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5DE24" w14:textId="77777777" w:rsidR="00C84D6F" w:rsidRDefault="00C84D6F" w:rsidP="001E1CB5">
      <w:pPr>
        <w:pStyle w:val="TOCHeading"/>
        <w:tabs>
          <w:tab w:val="left" w:pos="2592"/>
        </w:tabs>
        <w:jc w:val="both"/>
        <w:rPr>
          <w:rFonts w:ascii="Times New Roman" w:eastAsiaTheme="minorHAnsi" w:hAnsi="Times New Roman" w:cs="Times New Roman"/>
          <w:b/>
          <w:color w:val="000000" w:themeColor="text1"/>
          <w:sz w:val="24"/>
          <w:szCs w:val="22"/>
          <w:lang w:val="en-GB"/>
        </w:rPr>
      </w:pPr>
    </w:p>
    <w:p w14:paraId="34C446E0" w14:textId="4F88B534" w:rsidR="00C84D6F" w:rsidRDefault="00C84D6F" w:rsidP="001E1CB5">
      <w:pPr>
        <w:pStyle w:val="TOCHeading"/>
        <w:tabs>
          <w:tab w:val="left" w:pos="2592"/>
        </w:tabs>
        <w:jc w:val="both"/>
        <w:rPr>
          <w:rFonts w:ascii="Times New Roman" w:eastAsiaTheme="minorHAnsi" w:hAnsi="Times New Roman" w:cs="Times New Roman"/>
          <w:b/>
          <w:color w:val="000000" w:themeColor="text1"/>
          <w:sz w:val="24"/>
          <w:szCs w:val="22"/>
          <w:lang w:val="en-GB"/>
        </w:rPr>
      </w:pPr>
      <w:r>
        <w:rPr>
          <w:rFonts w:ascii="Times New Roman" w:eastAsiaTheme="minorHAnsi" w:hAnsi="Times New Roman" w:cs="Times New Roman"/>
          <w:b/>
          <w:noProof/>
          <w:color w:val="000000" w:themeColor="text1"/>
          <w:sz w:val="24"/>
          <w:szCs w:val="22"/>
          <w:lang w:val="en-GB"/>
        </w:rPr>
        <w:drawing>
          <wp:inline distT="0" distB="0" distL="0" distR="0" wp14:anchorId="4A9C6368" wp14:editId="48E27A4C">
            <wp:extent cx="5184140" cy="3034430"/>
            <wp:effectExtent l="0" t="0" r="0" b="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5366328" cy="3141070"/>
                    </a:xfrm>
                    <a:prstGeom prst="rect">
                      <a:avLst/>
                    </a:prstGeom>
                  </pic:spPr>
                </pic:pic>
              </a:graphicData>
            </a:graphic>
          </wp:inline>
        </w:drawing>
      </w:r>
    </w:p>
    <w:p w14:paraId="11185922" w14:textId="741D7E2D" w:rsidR="001E1CB5" w:rsidRDefault="001E1CB5" w:rsidP="001E1CB5">
      <w:pPr>
        <w:pStyle w:val="TOCHeading"/>
        <w:tabs>
          <w:tab w:val="left" w:pos="2592"/>
        </w:tabs>
        <w:jc w:val="both"/>
        <w:rPr>
          <w:rFonts w:ascii="Times New Roman" w:eastAsiaTheme="minorHAnsi" w:hAnsi="Times New Roman" w:cs="Times New Roman"/>
          <w:b/>
          <w:color w:val="000000" w:themeColor="text1"/>
          <w:sz w:val="24"/>
          <w:szCs w:val="22"/>
          <w:lang w:val="en-GB"/>
        </w:rPr>
      </w:pPr>
      <w:r>
        <w:rPr>
          <w:rFonts w:ascii="Times New Roman" w:eastAsiaTheme="minorHAnsi" w:hAnsi="Times New Roman" w:cs="Times New Roman"/>
          <w:b/>
          <w:color w:val="000000" w:themeColor="text1"/>
          <w:sz w:val="24"/>
          <w:szCs w:val="22"/>
          <w:lang w:val="en-GB"/>
        </w:rPr>
        <w:tab/>
      </w:r>
    </w:p>
    <w:p w14:paraId="6D843B31" w14:textId="6621E6C0" w:rsidR="00C84D6F" w:rsidRPr="001460B7" w:rsidRDefault="00C84D6F" w:rsidP="001E1CB5">
      <w:pPr>
        <w:rPr>
          <w:b/>
          <w:bCs/>
          <w:sz w:val="28"/>
          <w:szCs w:val="28"/>
        </w:rPr>
      </w:pPr>
      <w:r w:rsidRPr="001460B7">
        <w:rPr>
          <w:b/>
          <w:bCs/>
          <w:sz w:val="28"/>
          <w:szCs w:val="28"/>
        </w:rPr>
        <w:t>COURSE CODE:</w:t>
      </w:r>
      <w:r w:rsidR="001460B7" w:rsidRPr="001460B7">
        <w:rPr>
          <w:b/>
          <w:bCs/>
          <w:sz w:val="28"/>
          <w:szCs w:val="28"/>
        </w:rPr>
        <w:t xml:space="preserve"> BMHP6006</w:t>
      </w:r>
    </w:p>
    <w:p w14:paraId="5F4CC60F" w14:textId="77777777" w:rsidR="00C84D6F" w:rsidRPr="001460B7" w:rsidRDefault="00C84D6F" w:rsidP="001E1CB5">
      <w:pPr>
        <w:rPr>
          <w:b/>
          <w:bCs/>
          <w:sz w:val="28"/>
          <w:szCs w:val="28"/>
        </w:rPr>
      </w:pPr>
    </w:p>
    <w:p w14:paraId="70908184" w14:textId="3D554EE2" w:rsidR="001E1CB5" w:rsidRPr="001460B7" w:rsidRDefault="00916F9C" w:rsidP="001E1CB5">
      <w:pPr>
        <w:rPr>
          <w:b/>
          <w:bCs/>
          <w:sz w:val="28"/>
          <w:szCs w:val="28"/>
        </w:rPr>
      </w:pPr>
      <w:r w:rsidRPr="001460B7">
        <w:rPr>
          <w:b/>
          <w:bCs/>
          <w:sz w:val="28"/>
          <w:szCs w:val="28"/>
        </w:rPr>
        <w:t xml:space="preserve">COURSE NAME: Mental </w:t>
      </w:r>
      <w:r w:rsidR="00AA7139" w:rsidRPr="001460B7">
        <w:rPr>
          <w:b/>
          <w:bCs/>
          <w:sz w:val="28"/>
          <w:szCs w:val="28"/>
        </w:rPr>
        <w:t xml:space="preserve">Disorders </w:t>
      </w:r>
      <w:r w:rsidR="001460B7" w:rsidRPr="001460B7">
        <w:rPr>
          <w:b/>
          <w:bCs/>
          <w:sz w:val="28"/>
          <w:szCs w:val="28"/>
        </w:rPr>
        <w:t>and Psychopathology</w:t>
      </w:r>
    </w:p>
    <w:p w14:paraId="0BCA487C" w14:textId="77777777" w:rsidR="00C84D6F" w:rsidRPr="001460B7" w:rsidRDefault="00C84D6F" w:rsidP="001E1CB5">
      <w:pPr>
        <w:rPr>
          <w:b/>
          <w:bCs/>
          <w:sz w:val="28"/>
          <w:szCs w:val="28"/>
        </w:rPr>
      </w:pPr>
    </w:p>
    <w:p w14:paraId="23C53CA0" w14:textId="2935B0BF" w:rsidR="001E1CB5" w:rsidRPr="001460B7" w:rsidRDefault="001E1CB5" w:rsidP="001E1CB5">
      <w:pPr>
        <w:rPr>
          <w:b/>
          <w:bCs/>
          <w:sz w:val="28"/>
          <w:szCs w:val="28"/>
        </w:rPr>
      </w:pPr>
      <w:r w:rsidRPr="001460B7">
        <w:rPr>
          <w:b/>
          <w:bCs/>
          <w:sz w:val="28"/>
          <w:szCs w:val="28"/>
        </w:rPr>
        <w:t>STUDENT NAME: Crizanta Barros</w:t>
      </w:r>
    </w:p>
    <w:p w14:paraId="5AC741D7" w14:textId="77777777" w:rsidR="00C84D6F" w:rsidRPr="001460B7" w:rsidRDefault="00C84D6F" w:rsidP="001E1CB5">
      <w:pPr>
        <w:rPr>
          <w:b/>
          <w:bCs/>
          <w:sz w:val="28"/>
          <w:szCs w:val="28"/>
        </w:rPr>
      </w:pPr>
    </w:p>
    <w:p w14:paraId="679E5385" w14:textId="72CDC338" w:rsidR="001E1CB5" w:rsidRPr="001460B7" w:rsidRDefault="00801504" w:rsidP="001E1CB5">
      <w:pPr>
        <w:rPr>
          <w:b/>
          <w:bCs/>
          <w:sz w:val="28"/>
          <w:szCs w:val="28"/>
        </w:rPr>
      </w:pPr>
      <w:r w:rsidRPr="001460B7">
        <w:rPr>
          <w:b/>
          <w:bCs/>
          <w:sz w:val="28"/>
          <w:szCs w:val="28"/>
        </w:rPr>
        <w:t>UNIVERSITY: University of Wales Trinity Saint David</w:t>
      </w:r>
    </w:p>
    <w:p w14:paraId="6CD998F4" w14:textId="77777777" w:rsidR="00C84D6F" w:rsidRPr="001460B7" w:rsidRDefault="00C84D6F" w:rsidP="001E1CB5">
      <w:pPr>
        <w:rPr>
          <w:b/>
          <w:bCs/>
          <w:sz w:val="28"/>
          <w:szCs w:val="28"/>
        </w:rPr>
      </w:pPr>
    </w:p>
    <w:p w14:paraId="2AAAC57B" w14:textId="3D9E3395" w:rsidR="00801504" w:rsidRPr="001460B7" w:rsidRDefault="00801504" w:rsidP="001E1CB5">
      <w:pPr>
        <w:rPr>
          <w:b/>
          <w:bCs/>
          <w:sz w:val="28"/>
          <w:szCs w:val="28"/>
        </w:rPr>
      </w:pPr>
      <w:r w:rsidRPr="001460B7">
        <w:rPr>
          <w:b/>
          <w:bCs/>
          <w:sz w:val="28"/>
          <w:szCs w:val="28"/>
        </w:rPr>
        <w:t>LECTURER: Bianca</w:t>
      </w:r>
      <w:r w:rsidR="00EE19F3" w:rsidRPr="001460B7">
        <w:rPr>
          <w:b/>
          <w:bCs/>
          <w:sz w:val="28"/>
          <w:szCs w:val="28"/>
        </w:rPr>
        <w:t xml:space="preserve"> </w:t>
      </w:r>
      <w:r w:rsidR="001C232B" w:rsidRPr="001460B7">
        <w:rPr>
          <w:b/>
          <w:bCs/>
          <w:sz w:val="28"/>
          <w:szCs w:val="28"/>
        </w:rPr>
        <w:t>S</w:t>
      </w:r>
      <w:r w:rsidR="00C84D6F" w:rsidRPr="001460B7">
        <w:rPr>
          <w:b/>
          <w:bCs/>
          <w:sz w:val="28"/>
          <w:szCs w:val="28"/>
        </w:rPr>
        <w:t>anfilippo</w:t>
      </w:r>
    </w:p>
    <w:p w14:paraId="3DDB9127" w14:textId="77777777" w:rsidR="001460B7" w:rsidRPr="001460B7" w:rsidRDefault="001460B7" w:rsidP="001E1CB5">
      <w:pPr>
        <w:rPr>
          <w:b/>
          <w:bCs/>
          <w:sz w:val="28"/>
          <w:szCs w:val="28"/>
        </w:rPr>
      </w:pPr>
    </w:p>
    <w:p w14:paraId="792DC12E" w14:textId="22EECA82" w:rsidR="001460B7" w:rsidRPr="001460B7" w:rsidRDefault="001460B7" w:rsidP="001E1CB5">
      <w:pPr>
        <w:rPr>
          <w:b/>
          <w:bCs/>
          <w:sz w:val="28"/>
          <w:szCs w:val="28"/>
        </w:rPr>
      </w:pPr>
      <w:r w:rsidRPr="001460B7">
        <w:rPr>
          <w:b/>
          <w:bCs/>
          <w:sz w:val="28"/>
          <w:szCs w:val="28"/>
        </w:rPr>
        <w:t>DATE: 06/05/2022</w:t>
      </w:r>
    </w:p>
    <w:sdt>
      <w:sdtPr>
        <w:rPr>
          <w:rFonts w:ascii="Times New Roman" w:eastAsiaTheme="minorHAnsi" w:hAnsi="Times New Roman" w:cs="Times New Roman"/>
          <w:b/>
          <w:color w:val="000000" w:themeColor="text1"/>
          <w:sz w:val="24"/>
          <w:szCs w:val="22"/>
          <w:lang w:val="en-GB"/>
        </w:rPr>
        <w:id w:val="1300491482"/>
        <w:docPartObj>
          <w:docPartGallery w:val="Table of Contents"/>
          <w:docPartUnique/>
        </w:docPartObj>
      </w:sdtPr>
      <w:sdtEndPr>
        <w:rPr>
          <w:rFonts w:cstheme="minorBidi"/>
          <w:bCs/>
          <w:noProof/>
          <w:color w:val="auto"/>
        </w:rPr>
      </w:sdtEndPr>
      <w:sdtContent>
        <w:p w14:paraId="61C35A35" w14:textId="6E202A6A" w:rsidR="00864D9D" w:rsidRPr="00864D9D" w:rsidRDefault="00ED770C" w:rsidP="00864D9D">
          <w:pPr>
            <w:pStyle w:val="TOCHeading"/>
            <w:jc w:val="center"/>
            <w:rPr>
              <w:rFonts w:ascii="Times New Roman" w:hAnsi="Times New Roman" w:cs="Times New Roman"/>
              <w:b/>
              <w:color w:val="000000" w:themeColor="text1"/>
              <w:sz w:val="24"/>
            </w:rPr>
          </w:pPr>
          <w:r w:rsidRPr="00864D9D">
            <w:rPr>
              <w:rFonts w:ascii="Times New Roman" w:hAnsi="Times New Roman" w:cs="Times New Roman"/>
              <w:b/>
              <w:color w:val="000000" w:themeColor="text1"/>
              <w:sz w:val="24"/>
            </w:rPr>
            <w:t>Table of Contents</w:t>
          </w:r>
        </w:p>
        <w:p w14:paraId="1E689021" w14:textId="77777777" w:rsidR="00864D9D" w:rsidRDefault="00ED770C">
          <w:pPr>
            <w:pStyle w:val="TOC1"/>
            <w:tabs>
              <w:tab w:val="right" w:leader="dot" w:pos="9350"/>
            </w:tabs>
            <w:rPr>
              <w:noProof/>
            </w:rPr>
          </w:pPr>
          <w:r>
            <w:fldChar w:fldCharType="begin"/>
          </w:r>
          <w:r>
            <w:instrText xml:space="preserve"> TOC \o "1-3" \h \z \u </w:instrText>
          </w:r>
          <w:r>
            <w:fldChar w:fldCharType="separate"/>
          </w:r>
          <w:hyperlink w:anchor="_Toc102090956" w:history="1">
            <w:r w:rsidRPr="00E972DD">
              <w:rPr>
                <w:rStyle w:val="Hyperlink"/>
                <w:noProof/>
              </w:rPr>
              <w:t>General Anxiety Disorder</w:t>
            </w:r>
            <w:r>
              <w:rPr>
                <w:noProof/>
                <w:webHidden/>
              </w:rPr>
              <w:tab/>
            </w:r>
            <w:r>
              <w:rPr>
                <w:noProof/>
                <w:webHidden/>
              </w:rPr>
              <w:fldChar w:fldCharType="begin"/>
            </w:r>
            <w:r>
              <w:rPr>
                <w:noProof/>
                <w:webHidden/>
              </w:rPr>
              <w:instrText xml:space="preserve"> PAGEREF _Toc102090956 \h </w:instrText>
            </w:r>
            <w:r>
              <w:rPr>
                <w:noProof/>
                <w:webHidden/>
              </w:rPr>
            </w:r>
            <w:r>
              <w:rPr>
                <w:noProof/>
                <w:webHidden/>
              </w:rPr>
              <w:fldChar w:fldCharType="separate"/>
            </w:r>
            <w:r>
              <w:rPr>
                <w:noProof/>
                <w:webHidden/>
              </w:rPr>
              <w:t>2</w:t>
            </w:r>
            <w:r>
              <w:rPr>
                <w:noProof/>
                <w:webHidden/>
              </w:rPr>
              <w:fldChar w:fldCharType="end"/>
            </w:r>
          </w:hyperlink>
        </w:p>
        <w:p w14:paraId="2C6DF28B" w14:textId="77777777" w:rsidR="00864D9D" w:rsidRDefault="00137A44">
          <w:pPr>
            <w:pStyle w:val="TOC1"/>
            <w:tabs>
              <w:tab w:val="right" w:leader="dot" w:pos="9350"/>
            </w:tabs>
            <w:rPr>
              <w:noProof/>
            </w:rPr>
          </w:pPr>
          <w:hyperlink w:anchor="_Toc102090957" w:history="1">
            <w:r w:rsidR="00ED770C" w:rsidRPr="00E972DD">
              <w:rPr>
                <w:rStyle w:val="Hyperlink"/>
                <w:noProof/>
              </w:rPr>
              <w:t>Introduction</w:t>
            </w:r>
            <w:r w:rsidR="00ED770C">
              <w:rPr>
                <w:noProof/>
                <w:webHidden/>
              </w:rPr>
              <w:tab/>
            </w:r>
            <w:r w:rsidR="00ED770C">
              <w:rPr>
                <w:noProof/>
                <w:webHidden/>
              </w:rPr>
              <w:fldChar w:fldCharType="begin"/>
            </w:r>
            <w:r w:rsidR="00ED770C">
              <w:rPr>
                <w:noProof/>
                <w:webHidden/>
              </w:rPr>
              <w:instrText xml:space="preserve"> PAGEREF _Toc102090957 \h </w:instrText>
            </w:r>
            <w:r w:rsidR="00ED770C">
              <w:rPr>
                <w:noProof/>
                <w:webHidden/>
              </w:rPr>
            </w:r>
            <w:r w:rsidR="00ED770C">
              <w:rPr>
                <w:noProof/>
                <w:webHidden/>
              </w:rPr>
              <w:fldChar w:fldCharType="separate"/>
            </w:r>
            <w:r w:rsidR="00ED770C">
              <w:rPr>
                <w:noProof/>
                <w:webHidden/>
              </w:rPr>
              <w:t>2</w:t>
            </w:r>
            <w:r w:rsidR="00ED770C">
              <w:rPr>
                <w:noProof/>
                <w:webHidden/>
              </w:rPr>
              <w:fldChar w:fldCharType="end"/>
            </w:r>
          </w:hyperlink>
        </w:p>
        <w:p w14:paraId="10FE8CF3" w14:textId="77777777" w:rsidR="00864D9D" w:rsidRDefault="00137A44">
          <w:pPr>
            <w:pStyle w:val="TOC2"/>
            <w:tabs>
              <w:tab w:val="right" w:leader="dot" w:pos="9350"/>
            </w:tabs>
            <w:rPr>
              <w:noProof/>
            </w:rPr>
          </w:pPr>
          <w:hyperlink w:anchor="_Toc102090958" w:history="1">
            <w:r w:rsidR="00ED770C" w:rsidRPr="00E972DD">
              <w:rPr>
                <w:rStyle w:val="Hyperlink"/>
                <w:noProof/>
              </w:rPr>
              <w:t>Classification</w:t>
            </w:r>
            <w:r w:rsidR="00ED770C">
              <w:rPr>
                <w:noProof/>
                <w:webHidden/>
              </w:rPr>
              <w:tab/>
            </w:r>
            <w:r w:rsidR="00ED770C">
              <w:rPr>
                <w:noProof/>
                <w:webHidden/>
              </w:rPr>
              <w:fldChar w:fldCharType="begin"/>
            </w:r>
            <w:r w:rsidR="00ED770C">
              <w:rPr>
                <w:noProof/>
                <w:webHidden/>
              </w:rPr>
              <w:instrText xml:space="preserve"> PAGEREF _Toc102090958 \h </w:instrText>
            </w:r>
            <w:r w:rsidR="00ED770C">
              <w:rPr>
                <w:noProof/>
                <w:webHidden/>
              </w:rPr>
            </w:r>
            <w:r w:rsidR="00ED770C">
              <w:rPr>
                <w:noProof/>
                <w:webHidden/>
              </w:rPr>
              <w:fldChar w:fldCharType="separate"/>
            </w:r>
            <w:r w:rsidR="00ED770C">
              <w:rPr>
                <w:noProof/>
                <w:webHidden/>
              </w:rPr>
              <w:t>2</w:t>
            </w:r>
            <w:r w:rsidR="00ED770C">
              <w:rPr>
                <w:noProof/>
                <w:webHidden/>
              </w:rPr>
              <w:fldChar w:fldCharType="end"/>
            </w:r>
          </w:hyperlink>
        </w:p>
        <w:p w14:paraId="10720093" w14:textId="77777777" w:rsidR="00864D9D" w:rsidRDefault="00137A44">
          <w:pPr>
            <w:pStyle w:val="TOC2"/>
            <w:tabs>
              <w:tab w:val="right" w:leader="dot" w:pos="9350"/>
            </w:tabs>
            <w:rPr>
              <w:noProof/>
            </w:rPr>
          </w:pPr>
          <w:hyperlink w:anchor="_Toc102090959" w:history="1">
            <w:r w:rsidR="00ED770C" w:rsidRPr="00E972DD">
              <w:rPr>
                <w:rStyle w:val="Hyperlink"/>
                <w:noProof/>
              </w:rPr>
              <w:t>Diagnosis</w:t>
            </w:r>
            <w:r w:rsidR="00ED770C">
              <w:rPr>
                <w:noProof/>
                <w:webHidden/>
              </w:rPr>
              <w:tab/>
            </w:r>
            <w:r w:rsidR="00ED770C">
              <w:rPr>
                <w:noProof/>
                <w:webHidden/>
              </w:rPr>
              <w:fldChar w:fldCharType="begin"/>
            </w:r>
            <w:r w:rsidR="00ED770C">
              <w:rPr>
                <w:noProof/>
                <w:webHidden/>
              </w:rPr>
              <w:instrText xml:space="preserve"> PAGEREF _Toc102090959 \h </w:instrText>
            </w:r>
            <w:r w:rsidR="00ED770C">
              <w:rPr>
                <w:noProof/>
                <w:webHidden/>
              </w:rPr>
            </w:r>
            <w:r w:rsidR="00ED770C">
              <w:rPr>
                <w:noProof/>
                <w:webHidden/>
              </w:rPr>
              <w:fldChar w:fldCharType="separate"/>
            </w:r>
            <w:r w:rsidR="00ED770C">
              <w:rPr>
                <w:noProof/>
                <w:webHidden/>
              </w:rPr>
              <w:t>3</w:t>
            </w:r>
            <w:r w:rsidR="00ED770C">
              <w:rPr>
                <w:noProof/>
                <w:webHidden/>
              </w:rPr>
              <w:fldChar w:fldCharType="end"/>
            </w:r>
          </w:hyperlink>
        </w:p>
        <w:p w14:paraId="008CC705" w14:textId="77777777" w:rsidR="00864D9D" w:rsidRDefault="00137A44">
          <w:pPr>
            <w:pStyle w:val="TOC2"/>
            <w:tabs>
              <w:tab w:val="right" w:leader="dot" w:pos="9350"/>
            </w:tabs>
            <w:rPr>
              <w:noProof/>
            </w:rPr>
          </w:pPr>
          <w:hyperlink w:anchor="_Toc102090960" w:history="1">
            <w:r w:rsidR="00ED770C" w:rsidRPr="00E972DD">
              <w:rPr>
                <w:rStyle w:val="Hyperlink"/>
                <w:noProof/>
              </w:rPr>
              <w:t>Treatment</w:t>
            </w:r>
            <w:r w:rsidR="00ED770C">
              <w:rPr>
                <w:noProof/>
                <w:webHidden/>
              </w:rPr>
              <w:tab/>
            </w:r>
            <w:r w:rsidR="00ED770C">
              <w:rPr>
                <w:noProof/>
                <w:webHidden/>
              </w:rPr>
              <w:fldChar w:fldCharType="begin"/>
            </w:r>
            <w:r w:rsidR="00ED770C">
              <w:rPr>
                <w:noProof/>
                <w:webHidden/>
              </w:rPr>
              <w:instrText xml:space="preserve"> PAGEREF _Toc102090960 \h </w:instrText>
            </w:r>
            <w:r w:rsidR="00ED770C">
              <w:rPr>
                <w:noProof/>
                <w:webHidden/>
              </w:rPr>
            </w:r>
            <w:r w:rsidR="00ED770C">
              <w:rPr>
                <w:noProof/>
                <w:webHidden/>
              </w:rPr>
              <w:fldChar w:fldCharType="separate"/>
            </w:r>
            <w:r w:rsidR="00ED770C">
              <w:rPr>
                <w:noProof/>
                <w:webHidden/>
              </w:rPr>
              <w:t>5</w:t>
            </w:r>
            <w:r w:rsidR="00ED770C">
              <w:rPr>
                <w:noProof/>
                <w:webHidden/>
              </w:rPr>
              <w:fldChar w:fldCharType="end"/>
            </w:r>
          </w:hyperlink>
        </w:p>
        <w:p w14:paraId="33BBC676" w14:textId="77777777" w:rsidR="00864D9D" w:rsidRDefault="00137A44">
          <w:pPr>
            <w:pStyle w:val="TOC2"/>
            <w:tabs>
              <w:tab w:val="right" w:leader="dot" w:pos="9350"/>
            </w:tabs>
            <w:rPr>
              <w:noProof/>
            </w:rPr>
          </w:pPr>
          <w:hyperlink w:anchor="_Toc102090961" w:history="1">
            <w:r w:rsidR="00ED770C" w:rsidRPr="00E972DD">
              <w:rPr>
                <w:rStyle w:val="Hyperlink"/>
                <w:noProof/>
              </w:rPr>
              <w:t>Measurement of Rehabilitation</w:t>
            </w:r>
            <w:r w:rsidR="00ED770C">
              <w:rPr>
                <w:noProof/>
                <w:webHidden/>
              </w:rPr>
              <w:tab/>
            </w:r>
            <w:r w:rsidR="00ED770C">
              <w:rPr>
                <w:noProof/>
                <w:webHidden/>
              </w:rPr>
              <w:fldChar w:fldCharType="begin"/>
            </w:r>
            <w:r w:rsidR="00ED770C">
              <w:rPr>
                <w:noProof/>
                <w:webHidden/>
              </w:rPr>
              <w:instrText xml:space="preserve"> PAGEREF _Toc102090961 \h </w:instrText>
            </w:r>
            <w:r w:rsidR="00ED770C">
              <w:rPr>
                <w:noProof/>
                <w:webHidden/>
              </w:rPr>
            </w:r>
            <w:r w:rsidR="00ED770C">
              <w:rPr>
                <w:noProof/>
                <w:webHidden/>
              </w:rPr>
              <w:fldChar w:fldCharType="separate"/>
            </w:r>
            <w:r w:rsidR="00ED770C">
              <w:rPr>
                <w:noProof/>
                <w:webHidden/>
              </w:rPr>
              <w:t>5</w:t>
            </w:r>
            <w:r w:rsidR="00ED770C">
              <w:rPr>
                <w:noProof/>
                <w:webHidden/>
              </w:rPr>
              <w:fldChar w:fldCharType="end"/>
            </w:r>
          </w:hyperlink>
        </w:p>
        <w:p w14:paraId="45B966D3" w14:textId="77777777" w:rsidR="00864D9D" w:rsidRDefault="00137A44">
          <w:pPr>
            <w:pStyle w:val="TOC1"/>
            <w:tabs>
              <w:tab w:val="right" w:leader="dot" w:pos="9350"/>
            </w:tabs>
            <w:rPr>
              <w:noProof/>
            </w:rPr>
          </w:pPr>
          <w:hyperlink w:anchor="_Toc102090962" w:history="1">
            <w:r w:rsidR="00ED770C" w:rsidRPr="00E972DD">
              <w:rPr>
                <w:rStyle w:val="Hyperlink"/>
                <w:noProof/>
              </w:rPr>
              <w:t>Conclusion</w:t>
            </w:r>
            <w:r w:rsidR="00ED770C">
              <w:rPr>
                <w:noProof/>
                <w:webHidden/>
              </w:rPr>
              <w:tab/>
            </w:r>
            <w:r w:rsidR="00ED770C">
              <w:rPr>
                <w:noProof/>
                <w:webHidden/>
              </w:rPr>
              <w:fldChar w:fldCharType="begin"/>
            </w:r>
            <w:r w:rsidR="00ED770C">
              <w:rPr>
                <w:noProof/>
                <w:webHidden/>
              </w:rPr>
              <w:instrText xml:space="preserve"> PAGEREF _Toc102090962 \h </w:instrText>
            </w:r>
            <w:r w:rsidR="00ED770C">
              <w:rPr>
                <w:noProof/>
                <w:webHidden/>
              </w:rPr>
            </w:r>
            <w:r w:rsidR="00ED770C">
              <w:rPr>
                <w:noProof/>
                <w:webHidden/>
              </w:rPr>
              <w:fldChar w:fldCharType="separate"/>
            </w:r>
            <w:r w:rsidR="00ED770C">
              <w:rPr>
                <w:noProof/>
                <w:webHidden/>
              </w:rPr>
              <w:t>5</w:t>
            </w:r>
            <w:r w:rsidR="00ED770C">
              <w:rPr>
                <w:noProof/>
                <w:webHidden/>
              </w:rPr>
              <w:fldChar w:fldCharType="end"/>
            </w:r>
          </w:hyperlink>
        </w:p>
        <w:p w14:paraId="74AA7657" w14:textId="77777777" w:rsidR="00864D9D" w:rsidRDefault="00137A44">
          <w:pPr>
            <w:pStyle w:val="TOC1"/>
            <w:tabs>
              <w:tab w:val="right" w:leader="dot" w:pos="9350"/>
            </w:tabs>
            <w:rPr>
              <w:noProof/>
            </w:rPr>
          </w:pPr>
          <w:hyperlink w:anchor="_Toc102090963" w:history="1">
            <w:r w:rsidR="00ED770C" w:rsidRPr="00E972DD">
              <w:rPr>
                <w:rStyle w:val="Hyperlink"/>
                <w:noProof/>
              </w:rPr>
              <w:t>Schizophrenia</w:t>
            </w:r>
            <w:r w:rsidR="00ED770C">
              <w:rPr>
                <w:noProof/>
                <w:webHidden/>
              </w:rPr>
              <w:tab/>
            </w:r>
            <w:r w:rsidR="00ED770C">
              <w:rPr>
                <w:noProof/>
                <w:webHidden/>
              </w:rPr>
              <w:fldChar w:fldCharType="begin"/>
            </w:r>
            <w:r w:rsidR="00ED770C">
              <w:rPr>
                <w:noProof/>
                <w:webHidden/>
              </w:rPr>
              <w:instrText xml:space="preserve"> PAGEREF _Toc102090963 \h </w:instrText>
            </w:r>
            <w:r w:rsidR="00ED770C">
              <w:rPr>
                <w:noProof/>
                <w:webHidden/>
              </w:rPr>
            </w:r>
            <w:r w:rsidR="00ED770C">
              <w:rPr>
                <w:noProof/>
                <w:webHidden/>
              </w:rPr>
              <w:fldChar w:fldCharType="separate"/>
            </w:r>
            <w:r w:rsidR="00ED770C">
              <w:rPr>
                <w:noProof/>
                <w:webHidden/>
              </w:rPr>
              <w:t>5</w:t>
            </w:r>
            <w:r w:rsidR="00ED770C">
              <w:rPr>
                <w:noProof/>
                <w:webHidden/>
              </w:rPr>
              <w:fldChar w:fldCharType="end"/>
            </w:r>
          </w:hyperlink>
        </w:p>
        <w:p w14:paraId="4A8AED47" w14:textId="77777777" w:rsidR="00864D9D" w:rsidRDefault="00137A44">
          <w:pPr>
            <w:pStyle w:val="TOC1"/>
            <w:tabs>
              <w:tab w:val="right" w:leader="dot" w:pos="9350"/>
            </w:tabs>
            <w:rPr>
              <w:noProof/>
            </w:rPr>
          </w:pPr>
          <w:hyperlink w:anchor="_Toc102090964" w:history="1">
            <w:r w:rsidR="00ED770C" w:rsidRPr="00E972DD">
              <w:rPr>
                <w:rStyle w:val="Hyperlink"/>
                <w:noProof/>
              </w:rPr>
              <w:t>Introduction</w:t>
            </w:r>
            <w:r w:rsidR="00ED770C">
              <w:rPr>
                <w:noProof/>
                <w:webHidden/>
              </w:rPr>
              <w:tab/>
            </w:r>
            <w:r w:rsidR="00ED770C">
              <w:rPr>
                <w:noProof/>
                <w:webHidden/>
              </w:rPr>
              <w:fldChar w:fldCharType="begin"/>
            </w:r>
            <w:r w:rsidR="00ED770C">
              <w:rPr>
                <w:noProof/>
                <w:webHidden/>
              </w:rPr>
              <w:instrText xml:space="preserve"> PAGEREF _Toc102090964 \h </w:instrText>
            </w:r>
            <w:r w:rsidR="00ED770C">
              <w:rPr>
                <w:noProof/>
                <w:webHidden/>
              </w:rPr>
            </w:r>
            <w:r w:rsidR="00ED770C">
              <w:rPr>
                <w:noProof/>
                <w:webHidden/>
              </w:rPr>
              <w:fldChar w:fldCharType="separate"/>
            </w:r>
            <w:r w:rsidR="00ED770C">
              <w:rPr>
                <w:noProof/>
                <w:webHidden/>
              </w:rPr>
              <w:t>5</w:t>
            </w:r>
            <w:r w:rsidR="00ED770C">
              <w:rPr>
                <w:noProof/>
                <w:webHidden/>
              </w:rPr>
              <w:fldChar w:fldCharType="end"/>
            </w:r>
          </w:hyperlink>
        </w:p>
        <w:p w14:paraId="4EBD986E" w14:textId="77777777" w:rsidR="00864D9D" w:rsidRDefault="00137A44">
          <w:pPr>
            <w:pStyle w:val="TOC2"/>
            <w:tabs>
              <w:tab w:val="right" w:leader="dot" w:pos="9350"/>
            </w:tabs>
            <w:rPr>
              <w:noProof/>
            </w:rPr>
          </w:pPr>
          <w:hyperlink w:anchor="_Toc102090965" w:history="1">
            <w:r w:rsidR="00ED770C" w:rsidRPr="00E972DD">
              <w:rPr>
                <w:rStyle w:val="Hyperlink"/>
                <w:noProof/>
              </w:rPr>
              <w:t>Classification</w:t>
            </w:r>
            <w:r w:rsidR="00ED770C">
              <w:rPr>
                <w:noProof/>
                <w:webHidden/>
              </w:rPr>
              <w:tab/>
            </w:r>
            <w:r w:rsidR="00ED770C">
              <w:rPr>
                <w:noProof/>
                <w:webHidden/>
              </w:rPr>
              <w:fldChar w:fldCharType="begin"/>
            </w:r>
            <w:r w:rsidR="00ED770C">
              <w:rPr>
                <w:noProof/>
                <w:webHidden/>
              </w:rPr>
              <w:instrText xml:space="preserve"> PAGEREF _Toc102090965 \h </w:instrText>
            </w:r>
            <w:r w:rsidR="00ED770C">
              <w:rPr>
                <w:noProof/>
                <w:webHidden/>
              </w:rPr>
            </w:r>
            <w:r w:rsidR="00ED770C">
              <w:rPr>
                <w:noProof/>
                <w:webHidden/>
              </w:rPr>
              <w:fldChar w:fldCharType="separate"/>
            </w:r>
            <w:r w:rsidR="00ED770C">
              <w:rPr>
                <w:noProof/>
                <w:webHidden/>
              </w:rPr>
              <w:t>6</w:t>
            </w:r>
            <w:r w:rsidR="00ED770C">
              <w:rPr>
                <w:noProof/>
                <w:webHidden/>
              </w:rPr>
              <w:fldChar w:fldCharType="end"/>
            </w:r>
          </w:hyperlink>
        </w:p>
        <w:p w14:paraId="5A8D936B" w14:textId="77777777" w:rsidR="00864D9D" w:rsidRDefault="00137A44">
          <w:pPr>
            <w:pStyle w:val="TOC2"/>
            <w:tabs>
              <w:tab w:val="right" w:leader="dot" w:pos="9350"/>
            </w:tabs>
            <w:rPr>
              <w:noProof/>
            </w:rPr>
          </w:pPr>
          <w:hyperlink w:anchor="_Toc102090966" w:history="1">
            <w:r w:rsidR="00ED770C" w:rsidRPr="00E972DD">
              <w:rPr>
                <w:rStyle w:val="Hyperlink"/>
                <w:noProof/>
              </w:rPr>
              <w:t>Diagnosis</w:t>
            </w:r>
            <w:r w:rsidR="00ED770C">
              <w:rPr>
                <w:noProof/>
                <w:webHidden/>
              </w:rPr>
              <w:tab/>
            </w:r>
            <w:r w:rsidR="00ED770C">
              <w:rPr>
                <w:noProof/>
                <w:webHidden/>
              </w:rPr>
              <w:fldChar w:fldCharType="begin"/>
            </w:r>
            <w:r w:rsidR="00ED770C">
              <w:rPr>
                <w:noProof/>
                <w:webHidden/>
              </w:rPr>
              <w:instrText xml:space="preserve"> PAGEREF _Toc102090966 \h </w:instrText>
            </w:r>
            <w:r w:rsidR="00ED770C">
              <w:rPr>
                <w:noProof/>
                <w:webHidden/>
              </w:rPr>
            </w:r>
            <w:r w:rsidR="00ED770C">
              <w:rPr>
                <w:noProof/>
                <w:webHidden/>
              </w:rPr>
              <w:fldChar w:fldCharType="separate"/>
            </w:r>
            <w:r w:rsidR="00ED770C">
              <w:rPr>
                <w:noProof/>
                <w:webHidden/>
              </w:rPr>
              <w:t>7</w:t>
            </w:r>
            <w:r w:rsidR="00ED770C">
              <w:rPr>
                <w:noProof/>
                <w:webHidden/>
              </w:rPr>
              <w:fldChar w:fldCharType="end"/>
            </w:r>
          </w:hyperlink>
        </w:p>
        <w:p w14:paraId="045D5973" w14:textId="77777777" w:rsidR="00864D9D" w:rsidRDefault="00137A44">
          <w:pPr>
            <w:pStyle w:val="TOC2"/>
            <w:tabs>
              <w:tab w:val="right" w:leader="dot" w:pos="9350"/>
            </w:tabs>
            <w:rPr>
              <w:noProof/>
            </w:rPr>
          </w:pPr>
          <w:hyperlink w:anchor="_Toc102090967" w:history="1">
            <w:r w:rsidR="00ED770C" w:rsidRPr="00E972DD">
              <w:rPr>
                <w:rStyle w:val="Hyperlink"/>
                <w:noProof/>
              </w:rPr>
              <w:t>Treatment</w:t>
            </w:r>
            <w:r w:rsidR="00ED770C">
              <w:rPr>
                <w:noProof/>
                <w:webHidden/>
              </w:rPr>
              <w:tab/>
            </w:r>
            <w:r w:rsidR="00ED770C">
              <w:rPr>
                <w:noProof/>
                <w:webHidden/>
              </w:rPr>
              <w:fldChar w:fldCharType="begin"/>
            </w:r>
            <w:r w:rsidR="00ED770C">
              <w:rPr>
                <w:noProof/>
                <w:webHidden/>
              </w:rPr>
              <w:instrText xml:space="preserve"> PAGEREF _Toc102090967 \h </w:instrText>
            </w:r>
            <w:r w:rsidR="00ED770C">
              <w:rPr>
                <w:noProof/>
                <w:webHidden/>
              </w:rPr>
            </w:r>
            <w:r w:rsidR="00ED770C">
              <w:rPr>
                <w:noProof/>
                <w:webHidden/>
              </w:rPr>
              <w:fldChar w:fldCharType="separate"/>
            </w:r>
            <w:r w:rsidR="00ED770C">
              <w:rPr>
                <w:noProof/>
                <w:webHidden/>
              </w:rPr>
              <w:t>8</w:t>
            </w:r>
            <w:r w:rsidR="00ED770C">
              <w:rPr>
                <w:noProof/>
                <w:webHidden/>
              </w:rPr>
              <w:fldChar w:fldCharType="end"/>
            </w:r>
          </w:hyperlink>
        </w:p>
        <w:p w14:paraId="0C3D41A2" w14:textId="77777777" w:rsidR="00864D9D" w:rsidRDefault="00137A44">
          <w:pPr>
            <w:pStyle w:val="TOC2"/>
            <w:tabs>
              <w:tab w:val="right" w:leader="dot" w:pos="9350"/>
            </w:tabs>
            <w:rPr>
              <w:noProof/>
            </w:rPr>
          </w:pPr>
          <w:hyperlink w:anchor="_Toc102090968" w:history="1">
            <w:r w:rsidR="00ED770C" w:rsidRPr="00E972DD">
              <w:rPr>
                <w:rStyle w:val="Hyperlink"/>
                <w:noProof/>
              </w:rPr>
              <w:t>Measurement of Rehabilitation</w:t>
            </w:r>
            <w:r w:rsidR="00ED770C">
              <w:rPr>
                <w:noProof/>
                <w:webHidden/>
              </w:rPr>
              <w:tab/>
            </w:r>
            <w:r w:rsidR="00ED770C">
              <w:rPr>
                <w:noProof/>
                <w:webHidden/>
              </w:rPr>
              <w:fldChar w:fldCharType="begin"/>
            </w:r>
            <w:r w:rsidR="00ED770C">
              <w:rPr>
                <w:noProof/>
                <w:webHidden/>
              </w:rPr>
              <w:instrText xml:space="preserve"> PAGEREF _Toc102090968 \h </w:instrText>
            </w:r>
            <w:r w:rsidR="00ED770C">
              <w:rPr>
                <w:noProof/>
                <w:webHidden/>
              </w:rPr>
            </w:r>
            <w:r w:rsidR="00ED770C">
              <w:rPr>
                <w:noProof/>
                <w:webHidden/>
              </w:rPr>
              <w:fldChar w:fldCharType="separate"/>
            </w:r>
            <w:r w:rsidR="00ED770C">
              <w:rPr>
                <w:noProof/>
                <w:webHidden/>
              </w:rPr>
              <w:t>9</w:t>
            </w:r>
            <w:r w:rsidR="00ED770C">
              <w:rPr>
                <w:noProof/>
                <w:webHidden/>
              </w:rPr>
              <w:fldChar w:fldCharType="end"/>
            </w:r>
          </w:hyperlink>
        </w:p>
        <w:p w14:paraId="250BA7D0" w14:textId="77777777" w:rsidR="00864D9D" w:rsidRDefault="00137A44">
          <w:pPr>
            <w:pStyle w:val="TOC1"/>
            <w:tabs>
              <w:tab w:val="right" w:leader="dot" w:pos="9350"/>
            </w:tabs>
            <w:rPr>
              <w:noProof/>
            </w:rPr>
          </w:pPr>
          <w:hyperlink w:anchor="_Toc102090969" w:history="1">
            <w:r w:rsidR="00ED770C" w:rsidRPr="00E972DD">
              <w:rPr>
                <w:rStyle w:val="Hyperlink"/>
                <w:noProof/>
              </w:rPr>
              <w:t>Conclusion</w:t>
            </w:r>
            <w:r w:rsidR="00ED770C">
              <w:rPr>
                <w:noProof/>
                <w:webHidden/>
              </w:rPr>
              <w:tab/>
            </w:r>
            <w:r w:rsidR="00ED770C">
              <w:rPr>
                <w:noProof/>
                <w:webHidden/>
              </w:rPr>
              <w:fldChar w:fldCharType="begin"/>
            </w:r>
            <w:r w:rsidR="00ED770C">
              <w:rPr>
                <w:noProof/>
                <w:webHidden/>
              </w:rPr>
              <w:instrText xml:space="preserve"> PAGEREF _Toc102090969 \h </w:instrText>
            </w:r>
            <w:r w:rsidR="00ED770C">
              <w:rPr>
                <w:noProof/>
                <w:webHidden/>
              </w:rPr>
            </w:r>
            <w:r w:rsidR="00ED770C">
              <w:rPr>
                <w:noProof/>
                <w:webHidden/>
              </w:rPr>
              <w:fldChar w:fldCharType="separate"/>
            </w:r>
            <w:r w:rsidR="00ED770C">
              <w:rPr>
                <w:noProof/>
                <w:webHidden/>
              </w:rPr>
              <w:t>9</w:t>
            </w:r>
            <w:r w:rsidR="00ED770C">
              <w:rPr>
                <w:noProof/>
                <w:webHidden/>
              </w:rPr>
              <w:fldChar w:fldCharType="end"/>
            </w:r>
          </w:hyperlink>
        </w:p>
        <w:p w14:paraId="4B31A6BC" w14:textId="77777777" w:rsidR="00864D9D" w:rsidRDefault="00137A44">
          <w:pPr>
            <w:pStyle w:val="TOC1"/>
            <w:tabs>
              <w:tab w:val="right" w:leader="dot" w:pos="9350"/>
            </w:tabs>
            <w:rPr>
              <w:noProof/>
            </w:rPr>
          </w:pPr>
          <w:hyperlink w:anchor="_Toc102090970" w:history="1">
            <w:r w:rsidR="00ED770C" w:rsidRPr="00E972DD">
              <w:rPr>
                <w:rStyle w:val="Hyperlink"/>
                <w:noProof/>
              </w:rPr>
              <w:t>Autism</w:t>
            </w:r>
            <w:r w:rsidR="00ED770C">
              <w:rPr>
                <w:noProof/>
                <w:webHidden/>
              </w:rPr>
              <w:tab/>
            </w:r>
            <w:r w:rsidR="00ED770C">
              <w:rPr>
                <w:noProof/>
                <w:webHidden/>
              </w:rPr>
              <w:fldChar w:fldCharType="begin"/>
            </w:r>
            <w:r w:rsidR="00ED770C">
              <w:rPr>
                <w:noProof/>
                <w:webHidden/>
              </w:rPr>
              <w:instrText xml:space="preserve"> PAGEREF _Toc102090970 \h </w:instrText>
            </w:r>
            <w:r w:rsidR="00ED770C">
              <w:rPr>
                <w:noProof/>
                <w:webHidden/>
              </w:rPr>
            </w:r>
            <w:r w:rsidR="00ED770C">
              <w:rPr>
                <w:noProof/>
                <w:webHidden/>
              </w:rPr>
              <w:fldChar w:fldCharType="separate"/>
            </w:r>
            <w:r w:rsidR="00ED770C">
              <w:rPr>
                <w:noProof/>
                <w:webHidden/>
              </w:rPr>
              <w:t>10</w:t>
            </w:r>
            <w:r w:rsidR="00ED770C">
              <w:rPr>
                <w:noProof/>
                <w:webHidden/>
              </w:rPr>
              <w:fldChar w:fldCharType="end"/>
            </w:r>
          </w:hyperlink>
        </w:p>
        <w:p w14:paraId="4AD661C6" w14:textId="77777777" w:rsidR="00864D9D" w:rsidRDefault="00137A44">
          <w:pPr>
            <w:pStyle w:val="TOC1"/>
            <w:tabs>
              <w:tab w:val="right" w:leader="dot" w:pos="9350"/>
            </w:tabs>
            <w:rPr>
              <w:noProof/>
            </w:rPr>
          </w:pPr>
          <w:hyperlink w:anchor="_Toc102090971" w:history="1">
            <w:r w:rsidR="00ED770C" w:rsidRPr="00E972DD">
              <w:rPr>
                <w:rStyle w:val="Hyperlink"/>
                <w:noProof/>
              </w:rPr>
              <w:t>Introduction</w:t>
            </w:r>
            <w:r w:rsidR="00ED770C">
              <w:rPr>
                <w:noProof/>
                <w:webHidden/>
              </w:rPr>
              <w:tab/>
            </w:r>
            <w:r w:rsidR="00ED770C">
              <w:rPr>
                <w:noProof/>
                <w:webHidden/>
              </w:rPr>
              <w:fldChar w:fldCharType="begin"/>
            </w:r>
            <w:r w:rsidR="00ED770C">
              <w:rPr>
                <w:noProof/>
                <w:webHidden/>
              </w:rPr>
              <w:instrText xml:space="preserve"> PAGEREF _Toc102090971 \h </w:instrText>
            </w:r>
            <w:r w:rsidR="00ED770C">
              <w:rPr>
                <w:noProof/>
                <w:webHidden/>
              </w:rPr>
            </w:r>
            <w:r w:rsidR="00ED770C">
              <w:rPr>
                <w:noProof/>
                <w:webHidden/>
              </w:rPr>
              <w:fldChar w:fldCharType="separate"/>
            </w:r>
            <w:r w:rsidR="00ED770C">
              <w:rPr>
                <w:noProof/>
                <w:webHidden/>
              </w:rPr>
              <w:t>10</w:t>
            </w:r>
            <w:r w:rsidR="00ED770C">
              <w:rPr>
                <w:noProof/>
                <w:webHidden/>
              </w:rPr>
              <w:fldChar w:fldCharType="end"/>
            </w:r>
          </w:hyperlink>
        </w:p>
        <w:p w14:paraId="1D71BCDA" w14:textId="77777777" w:rsidR="00864D9D" w:rsidRDefault="00137A44">
          <w:pPr>
            <w:pStyle w:val="TOC2"/>
            <w:tabs>
              <w:tab w:val="right" w:leader="dot" w:pos="9350"/>
            </w:tabs>
            <w:rPr>
              <w:noProof/>
            </w:rPr>
          </w:pPr>
          <w:hyperlink w:anchor="_Toc102090972" w:history="1">
            <w:r w:rsidR="00ED770C" w:rsidRPr="00E972DD">
              <w:rPr>
                <w:rStyle w:val="Hyperlink"/>
                <w:noProof/>
              </w:rPr>
              <w:t>Classification</w:t>
            </w:r>
            <w:r w:rsidR="00ED770C">
              <w:rPr>
                <w:noProof/>
                <w:webHidden/>
              </w:rPr>
              <w:tab/>
            </w:r>
            <w:r w:rsidR="00ED770C">
              <w:rPr>
                <w:noProof/>
                <w:webHidden/>
              </w:rPr>
              <w:fldChar w:fldCharType="begin"/>
            </w:r>
            <w:r w:rsidR="00ED770C">
              <w:rPr>
                <w:noProof/>
                <w:webHidden/>
              </w:rPr>
              <w:instrText xml:space="preserve"> PAGEREF _Toc102090972 \h </w:instrText>
            </w:r>
            <w:r w:rsidR="00ED770C">
              <w:rPr>
                <w:noProof/>
                <w:webHidden/>
              </w:rPr>
            </w:r>
            <w:r w:rsidR="00ED770C">
              <w:rPr>
                <w:noProof/>
                <w:webHidden/>
              </w:rPr>
              <w:fldChar w:fldCharType="separate"/>
            </w:r>
            <w:r w:rsidR="00ED770C">
              <w:rPr>
                <w:noProof/>
                <w:webHidden/>
              </w:rPr>
              <w:t>10</w:t>
            </w:r>
            <w:r w:rsidR="00ED770C">
              <w:rPr>
                <w:noProof/>
                <w:webHidden/>
              </w:rPr>
              <w:fldChar w:fldCharType="end"/>
            </w:r>
          </w:hyperlink>
        </w:p>
        <w:p w14:paraId="2F66BB75" w14:textId="77777777" w:rsidR="00864D9D" w:rsidRDefault="00137A44">
          <w:pPr>
            <w:pStyle w:val="TOC2"/>
            <w:tabs>
              <w:tab w:val="right" w:leader="dot" w:pos="9350"/>
            </w:tabs>
            <w:rPr>
              <w:noProof/>
            </w:rPr>
          </w:pPr>
          <w:hyperlink w:anchor="_Toc102090973" w:history="1">
            <w:r w:rsidR="00ED770C" w:rsidRPr="00E972DD">
              <w:rPr>
                <w:rStyle w:val="Hyperlink"/>
                <w:noProof/>
              </w:rPr>
              <w:t>Diagnosis</w:t>
            </w:r>
            <w:r w:rsidR="00ED770C">
              <w:rPr>
                <w:noProof/>
                <w:webHidden/>
              </w:rPr>
              <w:tab/>
            </w:r>
            <w:r w:rsidR="00ED770C">
              <w:rPr>
                <w:noProof/>
                <w:webHidden/>
              </w:rPr>
              <w:fldChar w:fldCharType="begin"/>
            </w:r>
            <w:r w:rsidR="00ED770C">
              <w:rPr>
                <w:noProof/>
                <w:webHidden/>
              </w:rPr>
              <w:instrText xml:space="preserve"> PAGEREF _Toc102090973 \h </w:instrText>
            </w:r>
            <w:r w:rsidR="00ED770C">
              <w:rPr>
                <w:noProof/>
                <w:webHidden/>
              </w:rPr>
            </w:r>
            <w:r w:rsidR="00ED770C">
              <w:rPr>
                <w:noProof/>
                <w:webHidden/>
              </w:rPr>
              <w:fldChar w:fldCharType="separate"/>
            </w:r>
            <w:r w:rsidR="00ED770C">
              <w:rPr>
                <w:noProof/>
                <w:webHidden/>
              </w:rPr>
              <w:t>10</w:t>
            </w:r>
            <w:r w:rsidR="00ED770C">
              <w:rPr>
                <w:noProof/>
                <w:webHidden/>
              </w:rPr>
              <w:fldChar w:fldCharType="end"/>
            </w:r>
          </w:hyperlink>
        </w:p>
        <w:p w14:paraId="13323D31" w14:textId="77777777" w:rsidR="00864D9D" w:rsidRDefault="00137A44">
          <w:pPr>
            <w:pStyle w:val="TOC2"/>
            <w:tabs>
              <w:tab w:val="right" w:leader="dot" w:pos="9350"/>
            </w:tabs>
            <w:rPr>
              <w:noProof/>
            </w:rPr>
          </w:pPr>
          <w:hyperlink w:anchor="_Toc102090974" w:history="1">
            <w:r w:rsidR="00ED770C" w:rsidRPr="00E972DD">
              <w:rPr>
                <w:rStyle w:val="Hyperlink"/>
                <w:noProof/>
              </w:rPr>
              <w:t>Treatment</w:t>
            </w:r>
            <w:r w:rsidR="00ED770C">
              <w:rPr>
                <w:noProof/>
                <w:webHidden/>
              </w:rPr>
              <w:tab/>
            </w:r>
            <w:r w:rsidR="00ED770C">
              <w:rPr>
                <w:noProof/>
                <w:webHidden/>
              </w:rPr>
              <w:fldChar w:fldCharType="begin"/>
            </w:r>
            <w:r w:rsidR="00ED770C">
              <w:rPr>
                <w:noProof/>
                <w:webHidden/>
              </w:rPr>
              <w:instrText xml:space="preserve"> PAGEREF _Toc102090974 \h </w:instrText>
            </w:r>
            <w:r w:rsidR="00ED770C">
              <w:rPr>
                <w:noProof/>
                <w:webHidden/>
              </w:rPr>
            </w:r>
            <w:r w:rsidR="00ED770C">
              <w:rPr>
                <w:noProof/>
                <w:webHidden/>
              </w:rPr>
              <w:fldChar w:fldCharType="separate"/>
            </w:r>
            <w:r w:rsidR="00ED770C">
              <w:rPr>
                <w:noProof/>
                <w:webHidden/>
              </w:rPr>
              <w:t>12</w:t>
            </w:r>
            <w:r w:rsidR="00ED770C">
              <w:rPr>
                <w:noProof/>
                <w:webHidden/>
              </w:rPr>
              <w:fldChar w:fldCharType="end"/>
            </w:r>
          </w:hyperlink>
        </w:p>
        <w:p w14:paraId="0962316F" w14:textId="77777777" w:rsidR="00864D9D" w:rsidRDefault="00137A44">
          <w:pPr>
            <w:pStyle w:val="TOC2"/>
            <w:tabs>
              <w:tab w:val="right" w:leader="dot" w:pos="9350"/>
            </w:tabs>
            <w:rPr>
              <w:noProof/>
            </w:rPr>
          </w:pPr>
          <w:hyperlink w:anchor="_Toc102090975" w:history="1">
            <w:r w:rsidR="00ED770C" w:rsidRPr="00E972DD">
              <w:rPr>
                <w:rStyle w:val="Hyperlink"/>
                <w:noProof/>
              </w:rPr>
              <w:t>Measurement of Rehabilitation</w:t>
            </w:r>
            <w:r w:rsidR="00ED770C">
              <w:rPr>
                <w:noProof/>
                <w:webHidden/>
              </w:rPr>
              <w:tab/>
            </w:r>
            <w:r w:rsidR="00ED770C">
              <w:rPr>
                <w:noProof/>
                <w:webHidden/>
              </w:rPr>
              <w:fldChar w:fldCharType="begin"/>
            </w:r>
            <w:r w:rsidR="00ED770C">
              <w:rPr>
                <w:noProof/>
                <w:webHidden/>
              </w:rPr>
              <w:instrText xml:space="preserve"> PAGEREF _Toc102090975 \h </w:instrText>
            </w:r>
            <w:r w:rsidR="00ED770C">
              <w:rPr>
                <w:noProof/>
                <w:webHidden/>
              </w:rPr>
            </w:r>
            <w:r w:rsidR="00ED770C">
              <w:rPr>
                <w:noProof/>
                <w:webHidden/>
              </w:rPr>
              <w:fldChar w:fldCharType="separate"/>
            </w:r>
            <w:r w:rsidR="00ED770C">
              <w:rPr>
                <w:noProof/>
                <w:webHidden/>
              </w:rPr>
              <w:t>13</w:t>
            </w:r>
            <w:r w:rsidR="00ED770C">
              <w:rPr>
                <w:noProof/>
                <w:webHidden/>
              </w:rPr>
              <w:fldChar w:fldCharType="end"/>
            </w:r>
          </w:hyperlink>
        </w:p>
        <w:p w14:paraId="170F1E62" w14:textId="77777777" w:rsidR="00864D9D" w:rsidRDefault="00137A44">
          <w:pPr>
            <w:pStyle w:val="TOC1"/>
            <w:tabs>
              <w:tab w:val="right" w:leader="dot" w:pos="9350"/>
            </w:tabs>
            <w:rPr>
              <w:noProof/>
            </w:rPr>
          </w:pPr>
          <w:hyperlink w:anchor="_Toc102090976" w:history="1">
            <w:r w:rsidR="00ED770C" w:rsidRPr="00E972DD">
              <w:rPr>
                <w:rStyle w:val="Hyperlink"/>
                <w:noProof/>
              </w:rPr>
              <w:t>Conclusion</w:t>
            </w:r>
            <w:r w:rsidR="00ED770C">
              <w:rPr>
                <w:noProof/>
                <w:webHidden/>
              </w:rPr>
              <w:tab/>
            </w:r>
            <w:r w:rsidR="00ED770C">
              <w:rPr>
                <w:noProof/>
                <w:webHidden/>
              </w:rPr>
              <w:fldChar w:fldCharType="begin"/>
            </w:r>
            <w:r w:rsidR="00ED770C">
              <w:rPr>
                <w:noProof/>
                <w:webHidden/>
              </w:rPr>
              <w:instrText xml:space="preserve"> PAGEREF _Toc102090976 \h </w:instrText>
            </w:r>
            <w:r w:rsidR="00ED770C">
              <w:rPr>
                <w:noProof/>
                <w:webHidden/>
              </w:rPr>
            </w:r>
            <w:r w:rsidR="00ED770C">
              <w:rPr>
                <w:noProof/>
                <w:webHidden/>
              </w:rPr>
              <w:fldChar w:fldCharType="separate"/>
            </w:r>
            <w:r w:rsidR="00ED770C">
              <w:rPr>
                <w:noProof/>
                <w:webHidden/>
              </w:rPr>
              <w:t>13</w:t>
            </w:r>
            <w:r w:rsidR="00ED770C">
              <w:rPr>
                <w:noProof/>
                <w:webHidden/>
              </w:rPr>
              <w:fldChar w:fldCharType="end"/>
            </w:r>
          </w:hyperlink>
        </w:p>
        <w:p w14:paraId="3A0D4BC7" w14:textId="77777777" w:rsidR="00864D9D" w:rsidRDefault="00137A44">
          <w:pPr>
            <w:pStyle w:val="TOC1"/>
            <w:tabs>
              <w:tab w:val="right" w:leader="dot" w:pos="9350"/>
            </w:tabs>
            <w:rPr>
              <w:noProof/>
            </w:rPr>
          </w:pPr>
          <w:hyperlink w:anchor="_Toc102090977" w:history="1">
            <w:r w:rsidR="00ED770C" w:rsidRPr="00E972DD">
              <w:rPr>
                <w:rStyle w:val="Hyperlink"/>
                <w:noProof/>
              </w:rPr>
              <w:t>References</w:t>
            </w:r>
            <w:r w:rsidR="00ED770C">
              <w:rPr>
                <w:noProof/>
                <w:webHidden/>
              </w:rPr>
              <w:tab/>
            </w:r>
            <w:r w:rsidR="00ED770C">
              <w:rPr>
                <w:noProof/>
                <w:webHidden/>
              </w:rPr>
              <w:fldChar w:fldCharType="begin"/>
            </w:r>
            <w:r w:rsidR="00ED770C">
              <w:rPr>
                <w:noProof/>
                <w:webHidden/>
              </w:rPr>
              <w:instrText xml:space="preserve"> PAGEREF _Toc102090977 \h </w:instrText>
            </w:r>
            <w:r w:rsidR="00ED770C">
              <w:rPr>
                <w:noProof/>
                <w:webHidden/>
              </w:rPr>
            </w:r>
            <w:r w:rsidR="00ED770C">
              <w:rPr>
                <w:noProof/>
                <w:webHidden/>
              </w:rPr>
              <w:fldChar w:fldCharType="separate"/>
            </w:r>
            <w:r w:rsidR="00ED770C">
              <w:rPr>
                <w:noProof/>
                <w:webHidden/>
              </w:rPr>
              <w:t>15</w:t>
            </w:r>
            <w:r w:rsidR="00ED770C">
              <w:rPr>
                <w:noProof/>
                <w:webHidden/>
              </w:rPr>
              <w:fldChar w:fldCharType="end"/>
            </w:r>
          </w:hyperlink>
        </w:p>
        <w:p w14:paraId="2B20D149" w14:textId="77777777" w:rsidR="00864D9D" w:rsidRDefault="00ED770C">
          <w:r>
            <w:rPr>
              <w:b/>
              <w:bCs/>
              <w:noProof/>
            </w:rPr>
            <w:fldChar w:fldCharType="end"/>
          </w:r>
        </w:p>
      </w:sdtContent>
    </w:sdt>
    <w:p w14:paraId="250995A5" w14:textId="77777777" w:rsidR="00864D9D" w:rsidRDefault="00ED770C">
      <w:pPr>
        <w:spacing w:after="160" w:line="259" w:lineRule="auto"/>
        <w:jc w:val="left"/>
        <w:rPr>
          <w:b/>
        </w:rPr>
      </w:pPr>
      <w:r>
        <w:br w:type="page"/>
      </w:r>
    </w:p>
    <w:p w14:paraId="7BBE9049" w14:textId="77777777" w:rsidR="008A21C4" w:rsidRDefault="00ED770C" w:rsidP="008C65E2">
      <w:pPr>
        <w:pStyle w:val="Heading1"/>
        <w:numPr>
          <w:ilvl w:val="0"/>
          <w:numId w:val="0"/>
        </w:numPr>
        <w:spacing w:before="240" w:after="240"/>
        <w:ind w:left="432" w:hanging="432"/>
      </w:pPr>
      <w:bookmarkStart w:id="0" w:name="_Toc102090956"/>
      <w:r>
        <w:lastRenderedPageBreak/>
        <w:t>General Anxiety Disorder</w:t>
      </w:r>
      <w:bookmarkEnd w:id="0"/>
    </w:p>
    <w:p w14:paraId="58B24D4F" w14:textId="77777777" w:rsidR="00E25A1C" w:rsidRDefault="00ED770C" w:rsidP="008C65E2">
      <w:pPr>
        <w:pStyle w:val="Heading1"/>
        <w:numPr>
          <w:ilvl w:val="0"/>
          <w:numId w:val="0"/>
        </w:numPr>
        <w:spacing w:before="240" w:after="240"/>
      </w:pPr>
      <w:bookmarkStart w:id="1" w:name="_Toc102090957"/>
      <w:r>
        <w:t>Introduction</w:t>
      </w:r>
      <w:bookmarkEnd w:id="1"/>
    </w:p>
    <w:p w14:paraId="4B4CB53A" w14:textId="77777777" w:rsidR="00E25A1C" w:rsidRPr="00871067" w:rsidRDefault="00ED770C" w:rsidP="008C65E2">
      <w:pPr>
        <w:spacing w:before="240" w:after="240"/>
      </w:pPr>
      <w:r>
        <w:t xml:space="preserve">Generalised Anxiety Disorder (GAD) is considered </w:t>
      </w:r>
      <w:r w:rsidR="00CC4A68">
        <w:t>the disorder of excessive anxiety and worry which is not directed towards any specific situation and is hence generalised.</w:t>
      </w:r>
      <w:r w:rsidR="00871067">
        <w:t xml:space="preserve"> Considering that the construct of anxiety and worry cause various psychological disorders. GAD has been regarded as a basic anxiety disorder.</w:t>
      </w:r>
      <w:r w:rsidR="00392BAD">
        <w:t xml:space="preserve"> GAD, with regards to DSM-5</w:t>
      </w:r>
      <w:r w:rsidR="008C0DBA">
        <w:t xml:space="preserve"> (The Diagnostic and Statistical Manual of Mental Disorders</w:t>
      </w:r>
      <w:r w:rsidR="008A79B7">
        <w:t>, 5</w:t>
      </w:r>
      <w:r w:rsidR="008A79B7" w:rsidRPr="008A79B7">
        <w:rPr>
          <w:vertAlign w:val="superscript"/>
        </w:rPr>
        <w:t>th</w:t>
      </w:r>
      <w:r w:rsidR="008A79B7">
        <w:t xml:space="preserve"> Edition</w:t>
      </w:r>
      <w:r w:rsidR="008C0DBA">
        <w:t>)</w:t>
      </w:r>
      <w:r w:rsidR="00392BAD">
        <w:t xml:space="preserve"> has been defined by the vital criterion of chronic, </w:t>
      </w:r>
      <w:proofErr w:type="gramStart"/>
      <w:r w:rsidR="00392BAD">
        <w:t>excessive</w:t>
      </w:r>
      <w:proofErr w:type="gramEnd"/>
      <w:r w:rsidR="00392BAD">
        <w:t xml:space="preserve"> and uncontrollable worry for various topic areas. </w:t>
      </w:r>
      <w:r w:rsidR="00182A96">
        <w:t xml:space="preserve">For example, individuals suffering from GAD might be worried about their finances, relationship with others, work or school performance, daily </w:t>
      </w:r>
      <w:proofErr w:type="gramStart"/>
      <w:r w:rsidR="00182A96">
        <w:t>chores</w:t>
      </w:r>
      <w:proofErr w:type="gramEnd"/>
      <w:r w:rsidR="00182A96">
        <w:t xml:space="preserve"> and health</w:t>
      </w:r>
      <w:r w:rsidR="00D4702E">
        <w:t xml:space="preserve"> </w:t>
      </w:r>
      <w:r w:rsidR="00D4702E" w:rsidRPr="00D4702E">
        <w:t>(</w:t>
      </w:r>
      <w:proofErr w:type="spellStart"/>
      <w:r w:rsidR="00D4702E" w:rsidRPr="00D4702E">
        <w:t>Szkodny</w:t>
      </w:r>
      <w:proofErr w:type="spellEnd"/>
      <w:r w:rsidR="00D4702E" w:rsidRPr="00D4702E">
        <w:t xml:space="preserve">, Jacobson, </w:t>
      </w:r>
      <w:proofErr w:type="spellStart"/>
      <w:r w:rsidR="00D4702E" w:rsidRPr="00D4702E">
        <w:t>Llera</w:t>
      </w:r>
      <w:proofErr w:type="spellEnd"/>
      <w:r w:rsidR="00D4702E" w:rsidRPr="00D4702E">
        <w:t xml:space="preserve"> and Newman, 2014)</w:t>
      </w:r>
      <w:r w:rsidR="00182A96">
        <w:t xml:space="preserve">. </w:t>
      </w:r>
    </w:p>
    <w:p w14:paraId="58D150A1" w14:textId="77777777" w:rsidR="0080597A" w:rsidRDefault="00ED770C" w:rsidP="008C65E2">
      <w:pPr>
        <w:pStyle w:val="Heading2"/>
        <w:spacing w:before="240" w:after="240"/>
      </w:pPr>
      <w:bookmarkStart w:id="2" w:name="_Toc102090958"/>
      <w:r>
        <w:t>Classification</w:t>
      </w:r>
      <w:bookmarkEnd w:id="2"/>
    </w:p>
    <w:p w14:paraId="710F132B" w14:textId="77777777" w:rsidR="00E25A1C" w:rsidRDefault="00ED770C" w:rsidP="008C65E2">
      <w:pPr>
        <w:spacing w:before="240" w:after="240"/>
        <w:rPr>
          <w:b/>
          <w:i/>
        </w:rPr>
      </w:pPr>
      <w:r>
        <w:t>GAD is a disorder which runs within the family. When a person has first-degree relative suffering from GAD, this means that person is six times at the risk of this illness.</w:t>
      </w:r>
      <w:r w:rsidR="00E30325">
        <w:t xml:space="preserve"> The exact gene causing this disorder is unknown; however, what is inherited can be a general predisposition towards depression and anxiety instead of any </w:t>
      </w:r>
      <w:proofErr w:type="gramStart"/>
      <w:r w:rsidR="00E30325">
        <w:t>particular factor</w:t>
      </w:r>
      <w:proofErr w:type="gramEnd"/>
      <w:r w:rsidR="00E30325">
        <w:t xml:space="preserve"> of GAD.</w:t>
      </w:r>
      <w:r w:rsidR="0008223D">
        <w:t xml:space="preserve"> There has also been evidence that overprotecting and controlling parenting is linked with an anxiety disorder</w:t>
      </w:r>
      <w:r w:rsidR="00003F83">
        <w:t xml:space="preserve"> </w:t>
      </w:r>
      <w:r w:rsidR="00003F83" w:rsidRPr="00003F83">
        <w:t>(Laurin, Joussemet, Tremblay and Boivin, 2015)</w:t>
      </w:r>
      <w:r w:rsidR="0008223D">
        <w:t>. This can stimulate avoidant responses within their children, specifically, in case they have the temperament.</w:t>
      </w:r>
      <w:r w:rsidR="00B5294D">
        <w:t xml:space="preserve"> This can also restrict the development of adaptive coping strategies. </w:t>
      </w:r>
      <w:r w:rsidR="00A67B6C">
        <w:t xml:space="preserve">Sexual or physical abuse and parental indifference have also been associated with increased GAD rates. </w:t>
      </w:r>
      <w:r w:rsidR="007B14D8">
        <w:t>GAD can also be strongly associated with the normally distributed personality traits, for instance, neuroticism and personality disorder traits</w:t>
      </w:r>
      <w:r w:rsidR="00377BDB">
        <w:t xml:space="preserve"> </w:t>
      </w:r>
      <w:r w:rsidR="00377BDB" w:rsidRPr="00377BDB">
        <w:t>(Juurlink et al., 2020)</w:t>
      </w:r>
      <w:r w:rsidR="007B14D8">
        <w:t>.</w:t>
      </w:r>
      <w:r>
        <w:rPr>
          <w:b/>
          <w:i/>
        </w:rPr>
        <w:t xml:space="preserve"> </w:t>
      </w:r>
    </w:p>
    <w:p w14:paraId="6A5F3AED" w14:textId="77777777" w:rsidR="0070109A" w:rsidRDefault="00ED770C" w:rsidP="008C65E2">
      <w:pPr>
        <w:pStyle w:val="Heading2"/>
        <w:spacing w:before="240" w:after="240"/>
      </w:pPr>
      <w:bookmarkStart w:id="3" w:name="_Toc102090959"/>
      <w:r>
        <w:lastRenderedPageBreak/>
        <w:t>Diagnosis</w:t>
      </w:r>
      <w:bookmarkEnd w:id="3"/>
    </w:p>
    <w:p w14:paraId="62647BEC" w14:textId="00C6B407" w:rsidR="0080597A" w:rsidRDefault="00ED770C" w:rsidP="008C65E2">
      <w:pPr>
        <w:spacing w:before="240" w:after="240"/>
      </w:pPr>
      <w:r>
        <w:t xml:space="preserve">It is significant to assure that the symptoms are not relevant to the other psychiatric problems, for instance, phobic anxiety disorder, episodes of depression, obsessive-compulsive disorder, and panic disorder. There are various medical conditions which can result in the patterns of symptoms which are similar to that of the </w:t>
      </w:r>
      <w:proofErr w:type="gramStart"/>
      <w:r>
        <w:t>GAD</w:t>
      </w:r>
      <w:proofErr w:type="gramEnd"/>
      <w:r>
        <w:t xml:space="preserve"> and these are required to be excluded prior to the application of the diagnosis of generalised anxiety disorder. The International Classification of Diseases system (ICD-10) of the World Health Organisation and the Diagnostic and Statistical Manual (DSM-IV) of the American Psychiatric Association define the psychiatric disorder. However, these classification systems have considerable </w:t>
      </w:r>
      <w:r w:rsidR="00DB3236">
        <w:t>differences,</w:t>
      </w:r>
      <w:r>
        <w:t xml:space="preserve"> but certain researchers define excellent agreement to diagnose GAD. On the contrary, other authors are not much confident regarding the statement that these two classification systems measure similar thing</w:t>
      </w:r>
      <w:r w:rsidR="006A1BEE">
        <w:t xml:space="preserve">s </w:t>
      </w:r>
      <w:r w:rsidR="006A1BEE" w:rsidRPr="006A1BEE">
        <w:t>(Tio, Epskamp, Noordhof and Borsboom, 2016)</w:t>
      </w:r>
      <w:r>
        <w:t xml:space="preserve">. </w:t>
      </w:r>
    </w:p>
    <w:p w14:paraId="43F3072B" w14:textId="77777777" w:rsidR="0080597A" w:rsidRDefault="00ED770C" w:rsidP="008C65E2">
      <w:pPr>
        <w:spacing w:before="240" w:after="240"/>
      </w:pPr>
      <w:r>
        <w:t>ICD-10 states that the individual should have the primary anxiety symptoms which are not limited to any specific environment and happens approximately occur daily for about some weeks at a time. DSM-IV focuses on the presence of 3 out of 6 symptoms, for instance, restlessness, motor tension, as well as poor concentration which are linked with worry</w:t>
      </w:r>
      <w:r w:rsidR="00702E97">
        <w:t xml:space="preserve"> </w:t>
      </w:r>
      <w:r w:rsidR="00702E97" w:rsidRPr="00702E97">
        <w:t>(Tio, Epskamp, Noordhof and Borsboom, 2016)</w:t>
      </w:r>
      <w:r>
        <w:t>.</w:t>
      </w:r>
    </w:p>
    <w:p w14:paraId="5D66CED1" w14:textId="77777777" w:rsidR="0070109A" w:rsidRDefault="00ED770C" w:rsidP="008C65E2">
      <w:pPr>
        <w:spacing w:before="240" w:after="240"/>
      </w:pPr>
      <w:r>
        <w:t xml:space="preserve">The diagnosis of GAD can be quite challenging as the individuals consider panic attacks a symbol of all types of anxiety disorders; however, GAD is different in that there are usually no panic attacks linked with the condition. </w:t>
      </w:r>
      <w:r w:rsidR="00C97726">
        <w:t xml:space="preserve">Due to this misconception, an individual without experiencing panic attacks can think that they are excessively thinking. The struggles of these people with continuous worry might be dismissed or minimised and eventually might not be treated or </w:t>
      </w:r>
      <w:r w:rsidR="00C97726">
        <w:lastRenderedPageBreak/>
        <w:t xml:space="preserve">diagnosed adequately. </w:t>
      </w:r>
      <w:r w:rsidR="00DA30B3">
        <w:t xml:space="preserve">The first step is the analysis of symptom criteria which have been outlined within DSM-5. </w:t>
      </w:r>
      <w:r w:rsidR="00F25122">
        <w:t xml:space="preserve">The mental health practitioner search for the factors, such as extreme, impeding worry along with different physical symptom and then make use of the verified diagnostic assessments for diagnosing and </w:t>
      </w:r>
      <w:r w:rsidR="00B76135">
        <w:t>excluding</w:t>
      </w:r>
      <w:r w:rsidR="00F25122">
        <w:t xml:space="preserve"> other </w:t>
      </w:r>
      <w:r w:rsidR="00F10EAA">
        <w:t>risks</w:t>
      </w:r>
      <w:r w:rsidR="00A36AF1">
        <w:t xml:space="preserve"> </w:t>
      </w:r>
      <w:r w:rsidR="00A36AF1" w:rsidRPr="00A36AF1">
        <w:t>(Price and van Stolk-Cooke, 2015)</w:t>
      </w:r>
      <w:r w:rsidR="00F25122">
        <w:t xml:space="preserve">. </w:t>
      </w:r>
    </w:p>
    <w:p w14:paraId="4C190BBB" w14:textId="77777777" w:rsidR="00F10EAA" w:rsidRDefault="00ED770C" w:rsidP="008C65E2">
      <w:pPr>
        <w:spacing w:before="240" w:after="240"/>
      </w:pPr>
      <w:r>
        <w:t xml:space="preserve">The standard set of symptoms for reference while assessing the clients assists them in the more adequate diagnosis of the mental health concern leading to the development of a more efficient care plan. </w:t>
      </w:r>
      <w:r w:rsidR="009527FE">
        <w:t>During the assessment of GAD, the mental health professionals look for:</w:t>
      </w:r>
    </w:p>
    <w:p w14:paraId="77E3DCAC" w14:textId="77777777" w:rsidR="009527FE" w:rsidRDefault="00ED770C" w:rsidP="008C65E2">
      <w:pPr>
        <w:pStyle w:val="ListParagraph"/>
        <w:numPr>
          <w:ilvl w:val="0"/>
          <w:numId w:val="2"/>
        </w:numPr>
        <w:spacing w:before="240" w:after="240"/>
      </w:pPr>
      <w:r>
        <w:t xml:space="preserve">The presence of excessive worry or anxiety regarding different activities, </w:t>
      </w:r>
      <w:proofErr w:type="gramStart"/>
      <w:r>
        <w:t>events</w:t>
      </w:r>
      <w:proofErr w:type="gramEnd"/>
      <w:r>
        <w:t xml:space="preserve"> or topics. </w:t>
      </w:r>
      <w:r w:rsidR="00E00F91">
        <w:t xml:space="preserve">Worry occurs more frequently for approximately six months and is evidently quite excessive. </w:t>
      </w:r>
    </w:p>
    <w:p w14:paraId="7B95A738" w14:textId="77777777" w:rsidR="008A4807" w:rsidRDefault="00ED770C" w:rsidP="008C65E2">
      <w:pPr>
        <w:pStyle w:val="ListParagraph"/>
        <w:numPr>
          <w:ilvl w:val="0"/>
          <w:numId w:val="2"/>
        </w:numPr>
        <w:spacing w:before="240" w:after="240"/>
      </w:pPr>
      <w:r>
        <w:t xml:space="preserve">It appears to be challenging to control the worry that has been experienced. The worry in children and adults can be shifted easily from one topic to the other topic. </w:t>
      </w:r>
    </w:p>
    <w:p w14:paraId="373D0F8C" w14:textId="77777777" w:rsidR="007B0669" w:rsidRDefault="00ED770C" w:rsidP="008C65E2">
      <w:pPr>
        <w:pStyle w:val="ListParagraph"/>
        <w:numPr>
          <w:ilvl w:val="0"/>
          <w:numId w:val="2"/>
        </w:numPr>
        <w:spacing w:before="240" w:after="240"/>
      </w:pPr>
      <w:r>
        <w:t>The worry and anxiety are together with at least three of these cognitive or physical symptoms.</w:t>
      </w:r>
    </w:p>
    <w:p w14:paraId="3C8A3F9B" w14:textId="77777777" w:rsidR="007B0669" w:rsidRDefault="00ED770C" w:rsidP="008C65E2">
      <w:pPr>
        <w:pStyle w:val="ListParagraph"/>
        <w:numPr>
          <w:ilvl w:val="0"/>
          <w:numId w:val="3"/>
        </w:numPr>
        <w:spacing w:before="240" w:after="240"/>
      </w:pPr>
      <w:r>
        <w:t>Easily tired; more fatigued than normal</w:t>
      </w:r>
    </w:p>
    <w:p w14:paraId="1EB6FDAB" w14:textId="77777777" w:rsidR="007B0669" w:rsidRDefault="00ED770C" w:rsidP="008C65E2">
      <w:pPr>
        <w:pStyle w:val="ListParagraph"/>
        <w:numPr>
          <w:ilvl w:val="0"/>
          <w:numId w:val="3"/>
        </w:numPr>
        <w:spacing w:before="240" w:after="240"/>
      </w:pPr>
      <w:r>
        <w:t>Restlessness of edginess</w:t>
      </w:r>
    </w:p>
    <w:p w14:paraId="6D2E5339" w14:textId="77777777" w:rsidR="007B0669" w:rsidRDefault="00ED770C" w:rsidP="008C65E2">
      <w:pPr>
        <w:pStyle w:val="ListParagraph"/>
        <w:numPr>
          <w:ilvl w:val="0"/>
          <w:numId w:val="3"/>
        </w:numPr>
        <w:spacing w:before="240" w:after="240"/>
      </w:pPr>
      <w:r>
        <w:t>Increased soreness or muscle aches</w:t>
      </w:r>
    </w:p>
    <w:p w14:paraId="253BA433" w14:textId="77777777" w:rsidR="007B0669" w:rsidRDefault="00ED770C" w:rsidP="008C65E2">
      <w:pPr>
        <w:pStyle w:val="ListParagraph"/>
        <w:numPr>
          <w:ilvl w:val="0"/>
          <w:numId w:val="3"/>
        </w:numPr>
        <w:spacing w:before="240" w:after="240"/>
      </w:pPr>
      <w:r>
        <w:t>Impaired concentration or feeling like the mind has gone blank</w:t>
      </w:r>
    </w:p>
    <w:p w14:paraId="7C1700FB" w14:textId="77777777" w:rsidR="007B0669" w:rsidRDefault="00ED770C" w:rsidP="008C65E2">
      <w:pPr>
        <w:pStyle w:val="ListParagraph"/>
        <w:numPr>
          <w:ilvl w:val="0"/>
          <w:numId w:val="3"/>
        </w:numPr>
        <w:spacing w:before="240" w:after="240"/>
      </w:pPr>
      <w:r>
        <w:t>Difficulty in sleeping</w:t>
      </w:r>
    </w:p>
    <w:p w14:paraId="198D8FD4" w14:textId="77777777" w:rsidR="007B0669" w:rsidRDefault="00ED770C" w:rsidP="008C65E2">
      <w:pPr>
        <w:pStyle w:val="ListParagraph"/>
        <w:numPr>
          <w:ilvl w:val="0"/>
          <w:numId w:val="3"/>
        </w:numPr>
        <w:spacing w:before="240" w:after="240"/>
      </w:pPr>
      <w:r>
        <w:t>Irritability</w:t>
      </w:r>
    </w:p>
    <w:p w14:paraId="66D36831" w14:textId="77777777" w:rsidR="007B0669" w:rsidRPr="007B0669" w:rsidRDefault="00ED770C" w:rsidP="008C65E2">
      <w:pPr>
        <w:spacing w:before="240" w:after="240"/>
      </w:pPr>
      <w:r>
        <w:t>However, in children, the presence of only one of these symptoms is essential for the diagnosis of GAD</w:t>
      </w:r>
      <w:r w:rsidR="00BF64DF">
        <w:t xml:space="preserve"> </w:t>
      </w:r>
      <w:r w:rsidR="00BF64DF" w:rsidRPr="00BF64DF">
        <w:t>(</w:t>
      </w:r>
      <w:proofErr w:type="spellStart"/>
      <w:r w:rsidR="00BF64DF" w:rsidRPr="00BF64DF">
        <w:t>Ruscio</w:t>
      </w:r>
      <w:proofErr w:type="spellEnd"/>
      <w:r w:rsidR="00BF64DF" w:rsidRPr="00BF64DF">
        <w:t xml:space="preserve"> et al., 2017)</w:t>
      </w:r>
      <w:r>
        <w:t>.</w:t>
      </w:r>
    </w:p>
    <w:p w14:paraId="57511822" w14:textId="77777777" w:rsidR="00E25A1C" w:rsidRDefault="00ED770C" w:rsidP="008C65E2">
      <w:pPr>
        <w:pStyle w:val="Heading2"/>
        <w:spacing w:before="240" w:after="240"/>
      </w:pPr>
      <w:bookmarkStart w:id="4" w:name="_Toc102090960"/>
      <w:r>
        <w:lastRenderedPageBreak/>
        <w:t>Treatment</w:t>
      </w:r>
      <w:bookmarkEnd w:id="4"/>
    </w:p>
    <w:p w14:paraId="5D17C59D" w14:textId="5646AA13" w:rsidR="000A05AA" w:rsidRPr="000A05AA" w:rsidRDefault="00ED770C" w:rsidP="008C65E2">
      <w:pPr>
        <w:spacing w:before="240" w:after="240"/>
      </w:pPr>
      <w:r>
        <w:t xml:space="preserve">Once the condition has been recognised, the treatment must be provided rapidly within the primary care setting; however, it might also be essential to refer the patient to specialist services. The treatment can take the form of </w:t>
      </w:r>
      <w:r w:rsidR="00DB3236">
        <w:t>psychological</w:t>
      </w:r>
      <w:r>
        <w:t xml:space="preserve"> therapy, such as CBT; pharmacological therapy, including SSRI; bibliotherapy which is generally computer programs, or self-help manuals </w:t>
      </w:r>
      <w:proofErr w:type="gramStart"/>
      <w:r>
        <w:t>on the basis of</w:t>
      </w:r>
      <w:proofErr w:type="gramEnd"/>
      <w:r>
        <w:t xml:space="preserve"> CBT principles.</w:t>
      </w:r>
      <w:r w:rsidR="00E6620A">
        <w:t xml:space="preserve"> CBT is intended towards </w:t>
      </w:r>
      <w:proofErr w:type="gramStart"/>
      <w:r w:rsidR="00E6620A">
        <w:t>providing assistance to</w:t>
      </w:r>
      <w:proofErr w:type="gramEnd"/>
      <w:r w:rsidR="00E6620A">
        <w:t xml:space="preserve"> the patients in the identification and modifying of patterns of dysfunctional behaviour and distorted thinking, possibly improving the impacts of symptoms regarding this kind of behaviour and thinking</w:t>
      </w:r>
      <w:r w:rsidR="00A36507">
        <w:t xml:space="preserve"> </w:t>
      </w:r>
      <w:r w:rsidR="00A36507" w:rsidRPr="00A36507">
        <w:t>(Gautam et al., 2017)</w:t>
      </w:r>
      <w:r w:rsidR="00E6620A">
        <w:t xml:space="preserve">. </w:t>
      </w:r>
      <w:r>
        <w:t xml:space="preserve"> </w:t>
      </w:r>
    </w:p>
    <w:p w14:paraId="7404FC23" w14:textId="77777777" w:rsidR="00E25A1C" w:rsidRDefault="00ED770C" w:rsidP="008C65E2">
      <w:pPr>
        <w:pStyle w:val="Heading2"/>
        <w:spacing w:before="240" w:after="240"/>
      </w:pPr>
      <w:bookmarkStart w:id="5" w:name="_Toc102090961"/>
      <w:r>
        <w:t>Measurement of Rehabilitation</w:t>
      </w:r>
      <w:bookmarkEnd w:id="5"/>
    </w:p>
    <w:p w14:paraId="7E49BE53" w14:textId="2FF3DF50" w:rsidR="0011695A" w:rsidRPr="008E7786" w:rsidRDefault="00ED770C" w:rsidP="008C65E2">
      <w:pPr>
        <w:spacing w:before="240" w:after="240"/>
      </w:pPr>
      <w:r>
        <w:t xml:space="preserve">The generalised </w:t>
      </w:r>
      <w:r w:rsidR="00DB3236">
        <w:t>anxiety disorder (</w:t>
      </w:r>
      <w:r>
        <w:t xml:space="preserve">GAD-7) screening tool presents anxiety measures </w:t>
      </w:r>
      <w:proofErr w:type="gramStart"/>
      <w:r>
        <w:t>on the basis of</w:t>
      </w:r>
      <w:proofErr w:type="gramEnd"/>
      <w:r>
        <w:t xml:space="preserve"> seven items that are scored from 0-to 3. The entire score of the scale can range from 0-to 21 and 5, 10 and 15 are considered the cut-off scores for mild, </w:t>
      </w:r>
      <w:r w:rsidR="00DB3236">
        <w:t>moderate,</w:t>
      </w:r>
      <w:r>
        <w:t xml:space="preserve"> and severe symptoms of anxiety. </w:t>
      </w:r>
      <w:r w:rsidR="008E7786">
        <w:t>The specificity and sensitivity exceed 0.8, at the cut-off score of 10 so that the operating characteristic of the scale based on making use of structured psychiatric interview as the criterion is satisfactory</w:t>
      </w:r>
      <w:r w:rsidR="00E915AB">
        <w:t xml:space="preserve"> </w:t>
      </w:r>
      <w:r w:rsidR="00E915AB" w:rsidRPr="00E915AB">
        <w:t>(Jordan, Shedden-Mora and Löwe, 2017)</w:t>
      </w:r>
      <w:r w:rsidR="008E7786">
        <w:t>.</w:t>
      </w:r>
      <w:r w:rsidR="00FB6CAB">
        <w:t xml:space="preserve"> </w:t>
      </w:r>
    </w:p>
    <w:p w14:paraId="6E1780D8" w14:textId="77777777" w:rsidR="00E25A1C" w:rsidRDefault="00ED770C" w:rsidP="008C65E2">
      <w:pPr>
        <w:pStyle w:val="Heading1"/>
        <w:numPr>
          <w:ilvl w:val="0"/>
          <w:numId w:val="0"/>
        </w:numPr>
        <w:spacing w:before="240" w:after="240"/>
        <w:ind w:left="432" w:hanging="432"/>
      </w:pPr>
      <w:bookmarkStart w:id="6" w:name="_Toc102090962"/>
      <w:r>
        <w:t>Conclusion</w:t>
      </w:r>
      <w:bookmarkEnd w:id="6"/>
      <w:r>
        <w:t xml:space="preserve"> </w:t>
      </w:r>
    </w:p>
    <w:p w14:paraId="16B6C0B4" w14:textId="77777777" w:rsidR="0022665C" w:rsidRPr="0022665C" w:rsidRDefault="00ED770C" w:rsidP="008C65E2">
      <w:pPr>
        <w:spacing w:before="240" w:after="240"/>
      </w:pPr>
      <w:r>
        <w:t xml:space="preserve">GAD is a long life and common illness resulting in considerable functional impairment and distress. This might require treatment for a long period; however, it has been identified that psychopharmacological therapy together with psychotherapy works </w:t>
      </w:r>
      <w:r w:rsidR="00A36507">
        <w:t>well</w:t>
      </w:r>
      <w:r>
        <w:t>.</w:t>
      </w:r>
    </w:p>
    <w:p w14:paraId="7C0B71F5" w14:textId="77777777" w:rsidR="00E25A1C" w:rsidRDefault="00ED770C" w:rsidP="008C65E2">
      <w:pPr>
        <w:pStyle w:val="Heading1"/>
        <w:numPr>
          <w:ilvl w:val="0"/>
          <w:numId w:val="0"/>
        </w:numPr>
        <w:spacing w:before="240" w:after="240"/>
        <w:ind w:left="432" w:hanging="432"/>
      </w:pPr>
      <w:bookmarkStart w:id="7" w:name="_Toc102090963"/>
      <w:r>
        <w:t>Schizophrenia</w:t>
      </w:r>
      <w:bookmarkEnd w:id="7"/>
      <w:r>
        <w:t xml:space="preserve"> </w:t>
      </w:r>
    </w:p>
    <w:p w14:paraId="5E1FC986" w14:textId="77777777" w:rsidR="00E25A1C" w:rsidRDefault="00ED770C" w:rsidP="008C65E2">
      <w:pPr>
        <w:pStyle w:val="Heading1"/>
        <w:numPr>
          <w:ilvl w:val="0"/>
          <w:numId w:val="0"/>
        </w:numPr>
        <w:spacing w:before="240" w:after="240"/>
      </w:pPr>
      <w:bookmarkStart w:id="8" w:name="_Toc102090964"/>
      <w:r>
        <w:lastRenderedPageBreak/>
        <w:t>Introduction</w:t>
      </w:r>
      <w:bookmarkEnd w:id="8"/>
    </w:p>
    <w:p w14:paraId="04830DE6" w14:textId="77777777" w:rsidR="001029C7" w:rsidRPr="001029C7" w:rsidRDefault="00ED770C" w:rsidP="008C65E2">
      <w:pPr>
        <w:spacing w:before="240" w:after="240"/>
      </w:pPr>
      <w:r>
        <w:t>Schizophrenia is regarded as the condition and the disorder's spectrum which includes the disconnection from a reality involving delusions and hallucinations. It impacts the ability of the ability for identify the symptoms that they have of this condition. Schizophrenia is a severe but treatable condit</w:t>
      </w:r>
      <w:r w:rsidR="00962489">
        <w:t>ion and various people suffering from it can still live fulfilling and happy lives</w:t>
      </w:r>
      <w:r w:rsidR="00B4488D">
        <w:t xml:space="preserve"> </w:t>
      </w:r>
      <w:r w:rsidR="00B4488D" w:rsidRPr="00494069">
        <w:t>(Gillespie et al., 2017)</w:t>
      </w:r>
      <w:r w:rsidR="00962489">
        <w:t xml:space="preserve">. </w:t>
      </w:r>
    </w:p>
    <w:p w14:paraId="32B8D977" w14:textId="77777777" w:rsidR="00E25A1C" w:rsidRDefault="00ED770C" w:rsidP="008C65E2">
      <w:pPr>
        <w:pStyle w:val="Heading2"/>
        <w:spacing w:before="240" w:after="240"/>
      </w:pPr>
      <w:bookmarkStart w:id="9" w:name="_Toc102090965"/>
      <w:r>
        <w:t>Classification</w:t>
      </w:r>
      <w:bookmarkEnd w:id="9"/>
      <w:r>
        <w:t xml:space="preserve"> </w:t>
      </w:r>
    </w:p>
    <w:p w14:paraId="787B8ACF" w14:textId="77777777" w:rsidR="000D0DA2" w:rsidRDefault="00ED770C" w:rsidP="008C65E2">
      <w:pPr>
        <w:spacing w:before="240" w:after="240"/>
      </w:pPr>
      <w:r>
        <w:t xml:space="preserve">Schizophrenia is the term that is used for the classification of a series of mental health disorders which fall along a similar spectrum. </w:t>
      </w:r>
      <w:r w:rsidR="008B0109">
        <w:t xml:space="preserve">They are generally </w:t>
      </w:r>
      <w:proofErr w:type="gramStart"/>
      <w:r w:rsidR="008B0109">
        <w:t>various different</w:t>
      </w:r>
      <w:proofErr w:type="gramEnd"/>
      <w:r w:rsidR="008B0109">
        <w:t xml:space="preserve"> types of schizophrenia based on the symptoms of a person; however, the main types of schizophrenia involve catatonic schizophrenia, paranoid schizophrenia, hebephrenic or disorganised schizophrenia, and undifferentiated schizophrenia and residual schizophrenia</w:t>
      </w:r>
      <w:r w:rsidR="00FC2FB4">
        <w:t xml:space="preserve"> </w:t>
      </w:r>
      <w:r w:rsidR="00FC2FB4" w:rsidRPr="00FC2FB4">
        <w:t>(Dacquino, De Rossi and Spalletta, 2015)</w:t>
      </w:r>
      <w:r w:rsidR="008B0109">
        <w:t xml:space="preserve">. </w:t>
      </w:r>
      <w:r w:rsidR="00E071FD">
        <w:t xml:space="preserve">Catatonic schizophrenia is unique in that it includes physical movement. It can be its own disorder; however, the individuals with catatonic schizophrenia are not responsive and have negative symptoms of schizophrenia. They might make odd movements, stay within strange body positions, </w:t>
      </w:r>
      <w:r w:rsidR="00135FDD">
        <w:t xml:space="preserve">might not react to stimuli, or have rigid limbs which will stay within the position within which they are moved </w:t>
      </w:r>
      <w:r w:rsidR="005A1E38" w:rsidRPr="005A1E38">
        <w:t>(Dacquino, De Rossi and Spalletta, 2015)</w:t>
      </w:r>
      <w:r w:rsidR="00135FDD">
        <w:t>.</w:t>
      </w:r>
      <w:r w:rsidR="00671957">
        <w:t xml:space="preserve"> </w:t>
      </w:r>
    </w:p>
    <w:p w14:paraId="36892C93" w14:textId="77777777" w:rsidR="00671957" w:rsidRPr="00671957" w:rsidRDefault="00ED770C" w:rsidP="008C65E2">
      <w:pPr>
        <w:spacing w:before="240" w:after="240"/>
      </w:pPr>
      <w:r>
        <w:t>Paranoid schizophrenia is the most common type of schizophrenia and is generally categorised by the positive schizophrenia symptoms, for instance, hallucinations and delusions.</w:t>
      </w:r>
      <w:r w:rsidR="008F1E80">
        <w:t xml:space="preserve"> Residual schizophrenia is utilised when the individuals have a history of positive symptoms of schizophrenia; however, now just have lingering negative symptoms. These lingering symptoms can involve some mental disorganisation, poor attention as well as emotional withdraw</w:t>
      </w:r>
      <w:r w:rsidR="00BC0D36">
        <w:t>a</w:t>
      </w:r>
      <w:r w:rsidR="008F1E80">
        <w:t>l</w:t>
      </w:r>
      <w:r w:rsidR="00D41E40">
        <w:t xml:space="preserve"> </w:t>
      </w:r>
      <w:r w:rsidR="00D41E40" w:rsidRPr="00D41E40">
        <w:lastRenderedPageBreak/>
        <w:t>(Dacquino, De Rossi and Spalletta, 2015)</w:t>
      </w:r>
      <w:r w:rsidR="008F1E80">
        <w:t>.</w:t>
      </w:r>
      <w:r w:rsidR="00BC0D36">
        <w:t xml:space="preserve"> Hebephrenic schizophrenia is also known as disorganised schizophrenia as these individuals generally have disorganised behaviour and speech. They can also lack the emotional response or can have an inappropriate emotional response. </w:t>
      </w:r>
      <w:r w:rsidR="00BF2227">
        <w:t>Undifferentiated schizophrenia classification is given to individuals who might not fit within any of these other schizophrenia classifications as they are symptoms of more than one type. These individuals can show both negative and positive symptoms</w:t>
      </w:r>
      <w:r w:rsidR="00D41E40">
        <w:t xml:space="preserve"> </w:t>
      </w:r>
      <w:r w:rsidR="00D41E40" w:rsidRPr="00D41E40">
        <w:t>(Dacquino, De Rossi and Spalletta, 2015)</w:t>
      </w:r>
      <w:r w:rsidR="00BF2227">
        <w:t>.</w:t>
      </w:r>
      <w:r w:rsidR="008F1E80">
        <w:t xml:space="preserve">   </w:t>
      </w:r>
    </w:p>
    <w:p w14:paraId="477FC32B" w14:textId="77777777" w:rsidR="00E25A1C" w:rsidRDefault="00ED770C" w:rsidP="008C65E2">
      <w:pPr>
        <w:pStyle w:val="Heading2"/>
        <w:spacing w:before="240" w:after="240"/>
      </w:pPr>
      <w:bookmarkStart w:id="10" w:name="_Toc102090966"/>
      <w:r>
        <w:t>Diagnosis</w:t>
      </w:r>
      <w:bookmarkEnd w:id="10"/>
    </w:p>
    <w:p w14:paraId="0B6F1234" w14:textId="77777777" w:rsidR="007F36CE" w:rsidRDefault="00ED770C" w:rsidP="008C65E2">
      <w:pPr>
        <w:spacing w:before="240" w:after="240"/>
      </w:pPr>
      <w:r>
        <w:t xml:space="preserve">The healthcare providers can make the diagnosis of schizophrenia or the relevant disorders </w:t>
      </w:r>
      <w:proofErr w:type="gramStart"/>
      <w:r>
        <w:t>on the basis of</w:t>
      </w:r>
      <w:proofErr w:type="gramEnd"/>
      <w:r>
        <w:t xml:space="preserve"> the symptoms that have been described, a combination of questions that they ask or by observing the actions of the patient. </w:t>
      </w:r>
      <w:r w:rsidR="00C539F5">
        <w:t>The mental healthcare providers will also ask questions to exclude the causes other than schizophrenia. Then they can make a comparison of the findings to the criteria needed for diagnosing schizophrenia.</w:t>
      </w:r>
      <w:r w:rsidR="005E552A">
        <w:t xml:space="preserve"> According to DSM-5, the diagnosis of schizophrenia needs the following:</w:t>
      </w:r>
    </w:p>
    <w:p w14:paraId="3F1A169A" w14:textId="77777777" w:rsidR="000254C9" w:rsidRDefault="00ED770C" w:rsidP="008C65E2">
      <w:pPr>
        <w:pStyle w:val="ListParagraph"/>
        <w:numPr>
          <w:ilvl w:val="0"/>
          <w:numId w:val="4"/>
        </w:numPr>
        <w:spacing w:before="240" w:after="240"/>
      </w:pPr>
      <w:r>
        <w:t xml:space="preserve">Presence of at least two of five main symptoms including hallucination, delusions, incoherent or disorganised speaking, negative symptoms and unusual or disorganised symptoms. </w:t>
      </w:r>
    </w:p>
    <w:p w14:paraId="66E1F73F" w14:textId="77777777" w:rsidR="003A766A" w:rsidRDefault="00ED770C" w:rsidP="008C65E2">
      <w:pPr>
        <w:pStyle w:val="ListParagraph"/>
        <w:numPr>
          <w:ilvl w:val="0"/>
          <w:numId w:val="4"/>
        </w:numPr>
        <w:spacing w:before="240" w:after="240"/>
      </w:pPr>
      <w:r>
        <w:t xml:space="preserve">Occupational or social dysfunction means that the condition disrupts either the relationships of the individuals or their ability to work. </w:t>
      </w:r>
    </w:p>
    <w:p w14:paraId="05D71BE9" w14:textId="77777777" w:rsidR="002232C6" w:rsidRDefault="00ED770C" w:rsidP="008C65E2">
      <w:pPr>
        <w:pStyle w:val="ListParagraph"/>
        <w:numPr>
          <w:ilvl w:val="0"/>
          <w:numId w:val="4"/>
        </w:numPr>
        <w:spacing w:before="240" w:after="240"/>
      </w:pPr>
      <w:r>
        <w:t xml:space="preserve">The major symptoms that the individual has should last for about one month. The effects of the condition should </w:t>
      </w:r>
      <w:r w:rsidR="003D189F">
        <w:t>also last for approximately</w:t>
      </w:r>
      <w:r>
        <w:t xml:space="preserve"> six months</w:t>
      </w:r>
      <w:r w:rsidR="003A0386">
        <w:t xml:space="preserve"> </w:t>
      </w:r>
      <w:r w:rsidR="003A0386" w:rsidRPr="003A0386">
        <w:t>(Dollfus and Lyne, 2017)</w:t>
      </w:r>
      <w:r>
        <w:t>.</w:t>
      </w:r>
    </w:p>
    <w:p w14:paraId="28565BF7" w14:textId="77777777" w:rsidR="00591189" w:rsidRDefault="00ED770C" w:rsidP="008C65E2">
      <w:pPr>
        <w:spacing w:before="240" w:after="240"/>
      </w:pPr>
      <w:r>
        <w:lastRenderedPageBreak/>
        <w:t>With regards to the schizophrenia spectrum conditions, there are not any types of diagnostic tests. On the other hand, the healthcare providers will probably run some tests for excluding other conditions prior to the diagnosis of schizophrenia. Following are the most possible types of tests:</w:t>
      </w:r>
    </w:p>
    <w:p w14:paraId="1412CD8D" w14:textId="77777777" w:rsidR="007C1ECC" w:rsidRDefault="00ED770C" w:rsidP="008C65E2">
      <w:pPr>
        <w:pStyle w:val="ListParagraph"/>
        <w:numPr>
          <w:ilvl w:val="0"/>
          <w:numId w:val="5"/>
        </w:numPr>
        <w:spacing w:before="240" w:after="240"/>
      </w:pPr>
      <w:r>
        <w:t xml:space="preserve">Urine, </w:t>
      </w:r>
      <w:proofErr w:type="gramStart"/>
      <w:r>
        <w:t>blood</w:t>
      </w:r>
      <w:proofErr w:type="gramEnd"/>
      <w:r>
        <w:t xml:space="preserve"> and cerebrospinal fluid tests identify the chemical changes within the bodily fluid which can explain the behavioural changes. They can exclude heavy metal toxicity or any other cause of infections, poisoning and so on. </w:t>
      </w:r>
    </w:p>
    <w:p w14:paraId="30646441" w14:textId="77777777" w:rsidR="00156353" w:rsidRDefault="00ED770C" w:rsidP="008C65E2">
      <w:pPr>
        <w:pStyle w:val="ListParagraph"/>
        <w:numPr>
          <w:ilvl w:val="0"/>
          <w:numId w:val="5"/>
        </w:numPr>
        <w:spacing w:before="240" w:after="240"/>
      </w:pPr>
      <w:r>
        <w:t xml:space="preserve">The healthcare providers will frequently make use of magnetic resonance imaging (MRI), computerised tomography (CT) as well as other imaging tests to exclude issues, such as tumours, strokes, brain injuries, and other types of changes within the structure of the brain. </w:t>
      </w:r>
    </w:p>
    <w:p w14:paraId="1666D6C6" w14:textId="77777777" w:rsidR="005915AB" w:rsidRPr="00C539F5" w:rsidRDefault="00ED770C" w:rsidP="008C65E2">
      <w:pPr>
        <w:pStyle w:val="ListParagraph"/>
        <w:numPr>
          <w:ilvl w:val="0"/>
          <w:numId w:val="5"/>
        </w:numPr>
        <w:spacing w:before="240" w:after="240"/>
      </w:pPr>
      <w:r>
        <w:t>An electroencephalogram detects as well as records the brain's electrical activity. This test can assist in excluding the conditions, such as epilepsy</w:t>
      </w:r>
      <w:r w:rsidR="00EC2DB3">
        <w:t xml:space="preserve"> </w:t>
      </w:r>
      <w:r w:rsidR="00EC2DB3" w:rsidRPr="00EC2DB3">
        <w:t xml:space="preserve">(Jiang, </w:t>
      </w:r>
      <w:proofErr w:type="gramStart"/>
      <w:r w:rsidR="00EC2DB3" w:rsidRPr="00EC2DB3">
        <w:t>King</w:t>
      </w:r>
      <w:proofErr w:type="gramEnd"/>
      <w:r w:rsidR="00EC2DB3" w:rsidRPr="00EC2DB3">
        <w:t xml:space="preserve"> and Turner, 2019)</w:t>
      </w:r>
      <w:r>
        <w:t>.</w:t>
      </w:r>
    </w:p>
    <w:p w14:paraId="024A3683" w14:textId="77777777" w:rsidR="00E25A1C" w:rsidRDefault="00ED770C" w:rsidP="008C65E2">
      <w:pPr>
        <w:pStyle w:val="Heading2"/>
        <w:spacing w:before="240" w:after="240"/>
      </w:pPr>
      <w:bookmarkStart w:id="11" w:name="_Toc102090967"/>
      <w:r>
        <w:t>Treatment</w:t>
      </w:r>
      <w:bookmarkEnd w:id="11"/>
    </w:p>
    <w:p w14:paraId="7419E520" w14:textId="77777777" w:rsidR="00FD0019" w:rsidRDefault="00ED770C" w:rsidP="008C65E2">
      <w:pPr>
        <w:spacing w:before="240" w:after="240"/>
      </w:pPr>
      <w:r>
        <w:t xml:space="preserve">The treatment of schizophrenia will focus on the management of symptoms. The patient might stay on medications for a long period of time, potentially for their whole life. Psychotherapy which is a type of talk therapy will probably be a huge part of the plan to make the patient understand as well as manage their symptoms. </w:t>
      </w:r>
      <w:r w:rsidR="00D067C5">
        <w:t xml:space="preserve">The right treatments together with the emotional and practical support from family and friends lead to assist in navigating their life. </w:t>
      </w:r>
      <w:r w:rsidR="00725979">
        <w:t xml:space="preserve">During the sessions of individual psychotherapy, a psychiatrist or therapist can teach the individual the ways for dealing with their behaviours and thoughts. The individuals can learn more about their illness and its impacts along with the ways to differentiate between what is real and what is not. </w:t>
      </w:r>
      <w:r w:rsidR="00D95E30">
        <w:t>It can also assist them in the management of everyday life</w:t>
      </w:r>
      <w:r w:rsidR="00494069">
        <w:t xml:space="preserve"> </w:t>
      </w:r>
      <w:r w:rsidR="00494069" w:rsidRPr="00494069">
        <w:t>(Gillespie et al., 2017)</w:t>
      </w:r>
      <w:r w:rsidR="00D95E30">
        <w:t xml:space="preserve">. </w:t>
      </w:r>
    </w:p>
    <w:p w14:paraId="2077FCE8" w14:textId="77777777" w:rsidR="00D95E30" w:rsidRPr="00126893" w:rsidRDefault="00ED770C" w:rsidP="008C65E2">
      <w:pPr>
        <w:spacing w:before="240" w:after="240"/>
      </w:pPr>
      <w:r>
        <w:lastRenderedPageBreak/>
        <w:t>Cognitive enhancement therapy (CET) is also known as cognitive remediation.</w:t>
      </w:r>
      <w:r w:rsidR="00D26696">
        <w:t xml:space="preserve"> It teaches the individuals the ways to well recognise the social cues or triggers and make improvements within their memory, attention as well as the ability for organising their thoughts. It combines group sessions and computer-based brain training.</w:t>
      </w:r>
      <w:r w:rsidR="00CF6D95">
        <w:t xml:space="preserve"> </w:t>
      </w:r>
      <w:r w:rsidR="002D1D24">
        <w:t xml:space="preserve">Cognitive behavioural therapy (CBT) can assist individuals to change their behaviour and thinking. </w:t>
      </w:r>
      <w:r w:rsidR="007C7313">
        <w:t xml:space="preserve">The therapists </w:t>
      </w:r>
      <w:r w:rsidR="00B07C95">
        <w:t>will exhibit the</w:t>
      </w:r>
      <w:r w:rsidR="007C7313">
        <w:t xml:space="preserve"> ways of dealing with the hallucinations and voices</w:t>
      </w:r>
      <w:r w:rsidR="00B07C95">
        <w:t xml:space="preserve"> of the patients</w:t>
      </w:r>
      <w:r w:rsidR="007C7313">
        <w:t>. With the combination of CBT medications and sessions, they can ultimately tell the things that tri</w:t>
      </w:r>
      <w:r w:rsidR="009B14D8">
        <w:t>gger their psychotic episodes and the ways to minimise or stop them</w:t>
      </w:r>
      <w:r w:rsidR="00752E0E">
        <w:t xml:space="preserve"> </w:t>
      </w:r>
      <w:r w:rsidR="00752E0E" w:rsidRPr="00752E0E">
        <w:t>(Kane et al., 2019)</w:t>
      </w:r>
      <w:r w:rsidR="009B14D8">
        <w:t xml:space="preserve">. </w:t>
      </w:r>
    </w:p>
    <w:p w14:paraId="362E19A3" w14:textId="77777777" w:rsidR="00E25A1C" w:rsidRDefault="00ED770C" w:rsidP="008C65E2">
      <w:pPr>
        <w:pStyle w:val="Heading2"/>
        <w:spacing w:before="240" w:after="240"/>
      </w:pPr>
      <w:bookmarkStart w:id="12" w:name="_Toc102090968"/>
      <w:r>
        <w:t>Measurement of Rehabilitation</w:t>
      </w:r>
      <w:bookmarkEnd w:id="12"/>
    </w:p>
    <w:p w14:paraId="219A5563" w14:textId="3694BEE6" w:rsidR="00A934F7" w:rsidRDefault="00ED770C" w:rsidP="008C65E2">
      <w:pPr>
        <w:spacing w:before="240" w:after="240"/>
      </w:pPr>
      <w:r>
        <w:t xml:space="preserve">Scale for the Assessment of Negative Symptoms (SANS) and Scale for the Assessment of Positive Symptoms (SAPS) are the two scales used for measuring the symptoms of schizophrenia. </w:t>
      </w:r>
      <w:r w:rsidR="0051733C">
        <w:t>SAPS measure positive symptoms on 6 points and 34 items</w:t>
      </w:r>
      <w:r w:rsidR="008D46B8">
        <w:t xml:space="preserve"> scale</w:t>
      </w:r>
      <w:r w:rsidR="0051733C">
        <w:t xml:space="preserve">. </w:t>
      </w:r>
      <w:r w:rsidR="001010BB">
        <w:t xml:space="preserve">The items are listed under delusions, hallucinations, positive formal </w:t>
      </w:r>
      <w:proofErr w:type="gramStart"/>
      <w:r w:rsidR="001010BB">
        <w:t>thought</w:t>
      </w:r>
      <w:proofErr w:type="gramEnd"/>
      <w:r w:rsidR="001010BB">
        <w:t xml:space="preserve"> and bizarre behaviour disorder.</w:t>
      </w:r>
      <w:r w:rsidR="008D46B8">
        <w:t xml:space="preserve"> SANS measure the negative symptoms on the 25 items and </w:t>
      </w:r>
      <w:r w:rsidR="00DB3236">
        <w:t>6-point</w:t>
      </w:r>
      <w:r w:rsidR="008D46B8">
        <w:t xml:space="preserve"> scale. The items are listed under the five domains of alogia, affective blunting, apathy/ avolition, asociality/ anhedonia, as well as attention</w:t>
      </w:r>
      <w:r>
        <w:t xml:space="preserve"> </w:t>
      </w:r>
      <w:r w:rsidRPr="00A934F7">
        <w:t>(Kumari et al., 2017)</w:t>
      </w:r>
      <w:r w:rsidR="008D46B8">
        <w:t xml:space="preserve">. </w:t>
      </w:r>
    </w:p>
    <w:p w14:paraId="38CA8245" w14:textId="77777777" w:rsidR="00D36E78" w:rsidRPr="001010BB" w:rsidRDefault="00ED770C" w:rsidP="008C65E2">
      <w:pPr>
        <w:spacing w:before="240" w:after="240"/>
      </w:pPr>
      <w:r>
        <w:t xml:space="preserve">The positive and negative symptom scale (PANSS) encompasses 30 different items organised within three independent subscales having scores ranging from 30 to 210 points. The positive subscale deals with conceptual disorganisation, delusions, excitement, hallucinatory behaviour, suspiciousness, </w:t>
      </w:r>
      <w:proofErr w:type="gramStart"/>
      <w:r>
        <w:t>grandiosity</w:t>
      </w:r>
      <w:proofErr w:type="gramEnd"/>
      <w:r>
        <w:t xml:space="preserve"> and hostility. </w:t>
      </w:r>
      <w:r w:rsidR="005570AC">
        <w:t xml:space="preserve">The negative symptoms subscales evaluate for emotional withdrawal, blunted affect, apathetic/ passive social withdrawal, poor rapport, lack of spontaneity, </w:t>
      </w:r>
      <w:r w:rsidR="005570AC">
        <w:lastRenderedPageBreak/>
        <w:t xml:space="preserve">difficulty with abstract thinking, stereotyped </w:t>
      </w:r>
      <w:proofErr w:type="gramStart"/>
      <w:r w:rsidR="005570AC">
        <w:t>thinking</w:t>
      </w:r>
      <w:proofErr w:type="gramEnd"/>
      <w:r w:rsidR="005570AC">
        <w:t xml:space="preserve"> and flow of conversation</w:t>
      </w:r>
      <w:r w:rsidR="003711BB">
        <w:t xml:space="preserve"> </w:t>
      </w:r>
      <w:r w:rsidR="003711BB" w:rsidRPr="003711BB">
        <w:t>(Kumari et al., 2017)</w:t>
      </w:r>
      <w:r w:rsidR="005570AC">
        <w:t xml:space="preserve">. </w:t>
      </w:r>
    </w:p>
    <w:p w14:paraId="4BF45999" w14:textId="77777777" w:rsidR="00E25A1C" w:rsidRDefault="00ED770C" w:rsidP="008C65E2">
      <w:pPr>
        <w:pStyle w:val="Heading1"/>
        <w:numPr>
          <w:ilvl w:val="0"/>
          <w:numId w:val="0"/>
        </w:numPr>
        <w:spacing w:before="240" w:after="240"/>
        <w:ind w:left="432" w:hanging="432"/>
      </w:pPr>
      <w:bookmarkStart w:id="13" w:name="_Toc102090969"/>
      <w:r>
        <w:t>Conclusion</w:t>
      </w:r>
      <w:bookmarkEnd w:id="13"/>
      <w:r>
        <w:t xml:space="preserve"> </w:t>
      </w:r>
    </w:p>
    <w:p w14:paraId="781E15D3" w14:textId="77777777" w:rsidR="00A051C7" w:rsidRPr="00A051C7" w:rsidRDefault="00ED770C" w:rsidP="008C65E2">
      <w:pPr>
        <w:spacing w:before="240" w:after="240"/>
      </w:pPr>
      <w:r>
        <w:t>Lifelong treatment for schizophrenia is needed even if the symptoms have diminished. The treatment with psychosocial therapy and medications can assist in the management of the condition. The treatment team for schizophrenia should involve a social worker, psychologist, psychiatric nurse as well as likely a case manager for coordinating care.</w:t>
      </w:r>
    </w:p>
    <w:p w14:paraId="3538384A" w14:textId="77777777" w:rsidR="00A051C7" w:rsidRPr="00A051C7" w:rsidRDefault="00A051C7" w:rsidP="008C65E2">
      <w:pPr>
        <w:spacing w:before="240" w:after="240"/>
      </w:pPr>
    </w:p>
    <w:p w14:paraId="48D43371" w14:textId="77777777" w:rsidR="00E25A1C" w:rsidRDefault="00ED770C" w:rsidP="008C65E2">
      <w:pPr>
        <w:pStyle w:val="Heading1"/>
        <w:numPr>
          <w:ilvl w:val="0"/>
          <w:numId w:val="0"/>
        </w:numPr>
        <w:spacing w:before="240" w:after="240"/>
        <w:ind w:left="432" w:hanging="432"/>
      </w:pPr>
      <w:bookmarkStart w:id="14" w:name="_Toc102090970"/>
      <w:r>
        <w:t>Autism</w:t>
      </w:r>
      <w:bookmarkEnd w:id="14"/>
    </w:p>
    <w:p w14:paraId="0FC6579C" w14:textId="77777777" w:rsidR="00E25A1C" w:rsidRDefault="00ED770C" w:rsidP="008C65E2">
      <w:pPr>
        <w:pStyle w:val="Heading1"/>
        <w:numPr>
          <w:ilvl w:val="0"/>
          <w:numId w:val="0"/>
        </w:numPr>
        <w:spacing w:before="240" w:after="240"/>
      </w:pPr>
      <w:bookmarkStart w:id="15" w:name="_Toc102090971"/>
      <w:r>
        <w:t>Introduction</w:t>
      </w:r>
      <w:bookmarkEnd w:id="15"/>
    </w:p>
    <w:p w14:paraId="471BC22E" w14:textId="77777777" w:rsidR="0079079A" w:rsidRPr="0079079A" w:rsidRDefault="00ED770C" w:rsidP="008C65E2">
      <w:pPr>
        <w:spacing w:before="240" w:after="240"/>
      </w:pPr>
      <w:r>
        <w:t xml:space="preserve">Autism spectrum disorder is the term for complex neurodevelopment disorders which encompasses autism. This condition impacts behaviour and communication. </w:t>
      </w:r>
      <w:r w:rsidR="00037AD4">
        <w:t>It is regarded as various potential differences, ability levels and skills which are present within autistic individuals</w:t>
      </w:r>
      <w:r w:rsidR="00B57A94">
        <w:t xml:space="preserve"> </w:t>
      </w:r>
      <w:r w:rsidR="00B57A94" w:rsidRPr="00B57A94">
        <w:t>(Mukherjee, 2017)</w:t>
      </w:r>
      <w:r w:rsidR="00037AD4">
        <w:t xml:space="preserve">. </w:t>
      </w:r>
    </w:p>
    <w:p w14:paraId="0EF535A2" w14:textId="77777777" w:rsidR="00E25A1C" w:rsidRDefault="00ED770C" w:rsidP="008C65E2">
      <w:pPr>
        <w:pStyle w:val="Heading2"/>
        <w:spacing w:before="240" w:after="240"/>
      </w:pPr>
      <w:bookmarkStart w:id="16" w:name="_Toc102090972"/>
      <w:r>
        <w:t>Classification</w:t>
      </w:r>
      <w:bookmarkEnd w:id="16"/>
      <w:r>
        <w:t xml:space="preserve"> </w:t>
      </w:r>
    </w:p>
    <w:p w14:paraId="70172FF0" w14:textId="77777777" w:rsidR="0079079A" w:rsidRPr="007E25EE" w:rsidRDefault="00ED770C" w:rsidP="008C65E2">
      <w:pPr>
        <w:spacing w:before="240" w:after="240"/>
      </w:pPr>
      <w:r>
        <w:t>Autism is now classified as one broad category having three different levels for specifying the extent of support that is required by the individual.</w:t>
      </w:r>
      <w:r w:rsidR="007E25EE">
        <w:t xml:space="preserve"> DSM-5 has been revised by the American Psychiatric Association under which the previously identified four subtypes are included.</w:t>
      </w:r>
    </w:p>
    <w:p w14:paraId="4496EAD8" w14:textId="77777777" w:rsidR="00E25A1C" w:rsidRDefault="00ED770C" w:rsidP="008C65E2">
      <w:pPr>
        <w:pStyle w:val="Heading2"/>
        <w:spacing w:before="240" w:after="240"/>
      </w:pPr>
      <w:bookmarkStart w:id="17" w:name="_Toc102090973"/>
      <w:r>
        <w:lastRenderedPageBreak/>
        <w:t>Diagnosis</w:t>
      </w:r>
      <w:bookmarkEnd w:id="17"/>
    </w:p>
    <w:p w14:paraId="6CBC4698" w14:textId="6FE2BE08" w:rsidR="00857BD9" w:rsidRDefault="00ED770C" w:rsidP="008C65E2">
      <w:pPr>
        <w:spacing w:before="240" w:after="240"/>
      </w:pPr>
      <w:r>
        <w:t>During the initial years of the life of a child, medical professionals can perform screening for autism.</w:t>
      </w:r>
      <w:r w:rsidR="0061343E">
        <w:t xml:space="preserve"> Autism is diagnosed by evaluating the signs and differences within the interaction, social communication or both together with the repetitive and r</w:t>
      </w:r>
      <w:r w:rsidR="00CA38B3">
        <w:t xml:space="preserve">estricted behavioural </w:t>
      </w:r>
      <w:r w:rsidR="00DB3236">
        <w:t>patterns,</w:t>
      </w:r>
      <w:r w:rsidR="00CA38B3">
        <w:t xml:space="preserve"> interacting with the child or through observing the interactions between parent or caregiver and child and by asking questions with the caregivers and parents. </w:t>
      </w:r>
      <w:r w:rsidR="008A2909">
        <w:t>DSM-5 lists three different ASD levels that are determined by the doctors based on the amount of support that is required by an individual</w:t>
      </w:r>
      <w:r w:rsidR="008A1BCF">
        <w:t xml:space="preserve"> </w:t>
      </w:r>
      <w:r w:rsidR="008A1BCF" w:rsidRPr="008A1BCF">
        <w:t>(Mukherjee, 2017)</w:t>
      </w:r>
      <w:r w:rsidR="008A2909">
        <w:t xml:space="preserve">. </w:t>
      </w:r>
    </w:p>
    <w:p w14:paraId="0DED252A" w14:textId="77777777" w:rsidR="00B14646" w:rsidRDefault="00ED770C" w:rsidP="008C65E2">
      <w:pPr>
        <w:spacing w:before="240" w:after="240"/>
      </w:pPr>
      <w:r>
        <w:t xml:space="preserve">On the other hand, it is significant to note that majority of the mental health professionals do not consider these levels useful, rather than giving preference to the diagnosis of the individuals with autism </w:t>
      </w:r>
      <w:proofErr w:type="gramStart"/>
      <w:r>
        <w:t>on the basis of</w:t>
      </w:r>
      <w:proofErr w:type="gramEnd"/>
      <w:r>
        <w:t xml:space="preserve"> the spectrum as a whole instead of classifying them making use of the levels.</w:t>
      </w:r>
    </w:p>
    <w:p w14:paraId="5DB77E1E" w14:textId="77777777" w:rsidR="0019769D" w:rsidRDefault="00ED770C" w:rsidP="008C65E2">
      <w:pPr>
        <w:spacing w:before="240" w:after="240"/>
        <w:rPr>
          <w:b/>
          <w:i/>
        </w:rPr>
      </w:pPr>
      <w:r>
        <w:rPr>
          <w:b/>
          <w:i/>
        </w:rPr>
        <w:t>Level 1 – Requiring Support</w:t>
      </w:r>
    </w:p>
    <w:p w14:paraId="636E3823" w14:textId="77777777" w:rsidR="0019769D" w:rsidRDefault="00ED770C" w:rsidP="008C65E2">
      <w:pPr>
        <w:spacing w:before="240" w:after="240"/>
      </w:pPr>
      <w:r>
        <w:t>Communication issues which the individual with Level ASD can experience are:</w:t>
      </w:r>
    </w:p>
    <w:p w14:paraId="166C7E7E" w14:textId="77777777" w:rsidR="0019769D" w:rsidRDefault="00ED770C" w:rsidP="008C65E2">
      <w:pPr>
        <w:pStyle w:val="ListParagraph"/>
        <w:numPr>
          <w:ilvl w:val="0"/>
          <w:numId w:val="6"/>
        </w:numPr>
        <w:spacing w:before="240" w:after="240"/>
      </w:pPr>
      <w:r>
        <w:t>Difficulty in making friends</w:t>
      </w:r>
    </w:p>
    <w:p w14:paraId="5B3D7134" w14:textId="77777777" w:rsidR="0019769D" w:rsidRDefault="00ED770C" w:rsidP="008C65E2">
      <w:pPr>
        <w:pStyle w:val="ListParagraph"/>
        <w:numPr>
          <w:ilvl w:val="0"/>
          <w:numId w:val="6"/>
        </w:numPr>
        <w:spacing w:before="240" w:after="240"/>
      </w:pPr>
      <w:r>
        <w:t>The difficulty within initiating the social interactions</w:t>
      </w:r>
    </w:p>
    <w:p w14:paraId="5F2CB207" w14:textId="77777777" w:rsidR="0019769D" w:rsidRDefault="00ED770C" w:rsidP="008C65E2">
      <w:pPr>
        <w:pStyle w:val="ListParagraph"/>
        <w:numPr>
          <w:ilvl w:val="0"/>
          <w:numId w:val="6"/>
        </w:numPr>
        <w:spacing w:before="240" w:after="240"/>
      </w:pPr>
      <w:r>
        <w:t>The ability to speak within clear sentences and engage in communication, but difficulty in maintaining a two-way conversation with other individuals.</w:t>
      </w:r>
    </w:p>
    <w:p w14:paraId="50B6A416" w14:textId="77777777" w:rsidR="00B75E4F" w:rsidRDefault="00ED770C" w:rsidP="008C65E2">
      <w:pPr>
        <w:spacing w:before="240" w:after="240"/>
      </w:pPr>
      <w:r>
        <w:t>Repetitive behavioural issues experienced by the individual with level 1 ASD include:</w:t>
      </w:r>
    </w:p>
    <w:p w14:paraId="09C1CF44" w14:textId="77777777" w:rsidR="008A60FA" w:rsidRDefault="00ED770C" w:rsidP="008C65E2">
      <w:pPr>
        <w:pStyle w:val="ListParagraph"/>
        <w:numPr>
          <w:ilvl w:val="0"/>
          <w:numId w:val="7"/>
        </w:numPr>
        <w:spacing w:before="240" w:after="240"/>
      </w:pPr>
      <w:r>
        <w:t>Issues within planning and organisation which can affect independence</w:t>
      </w:r>
    </w:p>
    <w:p w14:paraId="6B390D10" w14:textId="77777777" w:rsidR="008A60FA" w:rsidRDefault="00ED770C" w:rsidP="008C65E2">
      <w:pPr>
        <w:pStyle w:val="ListParagraph"/>
        <w:numPr>
          <w:ilvl w:val="0"/>
          <w:numId w:val="7"/>
        </w:numPr>
        <w:spacing w:before="240" w:after="240"/>
      </w:pPr>
      <w:r>
        <w:t>Problems in switching between the activities</w:t>
      </w:r>
    </w:p>
    <w:p w14:paraId="06B702D8" w14:textId="77777777" w:rsidR="008A60FA" w:rsidRDefault="00ED770C" w:rsidP="008C65E2">
      <w:pPr>
        <w:pStyle w:val="ListParagraph"/>
        <w:numPr>
          <w:ilvl w:val="0"/>
          <w:numId w:val="7"/>
        </w:numPr>
        <w:spacing w:before="240" w:after="240"/>
      </w:pPr>
      <w:r>
        <w:lastRenderedPageBreak/>
        <w:t>Inflexible behaviour interferes with the general functioning within one or more contexts</w:t>
      </w:r>
      <w:r w:rsidR="001E04D6">
        <w:t xml:space="preserve"> </w:t>
      </w:r>
      <w:r w:rsidR="001E04D6" w:rsidRPr="001E04D6">
        <w:t xml:space="preserve">(Zuckerman, </w:t>
      </w:r>
      <w:proofErr w:type="gramStart"/>
      <w:r w:rsidR="001E04D6" w:rsidRPr="001E04D6">
        <w:t>Lindly</w:t>
      </w:r>
      <w:proofErr w:type="gramEnd"/>
      <w:r w:rsidR="001E04D6" w:rsidRPr="001E04D6">
        <w:t xml:space="preserve"> and Sinche, 2015)</w:t>
      </w:r>
    </w:p>
    <w:p w14:paraId="35F4DED4" w14:textId="77777777" w:rsidR="008A60FA" w:rsidRDefault="00ED770C" w:rsidP="008C65E2">
      <w:pPr>
        <w:spacing w:before="240" w:after="240"/>
        <w:rPr>
          <w:b/>
          <w:i/>
        </w:rPr>
      </w:pPr>
      <w:r>
        <w:rPr>
          <w:b/>
          <w:i/>
        </w:rPr>
        <w:t>Level 2 – Requiring Substantial Support</w:t>
      </w:r>
    </w:p>
    <w:p w14:paraId="0E153400" w14:textId="77777777" w:rsidR="008A60FA" w:rsidRDefault="00ED770C" w:rsidP="008C65E2">
      <w:pPr>
        <w:spacing w:before="240" w:after="240"/>
      </w:pPr>
      <w:r>
        <w:t>Communication issues which the individual with Level 2 ASD can experience are:</w:t>
      </w:r>
    </w:p>
    <w:p w14:paraId="5E789454" w14:textId="77777777" w:rsidR="008A60FA" w:rsidRDefault="00ED770C" w:rsidP="008C65E2">
      <w:pPr>
        <w:pStyle w:val="ListParagraph"/>
        <w:numPr>
          <w:ilvl w:val="0"/>
          <w:numId w:val="8"/>
        </w:numPr>
        <w:spacing w:before="240" w:after="240"/>
      </w:pPr>
      <w:r>
        <w:t>Interactions which are limited to narrow special interests</w:t>
      </w:r>
    </w:p>
    <w:p w14:paraId="52DF3A6C" w14:textId="77777777" w:rsidR="008A60FA" w:rsidRDefault="00ED770C" w:rsidP="008C65E2">
      <w:pPr>
        <w:pStyle w:val="ListParagraph"/>
        <w:numPr>
          <w:ilvl w:val="0"/>
          <w:numId w:val="8"/>
        </w:numPr>
        <w:spacing w:before="240" w:after="240"/>
      </w:pPr>
      <w:r>
        <w:t xml:space="preserve">Social issues are apparent </w:t>
      </w:r>
      <w:proofErr w:type="gramStart"/>
      <w:r>
        <w:t>in spite of</w:t>
      </w:r>
      <w:proofErr w:type="gramEnd"/>
      <w:r>
        <w:t xml:space="preserve"> support</w:t>
      </w:r>
    </w:p>
    <w:p w14:paraId="58D12E41" w14:textId="77777777" w:rsidR="008A60FA" w:rsidRDefault="00ED770C" w:rsidP="008C65E2">
      <w:pPr>
        <w:pStyle w:val="ListParagraph"/>
        <w:numPr>
          <w:ilvl w:val="0"/>
          <w:numId w:val="8"/>
        </w:numPr>
        <w:spacing w:before="240" w:after="240"/>
      </w:pPr>
      <w:r>
        <w:t>Reduced response to the social interactions with other people</w:t>
      </w:r>
    </w:p>
    <w:p w14:paraId="6BE85877" w14:textId="77777777" w:rsidR="008A60FA" w:rsidRDefault="00ED770C" w:rsidP="008C65E2">
      <w:pPr>
        <w:spacing w:before="240" w:after="240"/>
      </w:pPr>
      <w:r>
        <w:t>Repetitive behavioural issues experienced by the individual with level 2 ASD include:</w:t>
      </w:r>
    </w:p>
    <w:p w14:paraId="4B96B9CD" w14:textId="77777777" w:rsidR="008A60FA" w:rsidRDefault="00ED770C" w:rsidP="008C65E2">
      <w:pPr>
        <w:pStyle w:val="ListParagraph"/>
        <w:numPr>
          <w:ilvl w:val="0"/>
          <w:numId w:val="9"/>
        </w:numPr>
        <w:spacing w:before="240" w:after="240"/>
      </w:pPr>
      <w:r>
        <w:t>Difficulty changing action or focus</w:t>
      </w:r>
    </w:p>
    <w:p w14:paraId="7062CEF4" w14:textId="77777777" w:rsidR="008A60FA" w:rsidRDefault="00ED770C" w:rsidP="008C65E2">
      <w:pPr>
        <w:pStyle w:val="ListParagraph"/>
        <w:numPr>
          <w:ilvl w:val="0"/>
          <w:numId w:val="9"/>
        </w:numPr>
        <w:spacing w:before="240" w:after="240"/>
      </w:pPr>
      <w:r>
        <w:t>Inflexible behaviour</w:t>
      </w:r>
    </w:p>
    <w:p w14:paraId="19AA4C8C" w14:textId="77777777" w:rsidR="008A60FA" w:rsidRDefault="00ED770C" w:rsidP="008C65E2">
      <w:pPr>
        <w:pStyle w:val="ListParagraph"/>
        <w:numPr>
          <w:ilvl w:val="0"/>
          <w:numId w:val="9"/>
        </w:numPr>
        <w:spacing w:before="240" w:after="240"/>
      </w:pPr>
      <w:r>
        <w:t>Repetitive or restricted behaviours are evident to the casual observer along with interfering with the functioning within different contexts</w:t>
      </w:r>
    </w:p>
    <w:p w14:paraId="35474B89" w14:textId="552B21AB" w:rsidR="008A60FA" w:rsidRDefault="00ED770C" w:rsidP="008C65E2">
      <w:pPr>
        <w:pStyle w:val="ListParagraph"/>
        <w:numPr>
          <w:ilvl w:val="0"/>
          <w:numId w:val="9"/>
        </w:numPr>
        <w:spacing w:before="240" w:after="240"/>
      </w:pPr>
      <w:r>
        <w:t>Struggling within coping with the change</w:t>
      </w:r>
      <w:r w:rsidR="001E04D6">
        <w:t xml:space="preserve"> </w:t>
      </w:r>
      <w:r w:rsidR="001E04D6" w:rsidRPr="001E04D6">
        <w:t xml:space="preserve">(Zuckerman, </w:t>
      </w:r>
      <w:r w:rsidR="0019421E" w:rsidRPr="001E04D6">
        <w:t>Lindly,</w:t>
      </w:r>
      <w:r w:rsidR="001E04D6" w:rsidRPr="001E04D6">
        <w:t xml:space="preserve"> and Sinche, 2015)</w:t>
      </w:r>
    </w:p>
    <w:p w14:paraId="0B2994D9" w14:textId="77777777" w:rsidR="008A60FA" w:rsidRDefault="00ED770C" w:rsidP="008C65E2">
      <w:pPr>
        <w:spacing w:before="240" w:after="240"/>
        <w:rPr>
          <w:b/>
          <w:i/>
        </w:rPr>
      </w:pPr>
      <w:r>
        <w:rPr>
          <w:b/>
          <w:i/>
        </w:rPr>
        <w:t>Level 3 – Requiring very Substantial Support</w:t>
      </w:r>
    </w:p>
    <w:p w14:paraId="554006A6" w14:textId="77777777" w:rsidR="00A72DA9" w:rsidRDefault="00ED770C" w:rsidP="008C65E2">
      <w:pPr>
        <w:spacing w:before="240" w:after="240"/>
      </w:pPr>
      <w:r>
        <w:t>Communication issues which the individual with Level 2 ASD can experience are:</w:t>
      </w:r>
    </w:p>
    <w:p w14:paraId="144BE287" w14:textId="77777777" w:rsidR="00A72DA9" w:rsidRDefault="00ED770C" w:rsidP="008C65E2">
      <w:pPr>
        <w:pStyle w:val="ListParagraph"/>
        <w:numPr>
          <w:ilvl w:val="0"/>
          <w:numId w:val="11"/>
        </w:numPr>
        <w:spacing w:before="240" w:after="240"/>
      </w:pPr>
      <w:r>
        <w:t>Minimal response to social interaction from other people</w:t>
      </w:r>
    </w:p>
    <w:p w14:paraId="3E3E0ED0" w14:textId="77777777" w:rsidR="00A72DA9" w:rsidRDefault="00ED770C" w:rsidP="008C65E2">
      <w:pPr>
        <w:pStyle w:val="ListParagraph"/>
        <w:numPr>
          <w:ilvl w:val="0"/>
          <w:numId w:val="11"/>
        </w:numPr>
        <w:spacing w:before="240" w:after="240"/>
      </w:pPr>
      <w:r>
        <w:t>Unusual methods to meet the social needs as well as responding to just the direct approaches</w:t>
      </w:r>
    </w:p>
    <w:p w14:paraId="6DCB1D1F" w14:textId="77777777" w:rsidR="00A72DA9" w:rsidRDefault="00ED770C" w:rsidP="008C65E2">
      <w:pPr>
        <w:pStyle w:val="ListParagraph"/>
        <w:numPr>
          <w:ilvl w:val="0"/>
          <w:numId w:val="11"/>
        </w:numPr>
        <w:spacing w:before="240" w:after="240"/>
      </w:pPr>
      <w:r>
        <w:t>Using few words of intelligible speech</w:t>
      </w:r>
    </w:p>
    <w:p w14:paraId="24292D1E" w14:textId="77777777" w:rsidR="00B32D24" w:rsidRDefault="00ED770C" w:rsidP="008C65E2">
      <w:pPr>
        <w:spacing w:before="240" w:after="240"/>
      </w:pPr>
      <w:r>
        <w:lastRenderedPageBreak/>
        <w:t>Repetitive behavioural issues experienced by the individual with level 3 ASD include:</w:t>
      </w:r>
    </w:p>
    <w:p w14:paraId="5AB49F4E" w14:textId="77777777" w:rsidR="00B32D24" w:rsidRDefault="00ED770C" w:rsidP="008C65E2">
      <w:pPr>
        <w:pStyle w:val="ListParagraph"/>
        <w:numPr>
          <w:ilvl w:val="0"/>
          <w:numId w:val="10"/>
        </w:numPr>
        <w:spacing w:before="240" w:after="240"/>
      </w:pPr>
      <w:r>
        <w:t>Extreme difficulty in coping with the change</w:t>
      </w:r>
    </w:p>
    <w:p w14:paraId="5E505125" w14:textId="77777777" w:rsidR="00B32D24" w:rsidRDefault="00ED770C" w:rsidP="008C65E2">
      <w:pPr>
        <w:pStyle w:val="ListParagraph"/>
        <w:numPr>
          <w:ilvl w:val="0"/>
          <w:numId w:val="10"/>
        </w:numPr>
        <w:spacing w:before="240" w:after="240"/>
      </w:pPr>
      <w:r>
        <w:t>Inflexible behaviour</w:t>
      </w:r>
    </w:p>
    <w:p w14:paraId="4A45E22A" w14:textId="77777777" w:rsidR="00B32D24" w:rsidRDefault="00ED770C" w:rsidP="008C65E2">
      <w:pPr>
        <w:pStyle w:val="ListParagraph"/>
        <w:numPr>
          <w:ilvl w:val="0"/>
          <w:numId w:val="10"/>
        </w:numPr>
        <w:spacing w:before="240" w:after="240"/>
      </w:pPr>
      <w:r>
        <w:t>Experiencing great distress or difficulty while changing action or focus</w:t>
      </w:r>
    </w:p>
    <w:p w14:paraId="76024A68" w14:textId="77777777" w:rsidR="00B32D24" w:rsidRPr="00B32D24" w:rsidRDefault="00ED770C" w:rsidP="008C65E2">
      <w:pPr>
        <w:pStyle w:val="ListParagraph"/>
        <w:numPr>
          <w:ilvl w:val="0"/>
          <w:numId w:val="10"/>
        </w:numPr>
        <w:spacing w:before="240" w:after="240"/>
      </w:pPr>
      <w:r>
        <w:t>Repetitive or restricted behaviour considerably interfere with the functioning within all life areas</w:t>
      </w:r>
      <w:r w:rsidR="00771AB4">
        <w:t xml:space="preserve"> </w:t>
      </w:r>
      <w:r w:rsidR="00771AB4" w:rsidRPr="00771AB4">
        <w:t xml:space="preserve">(Zuckerman, </w:t>
      </w:r>
      <w:proofErr w:type="gramStart"/>
      <w:r w:rsidR="00771AB4" w:rsidRPr="00771AB4">
        <w:t>Lindly</w:t>
      </w:r>
      <w:proofErr w:type="gramEnd"/>
      <w:r w:rsidR="00771AB4" w:rsidRPr="00771AB4">
        <w:t xml:space="preserve"> and Sinche, 2015)</w:t>
      </w:r>
    </w:p>
    <w:p w14:paraId="50ED803A" w14:textId="77777777" w:rsidR="00E25A1C" w:rsidRDefault="00ED770C" w:rsidP="008C65E2">
      <w:pPr>
        <w:pStyle w:val="Heading2"/>
        <w:spacing w:before="240" w:after="240"/>
      </w:pPr>
      <w:bookmarkStart w:id="18" w:name="_Toc102090974"/>
      <w:r>
        <w:t>Treatment</w:t>
      </w:r>
      <w:bookmarkEnd w:id="18"/>
    </w:p>
    <w:p w14:paraId="425D0211" w14:textId="77777777" w:rsidR="00FC2A2E" w:rsidRDefault="00ED770C" w:rsidP="008C65E2">
      <w:pPr>
        <w:spacing w:before="240" w:after="240"/>
      </w:pPr>
      <w:r>
        <w:t xml:space="preserve">There are various behavioural interventions and therapies which can </w:t>
      </w:r>
      <w:proofErr w:type="gramStart"/>
      <w:r>
        <w:t>provide assistance</w:t>
      </w:r>
      <w:proofErr w:type="gramEnd"/>
      <w:r>
        <w:t xml:space="preserve"> in making improvements in particular challenges which are experienced by autistic individuals.</w:t>
      </w:r>
      <w:r w:rsidR="00C871DC">
        <w:t xml:space="preserve"> It has been suggested by the healthcare professional that the therapies for ASD should be started as soon as possible once the diagnosis has been made. The early intervention can minimise the challenges enabling them</w:t>
      </w:r>
      <w:r w:rsidR="00A72EAA">
        <w:t xml:space="preserve"> to learn and adapt new skills</w:t>
      </w:r>
      <w:r w:rsidR="009F30D7">
        <w:t xml:space="preserve"> </w:t>
      </w:r>
      <w:r w:rsidR="009F30D7" w:rsidRPr="009F30D7">
        <w:t>(Green, Travers, Howe and McDougle, 2019)</w:t>
      </w:r>
      <w:r w:rsidR="00A72EAA">
        <w:t>. Following are the management strategies for ASD:</w:t>
      </w:r>
    </w:p>
    <w:p w14:paraId="05252D95" w14:textId="77777777" w:rsidR="00A72EAA" w:rsidRDefault="00ED770C" w:rsidP="008C65E2">
      <w:pPr>
        <w:pStyle w:val="ListParagraph"/>
        <w:numPr>
          <w:ilvl w:val="0"/>
          <w:numId w:val="12"/>
        </w:numPr>
        <w:spacing w:before="240" w:after="240"/>
      </w:pPr>
      <w:r>
        <w:t xml:space="preserve">Language, speech, as well as occupational therapy for assisting with communication, </w:t>
      </w:r>
      <w:proofErr w:type="gramStart"/>
      <w:r>
        <w:t>language</w:t>
      </w:r>
      <w:proofErr w:type="gramEnd"/>
      <w:r>
        <w:t xml:space="preserve"> and social skills </w:t>
      </w:r>
    </w:p>
    <w:p w14:paraId="7E5253B7" w14:textId="77777777" w:rsidR="00A72EAA" w:rsidRDefault="00ED770C" w:rsidP="008C65E2">
      <w:pPr>
        <w:pStyle w:val="ListParagraph"/>
        <w:numPr>
          <w:ilvl w:val="0"/>
          <w:numId w:val="12"/>
        </w:numPr>
        <w:spacing w:before="240" w:after="240"/>
      </w:pPr>
      <w:r>
        <w:t>Educational and development therapy</w:t>
      </w:r>
    </w:p>
    <w:p w14:paraId="3762823A" w14:textId="77777777" w:rsidR="00A72EAA" w:rsidRDefault="00ED770C" w:rsidP="008C65E2">
      <w:pPr>
        <w:pStyle w:val="ListParagraph"/>
        <w:numPr>
          <w:ilvl w:val="0"/>
          <w:numId w:val="12"/>
        </w:numPr>
        <w:spacing w:before="240" w:after="240"/>
      </w:pPr>
      <w:r>
        <w:t>Changes in diet or supplements</w:t>
      </w:r>
    </w:p>
    <w:p w14:paraId="592AB087" w14:textId="77777777" w:rsidR="00A72EAA" w:rsidRDefault="00ED770C" w:rsidP="008C65E2">
      <w:pPr>
        <w:pStyle w:val="ListParagraph"/>
        <w:numPr>
          <w:ilvl w:val="0"/>
          <w:numId w:val="12"/>
        </w:numPr>
        <w:spacing w:before="240" w:after="240"/>
      </w:pPr>
      <w:r>
        <w:t xml:space="preserve">Medications for dealing with the associated mental health issues, for instance, aggression, irritability, hyperactivity, repetitive behaviour, depression, </w:t>
      </w:r>
      <w:proofErr w:type="gramStart"/>
      <w:r>
        <w:t>anxiety</w:t>
      </w:r>
      <w:proofErr w:type="gramEnd"/>
      <w:r>
        <w:t xml:space="preserve"> and attention issues</w:t>
      </w:r>
    </w:p>
    <w:p w14:paraId="55C3137E" w14:textId="77777777" w:rsidR="00A72EAA" w:rsidRPr="00FC2A2E" w:rsidRDefault="00ED770C" w:rsidP="008C65E2">
      <w:pPr>
        <w:pStyle w:val="ListParagraph"/>
        <w:numPr>
          <w:ilvl w:val="0"/>
          <w:numId w:val="12"/>
        </w:numPr>
        <w:spacing w:before="240" w:after="240"/>
      </w:pPr>
      <w:r>
        <w:t>Behavioural therapy for assistance with learning skills as well as in overcoming other issues</w:t>
      </w:r>
      <w:r w:rsidR="003E3465">
        <w:t xml:space="preserve"> </w:t>
      </w:r>
      <w:r w:rsidR="003E3465" w:rsidRPr="003E3465">
        <w:t>(Green, Travers, Howe and McDougle, 2019)</w:t>
      </w:r>
    </w:p>
    <w:p w14:paraId="37CFAA8E" w14:textId="77777777" w:rsidR="00E25A1C" w:rsidRPr="00864D9D" w:rsidRDefault="00ED770C" w:rsidP="008C65E2">
      <w:pPr>
        <w:pStyle w:val="Heading2"/>
        <w:spacing w:before="240" w:after="240"/>
      </w:pPr>
      <w:bookmarkStart w:id="19" w:name="_Toc102090975"/>
      <w:r w:rsidRPr="00864D9D">
        <w:lastRenderedPageBreak/>
        <w:t>Measurement of Rehabilitation</w:t>
      </w:r>
      <w:bookmarkEnd w:id="19"/>
    </w:p>
    <w:p w14:paraId="34CEE500" w14:textId="77777777" w:rsidR="00B2643B" w:rsidRDefault="00ED770C" w:rsidP="008C65E2">
      <w:pPr>
        <w:spacing w:before="240" w:after="240"/>
      </w:pPr>
      <w:r>
        <w:t xml:space="preserve">GARS 2 scale is divided into different parts; therefore, it has just three main scales for measuring the series of behaviours exhibiting the three primary areas to diagnose autism </w:t>
      </w:r>
      <w:proofErr w:type="gramStart"/>
      <w:r>
        <w:t>on the basis of</w:t>
      </w:r>
      <w:proofErr w:type="gramEnd"/>
      <w:r>
        <w:t xml:space="preserve"> DSM-IV- TR criteria for diagnosis.</w:t>
      </w:r>
      <w:r w:rsidR="003306D1">
        <w:t xml:space="preserve"> The subscales are communication, stereotyped behaviours as well as social interaction. </w:t>
      </w:r>
      <w:r w:rsidR="00966996">
        <w:t xml:space="preserve">Along with this, the autism index gives a composite indicator of the severity of autism and identifies the probability levels of the existence of autism. </w:t>
      </w:r>
      <w:r w:rsidR="007A0F87">
        <w:t>The respondents are required to select from one of the four potential choices given for every 42 Likert type item</w:t>
      </w:r>
      <w:r w:rsidR="008A1BCF">
        <w:t xml:space="preserve">s </w:t>
      </w:r>
      <w:r w:rsidR="008A1BCF" w:rsidRPr="00025C4D">
        <w:t>(Samadi et al., 2022</w:t>
      </w:r>
      <w:r w:rsidR="008A1BCF">
        <w:t>)</w:t>
      </w:r>
      <w:r w:rsidR="007A0F87">
        <w:t xml:space="preserve">. </w:t>
      </w:r>
    </w:p>
    <w:p w14:paraId="0033FB8F" w14:textId="77777777" w:rsidR="00F14C53" w:rsidRDefault="00ED770C" w:rsidP="008C65E2">
      <w:pPr>
        <w:spacing w:before="240" w:after="240"/>
      </w:pPr>
      <w:r>
        <w:t xml:space="preserve">GARS-3 encompasses 58 items that measure specific ASD symptoms and related difficulties within six subscales including emotional response, repetitive or restricted behaviours, social communication, maladaptive </w:t>
      </w:r>
      <w:proofErr w:type="gramStart"/>
      <w:r>
        <w:t>speech</w:t>
      </w:r>
      <w:proofErr w:type="gramEnd"/>
      <w:r>
        <w:t xml:space="preserve"> and cognitive style. </w:t>
      </w:r>
      <w:r w:rsidR="001A5FBA">
        <w:t>Every item has a similar response format ranging from 0 to 3.</w:t>
      </w:r>
      <w:r>
        <w:t xml:space="preserve"> GARS updated version comprises four new subscales; however, from the previous version, 16 items have been retained along with the addition of 42 new items</w:t>
      </w:r>
      <w:r w:rsidR="00025C4D">
        <w:t xml:space="preserve"> </w:t>
      </w:r>
      <w:r w:rsidR="00025C4D" w:rsidRPr="00025C4D">
        <w:t>(Samadi et al., 2022)</w:t>
      </w:r>
      <w:r>
        <w:t xml:space="preserve">. </w:t>
      </w:r>
    </w:p>
    <w:p w14:paraId="65464628" w14:textId="77777777" w:rsidR="00E25A1C" w:rsidRDefault="00ED770C" w:rsidP="008C65E2">
      <w:pPr>
        <w:pStyle w:val="Heading1"/>
        <w:numPr>
          <w:ilvl w:val="0"/>
          <w:numId w:val="0"/>
        </w:numPr>
        <w:spacing w:before="240" w:after="240"/>
        <w:ind w:left="432" w:hanging="432"/>
      </w:pPr>
      <w:bookmarkStart w:id="20" w:name="_Toc102090976"/>
      <w:r>
        <w:t>Conclusion</w:t>
      </w:r>
      <w:bookmarkEnd w:id="20"/>
      <w:r>
        <w:t xml:space="preserve"> </w:t>
      </w:r>
    </w:p>
    <w:p w14:paraId="53FE68FD" w14:textId="77777777" w:rsidR="00761E97" w:rsidRDefault="00ED770C" w:rsidP="008C65E2">
      <w:pPr>
        <w:spacing w:before="240" w:after="240"/>
      </w:pPr>
      <w:r>
        <w:t>There is no cure for autism and there is no standardised treatment. The objective of the treatment is the maximisation of the capability of the child for functioning by minimising the symptoms of autism as well as supporting learning and development. Numerous school-based and home-based interventions and treatments for autism can be overpowering and the needs of the child can change with the passage of time.</w:t>
      </w:r>
      <w:r>
        <w:br w:type="page"/>
      </w:r>
    </w:p>
    <w:p w14:paraId="620E8ED2" w14:textId="77777777" w:rsidR="00E25A1C" w:rsidRDefault="00ED770C" w:rsidP="00864D9D">
      <w:pPr>
        <w:pStyle w:val="Heading1"/>
        <w:numPr>
          <w:ilvl w:val="0"/>
          <w:numId w:val="0"/>
        </w:numPr>
        <w:ind w:left="432" w:hanging="432"/>
        <w:jc w:val="center"/>
      </w:pPr>
      <w:bookmarkStart w:id="21" w:name="_Toc102090977"/>
      <w:r>
        <w:lastRenderedPageBreak/>
        <w:t>References</w:t>
      </w:r>
      <w:bookmarkEnd w:id="21"/>
    </w:p>
    <w:p w14:paraId="6389F11E" w14:textId="77777777" w:rsidR="00864D9D" w:rsidRDefault="00ED770C" w:rsidP="00864D9D">
      <w:pPr>
        <w:spacing w:before="240" w:after="240"/>
      </w:pPr>
      <w:r w:rsidRPr="00605E5B">
        <w:t>Dacquino, C., De Rossi, P. and Spalletta, G., 2015. Schizophrenia and bipolar disorder: the road from similarities and clinical heterogeneity to neurobiological types. Clinica chimica acta, 449, pp.49-59.</w:t>
      </w:r>
    </w:p>
    <w:p w14:paraId="3DF3FC24" w14:textId="77777777" w:rsidR="00864D9D" w:rsidRDefault="00ED770C" w:rsidP="00864D9D">
      <w:pPr>
        <w:spacing w:before="240" w:after="240"/>
      </w:pPr>
      <w:r w:rsidRPr="00AC70B2">
        <w:t>Dollfus, S. and Lyne, J., 2017. Negative symptoms: History of the concept and their position in the diagnosis of schizophrenia. Schizophrenia research, 186, pp.3-7.</w:t>
      </w:r>
    </w:p>
    <w:p w14:paraId="541CCEAA" w14:textId="77777777" w:rsidR="00864D9D" w:rsidRDefault="00ED770C" w:rsidP="00864D9D">
      <w:pPr>
        <w:spacing w:before="240" w:after="240"/>
      </w:pPr>
      <w:r w:rsidRPr="00270FE9">
        <w:t xml:space="preserve">Gautam, S., Jain, A., Gautam, M., Vahia, V. and Gautam, A., 2017. Clinical Practice Guidelines for the Management of Generalised Anxiety Disorder (GAD) and </w:t>
      </w:r>
      <w:proofErr w:type="gramStart"/>
      <w:r w:rsidRPr="00270FE9">
        <w:t>Panic Disorder</w:t>
      </w:r>
      <w:proofErr w:type="gramEnd"/>
      <w:r w:rsidRPr="00270FE9">
        <w:t xml:space="preserve"> (PD). Indian Journal of Psychiatry, 59(5), p.67.</w:t>
      </w:r>
    </w:p>
    <w:p w14:paraId="70312493" w14:textId="77777777" w:rsidR="00864D9D" w:rsidRDefault="00ED770C" w:rsidP="00864D9D">
      <w:pPr>
        <w:spacing w:before="240" w:after="240"/>
      </w:pPr>
      <w:r w:rsidRPr="002A0189">
        <w:t>Gillespie, A., Samanaite, R., Mill, J., Egerton, A. and MacCabe, J., 2017. Is treatment-resistant schizophrenia categorically distinct from treatment-responsive schizophrenia? A systematic review. BMC psychiatry, 17(1), pp.1-14.</w:t>
      </w:r>
    </w:p>
    <w:p w14:paraId="28550CEC" w14:textId="77777777" w:rsidR="00864D9D" w:rsidRDefault="00ED770C" w:rsidP="00864D9D">
      <w:pPr>
        <w:spacing w:before="240" w:after="240"/>
      </w:pPr>
      <w:r w:rsidRPr="00B97DF8">
        <w:t>Green, R., Travers, A., Howe, Y. and McDougle, C., 2019. Women and autism spectrum disorder: Diagnosis and implications for treatment of adolescents and adults. Current Psychiatry Reports, 21(4), pp.1-8.</w:t>
      </w:r>
    </w:p>
    <w:p w14:paraId="61DD7467" w14:textId="77777777" w:rsidR="00864D9D" w:rsidRDefault="00ED770C" w:rsidP="00864D9D">
      <w:pPr>
        <w:spacing w:before="240" w:after="240"/>
      </w:pPr>
      <w:r w:rsidRPr="006604D2">
        <w:t>Jiang, W., King, T. and Turner, J., 2019. Imaging genetics towards a refined diagnosis of schizophrenia. Frontiers in Psychiatry, 10, p.494.</w:t>
      </w:r>
    </w:p>
    <w:p w14:paraId="07C775E1" w14:textId="77777777" w:rsidR="00864D9D" w:rsidRDefault="00ED770C" w:rsidP="00864D9D">
      <w:pPr>
        <w:spacing w:before="240" w:after="240"/>
      </w:pPr>
      <w:r w:rsidRPr="00017E32">
        <w:t xml:space="preserve">Jordan, P., Shedden-Mora, M. and Löwe, B., 2017. Psychometric analysis of the Generalized Anxiety Disorder scale (GAD-7) in primary care using modern item response theory. </w:t>
      </w:r>
      <w:proofErr w:type="spellStart"/>
      <w:r w:rsidRPr="00017E32">
        <w:t>PloS</w:t>
      </w:r>
      <w:proofErr w:type="spellEnd"/>
      <w:r w:rsidRPr="00017E32">
        <w:t xml:space="preserve"> one, 12(8), p.e0182162.</w:t>
      </w:r>
    </w:p>
    <w:p w14:paraId="0A01DFC8" w14:textId="77777777" w:rsidR="00864D9D" w:rsidRDefault="00ED770C" w:rsidP="00864D9D">
      <w:pPr>
        <w:spacing w:before="240" w:after="240"/>
      </w:pPr>
      <w:r w:rsidRPr="003A3C94">
        <w:lastRenderedPageBreak/>
        <w:t>Juurlink, T., Lamers, F., van Marle, H., Anema, J. and Beekman, A., 2020. The role of borderline personality disorder symptoms on absenteeism &amp; work performance in the Netherlands Study of Depression and Anxiety (NESDA). BMC psychiatry, 20(1), pp.1-10.</w:t>
      </w:r>
    </w:p>
    <w:p w14:paraId="04F2A120" w14:textId="77777777" w:rsidR="00864D9D" w:rsidRDefault="00ED770C" w:rsidP="00864D9D">
      <w:pPr>
        <w:spacing w:before="240" w:after="240"/>
      </w:pPr>
      <w:r w:rsidRPr="006579D8">
        <w:t>Kane, J., Agid, O., Baldwin, M., Howes, O., Lindenmayer, J., Marder, S., Olfson, M., Potkin, S. and Correll, C., 2019. Clinical guidance on the identification and management of treatment-resistant schizophrenia. The Journal of clinical psychiatry, 80(2), p.2783.</w:t>
      </w:r>
    </w:p>
    <w:p w14:paraId="6B1BF534" w14:textId="77777777" w:rsidR="00864D9D" w:rsidRDefault="00ED770C" w:rsidP="00864D9D">
      <w:pPr>
        <w:spacing w:before="240" w:after="240"/>
      </w:pPr>
      <w:r w:rsidRPr="009300EF">
        <w:t>Kumari, S., Malik, M., Florival, C., Manalai, P. and Sonje, S., 2017. An assessment of five (PANSS, SAPS, SANS, NSA-16, CGI-SCH) commonly used symptoms rating scales in schizophrenia and comparison to newer scales (CAINS, BNSS). Journal of addiction research &amp; therapy, 8(3).</w:t>
      </w:r>
    </w:p>
    <w:p w14:paraId="2A9ACF04" w14:textId="77777777" w:rsidR="00864D9D" w:rsidRDefault="00ED770C" w:rsidP="00864D9D">
      <w:pPr>
        <w:spacing w:before="240" w:after="240"/>
      </w:pPr>
      <w:r w:rsidRPr="00320D7E">
        <w:t>Laurin, J., Joussemet, M., Tremblay, R. and Boivin, M., 2015. Early forms of controlling parenting and the development of childhood anxiety. Journal of Child and Family Studies, 24(11), pp.3279-3292.</w:t>
      </w:r>
    </w:p>
    <w:p w14:paraId="1004A180" w14:textId="77777777" w:rsidR="00864D9D" w:rsidRDefault="00ED770C" w:rsidP="00864D9D">
      <w:pPr>
        <w:spacing w:before="240" w:after="240"/>
      </w:pPr>
      <w:r w:rsidRPr="003B5773">
        <w:t>Mukherjee, S., 2017. Autism spectrum disorders—diagnosis and management. The Indian Journal of Pediatrics, 84(4), pp.307-314.</w:t>
      </w:r>
    </w:p>
    <w:p w14:paraId="1CB46533" w14:textId="77777777" w:rsidR="00864D9D" w:rsidRDefault="00ED770C" w:rsidP="00864D9D">
      <w:pPr>
        <w:spacing w:before="240" w:after="240"/>
      </w:pPr>
      <w:r w:rsidRPr="00A36AF1">
        <w:t>Price, M. and van Stolk-Cooke, K., 2015. Examination of the interrelations between the factors of PTSD, major depression, and generalized anxiety disorder in a heterogeneous trauma-exposed sample using DSM 5 criteria. Journal of affective disorders, 186, pp.149-155.</w:t>
      </w:r>
    </w:p>
    <w:p w14:paraId="4F9B03C2" w14:textId="77777777" w:rsidR="00864D9D" w:rsidRDefault="00ED770C" w:rsidP="00864D9D">
      <w:pPr>
        <w:spacing w:before="240" w:after="240"/>
      </w:pPr>
      <w:r w:rsidRPr="00EE13AB">
        <w:t xml:space="preserve">Samadi, S., </w:t>
      </w:r>
      <w:proofErr w:type="spellStart"/>
      <w:r w:rsidRPr="00EE13AB">
        <w:t>Biçak</w:t>
      </w:r>
      <w:proofErr w:type="spellEnd"/>
      <w:r w:rsidRPr="00EE13AB">
        <w:t>, C., Noori, H., Abdalla, B., Abdullah, A. and Ahmed, L., 2022. Autism Spectrum Disorder Diagnostic Criteria Changes and Impacts on the Diagnostic Scales-Utility of the 2nd and 3rd Versions of the Gilliam Autism Rating Scale (GARS). Brain Sci., 12, p.537.</w:t>
      </w:r>
    </w:p>
    <w:p w14:paraId="08EC0617" w14:textId="77777777" w:rsidR="00864D9D" w:rsidRDefault="00ED770C" w:rsidP="00864D9D">
      <w:pPr>
        <w:spacing w:before="240" w:after="240"/>
      </w:pPr>
      <w:proofErr w:type="spellStart"/>
      <w:r w:rsidRPr="00761E97">
        <w:lastRenderedPageBreak/>
        <w:t>Szkodny</w:t>
      </w:r>
      <w:proofErr w:type="spellEnd"/>
      <w:r w:rsidRPr="00761E97">
        <w:t xml:space="preserve">, L., Jacobson, N., </w:t>
      </w:r>
      <w:proofErr w:type="spellStart"/>
      <w:r w:rsidRPr="00761E97">
        <w:t>Llera</w:t>
      </w:r>
      <w:proofErr w:type="spellEnd"/>
      <w:r w:rsidRPr="00761E97">
        <w:t>, S. and Newman, M., 2014. Generalized anxiety disorder. In: Gabbard’s Treatments of Psychiatric Disorders, 5th ed. Arlington, VA: A</w:t>
      </w:r>
      <w:r>
        <w:t>merican Psychiatric Publishing.</w:t>
      </w:r>
    </w:p>
    <w:p w14:paraId="61B26750" w14:textId="77777777" w:rsidR="00864D9D" w:rsidRDefault="00ED770C" w:rsidP="00864D9D">
      <w:pPr>
        <w:spacing w:before="240" w:after="240"/>
      </w:pPr>
      <w:r w:rsidRPr="005A4675">
        <w:t>Tio, P., Epskamp, S., Noordhof, A. and Borsboom, D., 2016. Mapping the manuals of madness: comparing the ICD‐10 and DSM‐IV‐TR using a network approach. International journal of methods in psychiatric research, 25(4), pp.267-276.</w:t>
      </w:r>
    </w:p>
    <w:p w14:paraId="1432426E" w14:textId="77777777" w:rsidR="00864D9D" w:rsidRPr="00761E97" w:rsidRDefault="00ED770C" w:rsidP="00864D9D">
      <w:pPr>
        <w:spacing w:before="240" w:after="240"/>
      </w:pPr>
      <w:r w:rsidRPr="001E04D6">
        <w:t xml:space="preserve">Zuckerman, K., Lindly, O. and Sinche, B., 2015. Parental concerns, provider response, and timeliness of autism spectrum disorder diagnosis. The Journal of </w:t>
      </w:r>
      <w:proofErr w:type="spellStart"/>
      <w:r w:rsidRPr="001E04D6">
        <w:t>pediatrics</w:t>
      </w:r>
      <w:proofErr w:type="spellEnd"/>
      <w:r w:rsidRPr="001E04D6">
        <w:t>, 166(6), pp.1431-1439.</w:t>
      </w:r>
    </w:p>
    <w:sectPr w:rsidR="00864D9D" w:rsidRPr="00761E97" w:rsidSect="00864D9D">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1737CD" w14:textId="77777777" w:rsidR="00137A44" w:rsidRDefault="00137A44">
      <w:pPr>
        <w:spacing w:line="240" w:lineRule="auto"/>
      </w:pPr>
      <w:r>
        <w:separator/>
      </w:r>
    </w:p>
  </w:endnote>
  <w:endnote w:type="continuationSeparator" w:id="0">
    <w:p w14:paraId="25EEB3E0" w14:textId="77777777" w:rsidR="00137A44" w:rsidRDefault="00137A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1420405"/>
      <w:docPartObj>
        <w:docPartGallery w:val="Page Numbers (Bottom of Page)"/>
        <w:docPartUnique/>
      </w:docPartObj>
    </w:sdtPr>
    <w:sdtEndPr>
      <w:rPr>
        <w:noProof/>
      </w:rPr>
    </w:sdtEndPr>
    <w:sdtContent>
      <w:p w14:paraId="3340B4E2" w14:textId="77777777" w:rsidR="00864D9D" w:rsidRDefault="00ED770C">
        <w:pPr>
          <w:pStyle w:val="Footer"/>
          <w:jc w:val="center"/>
        </w:pPr>
        <w:r>
          <w:fldChar w:fldCharType="begin"/>
        </w:r>
        <w:r>
          <w:instrText xml:space="preserve"> PAGE   \* MERGEFORMAT </w:instrText>
        </w:r>
        <w:r>
          <w:fldChar w:fldCharType="separate"/>
        </w:r>
        <w:r w:rsidR="003464EA">
          <w:rPr>
            <w:noProof/>
          </w:rPr>
          <w:t>1</w:t>
        </w:r>
        <w:r>
          <w:rPr>
            <w:noProof/>
          </w:rPr>
          <w:fldChar w:fldCharType="end"/>
        </w:r>
      </w:p>
    </w:sdtContent>
  </w:sdt>
  <w:p w14:paraId="54680DDA" w14:textId="77777777" w:rsidR="00864D9D" w:rsidRDefault="00864D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88304" w14:textId="77777777" w:rsidR="00137A44" w:rsidRDefault="00137A44">
      <w:pPr>
        <w:spacing w:line="240" w:lineRule="auto"/>
      </w:pPr>
      <w:r>
        <w:separator/>
      </w:r>
    </w:p>
  </w:footnote>
  <w:footnote w:type="continuationSeparator" w:id="0">
    <w:p w14:paraId="7C3491E0" w14:textId="77777777" w:rsidR="00137A44" w:rsidRDefault="00137A4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E1C24"/>
    <w:multiLevelType w:val="hybridMultilevel"/>
    <w:tmpl w:val="A9628126"/>
    <w:lvl w:ilvl="0" w:tplc="4DCCDDE2">
      <w:start w:val="1"/>
      <w:numFmt w:val="bullet"/>
      <w:lvlText w:val=""/>
      <w:lvlJc w:val="left"/>
      <w:pPr>
        <w:ind w:left="720" w:hanging="360"/>
      </w:pPr>
      <w:rPr>
        <w:rFonts w:ascii="Symbol" w:hAnsi="Symbol" w:hint="default"/>
      </w:rPr>
    </w:lvl>
    <w:lvl w:ilvl="1" w:tplc="A9C20C8A" w:tentative="1">
      <w:start w:val="1"/>
      <w:numFmt w:val="bullet"/>
      <w:lvlText w:val="o"/>
      <w:lvlJc w:val="left"/>
      <w:pPr>
        <w:ind w:left="1440" w:hanging="360"/>
      </w:pPr>
      <w:rPr>
        <w:rFonts w:ascii="Courier New" w:hAnsi="Courier New" w:cs="Courier New" w:hint="default"/>
      </w:rPr>
    </w:lvl>
    <w:lvl w:ilvl="2" w:tplc="7F684C5E" w:tentative="1">
      <w:start w:val="1"/>
      <w:numFmt w:val="bullet"/>
      <w:lvlText w:val=""/>
      <w:lvlJc w:val="left"/>
      <w:pPr>
        <w:ind w:left="2160" w:hanging="360"/>
      </w:pPr>
      <w:rPr>
        <w:rFonts w:ascii="Wingdings" w:hAnsi="Wingdings" w:hint="default"/>
      </w:rPr>
    </w:lvl>
    <w:lvl w:ilvl="3" w:tplc="4720F0AC" w:tentative="1">
      <w:start w:val="1"/>
      <w:numFmt w:val="bullet"/>
      <w:lvlText w:val=""/>
      <w:lvlJc w:val="left"/>
      <w:pPr>
        <w:ind w:left="2880" w:hanging="360"/>
      </w:pPr>
      <w:rPr>
        <w:rFonts w:ascii="Symbol" w:hAnsi="Symbol" w:hint="default"/>
      </w:rPr>
    </w:lvl>
    <w:lvl w:ilvl="4" w:tplc="88083100" w:tentative="1">
      <w:start w:val="1"/>
      <w:numFmt w:val="bullet"/>
      <w:lvlText w:val="o"/>
      <w:lvlJc w:val="left"/>
      <w:pPr>
        <w:ind w:left="3600" w:hanging="360"/>
      </w:pPr>
      <w:rPr>
        <w:rFonts w:ascii="Courier New" w:hAnsi="Courier New" w:cs="Courier New" w:hint="default"/>
      </w:rPr>
    </w:lvl>
    <w:lvl w:ilvl="5" w:tplc="1A6AA064" w:tentative="1">
      <w:start w:val="1"/>
      <w:numFmt w:val="bullet"/>
      <w:lvlText w:val=""/>
      <w:lvlJc w:val="left"/>
      <w:pPr>
        <w:ind w:left="4320" w:hanging="360"/>
      </w:pPr>
      <w:rPr>
        <w:rFonts w:ascii="Wingdings" w:hAnsi="Wingdings" w:hint="default"/>
      </w:rPr>
    </w:lvl>
    <w:lvl w:ilvl="6" w:tplc="95C417F8" w:tentative="1">
      <w:start w:val="1"/>
      <w:numFmt w:val="bullet"/>
      <w:lvlText w:val=""/>
      <w:lvlJc w:val="left"/>
      <w:pPr>
        <w:ind w:left="5040" w:hanging="360"/>
      </w:pPr>
      <w:rPr>
        <w:rFonts w:ascii="Symbol" w:hAnsi="Symbol" w:hint="default"/>
      </w:rPr>
    </w:lvl>
    <w:lvl w:ilvl="7" w:tplc="0318FEFA" w:tentative="1">
      <w:start w:val="1"/>
      <w:numFmt w:val="bullet"/>
      <w:lvlText w:val="o"/>
      <w:lvlJc w:val="left"/>
      <w:pPr>
        <w:ind w:left="5760" w:hanging="360"/>
      </w:pPr>
      <w:rPr>
        <w:rFonts w:ascii="Courier New" w:hAnsi="Courier New" w:cs="Courier New" w:hint="default"/>
      </w:rPr>
    </w:lvl>
    <w:lvl w:ilvl="8" w:tplc="597E87C4" w:tentative="1">
      <w:start w:val="1"/>
      <w:numFmt w:val="bullet"/>
      <w:lvlText w:val=""/>
      <w:lvlJc w:val="left"/>
      <w:pPr>
        <w:ind w:left="6480" w:hanging="360"/>
      </w:pPr>
      <w:rPr>
        <w:rFonts w:ascii="Wingdings" w:hAnsi="Wingdings" w:hint="default"/>
      </w:rPr>
    </w:lvl>
  </w:abstractNum>
  <w:abstractNum w:abstractNumId="1" w15:restartNumberingAfterBreak="0">
    <w:nsid w:val="18842E8E"/>
    <w:multiLevelType w:val="hybridMultilevel"/>
    <w:tmpl w:val="67DCCB24"/>
    <w:lvl w:ilvl="0" w:tplc="B9DA8BA0">
      <w:start w:val="1"/>
      <w:numFmt w:val="bullet"/>
      <w:lvlText w:val=""/>
      <w:lvlJc w:val="left"/>
      <w:pPr>
        <w:ind w:left="720" w:hanging="360"/>
      </w:pPr>
      <w:rPr>
        <w:rFonts w:ascii="Wingdings" w:hAnsi="Wingdings" w:hint="default"/>
      </w:rPr>
    </w:lvl>
    <w:lvl w:ilvl="1" w:tplc="E46EFC74" w:tentative="1">
      <w:start w:val="1"/>
      <w:numFmt w:val="bullet"/>
      <w:lvlText w:val="o"/>
      <w:lvlJc w:val="left"/>
      <w:pPr>
        <w:ind w:left="1440" w:hanging="360"/>
      </w:pPr>
      <w:rPr>
        <w:rFonts w:ascii="Courier New" w:hAnsi="Courier New" w:cs="Courier New" w:hint="default"/>
      </w:rPr>
    </w:lvl>
    <w:lvl w:ilvl="2" w:tplc="7E1C6684" w:tentative="1">
      <w:start w:val="1"/>
      <w:numFmt w:val="bullet"/>
      <w:lvlText w:val=""/>
      <w:lvlJc w:val="left"/>
      <w:pPr>
        <w:ind w:left="2160" w:hanging="360"/>
      </w:pPr>
      <w:rPr>
        <w:rFonts w:ascii="Wingdings" w:hAnsi="Wingdings" w:hint="default"/>
      </w:rPr>
    </w:lvl>
    <w:lvl w:ilvl="3" w:tplc="69F07D4A" w:tentative="1">
      <w:start w:val="1"/>
      <w:numFmt w:val="bullet"/>
      <w:lvlText w:val=""/>
      <w:lvlJc w:val="left"/>
      <w:pPr>
        <w:ind w:left="2880" w:hanging="360"/>
      </w:pPr>
      <w:rPr>
        <w:rFonts w:ascii="Symbol" w:hAnsi="Symbol" w:hint="default"/>
      </w:rPr>
    </w:lvl>
    <w:lvl w:ilvl="4" w:tplc="27E4AC52" w:tentative="1">
      <w:start w:val="1"/>
      <w:numFmt w:val="bullet"/>
      <w:lvlText w:val="o"/>
      <w:lvlJc w:val="left"/>
      <w:pPr>
        <w:ind w:left="3600" w:hanging="360"/>
      </w:pPr>
      <w:rPr>
        <w:rFonts w:ascii="Courier New" w:hAnsi="Courier New" w:cs="Courier New" w:hint="default"/>
      </w:rPr>
    </w:lvl>
    <w:lvl w:ilvl="5" w:tplc="353C8F76" w:tentative="1">
      <w:start w:val="1"/>
      <w:numFmt w:val="bullet"/>
      <w:lvlText w:val=""/>
      <w:lvlJc w:val="left"/>
      <w:pPr>
        <w:ind w:left="4320" w:hanging="360"/>
      </w:pPr>
      <w:rPr>
        <w:rFonts w:ascii="Wingdings" w:hAnsi="Wingdings" w:hint="default"/>
      </w:rPr>
    </w:lvl>
    <w:lvl w:ilvl="6" w:tplc="18001766" w:tentative="1">
      <w:start w:val="1"/>
      <w:numFmt w:val="bullet"/>
      <w:lvlText w:val=""/>
      <w:lvlJc w:val="left"/>
      <w:pPr>
        <w:ind w:left="5040" w:hanging="360"/>
      </w:pPr>
      <w:rPr>
        <w:rFonts w:ascii="Symbol" w:hAnsi="Symbol" w:hint="default"/>
      </w:rPr>
    </w:lvl>
    <w:lvl w:ilvl="7" w:tplc="17A09456" w:tentative="1">
      <w:start w:val="1"/>
      <w:numFmt w:val="bullet"/>
      <w:lvlText w:val="o"/>
      <w:lvlJc w:val="left"/>
      <w:pPr>
        <w:ind w:left="5760" w:hanging="360"/>
      </w:pPr>
      <w:rPr>
        <w:rFonts w:ascii="Courier New" w:hAnsi="Courier New" w:cs="Courier New" w:hint="default"/>
      </w:rPr>
    </w:lvl>
    <w:lvl w:ilvl="8" w:tplc="48E03714" w:tentative="1">
      <w:start w:val="1"/>
      <w:numFmt w:val="bullet"/>
      <w:lvlText w:val=""/>
      <w:lvlJc w:val="left"/>
      <w:pPr>
        <w:ind w:left="6480" w:hanging="360"/>
      </w:pPr>
      <w:rPr>
        <w:rFonts w:ascii="Wingdings" w:hAnsi="Wingdings" w:hint="default"/>
      </w:rPr>
    </w:lvl>
  </w:abstractNum>
  <w:abstractNum w:abstractNumId="2" w15:restartNumberingAfterBreak="0">
    <w:nsid w:val="2224649C"/>
    <w:multiLevelType w:val="hybridMultilevel"/>
    <w:tmpl w:val="E4206372"/>
    <w:lvl w:ilvl="0" w:tplc="17B28184">
      <w:start w:val="1"/>
      <w:numFmt w:val="bullet"/>
      <w:lvlText w:val=""/>
      <w:lvlJc w:val="left"/>
      <w:pPr>
        <w:ind w:left="720" w:hanging="360"/>
      </w:pPr>
      <w:rPr>
        <w:rFonts w:ascii="Wingdings" w:hAnsi="Wingdings" w:hint="default"/>
      </w:rPr>
    </w:lvl>
    <w:lvl w:ilvl="1" w:tplc="3D5447C2" w:tentative="1">
      <w:start w:val="1"/>
      <w:numFmt w:val="bullet"/>
      <w:lvlText w:val="o"/>
      <w:lvlJc w:val="left"/>
      <w:pPr>
        <w:ind w:left="1440" w:hanging="360"/>
      </w:pPr>
      <w:rPr>
        <w:rFonts w:ascii="Courier New" w:hAnsi="Courier New" w:cs="Courier New" w:hint="default"/>
      </w:rPr>
    </w:lvl>
    <w:lvl w:ilvl="2" w:tplc="41386EC8" w:tentative="1">
      <w:start w:val="1"/>
      <w:numFmt w:val="bullet"/>
      <w:lvlText w:val=""/>
      <w:lvlJc w:val="left"/>
      <w:pPr>
        <w:ind w:left="2160" w:hanging="360"/>
      </w:pPr>
      <w:rPr>
        <w:rFonts w:ascii="Wingdings" w:hAnsi="Wingdings" w:hint="default"/>
      </w:rPr>
    </w:lvl>
    <w:lvl w:ilvl="3" w:tplc="6FD0EA54" w:tentative="1">
      <w:start w:val="1"/>
      <w:numFmt w:val="bullet"/>
      <w:lvlText w:val=""/>
      <w:lvlJc w:val="left"/>
      <w:pPr>
        <w:ind w:left="2880" w:hanging="360"/>
      </w:pPr>
      <w:rPr>
        <w:rFonts w:ascii="Symbol" w:hAnsi="Symbol" w:hint="default"/>
      </w:rPr>
    </w:lvl>
    <w:lvl w:ilvl="4" w:tplc="398653DE" w:tentative="1">
      <w:start w:val="1"/>
      <w:numFmt w:val="bullet"/>
      <w:lvlText w:val="o"/>
      <w:lvlJc w:val="left"/>
      <w:pPr>
        <w:ind w:left="3600" w:hanging="360"/>
      </w:pPr>
      <w:rPr>
        <w:rFonts w:ascii="Courier New" w:hAnsi="Courier New" w:cs="Courier New" w:hint="default"/>
      </w:rPr>
    </w:lvl>
    <w:lvl w:ilvl="5" w:tplc="CDF6EAE0" w:tentative="1">
      <w:start w:val="1"/>
      <w:numFmt w:val="bullet"/>
      <w:lvlText w:val=""/>
      <w:lvlJc w:val="left"/>
      <w:pPr>
        <w:ind w:left="4320" w:hanging="360"/>
      </w:pPr>
      <w:rPr>
        <w:rFonts w:ascii="Wingdings" w:hAnsi="Wingdings" w:hint="default"/>
      </w:rPr>
    </w:lvl>
    <w:lvl w:ilvl="6" w:tplc="260AC52E" w:tentative="1">
      <w:start w:val="1"/>
      <w:numFmt w:val="bullet"/>
      <w:lvlText w:val=""/>
      <w:lvlJc w:val="left"/>
      <w:pPr>
        <w:ind w:left="5040" w:hanging="360"/>
      </w:pPr>
      <w:rPr>
        <w:rFonts w:ascii="Symbol" w:hAnsi="Symbol" w:hint="default"/>
      </w:rPr>
    </w:lvl>
    <w:lvl w:ilvl="7" w:tplc="18FCD78E" w:tentative="1">
      <w:start w:val="1"/>
      <w:numFmt w:val="bullet"/>
      <w:lvlText w:val="o"/>
      <w:lvlJc w:val="left"/>
      <w:pPr>
        <w:ind w:left="5760" w:hanging="360"/>
      </w:pPr>
      <w:rPr>
        <w:rFonts w:ascii="Courier New" w:hAnsi="Courier New" w:cs="Courier New" w:hint="default"/>
      </w:rPr>
    </w:lvl>
    <w:lvl w:ilvl="8" w:tplc="FE720800" w:tentative="1">
      <w:start w:val="1"/>
      <w:numFmt w:val="bullet"/>
      <w:lvlText w:val=""/>
      <w:lvlJc w:val="left"/>
      <w:pPr>
        <w:ind w:left="6480" w:hanging="360"/>
      </w:pPr>
      <w:rPr>
        <w:rFonts w:ascii="Wingdings" w:hAnsi="Wingdings" w:hint="default"/>
      </w:rPr>
    </w:lvl>
  </w:abstractNum>
  <w:abstractNum w:abstractNumId="3" w15:restartNumberingAfterBreak="0">
    <w:nsid w:val="23204CC0"/>
    <w:multiLevelType w:val="hybridMultilevel"/>
    <w:tmpl w:val="5818EE86"/>
    <w:lvl w:ilvl="0" w:tplc="F704D532">
      <w:start w:val="1"/>
      <w:numFmt w:val="bullet"/>
      <w:lvlText w:val=""/>
      <w:lvlJc w:val="left"/>
      <w:pPr>
        <w:ind w:left="1440" w:hanging="360"/>
      </w:pPr>
      <w:rPr>
        <w:rFonts w:ascii="Wingdings" w:hAnsi="Wingdings" w:hint="default"/>
      </w:rPr>
    </w:lvl>
    <w:lvl w:ilvl="1" w:tplc="9C001F4C" w:tentative="1">
      <w:start w:val="1"/>
      <w:numFmt w:val="bullet"/>
      <w:lvlText w:val="o"/>
      <w:lvlJc w:val="left"/>
      <w:pPr>
        <w:ind w:left="2160" w:hanging="360"/>
      </w:pPr>
      <w:rPr>
        <w:rFonts w:ascii="Courier New" w:hAnsi="Courier New" w:cs="Courier New" w:hint="default"/>
      </w:rPr>
    </w:lvl>
    <w:lvl w:ilvl="2" w:tplc="EDA8F994" w:tentative="1">
      <w:start w:val="1"/>
      <w:numFmt w:val="bullet"/>
      <w:lvlText w:val=""/>
      <w:lvlJc w:val="left"/>
      <w:pPr>
        <w:ind w:left="2880" w:hanging="360"/>
      </w:pPr>
      <w:rPr>
        <w:rFonts w:ascii="Wingdings" w:hAnsi="Wingdings" w:hint="default"/>
      </w:rPr>
    </w:lvl>
    <w:lvl w:ilvl="3" w:tplc="40F8E092" w:tentative="1">
      <w:start w:val="1"/>
      <w:numFmt w:val="bullet"/>
      <w:lvlText w:val=""/>
      <w:lvlJc w:val="left"/>
      <w:pPr>
        <w:ind w:left="3600" w:hanging="360"/>
      </w:pPr>
      <w:rPr>
        <w:rFonts w:ascii="Symbol" w:hAnsi="Symbol" w:hint="default"/>
      </w:rPr>
    </w:lvl>
    <w:lvl w:ilvl="4" w:tplc="D92059B2" w:tentative="1">
      <w:start w:val="1"/>
      <w:numFmt w:val="bullet"/>
      <w:lvlText w:val="o"/>
      <w:lvlJc w:val="left"/>
      <w:pPr>
        <w:ind w:left="4320" w:hanging="360"/>
      </w:pPr>
      <w:rPr>
        <w:rFonts w:ascii="Courier New" w:hAnsi="Courier New" w:cs="Courier New" w:hint="default"/>
      </w:rPr>
    </w:lvl>
    <w:lvl w:ilvl="5" w:tplc="534E2CC0" w:tentative="1">
      <w:start w:val="1"/>
      <w:numFmt w:val="bullet"/>
      <w:lvlText w:val=""/>
      <w:lvlJc w:val="left"/>
      <w:pPr>
        <w:ind w:left="5040" w:hanging="360"/>
      </w:pPr>
      <w:rPr>
        <w:rFonts w:ascii="Wingdings" w:hAnsi="Wingdings" w:hint="default"/>
      </w:rPr>
    </w:lvl>
    <w:lvl w:ilvl="6" w:tplc="0CF2FA60" w:tentative="1">
      <w:start w:val="1"/>
      <w:numFmt w:val="bullet"/>
      <w:lvlText w:val=""/>
      <w:lvlJc w:val="left"/>
      <w:pPr>
        <w:ind w:left="5760" w:hanging="360"/>
      </w:pPr>
      <w:rPr>
        <w:rFonts w:ascii="Symbol" w:hAnsi="Symbol" w:hint="default"/>
      </w:rPr>
    </w:lvl>
    <w:lvl w:ilvl="7" w:tplc="F97819C8" w:tentative="1">
      <w:start w:val="1"/>
      <w:numFmt w:val="bullet"/>
      <w:lvlText w:val="o"/>
      <w:lvlJc w:val="left"/>
      <w:pPr>
        <w:ind w:left="6480" w:hanging="360"/>
      </w:pPr>
      <w:rPr>
        <w:rFonts w:ascii="Courier New" w:hAnsi="Courier New" w:cs="Courier New" w:hint="default"/>
      </w:rPr>
    </w:lvl>
    <w:lvl w:ilvl="8" w:tplc="7174C79E" w:tentative="1">
      <w:start w:val="1"/>
      <w:numFmt w:val="bullet"/>
      <w:lvlText w:val=""/>
      <w:lvlJc w:val="left"/>
      <w:pPr>
        <w:ind w:left="7200" w:hanging="360"/>
      </w:pPr>
      <w:rPr>
        <w:rFonts w:ascii="Wingdings" w:hAnsi="Wingdings" w:hint="default"/>
      </w:rPr>
    </w:lvl>
  </w:abstractNum>
  <w:abstractNum w:abstractNumId="4" w15:restartNumberingAfterBreak="0">
    <w:nsid w:val="28DA6E8E"/>
    <w:multiLevelType w:val="hybridMultilevel"/>
    <w:tmpl w:val="3F7E310E"/>
    <w:lvl w:ilvl="0" w:tplc="34E45FF4">
      <w:start w:val="1"/>
      <w:numFmt w:val="bullet"/>
      <w:lvlText w:val=""/>
      <w:lvlJc w:val="left"/>
      <w:pPr>
        <w:ind w:left="720" w:hanging="360"/>
      </w:pPr>
      <w:rPr>
        <w:rFonts w:ascii="Wingdings" w:hAnsi="Wingdings" w:hint="default"/>
      </w:rPr>
    </w:lvl>
    <w:lvl w:ilvl="1" w:tplc="AA5885CE" w:tentative="1">
      <w:start w:val="1"/>
      <w:numFmt w:val="bullet"/>
      <w:lvlText w:val="o"/>
      <w:lvlJc w:val="left"/>
      <w:pPr>
        <w:ind w:left="1440" w:hanging="360"/>
      </w:pPr>
      <w:rPr>
        <w:rFonts w:ascii="Courier New" w:hAnsi="Courier New" w:cs="Courier New" w:hint="default"/>
      </w:rPr>
    </w:lvl>
    <w:lvl w:ilvl="2" w:tplc="C1C63CCC" w:tentative="1">
      <w:start w:val="1"/>
      <w:numFmt w:val="bullet"/>
      <w:lvlText w:val=""/>
      <w:lvlJc w:val="left"/>
      <w:pPr>
        <w:ind w:left="2160" w:hanging="360"/>
      </w:pPr>
      <w:rPr>
        <w:rFonts w:ascii="Wingdings" w:hAnsi="Wingdings" w:hint="default"/>
      </w:rPr>
    </w:lvl>
    <w:lvl w:ilvl="3" w:tplc="BC5CBDE0" w:tentative="1">
      <w:start w:val="1"/>
      <w:numFmt w:val="bullet"/>
      <w:lvlText w:val=""/>
      <w:lvlJc w:val="left"/>
      <w:pPr>
        <w:ind w:left="2880" w:hanging="360"/>
      </w:pPr>
      <w:rPr>
        <w:rFonts w:ascii="Symbol" w:hAnsi="Symbol" w:hint="default"/>
      </w:rPr>
    </w:lvl>
    <w:lvl w:ilvl="4" w:tplc="D2522B30" w:tentative="1">
      <w:start w:val="1"/>
      <w:numFmt w:val="bullet"/>
      <w:lvlText w:val="o"/>
      <w:lvlJc w:val="left"/>
      <w:pPr>
        <w:ind w:left="3600" w:hanging="360"/>
      </w:pPr>
      <w:rPr>
        <w:rFonts w:ascii="Courier New" w:hAnsi="Courier New" w:cs="Courier New" w:hint="default"/>
      </w:rPr>
    </w:lvl>
    <w:lvl w:ilvl="5" w:tplc="4E2C470C" w:tentative="1">
      <w:start w:val="1"/>
      <w:numFmt w:val="bullet"/>
      <w:lvlText w:val=""/>
      <w:lvlJc w:val="left"/>
      <w:pPr>
        <w:ind w:left="4320" w:hanging="360"/>
      </w:pPr>
      <w:rPr>
        <w:rFonts w:ascii="Wingdings" w:hAnsi="Wingdings" w:hint="default"/>
      </w:rPr>
    </w:lvl>
    <w:lvl w:ilvl="6" w:tplc="0ADCDBBA" w:tentative="1">
      <w:start w:val="1"/>
      <w:numFmt w:val="bullet"/>
      <w:lvlText w:val=""/>
      <w:lvlJc w:val="left"/>
      <w:pPr>
        <w:ind w:left="5040" w:hanging="360"/>
      </w:pPr>
      <w:rPr>
        <w:rFonts w:ascii="Symbol" w:hAnsi="Symbol" w:hint="default"/>
      </w:rPr>
    </w:lvl>
    <w:lvl w:ilvl="7" w:tplc="FB2693AE" w:tentative="1">
      <w:start w:val="1"/>
      <w:numFmt w:val="bullet"/>
      <w:lvlText w:val="o"/>
      <w:lvlJc w:val="left"/>
      <w:pPr>
        <w:ind w:left="5760" w:hanging="360"/>
      </w:pPr>
      <w:rPr>
        <w:rFonts w:ascii="Courier New" w:hAnsi="Courier New" w:cs="Courier New" w:hint="default"/>
      </w:rPr>
    </w:lvl>
    <w:lvl w:ilvl="8" w:tplc="F48AE4D6" w:tentative="1">
      <w:start w:val="1"/>
      <w:numFmt w:val="bullet"/>
      <w:lvlText w:val=""/>
      <w:lvlJc w:val="left"/>
      <w:pPr>
        <w:ind w:left="6480" w:hanging="360"/>
      </w:pPr>
      <w:rPr>
        <w:rFonts w:ascii="Wingdings" w:hAnsi="Wingdings" w:hint="default"/>
      </w:rPr>
    </w:lvl>
  </w:abstractNum>
  <w:abstractNum w:abstractNumId="5" w15:restartNumberingAfterBreak="0">
    <w:nsid w:val="33057CA3"/>
    <w:multiLevelType w:val="hybridMultilevel"/>
    <w:tmpl w:val="BABA0D90"/>
    <w:lvl w:ilvl="0" w:tplc="4058D3B0">
      <w:start w:val="1"/>
      <w:numFmt w:val="bullet"/>
      <w:lvlText w:val=""/>
      <w:lvlJc w:val="left"/>
      <w:pPr>
        <w:ind w:left="720" w:hanging="360"/>
      </w:pPr>
      <w:rPr>
        <w:rFonts w:ascii="Wingdings" w:hAnsi="Wingdings" w:hint="default"/>
      </w:rPr>
    </w:lvl>
    <w:lvl w:ilvl="1" w:tplc="8CC8561E" w:tentative="1">
      <w:start w:val="1"/>
      <w:numFmt w:val="bullet"/>
      <w:lvlText w:val="o"/>
      <w:lvlJc w:val="left"/>
      <w:pPr>
        <w:ind w:left="1440" w:hanging="360"/>
      </w:pPr>
      <w:rPr>
        <w:rFonts w:ascii="Courier New" w:hAnsi="Courier New" w:cs="Courier New" w:hint="default"/>
      </w:rPr>
    </w:lvl>
    <w:lvl w:ilvl="2" w:tplc="1DD6066C" w:tentative="1">
      <w:start w:val="1"/>
      <w:numFmt w:val="bullet"/>
      <w:lvlText w:val=""/>
      <w:lvlJc w:val="left"/>
      <w:pPr>
        <w:ind w:left="2160" w:hanging="360"/>
      </w:pPr>
      <w:rPr>
        <w:rFonts w:ascii="Wingdings" w:hAnsi="Wingdings" w:hint="default"/>
      </w:rPr>
    </w:lvl>
    <w:lvl w:ilvl="3" w:tplc="B20A9CD0" w:tentative="1">
      <w:start w:val="1"/>
      <w:numFmt w:val="bullet"/>
      <w:lvlText w:val=""/>
      <w:lvlJc w:val="left"/>
      <w:pPr>
        <w:ind w:left="2880" w:hanging="360"/>
      </w:pPr>
      <w:rPr>
        <w:rFonts w:ascii="Symbol" w:hAnsi="Symbol" w:hint="default"/>
      </w:rPr>
    </w:lvl>
    <w:lvl w:ilvl="4" w:tplc="7D129402" w:tentative="1">
      <w:start w:val="1"/>
      <w:numFmt w:val="bullet"/>
      <w:lvlText w:val="o"/>
      <w:lvlJc w:val="left"/>
      <w:pPr>
        <w:ind w:left="3600" w:hanging="360"/>
      </w:pPr>
      <w:rPr>
        <w:rFonts w:ascii="Courier New" w:hAnsi="Courier New" w:cs="Courier New" w:hint="default"/>
      </w:rPr>
    </w:lvl>
    <w:lvl w:ilvl="5" w:tplc="A1167BEC" w:tentative="1">
      <w:start w:val="1"/>
      <w:numFmt w:val="bullet"/>
      <w:lvlText w:val=""/>
      <w:lvlJc w:val="left"/>
      <w:pPr>
        <w:ind w:left="4320" w:hanging="360"/>
      </w:pPr>
      <w:rPr>
        <w:rFonts w:ascii="Wingdings" w:hAnsi="Wingdings" w:hint="default"/>
      </w:rPr>
    </w:lvl>
    <w:lvl w:ilvl="6" w:tplc="8668DAE4" w:tentative="1">
      <w:start w:val="1"/>
      <w:numFmt w:val="bullet"/>
      <w:lvlText w:val=""/>
      <w:lvlJc w:val="left"/>
      <w:pPr>
        <w:ind w:left="5040" w:hanging="360"/>
      </w:pPr>
      <w:rPr>
        <w:rFonts w:ascii="Symbol" w:hAnsi="Symbol" w:hint="default"/>
      </w:rPr>
    </w:lvl>
    <w:lvl w:ilvl="7" w:tplc="099E32C8" w:tentative="1">
      <w:start w:val="1"/>
      <w:numFmt w:val="bullet"/>
      <w:lvlText w:val="o"/>
      <w:lvlJc w:val="left"/>
      <w:pPr>
        <w:ind w:left="5760" w:hanging="360"/>
      </w:pPr>
      <w:rPr>
        <w:rFonts w:ascii="Courier New" w:hAnsi="Courier New" w:cs="Courier New" w:hint="default"/>
      </w:rPr>
    </w:lvl>
    <w:lvl w:ilvl="8" w:tplc="AA26ECCC" w:tentative="1">
      <w:start w:val="1"/>
      <w:numFmt w:val="bullet"/>
      <w:lvlText w:val=""/>
      <w:lvlJc w:val="left"/>
      <w:pPr>
        <w:ind w:left="6480" w:hanging="360"/>
      </w:pPr>
      <w:rPr>
        <w:rFonts w:ascii="Wingdings" w:hAnsi="Wingdings" w:hint="default"/>
      </w:rPr>
    </w:lvl>
  </w:abstractNum>
  <w:abstractNum w:abstractNumId="6" w15:restartNumberingAfterBreak="0">
    <w:nsid w:val="3B7650BB"/>
    <w:multiLevelType w:val="hybridMultilevel"/>
    <w:tmpl w:val="B00A1424"/>
    <w:lvl w:ilvl="0" w:tplc="B470DE80">
      <w:start w:val="1"/>
      <w:numFmt w:val="bullet"/>
      <w:lvlText w:val=""/>
      <w:lvlJc w:val="left"/>
      <w:pPr>
        <w:ind w:left="720" w:hanging="360"/>
      </w:pPr>
      <w:rPr>
        <w:rFonts w:ascii="Symbol" w:hAnsi="Symbol" w:hint="default"/>
      </w:rPr>
    </w:lvl>
    <w:lvl w:ilvl="1" w:tplc="6D747E34" w:tentative="1">
      <w:start w:val="1"/>
      <w:numFmt w:val="bullet"/>
      <w:lvlText w:val="o"/>
      <w:lvlJc w:val="left"/>
      <w:pPr>
        <w:ind w:left="1440" w:hanging="360"/>
      </w:pPr>
      <w:rPr>
        <w:rFonts w:ascii="Courier New" w:hAnsi="Courier New" w:cs="Courier New" w:hint="default"/>
      </w:rPr>
    </w:lvl>
    <w:lvl w:ilvl="2" w:tplc="25F446D6" w:tentative="1">
      <w:start w:val="1"/>
      <w:numFmt w:val="bullet"/>
      <w:lvlText w:val=""/>
      <w:lvlJc w:val="left"/>
      <w:pPr>
        <w:ind w:left="2160" w:hanging="360"/>
      </w:pPr>
      <w:rPr>
        <w:rFonts w:ascii="Wingdings" w:hAnsi="Wingdings" w:hint="default"/>
      </w:rPr>
    </w:lvl>
    <w:lvl w:ilvl="3" w:tplc="FCD06BBC" w:tentative="1">
      <w:start w:val="1"/>
      <w:numFmt w:val="bullet"/>
      <w:lvlText w:val=""/>
      <w:lvlJc w:val="left"/>
      <w:pPr>
        <w:ind w:left="2880" w:hanging="360"/>
      </w:pPr>
      <w:rPr>
        <w:rFonts w:ascii="Symbol" w:hAnsi="Symbol" w:hint="default"/>
      </w:rPr>
    </w:lvl>
    <w:lvl w:ilvl="4" w:tplc="77E4E8B4" w:tentative="1">
      <w:start w:val="1"/>
      <w:numFmt w:val="bullet"/>
      <w:lvlText w:val="o"/>
      <w:lvlJc w:val="left"/>
      <w:pPr>
        <w:ind w:left="3600" w:hanging="360"/>
      </w:pPr>
      <w:rPr>
        <w:rFonts w:ascii="Courier New" w:hAnsi="Courier New" w:cs="Courier New" w:hint="default"/>
      </w:rPr>
    </w:lvl>
    <w:lvl w:ilvl="5" w:tplc="EFCE6876" w:tentative="1">
      <w:start w:val="1"/>
      <w:numFmt w:val="bullet"/>
      <w:lvlText w:val=""/>
      <w:lvlJc w:val="left"/>
      <w:pPr>
        <w:ind w:left="4320" w:hanging="360"/>
      </w:pPr>
      <w:rPr>
        <w:rFonts w:ascii="Wingdings" w:hAnsi="Wingdings" w:hint="default"/>
      </w:rPr>
    </w:lvl>
    <w:lvl w:ilvl="6" w:tplc="DE60843A" w:tentative="1">
      <w:start w:val="1"/>
      <w:numFmt w:val="bullet"/>
      <w:lvlText w:val=""/>
      <w:lvlJc w:val="left"/>
      <w:pPr>
        <w:ind w:left="5040" w:hanging="360"/>
      </w:pPr>
      <w:rPr>
        <w:rFonts w:ascii="Symbol" w:hAnsi="Symbol" w:hint="default"/>
      </w:rPr>
    </w:lvl>
    <w:lvl w:ilvl="7" w:tplc="306023BA" w:tentative="1">
      <w:start w:val="1"/>
      <w:numFmt w:val="bullet"/>
      <w:lvlText w:val="o"/>
      <w:lvlJc w:val="left"/>
      <w:pPr>
        <w:ind w:left="5760" w:hanging="360"/>
      </w:pPr>
      <w:rPr>
        <w:rFonts w:ascii="Courier New" w:hAnsi="Courier New" w:cs="Courier New" w:hint="default"/>
      </w:rPr>
    </w:lvl>
    <w:lvl w:ilvl="8" w:tplc="E4284DCC" w:tentative="1">
      <w:start w:val="1"/>
      <w:numFmt w:val="bullet"/>
      <w:lvlText w:val=""/>
      <w:lvlJc w:val="left"/>
      <w:pPr>
        <w:ind w:left="6480" w:hanging="360"/>
      </w:pPr>
      <w:rPr>
        <w:rFonts w:ascii="Wingdings" w:hAnsi="Wingdings" w:hint="default"/>
      </w:rPr>
    </w:lvl>
  </w:abstractNum>
  <w:abstractNum w:abstractNumId="7" w15:restartNumberingAfterBreak="0">
    <w:nsid w:val="40F12031"/>
    <w:multiLevelType w:val="hybridMultilevel"/>
    <w:tmpl w:val="420420E2"/>
    <w:lvl w:ilvl="0" w:tplc="E2EC2B7C">
      <w:start w:val="1"/>
      <w:numFmt w:val="bullet"/>
      <w:lvlText w:val=""/>
      <w:lvlJc w:val="left"/>
      <w:pPr>
        <w:ind w:left="720" w:hanging="360"/>
      </w:pPr>
      <w:rPr>
        <w:rFonts w:ascii="Symbol" w:hAnsi="Symbol" w:hint="default"/>
      </w:rPr>
    </w:lvl>
    <w:lvl w:ilvl="1" w:tplc="C3367570" w:tentative="1">
      <w:start w:val="1"/>
      <w:numFmt w:val="bullet"/>
      <w:lvlText w:val="o"/>
      <w:lvlJc w:val="left"/>
      <w:pPr>
        <w:ind w:left="1440" w:hanging="360"/>
      </w:pPr>
      <w:rPr>
        <w:rFonts w:ascii="Courier New" w:hAnsi="Courier New" w:cs="Courier New" w:hint="default"/>
      </w:rPr>
    </w:lvl>
    <w:lvl w:ilvl="2" w:tplc="C8B2E03C" w:tentative="1">
      <w:start w:val="1"/>
      <w:numFmt w:val="bullet"/>
      <w:lvlText w:val=""/>
      <w:lvlJc w:val="left"/>
      <w:pPr>
        <w:ind w:left="2160" w:hanging="360"/>
      </w:pPr>
      <w:rPr>
        <w:rFonts w:ascii="Wingdings" w:hAnsi="Wingdings" w:hint="default"/>
      </w:rPr>
    </w:lvl>
    <w:lvl w:ilvl="3" w:tplc="DCEAA2D8" w:tentative="1">
      <w:start w:val="1"/>
      <w:numFmt w:val="bullet"/>
      <w:lvlText w:val=""/>
      <w:lvlJc w:val="left"/>
      <w:pPr>
        <w:ind w:left="2880" w:hanging="360"/>
      </w:pPr>
      <w:rPr>
        <w:rFonts w:ascii="Symbol" w:hAnsi="Symbol" w:hint="default"/>
      </w:rPr>
    </w:lvl>
    <w:lvl w:ilvl="4" w:tplc="B73E5ED6" w:tentative="1">
      <w:start w:val="1"/>
      <w:numFmt w:val="bullet"/>
      <w:lvlText w:val="o"/>
      <w:lvlJc w:val="left"/>
      <w:pPr>
        <w:ind w:left="3600" w:hanging="360"/>
      </w:pPr>
      <w:rPr>
        <w:rFonts w:ascii="Courier New" w:hAnsi="Courier New" w:cs="Courier New" w:hint="default"/>
      </w:rPr>
    </w:lvl>
    <w:lvl w:ilvl="5" w:tplc="C7CC5090" w:tentative="1">
      <w:start w:val="1"/>
      <w:numFmt w:val="bullet"/>
      <w:lvlText w:val=""/>
      <w:lvlJc w:val="left"/>
      <w:pPr>
        <w:ind w:left="4320" w:hanging="360"/>
      </w:pPr>
      <w:rPr>
        <w:rFonts w:ascii="Wingdings" w:hAnsi="Wingdings" w:hint="default"/>
      </w:rPr>
    </w:lvl>
    <w:lvl w:ilvl="6" w:tplc="1D5C9AFC" w:tentative="1">
      <w:start w:val="1"/>
      <w:numFmt w:val="bullet"/>
      <w:lvlText w:val=""/>
      <w:lvlJc w:val="left"/>
      <w:pPr>
        <w:ind w:left="5040" w:hanging="360"/>
      </w:pPr>
      <w:rPr>
        <w:rFonts w:ascii="Symbol" w:hAnsi="Symbol" w:hint="default"/>
      </w:rPr>
    </w:lvl>
    <w:lvl w:ilvl="7" w:tplc="1D06F9AC" w:tentative="1">
      <w:start w:val="1"/>
      <w:numFmt w:val="bullet"/>
      <w:lvlText w:val="o"/>
      <w:lvlJc w:val="left"/>
      <w:pPr>
        <w:ind w:left="5760" w:hanging="360"/>
      </w:pPr>
      <w:rPr>
        <w:rFonts w:ascii="Courier New" w:hAnsi="Courier New" w:cs="Courier New" w:hint="default"/>
      </w:rPr>
    </w:lvl>
    <w:lvl w:ilvl="8" w:tplc="F2008B52" w:tentative="1">
      <w:start w:val="1"/>
      <w:numFmt w:val="bullet"/>
      <w:lvlText w:val=""/>
      <w:lvlJc w:val="left"/>
      <w:pPr>
        <w:ind w:left="6480" w:hanging="360"/>
      </w:pPr>
      <w:rPr>
        <w:rFonts w:ascii="Wingdings" w:hAnsi="Wingdings" w:hint="default"/>
      </w:rPr>
    </w:lvl>
  </w:abstractNum>
  <w:abstractNum w:abstractNumId="8" w15:restartNumberingAfterBreak="0">
    <w:nsid w:val="66B27CB2"/>
    <w:multiLevelType w:val="multilevel"/>
    <w:tmpl w:val="85C0A4DC"/>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6A353325"/>
    <w:multiLevelType w:val="hybridMultilevel"/>
    <w:tmpl w:val="AFE8C448"/>
    <w:lvl w:ilvl="0" w:tplc="E74CF7CA">
      <w:start w:val="1"/>
      <w:numFmt w:val="bullet"/>
      <w:lvlText w:val=""/>
      <w:lvlJc w:val="left"/>
      <w:pPr>
        <w:ind w:left="780" w:hanging="360"/>
      </w:pPr>
      <w:rPr>
        <w:rFonts w:ascii="Wingdings" w:hAnsi="Wingdings" w:hint="default"/>
      </w:rPr>
    </w:lvl>
    <w:lvl w:ilvl="1" w:tplc="99F86F20" w:tentative="1">
      <w:start w:val="1"/>
      <w:numFmt w:val="bullet"/>
      <w:lvlText w:val="o"/>
      <w:lvlJc w:val="left"/>
      <w:pPr>
        <w:ind w:left="1500" w:hanging="360"/>
      </w:pPr>
      <w:rPr>
        <w:rFonts w:ascii="Courier New" w:hAnsi="Courier New" w:cs="Courier New" w:hint="default"/>
      </w:rPr>
    </w:lvl>
    <w:lvl w:ilvl="2" w:tplc="A4F6DD16" w:tentative="1">
      <w:start w:val="1"/>
      <w:numFmt w:val="bullet"/>
      <w:lvlText w:val=""/>
      <w:lvlJc w:val="left"/>
      <w:pPr>
        <w:ind w:left="2220" w:hanging="360"/>
      </w:pPr>
      <w:rPr>
        <w:rFonts w:ascii="Wingdings" w:hAnsi="Wingdings" w:hint="default"/>
      </w:rPr>
    </w:lvl>
    <w:lvl w:ilvl="3" w:tplc="42C028E2" w:tentative="1">
      <w:start w:val="1"/>
      <w:numFmt w:val="bullet"/>
      <w:lvlText w:val=""/>
      <w:lvlJc w:val="left"/>
      <w:pPr>
        <w:ind w:left="2940" w:hanging="360"/>
      </w:pPr>
      <w:rPr>
        <w:rFonts w:ascii="Symbol" w:hAnsi="Symbol" w:hint="default"/>
      </w:rPr>
    </w:lvl>
    <w:lvl w:ilvl="4" w:tplc="E892E10C" w:tentative="1">
      <w:start w:val="1"/>
      <w:numFmt w:val="bullet"/>
      <w:lvlText w:val="o"/>
      <w:lvlJc w:val="left"/>
      <w:pPr>
        <w:ind w:left="3660" w:hanging="360"/>
      </w:pPr>
      <w:rPr>
        <w:rFonts w:ascii="Courier New" w:hAnsi="Courier New" w:cs="Courier New" w:hint="default"/>
      </w:rPr>
    </w:lvl>
    <w:lvl w:ilvl="5" w:tplc="42BED410" w:tentative="1">
      <w:start w:val="1"/>
      <w:numFmt w:val="bullet"/>
      <w:lvlText w:val=""/>
      <w:lvlJc w:val="left"/>
      <w:pPr>
        <w:ind w:left="4380" w:hanging="360"/>
      </w:pPr>
      <w:rPr>
        <w:rFonts w:ascii="Wingdings" w:hAnsi="Wingdings" w:hint="default"/>
      </w:rPr>
    </w:lvl>
    <w:lvl w:ilvl="6" w:tplc="017E7C5A" w:tentative="1">
      <w:start w:val="1"/>
      <w:numFmt w:val="bullet"/>
      <w:lvlText w:val=""/>
      <w:lvlJc w:val="left"/>
      <w:pPr>
        <w:ind w:left="5100" w:hanging="360"/>
      </w:pPr>
      <w:rPr>
        <w:rFonts w:ascii="Symbol" w:hAnsi="Symbol" w:hint="default"/>
      </w:rPr>
    </w:lvl>
    <w:lvl w:ilvl="7" w:tplc="161C82BE" w:tentative="1">
      <w:start w:val="1"/>
      <w:numFmt w:val="bullet"/>
      <w:lvlText w:val="o"/>
      <w:lvlJc w:val="left"/>
      <w:pPr>
        <w:ind w:left="5820" w:hanging="360"/>
      </w:pPr>
      <w:rPr>
        <w:rFonts w:ascii="Courier New" w:hAnsi="Courier New" w:cs="Courier New" w:hint="default"/>
      </w:rPr>
    </w:lvl>
    <w:lvl w:ilvl="8" w:tplc="55F2958A" w:tentative="1">
      <w:start w:val="1"/>
      <w:numFmt w:val="bullet"/>
      <w:lvlText w:val=""/>
      <w:lvlJc w:val="left"/>
      <w:pPr>
        <w:ind w:left="6540" w:hanging="360"/>
      </w:pPr>
      <w:rPr>
        <w:rFonts w:ascii="Wingdings" w:hAnsi="Wingdings" w:hint="default"/>
      </w:rPr>
    </w:lvl>
  </w:abstractNum>
  <w:abstractNum w:abstractNumId="10" w15:restartNumberingAfterBreak="0">
    <w:nsid w:val="774D0D64"/>
    <w:multiLevelType w:val="hybridMultilevel"/>
    <w:tmpl w:val="D43A378E"/>
    <w:lvl w:ilvl="0" w:tplc="699A9546">
      <w:start w:val="1"/>
      <w:numFmt w:val="bullet"/>
      <w:lvlText w:val=""/>
      <w:lvlJc w:val="left"/>
      <w:pPr>
        <w:ind w:left="720" w:hanging="360"/>
      </w:pPr>
      <w:rPr>
        <w:rFonts w:ascii="Wingdings" w:hAnsi="Wingdings" w:hint="default"/>
      </w:rPr>
    </w:lvl>
    <w:lvl w:ilvl="1" w:tplc="31920890" w:tentative="1">
      <w:start w:val="1"/>
      <w:numFmt w:val="bullet"/>
      <w:lvlText w:val="o"/>
      <w:lvlJc w:val="left"/>
      <w:pPr>
        <w:ind w:left="1440" w:hanging="360"/>
      </w:pPr>
      <w:rPr>
        <w:rFonts w:ascii="Courier New" w:hAnsi="Courier New" w:cs="Courier New" w:hint="default"/>
      </w:rPr>
    </w:lvl>
    <w:lvl w:ilvl="2" w:tplc="EF08BB46" w:tentative="1">
      <w:start w:val="1"/>
      <w:numFmt w:val="bullet"/>
      <w:lvlText w:val=""/>
      <w:lvlJc w:val="left"/>
      <w:pPr>
        <w:ind w:left="2160" w:hanging="360"/>
      </w:pPr>
      <w:rPr>
        <w:rFonts w:ascii="Wingdings" w:hAnsi="Wingdings" w:hint="default"/>
      </w:rPr>
    </w:lvl>
    <w:lvl w:ilvl="3" w:tplc="0C30EBA0" w:tentative="1">
      <w:start w:val="1"/>
      <w:numFmt w:val="bullet"/>
      <w:lvlText w:val=""/>
      <w:lvlJc w:val="left"/>
      <w:pPr>
        <w:ind w:left="2880" w:hanging="360"/>
      </w:pPr>
      <w:rPr>
        <w:rFonts w:ascii="Symbol" w:hAnsi="Symbol" w:hint="default"/>
      </w:rPr>
    </w:lvl>
    <w:lvl w:ilvl="4" w:tplc="0A000982" w:tentative="1">
      <w:start w:val="1"/>
      <w:numFmt w:val="bullet"/>
      <w:lvlText w:val="o"/>
      <w:lvlJc w:val="left"/>
      <w:pPr>
        <w:ind w:left="3600" w:hanging="360"/>
      </w:pPr>
      <w:rPr>
        <w:rFonts w:ascii="Courier New" w:hAnsi="Courier New" w:cs="Courier New" w:hint="default"/>
      </w:rPr>
    </w:lvl>
    <w:lvl w:ilvl="5" w:tplc="1B8E9F9C" w:tentative="1">
      <w:start w:val="1"/>
      <w:numFmt w:val="bullet"/>
      <w:lvlText w:val=""/>
      <w:lvlJc w:val="left"/>
      <w:pPr>
        <w:ind w:left="4320" w:hanging="360"/>
      </w:pPr>
      <w:rPr>
        <w:rFonts w:ascii="Wingdings" w:hAnsi="Wingdings" w:hint="default"/>
      </w:rPr>
    </w:lvl>
    <w:lvl w:ilvl="6" w:tplc="CD34F10A" w:tentative="1">
      <w:start w:val="1"/>
      <w:numFmt w:val="bullet"/>
      <w:lvlText w:val=""/>
      <w:lvlJc w:val="left"/>
      <w:pPr>
        <w:ind w:left="5040" w:hanging="360"/>
      </w:pPr>
      <w:rPr>
        <w:rFonts w:ascii="Symbol" w:hAnsi="Symbol" w:hint="default"/>
      </w:rPr>
    </w:lvl>
    <w:lvl w:ilvl="7" w:tplc="A1048808" w:tentative="1">
      <w:start w:val="1"/>
      <w:numFmt w:val="bullet"/>
      <w:lvlText w:val="o"/>
      <w:lvlJc w:val="left"/>
      <w:pPr>
        <w:ind w:left="5760" w:hanging="360"/>
      </w:pPr>
      <w:rPr>
        <w:rFonts w:ascii="Courier New" w:hAnsi="Courier New" w:cs="Courier New" w:hint="default"/>
      </w:rPr>
    </w:lvl>
    <w:lvl w:ilvl="8" w:tplc="FE30017A" w:tentative="1">
      <w:start w:val="1"/>
      <w:numFmt w:val="bullet"/>
      <w:lvlText w:val=""/>
      <w:lvlJc w:val="left"/>
      <w:pPr>
        <w:ind w:left="6480" w:hanging="360"/>
      </w:pPr>
      <w:rPr>
        <w:rFonts w:ascii="Wingdings" w:hAnsi="Wingdings" w:hint="default"/>
      </w:rPr>
    </w:lvl>
  </w:abstractNum>
  <w:abstractNum w:abstractNumId="11" w15:restartNumberingAfterBreak="0">
    <w:nsid w:val="79810E0B"/>
    <w:multiLevelType w:val="hybridMultilevel"/>
    <w:tmpl w:val="DB4EC928"/>
    <w:lvl w:ilvl="0" w:tplc="73DC48EC">
      <w:start w:val="1"/>
      <w:numFmt w:val="bullet"/>
      <w:lvlText w:val=""/>
      <w:lvlJc w:val="left"/>
      <w:pPr>
        <w:ind w:left="720" w:hanging="360"/>
      </w:pPr>
      <w:rPr>
        <w:rFonts w:ascii="Symbol" w:hAnsi="Symbol" w:hint="default"/>
      </w:rPr>
    </w:lvl>
    <w:lvl w:ilvl="1" w:tplc="0342511A" w:tentative="1">
      <w:start w:val="1"/>
      <w:numFmt w:val="bullet"/>
      <w:lvlText w:val="o"/>
      <w:lvlJc w:val="left"/>
      <w:pPr>
        <w:ind w:left="1440" w:hanging="360"/>
      </w:pPr>
      <w:rPr>
        <w:rFonts w:ascii="Courier New" w:hAnsi="Courier New" w:cs="Courier New" w:hint="default"/>
      </w:rPr>
    </w:lvl>
    <w:lvl w:ilvl="2" w:tplc="C93C8014" w:tentative="1">
      <w:start w:val="1"/>
      <w:numFmt w:val="bullet"/>
      <w:lvlText w:val=""/>
      <w:lvlJc w:val="left"/>
      <w:pPr>
        <w:ind w:left="2160" w:hanging="360"/>
      </w:pPr>
      <w:rPr>
        <w:rFonts w:ascii="Wingdings" w:hAnsi="Wingdings" w:hint="default"/>
      </w:rPr>
    </w:lvl>
    <w:lvl w:ilvl="3" w:tplc="E0BAFE54" w:tentative="1">
      <w:start w:val="1"/>
      <w:numFmt w:val="bullet"/>
      <w:lvlText w:val=""/>
      <w:lvlJc w:val="left"/>
      <w:pPr>
        <w:ind w:left="2880" w:hanging="360"/>
      </w:pPr>
      <w:rPr>
        <w:rFonts w:ascii="Symbol" w:hAnsi="Symbol" w:hint="default"/>
      </w:rPr>
    </w:lvl>
    <w:lvl w:ilvl="4" w:tplc="7D386B64" w:tentative="1">
      <w:start w:val="1"/>
      <w:numFmt w:val="bullet"/>
      <w:lvlText w:val="o"/>
      <w:lvlJc w:val="left"/>
      <w:pPr>
        <w:ind w:left="3600" w:hanging="360"/>
      </w:pPr>
      <w:rPr>
        <w:rFonts w:ascii="Courier New" w:hAnsi="Courier New" w:cs="Courier New" w:hint="default"/>
      </w:rPr>
    </w:lvl>
    <w:lvl w:ilvl="5" w:tplc="503C96EC" w:tentative="1">
      <w:start w:val="1"/>
      <w:numFmt w:val="bullet"/>
      <w:lvlText w:val=""/>
      <w:lvlJc w:val="left"/>
      <w:pPr>
        <w:ind w:left="4320" w:hanging="360"/>
      </w:pPr>
      <w:rPr>
        <w:rFonts w:ascii="Wingdings" w:hAnsi="Wingdings" w:hint="default"/>
      </w:rPr>
    </w:lvl>
    <w:lvl w:ilvl="6" w:tplc="78EC836A" w:tentative="1">
      <w:start w:val="1"/>
      <w:numFmt w:val="bullet"/>
      <w:lvlText w:val=""/>
      <w:lvlJc w:val="left"/>
      <w:pPr>
        <w:ind w:left="5040" w:hanging="360"/>
      </w:pPr>
      <w:rPr>
        <w:rFonts w:ascii="Symbol" w:hAnsi="Symbol" w:hint="default"/>
      </w:rPr>
    </w:lvl>
    <w:lvl w:ilvl="7" w:tplc="E9DE9DEC" w:tentative="1">
      <w:start w:val="1"/>
      <w:numFmt w:val="bullet"/>
      <w:lvlText w:val="o"/>
      <w:lvlJc w:val="left"/>
      <w:pPr>
        <w:ind w:left="5760" w:hanging="360"/>
      </w:pPr>
      <w:rPr>
        <w:rFonts w:ascii="Courier New" w:hAnsi="Courier New" w:cs="Courier New" w:hint="default"/>
      </w:rPr>
    </w:lvl>
    <w:lvl w:ilvl="8" w:tplc="086C8FF6" w:tentative="1">
      <w:start w:val="1"/>
      <w:numFmt w:val="bullet"/>
      <w:lvlText w:val=""/>
      <w:lvlJc w:val="left"/>
      <w:pPr>
        <w:ind w:left="6480" w:hanging="360"/>
      </w:pPr>
      <w:rPr>
        <w:rFonts w:ascii="Wingdings" w:hAnsi="Wingdings" w:hint="default"/>
      </w:rPr>
    </w:lvl>
  </w:abstractNum>
  <w:num w:numId="1" w16cid:durableId="94132694">
    <w:abstractNumId w:val="8"/>
  </w:num>
  <w:num w:numId="2" w16cid:durableId="38667821">
    <w:abstractNumId w:val="0"/>
  </w:num>
  <w:num w:numId="3" w16cid:durableId="1870487415">
    <w:abstractNumId w:val="3"/>
  </w:num>
  <w:num w:numId="4" w16cid:durableId="522977991">
    <w:abstractNumId w:val="10"/>
  </w:num>
  <w:num w:numId="5" w16cid:durableId="1343050228">
    <w:abstractNumId w:val="9"/>
  </w:num>
  <w:num w:numId="6" w16cid:durableId="1443452577">
    <w:abstractNumId w:val="5"/>
  </w:num>
  <w:num w:numId="7" w16cid:durableId="121655865">
    <w:abstractNumId w:val="1"/>
  </w:num>
  <w:num w:numId="8" w16cid:durableId="527835992">
    <w:abstractNumId w:val="4"/>
  </w:num>
  <w:num w:numId="9" w16cid:durableId="156382385">
    <w:abstractNumId w:val="2"/>
  </w:num>
  <w:num w:numId="10" w16cid:durableId="1918173586">
    <w:abstractNumId w:val="7"/>
  </w:num>
  <w:num w:numId="11" w16cid:durableId="1189366709">
    <w:abstractNumId w:val="6"/>
  </w:num>
  <w:num w:numId="12" w16cid:durableId="1444708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4F1"/>
    <w:rsid w:val="00003F83"/>
    <w:rsid w:val="000106F0"/>
    <w:rsid w:val="00017E32"/>
    <w:rsid w:val="000254C9"/>
    <w:rsid w:val="00025C4D"/>
    <w:rsid w:val="00037AD4"/>
    <w:rsid w:val="00043910"/>
    <w:rsid w:val="0008223D"/>
    <w:rsid w:val="000A05AA"/>
    <w:rsid w:val="000D0DA2"/>
    <w:rsid w:val="001010BB"/>
    <w:rsid w:val="001029C7"/>
    <w:rsid w:val="0011695A"/>
    <w:rsid w:val="00126893"/>
    <w:rsid w:val="00135FDD"/>
    <w:rsid w:val="00137A44"/>
    <w:rsid w:val="00141B6C"/>
    <w:rsid w:val="001460B7"/>
    <w:rsid w:val="00156353"/>
    <w:rsid w:val="00182A96"/>
    <w:rsid w:val="0019421E"/>
    <w:rsid w:val="0019769D"/>
    <w:rsid w:val="001A5FBA"/>
    <w:rsid w:val="001C232B"/>
    <w:rsid w:val="001E04D6"/>
    <w:rsid w:val="001E1CB5"/>
    <w:rsid w:val="001F21B2"/>
    <w:rsid w:val="002162AE"/>
    <w:rsid w:val="002232C6"/>
    <w:rsid w:val="0022665C"/>
    <w:rsid w:val="00234F0A"/>
    <w:rsid w:val="00261813"/>
    <w:rsid w:val="00270FE9"/>
    <w:rsid w:val="002A0189"/>
    <w:rsid w:val="002D1D24"/>
    <w:rsid w:val="00320D7E"/>
    <w:rsid w:val="003306D1"/>
    <w:rsid w:val="003464EA"/>
    <w:rsid w:val="003711BB"/>
    <w:rsid w:val="00377BDB"/>
    <w:rsid w:val="00392BAD"/>
    <w:rsid w:val="003A0386"/>
    <w:rsid w:val="003A3C94"/>
    <w:rsid w:val="003A4BFA"/>
    <w:rsid w:val="003A766A"/>
    <w:rsid w:val="003B5773"/>
    <w:rsid w:val="003D189F"/>
    <w:rsid w:val="003E259E"/>
    <w:rsid w:val="003E3465"/>
    <w:rsid w:val="003E75DA"/>
    <w:rsid w:val="00445038"/>
    <w:rsid w:val="00474A68"/>
    <w:rsid w:val="004816EA"/>
    <w:rsid w:val="00494069"/>
    <w:rsid w:val="0051733C"/>
    <w:rsid w:val="005570AC"/>
    <w:rsid w:val="00557755"/>
    <w:rsid w:val="00591189"/>
    <w:rsid w:val="005915AB"/>
    <w:rsid w:val="005A1E38"/>
    <w:rsid w:val="005A4675"/>
    <w:rsid w:val="005C5F26"/>
    <w:rsid w:val="005E552A"/>
    <w:rsid w:val="00605E5B"/>
    <w:rsid w:val="0061343E"/>
    <w:rsid w:val="00613F22"/>
    <w:rsid w:val="006579D8"/>
    <w:rsid w:val="006604D2"/>
    <w:rsid w:val="00671957"/>
    <w:rsid w:val="00677B9B"/>
    <w:rsid w:val="006A1BEE"/>
    <w:rsid w:val="0070109A"/>
    <w:rsid w:val="00702E97"/>
    <w:rsid w:val="00705C9D"/>
    <w:rsid w:val="00725979"/>
    <w:rsid w:val="00752E0E"/>
    <w:rsid w:val="00761E97"/>
    <w:rsid w:val="00766E71"/>
    <w:rsid w:val="00771AB4"/>
    <w:rsid w:val="0079079A"/>
    <w:rsid w:val="007A0F87"/>
    <w:rsid w:val="007B0669"/>
    <w:rsid w:val="007B14D8"/>
    <w:rsid w:val="007C1ECC"/>
    <w:rsid w:val="007C7313"/>
    <w:rsid w:val="007E25EE"/>
    <w:rsid w:val="007F36CE"/>
    <w:rsid w:val="00801504"/>
    <w:rsid w:val="0080597A"/>
    <w:rsid w:val="00807173"/>
    <w:rsid w:val="00857BD9"/>
    <w:rsid w:val="00864D9D"/>
    <w:rsid w:val="00871067"/>
    <w:rsid w:val="008A1BCF"/>
    <w:rsid w:val="008A21C4"/>
    <w:rsid w:val="008A2909"/>
    <w:rsid w:val="008A4807"/>
    <w:rsid w:val="008A60FA"/>
    <w:rsid w:val="008A79B7"/>
    <w:rsid w:val="008B0109"/>
    <w:rsid w:val="008B1A62"/>
    <w:rsid w:val="008C0DBA"/>
    <w:rsid w:val="008C65E2"/>
    <w:rsid w:val="008D46B8"/>
    <w:rsid w:val="008E7786"/>
    <w:rsid w:val="008F1E80"/>
    <w:rsid w:val="00916F9C"/>
    <w:rsid w:val="009300EF"/>
    <w:rsid w:val="009527FE"/>
    <w:rsid w:val="00962489"/>
    <w:rsid w:val="00966996"/>
    <w:rsid w:val="00981AE8"/>
    <w:rsid w:val="009B14D8"/>
    <w:rsid w:val="009C3B81"/>
    <w:rsid w:val="009F30D7"/>
    <w:rsid w:val="00A051C7"/>
    <w:rsid w:val="00A105C3"/>
    <w:rsid w:val="00A36507"/>
    <w:rsid w:val="00A36AF1"/>
    <w:rsid w:val="00A67B6C"/>
    <w:rsid w:val="00A72DA9"/>
    <w:rsid w:val="00A72EAA"/>
    <w:rsid w:val="00A82A86"/>
    <w:rsid w:val="00A934F7"/>
    <w:rsid w:val="00AA7139"/>
    <w:rsid w:val="00AC70B2"/>
    <w:rsid w:val="00AD6D21"/>
    <w:rsid w:val="00B07C95"/>
    <w:rsid w:val="00B14646"/>
    <w:rsid w:val="00B2643B"/>
    <w:rsid w:val="00B32D24"/>
    <w:rsid w:val="00B43CFE"/>
    <w:rsid w:val="00B4488D"/>
    <w:rsid w:val="00B5294D"/>
    <w:rsid w:val="00B57A94"/>
    <w:rsid w:val="00B75E4F"/>
    <w:rsid w:val="00B76135"/>
    <w:rsid w:val="00B82086"/>
    <w:rsid w:val="00B95992"/>
    <w:rsid w:val="00B97DF8"/>
    <w:rsid w:val="00BC0D36"/>
    <w:rsid w:val="00BF2227"/>
    <w:rsid w:val="00BF64DF"/>
    <w:rsid w:val="00C1076C"/>
    <w:rsid w:val="00C539F5"/>
    <w:rsid w:val="00C634F1"/>
    <w:rsid w:val="00C83807"/>
    <w:rsid w:val="00C84D6F"/>
    <w:rsid w:val="00C852CF"/>
    <w:rsid w:val="00C871DC"/>
    <w:rsid w:val="00C97726"/>
    <w:rsid w:val="00CA38B3"/>
    <w:rsid w:val="00CB02ED"/>
    <w:rsid w:val="00CC1B38"/>
    <w:rsid w:val="00CC4A68"/>
    <w:rsid w:val="00CF6D95"/>
    <w:rsid w:val="00D067C5"/>
    <w:rsid w:val="00D26696"/>
    <w:rsid w:val="00D36E78"/>
    <w:rsid w:val="00D41E40"/>
    <w:rsid w:val="00D4702E"/>
    <w:rsid w:val="00D95E30"/>
    <w:rsid w:val="00DA30B3"/>
    <w:rsid w:val="00DA3EFF"/>
    <w:rsid w:val="00DB3236"/>
    <w:rsid w:val="00E00F91"/>
    <w:rsid w:val="00E071FD"/>
    <w:rsid w:val="00E1779C"/>
    <w:rsid w:val="00E25A1C"/>
    <w:rsid w:val="00E30325"/>
    <w:rsid w:val="00E6620A"/>
    <w:rsid w:val="00E740EE"/>
    <w:rsid w:val="00E915AB"/>
    <w:rsid w:val="00E972DD"/>
    <w:rsid w:val="00EC2DB3"/>
    <w:rsid w:val="00ED770C"/>
    <w:rsid w:val="00EE13AB"/>
    <w:rsid w:val="00EE19F3"/>
    <w:rsid w:val="00EF1254"/>
    <w:rsid w:val="00F10EAA"/>
    <w:rsid w:val="00F14C53"/>
    <w:rsid w:val="00F25122"/>
    <w:rsid w:val="00FB6CAB"/>
    <w:rsid w:val="00FC2A2E"/>
    <w:rsid w:val="00FC2FB4"/>
    <w:rsid w:val="00FD0019"/>
    <w:rsid w:val="00FF5C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6D9B5"/>
  <w15:chartTrackingRefBased/>
  <w15:docId w15:val="{68B8B8AE-26BB-4F16-9425-5875E57E0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2D24"/>
    <w:pPr>
      <w:spacing w:after="0"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82086"/>
    <w:pPr>
      <w:numPr>
        <w:numId w:val="1"/>
      </w:numPr>
      <w:outlineLvl w:val="0"/>
    </w:pPr>
    <w:rPr>
      <w:b/>
    </w:rPr>
  </w:style>
  <w:style w:type="paragraph" w:styleId="Heading2">
    <w:name w:val="heading 2"/>
    <w:basedOn w:val="Normal"/>
    <w:next w:val="Normal"/>
    <w:link w:val="Heading2Char"/>
    <w:uiPriority w:val="9"/>
    <w:unhideWhenUsed/>
    <w:qFormat/>
    <w:rsid w:val="00864D9D"/>
    <w:pPr>
      <w:keepNext/>
      <w:keepLines/>
      <w:spacing w:before="40"/>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B82086"/>
    <w:pPr>
      <w:keepNext/>
      <w:keepLines/>
      <w:numPr>
        <w:ilvl w:val="2"/>
        <w:numId w:val="1"/>
      </w:numPr>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086"/>
    <w:rPr>
      <w:rFonts w:ascii="Times New Roman" w:hAnsi="Times New Roman"/>
      <w:b/>
      <w:sz w:val="24"/>
      <w:lang w:val="en-GB"/>
    </w:rPr>
  </w:style>
  <w:style w:type="character" w:customStyle="1" w:styleId="Heading3Char">
    <w:name w:val="Heading 3 Char"/>
    <w:basedOn w:val="DefaultParagraphFont"/>
    <w:link w:val="Heading3"/>
    <w:uiPriority w:val="9"/>
    <w:rsid w:val="00B82086"/>
    <w:rPr>
      <w:rFonts w:ascii="Times New Roman" w:eastAsiaTheme="majorEastAsia" w:hAnsi="Times New Roman" w:cstheme="majorBidi"/>
      <w:i/>
      <w:sz w:val="24"/>
      <w:szCs w:val="24"/>
      <w:lang w:val="en-GB"/>
    </w:rPr>
  </w:style>
  <w:style w:type="paragraph" w:styleId="ListParagraph">
    <w:name w:val="List Paragraph"/>
    <w:basedOn w:val="Normal"/>
    <w:uiPriority w:val="34"/>
    <w:qFormat/>
    <w:rsid w:val="009527FE"/>
    <w:pPr>
      <w:ind w:left="720"/>
      <w:contextualSpacing/>
    </w:pPr>
  </w:style>
  <w:style w:type="character" w:customStyle="1" w:styleId="Heading2Char">
    <w:name w:val="Heading 2 Char"/>
    <w:basedOn w:val="DefaultParagraphFont"/>
    <w:link w:val="Heading2"/>
    <w:uiPriority w:val="9"/>
    <w:rsid w:val="00864D9D"/>
    <w:rPr>
      <w:rFonts w:ascii="Times New Roman" w:eastAsiaTheme="majorEastAsia" w:hAnsi="Times New Roman" w:cstheme="majorBidi"/>
      <w:b/>
      <w:i/>
      <w:color w:val="000000" w:themeColor="text1"/>
      <w:sz w:val="24"/>
      <w:szCs w:val="26"/>
      <w:lang w:val="en-GB"/>
    </w:rPr>
  </w:style>
  <w:style w:type="paragraph" w:styleId="Header">
    <w:name w:val="header"/>
    <w:basedOn w:val="Normal"/>
    <w:link w:val="HeaderChar"/>
    <w:uiPriority w:val="99"/>
    <w:unhideWhenUsed/>
    <w:rsid w:val="00864D9D"/>
    <w:pPr>
      <w:tabs>
        <w:tab w:val="center" w:pos="4680"/>
        <w:tab w:val="right" w:pos="9360"/>
      </w:tabs>
      <w:spacing w:line="240" w:lineRule="auto"/>
    </w:pPr>
  </w:style>
  <w:style w:type="character" w:customStyle="1" w:styleId="HeaderChar">
    <w:name w:val="Header Char"/>
    <w:basedOn w:val="DefaultParagraphFont"/>
    <w:link w:val="Header"/>
    <w:uiPriority w:val="99"/>
    <w:rsid w:val="00864D9D"/>
    <w:rPr>
      <w:rFonts w:ascii="Times New Roman" w:hAnsi="Times New Roman"/>
      <w:sz w:val="24"/>
      <w:lang w:val="en-GB"/>
    </w:rPr>
  </w:style>
  <w:style w:type="paragraph" w:styleId="Footer">
    <w:name w:val="footer"/>
    <w:basedOn w:val="Normal"/>
    <w:link w:val="FooterChar"/>
    <w:uiPriority w:val="99"/>
    <w:unhideWhenUsed/>
    <w:rsid w:val="00864D9D"/>
    <w:pPr>
      <w:tabs>
        <w:tab w:val="center" w:pos="4680"/>
        <w:tab w:val="right" w:pos="9360"/>
      </w:tabs>
      <w:spacing w:line="240" w:lineRule="auto"/>
    </w:pPr>
  </w:style>
  <w:style w:type="character" w:customStyle="1" w:styleId="FooterChar">
    <w:name w:val="Footer Char"/>
    <w:basedOn w:val="DefaultParagraphFont"/>
    <w:link w:val="Footer"/>
    <w:uiPriority w:val="99"/>
    <w:rsid w:val="00864D9D"/>
    <w:rPr>
      <w:rFonts w:ascii="Times New Roman" w:hAnsi="Times New Roman"/>
      <w:sz w:val="24"/>
      <w:lang w:val="en-GB"/>
    </w:rPr>
  </w:style>
  <w:style w:type="paragraph" w:styleId="TOCHeading">
    <w:name w:val="TOC Heading"/>
    <w:basedOn w:val="Heading1"/>
    <w:next w:val="Normal"/>
    <w:uiPriority w:val="39"/>
    <w:unhideWhenUsed/>
    <w:qFormat/>
    <w:rsid w:val="00864D9D"/>
    <w:pPr>
      <w:keepNext/>
      <w:keepLines/>
      <w:numPr>
        <w:numId w:val="0"/>
      </w:numPr>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864D9D"/>
    <w:pPr>
      <w:spacing w:after="100"/>
    </w:pPr>
  </w:style>
  <w:style w:type="paragraph" w:styleId="TOC2">
    <w:name w:val="toc 2"/>
    <w:basedOn w:val="Normal"/>
    <w:next w:val="Normal"/>
    <w:autoRedefine/>
    <w:uiPriority w:val="39"/>
    <w:unhideWhenUsed/>
    <w:rsid w:val="00864D9D"/>
    <w:pPr>
      <w:spacing w:after="100"/>
      <w:ind w:left="240"/>
    </w:pPr>
  </w:style>
  <w:style w:type="character" w:styleId="Hyperlink">
    <w:name w:val="Hyperlink"/>
    <w:basedOn w:val="DefaultParagraphFont"/>
    <w:uiPriority w:val="99"/>
    <w:unhideWhenUsed/>
    <w:rsid w:val="00864D9D"/>
    <w:rPr>
      <w:color w:val="0563C1" w:themeColor="hyperlink"/>
      <w:u w:val="single"/>
    </w:rPr>
  </w:style>
  <w:style w:type="paragraph" w:styleId="NoSpacing">
    <w:name w:val="No Spacing"/>
    <w:link w:val="NoSpacingChar"/>
    <w:uiPriority w:val="1"/>
    <w:qFormat/>
    <w:rsid w:val="00864D9D"/>
    <w:pPr>
      <w:spacing w:after="0" w:line="240" w:lineRule="auto"/>
    </w:pPr>
    <w:rPr>
      <w:rFonts w:eastAsiaTheme="minorEastAsia"/>
    </w:rPr>
  </w:style>
  <w:style w:type="character" w:customStyle="1" w:styleId="NoSpacingChar">
    <w:name w:val="No Spacing Char"/>
    <w:basedOn w:val="DefaultParagraphFont"/>
    <w:link w:val="NoSpacing"/>
    <w:uiPriority w:val="1"/>
    <w:rsid w:val="00864D9D"/>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0E295E-8298-44D8-8497-F7D451AA31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19</Pages>
  <Words>3857</Words>
  <Characters>21991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BMHP6006 - Mental Disorders and Psychopathology</vt:lpstr>
    </vt:vector>
  </TitlesOfParts>
  <Company/>
  <LinksUpToDate>false</LinksUpToDate>
  <CharactersWithSpaces>25797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BMHP6006 - Mental Disorders and Psychopathology</dc:title>
  <dc:creator>DELL</dc:creator>
  <cp:lastModifiedBy>crizanta Barros</cp:lastModifiedBy>
  <cp:revision>3</cp:revision>
  <dcterms:created xsi:type="dcterms:W3CDTF">2022-05-05T22:13:00Z</dcterms:created>
  <dcterms:modified xsi:type="dcterms:W3CDTF">2022-05-06T21:12:00Z</dcterms:modified>
</cp:coreProperties>
</file>