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008AE6E" wp14:paraId="6966261D" wp14:textId="01F36CD3">
      <w:pPr>
        <w:pStyle w:val="Heading1"/>
        <w:jc w:val="center"/>
      </w:pPr>
      <w:r w:rsidR="41F5C817">
        <w:rPr/>
        <w:t>The wonders that came from Dolaucothi</w:t>
      </w:r>
    </w:p>
    <w:p xmlns:wp14="http://schemas.microsoft.com/office/word/2010/wordml" w:rsidP="3008AE6E" wp14:paraId="61ACF818" wp14:textId="51E40F3F">
      <w:pPr>
        <w:pStyle w:val="Normal"/>
        <w:rPr>
          <w:sz w:val="24"/>
          <w:szCs w:val="24"/>
        </w:rPr>
      </w:pPr>
      <w:r w:rsidRPr="3008AE6E" w:rsidR="496BCB6F">
        <w:rPr>
          <w:sz w:val="24"/>
          <w:szCs w:val="24"/>
        </w:rPr>
        <w:t xml:space="preserve">Usually, I would receive strange looks after being asked what degree I was intending to pursue. ‘Ancient History and Archaeology?’ </w:t>
      </w:r>
      <w:r w:rsidRPr="3008AE6E" w:rsidR="2EAD1BB6">
        <w:rPr>
          <w:sz w:val="24"/>
          <w:szCs w:val="24"/>
        </w:rPr>
        <w:t>they would</w:t>
      </w:r>
      <w:r w:rsidRPr="3008AE6E" w:rsidR="496BCB6F">
        <w:rPr>
          <w:sz w:val="24"/>
          <w:szCs w:val="24"/>
        </w:rPr>
        <w:t xml:space="preserve"> say, ‘after doing Physics, Maths, and C</w:t>
      </w:r>
      <w:r w:rsidRPr="3008AE6E" w:rsidR="60C41219">
        <w:rPr>
          <w:sz w:val="24"/>
          <w:szCs w:val="24"/>
        </w:rPr>
        <w:t xml:space="preserve">hemistry? </w:t>
      </w:r>
      <w:r w:rsidRPr="3008AE6E" w:rsidR="60C41219">
        <w:rPr>
          <w:sz w:val="24"/>
          <w:szCs w:val="24"/>
        </w:rPr>
        <w:t xml:space="preserve">Why?’ </w:t>
      </w:r>
      <w:r w:rsidRPr="3008AE6E" w:rsidR="02A9AF24">
        <w:rPr>
          <w:sz w:val="24"/>
          <w:szCs w:val="24"/>
        </w:rPr>
        <w:t xml:space="preserve">That why is something </w:t>
      </w:r>
      <w:r w:rsidRPr="3008AE6E" w:rsidR="40661D95">
        <w:rPr>
          <w:sz w:val="24"/>
          <w:szCs w:val="24"/>
        </w:rPr>
        <w:t>I am</w:t>
      </w:r>
      <w:r w:rsidRPr="3008AE6E" w:rsidR="02A9AF24">
        <w:rPr>
          <w:sz w:val="24"/>
          <w:szCs w:val="24"/>
        </w:rPr>
        <w:t xml:space="preserve"> still </w:t>
      </w:r>
      <w:r w:rsidRPr="3008AE6E" w:rsidR="37A21CD4">
        <w:rPr>
          <w:sz w:val="24"/>
          <w:szCs w:val="24"/>
        </w:rPr>
        <w:t>not sure</w:t>
      </w:r>
      <w:r w:rsidRPr="3008AE6E" w:rsidR="02A9AF24">
        <w:rPr>
          <w:sz w:val="24"/>
          <w:szCs w:val="24"/>
        </w:rPr>
        <w:t xml:space="preserve"> of.</w:t>
      </w:r>
      <w:r w:rsidRPr="3008AE6E" w:rsidR="02A9AF24">
        <w:rPr>
          <w:sz w:val="24"/>
          <w:szCs w:val="24"/>
        </w:rPr>
        <w:t xml:space="preserve"> If I had to guess, </w:t>
      </w:r>
      <w:r w:rsidRPr="3008AE6E" w:rsidR="29D62E7F">
        <w:rPr>
          <w:sz w:val="24"/>
          <w:szCs w:val="24"/>
        </w:rPr>
        <w:t>I would</w:t>
      </w:r>
      <w:r w:rsidRPr="3008AE6E" w:rsidR="02A9AF24">
        <w:rPr>
          <w:sz w:val="24"/>
          <w:szCs w:val="24"/>
        </w:rPr>
        <w:t xml:space="preserve"> say it has something to do with the fact that I get the same feeling looking at a piece of pottery in a museum as I do whilst looking at the arm of the Milky Way on a clear winter’s night. </w:t>
      </w:r>
      <w:r w:rsidRPr="3008AE6E" w:rsidR="06870521">
        <w:rPr>
          <w:sz w:val="24"/>
          <w:szCs w:val="24"/>
        </w:rPr>
        <w:t xml:space="preserve">Two vastly different experiences, but both incite the same feeling of wonder. </w:t>
      </w:r>
      <w:bookmarkStart w:name="_Int_NEvvQmXt" w:id="2145464858"/>
      <w:r w:rsidRPr="3008AE6E" w:rsidR="06870521">
        <w:rPr>
          <w:sz w:val="24"/>
          <w:szCs w:val="24"/>
        </w:rPr>
        <w:t>To some degree, everything</w:t>
      </w:r>
      <w:bookmarkEnd w:id="2145464858"/>
      <w:r w:rsidRPr="3008AE6E" w:rsidR="06870521">
        <w:rPr>
          <w:sz w:val="24"/>
          <w:szCs w:val="24"/>
        </w:rPr>
        <w:t xml:space="preserve"> does. </w:t>
      </w:r>
      <w:r w:rsidRPr="3008AE6E" w:rsidR="291500FD">
        <w:rPr>
          <w:sz w:val="24"/>
          <w:szCs w:val="24"/>
        </w:rPr>
        <w:t xml:space="preserve">Whether </w:t>
      </w:r>
      <w:bookmarkStart w:name="_Int_YqSRoSKH" w:id="1713963770"/>
      <w:r w:rsidRPr="3008AE6E" w:rsidR="291500FD">
        <w:rPr>
          <w:sz w:val="24"/>
          <w:szCs w:val="24"/>
        </w:rPr>
        <w:t>it’s</w:t>
      </w:r>
      <w:bookmarkEnd w:id="1713963770"/>
      <w:r w:rsidRPr="3008AE6E" w:rsidR="291500FD">
        <w:rPr>
          <w:sz w:val="24"/>
          <w:szCs w:val="24"/>
        </w:rPr>
        <w:t xml:space="preserve"> the </w:t>
      </w:r>
      <w:r w:rsidRPr="3008AE6E" w:rsidR="0F48031D">
        <w:rPr>
          <w:sz w:val="24"/>
          <w:szCs w:val="24"/>
        </w:rPr>
        <w:t>grave</w:t>
      </w:r>
      <w:r w:rsidRPr="3008AE6E" w:rsidR="291500FD">
        <w:rPr>
          <w:sz w:val="24"/>
          <w:szCs w:val="24"/>
        </w:rPr>
        <w:t xml:space="preserve"> of a person</w:t>
      </w:r>
      <w:r w:rsidRPr="3008AE6E" w:rsidR="520A6148">
        <w:rPr>
          <w:sz w:val="24"/>
          <w:szCs w:val="24"/>
        </w:rPr>
        <w:t>, who lived and breathed as we do,</w:t>
      </w:r>
      <w:r w:rsidRPr="3008AE6E" w:rsidR="2C859195">
        <w:rPr>
          <w:sz w:val="24"/>
          <w:szCs w:val="24"/>
        </w:rPr>
        <w:t xml:space="preserve"> whose story is</w:t>
      </w:r>
      <w:r w:rsidRPr="3008AE6E" w:rsidR="291500FD">
        <w:rPr>
          <w:sz w:val="24"/>
          <w:szCs w:val="24"/>
        </w:rPr>
        <w:t xml:space="preserve"> long lost to time, or the glow of a </w:t>
      </w:r>
      <w:r w:rsidRPr="3008AE6E" w:rsidR="2FEABDD5">
        <w:rPr>
          <w:sz w:val="24"/>
          <w:szCs w:val="24"/>
        </w:rPr>
        <w:t xml:space="preserve">nuclear </w:t>
      </w:r>
      <w:r w:rsidRPr="3008AE6E" w:rsidR="291500FD">
        <w:rPr>
          <w:sz w:val="24"/>
          <w:szCs w:val="24"/>
        </w:rPr>
        <w:t xml:space="preserve">fusion reactor as it </w:t>
      </w:r>
      <w:r w:rsidRPr="3008AE6E" w:rsidR="291500FD">
        <w:rPr>
          <w:sz w:val="24"/>
          <w:szCs w:val="24"/>
        </w:rPr>
        <w:t>becomes</w:t>
      </w:r>
      <w:r w:rsidRPr="3008AE6E" w:rsidR="0DC063B3">
        <w:rPr>
          <w:sz w:val="24"/>
          <w:szCs w:val="24"/>
        </w:rPr>
        <w:t xml:space="preserve"> </w:t>
      </w:r>
      <w:r w:rsidRPr="3008AE6E" w:rsidR="291500FD">
        <w:rPr>
          <w:sz w:val="24"/>
          <w:szCs w:val="24"/>
        </w:rPr>
        <w:t>the</w:t>
      </w:r>
      <w:r w:rsidRPr="3008AE6E" w:rsidR="291500FD">
        <w:rPr>
          <w:sz w:val="24"/>
          <w:szCs w:val="24"/>
        </w:rPr>
        <w:t xml:space="preserve"> hottest place in the solar system, everything is</w:t>
      </w:r>
      <w:r w:rsidRPr="3008AE6E" w:rsidR="291500FD">
        <w:rPr>
          <w:sz w:val="24"/>
          <w:szCs w:val="24"/>
        </w:rPr>
        <w:t xml:space="preserve"> </w:t>
      </w:r>
      <w:r w:rsidRPr="3008AE6E" w:rsidR="291500FD">
        <w:rPr>
          <w:sz w:val="24"/>
          <w:szCs w:val="24"/>
        </w:rPr>
        <w:t>i</w:t>
      </w:r>
      <w:r w:rsidRPr="3008AE6E" w:rsidR="291500FD">
        <w:rPr>
          <w:sz w:val="24"/>
          <w:szCs w:val="24"/>
        </w:rPr>
        <w:t>n</w:t>
      </w:r>
      <w:r w:rsidRPr="3008AE6E" w:rsidR="291500FD">
        <w:rPr>
          <w:sz w:val="24"/>
          <w:szCs w:val="24"/>
        </w:rPr>
        <w:t>tere</w:t>
      </w:r>
      <w:r w:rsidRPr="3008AE6E" w:rsidR="291500FD">
        <w:rPr>
          <w:sz w:val="24"/>
          <w:szCs w:val="24"/>
        </w:rPr>
        <w:t>sting</w:t>
      </w:r>
      <w:r w:rsidRPr="3008AE6E" w:rsidR="4B5D6208">
        <w:rPr>
          <w:sz w:val="24"/>
          <w:szCs w:val="24"/>
        </w:rPr>
        <w:t>.</w:t>
      </w:r>
    </w:p>
    <w:p xmlns:wp14="http://schemas.microsoft.com/office/word/2010/wordml" w:rsidP="3008AE6E" wp14:paraId="51AF6E0D" wp14:textId="2DD814F9">
      <w:pPr>
        <w:pStyle w:val="Normal"/>
        <w:rPr>
          <w:rStyle w:val="EndnoteReference"/>
          <w:sz w:val="28"/>
          <w:szCs w:val="28"/>
        </w:rPr>
      </w:pPr>
      <w:r w:rsidR="528C9168">
        <w:drawing>
          <wp:inline xmlns:wp14="http://schemas.microsoft.com/office/word/2010/wordprocessingDrawing" wp14:editId="1B7E78B7" wp14:anchorId="75E10EE5">
            <wp:extent cx="1705838" cy="1657369"/>
            <wp:effectExtent l="0" t="0" r="0" b="0"/>
            <wp:docPr id="1585137026" name="" title=""/>
            <wp:cNvGraphicFramePr>
              <a:graphicFrameLocks noChangeAspect="1"/>
            </wp:cNvGraphicFramePr>
            <a:graphic>
              <a:graphicData uri="http://schemas.openxmlformats.org/drawingml/2006/picture">
                <pic:pic>
                  <pic:nvPicPr>
                    <pic:cNvPr id="0" name=""/>
                    <pic:cNvPicPr/>
                  </pic:nvPicPr>
                  <pic:blipFill>
                    <a:blip r:embed="R1e45734ea43d43d7">
                      <a:extLst>
                        <a:ext xmlns:a="http://schemas.openxmlformats.org/drawingml/2006/main" uri="{28A0092B-C50C-407E-A947-70E740481C1C}">
                          <a14:useLocalDpi val="0"/>
                        </a:ext>
                      </a:extLst>
                    </a:blip>
                    <a:srcRect l="0" t="0" r="0" b="27131"/>
                    <a:stretch>
                      <a:fillRect/>
                    </a:stretch>
                  </pic:blipFill>
                  <pic:spPr>
                    <a:xfrm>
                      <a:off x="0" y="0"/>
                      <a:ext cx="1705838" cy="1657369"/>
                    </a:xfrm>
                    <a:prstGeom prst="rect">
                      <a:avLst/>
                    </a:prstGeom>
                  </pic:spPr>
                </pic:pic>
              </a:graphicData>
            </a:graphic>
          </wp:inline>
        </w:drawing>
      </w:r>
      <w:r w:rsidRPr="3008AE6E">
        <w:rPr>
          <w:rStyle w:val="FootnoteReference"/>
        </w:rPr>
        <w:footnoteReference w:id="18790"/>
      </w:r>
      <w:r w:rsidR="5D51A9E6">
        <w:drawing>
          <wp:inline xmlns:wp14="http://schemas.microsoft.com/office/word/2010/wordprocessingDrawing" wp14:editId="58A4DE19" wp14:anchorId="1A16F1FD">
            <wp:extent cx="2193925" cy="1645444"/>
            <wp:effectExtent l="0" t="0" r="0" b="0"/>
            <wp:docPr id="460953620" name="" title=""/>
            <wp:cNvGraphicFramePr>
              <a:graphicFrameLocks noChangeAspect="1"/>
            </wp:cNvGraphicFramePr>
            <a:graphic>
              <a:graphicData uri="http://schemas.openxmlformats.org/drawingml/2006/picture">
                <pic:pic>
                  <pic:nvPicPr>
                    <pic:cNvPr id="0" name=""/>
                    <pic:cNvPicPr/>
                  </pic:nvPicPr>
                  <pic:blipFill>
                    <a:blip r:embed="Rcdf799fecac545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93925" cy="1645444"/>
                    </a:xfrm>
                    <a:prstGeom xmlns:a="http://schemas.openxmlformats.org/drawingml/2006/main" prst="rect">
                      <a:avLst/>
                    </a:prstGeom>
                  </pic:spPr>
                </pic:pic>
              </a:graphicData>
            </a:graphic>
          </wp:inline>
        </w:drawing>
      </w:r>
      <w:r w:rsidRPr="3008AE6E">
        <w:rPr>
          <w:rStyle w:val="FootnoteReference"/>
          <w:sz w:val="28"/>
          <w:szCs w:val="28"/>
        </w:rPr>
        <w:footnoteReference w:id="30610"/>
      </w:r>
    </w:p>
    <w:p xmlns:wp14="http://schemas.microsoft.com/office/word/2010/wordml" w:rsidP="3008AE6E" wp14:paraId="6DEA9806" wp14:textId="2F57A9C5">
      <w:pPr>
        <w:pStyle w:val="Normal"/>
        <w:rPr>
          <w:sz w:val="28"/>
          <w:szCs w:val="28"/>
        </w:rPr>
      </w:pPr>
    </w:p>
    <w:p xmlns:wp14="http://schemas.microsoft.com/office/word/2010/wordml" w:rsidP="3008AE6E" wp14:paraId="686C2089" wp14:textId="52F2BBB4">
      <w:pPr>
        <w:pStyle w:val="Normal"/>
        <w:rPr>
          <w:sz w:val="24"/>
          <w:szCs w:val="24"/>
        </w:rPr>
      </w:pPr>
      <w:r w:rsidRPr="3008AE6E" w:rsidR="462E6C75">
        <w:rPr>
          <w:sz w:val="24"/>
          <w:szCs w:val="24"/>
        </w:rPr>
        <w:t>But what about these things make them interesting?</w:t>
      </w:r>
      <w:r w:rsidRPr="3008AE6E" w:rsidR="153FA5DF">
        <w:rPr>
          <w:sz w:val="24"/>
          <w:szCs w:val="24"/>
        </w:rPr>
        <w:t xml:space="preserve"> For the sciences, I find the sheer scale to be fascinating. The fact that objects so small they </w:t>
      </w:r>
      <w:r w:rsidRPr="3008AE6E" w:rsidR="153FA5DF">
        <w:rPr>
          <w:sz w:val="24"/>
          <w:szCs w:val="24"/>
        </w:rPr>
        <w:t>require</w:t>
      </w:r>
      <w:r w:rsidRPr="3008AE6E" w:rsidR="153FA5DF">
        <w:rPr>
          <w:sz w:val="24"/>
          <w:szCs w:val="24"/>
        </w:rPr>
        <w:t xml:space="preserve"> light fired at one quintillionth of a </w:t>
      </w:r>
      <w:r w:rsidRPr="3008AE6E" w:rsidR="24460680">
        <w:rPr>
          <w:sz w:val="24"/>
          <w:szCs w:val="24"/>
        </w:rPr>
        <w:t>second</w:t>
      </w:r>
      <w:r w:rsidRPr="3008AE6E" w:rsidR="153FA5DF">
        <w:rPr>
          <w:sz w:val="24"/>
          <w:szCs w:val="24"/>
        </w:rPr>
        <w:t xml:space="preserve"> </w:t>
      </w:r>
      <w:bookmarkStart w:name="_Int_uzxDB73f" w:id="394645108"/>
      <w:r w:rsidRPr="3008AE6E" w:rsidR="153FA5DF">
        <w:rPr>
          <w:sz w:val="24"/>
          <w:szCs w:val="24"/>
        </w:rPr>
        <w:t>in order to</w:t>
      </w:r>
      <w:bookmarkEnd w:id="394645108"/>
      <w:r w:rsidRPr="3008AE6E" w:rsidR="153FA5DF">
        <w:rPr>
          <w:sz w:val="24"/>
          <w:szCs w:val="24"/>
        </w:rPr>
        <w:t xml:space="preserve"> </w:t>
      </w:r>
      <w:r w:rsidRPr="3008AE6E" w:rsidR="153FA5DF">
        <w:rPr>
          <w:sz w:val="24"/>
          <w:szCs w:val="24"/>
        </w:rPr>
        <w:t>observe</w:t>
      </w:r>
      <w:r w:rsidRPr="3008AE6E" w:rsidR="153FA5DF">
        <w:rPr>
          <w:sz w:val="24"/>
          <w:szCs w:val="24"/>
        </w:rPr>
        <w:t xml:space="preserve"> them command super structures that would take 1.05 </w:t>
      </w:r>
      <w:r w:rsidRPr="3008AE6E" w:rsidR="21233D76">
        <w:rPr>
          <w:sz w:val="24"/>
          <w:szCs w:val="24"/>
        </w:rPr>
        <w:t>quintillion</w:t>
      </w:r>
      <w:r w:rsidRPr="3008AE6E" w:rsidR="153FA5DF">
        <w:rPr>
          <w:sz w:val="24"/>
          <w:szCs w:val="24"/>
        </w:rPr>
        <w:t xml:space="preserve"> years to traverse in a Ford Focus going at </w:t>
      </w:r>
      <w:r w:rsidRPr="3008AE6E" w:rsidR="11967576">
        <w:rPr>
          <w:sz w:val="24"/>
          <w:szCs w:val="24"/>
        </w:rPr>
        <w:t xml:space="preserve">60 </w:t>
      </w:r>
      <w:r w:rsidRPr="3008AE6E" w:rsidR="4DA855C2">
        <w:rPr>
          <w:sz w:val="24"/>
          <w:szCs w:val="24"/>
        </w:rPr>
        <w:t>mph [</w:t>
      </w:r>
      <w:r w:rsidRPr="3008AE6E">
        <w:rPr>
          <w:rStyle w:val="FootnoteReference"/>
          <w:sz w:val="20"/>
          <w:szCs w:val="20"/>
        </w:rPr>
        <w:footnoteReference w:id="1677"/>
      </w:r>
      <w:r w:rsidRPr="3008AE6E" w:rsidR="49ACF03F">
        <w:rPr>
          <w:sz w:val="20"/>
          <w:szCs w:val="20"/>
        </w:rPr>
        <w:t>]</w:t>
      </w:r>
      <w:r w:rsidRPr="3008AE6E" w:rsidR="11967576">
        <w:rPr>
          <w:sz w:val="28"/>
          <w:szCs w:val="28"/>
        </w:rPr>
        <w:t>.</w:t>
      </w:r>
      <w:r w:rsidRPr="3008AE6E" w:rsidR="06EB142F">
        <w:rPr>
          <w:sz w:val="28"/>
          <w:szCs w:val="28"/>
        </w:rPr>
        <w:t xml:space="preserve"> </w:t>
      </w:r>
      <w:r w:rsidRPr="3008AE6E" w:rsidR="06EB142F">
        <w:rPr>
          <w:sz w:val="24"/>
          <w:szCs w:val="24"/>
        </w:rPr>
        <w:t xml:space="preserve">For the humanities, and more specifically in history, a similar concept can be applied in the sense that small items can reveal a much larger picture. Small pieces of pottery found on accident by a farmer can lead to the reveal of entire settlements </w:t>
      </w:r>
      <w:r w:rsidRPr="3008AE6E" w:rsidR="27723525">
        <w:rPr>
          <w:sz w:val="24"/>
          <w:szCs w:val="24"/>
        </w:rPr>
        <w:t xml:space="preserve">previously unknown. The evidence of human presence enables us to learn more about humanity itself. </w:t>
      </w:r>
      <w:r w:rsidRPr="3008AE6E" w:rsidR="27723525">
        <w:rPr>
          <w:sz w:val="24"/>
          <w:szCs w:val="24"/>
        </w:rPr>
        <w:t>We can see how we have grown and changed as a species, and how we have remained the same.</w:t>
      </w:r>
      <w:r w:rsidRPr="3008AE6E" w:rsidR="27723525">
        <w:rPr>
          <w:sz w:val="24"/>
          <w:szCs w:val="24"/>
        </w:rPr>
        <w:t xml:space="preserve"> </w:t>
      </w:r>
      <w:r w:rsidRPr="3008AE6E" w:rsidR="00E2437C">
        <w:rPr>
          <w:sz w:val="24"/>
          <w:szCs w:val="24"/>
        </w:rPr>
        <w:t xml:space="preserve">How our technology has changed from primitive tools and weapons to curing diseases that rampaged civilisation for millennia, yet our basic abilities for empathy and compassion </w:t>
      </w:r>
      <w:r w:rsidRPr="3008AE6E" w:rsidR="00E2437C">
        <w:rPr>
          <w:sz w:val="24"/>
          <w:szCs w:val="24"/>
        </w:rPr>
        <w:t>remai</w:t>
      </w:r>
      <w:r w:rsidRPr="3008AE6E" w:rsidR="00E2437C">
        <w:rPr>
          <w:sz w:val="24"/>
          <w:szCs w:val="24"/>
        </w:rPr>
        <w:t xml:space="preserve">n unchanged. Humans are undeniably fascinating and evidence of that is all around us. </w:t>
      </w:r>
    </w:p>
    <w:p xmlns:wp14="http://schemas.microsoft.com/office/word/2010/wordml" w:rsidP="2410599F" wp14:paraId="520AE312" wp14:textId="15B71D3E">
      <w:pPr>
        <w:pStyle w:val="Normal"/>
      </w:pPr>
      <w:r w:rsidR="41497BB3">
        <w:drawing>
          <wp:inline xmlns:wp14="http://schemas.microsoft.com/office/word/2010/wordprocessingDrawing" wp14:editId="158675C8" wp14:anchorId="27AB824C">
            <wp:extent cx="5583986" cy="4525838"/>
            <wp:effectExtent l="0" t="0" r="0" b="0"/>
            <wp:docPr id="1968251595" name="" title=""/>
            <wp:cNvGraphicFramePr>
              <a:graphicFrameLocks noChangeAspect="1"/>
            </wp:cNvGraphicFramePr>
            <a:graphic>
              <a:graphicData uri="http://schemas.openxmlformats.org/drawingml/2006/picture">
                <pic:pic>
                  <pic:nvPicPr>
                    <pic:cNvPr id="0" name=""/>
                    <pic:cNvPicPr/>
                  </pic:nvPicPr>
                  <pic:blipFill>
                    <a:blip r:embed="Rfeca977da0ed4ef2">
                      <a:extLst>
                        <a:ext xmlns:a="http://schemas.openxmlformats.org/drawingml/2006/main" uri="{28A0092B-C50C-407E-A947-70E740481C1C}">
                          <a14:useLocalDpi val="0"/>
                        </a:ext>
                      </a:extLst>
                    </a:blip>
                    <a:stretch>
                      <a:fillRect/>
                    </a:stretch>
                  </pic:blipFill>
                  <pic:spPr>
                    <a:xfrm>
                      <a:off x="0" y="0"/>
                      <a:ext cx="5583986" cy="4525838"/>
                    </a:xfrm>
                    <a:prstGeom prst="rect">
                      <a:avLst/>
                    </a:prstGeom>
                  </pic:spPr>
                </pic:pic>
              </a:graphicData>
            </a:graphic>
          </wp:inline>
        </w:drawing>
      </w:r>
      <w:r w:rsidRPr="3008AE6E">
        <w:rPr>
          <w:rStyle w:val="FootnoteReference"/>
          <w:sz w:val="28"/>
          <w:szCs w:val="28"/>
        </w:rPr>
        <w:footnoteReference w:id="19032"/>
      </w:r>
    </w:p>
    <w:p xmlns:wp14="http://schemas.microsoft.com/office/word/2010/wordml" w:rsidP="2410599F" wp14:paraId="6678A2D4" wp14:textId="1ED40D55">
      <w:pPr>
        <w:pStyle w:val="Normal"/>
      </w:pPr>
      <w:r w:rsidR="27CEC0BD">
        <w:drawing>
          <wp:inline xmlns:wp14="http://schemas.microsoft.com/office/word/2010/wordprocessingDrawing" wp14:editId="5538CC76" wp14:anchorId="35D0FB64">
            <wp:extent cx="5219700" cy="3479800"/>
            <wp:effectExtent l="0" t="0" r="0" b="0"/>
            <wp:docPr id="2088175335" name="" title=""/>
            <wp:cNvGraphicFramePr>
              <a:graphicFrameLocks noChangeAspect="1"/>
            </wp:cNvGraphicFramePr>
            <a:graphic>
              <a:graphicData uri="http://schemas.openxmlformats.org/drawingml/2006/picture">
                <pic:pic>
                  <pic:nvPicPr>
                    <pic:cNvPr id="0" name=""/>
                    <pic:cNvPicPr/>
                  </pic:nvPicPr>
                  <pic:blipFill>
                    <a:blip r:embed="R43c33b7556114545">
                      <a:extLst>
                        <a:ext xmlns:a="http://schemas.openxmlformats.org/drawingml/2006/main" uri="{28A0092B-C50C-407E-A947-70E740481C1C}">
                          <a14:useLocalDpi val="0"/>
                        </a:ext>
                      </a:extLst>
                    </a:blip>
                    <a:stretch>
                      <a:fillRect/>
                    </a:stretch>
                  </pic:blipFill>
                  <pic:spPr>
                    <a:xfrm>
                      <a:off x="0" y="0"/>
                      <a:ext cx="5219700" cy="3479800"/>
                    </a:xfrm>
                    <a:prstGeom prst="rect">
                      <a:avLst/>
                    </a:prstGeom>
                  </pic:spPr>
                </pic:pic>
              </a:graphicData>
            </a:graphic>
          </wp:inline>
        </w:drawing>
      </w:r>
      <w:r w:rsidRPr="3008AE6E">
        <w:rPr>
          <w:rStyle w:val="FootnoteReference"/>
        </w:rPr>
        <w:footnoteReference w:id="27482"/>
      </w:r>
    </w:p>
    <w:p xmlns:wp14="http://schemas.microsoft.com/office/word/2010/wordml" w:rsidP="3008AE6E" wp14:paraId="53E4E007" wp14:textId="6E1ADEA2">
      <w:pPr>
        <w:pStyle w:val="Normal"/>
        <w:rPr>
          <w:sz w:val="24"/>
          <w:szCs w:val="24"/>
        </w:rPr>
      </w:pPr>
      <w:r w:rsidRPr="3008AE6E" w:rsidR="1E556924">
        <w:rPr>
          <w:sz w:val="24"/>
          <w:szCs w:val="24"/>
        </w:rPr>
        <w:t xml:space="preserve">Personally, I find history more interesting the further back we go, as the further back we go, the more </w:t>
      </w:r>
      <w:r w:rsidRPr="3008AE6E" w:rsidR="750F41DD">
        <w:rPr>
          <w:sz w:val="24"/>
          <w:szCs w:val="24"/>
        </w:rPr>
        <w:t>disconnected</w:t>
      </w:r>
      <w:r w:rsidRPr="3008AE6E" w:rsidR="1E556924">
        <w:rPr>
          <w:sz w:val="24"/>
          <w:szCs w:val="24"/>
        </w:rPr>
        <w:t xml:space="preserve"> we become. Ancient Rome spanned </w:t>
      </w:r>
      <w:r w:rsidRPr="3008AE6E" w:rsidR="56CCCD11">
        <w:rPr>
          <w:sz w:val="24"/>
          <w:szCs w:val="24"/>
        </w:rPr>
        <w:t>the 8</w:t>
      </w:r>
      <w:r w:rsidRPr="3008AE6E" w:rsidR="1E556924">
        <w:rPr>
          <w:sz w:val="24"/>
          <w:szCs w:val="24"/>
          <w:vertAlign w:val="superscript"/>
        </w:rPr>
        <w:t>th</w:t>
      </w:r>
      <w:r w:rsidRPr="3008AE6E" w:rsidR="1E556924">
        <w:rPr>
          <w:sz w:val="24"/>
          <w:szCs w:val="24"/>
        </w:rPr>
        <w:t xml:space="preserve"> Century BCE to the 4</w:t>
      </w:r>
      <w:r w:rsidRPr="3008AE6E" w:rsidR="1E556924">
        <w:rPr>
          <w:sz w:val="24"/>
          <w:szCs w:val="24"/>
          <w:vertAlign w:val="superscript"/>
        </w:rPr>
        <w:t>th</w:t>
      </w:r>
      <w:r w:rsidRPr="3008AE6E" w:rsidR="1E556924">
        <w:rPr>
          <w:sz w:val="24"/>
          <w:szCs w:val="24"/>
        </w:rPr>
        <w:t xml:space="preserve"> Century AD, </w:t>
      </w:r>
      <w:bookmarkStart w:name="_Int_bB9KOeLT" w:id="1331853795"/>
      <w:r w:rsidRPr="3008AE6E" w:rsidR="1E556924">
        <w:rPr>
          <w:sz w:val="24"/>
          <w:szCs w:val="24"/>
        </w:rPr>
        <w:t>roughly 1200</w:t>
      </w:r>
      <w:bookmarkEnd w:id="1331853795"/>
      <w:r w:rsidRPr="3008AE6E" w:rsidR="1E556924">
        <w:rPr>
          <w:sz w:val="24"/>
          <w:szCs w:val="24"/>
        </w:rPr>
        <w:t xml:space="preserve"> years. Scientifically, 1200 years is not </w:t>
      </w:r>
      <w:r w:rsidRPr="3008AE6E" w:rsidR="09B45E97">
        <w:rPr>
          <w:sz w:val="24"/>
          <w:szCs w:val="24"/>
        </w:rPr>
        <w:t>an exceptionally long</w:t>
      </w:r>
      <w:r w:rsidRPr="3008AE6E" w:rsidR="1E556924">
        <w:rPr>
          <w:sz w:val="24"/>
          <w:szCs w:val="24"/>
        </w:rPr>
        <w:t xml:space="preserve"> time, the Earth itself has been around for some 4.6 billion ye</w:t>
      </w:r>
      <w:r w:rsidRPr="3008AE6E" w:rsidR="040E7221">
        <w:rPr>
          <w:sz w:val="24"/>
          <w:szCs w:val="24"/>
        </w:rPr>
        <w:t xml:space="preserve">ars, but to us, to humanity, to an observer, 1200 years is </w:t>
      </w:r>
      <w:r w:rsidRPr="3008AE6E" w:rsidR="5461B476">
        <w:rPr>
          <w:sz w:val="24"/>
          <w:szCs w:val="24"/>
        </w:rPr>
        <w:t>an exceptionally long</w:t>
      </w:r>
      <w:r w:rsidRPr="3008AE6E" w:rsidR="040E7221">
        <w:rPr>
          <w:sz w:val="24"/>
          <w:szCs w:val="24"/>
        </w:rPr>
        <w:t xml:space="preserve"> time. Humans, nowadays, </w:t>
      </w:r>
      <w:bookmarkStart w:name="_Int_R16tT8qn" w:id="826715756"/>
      <w:r w:rsidRPr="3008AE6E" w:rsidR="040E7221">
        <w:rPr>
          <w:sz w:val="24"/>
          <w:szCs w:val="24"/>
        </w:rPr>
        <w:t>generally live</w:t>
      </w:r>
      <w:bookmarkEnd w:id="826715756"/>
      <w:r w:rsidRPr="3008AE6E" w:rsidR="040E7221">
        <w:rPr>
          <w:sz w:val="24"/>
          <w:szCs w:val="24"/>
        </w:rPr>
        <w:t xml:space="preserve"> for around 71 </w:t>
      </w:r>
      <w:r w:rsidRPr="3008AE6E" w:rsidR="60EDE826">
        <w:rPr>
          <w:sz w:val="24"/>
          <w:szCs w:val="24"/>
        </w:rPr>
        <w:t>years [</w:t>
      </w:r>
      <w:r w:rsidRPr="3008AE6E">
        <w:rPr>
          <w:rStyle w:val="FootnoteReference"/>
          <w:sz w:val="20"/>
          <w:szCs w:val="20"/>
        </w:rPr>
        <w:footnoteReference w:id="1063"/>
      </w:r>
      <w:r w:rsidRPr="3008AE6E" w:rsidR="3B97274B">
        <w:rPr>
          <w:sz w:val="20"/>
          <w:szCs w:val="20"/>
        </w:rPr>
        <w:t>]</w:t>
      </w:r>
      <w:r w:rsidRPr="3008AE6E" w:rsidR="040E7221">
        <w:rPr>
          <w:sz w:val="28"/>
          <w:szCs w:val="28"/>
        </w:rPr>
        <w:t xml:space="preserve">. </w:t>
      </w:r>
      <w:r w:rsidRPr="3008AE6E" w:rsidR="040E7221">
        <w:rPr>
          <w:sz w:val="24"/>
          <w:szCs w:val="24"/>
        </w:rPr>
        <w:t xml:space="preserve">This means that not only did Ancient Rome span for at least 16 lifetimes, but it ended at least 22 lifetimes ago, at least 22 generations have passed since </w:t>
      </w:r>
      <w:r w:rsidRPr="3008AE6E" w:rsidR="6360E4B9">
        <w:rPr>
          <w:sz w:val="24"/>
          <w:szCs w:val="24"/>
        </w:rPr>
        <w:t xml:space="preserve">its end. Most people are lucky to meet their great-grandparents, </w:t>
      </w:r>
      <w:r w:rsidRPr="3008AE6E" w:rsidR="194FAE09">
        <w:rPr>
          <w:sz w:val="24"/>
          <w:szCs w:val="24"/>
        </w:rPr>
        <w:t>never mind</w:t>
      </w:r>
      <w:r w:rsidRPr="3008AE6E" w:rsidR="6360E4B9">
        <w:rPr>
          <w:sz w:val="24"/>
          <w:szCs w:val="24"/>
        </w:rPr>
        <w:t xml:space="preserve"> their greatx22-grandparents. It is impossible for us to imagine the scale behind this, as much as the number ‘twenty-two’ is </w:t>
      </w:r>
      <w:r w:rsidRPr="3008AE6E" w:rsidR="658258B0">
        <w:rPr>
          <w:sz w:val="24"/>
          <w:szCs w:val="24"/>
        </w:rPr>
        <w:t>conceivable</w:t>
      </w:r>
      <w:r w:rsidRPr="3008AE6E" w:rsidR="6360E4B9">
        <w:rPr>
          <w:sz w:val="24"/>
          <w:szCs w:val="24"/>
        </w:rPr>
        <w:t xml:space="preserve">, as is having 22 </w:t>
      </w:r>
      <w:r w:rsidRPr="3008AE6E" w:rsidR="2205C9EB">
        <w:rPr>
          <w:sz w:val="24"/>
          <w:szCs w:val="24"/>
        </w:rPr>
        <w:t>seventy-one-year-olds</w:t>
      </w:r>
      <w:r w:rsidRPr="3008AE6E" w:rsidR="6360E4B9">
        <w:rPr>
          <w:sz w:val="24"/>
          <w:szCs w:val="24"/>
        </w:rPr>
        <w:t xml:space="preserve"> in a room together se</w:t>
      </w:r>
      <w:r w:rsidRPr="3008AE6E" w:rsidR="69DF83CA">
        <w:rPr>
          <w:sz w:val="24"/>
          <w:szCs w:val="24"/>
        </w:rPr>
        <w:t xml:space="preserve">nsible enough, </w:t>
      </w:r>
      <w:r w:rsidRPr="3008AE6E" w:rsidR="7CD76DD0">
        <w:rPr>
          <w:sz w:val="24"/>
          <w:szCs w:val="24"/>
        </w:rPr>
        <w:t xml:space="preserve">each one of those lives being lived one after another is difficult to grasp. Not to mention that people tend to not have children in their seventies, so twenty-two is the absolute, extremely unlikely, minimum. </w:t>
      </w:r>
    </w:p>
    <w:p xmlns:wp14="http://schemas.microsoft.com/office/word/2010/wordml" w:rsidP="3008AE6E" wp14:paraId="45C9CEFB" wp14:textId="0DECB753">
      <w:pPr>
        <w:pStyle w:val="Normal"/>
        <w:rPr>
          <w:sz w:val="20"/>
          <w:szCs w:val="20"/>
        </w:rPr>
      </w:pPr>
      <w:r w:rsidR="2E027930">
        <w:drawing>
          <wp:inline xmlns:wp14="http://schemas.microsoft.com/office/word/2010/wordprocessingDrawing" wp14:editId="5351387F" wp14:anchorId="0A07D77C">
            <wp:extent cx="2893219" cy="3857625"/>
            <wp:effectExtent l="0" t="0" r="0" b="0"/>
            <wp:docPr id="347220876" name="" title=""/>
            <wp:cNvGraphicFramePr>
              <a:graphicFrameLocks noChangeAspect="1"/>
            </wp:cNvGraphicFramePr>
            <a:graphic>
              <a:graphicData uri="http://schemas.openxmlformats.org/drawingml/2006/picture">
                <pic:pic>
                  <pic:nvPicPr>
                    <pic:cNvPr id="0" name=""/>
                    <pic:cNvPicPr/>
                  </pic:nvPicPr>
                  <pic:blipFill>
                    <a:blip r:embed="Re48c224e501f4a90">
                      <a:extLst>
                        <a:ext xmlns:a="http://schemas.openxmlformats.org/drawingml/2006/main" uri="{28A0092B-C50C-407E-A947-70E740481C1C}">
                          <a14:useLocalDpi val="0"/>
                        </a:ext>
                      </a:extLst>
                    </a:blip>
                    <a:stretch>
                      <a:fillRect/>
                    </a:stretch>
                  </pic:blipFill>
                  <pic:spPr>
                    <a:xfrm>
                      <a:off x="0" y="0"/>
                      <a:ext cx="2893219" cy="3857625"/>
                    </a:xfrm>
                    <a:prstGeom prst="rect">
                      <a:avLst/>
                    </a:prstGeom>
                  </pic:spPr>
                </pic:pic>
              </a:graphicData>
            </a:graphic>
          </wp:inline>
        </w:drawing>
      </w:r>
      <w:r w:rsidRPr="3008AE6E">
        <w:rPr>
          <w:rStyle w:val="FootnoteReference"/>
          <w:sz w:val="20"/>
          <w:szCs w:val="20"/>
        </w:rPr>
        <w:footnoteReference w:id="8172"/>
      </w:r>
    </w:p>
    <w:p xmlns:wp14="http://schemas.microsoft.com/office/word/2010/wordml" w:rsidP="3008AE6E" wp14:paraId="14B15B24" wp14:textId="30254915">
      <w:pPr>
        <w:pStyle w:val="Normal"/>
        <w:rPr>
          <w:sz w:val="24"/>
          <w:szCs w:val="24"/>
        </w:rPr>
      </w:pPr>
      <w:r w:rsidRPr="3008AE6E" w:rsidR="09851573">
        <w:rPr>
          <w:sz w:val="24"/>
          <w:szCs w:val="24"/>
        </w:rPr>
        <w:t xml:space="preserve">All that to express the feeling of excitement I get when looking at, to the uninterested, a straight line in a wall. </w:t>
      </w:r>
      <w:r w:rsidRPr="3008AE6E" w:rsidR="052FFF84">
        <w:rPr>
          <w:sz w:val="24"/>
          <w:szCs w:val="24"/>
        </w:rPr>
        <w:t xml:space="preserve">That line is </w:t>
      </w:r>
      <w:bookmarkStart w:name="_Int_YP43g8D1" w:id="217837263"/>
      <w:r w:rsidRPr="3008AE6E" w:rsidR="052FFF84">
        <w:rPr>
          <w:sz w:val="24"/>
          <w:szCs w:val="24"/>
        </w:rPr>
        <w:t>actually the</w:t>
      </w:r>
      <w:bookmarkEnd w:id="217837263"/>
      <w:r w:rsidRPr="3008AE6E" w:rsidR="052FFF84">
        <w:rPr>
          <w:sz w:val="24"/>
          <w:szCs w:val="24"/>
        </w:rPr>
        <w:t xml:space="preserve"> pick mark and hard work of a </w:t>
      </w:r>
      <w:r w:rsidRPr="3008AE6E" w:rsidR="2DC9325B">
        <w:rPr>
          <w:sz w:val="24"/>
          <w:szCs w:val="24"/>
        </w:rPr>
        <w:t>(</w:t>
      </w:r>
      <w:r w:rsidRPr="3008AE6E" w:rsidR="052FFF84">
        <w:rPr>
          <w:sz w:val="24"/>
          <w:szCs w:val="24"/>
        </w:rPr>
        <w:t>potentially</w:t>
      </w:r>
      <w:r w:rsidRPr="3008AE6E" w:rsidR="50690C83">
        <w:rPr>
          <w:sz w:val="24"/>
          <w:szCs w:val="24"/>
        </w:rPr>
        <w:t xml:space="preserve">) </w:t>
      </w:r>
      <w:r w:rsidRPr="3008AE6E" w:rsidR="052FFF84">
        <w:rPr>
          <w:sz w:val="24"/>
          <w:szCs w:val="24"/>
        </w:rPr>
        <w:t xml:space="preserve">Roman miner, squaring off the tunnel for the sake of structural stability. That is evidence of human activity, </w:t>
      </w:r>
      <w:r w:rsidRPr="3008AE6E" w:rsidR="70CB6CC2">
        <w:rPr>
          <w:sz w:val="24"/>
          <w:szCs w:val="24"/>
        </w:rPr>
        <w:t xml:space="preserve">from over a millennia ago, that you can reach out and touch. </w:t>
      </w:r>
      <w:r w:rsidRPr="3008AE6E" w:rsidR="69C61B09">
        <w:rPr>
          <w:sz w:val="24"/>
          <w:szCs w:val="24"/>
        </w:rPr>
        <w:t xml:space="preserve">I say “potentially” as some areas of </w:t>
      </w:r>
      <w:r w:rsidRPr="3008AE6E" w:rsidR="69C61B09">
        <w:rPr>
          <w:sz w:val="24"/>
          <w:szCs w:val="24"/>
        </w:rPr>
        <w:t>Dolaucothi</w:t>
      </w:r>
      <w:r w:rsidRPr="3008AE6E" w:rsidR="69C61B09">
        <w:rPr>
          <w:sz w:val="24"/>
          <w:szCs w:val="24"/>
        </w:rPr>
        <w:t xml:space="preserve"> are thought to be prehistory mines, </w:t>
      </w:r>
      <w:r w:rsidRPr="3008AE6E" w:rsidR="69C61B09">
        <w:rPr>
          <w:sz w:val="24"/>
          <w:szCs w:val="24"/>
        </w:rPr>
        <w:t>indicating</w:t>
      </w:r>
      <w:r w:rsidRPr="3008AE6E" w:rsidR="69C61B09">
        <w:rPr>
          <w:sz w:val="24"/>
          <w:szCs w:val="24"/>
        </w:rPr>
        <w:t xml:space="preserve"> that it has long been a site of great interest to the civilisations occup</w:t>
      </w:r>
      <w:r w:rsidRPr="3008AE6E" w:rsidR="0D9FD716">
        <w:rPr>
          <w:sz w:val="24"/>
          <w:szCs w:val="24"/>
        </w:rPr>
        <w:t xml:space="preserve">ying what we now know as Wales. However, there is a fort on the </w:t>
      </w:r>
      <w:r w:rsidRPr="3008AE6E" w:rsidR="07BD72D4">
        <w:rPr>
          <w:sz w:val="24"/>
          <w:szCs w:val="24"/>
        </w:rPr>
        <w:t>site, abandoned by the military in 125AD, that dates to the Roman period. There have also been Roman coins found on the site, dating to the late 4</w:t>
      </w:r>
      <w:r w:rsidRPr="3008AE6E" w:rsidR="07BD72D4">
        <w:rPr>
          <w:sz w:val="24"/>
          <w:szCs w:val="24"/>
          <w:vertAlign w:val="superscript"/>
        </w:rPr>
        <w:t>th</w:t>
      </w:r>
      <w:r w:rsidRPr="3008AE6E" w:rsidR="07BD72D4">
        <w:rPr>
          <w:sz w:val="24"/>
          <w:szCs w:val="24"/>
        </w:rPr>
        <w:t xml:space="preserve"> Century. This is history that we can reach out and touch, paths that we can walk that were worked so long ago, lives and people that </w:t>
      </w:r>
      <w:r w:rsidRPr="3008AE6E" w:rsidR="52AB52AB">
        <w:rPr>
          <w:sz w:val="24"/>
          <w:szCs w:val="24"/>
        </w:rPr>
        <w:t xml:space="preserve">we can become just a little more connected to. Despite these areas now being overgrown, we know that they once </w:t>
      </w:r>
      <w:bookmarkStart w:name="_Int_FAGDyizu" w:id="391890235"/>
      <w:r w:rsidRPr="3008AE6E" w:rsidR="52AB52AB">
        <w:rPr>
          <w:sz w:val="24"/>
          <w:szCs w:val="24"/>
        </w:rPr>
        <w:t>weren’t</w:t>
      </w:r>
      <w:bookmarkEnd w:id="391890235"/>
      <w:r w:rsidRPr="3008AE6E" w:rsidR="52AB52AB">
        <w:rPr>
          <w:sz w:val="24"/>
          <w:szCs w:val="24"/>
        </w:rPr>
        <w:t>, that it would have been full of people</w:t>
      </w:r>
      <w:r w:rsidRPr="3008AE6E" w:rsidR="115037DD">
        <w:rPr>
          <w:sz w:val="24"/>
          <w:szCs w:val="24"/>
        </w:rPr>
        <w:t xml:space="preserve"> on a regular basis, who </w:t>
      </w:r>
      <w:bookmarkStart w:name="_Int_SCzLo0Jt" w:id="706128848"/>
      <w:r w:rsidRPr="3008AE6E" w:rsidR="115037DD">
        <w:rPr>
          <w:sz w:val="24"/>
          <w:szCs w:val="24"/>
        </w:rPr>
        <w:t>probably gave</w:t>
      </w:r>
      <w:bookmarkEnd w:id="706128848"/>
      <w:r w:rsidRPr="3008AE6E" w:rsidR="115037DD">
        <w:rPr>
          <w:sz w:val="24"/>
          <w:szCs w:val="24"/>
        </w:rPr>
        <w:t xml:space="preserve"> no thought to who would be there or why a thousand years in the future. People who would </w:t>
      </w:r>
      <w:bookmarkStart w:name="_Int_Oa6ajADN" w:id="1966272976"/>
      <w:r w:rsidRPr="3008AE6E" w:rsidR="115037DD">
        <w:rPr>
          <w:sz w:val="24"/>
          <w:szCs w:val="24"/>
        </w:rPr>
        <w:t>likely find</w:t>
      </w:r>
      <w:bookmarkEnd w:id="1966272976"/>
      <w:r w:rsidRPr="3008AE6E" w:rsidR="115037DD">
        <w:rPr>
          <w:sz w:val="24"/>
          <w:szCs w:val="24"/>
        </w:rPr>
        <w:t xml:space="preserve"> it stra</w:t>
      </w:r>
      <w:r w:rsidRPr="3008AE6E" w:rsidR="1C97FE9D">
        <w:rPr>
          <w:sz w:val="24"/>
          <w:szCs w:val="24"/>
        </w:rPr>
        <w:t>nge that we would preserve something so mundane and normal to them. Places that used to be open cast quarries, with water flowing through them from the river rediverted by hand, now dry and overgrown, able to be walked through</w:t>
      </w:r>
      <w:r w:rsidRPr="3008AE6E" w:rsidR="08336BDC">
        <w:rPr>
          <w:sz w:val="24"/>
          <w:szCs w:val="24"/>
        </w:rPr>
        <w:t xml:space="preserve">, provided you </w:t>
      </w:r>
      <w:bookmarkStart w:name="_Int_YgIL87dp" w:id="1686679317"/>
      <w:r w:rsidRPr="3008AE6E" w:rsidR="08336BDC">
        <w:rPr>
          <w:sz w:val="24"/>
          <w:szCs w:val="24"/>
        </w:rPr>
        <w:t>don’t</w:t>
      </w:r>
      <w:bookmarkEnd w:id="1686679317"/>
      <w:r w:rsidRPr="3008AE6E" w:rsidR="08336BDC">
        <w:rPr>
          <w:sz w:val="24"/>
          <w:szCs w:val="24"/>
        </w:rPr>
        <w:t xml:space="preserve"> mind thorns. </w:t>
      </w:r>
    </w:p>
    <w:p xmlns:wp14="http://schemas.microsoft.com/office/word/2010/wordml" w:rsidP="3008AE6E" wp14:paraId="54E0F9AA" wp14:textId="0E664564">
      <w:pPr>
        <w:pStyle w:val="Normal"/>
        <w:rPr>
          <w:sz w:val="28"/>
          <w:szCs w:val="28"/>
        </w:rPr>
      </w:pPr>
      <w:r w:rsidR="2AC81171">
        <w:drawing>
          <wp:inline xmlns:wp14="http://schemas.microsoft.com/office/word/2010/wordprocessingDrawing" wp14:editId="2C16FC38" wp14:anchorId="3FEF9DD0">
            <wp:extent cx="4572000" cy="3429000"/>
            <wp:effectExtent l="0" t="0" r="0" b="0"/>
            <wp:docPr id="839125325" name="" title=""/>
            <wp:cNvGraphicFramePr>
              <a:graphicFrameLocks noChangeAspect="1"/>
            </wp:cNvGraphicFramePr>
            <a:graphic>
              <a:graphicData uri="http://schemas.openxmlformats.org/drawingml/2006/picture">
                <pic:pic>
                  <pic:nvPicPr>
                    <pic:cNvPr id="0" name=""/>
                    <pic:cNvPicPr/>
                  </pic:nvPicPr>
                  <pic:blipFill>
                    <a:blip r:embed="R051792b2eb2b4de6">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Pr="3008AE6E">
        <w:rPr>
          <w:rStyle w:val="FootnoteReference"/>
          <w:sz w:val="28"/>
          <w:szCs w:val="28"/>
        </w:rPr>
        <w:footnoteReference w:id="27783"/>
      </w:r>
    </w:p>
    <w:p xmlns:wp14="http://schemas.microsoft.com/office/word/2010/wordml" w:rsidP="3008AE6E" wp14:paraId="52999D7C" wp14:textId="1C7576A9">
      <w:pPr>
        <w:pStyle w:val="Normal"/>
        <w:rPr>
          <w:sz w:val="24"/>
          <w:szCs w:val="24"/>
        </w:rPr>
      </w:pPr>
      <w:r w:rsidRPr="3008AE6E" w:rsidR="66042AC1">
        <w:rPr>
          <w:sz w:val="24"/>
          <w:szCs w:val="24"/>
        </w:rPr>
        <w:t xml:space="preserve">Even within the overgrowth, there is interest to be found. Without the influence of humans, there are interesting </w:t>
      </w:r>
      <w:r w:rsidRPr="3008AE6E" w:rsidR="6C6AC125">
        <w:rPr>
          <w:sz w:val="24"/>
          <w:szCs w:val="24"/>
        </w:rPr>
        <w:t xml:space="preserve">structures to tell stories from before we had even evolved. </w:t>
      </w:r>
      <w:r w:rsidRPr="3008AE6E" w:rsidR="11B76C6C">
        <w:rPr>
          <w:sz w:val="24"/>
          <w:szCs w:val="24"/>
        </w:rPr>
        <w:t xml:space="preserve">Tectonic plates forming the ground </w:t>
      </w:r>
      <w:r w:rsidRPr="3008AE6E" w:rsidR="462F44CC">
        <w:rPr>
          <w:sz w:val="24"/>
          <w:szCs w:val="24"/>
        </w:rPr>
        <w:t xml:space="preserve">to </w:t>
      </w:r>
      <w:r w:rsidRPr="3008AE6E" w:rsidR="6A8D32FA">
        <w:rPr>
          <w:sz w:val="24"/>
          <w:szCs w:val="24"/>
        </w:rPr>
        <w:t>contort</w:t>
      </w:r>
      <w:r w:rsidRPr="3008AE6E" w:rsidR="462F44CC">
        <w:rPr>
          <w:sz w:val="24"/>
          <w:szCs w:val="24"/>
        </w:rPr>
        <w:t xml:space="preserve">, bringing gold laden quartz close to the surface, hanging in the caves. The wonders of science make their return once again. The sciences </w:t>
      </w:r>
      <w:r w:rsidRPr="3008AE6E" w:rsidR="17AB7FE5">
        <w:rPr>
          <w:sz w:val="24"/>
          <w:szCs w:val="24"/>
        </w:rPr>
        <w:t>work</w:t>
      </w:r>
      <w:r w:rsidRPr="3008AE6E" w:rsidR="462F44CC">
        <w:rPr>
          <w:sz w:val="24"/>
          <w:szCs w:val="24"/>
        </w:rPr>
        <w:t xml:space="preserve"> </w:t>
      </w:r>
      <w:r w:rsidRPr="3008AE6E" w:rsidR="4E0C51E5">
        <w:rPr>
          <w:sz w:val="24"/>
          <w:szCs w:val="24"/>
        </w:rPr>
        <w:t>their</w:t>
      </w:r>
      <w:r w:rsidRPr="3008AE6E" w:rsidR="462F44CC">
        <w:rPr>
          <w:sz w:val="24"/>
          <w:szCs w:val="24"/>
        </w:rPr>
        <w:t xml:space="preserve"> magic </w:t>
      </w:r>
      <w:r w:rsidRPr="3008AE6E" w:rsidR="31CAB20B">
        <w:rPr>
          <w:sz w:val="24"/>
          <w:szCs w:val="24"/>
        </w:rPr>
        <w:t xml:space="preserve">so that hundreds of thousands of years later, </w:t>
      </w:r>
      <w:r w:rsidRPr="3008AE6E" w:rsidR="5F34945D">
        <w:rPr>
          <w:sz w:val="24"/>
          <w:szCs w:val="24"/>
        </w:rPr>
        <w:t>humanity</w:t>
      </w:r>
      <w:r w:rsidRPr="3008AE6E" w:rsidR="31CAB20B">
        <w:rPr>
          <w:sz w:val="24"/>
          <w:szCs w:val="24"/>
        </w:rPr>
        <w:t xml:space="preserve"> </w:t>
      </w:r>
      <w:bookmarkStart w:name="_Int_9NvmzqN4" w:id="804124805"/>
      <w:r w:rsidRPr="3008AE6E" w:rsidR="31CAB20B">
        <w:rPr>
          <w:sz w:val="24"/>
          <w:szCs w:val="24"/>
        </w:rPr>
        <w:t>is able to</w:t>
      </w:r>
      <w:bookmarkEnd w:id="804124805"/>
      <w:r w:rsidRPr="3008AE6E" w:rsidR="31CAB20B">
        <w:rPr>
          <w:sz w:val="24"/>
          <w:szCs w:val="24"/>
        </w:rPr>
        <w:t xml:space="preserve"> live and thrive </w:t>
      </w:r>
      <w:r w:rsidRPr="3008AE6E" w:rsidR="5628A039">
        <w:rPr>
          <w:sz w:val="24"/>
          <w:szCs w:val="24"/>
        </w:rPr>
        <w:t>off</w:t>
      </w:r>
      <w:r w:rsidRPr="3008AE6E" w:rsidR="31CAB20B">
        <w:rPr>
          <w:sz w:val="24"/>
          <w:szCs w:val="24"/>
        </w:rPr>
        <w:t xml:space="preserve"> its surroundings, to grow and expand to a point where we conserve the normal and </w:t>
      </w:r>
      <w:r w:rsidRPr="3008AE6E" w:rsidR="2FC3F88D">
        <w:rPr>
          <w:sz w:val="24"/>
          <w:szCs w:val="24"/>
        </w:rPr>
        <w:t>mundane</w:t>
      </w:r>
      <w:r w:rsidRPr="3008AE6E" w:rsidR="31CAB20B">
        <w:rPr>
          <w:sz w:val="24"/>
          <w:szCs w:val="24"/>
        </w:rPr>
        <w:t xml:space="preserve"> for the purposes of education</w:t>
      </w:r>
      <w:r w:rsidRPr="3008AE6E" w:rsidR="1783BB08">
        <w:rPr>
          <w:sz w:val="24"/>
          <w:szCs w:val="24"/>
        </w:rPr>
        <w:t xml:space="preserve">. For the purposes of knowledge. So that people like me, who find lines in walls as interesting as the stars above us, </w:t>
      </w:r>
      <w:r w:rsidRPr="3008AE6E" w:rsidR="78CB5552">
        <w:rPr>
          <w:sz w:val="24"/>
          <w:szCs w:val="24"/>
        </w:rPr>
        <w:t xml:space="preserve">can </w:t>
      </w:r>
      <w:r w:rsidRPr="3008AE6E" w:rsidR="78CB5552">
        <w:rPr>
          <w:sz w:val="24"/>
          <w:szCs w:val="24"/>
        </w:rPr>
        <w:t>fulfil</w:t>
      </w:r>
      <w:r w:rsidRPr="3008AE6E" w:rsidR="78CB5552">
        <w:rPr>
          <w:sz w:val="24"/>
          <w:szCs w:val="24"/>
        </w:rPr>
        <w:t xml:space="preserve"> that wonder and interest. </w:t>
      </w:r>
    </w:p>
    <w:p xmlns:wp14="http://schemas.microsoft.com/office/word/2010/wordml" w:rsidP="3008AE6E" wp14:paraId="390A39E5" wp14:textId="091303EF">
      <w:pPr>
        <w:pStyle w:val="Normal"/>
        <w:rPr>
          <w:sz w:val="24"/>
          <w:szCs w:val="24"/>
        </w:rPr>
      </w:pPr>
    </w:p>
    <w:p xmlns:wp14="http://schemas.microsoft.com/office/word/2010/wordml" w:rsidP="3008AE6E" wp14:paraId="0270686C" wp14:textId="49C8A972">
      <w:pPr>
        <w:pStyle w:val="Normal"/>
        <w:rPr>
          <w:sz w:val="28"/>
          <w:szCs w:val="28"/>
        </w:rPr>
      </w:pPr>
    </w:p>
    <w:p xmlns:wp14="http://schemas.microsoft.com/office/word/2010/wordml" w:rsidP="3008AE6E" wp14:paraId="1C88C0C6" wp14:textId="765566B4">
      <w:pPr>
        <w:pStyle w:val="Normal"/>
        <w:rPr>
          <w:sz w:val="28"/>
          <w:szCs w:val="28"/>
        </w:rPr>
      </w:pPr>
    </w:p>
    <w:p xmlns:wp14="http://schemas.microsoft.com/office/word/2010/wordml" w:rsidP="3008AE6E" wp14:paraId="39A7B8CC" wp14:textId="31EFA48A">
      <w:pPr>
        <w:pStyle w:val="Normal"/>
        <w:rPr>
          <w:sz w:val="28"/>
          <w:szCs w:val="28"/>
        </w:rPr>
      </w:pPr>
    </w:p>
    <w:p xmlns:wp14="http://schemas.microsoft.com/office/word/2010/wordml" w:rsidP="3008AE6E" wp14:paraId="70AAC916" wp14:textId="278FF07D">
      <w:pPr>
        <w:pStyle w:val="Normal"/>
        <w:rPr>
          <w:b w:val="1"/>
          <w:bCs w:val="1"/>
          <w:sz w:val="28"/>
          <w:szCs w:val="28"/>
        </w:rPr>
      </w:pPr>
      <w:r w:rsidRPr="3008AE6E" w:rsidR="3F155E50">
        <w:rPr>
          <w:b w:val="1"/>
          <w:bCs w:val="1"/>
          <w:sz w:val="28"/>
          <w:szCs w:val="28"/>
        </w:rPr>
        <w:t>Reference List</w:t>
      </w:r>
    </w:p>
    <w:p xmlns:wp14="http://schemas.microsoft.com/office/word/2010/wordml" w:rsidP="3008AE6E" wp14:paraId="56DD49FC" wp14:textId="72354146">
      <w:pPr>
        <w:pStyle w:val="Normal"/>
        <w:rPr>
          <w:i w:val="0"/>
          <w:iCs w:val="0"/>
          <w:sz w:val="28"/>
          <w:szCs w:val="28"/>
        </w:rPr>
      </w:pPr>
      <w:r w:rsidRPr="3008AE6E" w:rsidR="2132DE4A">
        <w:rPr>
          <w:sz w:val="28"/>
          <w:szCs w:val="28"/>
        </w:rPr>
        <w:t xml:space="preserve">UK Atomic Energy Authority, </w:t>
      </w:r>
      <w:r w:rsidRPr="3008AE6E" w:rsidR="2132DE4A">
        <w:rPr>
          <w:i w:val="1"/>
          <w:iCs w:val="1"/>
          <w:sz w:val="28"/>
          <w:szCs w:val="28"/>
        </w:rPr>
        <w:t>Plasma in the MAST spherical tokamak device</w:t>
      </w:r>
      <w:r w:rsidRPr="3008AE6E" w:rsidR="2132DE4A">
        <w:rPr>
          <w:b w:val="0"/>
          <w:bCs w:val="0"/>
          <w:i w:val="0"/>
          <w:iCs w:val="0"/>
          <w:sz w:val="28"/>
          <w:szCs w:val="28"/>
        </w:rPr>
        <w:t>,</w:t>
      </w:r>
      <w:r w:rsidRPr="3008AE6E" w:rsidR="245F0CEF">
        <w:rPr>
          <w:b w:val="0"/>
          <w:bCs w:val="0"/>
          <w:i w:val="0"/>
          <w:iCs w:val="0"/>
          <w:sz w:val="28"/>
          <w:szCs w:val="28"/>
        </w:rPr>
        <w:t xml:space="preserve"> </w:t>
      </w:r>
      <w:r w:rsidRPr="3008AE6E" w:rsidR="245F0CEF">
        <w:rPr>
          <w:b w:val="0"/>
          <w:bCs w:val="0"/>
          <w:i w:val="0"/>
          <w:iCs w:val="0"/>
          <w:sz w:val="28"/>
          <w:szCs w:val="28"/>
        </w:rPr>
        <w:t>Culham</w:t>
      </w:r>
      <w:r w:rsidRPr="3008AE6E" w:rsidR="245F0CEF">
        <w:rPr>
          <w:b w:val="0"/>
          <w:bCs w:val="0"/>
          <w:i w:val="0"/>
          <w:iCs w:val="0"/>
          <w:sz w:val="28"/>
          <w:szCs w:val="28"/>
        </w:rPr>
        <w:t xml:space="preserve"> Centre </w:t>
      </w:r>
      <w:bookmarkStart w:name="_Int_hObWYUhC" w:id="2139129724"/>
      <w:r w:rsidRPr="3008AE6E" w:rsidR="245F0CEF">
        <w:rPr>
          <w:b w:val="0"/>
          <w:bCs w:val="0"/>
          <w:i w:val="0"/>
          <w:iCs w:val="0"/>
          <w:sz w:val="28"/>
          <w:szCs w:val="28"/>
        </w:rPr>
        <w:t>For</w:t>
      </w:r>
      <w:bookmarkEnd w:id="2139129724"/>
      <w:r w:rsidRPr="3008AE6E" w:rsidR="245F0CEF">
        <w:rPr>
          <w:b w:val="0"/>
          <w:bCs w:val="0"/>
          <w:i w:val="0"/>
          <w:iCs w:val="0"/>
          <w:sz w:val="28"/>
          <w:szCs w:val="28"/>
        </w:rPr>
        <w:t xml:space="preserve"> Fusion Energy,</w:t>
      </w:r>
      <w:r w:rsidRPr="3008AE6E" w:rsidR="2132DE4A">
        <w:rPr>
          <w:b w:val="0"/>
          <w:bCs w:val="0"/>
          <w:i w:val="0"/>
          <w:iCs w:val="0"/>
          <w:sz w:val="28"/>
          <w:szCs w:val="28"/>
        </w:rPr>
        <w:t xml:space="preserve"> </w:t>
      </w:r>
      <w:hyperlink w:anchor="gallery" r:id="R8dba8601f0204483">
        <w:r w:rsidRPr="3008AE6E" w:rsidR="43F55318">
          <w:rPr>
            <w:rStyle w:val="Hyperlink"/>
            <w:b w:val="0"/>
            <w:bCs w:val="0"/>
            <w:i w:val="0"/>
            <w:iCs w:val="0"/>
            <w:sz w:val="28"/>
            <w:szCs w:val="28"/>
          </w:rPr>
          <w:t>https://ccfe.ukaea.uk/resources/#gallery</w:t>
        </w:r>
      </w:hyperlink>
    </w:p>
    <w:p xmlns:wp14="http://schemas.microsoft.com/office/word/2010/wordml" w:rsidP="3008AE6E" wp14:paraId="45FA0464" wp14:textId="73EAA047">
      <w:pPr>
        <w:pStyle w:val="Normal"/>
        <w:rPr>
          <w:b w:val="0"/>
          <w:bCs w:val="0"/>
          <w:i w:val="0"/>
          <w:iCs w:val="0"/>
          <w:sz w:val="28"/>
          <w:szCs w:val="28"/>
        </w:rPr>
      </w:pPr>
      <w:r w:rsidRPr="3008AE6E" w:rsidR="5201E980">
        <w:rPr>
          <w:b w:val="0"/>
          <w:bCs w:val="0"/>
          <w:i w:val="0"/>
          <w:iCs w:val="0"/>
          <w:sz w:val="28"/>
          <w:szCs w:val="28"/>
        </w:rPr>
        <w:t>Centers for Disease Control and Prevention</w:t>
      </w:r>
      <w:r w:rsidRPr="3008AE6E" w:rsidR="4ED9BCF2">
        <w:rPr>
          <w:b w:val="0"/>
          <w:bCs w:val="0"/>
          <w:i w:val="0"/>
          <w:iCs w:val="0"/>
          <w:sz w:val="28"/>
          <w:szCs w:val="28"/>
        </w:rPr>
        <w:t xml:space="preserve">. (2021). </w:t>
      </w:r>
      <w:r w:rsidRPr="3008AE6E" w:rsidR="4ED9BCF2">
        <w:rPr>
          <w:b w:val="0"/>
          <w:bCs w:val="0"/>
          <w:i w:val="1"/>
          <w:iCs w:val="1"/>
          <w:sz w:val="28"/>
          <w:szCs w:val="28"/>
        </w:rPr>
        <w:t xml:space="preserve">History of Smallpox. </w:t>
      </w:r>
      <w:r w:rsidRPr="3008AE6E" w:rsidR="4ED9BCF2">
        <w:rPr>
          <w:b w:val="0"/>
          <w:bCs w:val="0"/>
          <w:i w:val="0"/>
          <w:iCs w:val="0"/>
          <w:sz w:val="28"/>
          <w:szCs w:val="28"/>
        </w:rPr>
        <w:t xml:space="preserve">CDC. </w:t>
      </w:r>
      <w:hyperlink r:id="Rc391def5d51e482b">
        <w:r w:rsidRPr="3008AE6E" w:rsidR="4ED9BCF2">
          <w:rPr>
            <w:rStyle w:val="Hyperlink"/>
            <w:b w:val="0"/>
            <w:bCs w:val="0"/>
            <w:i w:val="0"/>
            <w:iCs w:val="0"/>
            <w:sz w:val="28"/>
            <w:szCs w:val="28"/>
          </w:rPr>
          <w:t>https://www.cdc.gov/smallpox/history/history.html</w:t>
        </w:r>
      </w:hyperlink>
    </w:p>
    <w:p xmlns:wp14="http://schemas.microsoft.com/office/word/2010/wordml" w:rsidP="3008AE6E" wp14:paraId="075E3B52" wp14:textId="10AF5D1B">
      <w:pPr>
        <w:pStyle w:val="Normal"/>
        <w:rPr>
          <w:b w:val="0"/>
          <w:bCs w:val="0"/>
          <w:i w:val="0"/>
          <w:iCs w:val="0"/>
          <w:sz w:val="28"/>
          <w:szCs w:val="28"/>
        </w:rPr>
      </w:pPr>
      <w:r w:rsidRPr="3008AE6E" w:rsidR="6F834842">
        <w:rPr>
          <w:b w:val="0"/>
          <w:bCs w:val="0"/>
          <w:i w:val="0"/>
          <w:iCs w:val="0"/>
          <w:sz w:val="28"/>
          <w:szCs w:val="28"/>
        </w:rPr>
        <w:t xml:space="preserve">Dominguez, P. (2015). </w:t>
      </w:r>
      <w:r w:rsidRPr="3008AE6E" w:rsidR="6F834842">
        <w:rPr>
          <w:b w:val="0"/>
          <w:bCs w:val="0"/>
          <w:i w:val="1"/>
          <w:iCs w:val="1"/>
          <w:sz w:val="28"/>
          <w:szCs w:val="28"/>
        </w:rPr>
        <w:t xml:space="preserve">Works at </w:t>
      </w:r>
      <w:r w:rsidRPr="3008AE6E" w:rsidR="6F834842">
        <w:rPr>
          <w:b w:val="0"/>
          <w:bCs w:val="0"/>
          <w:i w:val="1"/>
          <w:iCs w:val="1"/>
          <w:sz w:val="28"/>
          <w:szCs w:val="28"/>
        </w:rPr>
        <w:t>Atapuerca</w:t>
      </w:r>
      <w:r w:rsidRPr="3008AE6E" w:rsidR="6F834842">
        <w:rPr>
          <w:b w:val="0"/>
          <w:bCs w:val="0"/>
          <w:i w:val="1"/>
          <w:iCs w:val="1"/>
          <w:sz w:val="28"/>
          <w:szCs w:val="28"/>
        </w:rPr>
        <w:t xml:space="preserve"> Archaeological Site</w:t>
      </w:r>
      <w:r w:rsidRPr="3008AE6E" w:rsidR="071409A9">
        <w:rPr>
          <w:b w:val="0"/>
          <w:bCs w:val="0"/>
          <w:i w:val="0"/>
          <w:iCs w:val="0"/>
          <w:sz w:val="28"/>
          <w:szCs w:val="28"/>
        </w:rPr>
        <w:t xml:space="preserve">. Getty Images. </w:t>
      </w:r>
      <w:hyperlink r:id="Rcd632c8b6e894b2a">
        <w:r w:rsidRPr="3008AE6E" w:rsidR="071409A9">
          <w:rPr>
            <w:rStyle w:val="Hyperlink"/>
            <w:b w:val="0"/>
            <w:bCs w:val="0"/>
            <w:i w:val="0"/>
            <w:iCs w:val="0"/>
            <w:sz w:val="28"/>
            <w:szCs w:val="28"/>
          </w:rPr>
          <w:t>https://www.gettyimages.co.uk/detail/news-photo/researchers-enter-the-archeological-site-pit-of-bones-in-news-photo/481046886?adppopup=true</w:t>
        </w:r>
      </w:hyperlink>
    </w:p>
    <w:p xmlns:wp14="http://schemas.microsoft.com/office/word/2010/wordml" w:rsidP="3008AE6E" wp14:paraId="00FC8C3C" wp14:textId="5A6FD011">
      <w:pPr>
        <w:pStyle w:val="Normal"/>
        <w:rPr>
          <w:b w:val="0"/>
          <w:bCs w:val="0"/>
          <w:i w:val="0"/>
          <w:iCs w:val="0"/>
          <w:sz w:val="28"/>
          <w:szCs w:val="28"/>
        </w:rPr>
      </w:pPr>
      <w:r w:rsidRPr="3008AE6E" w:rsidR="2F30561B">
        <w:rPr>
          <w:b w:val="0"/>
          <w:bCs w:val="0"/>
          <w:i w:val="0"/>
          <w:iCs w:val="0"/>
          <w:sz w:val="28"/>
          <w:szCs w:val="28"/>
        </w:rPr>
        <w:t xml:space="preserve">World Info. (2021). </w:t>
      </w:r>
      <w:r w:rsidRPr="3008AE6E" w:rsidR="2F30561B">
        <w:rPr>
          <w:b w:val="0"/>
          <w:bCs w:val="0"/>
          <w:i w:val="1"/>
          <w:iCs w:val="1"/>
          <w:sz w:val="28"/>
          <w:szCs w:val="28"/>
        </w:rPr>
        <w:t>Life</w:t>
      </w:r>
      <w:r w:rsidRPr="3008AE6E" w:rsidR="2F30561B">
        <w:rPr>
          <w:b w:val="0"/>
          <w:bCs w:val="0"/>
          <w:i w:val="1"/>
          <w:iCs w:val="1"/>
          <w:sz w:val="28"/>
          <w:szCs w:val="28"/>
        </w:rPr>
        <w:t xml:space="preserve"> expectancy for men and women</w:t>
      </w:r>
      <w:r w:rsidRPr="3008AE6E" w:rsidR="2F30561B">
        <w:rPr>
          <w:b w:val="0"/>
          <w:bCs w:val="0"/>
          <w:i w:val="0"/>
          <w:iCs w:val="0"/>
          <w:sz w:val="28"/>
          <w:szCs w:val="28"/>
        </w:rPr>
        <w:t xml:space="preserve">. World Data Info. </w:t>
      </w:r>
      <w:hyperlink r:id="R9b100ce4ea964974">
        <w:r w:rsidRPr="3008AE6E" w:rsidR="2F30561B">
          <w:rPr>
            <w:rStyle w:val="Hyperlink"/>
            <w:b w:val="0"/>
            <w:bCs w:val="0"/>
            <w:i w:val="0"/>
            <w:iCs w:val="0"/>
            <w:sz w:val="28"/>
            <w:szCs w:val="28"/>
          </w:rPr>
          <w:t>https://www.worlddata.info/life-expectancy.php</w:t>
        </w:r>
      </w:hyperlink>
    </w:p>
    <w:p xmlns:wp14="http://schemas.microsoft.com/office/word/2010/wordml" w:rsidP="2410599F" wp14:paraId="074E1DA8" wp14:textId="597E3B26">
      <w:pPr>
        <w:pStyle w:val="Normal"/>
      </w:pPr>
      <w:r w:rsidR="15ED85A8">
        <w:drawing>
          <wp:inline xmlns:wp14="http://schemas.microsoft.com/office/word/2010/wordprocessingDrawing" wp14:editId="1FCCBA3F" wp14:anchorId="46B7A078">
            <wp:extent cx="2893219" cy="3857625"/>
            <wp:effectExtent l="0" t="0" r="0" b="0"/>
            <wp:docPr id="814484741" name="" title=""/>
            <wp:cNvGraphicFramePr>
              <a:graphicFrameLocks noChangeAspect="1"/>
            </wp:cNvGraphicFramePr>
            <a:graphic>
              <a:graphicData uri="http://schemas.openxmlformats.org/drawingml/2006/picture">
                <pic:pic>
                  <pic:nvPicPr>
                    <pic:cNvPr id="0" name=""/>
                    <pic:cNvPicPr/>
                  </pic:nvPicPr>
                  <pic:blipFill>
                    <a:blip r:embed="R8af7eda0b9bd4299">
                      <a:extLst>
                        <a:ext xmlns:a="http://schemas.openxmlformats.org/drawingml/2006/main" uri="{28A0092B-C50C-407E-A947-70E740481C1C}">
                          <a14:useLocalDpi val="0"/>
                        </a:ext>
                      </a:extLst>
                    </a:blip>
                    <a:stretch>
                      <a:fillRect/>
                    </a:stretch>
                  </pic:blipFill>
                  <pic:spPr>
                    <a:xfrm>
                      <a:off x="0" y="0"/>
                      <a:ext cx="2893219" cy="3857625"/>
                    </a:xfrm>
                    <a:prstGeom prst="rect">
                      <a:avLst/>
                    </a:prstGeom>
                  </pic:spPr>
                </pic:pic>
              </a:graphicData>
            </a:graphic>
          </wp:inline>
        </w:drawing>
      </w:r>
      <w:r w:rsidR="100B2166">
        <w:drawing>
          <wp:inline xmlns:wp14="http://schemas.microsoft.com/office/word/2010/wordprocessingDrawing" wp14:editId="7CA7E9BD" wp14:anchorId="339B40E1">
            <wp:extent cx="2878931" cy="3838575"/>
            <wp:effectExtent l="0" t="0" r="0" b="0"/>
            <wp:docPr id="1882406376" name="" title=""/>
            <wp:cNvGraphicFramePr>
              <a:graphicFrameLocks noChangeAspect="1"/>
            </wp:cNvGraphicFramePr>
            <a:graphic>
              <a:graphicData uri="http://schemas.openxmlformats.org/drawingml/2006/picture">
                <pic:pic>
                  <pic:nvPicPr>
                    <pic:cNvPr id="0" name=""/>
                    <pic:cNvPicPr/>
                  </pic:nvPicPr>
                  <pic:blipFill>
                    <a:blip r:embed="R40a7c983cc7c4a21">
                      <a:extLst>
                        <a:ext xmlns:a="http://schemas.openxmlformats.org/drawingml/2006/main" uri="{28A0092B-C50C-407E-A947-70E740481C1C}">
                          <a14:useLocalDpi val="0"/>
                        </a:ext>
                      </a:extLst>
                    </a:blip>
                    <a:stretch>
                      <a:fillRect/>
                    </a:stretch>
                  </pic:blipFill>
                  <pic:spPr>
                    <a:xfrm>
                      <a:off x="0" y="0"/>
                      <a:ext cx="2878931" cy="3838575"/>
                    </a:xfrm>
                    <a:prstGeom prst="rect">
                      <a:avLst/>
                    </a:prstGeom>
                  </pic:spPr>
                </pic:pic>
              </a:graphicData>
            </a:graphic>
          </wp:inline>
        </w:drawing>
      </w:r>
    </w:p>
    <w:p xmlns:wp14="http://schemas.microsoft.com/office/word/2010/wordml" w:rsidP="3008AE6E" wp14:paraId="53ED95C0" wp14:textId="65BA5580">
      <w:pPr>
        <w:pStyle w:val="Normal"/>
        <w:rPr>
          <w:b w:val="0"/>
          <w:bCs w:val="0"/>
          <w:i w:val="0"/>
          <w:iCs w:val="0"/>
          <w:sz w:val="28"/>
          <w:szCs w:val="28"/>
        </w:rPr>
      </w:pPr>
    </w:p>
    <w:p xmlns:wp14="http://schemas.microsoft.com/office/word/2010/wordml" w:rsidP="3008AE6E" wp14:paraId="2F802440" wp14:textId="51C7F6D1">
      <w:pPr>
        <w:pStyle w:val="Normal"/>
        <w:rPr>
          <w:b w:val="0"/>
          <w:bCs w:val="0"/>
          <w:i w:val="0"/>
          <w:iCs w:val="0"/>
          <w:sz w:val="28"/>
          <w:szCs w:val="28"/>
        </w:rPr>
      </w:pPr>
    </w:p>
    <w:p xmlns:wp14="http://schemas.microsoft.com/office/word/2010/wordml" w:rsidP="3008AE6E" wp14:paraId="74A55756" wp14:textId="27A2D1C5">
      <w:pPr>
        <w:pStyle w:val="Normal"/>
        <w:rPr>
          <w:b w:val="0"/>
          <w:bCs w:val="0"/>
          <w:i w:val="0"/>
          <w:iCs w:val="0"/>
          <w:sz w:val="28"/>
          <w:szCs w:val="28"/>
        </w:rPr>
      </w:pPr>
    </w:p>
    <w:p xmlns:wp14="http://schemas.microsoft.com/office/word/2010/wordml" w:rsidP="3008AE6E" wp14:paraId="6ADD1F54" wp14:textId="0F9190A0">
      <w:pPr>
        <w:pStyle w:val="Normal"/>
        <w:rPr>
          <w:sz w:val="28"/>
          <w:szCs w:val="28"/>
        </w:rPr>
      </w:pPr>
    </w:p>
    <w:p xmlns:wp14="http://schemas.microsoft.com/office/word/2010/wordml" w:rsidP="3008AE6E" wp14:paraId="6F6F9E6B" wp14:textId="5B7C102C">
      <w:pPr>
        <w:pStyle w:val="Normal"/>
        <w:rPr>
          <w:sz w:val="28"/>
          <w:szCs w:val="28"/>
        </w:rPr>
      </w:pPr>
    </w:p>
    <w:p xmlns:wp14="http://schemas.microsoft.com/office/word/2010/wordml" w:rsidP="2410599F" wp14:paraId="12E7E399" wp14:textId="4CDF14FF">
      <w:pPr>
        <w:pStyle w:val="Normal"/>
      </w:pPr>
    </w:p>
    <w:p w:rsidR="3008AE6E" w:rsidP="3008AE6E" w:rsidRDefault="3008AE6E" w14:paraId="2FCE3B97" w14:textId="54DFE4E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008AE6E" w:rsidRDefault="3008AE6E" w14:paraId="3157B57F" w14:textId="54D06EFB">
      <w:pPr>
        <w:spacing w:after="0" w:line="240" w:lineRule="auto"/>
      </w:pPr>
      <w:r>
        <w:separator/>
      </w:r>
    </w:p>
  </w:footnote>
  <w:footnote w:type="continuationSeparator" w:id="0">
    <w:p w:rsidR="3008AE6E" w:rsidRDefault="3008AE6E" w14:paraId="33EA9AD3" w14:textId="188B23B7">
      <w:pPr>
        <w:spacing w:after="0" w:line="240" w:lineRule="auto"/>
      </w:pPr>
      <w:r>
        <w:continuationSeparator/>
      </w:r>
    </w:p>
  </w:footnote>
  <w:footnote w:id="30610">
    <w:p w:rsidR="3008AE6E" w:rsidP="3008AE6E" w:rsidRDefault="3008AE6E" w14:paraId="73A00E43" w14:textId="1CD0B37B">
      <w:pPr>
        <w:pStyle w:val="FootnoteText"/>
        <w:bidi w:val="0"/>
      </w:pPr>
      <w:r w:rsidRPr="3008AE6E">
        <w:rPr>
          <w:rStyle w:val="FootnoteReference"/>
        </w:rPr>
        <w:footnoteRef/>
      </w:r>
      <w:r w:rsidR="3008AE6E">
        <w:rPr/>
        <w:t xml:space="preserve"> UK Atomic Energy Authority</w:t>
      </w:r>
    </w:p>
  </w:footnote>
  <w:footnote w:id="18790">
    <w:p w:rsidR="3008AE6E" w:rsidP="3008AE6E" w:rsidRDefault="3008AE6E" w14:paraId="2DBDCAA4" w14:textId="328833F3">
      <w:pPr>
        <w:pStyle w:val="FootnoteText"/>
        <w:bidi w:val="0"/>
      </w:pPr>
      <w:r w:rsidRPr="3008AE6E">
        <w:rPr>
          <w:rStyle w:val="FootnoteReference"/>
        </w:rPr>
        <w:footnoteRef/>
      </w:r>
      <w:r w:rsidR="3008AE6E">
        <w:rPr/>
        <w:t xml:space="preserve"> Photograph taken by Author, Grave at Strata </w:t>
      </w:r>
      <w:r w:rsidR="3008AE6E">
        <w:rPr/>
        <w:t>Florida</w:t>
      </w:r>
      <w:r w:rsidR="3008AE6E">
        <w:rPr/>
        <w:t xml:space="preserve">. </w:t>
      </w:r>
    </w:p>
  </w:footnote>
  <w:footnote w:id="1677">
    <w:p w:rsidR="3008AE6E" w:rsidP="3008AE6E" w:rsidRDefault="3008AE6E" w14:paraId="3EBFE90C" w14:textId="35869F62">
      <w:pPr>
        <w:pStyle w:val="FootnoteText"/>
        <w:bidi w:val="0"/>
      </w:pPr>
      <w:r w:rsidRPr="3008AE6E">
        <w:rPr>
          <w:rStyle w:val="FootnoteReference"/>
        </w:rPr>
        <w:footnoteRef/>
      </w:r>
      <w:r w:rsidR="3008AE6E">
        <w:rPr/>
        <w:t xml:space="preserve"> Photograph taken by author</w:t>
      </w:r>
      <w:r>
        <w:br/>
      </w:r>
      <w:r w:rsidR="3008AE6E">
        <w:rPr/>
        <w:t>(I did the maths below)</w:t>
      </w:r>
    </w:p>
  </w:footnote>
  <w:footnote w:id="19032">
    <w:p w:rsidR="3008AE6E" w:rsidP="3008AE6E" w:rsidRDefault="3008AE6E" w14:paraId="7A6575BA" w14:textId="5E82963E">
      <w:pPr>
        <w:pStyle w:val="FootnoteText"/>
        <w:bidi w:val="0"/>
      </w:pPr>
      <w:r w:rsidRPr="3008AE6E">
        <w:rPr>
          <w:rStyle w:val="FootnoteReference"/>
        </w:rPr>
        <w:footnoteRef/>
      </w:r>
      <w:r w:rsidR="3008AE6E">
        <w:rPr/>
        <w:t xml:space="preserve"> CDC, 2021.</w:t>
      </w:r>
    </w:p>
  </w:footnote>
  <w:footnote w:id="27482">
    <w:p w:rsidR="3008AE6E" w:rsidP="3008AE6E" w:rsidRDefault="3008AE6E" w14:paraId="04F34E18" w14:textId="33213E6B">
      <w:pPr>
        <w:pStyle w:val="FootnoteText"/>
        <w:bidi w:val="0"/>
      </w:pPr>
      <w:r w:rsidRPr="3008AE6E">
        <w:rPr>
          <w:rStyle w:val="FootnoteReference"/>
        </w:rPr>
        <w:footnoteRef/>
      </w:r>
      <w:r w:rsidR="3008AE6E">
        <w:rPr/>
        <w:t xml:space="preserve"> Dominguez, 2015</w:t>
      </w:r>
    </w:p>
  </w:footnote>
  <w:footnote w:id="1063">
    <w:p w:rsidR="3008AE6E" w:rsidP="3008AE6E" w:rsidRDefault="3008AE6E" w14:paraId="19347C5E" w14:textId="48B93DED">
      <w:pPr>
        <w:pStyle w:val="FootnoteText"/>
        <w:bidi w:val="0"/>
      </w:pPr>
      <w:r w:rsidRPr="3008AE6E">
        <w:rPr>
          <w:rStyle w:val="FootnoteReference"/>
        </w:rPr>
        <w:footnoteRef/>
      </w:r>
      <w:r w:rsidR="3008AE6E">
        <w:rPr/>
        <w:t xml:space="preserve"> World Info, 2021</w:t>
      </w:r>
    </w:p>
  </w:footnote>
  <w:footnote w:id="8172">
    <w:p w:rsidR="3008AE6E" w:rsidP="3008AE6E" w:rsidRDefault="3008AE6E" w14:paraId="601D26DA" w14:textId="7E934901">
      <w:pPr>
        <w:pStyle w:val="FootnoteText"/>
        <w:bidi w:val="0"/>
      </w:pPr>
      <w:r w:rsidRPr="3008AE6E">
        <w:rPr>
          <w:rStyle w:val="FootnoteReference"/>
        </w:rPr>
        <w:footnoteRef/>
      </w:r>
      <w:r w:rsidR="3008AE6E">
        <w:rPr/>
        <w:t xml:space="preserve"> Photograph taken by author, </w:t>
      </w:r>
      <w:r w:rsidR="3008AE6E">
        <w:rPr/>
        <w:t>Pick marks</w:t>
      </w:r>
      <w:r w:rsidR="3008AE6E">
        <w:rPr/>
        <w:t xml:space="preserve"> in the audits.</w:t>
      </w:r>
    </w:p>
  </w:footnote>
  <w:footnote w:id="27783">
    <w:p w:rsidR="3008AE6E" w:rsidP="3008AE6E" w:rsidRDefault="3008AE6E" w14:paraId="0CA484B6" w14:textId="158EF8A7">
      <w:pPr>
        <w:pStyle w:val="FootnoteText"/>
        <w:bidi w:val="0"/>
      </w:pPr>
      <w:r w:rsidRPr="3008AE6E">
        <w:rPr>
          <w:rStyle w:val="FootnoteReference"/>
        </w:rPr>
        <w:footnoteRef/>
      </w:r>
      <w:r w:rsidR="3008AE6E">
        <w:rPr/>
        <w:t xml:space="preserve"> Photograph taken by author, Hill at </w:t>
      </w:r>
      <w:r w:rsidR="3008AE6E">
        <w:rPr/>
        <w:t>Dolaucothi</w:t>
      </w:r>
      <w:r w:rsidR="3008AE6E">
        <w:rPr/>
        <w:t xml:space="preserve"> used for Water Leats and Tanks.</w:t>
      </w:r>
    </w:p>
  </w:footnote>
</w:footnotes>
</file>

<file path=word/intelligence2.xml><?xml version="1.0" encoding="utf-8"?>
<int2:intelligence xmlns:int2="http://schemas.microsoft.com/office/intelligence/2020/intelligence">
  <int2:observations>
    <int2:textHash int2:hashCode="xywrnfuqk3zqK+" int2:id="4jxIgYaE">
      <int2:state int2:type="AugLoop_Text_Critique" int2:value="Rejected"/>
    </int2:textHash>
    <int2:textHash int2:hashCode="GLkgzYxX02nmHA" int2:id="SwiBvDdG">
      <int2:state int2:type="AugLoop_Text_Critique" int2:value="Rejected"/>
    </int2:textHash>
    <int2:textHash int2:hashCode="hHBZ4VRyiOcO/h" int2:id="fDvNKk9W">
      <int2:state int2:type="AugLoop_Text_Critique" int2:value="Rejected"/>
    </int2:textHash>
    <int2:textHash int2:hashCode="NSmyTf28jNY5Dh" int2:id="BshAAKTd">
      <int2:state int2:type="AugLoop_Text_Critique" int2:value="Rejected"/>
    </int2:textHash>
    <int2:bookmark int2:bookmarkName="_Int_hObWYUhC" int2:invalidationBookmarkName="" int2:hashCode="94gGADSKCRpD4q" int2:id="0MTcupYV">
      <int2:state int2:type="AugLoop_Text_Critique" int2:value="Rejected"/>
    </int2:bookmark>
    <int2:bookmark int2:bookmarkName="_Int_YgIL87dp" int2:invalidationBookmarkName="" int2:hashCode="SPW0sFXDTAtd5h" int2:id="cKqKCdYS">
      <int2:state int2:type="AugLoop_Text_Critique" int2:value="Rejected"/>
    </int2:bookmark>
    <int2:bookmark int2:bookmarkName="_Int_9NvmzqN4" int2:invalidationBookmarkName="" int2:hashCode="XEbAsqc9Rn7weH" int2:id="IQtRmTzQ">
      <int2:state int2:type="AugLoop_Text_Critique" int2:value="Rejected"/>
    </int2:bookmark>
    <int2:bookmark int2:bookmarkName="_Int_Oa6ajADN" int2:invalidationBookmarkName="" int2:hashCode="BF9yqAVkH7ymb3" int2:id="MlsPbeeW">
      <int2:state int2:type="AugLoop_Text_Critique" int2:value="Rejected"/>
    </int2:bookmark>
    <int2:bookmark int2:bookmarkName="_Int_FAGDyizu" int2:invalidationBookmarkName="" int2:hashCode="S7gTjv0FB83r2Q" int2:id="jIxmZ2Yy">
      <int2:state int2:type="AugLoop_Text_Critique" int2:value="Rejected"/>
    </int2:bookmark>
    <int2:bookmark int2:bookmarkName="_Int_SCzLo0Jt" int2:invalidationBookmarkName="" int2:hashCode="5nZBi0xutTJv8t" int2:id="nIGLHuIq">
      <int2:state int2:type="AugLoop_Text_Critique" int2:value="Rejected"/>
    </int2:bookmark>
    <int2:bookmark int2:bookmarkName="_Int_YP43g8D1" int2:invalidationBookmarkName="" int2:hashCode="vNPxwRedyCSnXG" int2:id="S9OkwJgx">
      <int2:state int2:type="AugLoop_Text_Critique" int2:value="Rejected"/>
    </int2:bookmark>
    <int2:bookmark int2:bookmarkName="_Int_R16tT8qn" int2:invalidationBookmarkName="" int2:hashCode="TZL+plDJwAwOEE" int2:id="9vWwNGet">
      <int2:state int2:type="AugLoop_Text_Critique" int2:value="Rejected"/>
    </int2:bookmark>
    <int2:bookmark int2:bookmarkName="_Int_bB9KOeLT" int2:invalidationBookmarkName="" int2:hashCode="o6w5Lc4+zV7iQY" int2:id="OHEi1KbC">
      <int2:state int2:type="AugLoop_Text_Critique" int2:value="Rejected"/>
    </int2:bookmark>
    <int2:bookmark int2:bookmarkName="_Int_uzxDB73f" int2:invalidationBookmarkName="" int2:hashCode="e0dMsLOcF3PXGS" int2:id="0URFAxsJ">
      <int2:state int2:type="AugLoop_Text_Critique" int2:value="Rejected"/>
    </int2:bookmark>
    <int2:bookmark int2:bookmarkName="_Int_YqSRoSKH" int2:invalidationBookmarkName="" int2:hashCode="biDSsgPPvG2yGX" int2:id="4APCl0A2">
      <int2:state int2:type="AugLoop_Text_Critique" int2:value="Rejected"/>
    </int2:bookmark>
    <int2:bookmark int2:bookmarkName="_Int_NEvvQmXt" int2:invalidationBookmarkName="" int2:hashCode="YQIWhwmra5ZRBH" int2:id="H9wU6pl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718CCC"/>
    <w:rsid w:val="007BE102"/>
    <w:rsid w:val="00E2437C"/>
    <w:rsid w:val="016AB1BC"/>
    <w:rsid w:val="02A9AF24"/>
    <w:rsid w:val="02BB2C45"/>
    <w:rsid w:val="0306821D"/>
    <w:rsid w:val="040E7221"/>
    <w:rsid w:val="043F40A2"/>
    <w:rsid w:val="04984096"/>
    <w:rsid w:val="052FFF84"/>
    <w:rsid w:val="0618E4B5"/>
    <w:rsid w:val="06870521"/>
    <w:rsid w:val="06A86CD1"/>
    <w:rsid w:val="06EB142F"/>
    <w:rsid w:val="071409A9"/>
    <w:rsid w:val="078F3AD5"/>
    <w:rsid w:val="07BD72D4"/>
    <w:rsid w:val="08336BDC"/>
    <w:rsid w:val="0886F2E7"/>
    <w:rsid w:val="09851573"/>
    <w:rsid w:val="09B45E97"/>
    <w:rsid w:val="0CA3527B"/>
    <w:rsid w:val="0D718CCC"/>
    <w:rsid w:val="0D9FD716"/>
    <w:rsid w:val="0DC063B3"/>
    <w:rsid w:val="0E3F22DC"/>
    <w:rsid w:val="0F23CF5A"/>
    <w:rsid w:val="0F48031D"/>
    <w:rsid w:val="0F99AF4D"/>
    <w:rsid w:val="100B2166"/>
    <w:rsid w:val="115037DD"/>
    <w:rsid w:val="11967576"/>
    <w:rsid w:val="11B76C6C"/>
    <w:rsid w:val="126A7AEA"/>
    <w:rsid w:val="127DADFF"/>
    <w:rsid w:val="13F2484F"/>
    <w:rsid w:val="153FA5DF"/>
    <w:rsid w:val="15ED85A8"/>
    <w:rsid w:val="1683A6AE"/>
    <w:rsid w:val="1724CF57"/>
    <w:rsid w:val="172EAE07"/>
    <w:rsid w:val="1783BB08"/>
    <w:rsid w:val="17AB7FE5"/>
    <w:rsid w:val="17C89B47"/>
    <w:rsid w:val="181F770F"/>
    <w:rsid w:val="194FAE09"/>
    <w:rsid w:val="1A3A48D3"/>
    <w:rsid w:val="1C97FE9D"/>
    <w:rsid w:val="1CEC036D"/>
    <w:rsid w:val="1D52CCEB"/>
    <w:rsid w:val="1D8304C9"/>
    <w:rsid w:val="1E3DFDEA"/>
    <w:rsid w:val="1E556924"/>
    <w:rsid w:val="1F2FE13C"/>
    <w:rsid w:val="20BEA8B4"/>
    <w:rsid w:val="20CBB19D"/>
    <w:rsid w:val="21233D76"/>
    <w:rsid w:val="2132DE4A"/>
    <w:rsid w:val="2205C9EB"/>
    <w:rsid w:val="2209BCAD"/>
    <w:rsid w:val="228922B7"/>
    <w:rsid w:val="2403525F"/>
    <w:rsid w:val="2410599F"/>
    <w:rsid w:val="24460680"/>
    <w:rsid w:val="245F0CEF"/>
    <w:rsid w:val="26D51CD9"/>
    <w:rsid w:val="274CF28F"/>
    <w:rsid w:val="27723525"/>
    <w:rsid w:val="27CEC0BD"/>
    <w:rsid w:val="28E8C2F0"/>
    <w:rsid w:val="291500FD"/>
    <w:rsid w:val="29D62E7F"/>
    <w:rsid w:val="2A0E0FFC"/>
    <w:rsid w:val="2A314FF3"/>
    <w:rsid w:val="2A7A8169"/>
    <w:rsid w:val="2AC81171"/>
    <w:rsid w:val="2BA9E05D"/>
    <w:rsid w:val="2C859195"/>
    <w:rsid w:val="2CC2BDF0"/>
    <w:rsid w:val="2DB2222B"/>
    <w:rsid w:val="2DBC3413"/>
    <w:rsid w:val="2DC9325B"/>
    <w:rsid w:val="2E027930"/>
    <w:rsid w:val="2EAD1BB6"/>
    <w:rsid w:val="2F30561B"/>
    <w:rsid w:val="2FA92609"/>
    <w:rsid w:val="2FC3F88D"/>
    <w:rsid w:val="2FEABDD5"/>
    <w:rsid w:val="3008AE6E"/>
    <w:rsid w:val="301F50B1"/>
    <w:rsid w:val="307D5180"/>
    <w:rsid w:val="31A0D47C"/>
    <w:rsid w:val="31CAB20B"/>
    <w:rsid w:val="333CA4DD"/>
    <w:rsid w:val="335535C2"/>
    <w:rsid w:val="347C972C"/>
    <w:rsid w:val="3598DFAE"/>
    <w:rsid w:val="35A3EAEF"/>
    <w:rsid w:val="37590471"/>
    <w:rsid w:val="37A21CD4"/>
    <w:rsid w:val="37CDEC30"/>
    <w:rsid w:val="387628AE"/>
    <w:rsid w:val="38D01994"/>
    <w:rsid w:val="3969BC91"/>
    <w:rsid w:val="3B97274B"/>
    <w:rsid w:val="3CA15D53"/>
    <w:rsid w:val="3E293A30"/>
    <w:rsid w:val="3E588CF0"/>
    <w:rsid w:val="3F155E50"/>
    <w:rsid w:val="40661D95"/>
    <w:rsid w:val="41497BB3"/>
    <w:rsid w:val="41F5C817"/>
    <w:rsid w:val="4233C4ED"/>
    <w:rsid w:val="42373331"/>
    <w:rsid w:val="4241E838"/>
    <w:rsid w:val="428F95FB"/>
    <w:rsid w:val="42A14011"/>
    <w:rsid w:val="43806396"/>
    <w:rsid w:val="43DDB899"/>
    <w:rsid w:val="43F55318"/>
    <w:rsid w:val="44C8F099"/>
    <w:rsid w:val="462E6C75"/>
    <w:rsid w:val="462F44CC"/>
    <w:rsid w:val="4664C0FA"/>
    <w:rsid w:val="46ADE6C9"/>
    <w:rsid w:val="46FE781E"/>
    <w:rsid w:val="496BCB6F"/>
    <w:rsid w:val="4987CDE1"/>
    <w:rsid w:val="49ACF03F"/>
    <w:rsid w:val="49E59332"/>
    <w:rsid w:val="4B5D6208"/>
    <w:rsid w:val="4B683B36"/>
    <w:rsid w:val="4B8B4957"/>
    <w:rsid w:val="4DA855C2"/>
    <w:rsid w:val="4DD44583"/>
    <w:rsid w:val="4E0C51E5"/>
    <w:rsid w:val="4ECA3270"/>
    <w:rsid w:val="4ED9BCF2"/>
    <w:rsid w:val="50690C83"/>
    <w:rsid w:val="50B00833"/>
    <w:rsid w:val="50E50D1C"/>
    <w:rsid w:val="50FC72E5"/>
    <w:rsid w:val="5201E980"/>
    <w:rsid w:val="520A6148"/>
    <w:rsid w:val="524BD894"/>
    <w:rsid w:val="528C9168"/>
    <w:rsid w:val="52AB52AB"/>
    <w:rsid w:val="53734D1B"/>
    <w:rsid w:val="53E7A8F5"/>
    <w:rsid w:val="5461B476"/>
    <w:rsid w:val="546CA468"/>
    <w:rsid w:val="54E701E9"/>
    <w:rsid w:val="55837956"/>
    <w:rsid w:val="55F6F223"/>
    <w:rsid w:val="5628A039"/>
    <w:rsid w:val="56CCCD11"/>
    <w:rsid w:val="57EDBE4A"/>
    <w:rsid w:val="58057A4E"/>
    <w:rsid w:val="5A05A649"/>
    <w:rsid w:val="5AB23113"/>
    <w:rsid w:val="5B3D1B10"/>
    <w:rsid w:val="5CCED3D7"/>
    <w:rsid w:val="5CD8EB71"/>
    <w:rsid w:val="5D51A9E6"/>
    <w:rsid w:val="5DF256D3"/>
    <w:rsid w:val="5EBDED48"/>
    <w:rsid w:val="5F34945D"/>
    <w:rsid w:val="60C41219"/>
    <w:rsid w:val="60EDE826"/>
    <w:rsid w:val="629A72FC"/>
    <w:rsid w:val="6322CE5C"/>
    <w:rsid w:val="6360E4B9"/>
    <w:rsid w:val="641F6E87"/>
    <w:rsid w:val="645B0C92"/>
    <w:rsid w:val="650B43F4"/>
    <w:rsid w:val="658258B0"/>
    <w:rsid w:val="66042AC1"/>
    <w:rsid w:val="69C61B09"/>
    <w:rsid w:val="69CCEE5B"/>
    <w:rsid w:val="69DF83CA"/>
    <w:rsid w:val="6A8D32FA"/>
    <w:rsid w:val="6AAA0464"/>
    <w:rsid w:val="6AD04263"/>
    <w:rsid w:val="6B1FC23D"/>
    <w:rsid w:val="6B2C041F"/>
    <w:rsid w:val="6B94138B"/>
    <w:rsid w:val="6C10CC2A"/>
    <w:rsid w:val="6C6AC125"/>
    <w:rsid w:val="6C6F11B9"/>
    <w:rsid w:val="6D56F207"/>
    <w:rsid w:val="6DE239BC"/>
    <w:rsid w:val="6E07E325"/>
    <w:rsid w:val="6E14D385"/>
    <w:rsid w:val="6F2C6835"/>
    <w:rsid w:val="6F834842"/>
    <w:rsid w:val="70CB6CC2"/>
    <w:rsid w:val="717EEB30"/>
    <w:rsid w:val="71929A83"/>
    <w:rsid w:val="729D1AF4"/>
    <w:rsid w:val="73C49AC6"/>
    <w:rsid w:val="749D23CE"/>
    <w:rsid w:val="750F41DD"/>
    <w:rsid w:val="77708C17"/>
    <w:rsid w:val="77C3CF75"/>
    <w:rsid w:val="782E1967"/>
    <w:rsid w:val="78CB5552"/>
    <w:rsid w:val="79C9E9C8"/>
    <w:rsid w:val="7AF15E4F"/>
    <w:rsid w:val="7BA68EA4"/>
    <w:rsid w:val="7CD76DD0"/>
    <w:rsid w:val="7D018A8A"/>
    <w:rsid w:val="7E331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8CCC"/>
  <w15:chartTrackingRefBased/>
  <w15:docId w15:val="{06A0FA92-4C70-4CFA-93DA-D24E16344169}"/>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410599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410599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410599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410599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410599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410599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410599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410599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410599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410599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410599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410599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410599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410599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410599F"/>
    <w:pPr>
      <w:spacing/>
      <w:ind w:left="720"/>
      <w:contextualSpacing/>
    </w:pPr>
  </w:style>
  <w:style w:type="character" w:styleId="Heading1Char" w:customStyle="true">
    <w:uiPriority w:val="9"/>
    <w:name w:val="Heading 1 Char"/>
    <w:basedOn w:val="DefaultParagraphFont"/>
    <w:link w:val="Heading1"/>
    <w:rsid w:val="2410599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410599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410599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410599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410599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410599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410599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410599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410599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410599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410599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410599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410599F"/>
    <w:rPr>
      <w:i w:val="1"/>
      <w:iCs w:val="1"/>
      <w:noProof w:val="0"/>
      <w:color w:val="4472C4" w:themeColor="accent1" w:themeTint="FF" w:themeShade="FF"/>
      <w:lang w:val="en-GB"/>
    </w:rPr>
  </w:style>
  <w:style w:type="paragraph" w:styleId="TOC1">
    <w:uiPriority w:val="39"/>
    <w:name w:val="toc 1"/>
    <w:basedOn w:val="Normal"/>
    <w:next w:val="Normal"/>
    <w:unhideWhenUsed/>
    <w:rsid w:val="2410599F"/>
    <w:pPr>
      <w:spacing w:after="100"/>
    </w:pPr>
  </w:style>
  <w:style w:type="paragraph" w:styleId="TOC2">
    <w:uiPriority w:val="39"/>
    <w:name w:val="toc 2"/>
    <w:basedOn w:val="Normal"/>
    <w:next w:val="Normal"/>
    <w:unhideWhenUsed/>
    <w:rsid w:val="2410599F"/>
    <w:pPr>
      <w:spacing w:after="100"/>
      <w:ind w:left="220"/>
    </w:pPr>
  </w:style>
  <w:style w:type="paragraph" w:styleId="TOC3">
    <w:uiPriority w:val="39"/>
    <w:name w:val="toc 3"/>
    <w:basedOn w:val="Normal"/>
    <w:next w:val="Normal"/>
    <w:unhideWhenUsed/>
    <w:rsid w:val="2410599F"/>
    <w:pPr>
      <w:spacing w:after="100"/>
      <w:ind w:left="440"/>
    </w:pPr>
  </w:style>
  <w:style w:type="paragraph" w:styleId="TOC4">
    <w:uiPriority w:val="39"/>
    <w:name w:val="toc 4"/>
    <w:basedOn w:val="Normal"/>
    <w:next w:val="Normal"/>
    <w:unhideWhenUsed/>
    <w:rsid w:val="2410599F"/>
    <w:pPr>
      <w:spacing w:after="100"/>
      <w:ind w:left="660"/>
    </w:pPr>
  </w:style>
  <w:style w:type="paragraph" w:styleId="TOC5">
    <w:uiPriority w:val="39"/>
    <w:name w:val="toc 5"/>
    <w:basedOn w:val="Normal"/>
    <w:next w:val="Normal"/>
    <w:unhideWhenUsed/>
    <w:rsid w:val="2410599F"/>
    <w:pPr>
      <w:spacing w:after="100"/>
      <w:ind w:left="880"/>
    </w:pPr>
  </w:style>
  <w:style w:type="paragraph" w:styleId="TOC6">
    <w:uiPriority w:val="39"/>
    <w:name w:val="toc 6"/>
    <w:basedOn w:val="Normal"/>
    <w:next w:val="Normal"/>
    <w:unhideWhenUsed/>
    <w:rsid w:val="2410599F"/>
    <w:pPr>
      <w:spacing w:after="100"/>
      <w:ind w:left="1100"/>
    </w:pPr>
  </w:style>
  <w:style w:type="paragraph" w:styleId="TOC7">
    <w:uiPriority w:val="39"/>
    <w:name w:val="toc 7"/>
    <w:basedOn w:val="Normal"/>
    <w:next w:val="Normal"/>
    <w:unhideWhenUsed/>
    <w:rsid w:val="2410599F"/>
    <w:pPr>
      <w:spacing w:after="100"/>
      <w:ind w:left="1320"/>
    </w:pPr>
  </w:style>
  <w:style w:type="paragraph" w:styleId="TOC8">
    <w:uiPriority w:val="39"/>
    <w:name w:val="toc 8"/>
    <w:basedOn w:val="Normal"/>
    <w:next w:val="Normal"/>
    <w:unhideWhenUsed/>
    <w:rsid w:val="2410599F"/>
    <w:pPr>
      <w:spacing w:after="100"/>
      <w:ind w:left="1540"/>
    </w:pPr>
  </w:style>
  <w:style w:type="paragraph" w:styleId="TOC9">
    <w:uiPriority w:val="39"/>
    <w:name w:val="toc 9"/>
    <w:basedOn w:val="Normal"/>
    <w:next w:val="Normal"/>
    <w:unhideWhenUsed/>
    <w:rsid w:val="2410599F"/>
    <w:pPr>
      <w:spacing w:after="100"/>
      <w:ind w:left="1760"/>
    </w:pPr>
  </w:style>
  <w:style w:type="paragraph" w:styleId="EndnoteText">
    <w:uiPriority w:val="99"/>
    <w:name w:val="endnote text"/>
    <w:basedOn w:val="Normal"/>
    <w:semiHidden/>
    <w:unhideWhenUsed/>
    <w:link w:val="EndnoteTextChar"/>
    <w:rsid w:val="2410599F"/>
    <w:rPr>
      <w:sz w:val="20"/>
      <w:szCs w:val="20"/>
    </w:rPr>
    <w:pPr>
      <w:spacing w:after="0"/>
    </w:pPr>
  </w:style>
  <w:style w:type="character" w:styleId="EndnoteTextChar" w:customStyle="true">
    <w:uiPriority w:val="99"/>
    <w:name w:val="Endnote Text Char"/>
    <w:basedOn w:val="DefaultParagraphFont"/>
    <w:semiHidden/>
    <w:link w:val="EndnoteText"/>
    <w:rsid w:val="2410599F"/>
    <w:rPr>
      <w:noProof w:val="0"/>
      <w:sz w:val="20"/>
      <w:szCs w:val="20"/>
      <w:lang w:val="en-GB"/>
    </w:rPr>
  </w:style>
  <w:style w:type="paragraph" w:styleId="Footer">
    <w:uiPriority w:val="99"/>
    <w:name w:val="footer"/>
    <w:basedOn w:val="Normal"/>
    <w:unhideWhenUsed/>
    <w:link w:val="FooterChar"/>
    <w:rsid w:val="2410599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410599F"/>
    <w:rPr>
      <w:noProof w:val="0"/>
      <w:lang w:val="en-GB"/>
    </w:rPr>
  </w:style>
  <w:style w:type="paragraph" w:styleId="FootnoteText">
    <w:uiPriority w:val="99"/>
    <w:name w:val="footnote text"/>
    <w:basedOn w:val="Normal"/>
    <w:semiHidden/>
    <w:unhideWhenUsed/>
    <w:link w:val="FootnoteTextChar"/>
    <w:rsid w:val="2410599F"/>
    <w:rPr>
      <w:sz w:val="20"/>
      <w:szCs w:val="20"/>
    </w:rPr>
    <w:pPr>
      <w:spacing w:after="0"/>
    </w:pPr>
  </w:style>
  <w:style w:type="character" w:styleId="FootnoteTextChar" w:customStyle="true">
    <w:uiPriority w:val="99"/>
    <w:name w:val="Footnote Text Char"/>
    <w:basedOn w:val="DefaultParagraphFont"/>
    <w:semiHidden/>
    <w:link w:val="FootnoteText"/>
    <w:rsid w:val="2410599F"/>
    <w:rPr>
      <w:noProof w:val="0"/>
      <w:sz w:val="20"/>
      <w:szCs w:val="20"/>
      <w:lang w:val="en-GB"/>
    </w:rPr>
  </w:style>
  <w:style w:type="paragraph" w:styleId="Header">
    <w:uiPriority w:val="99"/>
    <w:name w:val="header"/>
    <w:basedOn w:val="Normal"/>
    <w:unhideWhenUsed/>
    <w:link w:val="HeaderChar"/>
    <w:rsid w:val="2410599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410599F"/>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feda2891a324078" /><Relationship Type="http://schemas.openxmlformats.org/officeDocument/2006/relationships/image" Target="/media/image.jpg" Id="R1e45734ea43d43d7" /><Relationship Type="http://schemas.openxmlformats.org/officeDocument/2006/relationships/image" Target="/media/image3.png" Id="Rcdf799fecac545dd" /><Relationship Type="http://schemas.openxmlformats.org/officeDocument/2006/relationships/image" Target="/media/image4.png" Id="Rfeca977da0ed4ef2" /><Relationship Type="http://schemas.openxmlformats.org/officeDocument/2006/relationships/image" Target="/media/image5.png" Id="R43c33b7556114545" /><Relationship Type="http://schemas.openxmlformats.org/officeDocument/2006/relationships/image" Target="/media/image2.jpg" Id="Re48c224e501f4a90" /><Relationship Type="http://schemas.openxmlformats.org/officeDocument/2006/relationships/image" Target="/media/image3.jpg" Id="R051792b2eb2b4de6" /><Relationship Type="http://schemas.openxmlformats.org/officeDocument/2006/relationships/hyperlink" Target="https://ccfe.ukaea.uk/resources/" TargetMode="External" Id="R8dba8601f0204483" /><Relationship Type="http://schemas.openxmlformats.org/officeDocument/2006/relationships/hyperlink" Target="https://www.cdc.gov/smallpox/history/history.html" TargetMode="External" Id="Rc391def5d51e482b" /><Relationship Type="http://schemas.openxmlformats.org/officeDocument/2006/relationships/hyperlink" Target="https://www.gettyimages.co.uk/detail/news-photo/researchers-enter-the-archeological-site-pit-of-bones-in-news-photo/481046886?adppopup=true" TargetMode="External" Id="Rcd632c8b6e894b2a" /><Relationship Type="http://schemas.openxmlformats.org/officeDocument/2006/relationships/hyperlink" Target="https://www.worlddata.info/life-expectancy.php" TargetMode="External" Id="R9b100ce4ea964974" /><Relationship Type="http://schemas.openxmlformats.org/officeDocument/2006/relationships/image" Target="/media/image4.jpg" Id="R8af7eda0b9bd4299" /><Relationship Type="http://schemas.openxmlformats.org/officeDocument/2006/relationships/image" Target="/media/image5.jpg" Id="R40a7c983cc7c4a21" /><Relationship Type="http://schemas.openxmlformats.org/officeDocument/2006/relationships/footnotes" Target="footnotes.xml" Id="R452e2f5c3faf43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2023-10-20T21:03:57.0819159Z</dcterms:created>
  <dcterms:modified xsi:type="dcterms:W3CDTF">2023-10-22T22:46:06.6037541Z</dcterms:modified>
  <dc:creator>Lukas O'Sullivan (2305567)</dc:creator>
  <lastModifiedBy>Lukas O'Sullivan (2305567)</lastModifiedBy>
</coreProperties>
</file>