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682198993"/>
        <w:docPartObj>
          <w:docPartGallery w:val="Cover Pages"/>
          <w:docPartUnique/>
        </w:docPartObj>
      </w:sdtPr>
      <w:sdtContent>
        <w:p w14:paraId="1E369EB9" w14:textId="77777777" w:rsidR="001471A6" w:rsidRDefault="001471A6" w:rsidP="001471A6">
          <w:pPr>
            <w:jc w:val="left"/>
          </w:pPr>
          <w:r>
            <w:rPr>
              <w:noProof/>
            </w:rPr>
            <w:drawing>
              <wp:inline distT="0" distB="0" distL="0" distR="0" wp14:anchorId="0C93A479" wp14:editId="1719664A">
                <wp:extent cx="2381250" cy="2381250"/>
                <wp:effectExtent l="0" t="0" r="0" b="0"/>
                <wp:docPr id="46329946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299467" name="Picture 2"/>
                        <pic:cNvPicPr>
                          <a:picLocks noChangeAspect="1" noChangeArrowheads="1"/>
                        </pic:cNvPicPr>
                      </pic:nvPicPr>
                      <pic:blipFill>
                        <a:blip r:embed="rId4">
                          <a:extLst>
                            <a:ext uri="{28A0092B-C50C-407E-A947-70E740481C1C}">
                              <a14:useLocalDpi xmlns:a14="http://schemas.microsoft.com/office/drawing/2010/main" val="0"/>
                            </a:ext>
                          </a:extLst>
                        </a:blip>
                        <a:stretch>
                          <a:fillRect/>
                        </a:stretch>
                      </pic:blipFill>
                      <pic:spPr bwMode="auto">
                        <a:xfrm>
                          <a:off x="0" y="0"/>
                          <a:ext cx="2381250" cy="2381250"/>
                        </a:xfrm>
                        <a:prstGeom prst="rect">
                          <a:avLst/>
                        </a:prstGeom>
                        <a:noFill/>
                      </pic:spPr>
                    </pic:pic>
                  </a:graphicData>
                </a:graphic>
              </wp:inline>
            </w:drawing>
          </w:r>
        </w:p>
        <w:p w14:paraId="3073F29A" w14:textId="77777777" w:rsidR="001471A6" w:rsidRDefault="001471A6" w:rsidP="001471A6"/>
        <w:p w14:paraId="6B2EDE27" w14:textId="77777777" w:rsidR="001471A6" w:rsidRDefault="001471A6" w:rsidP="001471A6">
          <w:pPr>
            <w:jc w:val="left"/>
            <w:rPr>
              <w:b/>
              <w:bCs/>
              <w:sz w:val="32"/>
              <w:szCs w:val="32"/>
            </w:rPr>
          </w:pPr>
          <w:r w:rsidRPr="00577323">
            <w:rPr>
              <w:b/>
              <w:bCs/>
              <w:sz w:val="32"/>
              <w:szCs w:val="32"/>
            </w:rPr>
            <w:t>BMIH6002</w:t>
          </w:r>
          <w:r>
            <w:rPr>
              <w:b/>
              <w:bCs/>
              <w:sz w:val="32"/>
              <w:szCs w:val="32"/>
            </w:rPr>
            <w:t xml:space="preserve"> </w:t>
          </w:r>
          <w:r w:rsidRPr="00577323">
            <w:rPr>
              <w:b/>
              <w:bCs/>
              <w:sz w:val="32"/>
              <w:szCs w:val="32"/>
            </w:rPr>
            <w:t>Managing Food and Beverage</w:t>
          </w:r>
          <w:r>
            <w:rPr>
              <w:b/>
              <w:bCs/>
              <w:sz w:val="32"/>
              <w:szCs w:val="32"/>
            </w:rPr>
            <w:t xml:space="preserve"> </w:t>
          </w:r>
          <w:r w:rsidRPr="00577323">
            <w:rPr>
              <w:b/>
              <w:bCs/>
              <w:sz w:val="32"/>
              <w:szCs w:val="32"/>
            </w:rPr>
            <w:t>Operations</w:t>
          </w:r>
        </w:p>
        <w:p w14:paraId="000D60B4" w14:textId="77777777" w:rsidR="001471A6" w:rsidRDefault="001471A6" w:rsidP="001471A6">
          <w:pPr>
            <w:jc w:val="left"/>
            <w:rPr>
              <w:b/>
              <w:bCs/>
              <w:sz w:val="32"/>
              <w:szCs w:val="32"/>
            </w:rPr>
          </w:pPr>
          <w:r w:rsidRPr="00C37132">
            <w:rPr>
              <w:b/>
              <w:bCs/>
              <w:sz w:val="32"/>
              <w:szCs w:val="32"/>
            </w:rPr>
            <w:t>Student Learning Log</w:t>
          </w:r>
        </w:p>
        <w:p w14:paraId="1C438779" w14:textId="77777777" w:rsidR="001471A6" w:rsidRPr="001922E4" w:rsidRDefault="001471A6" w:rsidP="001471A6">
          <w:pPr>
            <w:jc w:val="left"/>
            <w:rPr>
              <w:b/>
              <w:bCs/>
              <w:sz w:val="32"/>
              <w:szCs w:val="32"/>
              <w:lang w:val="en-US"/>
            </w:rPr>
          </w:pPr>
          <w:r w:rsidRPr="001922E4">
            <w:rPr>
              <w:b/>
              <w:bCs/>
              <w:sz w:val="32"/>
              <w:szCs w:val="32"/>
              <w:lang w:val="en-US"/>
            </w:rPr>
            <w:t xml:space="preserve">Student Name: </w:t>
          </w:r>
          <w:r w:rsidRPr="001922E4">
            <w:rPr>
              <w:sz w:val="32"/>
              <w:szCs w:val="32"/>
              <w:lang w:val="en-US"/>
            </w:rPr>
            <w:t>Silvia Daniela Grecu</w:t>
          </w:r>
        </w:p>
        <w:p w14:paraId="65B0FBA2" w14:textId="77777777" w:rsidR="001471A6" w:rsidRPr="001922E4" w:rsidRDefault="001471A6" w:rsidP="001471A6">
          <w:pPr>
            <w:jc w:val="left"/>
            <w:rPr>
              <w:b/>
              <w:bCs/>
              <w:sz w:val="32"/>
              <w:szCs w:val="32"/>
              <w:lang w:val="en-US"/>
            </w:rPr>
          </w:pPr>
          <w:r w:rsidRPr="001922E4">
            <w:rPr>
              <w:b/>
              <w:bCs/>
              <w:sz w:val="32"/>
              <w:szCs w:val="32"/>
              <w:lang w:val="en-US"/>
            </w:rPr>
            <w:t xml:space="preserve">Student ID: </w:t>
          </w:r>
          <w:r w:rsidRPr="001922E4">
            <w:rPr>
              <w:sz w:val="32"/>
              <w:szCs w:val="32"/>
              <w:lang w:val="en-US"/>
            </w:rPr>
            <w:t>2245642</w:t>
          </w:r>
        </w:p>
        <w:p w14:paraId="51B252B0" w14:textId="77777777" w:rsidR="001471A6" w:rsidRPr="00577323" w:rsidRDefault="001471A6" w:rsidP="001471A6">
          <w:pPr>
            <w:jc w:val="center"/>
            <w:rPr>
              <w:b/>
              <w:bCs/>
              <w:sz w:val="32"/>
              <w:szCs w:val="32"/>
            </w:rPr>
          </w:pPr>
        </w:p>
        <w:p w14:paraId="411B05CD" w14:textId="77777777" w:rsidR="001471A6" w:rsidRDefault="001471A6" w:rsidP="001471A6"/>
        <w:p w14:paraId="44BA5779" w14:textId="77777777" w:rsidR="001471A6" w:rsidRDefault="001471A6" w:rsidP="001471A6">
          <w:r>
            <w:br w:type="page"/>
          </w:r>
        </w:p>
      </w:sdtContent>
    </w:sdt>
    <w:sdt>
      <w:sdtPr>
        <w:rPr>
          <w:rFonts w:ascii="Times New Roman" w:eastAsiaTheme="minorHAnsi" w:hAnsi="Times New Roman" w:cs="Times New Roman"/>
          <w:b w:val="0"/>
          <w:bCs w:val="0"/>
          <w:color w:val="auto"/>
          <w:sz w:val="24"/>
          <w:szCs w:val="24"/>
          <w:lang w:eastAsia="en-US"/>
          <w14:ligatures w14:val="standardContextual"/>
        </w:rPr>
        <w:id w:val="-1756738855"/>
        <w:docPartObj>
          <w:docPartGallery w:val="Table of Contents"/>
          <w:docPartUnique/>
        </w:docPartObj>
      </w:sdtPr>
      <w:sdtEndPr>
        <w:rPr>
          <w:rFonts w:asciiTheme="minorBidi" w:hAnsiTheme="minorBidi" w:cstheme="minorBidi"/>
        </w:rPr>
      </w:sdtEndPr>
      <w:sdtContent>
        <w:p w14:paraId="3BBA9A2B" w14:textId="77777777" w:rsidR="001471A6" w:rsidRPr="00CF57D6" w:rsidRDefault="001471A6" w:rsidP="001471A6">
          <w:pPr>
            <w:pStyle w:val="TOCHeading"/>
            <w:jc w:val="center"/>
            <w:rPr>
              <w:rFonts w:asciiTheme="minorBidi" w:hAnsiTheme="minorBidi" w:cstheme="minorBidi"/>
            </w:rPr>
          </w:pPr>
          <w:r w:rsidRPr="00CF57D6">
            <w:rPr>
              <w:rFonts w:asciiTheme="minorBidi" w:hAnsiTheme="minorBidi" w:cstheme="minorBidi"/>
            </w:rPr>
            <w:t>Table of Contents</w:t>
          </w:r>
        </w:p>
        <w:p w14:paraId="00B93BF7" w14:textId="77777777" w:rsidR="001471A6" w:rsidRDefault="001471A6" w:rsidP="001471A6">
          <w:pPr>
            <w:pStyle w:val="TOC1"/>
            <w:tabs>
              <w:tab w:val="right" w:leader="dot" w:pos="9016"/>
            </w:tabs>
            <w:rPr>
              <w:rFonts w:asciiTheme="minorHAnsi" w:eastAsiaTheme="minorEastAsia" w:hAnsiTheme="minorHAnsi"/>
              <w:noProof/>
              <w:kern w:val="2"/>
              <w:szCs w:val="30"/>
              <w:lang w:eastAsia="en-GB" w:bidi="bn-IN"/>
            </w:rPr>
          </w:pPr>
          <w:r>
            <w:fldChar w:fldCharType="begin"/>
          </w:r>
          <w:r>
            <w:instrText xml:space="preserve"> TOC \o "1-3" \h \z \u </w:instrText>
          </w:r>
          <w:r>
            <w:fldChar w:fldCharType="separate"/>
          </w:r>
          <w:hyperlink w:anchor="_Toc223109420" w:history="1">
            <w:r w:rsidRPr="009D22F9">
              <w:rPr>
                <w:rStyle w:val="Hyperlink"/>
                <w:noProof/>
              </w:rPr>
              <w:t>1. Introduction</w:t>
            </w:r>
            <w:r>
              <w:rPr>
                <w:noProof/>
                <w:webHidden/>
              </w:rPr>
              <w:tab/>
            </w:r>
            <w:r>
              <w:rPr>
                <w:noProof/>
                <w:webHidden/>
              </w:rPr>
              <w:fldChar w:fldCharType="begin"/>
            </w:r>
            <w:r>
              <w:rPr>
                <w:noProof/>
                <w:webHidden/>
              </w:rPr>
              <w:instrText xml:space="preserve"> PAGEREF _Toc223109420 \h </w:instrText>
            </w:r>
            <w:r>
              <w:rPr>
                <w:noProof/>
                <w:webHidden/>
              </w:rPr>
            </w:r>
            <w:r>
              <w:rPr>
                <w:noProof/>
                <w:webHidden/>
              </w:rPr>
              <w:fldChar w:fldCharType="separate"/>
            </w:r>
            <w:r>
              <w:rPr>
                <w:noProof/>
                <w:webHidden/>
              </w:rPr>
              <w:t>1</w:t>
            </w:r>
            <w:r>
              <w:rPr>
                <w:noProof/>
                <w:webHidden/>
              </w:rPr>
              <w:fldChar w:fldCharType="end"/>
            </w:r>
          </w:hyperlink>
        </w:p>
        <w:p w14:paraId="5D3E2C20" w14:textId="77777777" w:rsidR="001471A6" w:rsidRDefault="001471A6" w:rsidP="001471A6">
          <w:pPr>
            <w:pStyle w:val="TOC1"/>
            <w:tabs>
              <w:tab w:val="right" w:leader="dot" w:pos="9016"/>
            </w:tabs>
            <w:rPr>
              <w:rFonts w:asciiTheme="minorHAnsi" w:eastAsiaTheme="minorEastAsia" w:hAnsiTheme="minorHAnsi"/>
              <w:noProof/>
              <w:kern w:val="2"/>
              <w:szCs w:val="30"/>
              <w:lang w:eastAsia="en-GB" w:bidi="bn-IN"/>
            </w:rPr>
          </w:pPr>
          <w:hyperlink w:anchor="_Toc223109421" w:history="1">
            <w:r w:rsidRPr="009D22F9">
              <w:rPr>
                <w:rStyle w:val="Hyperlink"/>
                <w:noProof/>
              </w:rPr>
              <w:t>2. Main Body: Department Reflection</w:t>
            </w:r>
            <w:r>
              <w:rPr>
                <w:noProof/>
                <w:webHidden/>
              </w:rPr>
              <w:tab/>
            </w:r>
            <w:r>
              <w:rPr>
                <w:noProof/>
                <w:webHidden/>
              </w:rPr>
              <w:fldChar w:fldCharType="begin"/>
            </w:r>
            <w:r>
              <w:rPr>
                <w:noProof/>
                <w:webHidden/>
              </w:rPr>
              <w:instrText xml:space="preserve"> PAGEREF _Toc223109421 \h </w:instrText>
            </w:r>
            <w:r>
              <w:rPr>
                <w:noProof/>
                <w:webHidden/>
              </w:rPr>
            </w:r>
            <w:r>
              <w:rPr>
                <w:noProof/>
                <w:webHidden/>
              </w:rPr>
              <w:fldChar w:fldCharType="separate"/>
            </w:r>
            <w:r>
              <w:rPr>
                <w:noProof/>
                <w:webHidden/>
              </w:rPr>
              <w:t>1</w:t>
            </w:r>
            <w:r>
              <w:rPr>
                <w:noProof/>
                <w:webHidden/>
              </w:rPr>
              <w:fldChar w:fldCharType="end"/>
            </w:r>
          </w:hyperlink>
        </w:p>
        <w:p w14:paraId="352FA6B6" w14:textId="77777777" w:rsidR="001471A6" w:rsidRDefault="001471A6" w:rsidP="001471A6">
          <w:pPr>
            <w:pStyle w:val="TOC2"/>
            <w:tabs>
              <w:tab w:val="right" w:leader="dot" w:pos="9016"/>
            </w:tabs>
            <w:rPr>
              <w:rFonts w:asciiTheme="minorHAnsi" w:eastAsiaTheme="minorEastAsia" w:hAnsiTheme="minorHAnsi"/>
              <w:noProof/>
              <w:kern w:val="2"/>
              <w:szCs w:val="30"/>
              <w:lang w:eastAsia="en-GB" w:bidi="bn-IN"/>
            </w:rPr>
          </w:pPr>
          <w:hyperlink w:anchor="_Toc223109422" w:history="1">
            <w:r w:rsidRPr="009D22F9">
              <w:rPr>
                <w:rStyle w:val="Hyperlink"/>
                <w:noProof/>
              </w:rPr>
              <w:t>2.1 Applying Classroom Theory to F&amp;B Practice</w:t>
            </w:r>
            <w:r>
              <w:rPr>
                <w:noProof/>
                <w:webHidden/>
              </w:rPr>
              <w:tab/>
            </w:r>
            <w:r>
              <w:rPr>
                <w:noProof/>
                <w:webHidden/>
              </w:rPr>
              <w:fldChar w:fldCharType="begin"/>
            </w:r>
            <w:r>
              <w:rPr>
                <w:noProof/>
                <w:webHidden/>
              </w:rPr>
              <w:instrText xml:space="preserve"> PAGEREF _Toc223109422 \h </w:instrText>
            </w:r>
            <w:r>
              <w:rPr>
                <w:noProof/>
                <w:webHidden/>
              </w:rPr>
            </w:r>
            <w:r>
              <w:rPr>
                <w:noProof/>
                <w:webHidden/>
              </w:rPr>
              <w:fldChar w:fldCharType="separate"/>
            </w:r>
            <w:r>
              <w:rPr>
                <w:noProof/>
                <w:webHidden/>
              </w:rPr>
              <w:t>1</w:t>
            </w:r>
            <w:r>
              <w:rPr>
                <w:noProof/>
                <w:webHidden/>
              </w:rPr>
              <w:fldChar w:fldCharType="end"/>
            </w:r>
          </w:hyperlink>
        </w:p>
        <w:p w14:paraId="001B6651" w14:textId="77777777" w:rsidR="001471A6" w:rsidRDefault="001471A6" w:rsidP="001471A6">
          <w:pPr>
            <w:pStyle w:val="TOC2"/>
            <w:tabs>
              <w:tab w:val="right" w:leader="dot" w:pos="9016"/>
            </w:tabs>
            <w:rPr>
              <w:rFonts w:asciiTheme="minorHAnsi" w:eastAsiaTheme="minorEastAsia" w:hAnsiTheme="minorHAnsi"/>
              <w:noProof/>
              <w:kern w:val="2"/>
              <w:szCs w:val="30"/>
              <w:lang w:eastAsia="en-GB" w:bidi="bn-IN"/>
            </w:rPr>
          </w:pPr>
          <w:hyperlink w:anchor="_Toc223109423" w:history="1">
            <w:r w:rsidRPr="009D22F9">
              <w:rPr>
                <w:rStyle w:val="Hyperlink"/>
                <w:noProof/>
              </w:rPr>
              <w:t>2.2 Professional Growth: Comparing Level 6 to Level 4</w:t>
            </w:r>
            <w:r>
              <w:rPr>
                <w:noProof/>
                <w:webHidden/>
              </w:rPr>
              <w:tab/>
            </w:r>
            <w:r>
              <w:rPr>
                <w:noProof/>
                <w:webHidden/>
              </w:rPr>
              <w:fldChar w:fldCharType="begin"/>
            </w:r>
            <w:r>
              <w:rPr>
                <w:noProof/>
                <w:webHidden/>
              </w:rPr>
              <w:instrText xml:space="preserve"> PAGEREF _Toc223109423 \h </w:instrText>
            </w:r>
            <w:r>
              <w:rPr>
                <w:noProof/>
                <w:webHidden/>
              </w:rPr>
            </w:r>
            <w:r>
              <w:rPr>
                <w:noProof/>
                <w:webHidden/>
              </w:rPr>
              <w:fldChar w:fldCharType="separate"/>
            </w:r>
            <w:r>
              <w:rPr>
                <w:noProof/>
                <w:webHidden/>
              </w:rPr>
              <w:t>3</w:t>
            </w:r>
            <w:r>
              <w:rPr>
                <w:noProof/>
                <w:webHidden/>
              </w:rPr>
              <w:fldChar w:fldCharType="end"/>
            </w:r>
          </w:hyperlink>
        </w:p>
        <w:p w14:paraId="3630EEDE" w14:textId="77777777" w:rsidR="001471A6" w:rsidRDefault="001471A6" w:rsidP="001471A6">
          <w:pPr>
            <w:pStyle w:val="TOC2"/>
            <w:tabs>
              <w:tab w:val="right" w:leader="dot" w:pos="9016"/>
            </w:tabs>
            <w:rPr>
              <w:rFonts w:asciiTheme="minorHAnsi" w:eastAsiaTheme="minorEastAsia" w:hAnsiTheme="minorHAnsi"/>
              <w:noProof/>
              <w:kern w:val="2"/>
              <w:szCs w:val="30"/>
              <w:lang w:eastAsia="en-GB" w:bidi="bn-IN"/>
            </w:rPr>
          </w:pPr>
          <w:hyperlink w:anchor="_Toc223109424" w:history="1">
            <w:r w:rsidRPr="009D22F9">
              <w:rPr>
                <w:rStyle w:val="Hyperlink"/>
                <w:noProof/>
              </w:rPr>
              <w:t>2.3 Operational Evaluation and Realistic Improvements</w:t>
            </w:r>
            <w:r>
              <w:rPr>
                <w:noProof/>
                <w:webHidden/>
              </w:rPr>
              <w:tab/>
            </w:r>
            <w:r>
              <w:rPr>
                <w:noProof/>
                <w:webHidden/>
              </w:rPr>
              <w:fldChar w:fldCharType="begin"/>
            </w:r>
            <w:r>
              <w:rPr>
                <w:noProof/>
                <w:webHidden/>
              </w:rPr>
              <w:instrText xml:space="preserve"> PAGEREF _Toc223109424 \h </w:instrText>
            </w:r>
            <w:r>
              <w:rPr>
                <w:noProof/>
                <w:webHidden/>
              </w:rPr>
            </w:r>
            <w:r>
              <w:rPr>
                <w:noProof/>
                <w:webHidden/>
              </w:rPr>
              <w:fldChar w:fldCharType="separate"/>
            </w:r>
            <w:r>
              <w:rPr>
                <w:noProof/>
                <w:webHidden/>
              </w:rPr>
              <w:t>3</w:t>
            </w:r>
            <w:r>
              <w:rPr>
                <w:noProof/>
                <w:webHidden/>
              </w:rPr>
              <w:fldChar w:fldCharType="end"/>
            </w:r>
          </w:hyperlink>
        </w:p>
        <w:p w14:paraId="0E489265" w14:textId="77777777" w:rsidR="001471A6" w:rsidRDefault="001471A6" w:rsidP="001471A6">
          <w:pPr>
            <w:pStyle w:val="TOC1"/>
            <w:tabs>
              <w:tab w:val="right" w:leader="dot" w:pos="9016"/>
            </w:tabs>
            <w:rPr>
              <w:rFonts w:asciiTheme="minorHAnsi" w:eastAsiaTheme="minorEastAsia" w:hAnsiTheme="minorHAnsi"/>
              <w:noProof/>
              <w:kern w:val="2"/>
              <w:szCs w:val="30"/>
              <w:lang w:eastAsia="en-GB" w:bidi="bn-IN"/>
            </w:rPr>
          </w:pPr>
          <w:hyperlink w:anchor="_Toc223109425" w:history="1">
            <w:r w:rsidRPr="009D22F9">
              <w:rPr>
                <w:rStyle w:val="Hyperlink"/>
                <w:noProof/>
              </w:rPr>
              <w:t>3. Conclusion</w:t>
            </w:r>
            <w:r>
              <w:rPr>
                <w:noProof/>
                <w:webHidden/>
              </w:rPr>
              <w:tab/>
            </w:r>
            <w:r>
              <w:rPr>
                <w:noProof/>
                <w:webHidden/>
              </w:rPr>
              <w:fldChar w:fldCharType="begin"/>
            </w:r>
            <w:r>
              <w:rPr>
                <w:noProof/>
                <w:webHidden/>
              </w:rPr>
              <w:instrText xml:space="preserve"> PAGEREF _Toc223109425 \h </w:instrText>
            </w:r>
            <w:r>
              <w:rPr>
                <w:noProof/>
                <w:webHidden/>
              </w:rPr>
            </w:r>
            <w:r>
              <w:rPr>
                <w:noProof/>
                <w:webHidden/>
              </w:rPr>
              <w:fldChar w:fldCharType="separate"/>
            </w:r>
            <w:r>
              <w:rPr>
                <w:noProof/>
                <w:webHidden/>
              </w:rPr>
              <w:t>4</w:t>
            </w:r>
            <w:r>
              <w:rPr>
                <w:noProof/>
                <w:webHidden/>
              </w:rPr>
              <w:fldChar w:fldCharType="end"/>
            </w:r>
          </w:hyperlink>
        </w:p>
        <w:p w14:paraId="1124E318" w14:textId="77777777" w:rsidR="001471A6" w:rsidRDefault="001471A6" w:rsidP="001471A6">
          <w:pPr>
            <w:pStyle w:val="TOC1"/>
            <w:tabs>
              <w:tab w:val="right" w:leader="dot" w:pos="9016"/>
            </w:tabs>
            <w:rPr>
              <w:rFonts w:asciiTheme="minorHAnsi" w:eastAsiaTheme="minorEastAsia" w:hAnsiTheme="minorHAnsi"/>
              <w:noProof/>
              <w:kern w:val="2"/>
              <w:szCs w:val="30"/>
              <w:lang w:eastAsia="en-GB" w:bidi="bn-IN"/>
            </w:rPr>
          </w:pPr>
          <w:hyperlink w:anchor="_Toc223109426" w:history="1">
            <w:r w:rsidRPr="009D22F9">
              <w:rPr>
                <w:rStyle w:val="Hyperlink"/>
                <w:noProof/>
              </w:rPr>
              <w:t>References</w:t>
            </w:r>
            <w:r>
              <w:rPr>
                <w:noProof/>
                <w:webHidden/>
              </w:rPr>
              <w:tab/>
            </w:r>
            <w:r>
              <w:rPr>
                <w:noProof/>
                <w:webHidden/>
              </w:rPr>
              <w:fldChar w:fldCharType="begin"/>
            </w:r>
            <w:r>
              <w:rPr>
                <w:noProof/>
                <w:webHidden/>
              </w:rPr>
              <w:instrText xml:space="preserve"> PAGEREF _Toc223109426 \h </w:instrText>
            </w:r>
            <w:r>
              <w:rPr>
                <w:noProof/>
                <w:webHidden/>
              </w:rPr>
            </w:r>
            <w:r>
              <w:rPr>
                <w:noProof/>
                <w:webHidden/>
              </w:rPr>
              <w:fldChar w:fldCharType="separate"/>
            </w:r>
            <w:r>
              <w:rPr>
                <w:noProof/>
                <w:webHidden/>
              </w:rPr>
              <w:t>6</w:t>
            </w:r>
            <w:r>
              <w:rPr>
                <w:noProof/>
                <w:webHidden/>
              </w:rPr>
              <w:fldChar w:fldCharType="end"/>
            </w:r>
          </w:hyperlink>
        </w:p>
        <w:p w14:paraId="4F28BE40" w14:textId="77777777" w:rsidR="001471A6" w:rsidRDefault="001471A6" w:rsidP="001471A6">
          <w:r>
            <w:rPr>
              <w:b/>
              <w:bCs/>
              <w:noProof/>
            </w:rPr>
            <w:fldChar w:fldCharType="end"/>
          </w:r>
        </w:p>
      </w:sdtContent>
    </w:sdt>
    <w:p w14:paraId="69176F5F" w14:textId="77777777" w:rsidR="001471A6" w:rsidRDefault="001471A6" w:rsidP="001471A6">
      <w:r>
        <w:br w:type="page"/>
      </w:r>
    </w:p>
    <w:p w14:paraId="43186C59" w14:textId="77777777" w:rsidR="001471A6" w:rsidRDefault="001471A6" w:rsidP="001471A6">
      <w:pPr>
        <w:sectPr w:rsidR="001471A6" w:rsidSect="001471A6">
          <w:footerReference w:type="default" r:id="rId5"/>
          <w:footerReference w:type="first" r:id="rId6"/>
          <w:pgSz w:w="11906" w:h="16838" w:code="9"/>
          <w:pgMar w:top="1440" w:right="1440" w:bottom="1440" w:left="1440" w:header="720" w:footer="720" w:gutter="0"/>
          <w:pgNumType w:fmt="lowerRoman" w:start="0"/>
          <w:cols w:space="720"/>
          <w:titlePg/>
          <w:docGrid w:linePitch="360"/>
        </w:sectPr>
      </w:pPr>
    </w:p>
    <w:p w14:paraId="1B016E32" w14:textId="77777777" w:rsidR="001471A6" w:rsidRPr="005960B8" w:rsidRDefault="001471A6" w:rsidP="001471A6">
      <w:pPr>
        <w:pStyle w:val="Heading1"/>
      </w:pPr>
      <w:bookmarkStart w:id="0" w:name="_Toc223109420"/>
      <w:r w:rsidRPr="005960B8">
        <w:lastRenderedPageBreak/>
        <w:t>1. Introduction</w:t>
      </w:r>
      <w:bookmarkEnd w:id="0"/>
    </w:p>
    <w:p w14:paraId="20ED422B" w14:textId="77777777" w:rsidR="001471A6" w:rsidRPr="005960B8" w:rsidRDefault="001471A6" w:rsidP="001471A6">
      <w:r w:rsidRPr="005960B8">
        <w:t>The reflective learning log is dedicated to my Level 6 placement in the Food and Beverage department of the Best Western Abbots Barton Hotel. The business enjoys a hectic and diversified day-to-day operation serving breakfast, lunch, and dinner to clients, as well as, facilitating special event activities and a bar lounge. Proper planning and coordination are needed in the day to day activities in a hotel restaurant and bar to ensure that customers get high quality meals in a friendly atmosphere.</w:t>
      </w:r>
    </w:p>
    <w:p w14:paraId="49102278" w14:textId="77777777" w:rsidR="001471A6" w:rsidRPr="005960B8" w:rsidRDefault="001471A6" w:rsidP="001471A6">
      <w:r w:rsidRPr="005960B8">
        <w:t>Cousins and Weekes (2020) state that the essence of any food and beverage department is to ensure the delivery of food and beverage in a cost-effective manner without compromising customer service. This department is one of the key motivating factors behind guest satisfaction and a key source of revenue to the business. Walker (2021) confirms this by stating that the food and beverage operations are significant elements of the general hospitality management, which need effective leadership to ensure maintenance of quality amid the various periods of service. In my placement, I could see how these theoretical concepts are put in practice. I was placed directly in the restaurant and bar, interacting with customers and assisting the larger organisation to provide quality service with regard to dining.</w:t>
      </w:r>
    </w:p>
    <w:p w14:paraId="0B072DF0" w14:textId="77777777" w:rsidR="001471A6" w:rsidRPr="005960B8" w:rsidRDefault="001471A6" w:rsidP="001471A6">
      <w:pPr>
        <w:pStyle w:val="Heading1"/>
      </w:pPr>
      <w:bookmarkStart w:id="1" w:name="_Toc223109421"/>
      <w:r w:rsidRPr="005960B8">
        <w:t>2. Main Body: Department Reflection</w:t>
      </w:r>
      <w:bookmarkEnd w:id="1"/>
    </w:p>
    <w:p w14:paraId="2D7A0996" w14:textId="77777777" w:rsidR="001471A6" w:rsidRDefault="001471A6" w:rsidP="001471A6">
      <w:pPr>
        <w:pStyle w:val="Heading2"/>
      </w:pPr>
      <w:bookmarkStart w:id="2" w:name="_Toc223109422"/>
      <w:r w:rsidRPr="005960B8">
        <w:t>2.1 Applying Classroom Theory to F&amp;B Practice</w:t>
      </w:r>
      <w:bookmarkEnd w:id="2"/>
    </w:p>
    <w:p w14:paraId="3DCE7837" w14:textId="77777777" w:rsidR="001471A6" w:rsidRPr="005960B8" w:rsidRDefault="001471A6" w:rsidP="001471A6">
      <w:r w:rsidRPr="005960B8">
        <w:t xml:space="preserve">Practical settings of classroom theory are a key element in the field of placement learning. When I worked in Food and Beverage department, I could personally see how different academic topics of my past modules could be applied to every day hotel activities. A good example was the use of rigid food safety measures in the course of serving breakfast and dinner. Andersen et al. (2023) explain that good food safety management is an unquestionable imperative in the food industry to safeguard the consumers and business reputation. I was able to observe this theory </w:t>
      </w:r>
      <w:r>
        <w:t>in my placement</w:t>
      </w:r>
      <w:r w:rsidRPr="005960B8">
        <w:t xml:space="preserve"> when the kitchen and service workers were adhering to the rules of temperature control and hygiene requirements throughout food preparation and service. These routines provided me with a practical idea of how theoretical compliance is handled in the busy shifts.</w:t>
      </w:r>
    </w:p>
    <w:p w14:paraId="34E69CB7" w14:textId="77777777" w:rsidR="001471A6" w:rsidRDefault="001471A6" w:rsidP="001471A6">
      <w:r w:rsidRPr="005960B8">
        <w:lastRenderedPageBreak/>
        <w:t>The team also prioritised the control of allergens along with the temperature, which guaranteed a perfect division of ingredients to avoid exposing the guests with special dietary requirements. This keen observation revealed to me that the implementation of the food safety theories cannot be done without constant attentiveness and effective communication when the actual service operations are taking place and are fast paced.</w:t>
      </w:r>
    </w:p>
    <w:p w14:paraId="0E16DDF1" w14:textId="77777777" w:rsidR="001471A6" w:rsidRDefault="001471A6" w:rsidP="001471A6">
      <w:pPr>
        <w:keepNext/>
        <w:jc w:val="center"/>
      </w:pPr>
      <w:r>
        <w:rPr>
          <w:noProof/>
        </w:rPr>
        <w:drawing>
          <wp:inline distT="0" distB="0" distL="0" distR="0" wp14:anchorId="4475E9EE" wp14:editId="7A9C24C3">
            <wp:extent cx="3248025" cy="3325667"/>
            <wp:effectExtent l="0" t="0" r="0" b="8255"/>
            <wp:docPr id="1343017038" name="Picture 3" descr="Food Safety Tips for the Holidays – County of Union, New Jers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017038" name="Picture 7" descr="Food Safety Tips for the Holidays – County of Union, New Jersey"/>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3250320" cy="3328017"/>
                    </a:xfrm>
                    <a:prstGeom prst="rect">
                      <a:avLst/>
                    </a:prstGeom>
                    <a:noFill/>
                    <a:ln>
                      <a:noFill/>
                    </a:ln>
                  </pic:spPr>
                </pic:pic>
              </a:graphicData>
            </a:graphic>
          </wp:inline>
        </w:drawing>
      </w:r>
    </w:p>
    <w:p w14:paraId="1E4D28A4" w14:textId="77777777" w:rsidR="001471A6" w:rsidRPr="005960B8" w:rsidRDefault="001471A6" w:rsidP="001471A6">
      <w:pPr>
        <w:pStyle w:val="Caption"/>
        <w:jc w:val="center"/>
      </w:pPr>
      <w:r>
        <w:t xml:space="preserve">Figure </w:t>
      </w:r>
      <w:r>
        <w:fldChar w:fldCharType="begin"/>
      </w:r>
      <w:r>
        <w:instrText xml:space="preserve"> SEQ Figure \* ARABIC </w:instrText>
      </w:r>
      <w:r>
        <w:fldChar w:fldCharType="separate"/>
      </w:r>
      <w:r>
        <w:rPr>
          <w:noProof/>
        </w:rPr>
        <w:t>1</w:t>
      </w:r>
      <w:r>
        <w:rPr>
          <w:noProof/>
        </w:rPr>
        <w:fldChar w:fldCharType="end"/>
      </w:r>
      <w:r>
        <w:rPr>
          <w:lang w:val="en-US"/>
        </w:rPr>
        <w:t xml:space="preserve"> Food Safety Measures (Cousins and Weekes, 2020)</w:t>
      </w:r>
    </w:p>
    <w:p w14:paraId="111CD700" w14:textId="77777777" w:rsidR="001471A6" w:rsidRPr="005960B8" w:rsidRDefault="001471A6" w:rsidP="001471A6">
      <w:r w:rsidRPr="005960B8">
        <w:t>Moreover, I observed the real-world implementation of the ideas of sustainability which I had learned in my earlier modules. The hotel was also doing its best to minimise food waste and use the local suppliers as much as possible. Dias (2024) presents the context of the increased significance of sustainability in the field of tourism and hospitality, and the author states that consumers are expecting environmentally friendly activities more and more. The fact that the hotel was monitoring its food waste and changing its menus depending on seasonal availability showed the way these sustainability measures would work in a commercial setting. Wood (2013) notes that these wider concepts of hospitality are crucial and should be understood by contemporary managers. Using my theoretical knowledge of food safety and sustainability in my daily operation has helped me to approach my operations with a better understanding of why certain procedures in operations should be followed.</w:t>
      </w:r>
    </w:p>
    <w:p w14:paraId="1A70D00D" w14:textId="77777777" w:rsidR="001471A6" w:rsidRDefault="001471A6" w:rsidP="001471A6">
      <w:pPr>
        <w:pStyle w:val="Heading2"/>
      </w:pPr>
      <w:bookmarkStart w:id="3" w:name="_Toc223109423"/>
      <w:r w:rsidRPr="005960B8">
        <w:lastRenderedPageBreak/>
        <w:t>2.2 Professional Growth: Comparing Level 6 to Level 4</w:t>
      </w:r>
      <w:bookmarkEnd w:id="3"/>
    </w:p>
    <w:p w14:paraId="74EA4D46" w14:textId="77777777" w:rsidR="001471A6" w:rsidRPr="005960B8" w:rsidRDefault="001471A6" w:rsidP="001471A6">
      <w:r w:rsidRPr="005960B8">
        <w:t>Considering my Level 6 placement against my former Level 4 experience, I concluded that I have grown as a professional to a great extent. My tasks during the Level 4 placement were largely of basic and routine nature with strict supervision. I paid much attention to getting acquainted with the fundamentals of the food service, including clearing tables and serving beverages. According to Anon (2010), the early work-based learning experiences are structured in such a way that it creates the initial confidence in a professional environment. The first placement was beneficial in that it allowed me to have exposure of the industry on the basic level.</w:t>
      </w:r>
    </w:p>
    <w:p w14:paraId="5BA36C5E" w14:textId="77777777" w:rsidR="001471A6" w:rsidRPr="005960B8" w:rsidRDefault="001471A6" w:rsidP="001471A6">
      <w:r w:rsidRPr="005960B8">
        <w:t>But my Level 6 work experience with the Best Western Abbots Barton Hotel demanded a more high-level responsibility and operational awareness. I had to learn to expect the needs of the guests, facilitate the coordination of the dining room during the peak hours, and know the administrative aspect of the food service. According to Hagg (2013), advanced work placements must present students with challenges to leave the simple tasks behind and start to comprehend supervisory issues. I had the firsthand encounter when I was called upon to assist with the seating plan when there was a very busy Sunday lunch service.</w:t>
      </w:r>
      <w:r>
        <w:t xml:space="preserve"> </w:t>
      </w:r>
      <w:r w:rsidRPr="00EB55A2">
        <w:t>During my Level 4 placement, the hotel was undergoing major renovation and operating with limited room capacity and breakfast-only service.</w:t>
      </w:r>
    </w:p>
    <w:p w14:paraId="27812865" w14:textId="77777777" w:rsidR="001471A6" w:rsidRPr="005960B8" w:rsidRDefault="001471A6" w:rsidP="001471A6">
      <w:r w:rsidRPr="005960B8">
        <w:t xml:space="preserve">This move to complex service environments and away from simple tasks was not easy at the beginning. According to </w:t>
      </w:r>
      <w:proofErr w:type="spellStart"/>
      <w:r w:rsidRPr="005960B8">
        <w:t>Fanthorne</w:t>
      </w:r>
      <w:proofErr w:type="spellEnd"/>
      <w:r w:rsidRPr="005960B8">
        <w:t xml:space="preserve"> (2004), students are usually under pressure in trying to adjust to high-demand working situations. I definitely experienced this kind of pressure in my attempt to balance between a high-paced service and customer care of high standards. Nonetheless, I was able to adjust fast due to my prior academic experience and Level 4 experience. I also came to value my workload and in better communicating with the kitchen staff, this was a clear development of my professional capability and level of confidence in comparison to what I would have demonstrated in my previous studies.</w:t>
      </w:r>
    </w:p>
    <w:p w14:paraId="20F760CB" w14:textId="77777777" w:rsidR="001471A6" w:rsidRDefault="001471A6" w:rsidP="001471A6">
      <w:pPr>
        <w:pStyle w:val="Heading2"/>
      </w:pPr>
      <w:bookmarkStart w:id="4" w:name="_Toc223109424"/>
      <w:r w:rsidRPr="005960B8">
        <w:t>2.3 Operational Evaluation and Realistic Improvements</w:t>
      </w:r>
      <w:bookmarkEnd w:id="4"/>
    </w:p>
    <w:p w14:paraId="4D4904C4" w14:textId="77777777" w:rsidR="001471A6" w:rsidRPr="005960B8" w:rsidRDefault="001471A6" w:rsidP="001471A6">
      <w:r w:rsidRPr="005960B8">
        <w:t xml:space="preserve">The assessment of Food and Beverage department effectiveness enabled me to detect the strong and weak aspects as well as the potential areas of improvement. One of the strongest points of the department was the warm and hospitable nature of </w:t>
      </w:r>
      <w:r w:rsidRPr="005960B8">
        <w:lastRenderedPageBreak/>
        <w:t>service staff members that always led to good comments in the feedback of people who dined there. Nonetheless, I noticed a major weakness concerning the communication between the kitchen and the restaurant floor to each other during the times of high services. Verbal communication of dietary requirements or changes in order took time or was confusing at times when the restaurant was full capacity.</w:t>
      </w:r>
    </w:p>
    <w:p w14:paraId="0548B5D0" w14:textId="77777777" w:rsidR="001471A6" w:rsidRPr="005960B8" w:rsidRDefault="001471A6" w:rsidP="001471A6">
      <w:r w:rsidRPr="005960B8">
        <w:t>According to Johnston et al. (2012), effective service delivery should be enhanced through efficient processes that are clear and reduce chances of a human error. According to this, a practical solution to the situation can be seen in the implementation of a digital ordering system, with the service personnel operating handheld tablets and sending the orders to a kitchen display screen. This would help in lessening the use of handwritten tickets and verbalisation and thus greatly lessening the possibility of errors.</w:t>
      </w:r>
    </w:p>
    <w:p w14:paraId="5173A189" w14:textId="77777777" w:rsidR="001471A6" w:rsidRPr="005960B8" w:rsidRDefault="001471A6" w:rsidP="001471A6">
      <w:r w:rsidRPr="005960B8">
        <w:t>According to Rutherford and O'Fallon (2007), the long-run success requires a connection between the improvements in the operations of the hotel and the overall hotel strategies. A digital ordering system would not only make the service faster but will also give the management team precise information on what is popular on the menu and the time in which the tables are not occupied. When I discussed about this concept with my colleagues, it was noted that some members of the staff may need to be trained to use the new technology but generally it was agreed that the new technology would ensure that busy shifts are significantly easier. This evaluation exercise made me realise the fact that operational changes can directly enhance the experience of employees and the satisfaction of guests.</w:t>
      </w:r>
    </w:p>
    <w:p w14:paraId="5C08EEB7" w14:textId="77777777" w:rsidR="001471A6" w:rsidRPr="005960B8" w:rsidRDefault="001471A6" w:rsidP="001471A6">
      <w:pPr>
        <w:pStyle w:val="Heading1"/>
      </w:pPr>
      <w:bookmarkStart w:id="5" w:name="_Toc223109425"/>
      <w:r w:rsidRPr="005960B8">
        <w:t>3. Conclusion</w:t>
      </w:r>
      <w:bookmarkEnd w:id="5"/>
    </w:p>
    <w:p w14:paraId="5DBADC8A" w14:textId="77777777" w:rsidR="001471A6" w:rsidRDefault="001471A6" w:rsidP="001471A6">
      <w:r w:rsidRPr="005960B8">
        <w:t xml:space="preserve">To sum up, my food and beverage department experience at the Best Western Abbots Barton Hotel was a very valuable learning process. This was achieved by engaging in the day-to-day running of restaurants and bars, which helped me to bridge the gap between practice and theory in the industry. I found that the food safety regulations and sustainability measures were highly observed and this supported my classroom learning. Moreover, the comparison of this experience with my Level 4 placement indicated my evolution of executing simple tasks to the perception of the complicated coordination of services. The bottlenecks in communication when services are most </w:t>
      </w:r>
      <w:r w:rsidRPr="005960B8">
        <w:lastRenderedPageBreak/>
        <w:t>needed enabled me to present a feasible solution to digital ordering that can enhance the general efficiency. This position has finally empowered me with the present level of operational awareness and equipped me with the future supervisory positions in the hospitality industry.</w:t>
      </w:r>
    </w:p>
    <w:p w14:paraId="64AB6FD9" w14:textId="77777777" w:rsidR="001471A6" w:rsidRPr="005960B8" w:rsidRDefault="001471A6" w:rsidP="001471A6">
      <w:r>
        <w:br w:type="page"/>
      </w:r>
    </w:p>
    <w:p w14:paraId="1FEED03E" w14:textId="77777777" w:rsidR="001471A6" w:rsidRPr="005960B8" w:rsidRDefault="001471A6" w:rsidP="001471A6">
      <w:pPr>
        <w:pStyle w:val="Heading1"/>
      </w:pPr>
      <w:bookmarkStart w:id="6" w:name="_Toc223109426"/>
      <w:r w:rsidRPr="005960B8">
        <w:lastRenderedPageBreak/>
        <w:t>Reference</w:t>
      </w:r>
      <w:r>
        <w:t>s</w:t>
      </w:r>
      <w:bookmarkEnd w:id="6"/>
    </w:p>
    <w:p w14:paraId="27B7B065" w14:textId="77777777" w:rsidR="001471A6" w:rsidRPr="005960B8" w:rsidRDefault="001471A6" w:rsidP="001471A6">
      <w:r w:rsidRPr="005960B8">
        <w:t xml:space="preserve">Andersen, V., Lelieveld, H.L.M. and </w:t>
      </w:r>
      <w:proofErr w:type="spellStart"/>
      <w:r w:rsidRPr="005960B8">
        <w:t>Motarjemi</w:t>
      </w:r>
      <w:proofErr w:type="spellEnd"/>
      <w:r w:rsidRPr="005960B8">
        <w:t>, Y. (eds) (2023) Food safety management: a practical guide for the food industry. 2nd Ed.</w:t>
      </w:r>
    </w:p>
    <w:p w14:paraId="4CF6CC50" w14:textId="77777777" w:rsidR="001471A6" w:rsidRPr="005960B8" w:rsidRDefault="001471A6" w:rsidP="001471A6">
      <w:r w:rsidRPr="005960B8">
        <w:t>Anon (2010) "A Good Practice Guide for Placement and Other Work-based Learning Opportunities in Higher Education - Good Practice for Placements Guides - Volume 2. 52 (4). doi:10.1108/et.2010.00452dab.013.</w:t>
      </w:r>
    </w:p>
    <w:p w14:paraId="3308E6B0" w14:textId="77777777" w:rsidR="001471A6" w:rsidRPr="005960B8" w:rsidRDefault="001471A6" w:rsidP="001471A6">
      <w:r w:rsidRPr="005960B8">
        <w:t>Cousins, J. &amp; Weekes, S. (2020) Food and Beverage Service. 10th Ed. London: Hodder Education.</w:t>
      </w:r>
    </w:p>
    <w:p w14:paraId="7786CEAB" w14:textId="77777777" w:rsidR="001471A6" w:rsidRPr="005960B8" w:rsidRDefault="001471A6" w:rsidP="001471A6">
      <w:r w:rsidRPr="005960B8">
        <w:t>Dias, A.L. (2024) Cases on Innovation and Sustainability in Tourism. 1st Ed. Hershey: IGI Global.</w:t>
      </w:r>
    </w:p>
    <w:p w14:paraId="09B36312" w14:textId="77777777" w:rsidR="001471A6" w:rsidRPr="005960B8" w:rsidRDefault="001471A6" w:rsidP="001471A6">
      <w:proofErr w:type="spellStart"/>
      <w:r w:rsidRPr="005960B8">
        <w:t>Fanthorne</w:t>
      </w:r>
      <w:proofErr w:type="spellEnd"/>
      <w:r w:rsidRPr="005960B8">
        <w:t>, C. (2004) Work Placements - Survival Guide for Students. Basingstoke: Macmillan.</w:t>
      </w:r>
    </w:p>
    <w:p w14:paraId="41EC6136" w14:textId="77777777" w:rsidR="001471A6" w:rsidRPr="005960B8" w:rsidRDefault="001471A6" w:rsidP="001471A6">
      <w:r w:rsidRPr="005960B8">
        <w:t>Hagg, E. (2013) Internship Guide: Work Placements Step by Step. 5th Ed. The Hague: Eleven International Publishing.</w:t>
      </w:r>
    </w:p>
    <w:p w14:paraId="245A2CE2" w14:textId="77777777" w:rsidR="001471A6" w:rsidRPr="005960B8" w:rsidRDefault="001471A6" w:rsidP="001471A6">
      <w:r w:rsidRPr="005960B8">
        <w:t xml:space="preserve">Johnston, R., Clark, G. &amp; </w:t>
      </w:r>
      <w:proofErr w:type="spellStart"/>
      <w:r w:rsidRPr="005960B8">
        <w:t>Shulver</w:t>
      </w:r>
      <w:proofErr w:type="spellEnd"/>
      <w:r w:rsidRPr="005960B8">
        <w:t>, M. (2012) Service Operations Management: Improving Service Delivery. 5th Ed. London: Pearson.</w:t>
      </w:r>
    </w:p>
    <w:p w14:paraId="3278B2E5" w14:textId="77777777" w:rsidR="001471A6" w:rsidRPr="005960B8" w:rsidRDefault="001471A6" w:rsidP="001471A6">
      <w:r w:rsidRPr="005960B8">
        <w:t>Rutherford, D. G. &amp; O'Fallon, M. J. (eds.) (2007) Hotel management and operations. 4th Ed. Hoboken, N.J: John Wiley.</w:t>
      </w:r>
    </w:p>
    <w:p w14:paraId="5B73B808" w14:textId="77777777" w:rsidR="001471A6" w:rsidRPr="005960B8" w:rsidRDefault="001471A6" w:rsidP="001471A6">
      <w:r w:rsidRPr="005960B8">
        <w:t>Walker, J.C. (2021) Introduction to Hospitality. 8th Ed. Harlow: Pearson Education Limited.</w:t>
      </w:r>
    </w:p>
    <w:p w14:paraId="0167F7A2" w14:textId="77777777" w:rsidR="001471A6" w:rsidRPr="00CF57D6" w:rsidRDefault="001471A6" w:rsidP="001471A6">
      <w:r w:rsidRPr="005960B8">
        <w:t>Wood, R.C. (2013) Key Concepts in Hospitality Management. London: SAGE Publications Ltd.</w:t>
      </w:r>
    </w:p>
    <w:p w14:paraId="416451C0" w14:textId="77777777" w:rsidR="00A15D7F" w:rsidRPr="001471A6" w:rsidRDefault="00A15D7F" w:rsidP="001471A6"/>
    <w:sectPr w:rsidR="00A15D7F" w:rsidRPr="001471A6" w:rsidSect="001471A6">
      <w:pgSz w:w="11906" w:h="16838" w:code="9"/>
      <w:pgMar w:top="1440" w:right="1440" w:bottom="1440" w:left="1440" w:header="720" w:footer="720" w:gutter="0"/>
      <w:pgNumType w:start="1"/>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68415166"/>
      <w:docPartObj>
        <w:docPartGallery w:val="Page Numbers (Bottom of Page)"/>
        <w:docPartUnique/>
      </w:docPartObj>
    </w:sdtPr>
    <w:sdtEndPr>
      <w:rPr>
        <w:color w:val="7F7F7F" w:themeColor="background1" w:themeShade="7F"/>
        <w:spacing w:val="60"/>
      </w:rPr>
    </w:sdtEndPr>
    <w:sdtContent>
      <w:p w14:paraId="533B5881" w14:textId="77777777" w:rsidR="001471A6" w:rsidRDefault="001471A6">
        <w:pPr>
          <w:pStyle w:val="Footer"/>
          <w:pBdr>
            <w:top w:val="single" w:sz="4" w:space="1" w:color="D9D9D9" w:themeColor="background1" w:themeShade="D9"/>
          </w:pBdr>
          <w:jc w:val="right"/>
        </w:pPr>
        <w:r>
          <w:fldChar w:fldCharType="begin"/>
        </w:r>
        <w:r>
          <w:instrText>PAGE   \* MERGEFORMAT</w:instrText>
        </w:r>
        <w:r>
          <w:fldChar w:fldCharType="separate"/>
        </w:r>
        <w:r>
          <w:t>2</w:t>
        </w:r>
        <w:r>
          <w:fldChar w:fldCharType="end"/>
        </w:r>
        <w:r>
          <w:t xml:space="preserve"> | </w:t>
        </w:r>
        <w:r>
          <w:rPr>
            <w:color w:val="7F7F7F" w:themeColor="background1" w:themeShade="7F"/>
            <w:spacing w:val="60"/>
          </w:rPr>
          <w:t>Page</w:t>
        </w:r>
      </w:p>
    </w:sdtContent>
  </w:sdt>
  <w:p w14:paraId="26BF3CE2" w14:textId="77777777" w:rsidR="001471A6" w:rsidRDefault="001471A6" w:rsidP="0006671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51146985"/>
      <w:docPartObj>
        <w:docPartGallery w:val="Page Numbers (Bottom of Page)"/>
        <w:docPartUnique/>
      </w:docPartObj>
    </w:sdtPr>
    <w:sdtEndPr>
      <w:rPr>
        <w:color w:val="7F7F7F" w:themeColor="background1" w:themeShade="7F"/>
        <w:spacing w:val="60"/>
      </w:rPr>
    </w:sdtEndPr>
    <w:sdtContent>
      <w:p w14:paraId="473343D7" w14:textId="77777777" w:rsidR="001471A6" w:rsidRDefault="001471A6">
        <w:pPr>
          <w:pStyle w:val="Footer"/>
          <w:pBdr>
            <w:top w:val="single" w:sz="4" w:space="1" w:color="D9D9D9" w:themeColor="background1" w:themeShade="D9"/>
          </w:pBdr>
          <w:jc w:val="right"/>
        </w:pPr>
        <w:r>
          <w:fldChar w:fldCharType="begin"/>
        </w:r>
        <w:r>
          <w:instrText>PAGE   \* MERGEFORMAT</w:instrText>
        </w:r>
        <w:r>
          <w:fldChar w:fldCharType="separate"/>
        </w:r>
        <w:r>
          <w:t>2</w:t>
        </w:r>
        <w:r>
          <w:fldChar w:fldCharType="end"/>
        </w:r>
        <w:r>
          <w:t xml:space="preserve"> | </w:t>
        </w:r>
        <w:r>
          <w:rPr>
            <w:color w:val="7F7F7F" w:themeColor="background1" w:themeShade="7F"/>
            <w:spacing w:val="60"/>
          </w:rPr>
          <w:t>Page</w:t>
        </w:r>
      </w:p>
    </w:sdtContent>
  </w:sdt>
  <w:p w14:paraId="14BE5923" w14:textId="77777777" w:rsidR="001471A6" w:rsidRDefault="001471A6" w:rsidP="00066711">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71A6"/>
    <w:rsid w:val="0012715E"/>
    <w:rsid w:val="001471A6"/>
    <w:rsid w:val="00575DA9"/>
    <w:rsid w:val="00987615"/>
    <w:rsid w:val="00A15D7F"/>
    <w:rsid w:val="00C54E6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FB1647"/>
  <w15:chartTrackingRefBased/>
  <w15:docId w15:val="{DB0D255A-18A9-4C5F-BAEF-E6DEF27B9A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71A6"/>
    <w:pPr>
      <w:spacing w:line="360" w:lineRule="auto"/>
      <w:jc w:val="both"/>
    </w:pPr>
    <w:rPr>
      <w:rFonts w:asciiTheme="minorBidi" w:hAnsiTheme="minorBidi"/>
      <w:kern w:val="0"/>
      <w:sz w:val="24"/>
      <w:szCs w:val="24"/>
    </w:rPr>
  </w:style>
  <w:style w:type="paragraph" w:styleId="Heading1">
    <w:name w:val="heading 1"/>
    <w:basedOn w:val="Normal"/>
    <w:next w:val="Normal"/>
    <w:link w:val="Heading1Char"/>
    <w:uiPriority w:val="9"/>
    <w:qFormat/>
    <w:rsid w:val="001471A6"/>
    <w:pPr>
      <w:keepNext/>
      <w:keepLines/>
      <w:spacing w:before="360" w:after="80" w:line="259" w:lineRule="auto"/>
      <w:jc w:val="left"/>
      <w:outlineLvl w:val="0"/>
    </w:pPr>
    <w:rPr>
      <w:rFonts w:asciiTheme="majorHAnsi" w:eastAsiaTheme="majorEastAsia" w:hAnsiTheme="majorHAnsi" w:cstheme="majorBidi"/>
      <w:color w:val="0F4761" w:themeColor="accent1" w:themeShade="BF"/>
      <w:kern w:val="2"/>
      <w:sz w:val="40"/>
      <w:szCs w:val="40"/>
    </w:rPr>
  </w:style>
  <w:style w:type="paragraph" w:styleId="Heading2">
    <w:name w:val="heading 2"/>
    <w:basedOn w:val="Normal"/>
    <w:next w:val="Normal"/>
    <w:link w:val="Heading2Char"/>
    <w:uiPriority w:val="9"/>
    <w:unhideWhenUsed/>
    <w:qFormat/>
    <w:rsid w:val="001471A6"/>
    <w:pPr>
      <w:keepNext/>
      <w:keepLines/>
      <w:spacing w:before="160" w:after="80" w:line="259" w:lineRule="auto"/>
      <w:jc w:val="left"/>
      <w:outlineLvl w:val="1"/>
    </w:pPr>
    <w:rPr>
      <w:rFonts w:asciiTheme="majorHAnsi" w:eastAsiaTheme="majorEastAsia" w:hAnsiTheme="majorHAnsi" w:cstheme="majorBidi"/>
      <w:color w:val="0F4761" w:themeColor="accent1" w:themeShade="BF"/>
      <w:kern w:val="2"/>
      <w:sz w:val="32"/>
      <w:szCs w:val="32"/>
    </w:rPr>
  </w:style>
  <w:style w:type="paragraph" w:styleId="Heading3">
    <w:name w:val="heading 3"/>
    <w:basedOn w:val="Normal"/>
    <w:next w:val="Normal"/>
    <w:link w:val="Heading3Char"/>
    <w:uiPriority w:val="9"/>
    <w:semiHidden/>
    <w:unhideWhenUsed/>
    <w:qFormat/>
    <w:rsid w:val="001471A6"/>
    <w:pPr>
      <w:keepNext/>
      <w:keepLines/>
      <w:spacing w:before="160" w:after="80" w:line="259" w:lineRule="auto"/>
      <w:jc w:val="left"/>
      <w:outlineLvl w:val="2"/>
    </w:pPr>
    <w:rPr>
      <w:rFonts w:asciiTheme="minorHAnsi" w:eastAsiaTheme="majorEastAsia" w:hAnsiTheme="minorHAnsi" w:cstheme="majorBidi"/>
      <w:color w:val="0F4761" w:themeColor="accent1" w:themeShade="BF"/>
      <w:kern w:val="2"/>
      <w:sz w:val="28"/>
      <w:szCs w:val="28"/>
    </w:rPr>
  </w:style>
  <w:style w:type="paragraph" w:styleId="Heading4">
    <w:name w:val="heading 4"/>
    <w:basedOn w:val="Normal"/>
    <w:next w:val="Normal"/>
    <w:link w:val="Heading4Char"/>
    <w:uiPriority w:val="9"/>
    <w:semiHidden/>
    <w:unhideWhenUsed/>
    <w:qFormat/>
    <w:rsid w:val="001471A6"/>
    <w:pPr>
      <w:keepNext/>
      <w:keepLines/>
      <w:spacing w:before="80" w:after="40" w:line="259" w:lineRule="auto"/>
      <w:jc w:val="left"/>
      <w:outlineLvl w:val="3"/>
    </w:pPr>
    <w:rPr>
      <w:rFonts w:asciiTheme="minorHAnsi" w:eastAsiaTheme="majorEastAsia" w:hAnsiTheme="minorHAnsi" w:cstheme="majorBidi"/>
      <w:i/>
      <w:iCs/>
      <w:color w:val="0F4761" w:themeColor="accent1" w:themeShade="BF"/>
      <w:kern w:val="2"/>
      <w:sz w:val="22"/>
      <w:szCs w:val="22"/>
    </w:rPr>
  </w:style>
  <w:style w:type="paragraph" w:styleId="Heading5">
    <w:name w:val="heading 5"/>
    <w:basedOn w:val="Normal"/>
    <w:next w:val="Normal"/>
    <w:link w:val="Heading5Char"/>
    <w:uiPriority w:val="9"/>
    <w:semiHidden/>
    <w:unhideWhenUsed/>
    <w:qFormat/>
    <w:rsid w:val="001471A6"/>
    <w:pPr>
      <w:keepNext/>
      <w:keepLines/>
      <w:spacing w:before="80" w:after="40" w:line="259" w:lineRule="auto"/>
      <w:jc w:val="left"/>
      <w:outlineLvl w:val="4"/>
    </w:pPr>
    <w:rPr>
      <w:rFonts w:asciiTheme="minorHAnsi" w:eastAsiaTheme="majorEastAsia" w:hAnsiTheme="minorHAnsi" w:cstheme="majorBidi"/>
      <w:color w:val="0F4761" w:themeColor="accent1" w:themeShade="BF"/>
      <w:kern w:val="2"/>
      <w:sz w:val="22"/>
      <w:szCs w:val="22"/>
    </w:rPr>
  </w:style>
  <w:style w:type="paragraph" w:styleId="Heading6">
    <w:name w:val="heading 6"/>
    <w:basedOn w:val="Normal"/>
    <w:next w:val="Normal"/>
    <w:link w:val="Heading6Char"/>
    <w:uiPriority w:val="9"/>
    <w:semiHidden/>
    <w:unhideWhenUsed/>
    <w:qFormat/>
    <w:rsid w:val="001471A6"/>
    <w:pPr>
      <w:keepNext/>
      <w:keepLines/>
      <w:spacing w:before="40" w:after="0" w:line="259" w:lineRule="auto"/>
      <w:jc w:val="left"/>
      <w:outlineLvl w:val="5"/>
    </w:pPr>
    <w:rPr>
      <w:rFonts w:asciiTheme="minorHAnsi" w:eastAsiaTheme="majorEastAsia" w:hAnsiTheme="minorHAnsi" w:cstheme="majorBidi"/>
      <w:i/>
      <w:iCs/>
      <w:color w:val="595959" w:themeColor="text1" w:themeTint="A6"/>
      <w:kern w:val="2"/>
      <w:sz w:val="22"/>
      <w:szCs w:val="22"/>
    </w:rPr>
  </w:style>
  <w:style w:type="paragraph" w:styleId="Heading7">
    <w:name w:val="heading 7"/>
    <w:basedOn w:val="Normal"/>
    <w:next w:val="Normal"/>
    <w:link w:val="Heading7Char"/>
    <w:uiPriority w:val="9"/>
    <w:semiHidden/>
    <w:unhideWhenUsed/>
    <w:qFormat/>
    <w:rsid w:val="001471A6"/>
    <w:pPr>
      <w:keepNext/>
      <w:keepLines/>
      <w:spacing w:before="40" w:after="0" w:line="259" w:lineRule="auto"/>
      <w:jc w:val="left"/>
      <w:outlineLvl w:val="6"/>
    </w:pPr>
    <w:rPr>
      <w:rFonts w:asciiTheme="minorHAnsi" w:eastAsiaTheme="majorEastAsia" w:hAnsiTheme="minorHAnsi" w:cstheme="majorBidi"/>
      <w:color w:val="595959" w:themeColor="text1" w:themeTint="A6"/>
      <w:kern w:val="2"/>
      <w:sz w:val="22"/>
      <w:szCs w:val="22"/>
    </w:rPr>
  </w:style>
  <w:style w:type="paragraph" w:styleId="Heading8">
    <w:name w:val="heading 8"/>
    <w:basedOn w:val="Normal"/>
    <w:next w:val="Normal"/>
    <w:link w:val="Heading8Char"/>
    <w:uiPriority w:val="9"/>
    <w:semiHidden/>
    <w:unhideWhenUsed/>
    <w:qFormat/>
    <w:rsid w:val="001471A6"/>
    <w:pPr>
      <w:keepNext/>
      <w:keepLines/>
      <w:spacing w:after="0" w:line="259" w:lineRule="auto"/>
      <w:jc w:val="left"/>
      <w:outlineLvl w:val="7"/>
    </w:pPr>
    <w:rPr>
      <w:rFonts w:asciiTheme="minorHAnsi" w:eastAsiaTheme="majorEastAsia" w:hAnsiTheme="minorHAnsi" w:cstheme="majorBidi"/>
      <w:i/>
      <w:iCs/>
      <w:color w:val="272727" w:themeColor="text1" w:themeTint="D8"/>
      <w:kern w:val="2"/>
      <w:sz w:val="22"/>
      <w:szCs w:val="22"/>
    </w:rPr>
  </w:style>
  <w:style w:type="paragraph" w:styleId="Heading9">
    <w:name w:val="heading 9"/>
    <w:basedOn w:val="Normal"/>
    <w:next w:val="Normal"/>
    <w:link w:val="Heading9Char"/>
    <w:uiPriority w:val="9"/>
    <w:semiHidden/>
    <w:unhideWhenUsed/>
    <w:qFormat/>
    <w:rsid w:val="001471A6"/>
    <w:pPr>
      <w:keepNext/>
      <w:keepLines/>
      <w:spacing w:after="0" w:line="259" w:lineRule="auto"/>
      <w:jc w:val="left"/>
      <w:outlineLvl w:val="8"/>
    </w:pPr>
    <w:rPr>
      <w:rFonts w:asciiTheme="minorHAnsi" w:eastAsiaTheme="majorEastAsia" w:hAnsiTheme="minorHAnsi" w:cstheme="majorBidi"/>
      <w:color w:val="272727" w:themeColor="text1" w:themeTint="D8"/>
      <w:kern w:val="2"/>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71A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471A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471A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471A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471A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471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71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71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71A6"/>
    <w:rPr>
      <w:rFonts w:eastAsiaTheme="majorEastAsia" w:cstheme="majorBidi"/>
      <w:color w:val="272727" w:themeColor="text1" w:themeTint="D8"/>
    </w:rPr>
  </w:style>
  <w:style w:type="paragraph" w:styleId="Title">
    <w:name w:val="Title"/>
    <w:basedOn w:val="Normal"/>
    <w:next w:val="Normal"/>
    <w:link w:val="TitleChar"/>
    <w:uiPriority w:val="10"/>
    <w:qFormat/>
    <w:rsid w:val="001471A6"/>
    <w:pPr>
      <w:spacing w:after="80" w:line="240" w:lineRule="auto"/>
      <w:contextualSpacing/>
      <w:jc w:val="left"/>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71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71A6"/>
    <w:pPr>
      <w:numPr>
        <w:ilvl w:val="1"/>
      </w:numPr>
      <w:spacing w:line="259" w:lineRule="auto"/>
      <w:jc w:val="left"/>
    </w:pPr>
    <w:rPr>
      <w:rFonts w:asciiTheme="minorHAnsi" w:eastAsiaTheme="majorEastAsia" w:hAnsiTheme="minorHAnsi" w:cstheme="majorBidi"/>
      <w:color w:val="595959" w:themeColor="text1" w:themeTint="A6"/>
      <w:spacing w:val="15"/>
      <w:kern w:val="2"/>
      <w:sz w:val="28"/>
      <w:szCs w:val="28"/>
    </w:rPr>
  </w:style>
  <w:style w:type="character" w:customStyle="1" w:styleId="SubtitleChar">
    <w:name w:val="Subtitle Char"/>
    <w:basedOn w:val="DefaultParagraphFont"/>
    <w:link w:val="Subtitle"/>
    <w:uiPriority w:val="11"/>
    <w:rsid w:val="001471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71A6"/>
    <w:pPr>
      <w:spacing w:before="160" w:line="259" w:lineRule="auto"/>
      <w:jc w:val="center"/>
    </w:pPr>
    <w:rPr>
      <w:rFonts w:asciiTheme="minorHAnsi" w:hAnsiTheme="minorHAnsi"/>
      <w:i/>
      <w:iCs/>
      <w:color w:val="404040" w:themeColor="text1" w:themeTint="BF"/>
      <w:kern w:val="2"/>
      <w:sz w:val="22"/>
      <w:szCs w:val="22"/>
    </w:rPr>
  </w:style>
  <w:style w:type="character" w:customStyle="1" w:styleId="QuoteChar">
    <w:name w:val="Quote Char"/>
    <w:basedOn w:val="DefaultParagraphFont"/>
    <w:link w:val="Quote"/>
    <w:uiPriority w:val="29"/>
    <w:rsid w:val="001471A6"/>
    <w:rPr>
      <w:i/>
      <w:iCs/>
      <w:color w:val="404040" w:themeColor="text1" w:themeTint="BF"/>
    </w:rPr>
  </w:style>
  <w:style w:type="paragraph" w:styleId="ListParagraph">
    <w:name w:val="List Paragraph"/>
    <w:basedOn w:val="Normal"/>
    <w:uiPriority w:val="34"/>
    <w:qFormat/>
    <w:rsid w:val="001471A6"/>
    <w:pPr>
      <w:spacing w:line="259" w:lineRule="auto"/>
      <w:ind w:left="720"/>
      <w:contextualSpacing/>
      <w:jc w:val="left"/>
    </w:pPr>
    <w:rPr>
      <w:rFonts w:asciiTheme="minorHAnsi" w:hAnsiTheme="minorHAnsi"/>
      <w:kern w:val="2"/>
      <w:sz w:val="22"/>
      <w:szCs w:val="22"/>
    </w:rPr>
  </w:style>
  <w:style w:type="character" w:styleId="IntenseEmphasis">
    <w:name w:val="Intense Emphasis"/>
    <w:basedOn w:val="DefaultParagraphFont"/>
    <w:uiPriority w:val="21"/>
    <w:qFormat/>
    <w:rsid w:val="001471A6"/>
    <w:rPr>
      <w:i/>
      <w:iCs/>
      <w:color w:val="0F4761" w:themeColor="accent1" w:themeShade="BF"/>
    </w:rPr>
  </w:style>
  <w:style w:type="paragraph" w:styleId="IntenseQuote">
    <w:name w:val="Intense Quote"/>
    <w:basedOn w:val="Normal"/>
    <w:next w:val="Normal"/>
    <w:link w:val="IntenseQuoteChar"/>
    <w:uiPriority w:val="30"/>
    <w:qFormat/>
    <w:rsid w:val="001471A6"/>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hAnsiTheme="minorHAnsi"/>
      <w:i/>
      <w:iCs/>
      <w:color w:val="0F4761" w:themeColor="accent1" w:themeShade="BF"/>
      <w:kern w:val="2"/>
      <w:sz w:val="22"/>
      <w:szCs w:val="22"/>
    </w:rPr>
  </w:style>
  <w:style w:type="character" w:customStyle="1" w:styleId="IntenseQuoteChar">
    <w:name w:val="Intense Quote Char"/>
    <w:basedOn w:val="DefaultParagraphFont"/>
    <w:link w:val="IntenseQuote"/>
    <w:uiPriority w:val="30"/>
    <w:rsid w:val="001471A6"/>
    <w:rPr>
      <w:i/>
      <w:iCs/>
      <w:color w:val="0F4761" w:themeColor="accent1" w:themeShade="BF"/>
    </w:rPr>
  </w:style>
  <w:style w:type="character" w:styleId="IntenseReference">
    <w:name w:val="Intense Reference"/>
    <w:basedOn w:val="DefaultParagraphFont"/>
    <w:uiPriority w:val="32"/>
    <w:qFormat/>
    <w:rsid w:val="001471A6"/>
    <w:rPr>
      <w:b/>
      <w:bCs/>
      <w:smallCaps/>
      <w:color w:val="0F4761" w:themeColor="accent1" w:themeShade="BF"/>
      <w:spacing w:val="5"/>
    </w:rPr>
  </w:style>
  <w:style w:type="paragraph" w:styleId="Footer">
    <w:name w:val="footer"/>
    <w:basedOn w:val="Normal"/>
    <w:link w:val="FooterChar"/>
    <w:uiPriority w:val="99"/>
    <w:unhideWhenUsed/>
    <w:rsid w:val="001471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71A6"/>
    <w:rPr>
      <w:rFonts w:asciiTheme="minorBidi" w:hAnsiTheme="minorBidi"/>
      <w:kern w:val="0"/>
      <w:sz w:val="24"/>
      <w:szCs w:val="24"/>
    </w:rPr>
  </w:style>
  <w:style w:type="paragraph" w:styleId="TOCHeading">
    <w:name w:val="TOC Heading"/>
    <w:basedOn w:val="Heading1"/>
    <w:next w:val="Normal"/>
    <w:uiPriority w:val="39"/>
    <w:unhideWhenUsed/>
    <w:qFormat/>
    <w:rsid w:val="001471A6"/>
    <w:pPr>
      <w:pBdr>
        <w:bottom w:val="single" w:sz="4" w:space="1" w:color="auto"/>
      </w:pBdr>
      <w:spacing w:before="240" w:after="0"/>
      <w:outlineLvl w:val="9"/>
    </w:pPr>
    <w:rPr>
      <w:b/>
      <w:bCs/>
      <w:color w:val="002060"/>
      <w:kern w:val="0"/>
      <w:sz w:val="32"/>
      <w:szCs w:val="32"/>
      <w:lang w:eastAsia="en-GB"/>
      <w14:ligatures w14:val="none"/>
    </w:rPr>
  </w:style>
  <w:style w:type="paragraph" w:styleId="TOC1">
    <w:name w:val="toc 1"/>
    <w:basedOn w:val="Normal"/>
    <w:next w:val="Normal"/>
    <w:autoRedefine/>
    <w:uiPriority w:val="39"/>
    <w:unhideWhenUsed/>
    <w:rsid w:val="001471A6"/>
    <w:pPr>
      <w:spacing w:after="100"/>
    </w:pPr>
  </w:style>
  <w:style w:type="paragraph" w:styleId="TOC2">
    <w:name w:val="toc 2"/>
    <w:basedOn w:val="Normal"/>
    <w:next w:val="Normal"/>
    <w:autoRedefine/>
    <w:uiPriority w:val="39"/>
    <w:unhideWhenUsed/>
    <w:rsid w:val="001471A6"/>
    <w:pPr>
      <w:spacing w:after="100"/>
      <w:ind w:left="240"/>
    </w:pPr>
  </w:style>
  <w:style w:type="character" w:styleId="Hyperlink">
    <w:name w:val="Hyperlink"/>
    <w:basedOn w:val="DefaultParagraphFont"/>
    <w:uiPriority w:val="99"/>
    <w:unhideWhenUsed/>
    <w:rsid w:val="001471A6"/>
    <w:rPr>
      <w:color w:val="467886" w:themeColor="hyperlink"/>
      <w:u w:val="single"/>
    </w:rPr>
  </w:style>
  <w:style w:type="paragraph" w:styleId="Caption">
    <w:name w:val="caption"/>
    <w:basedOn w:val="Normal"/>
    <w:next w:val="Normal"/>
    <w:uiPriority w:val="35"/>
    <w:unhideWhenUsed/>
    <w:qFormat/>
    <w:rsid w:val="001471A6"/>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1631</Words>
  <Characters>9303</Characters>
  <Application>Microsoft Office Word</Application>
  <DocSecurity>0</DocSecurity>
  <Lines>77</Lines>
  <Paragraphs>21</Paragraphs>
  <ScaleCrop>false</ScaleCrop>
  <Company/>
  <LinksUpToDate>false</LinksUpToDate>
  <CharactersWithSpaces>10913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Silvia Daniela Grecu</dc:creator>
  <cp:keywords/>
  <dc:description/>
  <cp:lastModifiedBy>Silvia Daniela Grecu</cp:lastModifiedBy>
  <cp:revision>1</cp:revision>
  <dcterms:created xsi:type="dcterms:W3CDTF">2026-02-27T18:24:00Z</dcterms:created>
  <dcterms:modified xsi:type="dcterms:W3CDTF">2026-02-27T18:25:00Z</dcterms:modified>
</cp:coreProperties>
</file>