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27CE7" w14:textId="34929AA7" w:rsidR="004B58D1" w:rsidRDefault="004B58D1" w:rsidP="004B58D1">
      <w:pPr>
        <w:jc w:val="center"/>
        <w:rPr>
          <w:sz w:val="40"/>
          <w:szCs w:val="40"/>
        </w:rPr>
      </w:pPr>
      <w:r>
        <w:rPr>
          <w:sz w:val="40"/>
          <w:szCs w:val="40"/>
        </w:rPr>
        <w:t>Ryan Morris</w:t>
      </w:r>
    </w:p>
    <w:p w14:paraId="7FE97CF0" w14:textId="7743C65E" w:rsidR="004B58D1" w:rsidRDefault="004B58D1" w:rsidP="004B58D1">
      <w:pPr>
        <w:jc w:val="center"/>
        <w:rPr>
          <w:sz w:val="40"/>
          <w:szCs w:val="40"/>
        </w:rPr>
      </w:pPr>
      <w:r>
        <w:rPr>
          <w:sz w:val="40"/>
          <w:szCs w:val="40"/>
        </w:rPr>
        <w:t>Network Operating Systems and Services</w:t>
      </w:r>
    </w:p>
    <w:p w14:paraId="12AD3F66" w14:textId="03963597" w:rsidR="004B58D1" w:rsidRDefault="004B58D1" w:rsidP="004B58D1">
      <w:pPr>
        <w:jc w:val="center"/>
        <w:rPr>
          <w:sz w:val="40"/>
          <w:szCs w:val="40"/>
        </w:rPr>
      </w:pPr>
      <w:r>
        <w:rPr>
          <w:sz w:val="40"/>
          <w:szCs w:val="40"/>
        </w:rPr>
        <w:t>Assignment 1</w:t>
      </w:r>
    </w:p>
    <w:p w14:paraId="5C1AEE36" w14:textId="62BE4C35" w:rsidR="004B58D1" w:rsidRDefault="00000000" w:rsidP="004B58D1">
      <w:pPr>
        <w:jc w:val="center"/>
        <w:rPr>
          <w:sz w:val="40"/>
          <w:szCs w:val="40"/>
        </w:rPr>
      </w:pPr>
      <w:hyperlink r:id="rId8" w:history="1">
        <w:r w:rsidR="004B58D1" w:rsidRPr="00F27B53">
          <w:rPr>
            <w:rStyle w:val="Hyperlink"/>
            <w:sz w:val="40"/>
            <w:szCs w:val="40"/>
          </w:rPr>
          <w:t>1550957@student.uwtsd.ac.uk</w:t>
        </w:r>
      </w:hyperlink>
    </w:p>
    <w:p w14:paraId="1A8EC898" w14:textId="77777777" w:rsidR="004B58D1" w:rsidRDefault="004B58D1" w:rsidP="000D3957">
      <w:pPr>
        <w:rPr>
          <w:sz w:val="40"/>
          <w:szCs w:val="40"/>
        </w:rPr>
      </w:pPr>
    </w:p>
    <w:p w14:paraId="4E0C3844" w14:textId="77777777" w:rsidR="004B58D1" w:rsidRDefault="004B58D1" w:rsidP="000D3957">
      <w:pPr>
        <w:rPr>
          <w:sz w:val="40"/>
          <w:szCs w:val="40"/>
        </w:rPr>
      </w:pPr>
    </w:p>
    <w:p w14:paraId="75450523" w14:textId="77777777" w:rsidR="004B58D1" w:rsidRDefault="004B58D1" w:rsidP="000D3957">
      <w:pPr>
        <w:rPr>
          <w:sz w:val="40"/>
          <w:szCs w:val="40"/>
        </w:rPr>
      </w:pPr>
    </w:p>
    <w:p w14:paraId="663D3AB1" w14:textId="77777777" w:rsidR="004B58D1" w:rsidRDefault="004B58D1" w:rsidP="000D3957">
      <w:pPr>
        <w:rPr>
          <w:sz w:val="40"/>
          <w:szCs w:val="40"/>
        </w:rPr>
      </w:pPr>
    </w:p>
    <w:p w14:paraId="1319C302" w14:textId="77777777" w:rsidR="004B58D1" w:rsidRDefault="004B58D1" w:rsidP="000D3957">
      <w:pPr>
        <w:rPr>
          <w:sz w:val="40"/>
          <w:szCs w:val="40"/>
        </w:rPr>
      </w:pPr>
    </w:p>
    <w:p w14:paraId="5F9CA4F0" w14:textId="77777777" w:rsidR="004B58D1" w:rsidRDefault="004B58D1" w:rsidP="000D3957">
      <w:pPr>
        <w:rPr>
          <w:sz w:val="40"/>
          <w:szCs w:val="40"/>
        </w:rPr>
      </w:pPr>
    </w:p>
    <w:p w14:paraId="50DD2CD0" w14:textId="77777777" w:rsidR="004B58D1" w:rsidRDefault="004B58D1" w:rsidP="000D3957">
      <w:pPr>
        <w:rPr>
          <w:sz w:val="40"/>
          <w:szCs w:val="40"/>
        </w:rPr>
      </w:pPr>
    </w:p>
    <w:p w14:paraId="205D02AD" w14:textId="77777777" w:rsidR="004B58D1" w:rsidRDefault="004B58D1" w:rsidP="000D3957">
      <w:pPr>
        <w:rPr>
          <w:sz w:val="40"/>
          <w:szCs w:val="40"/>
        </w:rPr>
      </w:pPr>
    </w:p>
    <w:p w14:paraId="469E2599" w14:textId="77777777" w:rsidR="004B58D1" w:rsidRDefault="004B58D1" w:rsidP="000D3957">
      <w:pPr>
        <w:rPr>
          <w:sz w:val="40"/>
          <w:szCs w:val="40"/>
        </w:rPr>
      </w:pPr>
    </w:p>
    <w:p w14:paraId="161F4D87" w14:textId="77777777" w:rsidR="004B58D1" w:rsidRDefault="004B58D1" w:rsidP="000D3957">
      <w:pPr>
        <w:rPr>
          <w:sz w:val="40"/>
          <w:szCs w:val="40"/>
        </w:rPr>
      </w:pPr>
    </w:p>
    <w:p w14:paraId="49EB478D" w14:textId="77777777" w:rsidR="004B58D1" w:rsidRDefault="004B58D1" w:rsidP="000D3957">
      <w:pPr>
        <w:rPr>
          <w:sz w:val="40"/>
          <w:szCs w:val="40"/>
        </w:rPr>
      </w:pPr>
    </w:p>
    <w:p w14:paraId="3AFF80C2" w14:textId="77777777" w:rsidR="004B58D1" w:rsidRDefault="004B58D1" w:rsidP="000D3957">
      <w:pPr>
        <w:rPr>
          <w:sz w:val="40"/>
          <w:szCs w:val="40"/>
        </w:rPr>
      </w:pPr>
    </w:p>
    <w:p w14:paraId="237A9380" w14:textId="77777777" w:rsidR="004B58D1" w:rsidRDefault="004B58D1" w:rsidP="000D3957">
      <w:pPr>
        <w:rPr>
          <w:sz w:val="40"/>
          <w:szCs w:val="40"/>
        </w:rPr>
      </w:pPr>
    </w:p>
    <w:p w14:paraId="3B2D4B3F" w14:textId="77777777" w:rsidR="004B58D1" w:rsidRDefault="004B58D1" w:rsidP="000D3957">
      <w:pPr>
        <w:rPr>
          <w:sz w:val="40"/>
          <w:szCs w:val="40"/>
        </w:rPr>
      </w:pPr>
    </w:p>
    <w:p w14:paraId="1D7732E2" w14:textId="77777777" w:rsidR="004B58D1" w:rsidRDefault="004B58D1" w:rsidP="000D3957">
      <w:pPr>
        <w:rPr>
          <w:sz w:val="40"/>
          <w:szCs w:val="40"/>
        </w:rPr>
      </w:pPr>
    </w:p>
    <w:p w14:paraId="56336181" w14:textId="77777777" w:rsidR="004B58D1" w:rsidRDefault="004B58D1" w:rsidP="000D3957">
      <w:pPr>
        <w:rPr>
          <w:sz w:val="40"/>
          <w:szCs w:val="40"/>
        </w:rPr>
      </w:pPr>
    </w:p>
    <w:p w14:paraId="3A0AE53B" w14:textId="77777777" w:rsidR="004B58D1" w:rsidRDefault="004B58D1" w:rsidP="000D3957">
      <w:pPr>
        <w:rPr>
          <w:sz w:val="40"/>
          <w:szCs w:val="40"/>
        </w:rPr>
      </w:pPr>
    </w:p>
    <w:p w14:paraId="2444B8F0" w14:textId="77777777" w:rsidR="004B58D1" w:rsidRDefault="004B58D1" w:rsidP="000D3957">
      <w:pPr>
        <w:rPr>
          <w:sz w:val="40"/>
          <w:szCs w:val="40"/>
        </w:rPr>
      </w:pPr>
    </w:p>
    <w:p w14:paraId="36158050" w14:textId="77777777" w:rsidR="004B58D1" w:rsidRDefault="004B58D1" w:rsidP="000D3957">
      <w:pPr>
        <w:rPr>
          <w:sz w:val="40"/>
          <w:szCs w:val="40"/>
        </w:rPr>
      </w:pPr>
    </w:p>
    <w:p w14:paraId="7A4662FB" w14:textId="77777777" w:rsidR="004B58D1" w:rsidRDefault="004B58D1" w:rsidP="000D3957">
      <w:pPr>
        <w:rPr>
          <w:sz w:val="40"/>
          <w:szCs w:val="40"/>
        </w:rPr>
      </w:pPr>
    </w:p>
    <w:p w14:paraId="167216D1" w14:textId="77777777" w:rsidR="004B58D1" w:rsidRDefault="004B58D1" w:rsidP="000D3957">
      <w:pPr>
        <w:rPr>
          <w:sz w:val="40"/>
          <w:szCs w:val="40"/>
        </w:rPr>
      </w:pPr>
    </w:p>
    <w:p w14:paraId="4852C4F3" w14:textId="77777777" w:rsidR="004B58D1" w:rsidRDefault="004B58D1" w:rsidP="000D3957">
      <w:pPr>
        <w:rPr>
          <w:sz w:val="40"/>
          <w:szCs w:val="40"/>
        </w:rPr>
      </w:pPr>
    </w:p>
    <w:p w14:paraId="6C43229E" w14:textId="77777777" w:rsidR="004B58D1" w:rsidRDefault="004B58D1" w:rsidP="000D3957">
      <w:pPr>
        <w:rPr>
          <w:sz w:val="40"/>
          <w:szCs w:val="40"/>
        </w:rPr>
      </w:pPr>
    </w:p>
    <w:p w14:paraId="58396D96" w14:textId="77777777" w:rsidR="004B58D1" w:rsidRDefault="004B58D1" w:rsidP="000D3957">
      <w:pPr>
        <w:rPr>
          <w:sz w:val="40"/>
          <w:szCs w:val="40"/>
        </w:rPr>
      </w:pPr>
    </w:p>
    <w:sdt>
      <w:sdtPr>
        <w:id w:val="-1551147521"/>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3203409" w14:textId="7485F2F0" w:rsidR="00E65F6D" w:rsidRDefault="00E65F6D">
          <w:pPr>
            <w:pStyle w:val="TOCHeading"/>
          </w:pPr>
          <w:r>
            <w:t>Table of Contents</w:t>
          </w:r>
        </w:p>
        <w:p w14:paraId="10DB441A" w14:textId="73BAAB84" w:rsidR="00E65F6D" w:rsidRDefault="00E65F6D">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9585926" w:history="1">
            <w:r w:rsidRPr="00043FE0">
              <w:rPr>
                <w:rStyle w:val="Hyperlink"/>
                <w:noProof/>
              </w:rPr>
              <w:t>Introduction</w:t>
            </w:r>
            <w:r>
              <w:rPr>
                <w:noProof/>
                <w:webHidden/>
              </w:rPr>
              <w:tab/>
            </w:r>
            <w:r>
              <w:rPr>
                <w:noProof/>
                <w:webHidden/>
              </w:rPr>
              <w:fldChar w:fldCharType="begin"/>
            </w:r>
            <w:r>
              <w:rPr>
                <w:noProof/>
                <w:webHidden/>
              </w:rPr>
              <w:instrText xml:space="preserve"> PAGEREF _Toc159585926 \h </w:instrText>
            </w:r>
            <w:r>
              <w:rPr>
                <w:noProof/>
                <w:webHidden/>
              </w:rPr>
            </w:r>
            <w:r>
              <w:rPr>
                <w:noProof/>
                <w:webHidden/>
              </w:rPr>
              <w:fldChar w:fldCharType="separate"/>
            </w:r>
            <w:r>
              <w:rPr>
                <w:noProof/>
                <w:webHidden/>
              </w:rPr>
              <w:t>2</w:t>
            </w:r>
            <w:r>
              <w:rPr>
                <w:noProof/>
                <w:webHidden/>
              </w:rPr>
              <w:fldChar w:fldCharType="end"/>
            </w:r>
          </w:hyperlink>
        </w:p>
        <w:p w14:paraId="46D0511E" w14:textId="0D9F7C85" w:rsidR="00E65F6D" w:rsidRDefault="00E65F6D">
          <w:pPr>
            <w:pStyle w:val="TOC1"/>
            <w:tabs>
              <w:tab w:val="right" w:leader="dot" w:pos="9016"/>
            </w:tabs>
            <w:rPr>
              <w:noProof/>
            </w:rPr>
          </w:pPr>
          <w:hyperlink w:anchor="_Toc159585927" w:history="1">
            <w:r w:rsidRPr="00043FE0">
              <w:rPr>
                <w:rStyle w:val="Hyperlink"/>
                <w:noProof/>
              </w:rPr>
              <w:t>Hypervisors</w:t>
            </w:r>
            <w:r>
              <w:rPr>
                <w:noProof/>
                <w:webHidden/>
              </w:rPr>
              <w:tab/>
            </w:r>
            <w:r>
              <w:rPr>
                <w:noProof/>
                <w:webHidden/>
              </w:rPr>
              <w:fldChar w:fldCharType="begin"/>
            </w:r>
            <w:r>
              <w:rPr>
                <w:noProof/>
                <w:webHidden/>
              </w:rPr>
              <w:instrText xml:space="preserve"> PAGEREF _Toc159585927 \h </w:instrText>
            </w:r>
            <w:r>
              <w:rPr>
                <w:noProof/>
                <w:webHidden/>
              </w:rPr>
            </w:r>
            <w:r>
              <w:rPr>
                <w:noProof/>
                <w:webHidden/>
              </w:rPr>
              <w:fldChar w:fldCharType="separate"/>
            </w:r>
            <w:r>
              <w:rPr>
                <w:noProof/>
                <w:webHidden/>
              </w:rPr>
              <w:t>2</w:t>
            </w:r>
            <w:r>
              <w:rPr>
                <w:noProof/>
                <w:webHidden/>
              </w:rPr>
              <w:fldChar w:fldCharType="end"/>
            </w:r>
          </w:hyperlink>
        </w:p>
        <w:p w14:paraId="40C4C42A" w14:textId="7A018A1B" w:rsidR="00E65F6D" w:rsidRDefault="00E65F6D">
          <w:pPr>
            <w:pStyle w:val="TOC2"/>
            <w:tabs>
              <w:tab w:val="right" w:leader="dot" w:pos="9016"/>
            </w:tabs>
            <w:rPr>
              <w:noProof/>
            </w:rPr>
          </w:pPr>
          <w:hyperlink w:anchor="_Toc159585928" w:history="1">
            <w:r w:rsidRPr="00043FE0">
              <w:rPr>
                <w:rStyle w:val="Hyperlink"/>
                <w:noProof/>
              </w:rPr>
              <w:t>Full Virtualisation</w:t>
            </w:r>
            <w:r>
              <w:rPr>
                <w:noProof/>
                <w:webHidden/>
              </w:rPr>
              <w:tab/>
            </w:r>
            <w:r>
              <w:rPr>
                <w:noProof/>
                <w:webHidden/>
              </w:rPr>
              <w:fldChar w:fldCharType="begin"/>
            </w:r>
            <w:r>
              <w:rPr>
                <w:noProof/>
                <w:webHidden/>
              </w:rPr>
              <w:instrText xml:space="preserve"> PAGEREF _Toc159585928 \h </w:instrText>
            </w:r>
            <w:r>
              <w:rPr>
                <w:noProof/>
                <w:webHidden/>
              </w:rPr>
            </w:r>
            <w:r>
              <w:rPr>
                <w:noProof/>
                <w:webHidden/>
              </w:rPr>
              <w:fldChar w:fldCharType="separate"/>
            </w:r>
            <w:r>
              <w:rPr>
                <w:noProof/>
                <w:webHidden/>
              </w:rPr>
              <w:t>2</w:t>
            </w:r>
            <w:r>
              <w:rPr>
                <w:noProof/>
                <w:webHidden/>
              </w:rPr>
              <w:fldChar w:fldCharType="end"/>
            </w:r>
          </w:hyperlink>
        </w:p>
        <w:p w14:paraId="57A6580C" w14:textId="3BFF5068" w:rsidR="00E65F6D" w:rsidRDefault="00E65F6D">
          <w:pPr>
            <w:pStyle w:val="TOC2"/>
            <w:tabs>
              <w:tab w:val="right" w:leader="dot" w:pos="9016"/>
            </w:tabs>
            <w:rPr>
              <w:noProof/>
            </w:rPr>
          </w:pPr>
          <w:hyperlink w:anchor="_Toc159585929" w:history="1">
            <w:r w:rsidRPr="00043FE0">
              <w:rPr>
                <w:rStyle w:val="Hyperlink"/>
                <w:noProof/>
              </w:rPr>
              <w:t>Para Virtualisation</w:t>
            </w:r>
            <w:r>
              <w:rPr>
                <w:noProof/>
                <w:webHidden/>
              </w:rPr>
              <w:tab/>
            </w:r>
            <w:r>
              <w:rPr>
                <w:noProof/>
                <w:webHidden/>
              </w:rPr>
              <w:fldChar w:fldCharType="begin"/>
            </w:r>
            <w:r>
              <w:rPr>
                <w:noProof/>
                <w:webHidden/>
              </w:rPr>
              <w:instrText xml:space="preserve"> PAGEREF _Toc159585929 \h </w:instrText>
            </w:r>
            <w:r>
              <w:rPr>
                <w:noProof/>
                <w:webHidden/>
              </w:rPr>
            </w:r>
            <w:r>
              <w:rPr>
                <w:noProof/>
                <w:webHidden/>
              </w:rPr>
              <w:fldChar w:fldCharType="separate"/>
            </w:r>
            <w:r>
              <w:rPr>
                <w:noProof/>
                <w:webHidden/>
              </w:rPr>
              <w:t>2</w:t>
            </w:r>
            <w:r>
              <w:rPr>
                <w:noProof/>
                <w:webHidden/>
              </w:rPr>
              <w:fldChar w:fldCharType="end"/>
            </w:r>
          </w:hyperlink>
        </w:p>
        <w:p w14:paraId="238CA791" w14:textId="53635B88" w:rsidR="00E65F6D" w:rsidRDefault="00E65F6D">
          <w:pPr>
            <w:pStyle w:val="TOC2"/>
            <w:tabs>
              <w:tab w:val="right" w:leader="dot" w:pos="9016"/>
            </w:tabs>
            <w:rPr>
              <w:noProof/>
            </w:rPr>
          </w:pPr>
          <w:hyperlink w:anchor="_Toc159585930" w:history="1">
            <w:r w:rsidRPr="00043FE0">
              <w:rPr>
                <w:rStyle w:val="Hyperlink"/>
                <w:noProof/>
              </w:rPr>
              <w:t>Hypervisor Research</w:t>
            </w:r>
            <w:r>
              <w:rPr>
                <w:noProof/>
                <w:webHidden/>
              </w:rPr>
              <w:tab/>
            </w:r>
            <w:r>
              <w:rPr>
                <w:noProof/>
                <w:webHidden/>
              </w:rPr>
              <w:fldChar w:fldCharType="begin"/>
            </w:r>
            <w:r>
              <w:rPr>
                <w:noProof/>
                <w:webHidden/>
              </w:rPr>
              <w:instrText xml:space="preserve"> PAGEREF _Toc159585930 \h </w:instrText>
            </w:r>
            <w:r>
              <w:rPr>
                <w:noProof/>
                <w:webHidden/>
              </w:rPr>
            </w:r>
            <w:r>
              <w:rPr>
                <w:noProof/>
                <w:webHidden/>
              </w:rPr>
              <w:fldChar w:fldCharType="separate"/>
            </w:r>
            <w:r>
              <w:rPr>
                <w:noProof/>
                <w:webHidden/>
              </w:rPr>
              <w:t>2</w:t>
            </w:r>
            <w:r>
              <w:rPr>
                <w:noProof/>
                <w:webHidden/>
              </w:rPr>
              <w:fldChar w:fldCharType="end"/>
            </w:r>
          </w:hyperlink>
        </w:p>
        <w:p w14:paraId="66052C08" w14:textId="3C0DF740" w:rsidR="00E65F6D" w:rsidRDefault="00E65F6D">
          <w:pPr>
            <w:pStyle w:val="TOC3"/>
            <w:tabs>
              <w:tab w:val="right" w:leader="dot" w:pos="9016"/>
            </w:tabs>
            <w:rPr>
              <w:noProof/>
            </w:rPr>
          </w:pPr>
          <w:hyperlink w:anchor="_Toc159585931" w:history="1">
            <w:r w:rsidRPr="00043FE0">
              <w:rPr>
                <w:rStyle w:val="Hyperlink"/>
                <w:noProof/>
              </w:rPr>
              <w:t>Types of Hypervisors</w:t>
            </w:r>
            <w:r>
              <w:rPr>
                <w:noProof/>
                <w:webHidden/>
              </w:rPr>
              <w:tab/>
            </w:r>
            <w:r>
              <w:rPr>
                <w:noProof/>
                <w:webHidden/>
              </w:rPr>
              <w:fldChar w:fldCharType="begin"/>
            </w:r>
            <w:r>
              <w:rPr>
                <w:noProof/>
                <w:webHidden/>
              </w:rPr>
              <w:instrText xml:space="preserve"> PAGEREF _Toc159585931 \h </w:instrText>
            </w:r>
            <w:r>
              <w:rPr>
                <w:noProof/>
                <w:webHidden/>
              </w:rPr>
            </w:r>
            <w:r>
              <w:rPr>
                <w:noProof/>
                <w:webHidden/>
              </w:rPr>
              <w:fldChar w:fldCharType="separate"/>
            </w:r>
            <w:r>
              <w:rPr>
                <w:noProof/>
                <w:webHidden/>
              </w:rPr>
              <w:t>2</w:t>
            </w:r>
            <w:r>
              <w:rPr>
                <w:noProof/>
                <w:webHidden/>
              </w:rPr>
              <w:fldChar w:fldCharType="end"/>
            </w:r>
          </w:hyperlink>
        </w:p>
        <w:p w14:paraId="6F771E3F" w14:textId="39A74C7B" w:rsidR="00E65F6D" w:rsidRDefault="00E65F6D">
          <w:pPr>
            <w:pStyle w:val="TOC3"/>
            <w:tabs>
              <w:tab w:val="right" w:leader="dot" w:pos="9016"/>
            </w:tabs>
            <w:rPr>
              <w:noProof/>
            </w:rPr>
          </w:pPr>
          <w:hyperlink w:anchor="_Toc159585932" w:history="1">
            <w:r w:rsidRPr="00043FE0">
              <w:rPr>
                <w:rStyle w:val="Hyperlink"/>
                <w:noProof/>
              </w:rPr>
              <w:t>Hypervisor Vendors</w:t>
            </w:r>
            <w:r>
              <w:rPr>
                <w:noProof/>
                <w:webHidden/>
              </w:rPr>
              <w:tab/>
            </w:r>
            <w:r>
              <w:rPr>
                <w:noProof/>
                <w:webHidden/>
              </w:rPr>
              <w:fldChar w:fldCharType="begin"/>
            </w:r>
            <w:r>
              <w:rPr>
                <w:noProof/>
                <w:webHidden/>
              </w:rPr>
              <w:instrText xml:space="preserve"> PAGEREF _Toc159585932 \h </w:instrText>
            </w:r>
            <w:r>
              <w:rPr>
                <w:noProof/>
                <w:webHidden/>
              </w:rPr>
            </w:r>
            <w:r>
              <w:rPr>
                <w:noProof/>
                <w:webHidden/>
              </w:rPr>
              <w:fldChar w:fldCharType="separate"/>
            </w:r>
            <w:r>
              <w:rPr>
                <w:noProof/>
                <w:webHidden/>
              </w:rPr>
              <w:t>3</w:t>
            </w:r>
            <w:r>
              <w:rPr>
                <w:noProof/>
                <w:webHidden/>
              </w:rPr>
              <w:fldChar w:fldCharType="end"/>
            </w:r>
          </w:hyperlink>
        </w:p>
        <w:p w14:paraId="47D053F1" w14:textId="31F9D396" w:rsidR="00E65F6D" w:rsidRDefault="00E65F6D">
          <w:pPr>
            <w:pStyle w:val="TOC2"/>
            <w:tabs>
              <w:tab w:val="right" w:leader="dot" w:pos="9016"/>
            </w:tabs>
            <w:rPr>
              <w:noProof/>
            </w:rPr>
          </w:pPr>
          <w:hyperlink w:anchor="_Toc159585933" w:history="1">
            <w:r w:rsidRPr="00043FE0">
              <w:rPr>
                <w:rStyle w:val="Hyperlink"/>
                <w:noProof/>
              </w:rPr>
              <w:t>Hypervisor Conclusion</w:t>
            </w:r>
            <w:r>
              <w:rPr>
                <w:noProof/>
                <w:webHidden/>
              </w:rPr>
              <w:tab/>
            </w:r>
            <w:r>
              <w:rPr>
                <w:noProof/>
                <w:webHidden/>
              </w:rPr>
              <w:fldChar w:fldCharType="begin"/>
            </w:r>
            <w:r>
              <w:rPr>
                <w:noProof/>
                <w:webHidden/>
              </w:rPr>
              <w:instrText xml:space="preserve"> PAGEREF _Toc159585933 \h </w:instrText>
            </w:r>
            <w:r>
              <w:rPr>
                <w:noProof/>
                <w:webHidden/>
              </w:rPr>
            </w:r>
            <w:r>
              <w:rPr>
                <w:noProof/>
                <w:webHidden/>
              </w:rPr>
              <w:fldChar w:fldCharType="separate"/>
            </w:r>
            <w:r>
              <w:rPr>
                <w:noProof/>
                <w:webHidden/>
              </w:rPr>
              <w:t>5</w:t>
            </w:r>
            <w:r>
              <w:rPr>
                <w:noProof/>
                <w:webHidden/>
              </w:rPr>
              <w:fldChar w:fldCharType="end"/>
            </w:r>
          </w:hyperlink>
        </w:p>
        <w:p w14:paraId="1E312489" w14:textId="253C535F" w:rsidR="00E65F6D" w:rsidRDefault="00E65F6D">
          <w:pPr>
            <w:pStyle w:val="TOC1"/>
            <w:tabs>
              <w:tab w:val="right" w:leader="dot" w:pos="9016"/>
            </w:tabs>
            <w:rPr>
              <w:noProof/>
            </w:rPr>
          </w:pPr>
          <w:hyperlink w:anchor="_Toc159585934" w:history="1">
            <w:r w:rsidRPr="00043FE0">
              <w:rPr>
                <w:rStyle w:val="Hyperlink"/>
                <w:noProof/>
              </w:rPr>
              <w:t>IP Addressing</w:t>
            </w:r>
            <w:r>
              <w:rPr>
                <w:noProof/>
                <w:webHidden/>
              </w:rPr>
              <w:tab/>
            </w:r>
            <w:r>
              <w:rPr>
                <w:noProof/>
                <w:webHidden/>
              </w:rPr>
              <w:fldChar w:fldCharType="begin"/>
            </w:r>
            <w:r>
              <w:rPr>
                <w:noProof/>
                <w:webHidden/>
              </w:rPr>
              <w:instrText xml:space="preserve"> PAGEREF _Toc159585934 \h </w:instrText>
            </w:r>
            <w:r>
              <w:rPr>
                <w:noProof/>
                <w:webHidden/>
              </w:rPr>
            </w:r>
            <w:r>
              <w:rPr>
                <w:noProof/>
                <w:webHidden/>
              </w:rPr>
              <w:fldChar w:fldCharType="separate"/>
            </w:r>
            <w:r>
              <w:rPr>
                <w:noProof/>
                <w:webHidden/>
              </w:rPr>
              <w:t>5</w:t>
            </w:r>
            <w:r>
              <w:rPr>
                <w:noProof/>
                <w:webHidden/>
              </w:rPr>
              <w:fldChar w:fldCharType="end"/>
            </w:r>
          </w:hyperlink>
        </w:p>
        <w:p w14:paraId="5E536965" w14:textId="0A1D0C51" w:rsidR="00E65F6D" w:rsidRDefault="00E65F6D">
          <w:pPr>
            <w:pStyle w:val="TOC2"/>
            <w:tabs>
              <w:tab w:val="right" w:leader="dot" w:pos="9016"/>
            </w:tabs>
            <w:rPr>
              <w:noProof/>
            </w:rPr>
          </w:pPr>
          <w:hyperlink w:anchor="_Toc159585935" w:history="1">
            <w:r w:rsidRPr="00043FE0">
              <w:rPr>
                <w:rStyle w:val="Hyperlink"/>
                <w:noProof/>
              </w:rPr>
              <w:t>Packets</w:t>
            </w:r>
            <w:r>
              <w:rPr>
                <w:noProof/>
                <w:webHidden/>
              </w:rPr>
              <w:tab/>
            </w:r>
            <w:r>
              <w:rPr>
                <w:noProof/>
                <w:webHidden/>
              </w:rPr>
              <w:fldChar w:fldCharType="begin"/>
            </w:r>
            <w:r>
              <w:rPr>
                <w:noProof/>
                <w:webHidden/>
              </w:rPr>
              <w:instrText xml:space="preserve"> PAGEREF _Toc159585935 \h </w:instrText>
            </w:r>
            <w:r>
              <w:rPr>
                <w:noProof/>
                <w:webHidden/>
              </w:rPr>
            </w:r>
            <w:r>
              <w:rPr>
                <w:noProof/>
                <w:webHidden/>
              </w:rPr>
              <w:fldChar w:fldCharType="separate"/>
            </w:r>
            <w:r>
              <w:rPr>
                <w:noProof/>
                <w:webHidden/>
              </w:rPr>
              <w:t>5</w:t>
            </w:r>
            <w:r>
              <w:rPr>
                <w:noProof/>
                <w:webHidden/>
              </w:rPr>
              <w:fldChar w:fldCharType="end"/>
            </w:r>
          </w:hyperlink>
        </w:p>
        <w:p w14:paraId="40FF286D" w14:textId="0804EB1E" w:rsidR="00E65F6D" w:rsidRDefault="00E65F6D">
          <w:pPr>
            <w:pStyle w:val="TOC2"/>
            <w:tabs>
              <w:tab w:val="right" w:leader="dot" w:pos="9016"/>
            </w:tabs>
            <w:rPr>
              <w:noProof/>
            </w:rPr>
          </w:pPr>
          <w:hyperlink w:anchor="_Toc159585936" w:history="1">
            <w:r w:rsidRPr="00043FE0">
              <w:rPr>
                <w:rStyle w:val="Hyperlink"/>
                <w:noProof/>
              </w:rPr>
              <w:t>The role of IP addresses during transmission of Data</w:t>
            </w:r>
            <w:r>
              <w:rPr>
                <w:noProof/>
                <w:webHidden/>
              </w:rPr>
              <w:tab/>
            </w:r>
            <w:r>
              <w:rPr>
                <w:noProof/>
                <w:webHidden/>
              </w:rPr>
              <w:fldChar w:fldCharType="begin"/>
            </w:r>
            <w:r>
              <w:rPr>
                <w:noProof/>
                <w:webHidden/>
              </w:rPr>
              <w:instrText xml:space="preserve"> PAGEREF _Toc159585936 \h </w:instrText>
            </w:r>
            <w:r>
              <w:rPr>
                <w:noProof/>
                <w:webHidden/>
              </w:rPr>
            </w:r>
            <w:r>
              <w:rPr>
                <w:noProof/>
                <w:webHidden/>
              </w:rPr>
              <w:fldChar w:fldCharType="separate"/>
            </w:r>
            <w:r>
              <w:rPr>
                <w:noProof/>
                <w:webHidden/>
              </w:rPr>
              <w:t>6</w:t>
            </w:r>
            <w:r>
              <w:rPr>
                <w:noProof/>
                <w:webHidden/>
              </w:rPr>
              <w:fldChar w:fldCharType="end"/>
            </w:r>
          </w:hyperlink>
        </w:p>
        <w:p w14:paraId="17BEA42F" w14:textId="533D2F80" w:rsidR="00E65F6D" w:rsidRDefault="00E65F6D">
          <w:pPr>
            <w:pStyle w:val="TOC1"/>
            <w:tabs>
              <w:tab w:val="right" w:leader="dot" w:pos="9016"/>
            </w:tabs>
            <w:rPr>
              <w:noProof/>
            </w:rPr>
          </w:pPr>
          <w:hyperlink w:anchor="_Toc159585937" w:history="1">
            <w:r w:rsidRPr="00043FE0">
              <w:rPr>
                <w:rStyle w:val="Hyperlink"/>
                <w:noProof/>
              </w:rPr>
              <w:t>Setting up and configuring the virtual network</w:t>
            </w:r>
            <w:r>
              <w:rPr>
                <w:noProof/>
                <w:webHidden/>
              </w:rPr>
              <w:tab/>
            </w:r>
            <w:r>
              <w:rPr>
                <w:noProof/>
                <w:webHidden/>
              </w:rPr>
              <w:fldChar w:fldCharType="begin"/>
            </w:r>
            <w:r>
              <w:rPr>
                <w:noProof/>
                <w:webHidden/>
              </w:rPr>
              <w:instrText xml:space="preserve"> PAGEREF _Toc159585937 \h </w:instrText>
            </w:r>
            <w:r>
              <w:rPr>
                <w:noProof/>
                <w:webHidden/>
              </w:rPr>
            </w:r>
            <w:r>
              <w:rPr>
                <w:noProof/>
                <w:webHidden/>
              </w:rPr>
              <w:fldChar w:fldCharType="separate"/>
            </w:r>
            <w:r>
              <w:rPr>
                <w:noProof/>
                <w:webHidden/>
              </w:rPr>
              <w:t>7</w:t>
            </w:r>
            <w:r>
              <w:rPr>
                <w:noProof/>
                <w:webHidden/>
              </w:rPr>
              <w:fldChar w:fldCharType="end"/>
            </w:r>
          </w:hyperlink>
        </w:p>
        <w:p w14:paraId="07AD569A" w14:textId="0F553976" w:rsidR="00E65F6D" w:rsidRDefault="00E65F6D">
          <w:pPr>
            <w:pStyle w:val="TOC1"/>
            <w:tabs>
              <w:tab w:val="right" w:leader="dot" w:pos="9016"/>
            </w:tabs>
            <w:rPr>
              <w:noProof/>
            </w:rPr>
          </w:pPr>
          <w:hyperlink w:anchor="_Toc159585938" w:history="1">
            <w:r w:rsidRPr="00043FE0">
              <w:rPr>
                <w:rStyle w:val="Hyperlink"/>
                <w:noProof/>
              </w:rPr>
              <w:t>Works Cited</w:t>
            </w:r>
            <w:r>
              <w:rPr>
                <w:noProof/>
                <w:webHidden/>
              </w:rPr>
              <w:tab/>
            </w:r>
            <w:r>
              <w:rPr>
                <w:noProof/>
                <w:webHidden/>
              </w:rPr>
              <w:fldChar w:fldCharType="begin"/>
            </w:r>
            <w:r>
              <w:rPr>
                <w:noProof/>
                <w:webHidden/>
              </w:rPr>
              <w:instrText xml:space="preserve"> PAGEREF _Toc159585938 \h </w:instrText>
            </w:r>
            <w:r>
              <w:rPr>
                <w:noProof/>
                <w:webHidden/>
              </w:rPr>
            </w:r>
            <w:r>
              <w:rPr>
                <w:noProof/>
                <w:webHidden/>
              </w:rPr>
              <w:fldChar w:fldCharType="separate"/>
            </w:r>
            <w:r>
              <w:rPr>
                <w:noProof/>
                <w:webHidden/>
              </w:rPr>
              <w:t>12</w:t>
            </w:r>
            <w:r>
              <w:rPr>
                <w:noProof/>
                <w:webHidden/>
              </w:rPr>
              <w:fldChar w:fldCharType="end"/>
            </w:r>
          </w:hyperlink>
        </w:p>
        <w:p w14:paraId="0578E642" w14:textId="538A1CF6" w:rsidR="00E65F6D" w:rsidRDefault="00E65F6D">
          <w:r>
            <w:rPr>
              <w:b/>
              <w:bCs/>
              <w:noProof/>
            </w:rPr>
            <w:fldChar w:fldCharType="end"/>
          </w:r>
        </w:p>
      </w:sdtContent>
    </w:sdt>
    <w:p w14:paraId="2A4DCC61" w14:textId="77777777" w:rsidR="00E65F6D" w:rsidRDefault="00E65F6D" w:rsidP="00932155">
      <w:pPr>
        <w:pStyle w:val="Heading1"/>
      </w:pPr>
      <w:bookmarkStart w:id="0" w:name="_Toc159585926"/>
    </w:p>
    <w:p w14:paraId="5D356D28" w14:textId="77777777" w:rsidR="00E65F6D" w:rsidRDefault="00E65F6D" w:rsidP="00E65F6D"/>
    <w:p w14:paraId="30103F74" w14:textId="77777777" w:rsidR="00E65F6D" w:rsidRDefault="00E65F6D" w:rsidP="00E65F6D"/>
    <w:p w14:paraId="2B8553C4" w14:textId="77777777" w:rsidR="00E65F6D" w:rsidRDefault="00E65F6D" w:rsidP="00E65F6D"/>
    <w:p w14:paraId="42E1EDEA" w14:textId="77777777" w:rsidR="00E65F6D" w:rsidRDefault="00E65F6D" w:rsidP="00E65F6D"/>
    <w:p w14:paraId="3799D0F1" w14:textId="77777777" w:rsidR="00E65F6D" w:rsidRDefault="00E65F6D" w:rsidP="00E65F6D"/>
    <w:p w14:paraId="2390FF48" w14:textId="77777777" w:rsidR="00E65F6D" w:rsidRDefault="00E65F6D" w:rsidP="00E65F6D"/>
    <w:p w14:paraId="2DDA4489" w14:textId="77777777" w:rsidR="00E65F6D" w:rsidRDefault="00E65F6D" w:rsidP="00E65F6D"/>
    <w:p w14:paraId="4A1E6047" w14:textId="77777777" w:rsidR="00E65F6D" w:rsidRDefault="00E65F6D" w:rsidP="00E65F6D"/>
    <w:p w14:paraId="2C68335F" w14:textId="77777777" w:rsidR="00E65F6D" w:rsidRDefault="00E65F6D" w:rsidP="00E65F6D"/>
    <w:p w14:paraId="509863C8" w14:textId="77777777" w:rsidR="00E65F6D" w:rsidRDefault="00E65F6D" w:rsidP="00E65F6D"/>
    <w:p w14:paraId="7C518AE4" w14:textId="77777777" w:rsidR="00E65F6D" w:rsidRDefault="00E65F6D" w:rsidP="00E65F6D"/>
    <w:p w14:paraId="3D49ADC5" w14:textId="77777777" w:rsidR="00E65F6D" w:rsidRDefault="00E65F6D" w:rsidP="00E65F6D"/>
    <w:p w14:paraId="5BD34C71" w14:textId="77777777" w:rsidR="00E65F6D" w:rsidRDefault="00E65F6D" w:rsidP="00E65F6D"/>
    <w:p w14:paraId="2DD5A371" w14:textId="77777777" w:rsidR="00E65F6D" w:rsidRDefault="00E65F6D" w:rsidP="00E65F6D"/>
    <w:p w14:paraId="2ED0F889" w14:textId="77777777" w:rsidR="00E65F6D" w:rsidRDefault="00E65F6D" w:rsidP="00E65F6D"/>
    <w:p w14:paraId="782C1180" w14:textId="77777777" w:rsidR="00E65F6D" w:rsidRDefault="00E65F6D" w:rsidP="00E65F6D"/>
    <w:p w14:paraId="4EDE599F" w14:textId="77777777" w:rsidR="00E65F6D" w:rsidRDefault="00E65F6D" w:rsidP="00E65F6D"/>
    <w:p w14:paraId="62EF50D1" w14:textId="77777777" w:rsidR="00E65F6D" w:rsidRDefault="00E65F6D" w:rsidP="00E65F6D"/>
    <w:p w14:paraId="1622EDA5" w14:textId="77777777" w:rsidR="00E65F6D" w:rsidRDefault="00E65F6D" w:rsidP="00E65F6D"/>
    <w:p w14:paraId="025FB306" w14:textId="77777777" w:rsidR="00E65F6D" w:rsidRDefault="00E65F6D" w:rsidP="00E65F6D"/>
    <w:p w14:paraId="034E1346" w14:textId="77777777" w:rsidR="00E65F6D" w:rsidRDefault="00E65F6D" w:rsidP="00E65F6D"/>
    <w:p w14:paraId="4B2746F1" w14:textId="77777777" w:rsidR="00E65F6D" w:rsidRDefault="00E65F6D" w:rsidP="00E65F6D"/>
    <w:p w14:paraId="7A3628F4" w14:textId="77777777" w:rsidR="00E65F6D" w:rsidRPr="00E65F6D" w:rsidRDefault="00E65F6D" w:rsidP="00E65F6D"/>
    <w:p w14:paraId="365DA05E" w14:textId="43BC4FCA" w:rsidR="004B58D1" w:rsidRDefault="00932155" w:rsidP="00932155">
      <w:pPr>
        <w:pStyle w:val="Heading1"/>
      </w:pPr>
      <w:r>
        <w:lastRenderedPageBreak/>
        <w:t>Introduction</w:t>
      </w:r>
      <w:bookmarkEnd w:id="0"/>
    </w:p>
    <w:p w14:paraId="31418B31" w14:textId="1C0A6783" w:rsidR="00932155" w:rsidRDefault="00932155" w:rsidP="00932155">
      <w:r>
        <w:t>For the purposes of this assignment, I have undertaken the role of an IT professional hired by NOSS, a multinational corporation to establish a virtualised network to connect their Swansea and London branches in accordance with the given topology. To successfully complete the task, I have completed research in two main areas:</w:t>
      </w:r>
    </w:p>
    <w:p w14:paraId="1CE50771" w14:textId="77777777" w:rsidR="002F0890" w:rsidRDefault="002F0890" w:rsidP="00932155"/>
    <w:p w14:paraId="4770959D" w14:textId="0F4AF70B" w:rsidR="002F0890" w:rsidRDefault="002F0890" w:rsidP="002F0890">
      <w:pPr>
        <w:pStyle w:val="ListParagraph"/>
        <w:numPr>
          <w:ilvl w:val="0"/>
          <w:numId w:val="7"/>
        </w:numPr>
      </w:pPr>
      <w:r>
        <w:t>Hypervisors</w:t>
      </w:r>
    </w:p>
    <w:p w14:paraId="291CB99A" w14:textId="4D1E79C9" w:rsidR="00FC38C9" w:rsidRDefault="00010367" w:rsidP="00FC38C9">
      <w:pPr>
        <w:pStyle w:val="ListParagraph"/>
        <w:numPr>
          <w:ilvl w:val="0"/>
          <w:numId w:val="7"/>
        </w:numPr>
      </w:pPr>
      <w:r>
        <w:t xml:space="preserve">IP Addressing </w:t>
      </w:r>
    </w:p>
    <w:p w14:paraId="1AC4E0FE" w14:textId="77777777" w:rsidR="00C74451" w:rsidRDefault="00C74451" w:rsidP="00C74451"/>
    <w:p w14:paraId="04E1DE85" w14:textId="10EDFCEA" w:rsidR="00C74451" w:rsidRDefault="00C74451" w:rsidP="00C74451">
      <w:pPr>
        <w:pStyle w:val="Heading1"/>
      </w:pPr>
      <w:bookmarkStart w:id="1" w:name="_Toc159585927"/>
      <w:r>
        <w:t>Hypervisors</w:t>
      </w:r>
      <w:bookmarkEnd w:id="1"/>
    </w:p>
    <w:p w14:paraId="3A8C3E61" w14:textId="77777777" w:rsidR="00C74451" w:rsidRPr="000F4F0F" w:rsidRDefault="00C74451" w:rsidP="00C74451"/>
    <w:p w14:paraId="3141DCCA" w14:textId="77777777" w:rsidR="00C74451" w:rsidRPr="000F4F0F" w:rsidRDefault="00C74451" w:rsidP="00E640A0">
      <w:pPr>
        <w:pStyle w:val="Heading2"/>
      </w:pPr>
      <w:bookmarkStart w:id="2" w:name="_Toc159585928"/>
      <w:r w:rsidRPr="000F4F0F">
        <w:t>Full Virtualisation</w:t>
      </w:r>
      <w:bookmarkEnd w:id="2"/>
    </w:p>
    <w:p w14:paraId="46C00B26" w14:textId="77777777" w:rsidR="00C74451" w:rsidRPr="000F4F0F" w:rsidRDefault="00C74451" w:rsidP="00C74451">
      <w:r w:rsidRPr="000F4F0F">
        <w:t>Guest OS isn’t aware that it’s a virtual machine (VM), the guest OS sends requests to the hypervisor which acts as intermediatory between guest OS and hardware. Full virtualisation is seen on type 1 and 2 hypervisors. Some benefits of full virtualisation include:</w:t>
      </w:r>
    </w:p>
    <w:p w14:paraId="50787B82" w14:textId="77777777" w:rsidR="00C74451" w:rsidRPr="000F4F0F" w:rsidRDefault="00C74451" w:rsidP="00C74451">
      <w:pPr>
        <w:pStyle w:val="ListParagraph"/>
        <w:numPr>
          <w:ilvl w:val="0"/>
          <w:numId w:val="5"/>
        </w:numPr>
      </w:pPr>
      <w:r w:rsidRPr="000F4F0F">
        <w:t>Isolation – VMs are entirely isolated from others, ensuring security.</w:t>
      </w:r>
    </w:p>
    <w:p w14:paraId="392707BD" w14:textId="77777777" w:rsidR="00C74451" w:rsidRPr="000F4F0F" w:rsidRDefault="00C74451" w:rsidP="00C74451">
      <w:pPr>
        <w:pStyle w:val="ListParagraph"/>
        <w:numPr>
          <w:ilvl w:val="0"/>
          <w:numId w:val="5"/>
        </w:numPr>
      </w:pPr>
      <w:r w:rsidRPr="000F4F0F">
        <w:t>Portability – VMs can be moved between different physical machines.</w:t>
      </w:r>
    </w:p>
    <w:p w14:paraId="2960AB83" w14:textId="77777777" w:rsidR="00C74451" w:rsidRPr="000F4F0F" w:rsidRDefault="00C74451" w:rsidP="00C74451">
      <w:pPr>
        <w:pStyle w:val="ListParagraph"/>
        <w:numPr>
          <w:ilvl w:val="0"/>
          <w:numId w:val="5"/>
        </w:numPr>
      </w:pPr>
      <w:r w:rsidRPr="000F4F0F">
        <w:t>Flexibility – Resources can be dynamically allocated to VMs based on resource demand.</w:t>
      </w:r>
    </w:p>
    <w:p w14:paraId="7CA08FDC" w14:textId="77777777" w:rsidR="00C74451" w:rsidRPr="000F4F0F" w:rsidRDefault="00C74451" w:rsidP="00C74451">
      <w:pPr>
        <w:pStyle w:val="ListParagraph"/>
      </w:pPr>
    </w:p>
    <w:p w14:paraId="36BBF1DE" w14:textId="77777777" w:rsidR="00C74451" w:rsidRPr="000F4F0F" w:rsidRDefault="00C74451" w:rsidP="00E640A0">
      <w:pPr>
        <w:pStyle w:val="Heading2"/>
      </w:pPr>
      <w:bookmarkStart w:id="3" w:name="_Toc159585929"/>
      <w:r w:rsidRPr="000F4F0F">
        <w:t>Para Virtualisation</w:t>
      </w:r>
      <w:bookmarkEnd w:id="3"/>
    </w:p>
    <w:p w14:paraId="633AB0BB" w14:textId="77777777" w:rsidR="00C74451" w:rsidRPr="000F4F0F" w:rsidRDefault="00C74451" w:rsidP="00C74451">
      <w:r w:rsidRPr="000F4F0F">
        <w:t xml:space="preserve">Guest OS is aware it’s a VM and communicates directly with host machine for resources and so doesn’t send requests via a VMM, enhancing speed. Paravirtualization is used when performance is critical, such as for High-Performance Computing (HPC) or for real-time systems. Para virtualisation is typically only seen on type 1, bare-metal hypervisors as to utilise the technology on type 2 hypervisors would require modifying the host OS which isn’t always feasible. </w:t>
      </w:r>
    </w:p>
    <w:p w14:paraId="5D9AE307" w14:textId="77777777" w:rsidR="00C74451" w:rsidRDefault="00C74451" w:rsidP="00C74451">
      <w:pPr>
        <w:rPr>
          <w:color w:val="FF0000"/>
        </w:rPr>
      </w:pPr>
    </w:p>
    <w:p w14:paraId="1A046F5E" w14:textId="6A4EAFD2" w:rsidR="00C74451" w:rsidRPr="00675BE1" w:rsidRDefault="00FE4868" w:rsidP="00FE4868">
      <w:pPr>
        <w:pStyle w:val="Heading2"/>
      </w:pPr>
      <w:bookmarkStart w:id="4" w:name="_Toc159585930"/>
      <w:r>
        <w:t>Hypervisor Research</w:t>
      </w:r>
      <w:bookmarkEnd w:id="4"/>
    </w:p>
    <w:p w14:paraId="74547E93" w14:textId="2CE1A7FA" w:rsidR="00C74451" w:rsidRDefault="00C74451" w:rsidP="00C74451">
      <w:r>
        <w:t>Hypervisors make virtualisation possible as they sit between the virtual machine and the hardware, translating requests and handling resources. The Collins Dictionary describes a hypervisor as “</w:t>
      </w:r>
      <w:r w:rsidRPr="00F9597C">
        <w:t>a software application or operating system used to create, operate, and administer virtual machines</w:t>
      </w:r>
      <w:r>
        <w:t xml:space="preserve">” (VMs) </w:t>
      </w:r>
      <w:sdt>
        <w:sdtPr>
          <w:id w:val="1267037779"/>
          <w:citation/>
        </w:sdtPr>
        <w:sdtContent>
          <w:r>
            <w:fldChar w:fldCharType="begin"/>
          </w:r>
          <w:r>
            <w:instrText xml:space="preserve"> CITATION Col24 \l 2057 </w:instrText>
          </w:r>
          <w:r>
            <w:fldChar w:fldCharType="separate"/>
          </w:r>
          <w:r w:rsidR="00750FB7" w:rsidRPr="00750FB7">
            <w:rPr>
              <w:noProof/>
            </w:rPr>
            <w:t>[1]</w:t>
          </w:r>
          <w:r>
            <w:fldChar w:fldCharType="end"/>
          </w:r>
        </w:sdtContent>
      </w:sdt>
      <w:r>
        <w:t xml:space="preserve">. Hypervisors are also known as virtual machine monitors (VMM), they allow one physical ‘host’ machine to host multiple VMs. The host machine will share </w:t>
      </w:r>
      <w:proofErr w:type="gramStart"/>
      <w:r>
        <w:t>it’s</w:t>
      </w:r>
      <w:proofErr w:type="gramEnd"/>
      <w:r>
        <w:t xml:space="preserve"> resources such as physical memory and processing power with the VMs </w:t>
      </w:r>
      <w:sdt>
        <w:sdtPr>
          <w:id w:val="-866211403"/>
          <w:citation/>
        </w:sdtPr>
        <w:sdtContent>
          <w:r>
            <w:fldChar w:fldCharType="begin"/>
          </w:r>
          <w:r>
            <w:instrText xml:space="preserve"> CITATION vmw24 \l 2057 </w:instrText>
          </w:r>
          <w:r>
            <w:fldChar w:fldCharType="separate"/>
          </w:r>
          <w:r w:rsidR="00750FB7" w:rsidRPr="00750FB7">
            <w:rPr>
              <w:noProof/>
            </w:rPr>
            <w:t>[2]</w:t>
          </w:r>
          <w:r>
            <w:fldChar w:fldCharType="end"/>
          </w:r>
        </w:sdtContent>
      </w:sdt>
      <w:r>
        <w:t>.</w:t>
      </w:r>
    </w:p>
    <w:p w14:paraId="6888CF2D" w14:textId="77777777" w:rsidR="00C74451" w:rsidRDefault="00C74451" w:rsidP="00C74451"/>
    <w:p w14:paraId="6380E243" w14:textId="77777777" w:rsidR="00C74451" w:rsidRPr="00F9597C" w:rsidRDefault="00C74451" w:rsidP="00FE4868">
      <w:pPr>
        <w:pStyle w:val="Heading3"/>
      </w:pPr>
      <w:bookmarkStart w:id="5" w:name="_Toc159585931"/>
      <w:r w:rsidRPr="00F9597C">
        <w:t>Types of Hypervisors</w:t>
      </w:r>
      <w:bookmarkEnd w:id="5"/>
    </w:p>
    <w:p w14:paraId="62751A46" w14:textId="77777777" w:rsidR="00C74451" w:rsidRDefault="00C74451" w:rsidP="00C74451">
      <w:r>
        <w:t>There are 2 main types of hypervisors:</w:t>
      </w:r>
    </w:p>
    <w:p w14:paraId="417DEBE3" w14:textId="77777777" w:rsidR="00C74451" w:rsidRDefault="00C74451" w:rsidP="00C74451">
      <w:pPr>
        <w:pStyle w:val="ListParagraph"/>
        <w:numPr>
          <w:ilvl w:val="0"/>
          <w:numId w:val="2"/>
        </w:numPr>
      </w:pPr>
      <w:r>
        <w:t xml:space="preserve">Type 1, known as bare-metal hypervisors. </w:t>
      </w:r>
    </w:p>
    <w:p w14:paraId="16CF31FE" w14:textId="77777777" w:rsidR="00C74451" w:rsidRDefault="00C74451" w:rsidP="00C74451">
      <w:pPr>
        <w:pStyle w:val="ListParagraph"/>
        <w:numPr>
          <w:ilvl w:val="1"/>
          <w:numId w:val="2"/>
        </w:numPr>
      </w:pPr>
      <w:r>
        <w:t xml:space="preserve">These hypervisors run directly on the hardware (where the OS would ordinarily sit). See Figure 1. </w:t>
      </w:r>
    </w:p>
    <w:p w14:paraId="25BD9E8A" w14:textId="2028329F" w:rsidR="00C74451" w:rsidRDefault="00C74451" w:rsidP="00C74451">
      <w:pPr>
        <w:pStyle w:val="ListParagraph"/>
        <w:numPr>
          <w:ilvl w:val="1"/>
          <w:numId w:val="2"/>
        </w:numPr>
      </w:pPr>
      <w:r>
        <w:t xml:space="preserve">They are the </w:t>
      </w:r>
      <w:r w:rsidR="00EE7FA9">
        <w:t>most deployed</w:t>
      </w:r>
      <w:r>
        <w:t xml:space="preserve"> hypervisor; they are used primarily in enterprise companies </w:t>
      </w:r>
      <w:sdt>
        <w:sdtPr>
          <w:id w:val="44961160"/>
          <w:citation/>
        </w:sdtPr>
        <w:sdtContent>
          <w:r>
            <w:fldChar w:fldCharType="begin"/>
          </w:r>
          <w:r>
            <w:instrText xml:space="preserve"> CITATION vmw24 \l 2057 </w:instrText>
          </w:r>
          <w:r>
            <w:fldChar w:fldCharType="separate"/>
          </w:r>
          <w:r w:rsidR="00750FB7" w:rsidRPr="00750FB7">
            <w:rPr>
              <w:noProof/>
            </w:rPr>
            <w:t>[2]</w:t>
          </w:r>
          <w:r>
            <w:fldChar w:fldCharType="end"/>
          </w:r>
        </w:sdtContent>
      </w:sdt>
      <w:r>
        <w:t>.</w:t>
      </w:r>
    </w:p>
    <w:p w14:paraId="7677CF9F" w14:textId="77777777" w:rsidR="00C74451" w:rsidRDefault="00C74451" w:rsidP="00C74451">
      <w:pPr>
        <w:pStyle w:val="ListParagraph"/>
        <w:numPr>
          <w:ilvl w:val="1"/>
          <w:numId w:val="2"/>
        </w:numPr>
      </w:pPr>
      <w:r>
        <w:lastRenderedPageBreak/>
        <w:t xml:space="preserve">They are secure as they don’t sit upon operating systems, which have inherent risks. </w:t>
      </w:r>
    </w:p>
    <w:p w14:paraId="6D650F81" w14:textId="24B507E8" w:rsidR="00C74451" w:rsidRDefault="00C74451" w:rsidP="00C74451">
      <w:pPr>
        <w:pStyle w:val="ListParagraph"/>
        <w:numPr>
          <w:ilvl w:val="1"/>
          <w:numId w:val="2"/>
        </w:numPr>
      </w:pPr>
      <w:r>
        <w:t xml:space="preserve">Bare-metal hypervisors perform better then type 2 hypervisors, this is because the hardware can communicate directly to the VMs without having to manoeuvre through an operating system </w:t>
      </w:r>
      <w:sdt>
        <w:sdtPr>
          <w:id w:val="-682349983"/>
          <w:citation/>
        </w:sdtPr>
        <w:sdtContent>
          <w:r>
            <w:fldChar w:fldCharType="begin"/>
          </w:r>
          <w:r>
            <w:instrText xml:space="preserve"> CITATION vmw24 \l 2057 </w:instrText>
          </w:r>
          <w:r>
            <w:fldChar w:fldCharType="separate"/>
          </w:r>
          <w:r w:rsidR="00750FB7" w:rsidRPr="00750FB7">
            <w:rPr>
              <w:noProof/>
            </w:rPr>
            <w:t>[2]</w:t>
          </w:r>
          <w:r>
            <w:fldChar w:fldCharType="end"/>
          </w:r>
        </w:sdtContent>
      </w:sdt>
      <w:r>
        <w:t>.</w:t>
      </w:r>
    </w:p>
    <w:p w14:paraId="5910B4BC" w14:textId="77777777" w:rsidR="00C74451" w:rsidRDefault="00C74451" w:rsidP="00C74451">
      <w:pPr>
        <w:pStyle w:val="ListParagraph"/>
        <w:ind w:left="1440"/>
      </w:pPr>
    </w:p>
    <w:p w14:paraId="70F26749" w14:textId="3037189C" w:rsidR="00C74451" w:rsidRDefault="00C74451" w:rsidP="00C74451">
      <w:pPr>
        <w:pStyle w:val="ListParagraph"/>
        <w:numPr>
          <w:ilvl w:val="0"/>
          <w:numId w:val="2"/>
        </w:numPr>
      </w:pPr>
      <w:r>
        <w:t xml:space="preserve">Type 2, these are also known as hosted hypervisors </w:t>
      </w:r>
      <w:sdt>
        <w:sdtPr>
          <w:id w:val="500157243"/>
          <w:citation/>
        </w:sdtPr>
        <w:sdtContent>
          <w:r>
            <w:fldChar w:fldCharType="begin"/>
          </w:r>
          <w:r>
            <w:instrText xml:space="preserve"> CITATION vmw24 \l 2057 </w:instrText>
          </w:r>
          <w:r>
            <w:fldChar w:fldCharType="separate"/>
          </w:r>
          <w:r w:rsidR="00750FB7" w:rsidRPr="00750FB7">
            <w:rPr>
              <w:noProof/>
            </w:rPr>
            <w:t>[2]</w:t>
          </w:r>
          <w:r>
            <w:fldChar w:fldCharType="end"/>
          </w:r>
        </w:sdtContent>
      </w:sdt>
      <w:r>
        <w:t>.</w:t>
      </w:r>
    </w:p>
    <w:p w14:paraId="1E71574E" w14:textId="77777777" w:rsidR="00C74451" w:rsidRDefault="00C74451" w:rsidP="00C74451">
      <w:pPr>
        <w:pStyle w:val="ListParagraph"/>
        <w:numPr>
          <w:ilvl w:val="1"/>
          <w:numId w:val="2"/>
        </w:numPr>
      </w:pPr>
      <w:r>
        <w:t xml:space="preserve"> This type of hypervisor runs on top of an operating system just as other software applications do. </w:t>
      </w:r>
    </w:p>
    <w:p w14:paraId="7D2F0181" w14:textId="07F99CCA" w:rsidR="00C74451" w:rsidRDefault="00C74451" w:rsidP="00C74451">
      <w:pPr>
        <w:pStyle w:val="ListParagraph"/>
        <w:numPr>
          <w:ilvl w:val="1"/>
          <w:numId w:val="2"/>
        </w:numPr>
      </w:pPr>
      <w:r>
        <w:t xml:space="preserve">Typically type 2 hypervisors are used where resource-intensive operations aren’t required </w:t>
      </w:r>
      <w:sdt>
        <w:sdtPr>
          <w:id w:val="252165553"/>
          <w:citation/>
        </w:sdtPr>
        <w:sdtContent>
          <w:r>
            <w:fldChar w:fldCharType="begin"/>
          </w:r>
          <w:r>
            <w:instrText xml:space="preserve"> CITATION AWS24 \l 2057 </w:instrText>
          </w:r>
          <w:r>
            <w:fldChar w:fldCharType="separate"/>
          </w:r>
          <w:r w:rsidR="00750FB7" w:rsidRPr="00750FB7">
            <w:rPr>
              <w:noProof/>
            </w:rPr>
            <w:t>[3]</w:t>
          </w:r>
          <w:r>
            <w:fldChar w:fldCharType="end"/>
          </w:r>
        </w:sdtContent>
      </w:sdt>
      <w:r>
        <w:t xml:space="preserve">. </w:t>
      </w:r>
    </w:p>
    <w:p w14:paraId="0F59BE95" w14:textId="77777777" w:rsidR="00C74451" w:rsidRDefault="00C74451" w:rsidP="00C74451">
      <w:pPr>
        <w:pStyle w:val="ListParagraph"/>
        <w:numPr>
          <w:ilvl w:val="1"/>
          <w:numId w:val="2"/>
        </w:numPr>
      </w:pPr>
      <w:r>
        <w:t xml:space="preserve">Type 2 hypervisors could be used by developers who need multiple operating systems on one workstation for testing purposes, students, or hobbyists. </w:t>
      </w:r>
    </w:p>
    <w:p w14:paraId="00F11241" w14:textId="77777777" w:rsidR="00C74451" w:rsidRDefault="00C74451" w:rsidP="00C74451">
      <w:pPr>
        <w:pStyle w:val="ListParagraph"/>
        <w:numPr>
          <w:ilvl w:val="1"/>
          <w:numId w:val="2"/>
        </w:numPr>
      </w:pPr>
      <w:r>
        <w:t xml:space="preserve">Type 2 are typically lightweight and portable, contributing to the ease of use. </w:t>
      </w:r>
    </w:p>
    <w:p w14:paraId="3B55FCF6" w14:textId="77777777" w:rsidR="00C74451" w:rsidRDefault="00C74451" w:rsidP="00C74451"/>
    <w:p w14:paraId="6CD64FCB" w14:textId="77777777" w:rsidR="00C74451" w:rsidRDefault="00C74451" w:rsidP="00C74451"/>
    <w:p w14:paraId="74C00FA9" w14:textId="30D27523" w:rsidR="00C74451" w:rsidRDefault="00C74451" w:rsidP="00C74451">
      <w:r>
        <w:rPr>
          <w:noProof/>
        </w:rPr>
        <w:drawing>
          <wp:inline distT="0" distB="0" distL="0" distR="0" wp14:anchorId="5F7F767F" wp14:editId="37F1CD3D">
            <wp:extent cx="3591790" cy="2487600"/>
            <wp:effectExtent l="0" t="0" r="2540" b="1905"/>
            <wp:docPr id="1496273198" name="Picture 3" descr="A diagram of different types of hard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273198" name="Picture 3" descr="A diagram of different types of hardwa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91790" cy="2487600"/>
                    </a:xfrm>
                    <a:prstGeom prst="rect">
                      <a:avLst/>
                    </a:prstGeom>
                  </pic:spPr>
                </pic:pic>
              </a:graphicData>
            </a:graphic>
          </wp:inline>
        </w:drawing>
      </w:r>
      <w:r w:rsidRPr="0001061C">
        <w:t xml:space="preserve"> </w:t>
      </w:r>
      <w:sdt>
        <w:sdtPr>
          <w:id w:val="917986259"/>
          <w:citation/>
        </w:sdtPr>
        <w:sdtContent>
          <w:r>
            <w:fldChar w:fldCharType="begin"/>
          </w:r>
          <w:r>
            <w:instrText xml:space="preserve"> CITATION Typ24 \l 2057 </w:instrText>
          </w:r>
          <w:r>
            <w:fldChar w:fldCharType="separate"/>
          </w:r>
          <w:r w:rsidR="00750FB7" w:rsidRPr="00750FB7">
            <w:rPr>
              <w:noProof/>
            </w:rPr>
            <w:t>[4]</w:t>
          </w:r>
          <w:r>
            <w:fldChar w:fldCharType="end"/>
          </w:r>
        </w:sdtContent>
      </w:sdt>
    </w:p>
    <w:p w14:paraId="0725BC69" w14:textId="77777777" w:rsidR="00C74451" w:rsidRDefault="00C74451" w:rsidP="00C74451">
      <w:pPr>
        <w:keepNext/>
      </w:pPr>
    </w:p>
    <w:p w14:paraId="4DB9BEEB" w14:textId="77777777" w:rsidR="00C74451" w:rsidRPr="00D33278" w:rsidRDefault="00C74451" w:rsidP="00C74451">
      <w:pPr>
        <w:pStyle w:val="Caption"/>
        <w:rPr>
          <w:sz w:val="22"/>
          <w:szCs w:val="22"/>
        </w:rPr>
      </w:pPr>
      <w:r w:rsidRPr="00D33278">
        <w:rPr>
          <w:sz w:val="22"/>
          <w:szCs w:val="22"/>
        </w:rPr>
        <w:t xml:space="preserve">Figure </w:t>
      </w:r>
      <w:r w:rsidRPr="00D33278">
        <w:rPr>
          <w:sz w:val="22"/>
          <w:szCs w:val="22"/>
        </w:rPr>
        <w:fldChar w:fldCharType="begin"/>
      </w:r>
      <w:r w:rsidRPr="00D33278">
        <w:rPr>
          <w:sz w:val="22"/>
          <w:szCs w:val="22"/>
        </w:rPr>
        <w:instrText xml:space="preserve"> SEQ Figure \* ARABIC </w:instrText>
      </w:r>
      <w:r w:rsidRPr="00D33278">
        <w:rPr>
          <w:sz w:val="22"/>
          <w:szCs w:val="22"/>
        </w:rPr>
        <w:fldChar w:fldCharType="separate"/>
      </w:r>
      <w:r w:rsidRPr="00D33278">
        <w:rPr>
          <w:noProof/>
          <w:sz w:val="22"/>
          <w:szCs w:val="22"/>
        </w:rPr>
        <w:t>1</w:t>
      </w:r>
      <w:r w:rsidRPr="00D33278">
        <w:rPr>
          <w:sz w:val="22"/>
          <w:szCs w:val="22"/>
        </w:rPr>
        <w:fldChar w:fldCharType="end"/>
      </w:r>
    </w:p>
    <w:p w14:paraId="69DE0EBE" w14:textId="77777777" w:rsidR="00C74451" w:rsidRDefault="00C74451" w:rsidP="00FE4868">
      <w:pPr>
        <w:pStyle w:val="Heading3"/>
      </w:pPr>
      <w:bookmarkStart w:id="6" w:name="_Toc159585932"/>
      <w:r>
        <w:t>Hypervisor Vendors</w:t>
      </w:r>
      <w:bookmarkEnd w:id="6"/>
    </w:p>
    <w:p w14:paraId="06E872E8" w14:textId="77777777" w:rsidR="00C74451" w:rsidRDefault="00C74451" w:rsidP="00C74451">
      <w:pPr>
        <w:pStyle w:val="ListParagraph"/>
        <w:numPr>
          <w:ilvl w:val="0"/>
          <w:numId w:val="6"/>
        </w:numPr>
      </w:pPr>
      <w:proofErr w:type="spellStart"/>
      <w:r w:rsidRPr="000D3957">
        <w:t>Vmware</w:t>
      </w:r>
      <w:proofErr w:type="spellEnd"/>
      <w:r w:rsidRPr="000D3957">
        <w:t xml:space="preserve"> </w:t>
      </w:r>
      <w:proofErr w:type="spellStart"/>
      <w:r w:rsidRPr="000D3957">
        <w:t>ESXi</w:t>
      </w:r>
      <w:proofErr w:type="spellEnd"/>
      <w:r w:rsidRPr="000D3957">
        <w:t xml:space="preserve"> </w:t>
      </w:r>
      <w:r>
        <w:t xml:space="preserve">– Type 1, bare-metal hypervisor. </w:t>
      </w:r>
      <w:proofErr w:type="spellStart"/>
      <w:r>
        <w:t>ESXi</w:t>
      </w:r>
      <w:proofErr w:type="spellEnd"/>
      <w:r>
        <w:t xml:space="preserve"> is installed directly onto a physical server. </w:t>
      </w:r>
      <w:proofErr w:type="spellStart"/>
      <w:r>
        <w:t>ESXi</w:t>
      </w:r>
      <w:proofErr w:type="spellEnd"/>
      <w:r>
        <w:t xml:space="preserve"> is a paid service with a limited free option.</w:t>
      </w:r>
    </w:p>
    <w:p w14:paraId="1E8CE6A1" w14:textId="77777777" w:rsidR="00C74451" w:rsidRDefault="00C74451" w:rsidP="00C74451"/>
    <w:p w14:paraId="1E7878BF" w14:textId="77777777" w:rsidR="00C74451" w:rsidRDefault="00C74451" w:rsidP="00C74451">
      <w:pPr>
        <w:ind w:left="720"/>
        <w:rPr>
          <w:u w:val="single"/>
        </w:rPr>
      </w:pPr>
      <w:r>
        <w:rPr>
          <w:u w:val="single"/>
        </w:rPr>
        <w:t>Features</w:t>
      </w:r>
    </w:p>
    <w:p w14:paraId="0EBCEB17" w14:textId="21B1C86A" w:rsidR="00C74451" w:rsidRPr="001F14E0" w:rsidRDefault="00C74451" w:rsidP="00C74451">
      <w:pPr>
        <w:pStyle w:val="ListParagraph"/>
        <w:numPr>
          <w:ilvl w:val="1"/>
          <w:numId w:val="6"/>
        </w:numPr>
        <w:rPr>
          <w:u w:val="single"/>
        </w:rPr>
      </w:pPr>
      <w:r>
        <w:t xml:space="preserve">Live Migrations – vSphere live migrations </w:t>
      </w:r>
      <w:proofErr w:type="gramStart"/>
      <w:r>
        <w:t>allows</w:t>
      </w:r>
      <w:proofErr w:type="gramEnd"/>
      <w:r>
        <w:t xml:space="preserve"> the administrators to move entire VMs between physical devices, without any downtime. This feature is good for hardware allocation management </w:t>
      </w:r>
      <w:sdt>
        <w:sdtPr>
          <w:id w:val="-1185201440"/>
          <w:citation/>
        </w:sdtPr>
        <w:sdtContent>
          <w:r>
            <w:fldChar w:fldCharType="begin"/>
          </w:r>
          <w:r>
            <w:instrText xml:space="preserve"> CITATION VMW241 \l 2057 </w:instrText>
          </w:r>
          <w:r>
            <w:fldChar w:fldCharType="separate"/>
          </w:r>
          <w:r w:rsidR="00750FB7" w:rsidRPr="00750FB7">
            <w:rPr>
              <w:noProof/>
            </w:rPr>
            <w:t>[5]</w:t>
          </w:r>
          <w:r>
            <w:fldChar w:fldCharType="end"/>
          </w:r>
        </w:sdtContent>
      </w:sdt>
      <w:r>
        <w:t xml:space="preserve">. </w:t>
      </w:r>
    </w:p>
    <w:p w14:paraId="00939193" w14:textId="0C3397B6" w:rsidR="00C74451" w:rsidRPr="00627843" w:rsidRDefault="00C74451" w:rsidP="00C74451">
      <w:pPr>
        <w:pStyle w:val="ListParagraph"/>
        <w:numPr>
          <w:ilvl w:val="1"/>
          <w:numId w:val="6"/>
        </w:numPr>
        <w:rPr>
          <w:u w:val="single"/>
        </w:rPr>
      </w:pPr>
      <w:r>
        <w:t xml:space="preserve">Clustering Resources – administrators can add multiple physical servers with additional hardware resources and add it to a pool (or cluster) of available hardware. This enables admins to overcome the resource limitations of working with one host. Using a VMWare feature called vCenter, all available resources across physical machines can be managed in a centralised location, allowing efficient resource management </w:t>
      </w:r>
      <w:sdt>
        <w:sdtPr>
          <w:id w:val="527143263"/>
          <w:citation/>
        </w:sdtPr>
        <w:sdtContent>
          <w:r>
            <w:fldChar w:fldCharType="begin"/>
          </w:r>
          <w:r>
            <w:instrText xml:space="preserve"> CITATION Log24 \l 2057 </w:instrText>
          </w:r>
          <w:r>
            <w:fldChar w:fldCharType="separate"/>
          </w:r>
          <w:r w:rsidR="00750FB7" w:rsidRPr="00750FB7">
            <w:rPr>
              <w:noProof/>
            </w:rPr>
            <w:t>[6]</w:t>
          </w:r>
          <w:r>
            <w:fldChar w:fldCharType="end"/>
          </w:r>
        </w:sdtContent>
      </w:sdt>
      <w:r>
        <w:t>.</w:t>
      </w:r>
    </w:p>
    <w:p w14:paraId="38445B11" w14:textId="77777777" w:rsidR="00C74451" w:rsidRDefault="00C74451" w:rsidP="00C74451">
      <w:pPr>
        <w:pStyle w:val="ListParagraph"/>
        <w:rPr>
          <w:u w:val="single"/>
        </w:rPr>
      </w:pPr>
      <w:r w:rsidRPr="00AE7308">
        <w:rPr>
          <w:u w:val="single"/>
        </w:rPr>
        <w:t xml:space="preserve">Advantages </w:t>
      </w:r>
    </w:p>
    <w:p w14:paraId="31666A87" w14:textId="77777777" w:rsidR="00C74451" w:rsidRPr="00AE7308" w:rsidRDefault="00C74451" w:rsidP="00C74451">
      <w:pPr>
        <w:pStyle w:val="ListParagraph"/>
        <w:numPr>
          <w:ilvl w:val="1"/>
          <w:numId w:val="6"/>
        </w:numPr>
        <w:rPr>
          <w:u w:val="single"/>
        </w:rPr>
      </w:pPr>
      <w:r>
        <w:lastRenderedPageBreak/>
        <w:t xml:space="preserve">High performance – Being type 1 hypervisor software, a host OS isn’t required, therefore </w:t>
      </w:r>
      <w:proofErr w:type="spellStart"/>
      <w:r>
        <w:t>ESXi</w:t>
      </w:r>
      <w:proofErr w:type="spellEnd"/>
      <w:r>
        <w:t xml:space="preserve"> can allocate more resources to running VMs. </w:t>
      </w:r>
    </w:p>
    <w:p w14:paraId="411189B2" w14:textId="77777777" w:rsidR="00C74451" w:rsidRPr="00AE7308" w:rsidRDefault="00C74451" w:rsidP="00C74451">
      <w:pPr>
        <w:pStyle w:val="ListParagraph"/>
        <w:numPr>
          <w:ilvl w:val="1"/>
          <w:numId w:val="6"/>
        </w:numPr>
        <w:rPr>
          <w:u w:val="single"/>
        </w:rPr>
      </w:pPr>
      <w:r>
        <w:t>Security – As the hypervisor has direct control over the hardware, there is a strong foundation for security and VM isolation.</w:t>
      </w:r>
    </w:p>
    <w:p w14:paraId="58DC4489" w14:textId="77777777" w:rsidR="00C74451" w:rsidRPr="00752F7C" w:rsidRDefault="00C74451" w:rsidP="00C74451">
      <w:pPr>
        <w:pStyle w:val="ListParagraph"/>
        <w:numPr>
          <w:ilvl w:val="1"/>
          <w:numId w:val="6"/>
        </w:numPr>
        <w:rPr>
          <w:u w:val="single"/>
        </w:rPr>
      </w:pPr>
      <w:r>
        <w:t xml:space="preserve">Scalability – </w:t>
      </w:r>
      <w:proofErr w:type="spellStart"/>
      <w:r>
        <w:t>ESXi</w:t>
      </w:r>
      <w:proofErr w:type="spellEnd"/>
      <w:r>
        <w:t xml:space="preserve"> can scale up or down depending on VM demand, </w:t>
      </w:r>
      <w:proofErr w:type="spellStart"/>
      <w:r>
        <w:t>ESXi</w:t>
      </w:r>
      <w:proofErr w:type="spellEnd"/>
      <w:r>
        <w:t xml:space="preserve"> can utilise cluster scaling, this allows multiple physical machines to act as a single pool of resource for multiple VMs to draw from, this also contributes to </w:t>
      </w:r>
      <w:proofErr w:type="spellStart"/>
      <w:r>
        <w:t>ESXi’s</w:t>
      </w:r>
      <w:proofErr w:type="spellEnd"/>
      <w:r>
        <w:t xml:space="preserve"> portability.</w:t>
      </w:r>
    </w:p>
    <w:p w14:paraId="153E1191" w14:textId="77777777" w:rsidR="00C74451" w:rsidRPr="00955CAF" w:rsidRDefault="00C74451" w:rsidP="00C74451">
      <w:pPr>
        <w:pStyle w:val="ListParagraph"/>
        <w:numPr>
          <w:ilvl w:val="1"/>
          <w:numId w:val="6"/>
        </w:numPr>
        <w:rPr>
          <w:u w:val="single"/>
        </w:rPr>
      </w:pPr>
      <w:r>
        <w:t>Centralised management which can also bolster security, software upgrades etc can be deployed remotely.</w:t>
      </w:r>
    </w:p>
    <w:p w14:paraId="09349A55" w14:textId="77777777" w:rsidR="00C74451" w:rsidRDefault="00C74451" w:rsidP="00C74451">
      <w:pPr>
        <w:pStyle w:val="ListParagraph"/>
        <w:rPr>
          <w:u w:val="single"/>
        </w:rPr>
      </w:pPr>
      <w:r>
        <w:rPr>
          <w:u w:val="single"/>
        </w:rPr>
        <w:t>System Requirements</w:t>
      </w:r>
    </w:p>
    <w:p w14:paraId="42115A43" w14:textId="1E7D5C92" w:rsidR="00C74451" w:rsidRPr="00627843" w:rsidRDefault="00C74451" w:rsidP="00C74451">
      <w:pPr>
        <w:pStyle w:val="ListParagraph"/>
      </w:pPr>
      <w:r>
        <w:t xml:space="preserve"> As VMs share the hosts resources, the more VMs deployed, the more physical resources are required. Here are some minimum requirements from </w:t>
      </w:r>
      <w:proofErr w:type="spellStart"/>
      <w:r>
        <w:t>vmwares</w:t>
      </w:r>
      <w:proofErr w:type="spellEnd"/>
      <w:r>
        <w:t xml:space="preserve"> website </w:t>
      </w:r>
      <w:sdt>
        <w:sdtPr>
          <w:id w:val="868190520"/>
          <w:citation/>
        </w:sdtPr>
        <w:sdtContent>
          <w:r>
            <w:fldChar w:fldCharType="begin"/>
          </w:r>
          <w:r>
            <w:instrText xml:space="preserve"> CITATION VMW24 \l 2057 </w:instrText>
          </w:r>
          <w:r>
            <w:fldChar w:fldCharType="separate"/>
          </w:r>
          <w:r w:rsidR="00750FB7" w:rsidRPr="00750FB7">
            <w:rPr>
              <w:noProof/>
            </w:rPr>
            <w:t>[7]</w:t>
          </w:r>
          <w:r>
            <w:fldChar w:fldCharType="end"/>
          </w:r>
        </w:sdtContent>
      </w:sdt>
      <w:r>
        <w:t>:</w:t>
      </w:r>
    </w:p>
    <w:p w14:paraId="2EC09CB3" w14:textId="77777777" w:rsidR="00C74451" w:rsidRDefault="00C74451" w:rsidP="00C74451">
      <w:pPr>
        <w:pStyle w:val="ListParagraph"/>
        <w:numPr>
          <w:ilvl w:val="1"/>
          <w:numId w:val="6"/>
        </w:numPr>
      </w:pPr>
      <w:r>
        <w:t>Dedicated physical server with minimum of 2 CPU cores, 8GB of RAM (recommended 12GB)  – note this is a bare minimum and more resources will be required for multiple VMs.</w:t>
      </w:r>
    </w:p>
    <w:p w14:paraId="2E484922" w14:textId="77777777" w:rsidR="00C74451" w:rsidRDefault="00C74451" w:rsidP="00C74451">
      <w:pPr>
        <w:pStyle w:val="ListParagraph"/>
        <w:numPr>
          <w:ilvl w:val="1"/>
          <w:numId w:val="6"/>
        </w:numPr>
      </w:pPr>
      <w:r>
        <w:t>A minimum of 32GB of persistent storage, such as HDD or SSD.</w:t>
      </w:r>
    </w:p>
    <w:p w14:paraId="262A697B" w14:textId="77777777" w:rsidR="00C74451" w:rsidRPr="00955CAF" w:rsidRDefault="00C74451" w:rsidP="00C74451">
      <w:pPr>
        <w:pStyle w:val="ListParagraph"/>
        <w:numPr>
          <w:ilvl w:val="1"/>
          <w:numId w:val="6"/>
        </w:numPr>
      </w:pPr>
      <w:r>
        <w:t>Dedicated network adaptors are required.</w:t>
      </w:r>
    </w:p>
    <w:p w14:paraId="089A7B21" w14:textId="77777777" w:rsidR="00443B33" w:rsidRPr="000D3957" w:rsidRDefault="00443B33" w:rsidP="00C74451"/>
    <w:p w14:paraId="1568757E" w14:textId="25C9A3B0" w:rsidR="00C74451" w:rsidRDefault="00443B33" w:rsidP="00480573">
      <w:pPr>
        <w:pStyle w:val="ListParagraph"/>
        <w:numPr>
          <w:ilvl w:val="0"/>
          <w:numId w:val="6"/>
        </w:numPr>
      </w:pPr>
      <w:r w:rsidRPr="00443B33">
        <w:t xml:space="preserve">Oracle </w:t>
      </w:r>
      <w:r w:rsidR="00C74451" w:rsidRPr="00443B33">
        <w:t>VirtualBox</w:t>
      </w:r>
      <w:r w:rsidRPr="00443B33">
        <w:t xml:space="preserve"> </w:t>
      </w:r>
      <w:r w:rsidR="00480573">
        <w:t xml:space="preserve">(VirtualBox) </w:t>
      </w:r>
      <w:r>
        <w:t xml:space="preserve">– Type 2 hosted hypervisor. VirtualBox is installed on the operating system of the host machine. </w:t>
      </w:r>
      <w:r w:rsidR="00E73539">
        <w:t>Being a type 2 hypervisor, VirtualBox utilises full virtualisation.</w:t>
      </w:r>
    </w:p>
    <w:p w14:paraId="6A50CD7C" w14:textId="7BF0F943" w:rsidR="005F0CB8" w:rsidRDefault="005F0CB8" w:rsidP="005A5572">
      <w:pPr>
        <w:ind w:firstLine="720"/>
        <w:rPr>
          <w:u w:val="single"/>
        </w:rPr>
      </w:pPr>
      <w:r>
        <w:rPr>
          <w:u w:val="single"/>
        </w:rPr>
        <w:t>Features</w:t>
      </w:r>
    </w:p>
    <w:p w14:paraId="31807DB7" w14:textId="43996995" w:rsidR="00480573" w:rsidRPr="00480573" w:rsidRDefault="00480573" w:rsidP="00480573">
      <w:pPr>
        <w:pStyle w:val="ListParagraph"/>
        <w:numPr>
          <w:ilvl w:val="1"/>
          <w:numId w:val="6"/>
        </w:numPr>
        <w:rPr>
          <w:u w:val="single"/>
        </w:rPr>
      </w:pPr>
      <w:r>
        <w:t>Cross platform support – VirtualBox can use host OS</w:t>
      </w:r>
      <w:r w:rsidR="00F37CA0">
        <w:t>s</w:t>
      </w:r>
      <w:r>
        <w:t xml:space="preserve"> such as Windows, MacOS, and Linux</w:t>
      </w:r>
      <w:r w:rsidR="006533B2">
        <w:t xml:space="preserve"> </w:t>
      </w:r>
      <w:sdt>
        <w:sdtPr>
          <w:id w:val="218943267"/>
          <w:citation/>
        </w:sdtPr>
        <w:sdtContent>
          <w:r w:rsidR="006533B2">
            <w:fldChar w:fldCharType="begin"/>
          </w:r>
          <w:r w:rsidR="006533B2">
            <w:instrText xml:space="preserve"> CITATION Ora242 \l 2057 </w:instrText>
          </w:r>
          <w:r w:rsidR="006533B2">
            <w:fldChar w:fldCharType="separate"/>
          </w:r>
          <w:r w:rsidR="00750FB7" w:rsidRPr="00750FB7">
            <w:rPr>
              <w:noProof/>
            </w:rPr>
            <w:t>[8]</w:t>
          </w:r>
          <w:r w:rsidR="006533B2">
            <w:fldChar w:fldCharType="end"/>
          </w:r>
        </w:sdtContent>
      </w:sdt>
      <w:r>
        <w:t xml:space="preserve">, making it an attractive option for </w:t>
      </w:r>
      <w:proofErr w:type="gramStart"/>
      <w:r>
        <w:t>the majority of</w:t>
      </w:r>
      <w:proofErr w:type="gramEnd"/>
      <w:r>
        <w:t xml:space="preserve"> PC users.</w:t>
      </w:r>
    </w:p>
    <w:p w14:paraId="70624F55" w14:textId="6F746061" w:rsidR="00480573" w:rsidRPr="00A42710" w:rsidRDefault="00480573" w:rsidP="00480573">
      <w:pPr>
        <w:pStyle w:val="ListParagraph"/>
        <w:numPr>
          <w:ilvl w:val="1"/>
          <w:numId w:val="6"/>
        </w:numPr>
        <w:rPr>
          <w:u w:val="single"/>
        </w:rPr>
      </w:pPr>
      <w:r>
        <w:t xml:space="preserve">Ease of use – VirtualBox has a good </w:t>
      </w:r>
      <w:r w:rsidR="002F16B9">
        <w:t>user-friendly</w:t>
      </w:r>
      <w:r w:rsidR="00A42710">
        <w:t xml:space="preserve"> interface</w:t>
      </w:r>
      <w:r>
        <w:t xml:space="preserve"> which allows ease of setting up and managing VMs.</w:t>
      </w:r>
    </w:p>
    <w:p w14:paraId="381C5B96" w14:textId="02291E53" w:rsidR="002F16B9" w:rsidRPr="002F16B9" w:rsidRDefault="00A42710" w:rsidP="002F16B9">
      <w:pPr>
        <w:pStyle w:val="ListParagraph"/>
        <w:numPr>
          <w:ilvl w:val="1"/>
          <w:numId w:val="6"/>
        </w:numPr>
        <w:rPr>
          <w:u w:val="single"/>
        </w:rPr>
      </w:pPr>
      <w:r>
        <w:t xml:space="preserve">USB support – by inserting a USB drive into the </w:t>
      </w:r>
      <w:r w:rsidR="006050EE">
        <w:t>host machine, VMs can access the data as they ordinarily would if inserting USB into physical machine</w:t>
      </w:r>
      <w:r w:rsidR="000310AF">
        <w:t xml:space="preserve"> </w:t>
      </w:r>
      <w:sdt>
        <w:sdtPr>
          <w:id w:val="65770711"/>
          <w:citation/>
        </w:sdtPr>
        <w:sdtContent>
          <w:r w:rsidR="000310AF">
            <w:fldChar w:fldCharType="begin"/>
          </w:r>
          <w:r w:rsidR="000310AF">
            <w:instrText xml:space="preserve"> CITATION Ora241 \l 2057 </w:instrText>
          </w:r>
          <w:r w:rsidR="000310AF">
            <w:fldChar w:fldCharType="separate"/>
          </w:r>
          <w:r w:rsidR="00750FB7" w:rsidRPr="00750FB7">
            <w:rPr>
              <w:noProof/>
            </w:rPr>
            <w:t>[9]</w:t>
          </w:r>
          <w:r w:rsidR="000310AF">
            <w:fldChar w:fldCharType="end"/>
          </w:r>
        </w:sdtContent>
      </w:sdt>
      <w:r w:rsidR="006050EE">
        <w:t>.</w:t>
      </w:r>
    </w:p>
    <w:p w14:paraId="2832840C" w14:textId="100C2FD4" w:rsidR="002F16B9" w:rsidRDefault="005A5572" w:rsidP="005A5572">
      <w:pPr>
        <w:ind w:left="720"/>
        <w:rPr>
          <w:u w:val="single"/>
        </w:rPr>
      </w:pPr>
      <w:r>
        <w:rPr>
          <w:u w:val="single"/>
        </w:rPr>
        <w:t>Advantages</w:t>
      </w:r>
    </w:p>
    <w:p w14:paraId="3A93E803" w14:textId="5EA24E9D" w:rsidR="00B73ABC" w:rsidRPr="00480573" w:rsidRDefault="00B73ABC" w:rsidP="00B73ABC">
      <w:pPr>
        <w:pStyle w:val="ListParagraph"/>
        <w:numPr>
          <w:ilvl w:val="1"/>
          <w:numId w:val="6"/>
        </w:numPr>
        <w:rPr>
          <w:u w:val="single"/>
        </w:rPr>
      </w:pPr>
      <w:r>
        <w:t>Variety of Guest OS – VirtualBox can run a variety of Guest OS, such as Windows, MacOS, Linux and more</w:t>
      </w:r>
      <w:r w:rsidR="000310AF">
        <w:t xml:space="preserve"> </w:t>
      </w:r>
      <w:sdt>
        <w:sdtPr>
          <w:id w:val="843205683"/>
          <w:citation/>
        </w:sdtPr>
        <w:sdtContent>
          <w:r w:rsidR="000310AF">
            <w:fldChar w:fldCharType="begin"/>
          </w:r>
          <w:r w:rsidR="000310AF">
            <w:instrText xml:space="preserve"> CITATION Ora24 \l 2057 </w:instrText>
          </w:r>
          <w:r w:rsidR="000310AF">
            <w:fldChar w:fldCharType="separate"/>
          </w:r>
          <w:r w:rsidR="00750FB7" w:rsidRPr="00750FB7">
            <w:rPr>
              <w:noProof/>
            </w:rPr>
            <w:t>[10]</w:t>
          </w:r>
          <w:r w:rsidR="000310AF">
            <w:fldChar w:fldCharType="end"/>
          </w:r>
        </w:sdtContent>
      </w:sdt>
      <w:r>
        <w:t xml:space="preserve">. </w:t>
      </w:r>
    </w:p>
    <w:p w14:paraId="3C7DDC67" w14:textId="2B82D091" w:rsidR="005A5572" w:rsidRDefault="00CD7CDC" w:rsidP="005A5572">
      <w:pPr>
        <w:pStyle w:val="ListParagraph"/>
        <w:numPr>
          <w:ilvl w:val="1"/>
          <w:numId w:val="6"/>
        </w:numPr>
      </w:pPr>
      <w:r>
        <w:t xml:space="preserve">Portability </w:t>
      </w:r>
      <w:r w:rsidR="002F2B7A">
        <w:t>–</w:t>
      </w:r>
      <w:r>
        <w:t xml:space="preserve"> </w:t>
      </w:r>
      <w:r w:rsidR="002F2B7A">
        <w:t>VMs can easily be moved between physical machines.</w:t>
      </w:r>
    </w:p>
    <w:p w14:paraId="029AD3E9" w14:textId="70080461" w:rsidR="002F2B7A" w:rsidRDefault="002F2B7A" w:rsidP="005A5572">
      <w:pPr>
        <w:pStyle w:val="ListParagraph"/>
        <w:numPr>
          <w:ilvl w:val="1"/>
          <w:numId w:val="6"/>
        </w:numPr>
      </w:pPr>
      <w:r>
        <w:t>Isolation – VMs run independently of each other,</w:t>
      </w:r>
      <w:r w:rsidR="00973016">
        <w:t xml:space="preserve"> ensuring security.</w:t>
      </w:r>
    </w:p>
    <w:p w14:paraId="671E3085" w14:textId="492EF96C" w:rsidR="00973016" w:rsidRDefault="0002738D" w:rsidP="005A5572">
      <w:pPr>
        <w:pStyle w:val="ListParagraph"/>
        <w:numPr>
          <w:ilvl w:val="1"/>
          <w:numId w:val="6"/>
        </w:numPr>
      </w:pPr>
      <w:r>
        <w:t xml:space="preserve">Efficiency – can use one powerful machine to host multiple VMs, </w:t>
      </w:r>
      <w:r w:rsidR="00092375">
        <w:t xml:space="preserve">saving physical space </w:t>
      </w:r>
      <w:proofErr w:type="gramStart"/>
      <w:r w:rsidR="00092375">
        <w:t>and also</w:t>
      </w:r>
      <w:proofErr w:type="gramEnd"/>
      <w:r w:rsidR="00092375">
        <w:t xml:space="preserve"> use unutilised resources.</w:t>
      </w:r>
    </w:p>
    <w:p w14:paraId="7C5BF884" w14:textId="13CB5148" w:rsidR="00ED16C6" w:rsidRDefault="00ED16C6" w:rsidP="00ED16C6">
      <w:pPr>
        <w:ind w:left="720"/>
        <w:rPr>
          <w:u w:val="single"/>
        </w:rPr>
      </w:pPr>
      <w:r>
        <w:rPr>
          <w:u w:val="single"/>
        </w:rPr>
        <w:t>System Requirements</w:t>
      </w:r>
    </w:p>
    <w:p w14:paraId="6EAE2167" w14:textId="7B6F0B67" w:rsidR="00180886" w:rsidRPr="00180886" w:rsidRDefault="00180886" w:rsidP="00ED16C6">
      <w:pPr>
        <w:ind w:left="720"/>
      </w:pPr>
      <w:r>
        <w:t>Note that the system requirements noted below are a minimum recommendation, high</w:t>
      </w:r>
      <w:r w:rsidR="00F23009">
        <w:t>er</w:t>
      </w:r>
      <w:r>
        <w:t xml:space="preserve"> specifications will be required if running multiple VMs.</w:t>
      </w:r>
      <w:r w:rsidR="00342ADA">
        <w:t xml:space="preserve"> The below system requirement </w:t>
      </w:r>
      <w:proofErr w:type="gramStart"/>
      <w:r w:rsidR="00342ADA">
        <w:t>are</w:t>
      </w:r>
      <w:proofErr w:type="gramEnd"/>
      <w:r w:rsidR="00342ADA">
        <w:t xml:space="preserve"> taken from </w:t>
      </w:r>
      <w:proofErr w:type="spellStart"/>
      <w:r w:rsidR="00342ADA">
        <w:t>VirtualBox</w:t>
      </w:r>
      <w:r w:rsidR="00202E9A">
        <w:t>s</w:t>
      </w:r>
      <w:proofErr w:type="spellEnd"/>
      <w:r w:rsidR="00202E9A">
        <w:t xml:space="preserve"> end-user documentation </w:t>
      </w:r>
      <w:sdt>
        <w:sdtPr>
          <w:id w:val="494230447"/>
          <w:citation/>
        </w:sdtPr>
        <w:sdtContent>
          <w:r w:rsidR="00202E9A">
            <w:fldChar w:fldCharType="begin"/>
          </w:r>
          <w:r w:rsidR="00202E9A">
            <w:instrText xml:space="preserve"> CITATION Ora242 \l 2057 </w:instrText>
          </w:r>
          <w:r w:rsidR="00202E9A">
            <w:fldChar w:fldCharType="separate"/>
          </w:r>
          <w:r w:rsidR="00750FB7" w:rsidRPr="00750FB7">
            <w:rPr>
              <w:noProof/>
            </w:rPr>
            <w:t>[8]</w:t>
          </w:r>
          <w:r w:rsidR="00202E9A">
            <w:fldChar w:fldCharType="end"/>
          </w:r>
        </w:sdtContent>
      </w:sdt>
      <w:r w:rsidR="00202E9A">
        <w:t>.</w:t>
      </w:r>
    </w:p>
    <w:p w14:paraId="02328B78" w14:textId="4D4E4111" w:rsidR="00ED16C6" w:rsidRDefault="003750C2" w:rsidP="00ED16C6">
      <w:pPr>
        <w:pStyle w:val="ListParagraph"/>
        <w:numPr>
          <w:ilvl w:val="1"/>
          <w:numId w:val="6"/>
        </w:numPr>
      </w:pPr>
      <w:r>
        <w:t>Mu</w:t>
      </w:r>
      <w:r w:rsidR="00F23009">
        <w:t xml:space="preserve">st have a </w:t>
      </w:r>
      <w:r w:rsidR="00A0722D">
        <w:t>Windows, Mac OS X, Solaris, Open Solaris or one of many Linux distributions as a host OS.</w:t>
      </w:r>
    </w:p>
    <w:p w14:paraId="1A408915" w14:textId="7F305E7A" w:rsidR="00960737" w:rsidRDefault="00960737" w:rsidP="00960737">
      <w:pPr>
        <w:pStyle w:val="ListParagraph"/>
        <w:numPr>
          <w:ilvl w:val="1"/>
          <w:numId w:val="6"/>
        </w:numPr>
      </w:pPr>
      <w:r>
        <w:t xml:space="preserve">A </w:t>
      </w:r>
      <w:r w:rsidR="002F43BB">
        <w:t>recent Intel or AMD CPU.</w:t>
      </w:r>
    </w:p>
    <w:p w14:paraId="552FA9B7" w14:textId="3854808E" w:rsidR="00960737" w:rsidRDefault="009D7F03" w:rsidP="00960737">
      <w:pPr>
        <w:pStyle w:val="ListParagraph"/>
        <w:numPr>
          <w:ilvl w:val="1"/>
          <w:numId w:val="6"/>
        </w:numPr>
      </w:pPr>
      <w:r>
        <w:lastRenderedPageBreak/>
        <w:t xml:space="preserve">A minimum of </w:t>
      </w:r>
      <w:r w:rsidR="00825F0E">
        <w:t>512MB</w:t>
      </w:r>
      <w:r>
        <w:t xml:space="preserve"> of RAM is recommended, more may be required depending on how much RAM you allocate to the VMs</w:t>
      </w:r>
      <w:r w:rsidR="000856B1">
        <w:t xml:space="preserve">/how much </w:t>
      </w:r>
      <w:r w:rsidR="00B47C77">
        <w:t>minimum RAM the Guest OS requires to run</w:t>
      </w:r>
      <w:r>
        <w:t>.</w:t>
      </w:r>
    </w:p>
    <w:p w14:paraId="3D812490" w14:textId="13AED419" w:rsidR="009D7F03" w:rsidRDefault="00E5511D" w:rsidP="00960737">
      <w:pPr>
        <w:pStyle w:val="ListParagraph"/>
        <w:numPr>
          <w:ilvl w:val="1"/>
          <w:numId w:val="6"/>
        </w:numPr>
      </w:pPr>
      <w:r>
        <w:t xml:space="preserve">VirtualBox itself only requires ~30 MB </w:t>
      </w:r>
      <w:r w:rsidR="00342ADA">
        <w:t>of disk space, but more hard drive space will be required to store the ISO files as well as any memory the Guest OS will require to run.</w:t>
      </w:r>
    </w:p>
    <w:p w14:paraId="26D61CB0" w14:textId="2059478E" w:rsidR="009166FE" w:rsidRDefault="009166FE" w:rsidP="009166FE">
      <w:pPr>
        <w:ind w:left="720"/>
        <w:rPr>
          <w:u w:val="single"/>
        </w:rPr>
      </w:pPr>
      <w:r>
        <w:rPr>
          <w:u w:val="single"/>
        </w:rPr>
        <w:t xml:space="preserve">Use </w:t>
      </w:r>
      <w:proofErr w:type="gramStart"/>
      <w:r>
        <w:rPr>
          <w:u w:val="single"/>
        </w:rPr>
        <w:t>cases</w:t>
      </w:r>
      <w:proofErr w:type="gramEnd"/>
    </w:p>
    <w:p w14:paraId="4CD0A718" w14:textId="350B8E9C" w:rsidR="009166FE" w:rsidRDefault="009166FE" w:rsidP="009A22A0">
      <w:pPr>
        <w:pStyle w:val="ListParagraph"/>
        <w:numPr>
          <w:ilvl w:val="1"/>
          <w:numId w:val="6"/>
        </w:numPr>
      </w:pPr>
      <w:r>
        <w:t xml:space="preserve">Due to the ease of hosting </w:t>
      </w:r>
      <w:r w:rsidR="00456903">
        <w:t xml:space="preserve">various </w:t>
      </w:r>
      <w:r>
        <w:t xml:space="preserve">Guest OS </w:t>
      </w:r>
      <w:r w:rsidR="00456903">
        <w:t xml:space="preserve">running different operating systems, developers can utilise Oracle </w:t>
      </w:r>
      <w:r w:rsidR="003A2F9E">
        <w:t>VirtualBox</w:t>
      </w:r>
      <w:r w:rsidR="00456903">
        <w:t xml:space="preserve"> to test programs or applications across</w:t>
      </w:r>
      <w:r w:rsidR="009A22A0">
        <w:t xml:space="preserve"> multiple operating systems using one </w:t>
      </w:r>
      <w:r w:rsidR="008D4D93">
        <w:t>workstation</w:t>
      </w:r>
      <w:r w:rsidR="009A22A0">
        <w:t xml:space="preserve"> and without having physical machines with each operating system.</w:t>
      </w:r>
    </w:p>
    <w:p w14:paraId="67E9C055" w14:textId="72D786DB" w:rsidR="00150BC7" w:rsidRDefault="00150BC7" w:rsidP="009A22A0">
      <w:pPr>
        <w:pStyle w:val="ListParagraph"/>
        <w:numPr>
          <w:ilvl w:val="1"/>
          <w:numId w:val="6"/>
        </w:numPr>
      </w:pPr>
      <w:r>
        <w:t xml:space="preserve">IT professionals </w:t>
      </w:r>
      <w:r w:rsidR="00A86A82">
        <w:t xml:space="preserve">utilise </w:t>
      </w:r>
      <w:r w:rsidR="0018025B">
        <w:t>VirtualBox</w:t>
      </w:r>
      <w:r w:rsidR="00A86A82">
        <w:t xml:space="preserve"> </w:t>
      </w:r>
      <w:r w:rsidR="00BE511C">
        <w:t xml:space="preserve">as an isolated ‘sandbox’ environment </w:t>
      </w:r>
      <w:r w:rsidR="009C171C">
        <w:t xml:space="preserve">to test potentially harmful applications </w:t>
      </w:r>
      <w:r w:rsidR="00275B85">
        <w:t>in a secure environment.</w:t>
      </w:r>
    </w:p>
    <w:p w14:paraId="36119176" w14:textId="53FF0D4F" w:rsidR="00F23713" w:rsidRPr="00F23713" w:rsidRDefault="00F23713" w:rsidP="00F23713">
      <w:pPr>
        <w:ind w:left="720"/>
        <w:rPr>
          <w:u w:val="single"/>
        </w:rPr>
      </w:pPr>
      <w:r>
        <w:rPr>
          <w:u w:val="single"/>
        </w:rPr>
        <w:t>Additional Considerations</w:t>
      </w:r>
    </w:p>
    <w:p w14:paraId="5D58256B" w14:textId="38CD85C6" w:rsidR="005F0CB8" w:rsidRDefault="00AE4BE5" w:rsidP="002C6126">
      <w:pPr>
        <w:pStyle w:val="ListParagraph"/>
        <w:numPr>
          <w:ilvl w:val="1"/>
          <w:numId w:val="6"/>
        </w:numPr>
      </w:pPr>
      <w:r>
        <w:t xml:space="preserve">Type 2 hypervisors such as VirtualBox </w:t>
      </w:r>
      <w:r w:rsidR="00A664DD">
        <w:t>have a slightly higher resource overhead due to the requirement of a host OS, which type 1 hypervisors do not.</w:t>
      </w:r>
    </w:p>
    <w:p w14:paraId="02D31834" w14:textId="77777777" w:rsidR="00FA6103" w:rsidRDefault="00FA6103" w:rsidP="00FA6103">
      <w:pPr>
        <w:pStyle w:val="ListParagraph"/>
      </w:pPr>
    </w:p>
    <w:p w14:paraId="7372DDAC" w14:textId="77777777" w:rsidR="00DE6EFC" w:rsidRDefault="00DE6EFC" w:rsidP="00FA6103">
      <w:pPr>
        <w:pStyle w:val="ListParagraph"/>
        <w:rPr>
          <w:u w:val="single"/>
        </w:rPr>
      </w:pPr>
    </w:p>
    <w:p w14:paraId="0F02443A" w14:textId="77777777" w:rsidR="00DE6EFC" w:rsidRDefault="00DE6EFC" w:rsidP="00FA6103">
      <w:pPr>
        <w:pStyle w:val="ListParagraph"/>
        <w:rPr>
          <w:u w:val="single"/>
        </w:rPr>
      </w:pPr>
    </w:p>
    <w:p w14:paraId="30608C9A" w14:textId="18AF0FEA" w:rsidR="00FA6103" w:rsidRDefault="00FA6103" w:rsidP="00FE4868">
      <w:pPr>
        <w:pStyle w:val="Heading2"/>
      </w:pPr>
      <w:bookmarkStart w:id="7" w:name="_Toc159585933"/>
      <w:r>
        <w:t>Hypervisor Conclusion</w:t>
      </w:r>
      <w:bookmarkEnd w:id="7"/>
    </w:p>
    <w:p w14:paraId="300D9AB9" w14:textId="551E7CF7" w:rsidR="00DE6EFC" w:rsidRPr="00FA6103" w:rsidRDefault="00DE6EFC" w:rsidP="00FA6103">
      <w:pPr>
        <w:pStyle w:val="ListParagraph"/>
      </w:pPr>
      <w:r>
        <w:t xml:space="preserve"> Having assessed the requirements of the given topology/virtual network, I have opted to use Oracles VirtualBox. </w:t>
      </w:r>
      <w:r w:rsidR="00AB330B">
        <w:t xml:space="preserve">VirtualBox is perfect for this project as it means I do not have to have a designated </w:t>
      </w:r>
      <w:r w:rsidR="00AC1625">
        <w:t>workstation to use a</w:t>
      </w:r>
      <w:r w:rsidR="00A40896">
        <w:t>s a</w:t>
      </w:r>
      <w:r w:rsidR="00AC1625">
        <w:t xml:space="preserve"> bare metal hypervisor. The virtual network will not utilise much system resources therefore I can set up the 4 required machines and allocate them ample resources </w:t>
      </w:r>
      <w:r w:rsidR="00A40896">
        <w:t xml:space="preserve">to perform the necessary tasks. VirtualBox is also already installed and ready to go on the SOAC machines in the university computer </w:t>
      </w:r>
      <w:proofErr w:type="gramStart"/>
      <w:r w:rsidR="00A40896">
        <w:t>labs</w:t>
      </w:r>
      <w:proofErr w:type="gramEnd"/>
      <w:r w:rsidR="00A40896">
        <w:t xml:space="preserve"> </w:t>
      </w:r>
      <w:r w:rsidR="00B62C3B">
        <w:t>so this is the option which makes most sense.</w:t>
      </w:r>
    </w:p>
    <w:p w14:paraId="7D038CDD" w14:textId="03025DAA" w:rsidR="005F0CB8" w:rsidRDefault="005F0CB8" w:rsidP="00C74451"/>
    <w:p w14:paraId="2311B75C" w14:textId="77777777" w:rsidR="000C01C2" w:rsidRDefault="000C01C2" w:rsidP="00C74451"/>
    <w:p w14:paraId="219FA09E" w14:textId="0281F411" w:rsidR="00750FB7" w:rsidRDefault="00750FB7" w:rsidP="00E640A0">
      <w:pPr>
        <w:pStyle w:val="Heading1"/>
      </w:pPr>
      <w:bookmarkStart w:id="8" w:name="_Toc159585934"/>
      <w:r w:rsidRPr="00E522D0">
        <w:t>IP Addressing</w:t>
      </w:r>
      <w:bookmarkEnd w:id="8"/>
      <w:r w:rsidR="00FB7513">
        <w:t xml:space="preserve"> </w:t>
      </w:r>
    </w:p>
    <w:p w14:paraId="03E19F00" w14:textId="77777777" w:rsidR="00750FB7" w:rsidRDefault="00750FB7" w:rsidP="00750FB7">
      <w:pPr>
        <w:spacing w:after="160" w:line="259" w:lineRule="auto"/>
        <w:jc w:val="both"/>
        <w:rPr>
          <w:rFonts w:ascii="Arial" w:hAnsi="Arial" w:cs="Arial"/>
        </w:rPr>
      </w:pPr>
    </w:p>
    <w:p w14:paraId="019D6F10" w14:textId="77777777" w:rsidR="00750FB7" w:rsidRDefault="00750FB7" w:rsidP="00FE4868">
      <w:pPr>
        <w:pStyle w:val="Heading2"/>
        <w:rPr>
          <w:color w:val="FF0000"/>
        </w:rPr>
      </w:pPr>
      <w:bookmarkStart w:id="9" w:name="_Toc159585935"/>
      <w:r w:rsidRPr="001D3EF4">
        <w:t>Packets</w:t>
      </w:r>
      <w:bookmarkEnd w:id="9"/>
      <w:r>
        <w:t xml:space="preserve"> </w:t>
      </w:r>
    </w:p>
    <w:p w14:paraId="0FBA64CC" w14:textId="4332B01C" w:rsidR="00750FB7" w:rsidRPr="00D150BA" w:rsidRDefault="00750FB7" w:rsidP="00750FB7">
      <w:pPr>
        <w:spacing w:after="160" w:line="259" w:lineRule="auto"/>
        <w:jc w:val="both"/>
        <w:rPr>
          <w:u w:val="single"/>
        </w:rPr>
      </w:pPr>
      <w:r w:rsidRPr="00D150BA">
        <w:rPr>
          <w:rFonts w:ascii="Arial" w:hAnsi="Arial" w:cs="Arial"/>
        </w:rPr>
        <w:t>Data is broken down into small packets which are in turn translated into bits</w:t>
      </w:r>
      <w:r>
        <w:rPr>
          <w:rFonts w:ascii="Arial" w:hAnsi="Arial" w:cs="Arial"/>
        </w:rPr>
        <w:t xml:space="preserve"> </w:t>
      </w:r>
      <w:sdt>
        <w:sdtPr>
          <w:rPr>
            <w:rFonts w:ascii="Arial" w:hAnsi="Arial" w:cs="Arial"/>
          </w:rPr>
          <w:id w:val="1519577884"/>
          <w:citation/>
        </w:sdtPr>
        <w:sdtContent>
          <w:r>
            <w:rPr>
              <w:rFonts w:ascii="Arial" w:hAnsi="Arial" w:cs="Arial"/>
            </w:rPr>
            <w:fldChar w:fldCharType="begin"/>
          </w:r>
          <w:r>
            <w:rPr>
              <w:rFonts w:ascii="Arial" w:hAnsi="Arial" w:cs="Arial"/>
            </w:rPr>
            <w:instrText xml:space="preserve"> CITATION Clo24 \l 2057 </w:instrText>
          </w:r>
          <w:r>
            <w:rPr>
              <w:rFonts w:ascii="Arial" w:hAnsi="Arial" w:cs="Arial"/>
            </w:rPr>
            <w:fldChar w:fldCharType="separate"/>
          </w:r>
          <w:r w:rsidRPr="00750FB7">
            <w:rPr>
              <w:rFonts w:ascii="Arial" w:hAnsi="Arial" w:cs="Arial"/>
              <w:noProof/>
            </w:rPr>
            <w:t>[11]</w:t>
          </w:r>
          <w:r>
            <w:rPr>
              <w:rFonts w:ascii="Arial" w:hAnsi="Arial" w:cs="Arial"/>
            </w:rPr>
            <w:fldChar w:fldCharType="end"/>
          </w:r>
        </w:sdtContent>
      </w:sdt>
      <w:r w:rsidRPr="00D150BA">
        <w:rPr>
          <w:rFonts w:ascii="Arial" w:hAnsi="Arial" w:cs="Arial"/>
        </w:rPr>
        <w:t>.</w:t>
      </w:r>
      <w:r>
        <w:rPr>
          <w:rFonts w:ascii="Arial" w:hAnsi="Arial" w:cs="Arial"/>
        </w:rPr>
        <w:t xml:space="preserve"> This is because if data were to be sent over the internet without being broken down, the internet would become ‘clogged up’ with only small amounts of users able to transmit data at one time, by breaking the data into packets, millions of users can transfer data over the internet concurrently, transferring multiple billions of packets </w:t>
      </w:r>
      <w:sdt>
        <w:sdtPr>
          <w:rPr>
            <w:rFonts w:ascii="Arial" w:hAnsi="Arial" w:cs="Arial"/>
          </w:rPr>
          <w:id w:val="721645899"/>
          <w:citation/>
        </w:sdtPr>
        <w:sdtContent>
          <w:r>
            <w:rPr>
              <w:rFonts w:ascii="Arial" w:hAnsi="Arial" w:cs="Arial"/>
            </w:rPr>
            <w:fldChar w:fldCharType="begin"/>
          </w:r>
          <w:r>
            <w:rPr>
              <w:rFonts w:ascii="Arial" w:hAnsi="Arial" w:cs="Arial"/>
            </w:rPr>
            <w:instrText xml:space="preserve"> CITATION Clo241 \l 2057 </w:instrText>
          </w:r>
          <w:r>
            <w:rPr>
              <w:rFonts w:ascii="Arial" w:hAnsi="Arial" w:cs="Arial"/>
            </w:rPr>
            <w:fldChar w:fldCharType="separate"/>
          </w:r>
          <w:r w:rsidRPr="00750FB7">
            <w:rPr>
              <w:rFonts w:ascii="Arial" w:hAnsi="Arial" w:cs="Arial"/>
              <w:noProof/>
            </w:rPr>
            <w:t>[12]</w:t>
          </w:r>
          <w:r>
            <w:rPr>
              <w:rFonts w:ascii="Arial" w:hAnsi="Arial" w:cs="Arial"/>
            </w:rPr>
            <w:fldChar w:fldCharType="end"/>
          </w:r>
        </w:sdtContent>
      </w:sdt>
      <w:r>
        <w:rPr>
          <w:rFonts w:ascii="Arial" w:hAnsi="Arial" w:cs="Arial"/>
        </w:rPr>
        <w:t>.</w:t>
      </w:r>
    </w:p>
    <w:p w14:paraId="7CB9B17C" w14:textId="1585482A" w:rsidR="00750FB7" w:rsidRDefault="00750FB7" w:rsidP="00750FB7">
      <w:pPr>
        <w:pStyle w:val="ListParagraph"/>
        <w:numPr>
          <w:ilvl w:val="0"/>
          <w:numId w:val="8"/>
        </w:numPr>
        <w:spacing w:after="160" w:line="259" w:lineRule="auto"/>
        <w:jc w:val="both"/>
        <w:rPr>
          <w:rFonts w:ascii="Arial" w:hAnsi="Arial" w:cs="Arial"/>
        </w:rPr>
      </w:pPr>
      <w:r>
        <w:rPr>
          <w:rFonts w:ascii="Arial" w:hAnsi="Arial" w:cs="Arial"/>
        </w:rPr>
        <w:t xml:space="preserve">A packet contains at least 2 parts, a </w:t>
      </w:r>
      <w:proofErr w:type="gramStart"/>
      <w:r>
        <w:rPr>
          <w:rFonts w:ascii="Arial" w:hAnsi="Arial" w:cs="Arial"/>
        </w:rPr>
        <w:t>header</w:t>
      </w:r>
      <w:proofErr w:type="gramEnd"/>
      <w:r>
        <w:rPr>
          <w:rFonts w:ascii="Arial" w:hAnsi="Arial" w:cs="Arial"/>
        </w:rPr>
        <w:t xml:space="preserve"> and a payload </w:t>
      </w:r>
      <w:sdt>
        <w:sdtPr>
          <w:rPr>
            <w:rFonts w:ascii="Arial" w:hAnsi="Arial" w:cs="Arial"/>
          </w:rPr>
          <w:id w:val="-604421478"/>
          <w:citation/>
        </w:sdtPr>
        <w:sdtContent>
          <w:r>
            <w:rPr>
              <w:rFonts w:ascii="Arial" w:hAnsi="Arial" w:cs="Arial"/>
            </w:rPr>
            <w:fldChar w:fldCharType="begin"/>
          </w:r>
          <w:r>
            <w:rPr>
              <w:rFonts w:ascii="Arial" w:hAnsi="Arial" w:cs="Arial"/>
            </w:rPr>
            <w:instrText xml:space="preserve"> CITATION Kin22 \l 2057 </w:instrText>
          </w:r>
          <w:r>
            <w:rPr>
              <w:rFonts w:ascii="Arial" w:hAnsi="Arial" w:cs="Arial"/>
            </w:rPr>
            <w:fldChar w:fldCharType="separate"/>
          </w:r>
          <w:r w:rsidRPr="00750FB7">
            <w:rPr>
              <w:rFonts w:ascii="Arial" w:hAnsi="Arial" w:cs="Arial"/>
              <w:noProof/>
            </w:rPr>
            <w:t>[13]</w:t>
          </w:r>
          <w:r>
            <w:rPr>
              <w:rFonts w:ascii="Arial" w:hAnsi="Arial" w:cs="Arial"/>
            </w:rPr>
            <w:fldChar w:fldCharType="end"/>
          </w:r>
        </w:sdtContent>
      </w:sdt>
      <w:r>
        <w:rPr>
          <w:rFonts w:ascii="Arial" w:hAnsi="Arial" w:cs="Arial"/>
        </w:rPr>
        <w:t xml:space="preserve">. The header contains information on the </w:t>
      </w:r>
      <w:proofErr w:type="gramStart"/>
      <w:r>
        <w:rPr>
          <w:rFonts w:ascii="Arial" w:hAnsi="Arial" w:cs="Arial"/>
        </w:rPr>
        <w:t>packets</w:t>
      </w:r>
      <w:proofErr w:type="gramEnd"/>
      <w:r>
        <w:rPr>
          <w:rFonts w:ascii="Arial" w:hAnsi="Arial" w:cs="Arial"/>
        </w:rPr>
        <w:t xml:space="preserve"> origin (source IP address), destination (destination IP address) and contents </w:t>
      </w:r>
      <w:sdt>
        <w:sdtPr>
          <w:rPr>
            <w:rFonts w:ascii="Arial" w:hAnsi="Arial" w:cs="Arial"/>
          </w:rPr>
          <w:id w:val="1792930644"/>
          <w:citation/>
        </w:sdtPr>
        <w:sdtContent>
          <w:r>
            <w:rPr>
              <w:rFonts w:ascii="Arial" w:hAnsi="Arial" w:cs="Arial"/>
            </w:rPr>
            <w:fldChar w:fldCharType="begin"/>
          </w:r>
          <w:r>
            <w:rPr>
              <w:rFonts w:ascii="Arial" w:hAnsi="Arial" w:cs="Arial"/>
            </w:rPr>
            <w:instrText xml:space="preserve"> CITATION Clo241 \l 2057 </w:instrText>
          </w:r>
          <w:r>
            <w:rPr>
              <w:rFonts w:ascii="Arial" w:hAnsi="Arial" w:cs="Arial"/>
            </w:rPr>
            <w:fldChar w:fldCharType="separate"/>
          </w:r>
          <w:r w:rsidRPr="00750FB7">
            <w:rPr>
              <w:rFonts w:ascii="Arial" w:hAnsi="Arial" w:cs="Arial"/>
              <w:noProof/>
            </w:rPr>
            <w:t>[12]</w:t>
          </w:r>
          <w:r>
            <w:rPr>
              <w:rFonts w:ascii="Arial" w:hAnsi="Arial" w:cs="Arial"/>
            </w:rPr>
            <w:fldChar w:fldCharType="end"/>
          </w:r>
        </w:sdtContent>
      </w:sdt>
      <w:r>
        <w:rPr>
          <w:rFonts w:ascii="Arial" w:hAnsi="Arial" w:cs="Arial"/>
        </w:rPr>
        <w:t xml:space="preserve">. The payload is the broken-down piece of the larger message the sender composed. Some network protocols also include a trailer or footer which contain further information about the packet </w:t>
      </w:r>
      <w:sdt>
        <w:sdtPr>
          <w:rPr>
            <w:rFonts w:ascii="Arial" w:hAnsi="Arial" w:cs="Arial"/>
          </w:rPr>
          <w:id w:val="-1471743744"/>
          <w:citation/>
        </w:sdtPr>
        <w:sdtContent>
          <w:r>
            <w:rPr>
              <w:rFonts w:ascii="Arial" w:hAnsi="Arial" w:cs="Arial"/>
            </w:rPr>
            <w:fldChar w:fldCharType="begin"/>
          </w:r>
          <w:r>
            <w:rPr>
              <w:rFonts w:ascii="Arial" w:hAnsi="Arial" w:cs="Arial"/>
            </w:rPr>
            <w:instrText xml:space="preserve"> CITATION Clo241 \l 2057 </w:instrText>
          </w:r>
          <w:r>
            <w:rPr>
              <w:rFonts w:ascii="Arial" w:hAnsi="Arial" w:cs="Arial"/>
            </w:rPr>
            <w:fldChar w:fldCharType="separate"/>
          </w:r>
          <w:r w:rsidRPr="00750FB7">
            <w:rPr>
              <w:rFonts w:ascii="Arial" w:hAnsi="Arial" w:cs="Arial"/>
              <w:noProof/>
            </w:rPr>
            <w:t>[12]</w:t>
          </w:r>
          <w:r>
            <w:rPr>
              <w:rFonts w:ascii="Arial" w:hAnsi="Arial" w:cs="Arial"/>
            </w:rPr>
            <w:fldChar w:fldCharType="end"/>
          </w:r>
        </w:sdtContent>
      </w:sdt>
      <w:r>
        <w:rPr>
          <w:rFonts w:ascii="Arial" w:hAnsi="Arial" w:cs="Arial"/>
        </w:rPr>
        <w:t xml:space="preserve">. I will research more on protocols below. </w:t>
      </w:r>
    </w:p>
    <w:p w14:paraId="7ADAE368" w14:textId="77777777" w:rsidR="00750FB7" w:rsidRPr="00C6455A" w:rsidRDefault="00750FB7" w:rsidP="00750FB7">
      <w:pPr>
        <w:spacing w:after="160" w:line="259" w:lineRule="auto"/>
        <w:jc w:val="both"/>
      </w:pPr>
    </w:p>
    <w:p w14:paraId="3A5310E1" w14:textId="77777777" w:rsidR="00750FB7" w:rsidRDefault="00750FB7" w:rsidP="00750FB7">
      <w:pPr>
        <w:spacing w:after="160" w:line="259" w:lineRule="auto"/>
        <w:jc w:val="both"/>
        <w:rPr>
          <w:u w:val="single"/>
        </w:rPr>
      </w:pPr>
      <w:r>
        <w:rPr>
          <w:u w:val="single"/>
        </w:rPr>
        <w:t>Sending/Routing and Receiving Packets</w:t>
      </w:r>
    </w:p>
    <w:p w14:paraId="1FBB6A92" w14:textId="5BFE2852" w:rsidR="00750FB7" w:rsidRDefault="00750FB7" w:rsidP="00750FB7">
      <w:pPr>
        <w:pStyle w:val="ListParagraph"/>
        <w:numPr>
          <w:ilvl w:val="0"/>
          <w:numId w:val="9"/>
        </w:numPr>
        <w:spacing w:after="160" w:line="259" w:lineRule="auto"/>
        <w:jc w:val="both"/>
      </w:pPr>
      <w:r>
        <w:t xml:space="preserve">The network layer of your computer or device will then pass the packets to your router </w:t>
      </w:r>
      <w:sdt>
        <w:sdtPr>
          <w:id w:val="-718676337"/>
          <w:citation/>
        </w:sdtPr>
        <w:sdtContent>
          <w:r>
            <w:fldChar w:fldCharType="begin"/>
          </w:r>
          <w:r>
            <w:instrText xml:space="preserve"> CITATION Jus20 \l 2057 </w:instrText>
          </w:r>
          <w:r>
            <w:fldChar w:fldCharType="separate"/>
          </w:r>
          <w:r w:rsidRPr="00750FB7">
            <w:rPr>
              <w:noProof/>
            </w:rPr>
            <w:t>[14]</w:t>
          </w:r>
          <w:r>
            <w:fldChar w:fldCharType="end"/>
          </w:r>
        </w:sdtContent>
      </w:sdt>
      <w:r>
        <w:t xml:space="preserve">. </w:t>
      </w:r>
    </w:p>
    <w:p w14:paraId="73F42CEA" w14:textId="77777777" w:rsidR="00750FB7" w:rsidRDefault="00750FB7" w:rsidP="00750FB7">
      <w:pPr>
        <w:spacing w:after="160" w:line="259" w:lineRule="auto"/>
        <w:jc w:val="both"/>
      </w:pPr>
    </w:p>
    <w:p w14:paraId="796C10F4" w14:textId="77777777" w:rsidR="00750FB7" w:rsidRDefault="00750FB7" w:rsidP="00FE4868">
      <w:pPr>
        <w:pStyle w:val="Heading2"/>
      </w:pPr>
      <w:bookmarkStart w:id="10" w:name="_Toc159585936"/>
      <w:r w:rsidRPr="00F468CA">
        <w:t>The role of IP addresses during transmission of Data</w:t>
      </w:r>
      <w:bookmarkEnd w:id="10"/>
    </w:p>
    <w:p w14:paraId="41D35BE6" w14:textId="77777777" w:rsidR="00750FB7" w:rsidRDefault="00750FB7" w:rsidP="00750FB7">
      <w:pPr>
        <w:spacing w:after="160" w:line="259" w:lineRule="auto"/>
        <w:jc w:val="both"/>
      </w:pPr>
      <w:r>
        <w:t>IP addresses have a crucial role in the transmission of data over the internet. They are unique identifiers for devices which are connected to a network, allowing routing and delivery of packets to their destination. IP addresses act as unique identifiers for all devices connected to a network and allow devices to communicate with each other across networks.</w:t>
      </w:r>
    </w:p>
    <w:p w14:paraId="647958C0" w14:textId="77777777" w:rsidR="00750FB7" w:rsidRDefault="00750FB7" w:rsidP="00750FB7">
      <w:pPr>
        <w:spacing w:after="160" w:line="259" w:lineRule="auto"/>
        <w:jc w:val="both"/>
      </w:pPr>
      <w:r>
        <w:t>Once the network layer of your device has handed the packet to the router:</w:t>
      </w:r>
    </w:p>
    <w:p w14:paraId="1E4EA18F" w14:textId="488DE403" w:rsidR="00750FB7" w:rsidRDefault="00750FB7" w:rsidP="00750FB7">
      <w:pPr>
        <w:pStyle w:val="ListParagraph"/>
        <w:numPr>
          <w:ilvl w:val="0"/>
          <w:numId w:val="11"/>
        </w:numPr>
        <w:spacing w:after="160" w:line="259" w:lineRule="auto"/>
        <w:jc w:val="both"/>
      </w:pPr>
      <w:r>
        <w:t>The router will use the destination IP address contained in the header of the packet to make routing decisions. The router will check its routing table to determine the next hop/interface to forward the packet</w:t>
      </w:r>
      <w:sdt>
        <w:sdtPr>
          <w:id w:val="-1463483801"/>
          <w:citation/>
        </w:sdtPr>
        <w:sdtContent>
          <w:r>
            <w:fldChar w:fldCharType="begin"/>
          </w:r>
          <w:r>
            <w:instrText xml:space="preserve"> CITATION Him12 \l 2057 </w:instrText>
          </w:r>
          <w:r>
            <w:fldChar w:fldCharType="separate"/>
          </w:r>
          <w:r>
            <w:rPr>
              <w:noProof/>
            </w:rPr>
            <w:t xml:space="preserve"> </w:t>
          </w:r>
          <w:r w:rsidRPr="00750FB7">
            <w:rPr>
              <w:noProof/>
            </w:rPr>
            <w:t>[15]</w:t>
          </w:r>
          <w:r>
            <w:fldChar w:fldCharType="end"/>
          </w:r>
        </w:sdtContent>
      </w:sdt>
      <w:r>
        <w:t xml:space="preserve">, this could be another router or a switch. </w:t>
      </w:r>
    </w:p>
    <w:p w14:paraId="49989C54" w14:textId="388216FF" w:rsidR="00750FB7" w:rsidRDefault="00750FB7" w:rsidP="00750FB7">
      <w:pPr>
        <w:pStyle w:val="ListParagraph"/>
        <w:numPr>
          <w:ilvl w:val="0"/>
          <w:numId w:val="11"/>
        </w:numPr>
        <w:spacing w:after="160" w:line="259" w:lineRule="auto"/>
        <w:jc w:val="both"/>
      </w:pPr>
      <w:r>
        <w:t xml:space="preserve">If the complete host address isn’t found, the routing information table is searched again looking for the network address which is derived from the destination IP. If this is found, the router forwards the packet to that specific network </w:t>
      </w:r>
      <w:sdt>
        <w:sdtPr>
          <w:id w:val="-904146705"/>
          <w:citation/>
        </w:sdtPr>
        <w:sdtContent>
          <w:r>
            <w:fldChar w:fldCharType="begin"/>
          </w:r>
          <w:r>
            <w:instrText xml:space="preserve"> CITATION Him12 \l 2057 </w:instrText>
          </w:r>
          <w:r>
            <w:fldChar w:fldCharType="separate"/>
          </w:r>
          <w:r w:rsidRPr="00750FB7">
            <w:rPr>
              <w:noProof/>
            </w:rPr>
            <w:t>[15]</w:t>
          </w:r>
          <w:r>
            <w:fldChar w:fldCharType="end"/>
          </w:r>
        </w:sdtContent>
      </w:sdt>
      <w:r>
        <w:t xml:space="preserve"> via routers and/or switches. </w:t>
      </w:r>
    </w:p>
    <w:p w14:paraId="7EB210E3" w14:textId="59353307" w:rsidR="00750FB7" w:rsidRDefault="00750FB7" w:rsidP="00750FB7">
      <w:pPr>
        <w:pStyle w:val="ListParagraph"/>
        <w:numPr>
          <w:ilvl w:val="0"/>
          <w:numId w:val="11"/>
        </w:numPr>
        <w:spacing w:after="160" w:line="259" w:lineRule="auto"/>
        <w:jc w:val="both"/>
      </w:pPr>
      <w:r>
        <w:t>If these checks fail, the routers routing information table will have a default router which the packet will be forwarded to</w:t>
      </w:r>
      <w:sdt>
        <w:sdtPr>
          <w:id w:val="-1012837946"/>
          <w:citation/>
        </w:sdtPr>
        <w:sdtContent>
          <w:r>
            <w:fldChar w:fldCharType="begin"/>
          </w:r>
          <w:r>
            <w:instrText xml:space="preserve"> CITATION Him12 \l 2057 </w:instrText>
          </w:r>
          <w:r>
            <w:fldChar w:fldCharType="separate"/>
          </w:r>
          <w:r>
            <w:rPr>
              <w:noProof/>
            </w:rPr>
            <w:t xml:space="preserve"> </w:t>
          </w:r>
          <w:r w:rsidRPr="00750FB7">
            <w:rPr>
              <w:noProof/>
            </w:rPr>
            <w:t>[15]</w:t>
          </w:r>
          <w:r>
            <w:fldChar w:fldCharType="end"/>
          </w:r>
        </w:sdtContent>
      </w:sdt>
      <w:r>
        <w:t xml:space="preserve">. </w:t>
      </w:r>
    </w:p>
    <w:p w14:paraId="103ED485" w14:textId="77777777" w:rsidR="00750FB7" w:rsidRDefault="00750FB7" w:rsidP="00750FB7">
      <w:pPr>
        <w:pStyle w:val="ListParagraph"/>
        <w:numPr>
          <w:ilvl w:val="0"/>
          <w:numId w:val="11"/>
        </w:numPr>
        <w:spacing w:after="160" w:line="259" w:lineRule="auto"/>
        <w:jc w:val="both"/>
      </w:pPr>
      <w:r>
        <w:t>The destination information in the header is used by routers to route the packet through various networks until they reach the destination.</w:t>
      </w:r>
    </w:p>
    <w:p w14:paraId="556BB620" w14:textId="77777777" w:rsidR="00750FB7" w:rsidRDefault="00750FB7" w:rsidP="00750FB7">
      <w:pPr>
        <w:pStyle w:val="ListParagraph"/>
        <w:numPr>
          <w:ilvl w:val="0"/>
          <w:numId w:val="11"/>
        </w:numPr>
        <w:spacing w:after="160" w:line="259" w:lineRule="auto"/>
        <w:jc w:val="both"/>
      </w:pPr>
      <w:r>
        <w:t>Packet switching is utilised throughout the journey to avoid data bottlenecks, packets heading to a destination will take different routes through router and switches to enhance speed.</w:t>
      </w:r>
    </w:p>
    <w:p w14:paraId="2036D23A" w14:textId="69EAEEBE" w:rsidR="00750FB7" w:rsidRDefault="00750FB7" w:rsidP="00750FB7">
      <w:pPr>
        <w:spacing w:after="160" w:line="259" w:lineRule="auto"/>
        <w:jc w:val="both"/>
      </w:pPr>
      <w:r>
        <w:t xml:space="preserve">Note that the source MAC address is changed at each step along the way, for each router the package passes through, the source MAC address is changed to the previous router/switch. The source IP address remains the same along the whole journey </w:t>
      </w:r>
      <w:sdt>
        <w:sdtPr>
          <w:id w:val="-1594630822"/>
          <w:citation/>
        </w:sdtPr>
        <w:sdtContent>
          <w:r>
            <w:fldChar w:fldCharType="begin"/>
          </w:r>
          <w:r>
            <w:instrText xml:space="preserve"> CITATION Him12 \l 2057 </w:instrText>
          </w:r>
          <w:r>
            <w:fldChar w:fldCharType="separate"/>
          </w:r>
          <w:r w:rsidRPr="00750FB7">
            <w:rPr>
              <w:noProof/>
            </w:rPr>
            <w:t>[15]</w:t>
          </w:r>
          <w:r>
            <w:fldChar w:fldCharType="end"/>
          </w:r>
        </w:sdtContent>
      </w:sdt>
      <w:r>
        <w:t>.</w:t>
      </w:r>
    </w:p>
    <w:p w14:paraId="722BC46C" w14:textId="77777777" w:rsidR="00750FB7" w:rsidRDefault="00750FB7" w:rsidP="00750FB7">
      <w:pPr>
        <w:pStyle w:val="ListParagraph"/>
        <w:numPr>
          <w:ilvl w:val="0"/>
          <w:numId w:val="10"/>
        </w:numPr>
        <w:spacing w:after="160" w:line="259" w:lineRule="auto"/>
        <w:jc w:val="both"/>
      </w:pPr>
      <w:r>
        <w:t>The packet is received by the physical layer of destination machine.</w:t>
      </w:r>
    </w:p>
    <w:p w14:paraId="141B5CC5" w14:textId="2B0F9B9F" w:rsidR="00750FB7" w:rsidRDefault="00750FB7" w:rsidP="00750FB7">
      <w:pPr>
        <w:pStyle w:val="ListParagraph"/>
        <w:numPr>
          <w:ilvl w:val="0"/>
          <w:numId w:val="10"/>
        </w:numPr>
        <w:spacing w:after="160" w:line="259" w:lineRule="auto"/>
        <w:jc w:val="both"/>
      </w:pPr>
      <w:r>
        <w:t xml:space="preserve">Data is sent to the data link layer of the destination </w:t>
      </w:r>
      <w:proofErr w:type="gramStart"/>
      <w:r>
        <w:t>machine,</w:t>
      </w:r>
      <w:proofErr w:type="gramEnd"/>
      <w:r>
        <w:t xml:space="preserve"> MAC address is checked to confirm the data has arrived at the correct machine </w:t>
      </w:r>
      <w:sdt>
        <w:sdtPr>
          <w:id w:val="-1435438525"/>
          <w:citation/>
        </w:sdtPr>
        <w:sdtContent>
          <w:r>
            <w:fldChar w:fldCharType="begin"/>
          </w:r>
          <w:r>
            <w:instrText xml:space="preserve"> CITATION Him12 \l 2057 </w:instrText>
          </w:r>
          <w:r>
            <w:fldChar w:fldCharType="separate"/>
          </w:r>
          <w:r w:rsidRPr="00750FB7">
            <w:rPr>
              <w:noProof/>
            </w:rPr>
            <w:t>[15]</w:t>
          </w:r>
          <w:r>
            <w:fldChar w:fldCharType="end"/>
          </w:r>
        </w:sdtContent>
      </w:sdt>
      <w:r>
        <w:t>.</w:t>
      </w:r>
    </w:p>
    <w:p w14:paraId="78C2BCDE" w14:textId="71289E5E" w:rsidR="00750FB7" w:rsidRDefault="00750FB7" w:rsidP="00750FB7">
      <w:pPr>
        <w:pStyle w:val="ListParagraph"/>
        <w:numPr>
          <w:ilvl w:val="0"/>
          <w:numId w:val="10"/>
        </w:numPr>
        <w:spacing w:after="160" w:line="259" w:lineRule="auto"/>
        <w:jc w:val="both"/>
      </w:pPr>
      <w:r>
        <w:t xml:space="preserve">If MAC address confirms the data has arrived at the correct machine, the data is passed to the IP layer where IP address checks are made </w:t>
      </w:r>
      <w:sdt>
        <w:sdtPr>
          <w:id w:val="-1576124008"/>
          <w:citation/>
        </w:sdtPr>
        <w:sdtContent>
          <w:r>
            <w:fldChar w:fldCharType="begin"/>
          </w:r>
          <w:r>
            <w:instrText xml:space="preserve"> CITATION Him12 \l 2057 </w:instrText>
          </w:r>
          <w:r>
            <w:fldChar w:fldCharType="separate"/>
          </w:r>
          <w:r w:rsidRPr="00750FB7">
            <w:rPr>
              <w:noProof/>
            </w:rPr>
            <w:t>[15]</w:t>
          </w:r>
          <w:r>
            <w:fldChar w:fldCharType="end"/>
          </w:r>
        </w:sdtContent>
      </w:sdt>
      <w:r>
        <w:t>.</w:t>
      </w:r>
    </w:p>
    <w:p w14:paraId="61D47F8A" w14:textId="77777777" w:rsidR="00750FB7" w:rsidRDefault="00750FB7" w:rsidP="00750FB7">
      <w:pPr>
        <w:pStyle w:val="ListParagraph"/>
        <w:numPr>
          <w:ilvl w:val="0"/>
          <w:numId w:val="10"/>
        </w:numPr>
        <w:spacing w:after="160" w:line="259" w:lineRule="auto"/>
        <w:jc w:val="both"/>
      </w:pPr>
      <w:r>
        <w:t>Packets are reassembled and the message is received by the destination user.</w:t>
      </w:r>
    </w:p>
    <w:p w14:paraId="302DCABE" w14:textId="77777777" w:rsidR="00750FB7" w:rsidRDefault="00750FB7" w:rsidP="00750FB7">
      <w:pPr>
        <w:spacing w:after="160" w:line="259" w:lineRule="auto"/>
        <w:jc w:val="both"/>
      </w:pPr>
    </w:p>
    <w:p w14:paraId="67C7AD4B" w14:textId="77777777" w:rsidR="00750FB7" w:rsidRDefault="00750FB7" w:rsidP="00750FB7">
      <w:pPr>
        <w:spacing w:after="160" w:line="259" w:lineRule="auto"/>
        <w:jc w:val="both"/>
        <w:rPr>
          <w:u w:val="single"/>
        </w:rPr>
      </w:pPr>
      <w:r w:rsidRPr="00DB5384">
        <w:rPr>
          <w:u w:val="single"/>
        </w:rPr>
        <w:t>Subnetting and DHCP</w:t>
      </w:r>
      <w:r>
        <w:rPr>
          <w:u w:val="single"/>
        </w:rPr>
        <w:t xml:space="preserve"> in the allocation of IP addresses </w:t>
      </w:r>
    </w:p>
    <w:p w14:paraId="72500104" w14:textId="5C5F8E8D" w:rsidR="00750FB7" w:rsidRDefault="00750FB7" w:rsidP="00750FB7">
      <w:pPr>
        <w:spacing w:after="160" w:line="259" w:lineRule="auto"/>
        <w:jc w:val="both"/>
      </w:pPr>
      <w:r>
        <w:t xml:space="preserve">Subnetting is the division of a large network into smaller subnetworks, each subnetwork will have a range of IP addresses. Subnetting is a more efficient way to allocate IP addresses and </w:t>
      </w:r>
      <w:r>
        <w:lastRenderedPageBreak/>
        <w:t xml:space="preserve">allows for more efficient network resource management </w:t>
      </w:r>
      <w:sdt>
        <w:sdtPr>
          <w:id w:val="1066765338"/>
          <w:citation/>
        </w:sdtPr>
        <w:sdtContent>
          <w:r>
            <w:fldChar w:fldCharType="begin"/>
          </w:r>
          <w:r>
            <w:instrText xml:space="preserve"> CITATION Cis24 \l 2057 </w:instrText>
          </w:r>
          <w:r>
            <w:fldChar w:fldCharType="separate"/>
          </w:r>
          <w:r w:rsidRPr="00750FB7">
            <w:rPr>
              <w:noProof/>
            </w:rPr>
            <w:t>[16]</w:t>
          </w:r>
          <w:r>
            <w:fldChar w:fldCharType="end"/>
          </w:r>
        </w:sdtContent>
      </w:sdt>
      <w:r>
        <w:t xml:space="preserve">. Other benefits include the ability to keep network traffic within the subnet, this aids in easing network congestion. As subnetting divides a larger network into smaller subnets, security is enhanced as devices do not have access to the whole network, unless specifically allowed which can prevent unauthorised users accessing sensitive areas of the network </w:t>
      </w:r>
      <w:sdt>
        <w:sdtPr>
          <w:id w:val="37472846"/>
          <w:citation/>
        </w:sdtPr>
        <w:sdtContent>
          <w:r>
            <w:fldChar w:fldCharType="begin"/>
          </w:r>
          <w:r>
            <w:instrText xml:space="preserve"> CITATION Fie24 \l 2057 </w:instrText>
          </w:r>
          <w:r>
            <w:fldChar w:fldCharType="separate"/>
          </w:r>
          <w:r w:rsidRPr="00750FB7">
            <w:rPr>
              <w:noProof/>
            </w:rPr>
            <w:t>[17]</w:t>
          </w:r>
          <w:r>
            <w:fldChar w:fldCharType="end"/>
          </w:r>
        </w:sdtContent>
      </w:sdt>
      <w:r>
        <w:t>.</w:t>
      </w:r>
    </w:p>
    <w:p w14:paraId="0243F071" w14:textId="773C0CE8" w:rsidR="00750FB7" w:rsidRPr="00307903" w:rsidRDefault="00750FB7" w:rsidP="00750FB7">
      <w:pPr>
        <w:spacing w:after="160" w:line="259" w:lineRule="auto"/>
        <w:jc w:val="both"/>
      </w:pPr>
      <w:r>
        <w:t xml:space="preserve">Administrators may use IP address allocation techniques, such as Dynamic Host Configuration Protocol (DHCP) to automatically assign IP addresses to devices for a given time, this is often referred to as a lease. This can allow administrators to use their time more effectively on non-automatable tasks. DHCP works on the application layer of the OSI and TCP/IP model </w:t>
      </w:r>
      <w:sdt>
        <w:sdtPr>
          <w:id w:val="2117485285"/>
          <w:citation/>
        </w:sdtPr>
        <w:sdtContent>
          <w:r>
            <w:fldChar w:fldCharType="begin"/>
          </w:r>
          <w:r>
            <w:instrText xml:space="preserve"> CITATION Tec24 \l 2057 </w:instrText>
          </w:r>
          <w:r>
            <w:fldChar w:fldCharType="separate"/>
          </w:r>
          <w:r w:rsidRPr="00750FB7">
            <w:rPr>
              <w:noProof/>
            </w:rPr>
            <w:t>[18]</w:t>
          </w:r>
          <w:r>
            <w:fldChar w:fldCharType="end"/>
          </w:r>
        </w:sdtContent>
      </w:sdt>
      <w:r>
        <w:t>.</w:t>
      </w:r>
    </w:p>
    <w:p w14:paraId="036BC771" w14:textId="77777777" w:rsidR="00750FB7" w:rsidRDefault="00750FB7" w:rsidP="00750FB7">
      <w:pPr>
        <w:spacing w:after="160" w:line="259" w:lineRule="auto"/>
        <w:jc w:val="both"/>
        <w:rPr>
          <w:u w:val="single"/>
        </w:rPr>
      </w:pPr>
      <w:r>
        <w:rPr>
          <w:u w:val="single"/>
        </w:rPr>
        <w:t>IPv4 and IPv6 Transition</w:t>
      </w:r>
    </w:p>
    <w:p w14:paraId="58CEE9DB" w14:textId="23DE5094" w:rsidR="00750FB7" w:rsidRDefault="00750FB7" w:rsidP="00750FB7">
      <w:pPr>
        <w:spacing w:after="160" w:line="259" w:lineRule="auto"/>
        <w:jc w:val="both"/>
      </w:pPr>
      <w:r>
        <w:t xml:space="preserve">IPv4 was introduced in 1980 and defined in RFC 760 </w:t>
      </w:r>
      <w:sdt>
        <w:sdtPr>
          <w:id w:val="565315442"/>
          <w:citation/>
        </w:sdtPr>
        <w:sdtContent>
          <w:r>
            <w:fldChar w:fldCharType="begin"/>
          </w:r>
          <w:r>
            <w:instrText xml:space="preserve"> CITATION IPv24 \l 2057 </w:instrText>
          </w:r>
          <w:r>
            <w:fldChar w:fldCharType="separate"/>
          </w:r>
          <w:r w:rsidRPr="00750FB7">
            <w:rPr>
              <w:noProof/>
            </w:rPr>
            <w:t>[19]</w:t>
          </w:r>
          <w:r>
            <w:fldChar w:fldCharType="end"/>
          </w:r>
        </w:sdtContent>
      </w:sdt>
      <w:r>
        <w:t xml:space="preserve"> this was version 4 of what started life as ARPANET, a US Government initiative to develop the initial protocols which went on to become the internet, including TCP/IP and packet switching.</w:t>
      </w:r>
    </w:p>
    <w:p w14:paraId="14EE630E" w14:textId="40A0E779" w:rsidR="00750FB7" w:rsidRDefault="00750FB7" w:rsidP="00750FB7">
      <w:pPr>
        <w:spacing w:after="160" w:line="259" w:lineRule="auto"/>
        <w:jc w:val="both"/>
      </w:pPr>
      <w:r>
        <w:t xml:space="preserve">IPv4 addresses are split into 4 octets, in the format X.X.X.X, each of the octets contains a value between 0 and 255. Routers will allocate private IP addresses to devices in the LAN, this is so that devices within the network can communicate, we use private IP addresses due to the lack of possible IPv4 addresses in existence. Routers have the outward facing public IP address, this is the address which is used to access the internet and is allocated by your internet service provider (ISP). Network address translation (NAT) is used to swap the public address to the private address whilst accessing the internet and vice versa </w:t>
      </w:r>
      <w:sdt>
        <w:sdtPr>
          <w:id w:val="-1150663771"/>
          <w:citation/>
        </w:sdtPr>
        <w:sdtContent>
          <w:r>
            <w:fldChar w:fldCharType="begin"/>
          </w:r>
          <w:r>
            <w:instrText xml:space="preserve"> CITATION AVG24 \l 2057 </w:instrText>
          </w:r>
          <w:r>
            <w:fldChar w:fldCharType="separate"/>
          </w:r>
          <w:r w:rsidRPr="00750FB7">
            <w:rPr>
              <w:noProof/>
            </w:rPr>
            <w:t>[20]</w:t>
          </w:r>
          <w:r>
            <w:fldChar w:fldCharType="end"/>
          </w:r>
        </w:sdtContent>
      </w:sdt>
      <w:r>
        <w:t xml:space="preserve">. </w:t>
      </w:r>
    </w:p>
    <w:p w14:paraId="185ABC85" w14:textId="7F1FBA1A" w:rsidR="00750FB7" w:rsidRDefault="00FB7513" w:rsidP="00750FB7">
      <w:pPr>
        <w:spacing w:after="160" w:line="259" w:lineRule="auto"/>
        <w:jc w:val="both"/>
      </w:pPr>
      <w:r>
        <w:t>T</w:t>
      </w:r>
      <w:r w:rsidR="00750FB7">
        <w:t>he amount of IPv4 addresses is finite, there can only be 2^32 IPv4 addresses, IPv4 also lacked robust security features. To combat these issue, IPv6 was introduced.</w:t>
      </w:r>
    </w:p>
    <w:p w14:paraId="6BFF0923" w14:textId="38B8CA2F" w:rsidR="00750FB7" w:rsidRDefault="00750FB7" w:rsidP="00750FB7">
      <w:pPr>
        <w:spacing w:after="160" w:line="259" w:lineRule="auto"/>
        <w:jc w:val="both"/>
      </w:pPr>
      <w:r>
        <w:t xml:space="preserve">IPv6 went live in 2012 and is formatted as y:y:y:y:y:y:y:y, which is 8 segments, separated by a colon. Each segment is a hexadecimal value, which is between 0 and FFFF. Short form IPv6 addresses can be used if there are segments which are 0 </w:t>
      </w:r>
      <w:sdt>
        <w:sdtPr>
          <w:id w:val="-1927790260"/>
          <w:citation/>
        </w:sdtPr>
        <w:sdtContent>
          <w:r>
            <w:fldChar w:fldCharType="begin"/>
          </w:r>
          <w:r>
            <w:instrText xml:space="preserve">CITATION IBM24 \l 2057 </w:instrText>
          </w:r>
          <w:r>
            <w:fldChar w:fldCharType="separate"/>
          </w:r>
          <w:r w:rsidRPr="00750FB7">
            <w:rPr>
              <w:noProof/>
            </w:rPr>
            <w:t>[21]</w:t>
          </w:r>
          <w:r>
            <w:fldChar w:fldCharType="end"/>
          </w:r>
        </w:sdtContent>
      </w:sdt>
      <w:r>
        <w:t>. There amount of possible IPv6 is massive, 3.4x10^38. IPv6 also offers enhanced security and simpler header format over IPv4.</w:t>
      </w:r>
    </w:p>
    <w:p w14:paraId="320E8737" w14:textId="77777777" w:rsidR="00750FB7" w:rsidRDefault="00750FB7" w:rsidP="00750FB7">
      <w:pPr>
        <w:spacing w:after="160" w:line="259" w:lineRule="auto"/>
        <w:jc w:val="both"/>
      </w:pPr>
      <w:r>
        <w:t xml:space="preserve">IPv6 has been slow to roll out, with some ISPs yet to officially roll out IPv6, such as Virgin Media. As we can’t just flick a switch to IPv6, a period of both IPv4 and IPv6 co-existing and being supported simultaneously. </w:t>
      </w:r>
    </w:p>
    <w:p w14:paraId="13CBFE7B" w14:textId="7281A21E" w:rsidR="00C74451" w:rsidRDefault="00750FB7" w:rsidP="00750FB7">
      <w:pPr>
        <w:spacing w:after="160" w:line="259" w:lineRule="auto"/>
        <w:jc w:val="both"/>
      </w:pPr>
      <w:r>
        <w:t xml:space="preserve">For our virtual network, we are given IPv4 addresses. In the future we may need to migrate to IPv6. </w:t>
      </w:r>
    </w:p>
    <w:p w14:paraId="3E157BC0" w14:textId="77777777" w:rsidR="00C74451" w:rsidRDefault="00C74451" w:rsidP="00C74451"/>
    <w:p w14:paraId="03023124" w14:textId="1E48F21F" w:rsidR="00C74451" w:rsidRDefault="006B02F2" w:rsidP="006B02F2">
      <w:pPr>
        <w:pStyle w:val="Heading1"/>
      </w:pPr>
      <w:bookmarkStart w:id="11" w:name="_Toc159585937"/>
      <w:r>
        <w:t>Setting up and configuring the virtual network</w:t>
      </w:r>
      <w:bookmarkEnd w:id="11"/>
    </w:p>
    <w:p w14:paraId="3D11BBAF" w14:textId="77777777" w:rsidR="006B02F2" w:rsidRDefault="006B02F2" w:rsidP="006B02F2"/>
    <w:p w14:paraId="51D10890" w14:textId="3C98F070" w:rsidR="006B02F2" w:rsidRPr="006B02F2" w:rsidRDefault="004A612F" w:rsidP="006B02F2">
      <w:r>
        <w:t>Two Windows 10 clients and two servers set up on Oracles VM VirtualBox, named in accordance with the given topology.</w:t>
      </w:r>
    </w:p>
    <w:p w14:paraId="5A745E99" w14:textId="3AAE3964" w:rsidR="006B02F2" w:rsidRDefault="006B02F2" w:rsidP="006B02F2">
      <w:pPr>
        <w:rPr>
          <w:rFonts w:ascii="Times New Roman" w:eastAsia="Times New Roman" w:hAnsi="Times New Roman" w:cs="Times New Roman"/>
          <w:kern w:val="0"/>
          <w:lang w:eastAsia="en-GB"/>
          <w14:ligatures w14:val="none"/>
        </w:rPr>
      </w:pPr>
      <w:r w:rsidRPr="006B02F2">
        <w:rPr>
          <w:rFonts w:ascii="Segoe UI" w:eastAsia="Times New Roman" w:hAnsi="Segoe UI" w:cs="Segoe UI"/>
          <w:noProof/>
          <w:kern w:val="0"/>
          <w:sz w:val="18"/>
          <w:szCs w:val="18"/>
          <w:lang w:eastAsia="en-GB"/>
          <w14:ligatures w14:val="none"/>
        </w:rPr>
        <w:lastRenderedPageBreak/>
        <w:drawing>
          <wp:inline distT="0" distB="0" distL="0" distR="0" wp14:anchorId="5966DE8B" wp14:editId="2822C9E2">
            <wp:extent cx="5731510" cy="3221990"/>
            <wp:effectExtent l="0" t="0" r="0" b="3810"/>
            <wp:docPr id="6423633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63310" name="Picture 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p>
    <w:p w14:paraId="5A11EB2C" w14:textId="77777777" w:rsidR="001E0B97" w:rsidRDefault="001E0B97" w:rsidP="006B02F2">
      <w:pPr>
        <w:rPr>
          <w:rFonts w:ascii="Times New Roman" w:eastAsia="Times New Roman" w:hAnsi="Times New Roman" w:cs="Times New Roman"/>
          <w:kern w:val="0"/>
          <w:lang w:eastAsia="en-GB"/>
          <w14:ligatures w14:val="none"/>
        </w:rPr>
      </w:pPr>
    </w:p>
    <w:p w14:paraId="1E19C33A" w14:textId="77777777" w:rsidR="001E0B97" w:rsidRDefault="001E0B97" w:rsidP="006B02F2">
      <w:pPr>
        <w:rPr>
          <w:rFonts w:ascii="Times New Roman" w:eastAsia="Times New Roman" w:hAnsi="Times New Roman" w:cs="Times New Roman"/>
          <w:kern w:val="0"/>
          <w:lang w:eastAsia="en-GB"/>
          <w14:ligatures w14:val="none"/>
        </w:rPr>
      </w:pPr>
    </w:p>
    <w:p w14:paraId="47625DAE" w14:textId="75321195" w:rsidR="00F226E3" w:rsidRDefault="00F226E3" w:rsidP="006B02F2">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Set the IP address on Swansea server and Swansea client and attempted to perform a ping:</w:t>
      </w:r>
    </w:p>
    <w:p w14:paraId="28E4298F" w14:textId="5EBE950A" w:rsidR="00F226E3" w:rsidRPr="00F226E3" w:rsidRDefault="00F226E3" w:rsidP="00F226E3">
      <w:pPr>
        <w:rPr>
          <w:rFonts w:ascii="Times New Roman" w:eastAsia="Times New Roman" w:hAnsi="Times New Roman" w:cs="Times New Roman"/>
          <w:kern w:val="0"/>
          <w:lang w:eastAsia="en-GB"/>
          <w14:ligatures w14:val="none"/>
        </w:rPr>
      </w:pPr>
      <w:r w:rsidRPr="00F226E3">
        <w:rPr>
          <w:rFonts w:ascii="Segoe UI" w:eastAsia="Times New Roman" w:hAnsi="Segoe UI" w:cs="Segoe UI"/>
          <w:kern w:val="0"/>
          <w:sz w:val="18"/>
          <w:szCs w:val="18"/>
          <w:lang w:eastAsia="en-GB"/>
          <w14:ligatures w14:val="none"/>
        </w:rPr>
        <w:fldChar w:fldCharType="begin"/>
      </w:r>
      <w:r w:rsidRPr="00F226E3">
        <w:rPr>
          <w:rFonts w:ascii="Segoe UI" w:eastAsia="Times New Roman" w:hAnsi="Segoe UI" w:cs="Segoe UI"/>
          <w:kern w:val="0"/>
          <w:sz w:val="18"/>
          <w:szCs w:val="18"/>
          <w:lang w:eastAsia="en-GB"/>
          <w14:ligatures w14:val="none"/>
        </w:rPr>
        <w:instrText xml:space="preserve"> INCLUDEPICTURE "/Users/ryanmorris/Library/Group Containers/UBF8T346G9.ms/WebArchiveCopyPasteTempFiles/com.microsoft.Word/B27W96e6qJXgAAAAAElFTkSuQmCC" \* MERGEFORMATINET </w:instrText>
      </w:r>
      <w:r w:rsidRPr="00F226E3">
        <w:rPr>
          <w:rFonts w:ascii="Segoe UI" w:eastAsia="Times New Roman" w:hAnsi="Segoe UI" w:cs="Segoe UI"/>
          <w:kern w:val="0"/>
          <w:sz w:val="18"/>
          <w:szCs w:val="18"/>
          <w:lang w:eastAsia="en-GB"/>
          <w14:ligatures w14:val="none"/>
        </w:rPr>
        <w:fldChar w:fldCharType="separate"/>
      </w:r>
      <w:r w:rsidRPr="00F226E3">
        <w:rPr>
          <w:rFonts w:ascii="Segoe UI" w:eastAsia="Times New Roman" w:hAnsi="Segoe UI" w:cs="Segoe UI"/>
          <w:noProof/>
          <w:kern w:val="0"/>
          <w:sz w:val="18"/>
          <w:szCs w:val="18"/>
          <w:lang w:eastAsia="en-GB"/>
          <w14:ligatures w14:val="none"/>
        </w:rPr>
        <w:drawing>
          <wp:inline distT="0" distB="0" distL="0" distR="0" wp14:anchorId="7D906E4B" wp14:editId="10585789">
            <wp:extent cx="5731510" cy="3223895"/>
            <wp:effectExtent l="0" t="0" r="0" b="1905"/>
            <wp:docPr id="77985039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50399" name="Picture 2"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F226E3">
        <w:rPr>
          <w:rFonts w:ascii="Segoe UI" w:eastAsia="Times New Roman" w:hAnsi="Segoe UI" w:cs="Segoe UI"/>
          <w:kern w:val="0"/>
          <w:sz w:val="18"/>
          <w:szCs w:val="18"/>
          <w:lang w:eastAsia="en-GB"/>
          <w14:ligatures w14:val="none"/>
        </w:rPr>
        <w:fldChar w:fldCharType="end"/>
      </w:r>
    </w:p>
    <w:p w14:paraId="342A4DEE" w14:textId="6EAEEBBA" w:rsidR="00F226E3" w:rsidRDefault="00000000" w:rsidP="6217A0A6">
      <w:pPr>
        <w:rPr>
          <w:rFonts w:ascii="Times New Roman" w:eastAsia="Times New Roman" w:hAnsi="Times New Roman" w:cs="Times New Roman"/>
          <w:lang w:eastAsia="en-GB"/>
        </w:rPr>
      </w:pPr>
      <w:sdt>
        <w:sdtPr>
          <w:rPr>
            <w:rFonts w:ascii="Times New Roman" w:eastAsia="Times New Roman" w:hAnsi="Times New Roman" w:cs="Times New Roman"/>
            <w:kern w:val="0"/>
            <w:lang w:eastAsia="en-GB"/>
            <w14:ligatures w14:val="none"/>
          </w:rPr>
          <w:id w:val="509808277"/>
          <w:citation/>
        </w:sdtPr>
        <w:sdtContent>
          <w:r w:rsidR="00A87CBB">
            <w:rPr>
              <w:rFonts w:ascii="Times New Roman" w:eastAsia="Times New Roman" w:hAnsi="Times New Roman" w:cs="Times New Roman"/>
              <w:kern w:val="0"/>
              <w:lang w:eastAsia="en-GB"/>
              <w14:ligatures w14:val="none"/>
            </w:rPr>
            <w:fldChar w:fldCharType="begin"/>
          </w:r>
          <w:r w:rsidR="00A87CBB">
            <w:rPr>
              <w:rFonts w:ascii="Times New Roman" w:eastAsia="Times New Roman" w:hAnsi="Times New Roman" w:cs="Times New Roman"/>
              <w:kern w:val="0"/>
              <w:lang w:eastAsia="en-GB"/>
              <w14:ligatures w14:val="none"/>
            </w:rPr>
            <w:instrText xml:space="preserve"> CITATION Act24 \l 2057 </w:instrText>
          </w:r>
          <w:r w:rsidR="00A87CBB">
            <w:rPr>
              <w:rFonts w:ascii="Times New Roman" w:eastAsia="Times New Roman" w:hAnsi="Times New Roman" w:cs="Times New Roman"/>
              <w:kern w:val="0"/>
              <w:lang w:eastAsia="en-GB"/>
              <w14:ligatures w14:val="none"/>
            </w:rPr>
            <w:fldChar w:fldCharType="separate"/>
          </w:r>
          <w:r w:rsidR="00750FB7" w:rsidRPr="00750FB7">
            <w:rPr>
              <w:rFonts w:ascii="Times New Roman" w:eastAsia="Times New Roman" w:hAnsi="Times New Roman" w:cs="Times New Roman"/>
              <w:noProof/>
              <w:kern w:val="0"/>
              <w:lang w:eastAsia="en-GB"/>
              <w14:ligatures w14:val="none"/>
            </w:rPr>
            <w:t>[22]</w:t>
          </w:r>
          <w:r w:rsidR="00A87CBB">
            <w:rPr>
              <w:rFonts w:ascii="Times New Roman" w:eastAsia="Times New Roman" w:hAnsi="Times New Roman" w:cs="Times New Roman"/>
              <w:kern w:val="0"/>
              <w:lang w:eastAsia="en-GB"/>
              <w14:ligatures w14:val="none"/>
            </w:rPr>
            <w:fldChar w:fldCharType="end"/>
          </w:r>
        </w:sdtContent>
      </w:sdt>
    </w:p>
    <w:p w14:paraId="3A2C60C2" w14:textId="541B7FAB" w:rsidR="00F226E3" w:rsidRDefault="73BD20B3" w:rsidP="6217A0A6">
      <w:pPr>
        <w:rPr>
          <w:rFonts w:ascii="Times New Roman" w:eastAsia="Times New Roman" w:hAnsi="Times New Roman" w:cs="Times New Roman"/>
          <w:lang w:eastAsia="en-GB"/>
        </w:rPr>
      </w:pPr>
      <w:r w:rsidRPr="6217A0A6">
        <w:rPr>
          <w:rFonts w:ascii="Times New Roman" w:eastAsia="Times New Roman" w:hAnsi="Times New Roman" w:cs="Times New Roman"/>
          <w:lang w:eastAsia="en-GB"/>
        </w:rPr>
        <w:t xml:space="preserve">The ping didn’t work as expected, 4/4 packets were lost. After performing some trouble </w:t>
      </w:r>
      <w:r w:rsidRPr="00CA5044">
        <w:rPr>
          <w:rFonts w:ascii="Times New Roman" w:eastAsia="Times New Roman" w:hAnsi="Times New Roman" w:cs="Times New Roman"/>
          <w:lang w:eastAsia="en-GB"/>
        </w:rPr>
        <w:t xml:space="preserve">shooting </w:t>
      </w:r>
      <w:sdt>
        <w:sdtPr>
          <w:rPr>
            <w:rFonts w:ascii="Times New Roman" w:eastAsia="Times New Roman" w:hAnsi="Times New Roman" w:cs="Times New Roman"/>
            <w:lang w:eastAsia="en-GB"/>
          </w:rPr>
          <w:id w:val="-852334612"/>
          <w:citation/>
        </w:sdtPr>
        <w:sdtContent>
          <w:r w:rsidR="00CA5044" w:rsidRPr="00CA5044">
            <w:rPr>
              <w:rFonts w:ascii="Times New Roman" w:eastAsia="Times New Roman" w:hAnsi="Times New Roman" w:cs="Times New Roman"/>
              <w:lang w:eastAsia="en-GB"/>
            </w:rPr>
            <w:fldChar w:fldCharType="begin"/>
          </w:r>
          <w:r w:rsidR="00CA5044" w:rsidRPr="00CA5044">
            <w:rPr>
              <w:rFonts w:ascii="Times New Roman" w:eastAsia="Times New Roman" w:hAnsi="Times New Roman" w:cs="Times New Roman"/>
              <w:lang w:eastAsia="en-GB"/>
            </w:rPr>
            <w:instrText xml:space="preserve"> CITATION Act24 \l 2057 </w:instrText>
          </w:r>
          <w:r w:rsidR="00CA5044" w:rsidRPr="00CA5044">
            <w:rPr>
              <w:rFonts w:ascii="Times New Roman" w:eastAsia="Times New Roman" w:hAnsi="Times New Roman" w:cs="Times New Roman"/>
              <w:lang w:eastAsia="en-GB"/>
            </w:rPr>
            <w:fldChar w:fldCharType="separate"/>
          </w:r>
          <w:r w:rsidR="00750FB7" w:rsidRPr="00750FB7">
            <w:rPr>
              <w:rFonts w:ascii="Times New Roman" w:eastAsia="Times New Roman" w:hAnsi="Times New Roman" w:cs="Times New Roman"/>
              <w:noProof/>
              <w:lang w:eastAsia="en-GB"/>
            </w:rPr>
            <w:t>[22]</w:t>
          </w:r>
          <w:r w:rsidR="00CA5044" w:rsidRPr="00CA5044">
            <w:rPr>
              <w:rFonts w:ascii="Times New Roman" w:eastAsia="Times New Roman" w:hAnsi="Times New Roman" w:cs="Times New Roman"/>
              <w:lang w:eastAsia="en-GB"/>
            </w:rPr>
            <w:fldChar w:fldCharType="end"/>
          </w:r>
        </w:sdtContent>
      </w:sdt>
      <w:r w:rsidRPr="6217A0A6">
        <w:rPr>
          <w:rFonts w:ascii="Times New Roman" w:eastAsia="Times New Roman" w:hAnsi="Times New Roman" w:cs="Times New Roman"/>
          <w:lang w:eastAsia="en-GB"/>
        </w:rPr>
        <w:t>, I enabled File and Printer Sharing (Echo Request – ICMPv4-In) in the inbound menu of Windows Firewall, the client could then successfully ping the server.</w:t>
      </w:r>
    </w:p>
    <w:p w14:paraId="4A097A82" w14:textId="6DA5AED2" w:rsidR="00F226E3" w:rsidRDefault="00F226E3" w:rsidP="6217A0A6">
      <w:pPr>
        <w:rPr>
          <w:rFonts w:ascii="Times New Roman" w:eastAsia="Times New Roman" w:hAnsi="Times New Roman" w:cs="Times New Roman"/>
          <w:lang w:eastAsia="en-GB"/>
        </w:rPr>
      </w:pPr>
    </w:p>
    <w:p w14:paraId="28D087FF" w14:textId="5CEA5B49" w:rsidR="00F226E3" w:rsidRDefault="38B332D1" w:rsidP="6217A0A6">
      <w:r>
        <w:rPr>
          <w:noProof/>
        </w:rPr>
        <w:lastRenderedPageBreak/>
        <w:drawing>
          <wp:inline distT="0" distB="0" distL="0" distR="0" wp14:anchorId="4A53B278" wp14:editId="1725631F">
            <wp:extent cx="5715000" cy="3219450"/>
            <wp:effectExtent l="0" t="0" r="0" b="0"/>
            <wp:docPr id="176619175" name="Picture 176619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p>
    <w:p w14:paraId="7F6D7DB0" w14:textId="2053C3A5" w:rsidR="00F226E3" w:rsidRDefault="00F226E3" w:rsidP="6217A0A6"/>
    <w:p w14:paraId="070CB031" w14:textId="36024DAA" w:rsidR="00F226E3" w:rsidRDefault="46A5782D" w:rsidP="6217A0A6">
      <w:pPr>
        <w:spacing w:line="259" w:lineRule="auto"/>
      </w:pPr>
      <w:r>
        <w:t xml:space="preserve">Whilst attempting to ping between the London Server and Client, I was having an issue </w:t>
      </w:r>
      <w:r w:rsidR="4CC39F86">
        <w:t>whereby</w:t>
      </w:r>
      <w:r>
        <w:t xml:space="preserve"> although I could ping from client to server without issue, I couldn’t ping from the server to the client, “Request timed out”.</w:t>
      </w:r>
    </w:p>
    <w:p w14:paraId="1ADDB98B" w14:textId="60B27440" w:rsidR="00F226E3" w:rsidRDefault="46A5782D" w:rsidP="6217A0A6">
      <w:pPr>
        <w:spacing w:line="259" w:lineRule="auto"/>
      </w:pPr>
      <w:r>
        <w:rPr>
          <w:noProof/>
        </w:rPr>
        <w:drawing>
          <wp:inline distT="0" distB="0" distL="0" distR="0" wp14:anchorId="227AA8BA" wp14:editId="604A22C9">
            <wp:extent cx="5724524" cy="3219450"/>
            <wp:effectExtent l="0" t="0" r="0" b="0"/>
            <wp:docPr id="379349498" name="Picture 379349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26376AE1" w14:textId="27377BC7" w:rsidR="00F226E3" w:rsidRDefault="00F226E3" w:rsidP="6217A0A6">
      <w:pPr>
        <w:spacing w:line="259" w:lineRule="auto"/>
      </w:pPr>
    </w:p>
    <w:p w14:paraId="5AB4BCEA" w14:textId="661863A2" w:rsidR="00F226E3" w:rsidRDefault="55079903" w:rsidP="6217A0A6">
      <w:pPr>
        <w:spacing w:line="259" w:lineRule="auto"/>
      </w:pPr>
      <w:r>
        <w:t xml:space="preserve">To resolve the </w:t>
      </w:r>
      <w:r w:rsidR="6881C377">
        <w:t>issue,</w:t>
      </w:r>
      <w:r>
        <w:t xml:space="preserve"> I access</w:t>
      </w:r>
      <w:r w:rsidR="34D80709">
        <w:t>ed</w:t>
      </w:r>
      <w:r>
        <w:t xml:space="preserve"> the Windows Defender Firewall on both the client and server and </w:t>
      </w:r>
      <w:r w:rsidR="16A9987B">
        <w:t xml:space="preserve">enabled </w:t>
      </w:r>
      <w:r w:rsidRPr="00E91A7F">
        <w:t>all</w:t>
      </w:r>
      <w:r>
        <w:t xml:space="preserve"> rules relating to IPv4 both inbound and outbound. </w:t>
      </w:r>
      <w:r w:rsidR="0F11B521">
        <w:t xml:space="preserve">I have run out of lab time so cannot disable the rules one by one to find the specific </w:t>
      </w:r>
      <w:proofErr w:type="gramStart"/>
      <w:r w:rsidR="00E91A7F">
        <w:t>rule</w:t>
      </w:r>
      <w:proofErr w:type="gramEnd"/>
      <w:r w:rsidR="00E91A7F">
        <w:t xml:space="preserve"> which was not allowing the ping</w:t>
      </w:r>
      <w:r w:rsidR="0F11B521">
        <w:t>, which I would do</w:t>
      </w:r>
      <w:r w:rsidR="29A89870">
        <w:t xml:space="preserve"> if</w:t>
      </w:r>
      <w:r w:rsidR="0F11B521">
        <w:t xml:space="preserve"> time permitted. I can now ping between the London Server and Client as expected.</w:t>
      </w:r>
    </w:p>
    <w:p w14:paraId="17C7702A" w14:textId="5CD0BA65" w:rsidR="00F226E3" w:rsidRDefault="0F11B521" w:rsidP="6217A0A6">
      <w:pPr>
        <w:spacing w:line="259" w:lineRule="auto"/>
      </w:pPr>
      <w:r>
        <w:rPr>
          <w:noProof/>
        </w:rPr>
        <w:lastRenderedPageBreak/>
        <w:drawing>
          <wp:inline distT="0" distB="0" distL="0" distR="0" wp14:anchorId="023F5431" wp14:editId="05BA89EE">
            <wp:extent cx="5724524" cy="3219450"/>
            <wp:effectExtent l="0" t="0" r="0" b="0"/>
            <wp:docPr id="2118236231" name="Picture 2118236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14:paraId="47A42F89" w14:textId="3BAA47C0" w:rsidR="00F226E3" w:rsidRDefault="00F226E3" w:rsidP="6217A0A6">
      <w:pPr>
        <w:spacing w:line="259" w:lineRule="auto"/>
      </w:pPr>
    </w:p>
    <w:p w14:paraId="25DB2727" w14:textId="1074A59E" w:rsidR="00F226E3" w:rsidRDefault="39520791" w:rsidP="6217A0A6">
      <w:pPr>
        <w:spacing w:line="259" w:lineRule="auto"/>
      </w:pPr>
      <w:r>
        <w:t xml:space="preserve">Now that the Swansea client and server as well as the London client and server </w:t>
      </w:r>
      <w:r w:rsidR="009063B6">
        <w:t>can</w:t>
      </w:r>
      <w:r>
        <w:t xml:space="preserve"> ping each other within their own networks, I need to ping between both servers. To do this I need to add a new network connector</w:t>
      </w:r>
      <w:r w:rsidR="6DE725F5">
        <w:t xml:space="preserve"> and set the IP address as per the topology</w:t>
      </w:r>
      <w:r>
        <w:t>.</w:t>
      </w:r>
    </w:p>
    <w:p w14:paraId="3F3690F4" w14:textId="6C88E691" w:rsidR="00F226E3" w:rsidRDefault="51357A82" w:rsidP="6217A0A6">
      <w:pPr>
        <w:spacing w:line="259" w:lineRule="auto"/>
      </w:pPr>
      <w:r>
        <w:rPr>
          <w:noProof/>
        </w:rPr>
        <w:drawing>
          <wp:inline distT="0" distB="0" distL="0" distR="0" wp14:anchorId="6F97B729" wp14:editId="211A36F1">
            <wp:extent cx="5715000" cy="3219450"/>
            <wp:effectExtent l="0" t="0" r="0" b="0"/>
            <wp:docPr id="279228680" name="Picture 279228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r w:rsidR="00F226E3">
        <w:br/>
      </w:r>
      <w:r w:rsidR="009063B6">
        <w:t>Finally,</w:t>
      </w:r>
      <w:r>
        <w:t xml:space="preserve"> we have the servers successfully pinging each other.</w:t>
      </w:r>
    </w:p>
    <w:p w14:paraId="57F2E11C" w14:textId="36222295" w:rsidR="00F226E3" w:rsidRDefault="51357A82" w:rsidP="6217A0A6">
      <w:pPr>
        <w:spacing w:line="259" w:lineRule="auto"/>
      </w:pPr>
      <w:r>
        <w:rPr>
          <w:noProof/>
        </w:rPr>
        <w:lastRenderedPageBreak/>
        <w:drawing>
          <wp:inline distT="0" distB="0" distL="0" distR="0" wp14:anchorId="761CFCB3" wp14:editId="0ACE22D0">
            <wp:extent cx="5715000" cy="3219450"/>
            <wp:effectExtent l="0" t="0" r="0" b="0"/>
            <wp:docPr id="163845937" name="Picture 163845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15000" cy="3219450"/>
                    </a:xfrm>
                    <a:prstGeom prst="rect">
                      <a:avLst/>
                    </a:prstGeom>
                  </pic:spPr>
                </pic:pic>
              </a:graphicData>
            </a:graphic>
          </wp:inline>
        </w:drawing>
      </w:r>
      <w:r w:rsidR="00F226E3">
        <w:br/>
      </w:r>
      <w:r w:rsidR="39520791">
        <w:t xml:space="preserve"> </w:t>
      </w:r>
    </w:p>
    <w:p w14:paraId="589DD2DE" w14:textId="77777777" w:rsidR="00F239D8" w:rsidRDefault="00F239D8" w:rsidP="6217A0A6">
      <w:pPr>
        <w:spacing w:line="259" w:lineRule="auto"/>
      </w:pPr>
    </w:p>
    <w:p w14:paraId="1D86E433" w14:textId="77777777" w:rsidR="00F239D8" w:rsidRDefault="00F239D8" w:rsidP="6217A0A6">
      <w:pPr>
        <w:spacing w:line="259" w:lineRule="auto"/>
      </w:pPr>
    </w:p>
    <w:p w14:paraId="59F15AB0" w14:textId="77777777" w:rsidR="00F239D8" w:rsidRDefault="00F239D8" w:rsidP="6217A0A6">
      <w:pPr>
        <w:spacing w:line="259" w:lineRule="auto"/>
      </w:pPr>
    </w:p>
    <w:p w14:paraId="3E70475D" w14:textId="77777777" w:rsidR="00F239D8" w:rsidRDefault="00F239D8" w:rsidP="6217A0A6">
      <w:pPr>
        <w:spacing w:line="259" w:lineRule="auto"/>
      </w:pPr>
    </w:p>
    <w:p w14:paraId="4F37A798" w14:textId="77777777" w:rsidR="00F239D8" w:rsidRDefault="00F239D8" w:rsidP="6217A0A6">
      <w:pPr>
        <w:spacing w:line="259" w:lineRule="auto"/>
      </w:pPr>
    </w:p>
    <w:p w14:paraId="21797D6B" w14:textId="77777777" w:rsidR="00F239D8" w:rsidRDefault="00F239D8" w:rsidP="6217A0A6">
      <w:pPr>
        <w:spacing w:line="259" w:lineRule="auto"/>
      </w:pPr>
    </w:p>
    <w:p w14:paraId="7820F657" w14:textId="77777777" w:rsidR="00F239D8" w:rsidRDefault="00F239D8" w:rsidP="6217A0A6">
      <w:pPr>
        <w:spacing w:line="259" w:lineRule="auto"/>
      </w:pPr>
    </w:p>
    <w:p w14:paraId="039B74C2" w14:textId="77777777" w:rsidR="00F239D8" w:rsidRDefault="00F239D8" w:rsidP="6217A0A6">
      <w:pPr>
        <w:spacing w:line="259" w:lineRule="auto"/>
      </w:pPr>
    </w:p>
    <w:p w14:paraId="53875937" w14:textId="77777777" w:rsidR="00F239D8" w:rsidRDefault="00F239D8" w:rsidP="6217A0A6">
      <w:pPr>
        <w:spacing w:line="259" w:lineRule="auto"/>
      </w:pPr>
    </w:p>
    <w:p w14:paraId="7DD77356" w14:textId="77777777" w:rsidR="00F239D8" w:rsidRDefault="00F239D8" w:rsidP="6217A0A6">
      <w:pPr>
        <w:spacing w:line="259" w:lineRule="auto"/>
      </w:pPr>
    </w:p>
    <w:p w14:paraId="738488F9" w14:textId="77777777" w:rsidR="00F239D8" w:rsidRDefault="00F239D8" w:rsidP="6217A0A6">
      <w:pPr>
        <w:spacing w:line="259" w:lineRule="auto"/>
      </w:pPr>
    </w:p>
    <w:p w14:paraId="7570F7D5" w14:textId="77777777" w:rsidR="00F239D8" w:rsidRDefault="00F239D8" w:rsidP="6217A0A6">
      <w:pPr>
        <w:spacing w:line="259" w:lineRule="auto"/>
      </w:pPr>
    </w:p>
    <w:p w14:paraId="0BAE04EF" w14:textId="77777777" w:rsidR="00F239D8" w:rsidRDefault="00F239D8" w:rsidP="6217A0A6">
      <w:pPr>
        <w:spacing w:line="259" w:lineRule="auto"/>
      </w:pPr>
    </w:p>
    <w:p w14:paraId="4DCBEBD4" w14:textId="77777777" w:rsidR="00F239D8" w:rsidRDefault="00F239D8" w:rsidP="6217A0A6">
      <w:pPr>
        <w:spacing w:line="259" w:lineRule="auto"/>
      </w:pPr>
    </w:p>
    <w:p w14:paraId="10E1A731" w14:textId="77777777" w:rsidR="00F239D8" w:rsidRDefault="00F239D8" w:rsidP="6217A0A6">
      <w:pPr>
        <w:spacing w:line="259" w:lineRule="auto"/>
      </w:pPr>
    </w:p>
    <w:p w14:paraId="5C5080C9" w14:textId="77777777" w:rsidR="00F239D8" w:rsidRDefault="00F239D8" w:rsidP="6217A0A6">
      <w:pPr>
        <w:spacing w:line="259" w:lineRule="auto"/>
      </w:pPr>
    </w:p>
    <w:p w14:paraId="449BFE1A" w14:textId="77777777" w:rsidR="00F239D8" w:rsidRDefault="00F239D8" w:rsidP="6217A0A6">
      <w:pPr>
        <w:spacing w:line="259" w:lineRule="auto"/>
      </w:pPr>
    </w:p>
    <w:p w14:paraId="7808ED5E" w14:textId="77777777" w:rsidR="00F239D8" w:rsidRDefault="00F239D8" w:rsidP="6217A0A6">
      <w:pPr>
        <w:spacing w:line="259" w:lineRule="auto"/>
      </w:pPr>
    </w:p>
    <w:p w14:paraId="23137727" w14:textId="77777777" w:rsidR="00F239D8" w:rsidRDefault="00F239D8" w:rsidP="6217A0A6">
      <w:pPr>
        <w:spacing w:line="259" w:lineRule="auto"/>
      </w:pPr>
    </w:p>
    <w:p w14:paraId="668A3860" w14:textId="77777777" w:rsidR="00F239D8" w:rsidRDefault="00F239D8" w:rsidP="6217A0A6">
      <w:pPr>
        <w:spacing w:line="259" w:lineRule="auto"/>
      </w:pPr>
    </w:p>
    <w:p w14:paraId="570388EF" w14:textId="77777777" w:rsidR="00F239D8" w:rsidRDefault="00F239D8" w:rsidP="6217A0A6">
      <w:pPr>
        <w:spacing w:line="259" w:lineRule="auto"/>
      </w:pPr>
    </w:p>
    <w:p w14:paraId="1A7A32B7" w14:textId="77777777" w:rsidR="00F239D8" w:rsidRDefault="00F239D8" w:rsidP="6217A0A6">
      <w:pPr>
        <w:spacing w:line="259" w:lineRule="auto"/>
      </w:pPr>
    </w:p>
    <w:p w14:paraId="406FFD2E" w14:textId="77777777" w:rsidR="00F239D8" w:rsidRDefault="00F239D8" w:rsidP="6217A0A6">
      <w:pPr>
        <w:spacing w:line="259" w:lineRule="auto"/>
      </w:pPr>
    </w:p>
    <w:p w14:paraId="5F6C6919" w14:textId="737086F5" w:rsidR="00F226E3" w:rsidRDefault="00F226E3" w:rsidP="6217A0A6">
      <w:pPr>
        <w:spacing w:line="259" w:lineRule="auto"/>
      </w:pPr>
    </w:p>
    <w:p w14:paraId="5584BE74" w14:textId="77777777" w:rsidR="00F239D8" w:rsidRDefault="00F239D8" w:rsidP="6217A0A6">
      <w:pPr>
        <w:spacing w:line="259" w:lineRule="auto"/>
      </w:pPr>
    </w:p>
    <w:bookmarkStart w:id="12" w:name="_Toc159585938" w:displacedByCustomXml="next"/>
    <w:sdt>
      <w:sdtPr>
        <w:rPr>
          <w:rFonts w:asciiTheme="minorHAnsi" w:eastAsiaTheme="minorHAnsi" w:hAnsiTheme="minorHAnsi" w:cstheme="minorBidi"/>
          <w:color w:val="auto"/>
          <w:sz w:val="24"/>
          <w:szCs w:val="24"/>
        </w:rPr>
        <w:id w:val="-646814349"/>
        <w:docPartObj>
          <w:docPartGallery w:val="Bibliographies"/>
          <w:docPartUnique/>
        </w:docPartObj>
      </w:sdtPr>
      <w:sdtEndPr>
        <w:rPr>
          <w:b/>
          <w:bCs/>
        </w:rPr>
      </w:sdtEndPr>
      <w:sdtContent>
        <w:p w14:paraId="3AD41419" w14:textId="5F020D02" w:rsidR="00F239D8" w:rsidRDefault="00F239D8">
          <w:pPr>
            <w:pStyle w:val="Heading1"/>
          </w:pPr>
          <w:r>
            <w:t>Works Cited</w:t>
          </w:r>
          <w:bookmarkEnd w:id="12"/>
        </w:p>
        <w:p w14:paraId="57068299" w14:textId="77777777" w:rsidR="00F239D8" w:rsidRDefault="00F239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3"/>
            <w:gridCol w:w="8763"/>
          </w:tblGrid>
          <w:tr w:rsidR="00F239D8" w14:paraId="4EF8952C" w14:textId="77777777">
            <w:trPr>
              <w:divId w:val="54859907"/>
              <w:tblCellSpacing w:w="15" w:type="dxa"/>
            </w:trPr>
            <w:tc>
              <w:tcPr>
                <w:tcW w:w="50" w:type="pct"/>
                <w:hideMark/>
              </w:tcPr>
              <w:p w14:paraId="7A90D2E4" w14:textId="3322BF02" w:rsidR="00F239D8" w:rsidRDefault="00F239D8">
                <w:pPr>
                  <w:pStyle w:val="Bibliography"/>
                  <w:rPr>
                    <w:noProof/>
                    <w:kern w:val="0"/>
                    <w14:ligatures w14:val="none"/>
                  </w:rPr>
                </w:pPr>
                <w:r>
                  <w:rPr>
                    <w:noProof/>
                  </w:rPr>
                  <w:t xml:space="preserve">[1] </w:t>
                </w:r>
              </w:p>
            </w:tc>
            <w:tc>
              <w:tcPr>
                <w:tcW w:w="0" w:type="auto"/>
                <w:hideMark/>
              </w:tcPr>
              <w:p w14:paraId="20F76C0B" w14:textId="77777777" w:rsidR="00F239D8" w:rsidRDefault="00F239D8">
                <w:pPr>
                  <w:pStyle w:val="Bibliography"/>
                  <w:rPr>
                    <w:noProof/>
                  </w:rPr>
                </w:pPr>
                <w:r>
                  <w:rPr>
                    <w:noProof/>
                  </w:rPr>
                  <w:t>Collins Dictionary, “Hypervisor,” Collins Dictionary, [Online]. Available: https://www.collinsdictionary.com/dictionary/english/hypervisor. [Accessed 02 02 2024].</w:t>
                </w:r>
              </w:p>
            </w:tc>
          </w:tr>
          <w:tr w:rsidR="00F239D8" w14:paraId="67586E26" w14:textId="77777777">
            <w:trPr>
              <w:divId w:val="54859907"/>
              <w:tblCellSpacing w:w="15" w:type="dxa"/>
            </w:trPr>
            <w:tc>
              <w:tcPr>
                <w:tcW w:w="50" w:type="pct"/>
                <w:hideMark/>
              </w:tcPr>
              <w:p w14:paraId="317F9526" w14:textId="77777777" w:rsidR="00F239D8" w:rsidRDefault="00F239D8">
                <w:pPr>
                  <w:pStyle w:val="Bibliography"/>
                  <w:rPr>
                    <w:noProof/>
                  </w:rPr>
                </w:pPr>
                <w:r>
                  <w:rPr>
                    <w:noProof/>
                  </w:rPr>
                  <w:t xml:space="preserve">[2] </w:t>
                </w:r>
              </w:p>
            </w:tc>
            <w:tc>
              <w:tcPr>
                <w:tcW w:w="0" w:type="auto"/>
                <w:hideMark/>
              </w:tcPr>
              <w:p w14:paraId="06899652" w14:textId="77777777" w:rsidR="00F239D8" w:rsidRDefault="00F239D8">
                <w:pPr>
                  <w:pStyle w:val="Bibliography"/>
                  <w:rPr>
                    <w:noProof/>
                  </w:rPr>
                </w:pPr>
                <w:r>
                  <w:rPr>
                    <w:noProof/>
                  </w:rPr>
                  <w:t>vmware, “What is a hypervisor?,” vmware, [Online]. Available: https://www.vmware.com/uk/topics/glossary/content/hypervisor.html?resource=cat-1208275909#cat-1208275909. [Accessed 02 02 2024].</w:t>
                </w:r>
              </w:p>
            </w:tc>
          </w:tr>
          <w:tr w:rsidR="00F239D8" w14:paraId="0315F073" w14:textId="77777777">
            <w:trPr>
              <w:divId w:val="54859907"/>
              <w:tblCellSpacing w:w="15" w:type="dxa"/>
            </w:trPr>
            <w:tc>
              <w:tcPr>
                <w:tcW w:w="50" w:type="pct"/>
                <w:hideMark/>
              </w:tcPr>
              <w:p w14:paraId="4686A802" w14:textId="77777777" w:rsidR="00F239D8" w:rsidRDefault="00F239D8">
                <w:pPr>
                  <w:pStyle w:val="Bibliography"/>
                  <w:rPr>
                    <w:noProof/>
                  </w:rPr>
                </w:pPr>
                <w:r>
                  <w:rPr>
                    <w:noProof/>
                  </w:rPr>
                  <w:t xml:space="preserve">[3] </w:t>
                </w:r>
              </w:p>
            </w:tc>
            <w:tc>
              <w:tcPr>
                <w:tcW w:w="0" w:type="auto"/>
                <w:hideMark/>
              </w:tcPr>
              <w:p w14:paraId="36E82666" w14:textId="77777777" w:rsidR="00F239D8" w:rsidRDefault="00F239D8">
                <w:pPr>
                  <w:pStyle w:val="Bibliography"/>
                  <w:rPr>
                    <w:noProof/>
                  </w:rPr>
                </w:pPr>
                <w:r>
                  <w:rPr>
                    <w:noProof/>
                  </w:rPr>
                  <w:t>AWS, “What's the Difference Between Type 1 and Type 2 Hypervisors?,” AWS, [Online]. Available: https://aws.amazon.com/compare/the-difference-between-type-1-and-type-2-hypervisors/#:~:text=Type%202%20hypervisors%20are%20most,have%20access%20to%20one%20machine.. [Accessed 02 02 2024].</w:t>
                </w:r>
              </w:p>
            </w:tc>
          </w:tr>
          <w:tr w:rsidR="00F239D8" w14:paraId="3EC30DDC" w14:textId="77777777">
            <w:trPr>
              <w:divId w:val="54859907"/>
              <w:tblCellSpacing w:w="15" w:type="dxa"/>
            </w:trPr>
            <w:tc>
              <w:tcPr>
                <w:tcW w:w="50" w:type="pct"/>
                <w:hideMark/>
              </w:tcPr>
              <w:p w14:paraId="7BB613A3" w14:textId="77777777" w:rsidR="00F239D8" w:rsidRDefault="00F239D8">
                <w:pPr>
                  <w:pStyle w:val="Bibliography"/>
                  <w:rPr>
                    <w:noProof/>
                  </w:rPr>
                </w:pPr>
                <w:r>
                  <w:rPr>
                    <w:noProof/>
                  </w:rPr>
                  <w:t xml:space="preserve">[4] </w:t>
                </w:r>
              </w:p>
            </w:tc>
            <w:tc>
              <w:tcPr>
                <w:tcW w:w="0" w:type="auto"/>
                <w:hideMark/>
              </w:tcPr>
              <w:p w14:paraId="131C4656" w14:textId="77777777" w:rsidR="00F239D8" w:rsidRDefault="00F239D8">
                <w:pPr>
                  <w:pStyle w:val="Bibliography"/>
                  <w:rPr>
                    <w:noProof/>
                  </w:rPr>
                </w:pPr>
                <w:r>
                  <w:rPr>
                    <w:noProof/>
                  </w:rPr>
                  <w:t>“Type 1 and 2 hypervisors,” [Online]. Available: https://www.researchgate.net/figure/Type-1-and-type-2-hypervisors_fig2_335866538. [Accessed 02 02 2024].</w:t>
                </w:r>
              </w:p>
            </w:tc>
          </w:tr>
          <w:tr w:rsidR="00F239D8" w14:paraId="01B24BEF" w14:textId="77777777">
            <w:trPr>
              <w:divId w:val="54859907"/>
              <w:tblCellSpacing w:w="15" w:type="dxa"/>
            </w:trPr>
            <w:tc>
              <w:tcPr>
                <w:tcW w:w="50" w:type="pct"/>
                <w:hideMark/>
              </w:tcPr>
              <w:p w14:paraId="5BF788BD" w14:textId="77777777" w:rsidR="00F239D8" w:rsidRDefault="00F239D8">
                <w:pPr>
                  <w:pStyle w:val="Bibliography"/>
                  <w:rPr>
                    <w:noProof/>
                  </w:rPr>
                </w:pPr>
                <w:r>
                  <w:rPr>
                    <w:noProof/>
                  </w:rPr>
                  <w:t xml:space="preserve">[5] </w:t>
                </w:r>
              </w:p>
            </w:tc>
            <w:tc>
              <w:tcPr>
                <w:tcW w:w="0" w:type="auto"/>
                <w:hideMark/>
              </w:tcPr>
              <w:p w14:paraId="42459001" w14:textId="77777777" w:rsidR="00F239D8" w:rsidRDefault="00F239D8">
                <w:pPr>
                  <w:pStyle w:val="Bibliography"/>
                  <w:rPr>
                    <w:noProof/>
                  </w:rPr>
                </w:pPr>
                <w:r>
                  <w:rPr>
                    <w:noProof/>
                  </w:rPr>
                  <w:t>VMWare, “What is vMotion?,” VMWare, [Online]. Available: https://www.vmware.com/uk/products/vsphere/vmotion.html#:~:text=Live%20migration%20allows%20you%20to%3A,from%20failing%20or%20underperforming%20servers.. [Accessed 13 02 2024].</w:t>
                </w:r>
              </w:p>
            </w:tc>
          </w:tr>
          <w:tr w:rsidR="00F239D8" w14:paraId="7C2FA80F" w14:textId="77777777">
            <w:trPr>
              <w:divId w:val="54859907"/>
              <w:tblCellSpacing w:w="15" w:type="dxa"/>
            </w:trPr>
            <w:tc>
              <w:tcPr>
                <w:tcW w:w="50" w:type="pct"/>
                <w:hideMark/>
              </w:tcPr>
              <w:p w14:paraId="3017D3EF" w14:textId="77777777" w:rsidR="00F239D8" w:rsidRDefault="00F239D8">
                <w:pPr>
                  <w:pStyle w:val="Bibliography"/>
                  <w:rPr>
                    <w:noProof/>
                  </w:rPr>
                </w:pPr>
                <w:r>
                  <w:rPr>
                    <w:noProof/>
                  </w:rPr>
                  <w:t xml:space="preserve">[6] </w:t>
                </w:r>
              </w:p>
            </w:tc>
            <w:tc>
              <w:tcPr>
                <w:tcW w:w="0" w:type="auto"/>
                <w:hideMark/>
              </w:tcPr>
              <w:p w14:paraId="1D2A55F0" w14:textId="77777777" w:rsidR="00F239D8" w:rsidRDefault="00F239D8">
                <w:pPr>
                  <w:pStyle w:val="Bibliography"/>
                  <w:rPr>
                    <w:noProof/>
                  </w:rPr>
                </w:pPr>
                <w:r>
                  <w:rPr>
                    <w:noProof/>
                  </w:rPr>
                  <w:t>Logic Monitor, “What is an ESXi cluster, and how do you cluster ESXi servers?,” Logic Monitor, [Online]. Available: https://www.logicmonitor.com/blog/what-is-an-esxi-cluster-and-how-do-you-cluster-esxi-servers#:~:text=ESXi%20clusters%20involve%20a%20combination,for%20virtual%20machines%20(VMs).. [Accessed 13 02 2024].</w:t>
                </w:r>
              </w:p>
            </w:tc>
          </w:tr>
          <w:tr w:rsidR="00F239D8" w14:paraId="5F5362A3" w14:textId="77777777">
            <w:trPr>
              <w:divId w:val="54859907"/>
              <w:tblCellSpacing w:w="15" w:type="dxa"/>
            </w:trPr>
            <w:tc>
              <w:tcPr>
                <w:tcW w:w="50" w:type="pct"/>
                <w:hideMark/>
              </w:tcPr>
              <w:p w14:paraId="4B4F396A" w14:textId="77777777" w:rsidR="00F239D8" w:rsidRDefault="00F239D8">
                <w:pPr>
                  <w:pStyle w:val="Bibliography"/>
                  <w:rPr>
                    <w:noProof/>
                  </w:rPr>
                </w:pPr>
                <w:r>
                  <w:rPr>
                    <w:noProof/>
                  </w:rPr>
                  <w:t xml:space="preserve">[7] </w:t>
                </w:r>
              </w:p>
            </w:tc>
            <w:tc>
              <w:tcPr>
                <w:tcW w:w="0" w:type="auto"/>
                <w:hideMark/>
              </w:tcPr>
              <w:p w14:paraId="395A7BFD" w14:textId="77777777" w:rsidR="00F239D8" w:rsidRDefault="00F239D8">
                <w:pPr>
                  <w:pStyle w:val="Bibliography"/>
                  <w:rPr>
                    <w:noProof/>
                  </w:rPr>
                </w:pPr>
                <w:r>
                  <w:rPr>
                    <w:noProof/>
                  </w:rPr>
                  <w:t>VMWare, “ESXi Hardware Requirements,” VMWare, [Online]. Available: https://docs.vmware.com/en/VMware-vSphere/7.0/com.vmware.esxi.install.doc/GUID-DEB8086A-306B-4239-BF76-E354679202FC.html. [Accessed 13 02 2024].</w:t>
                </w:r>
              </w:p>
            </w:tc>
          </w:tr>
          <w:tr w:rsidR="00F239D8" w14:paraId="339D1DC2" w14:textId="77777777">
            <w:trPr>
              <w:divId w:val="54859907"/>
              <w:tblCellSpacing w:w="15" w:type="dxa"/>
            </w:trPr>
            <w:tc>
              <w:tcPr>
                <w:tcW w:w="50" w:type="pct"/>
                <w:hideMark/>
              </w:tcPr>
              <w:p w14:paraId="1CFBFD3B" w14:textId="77777777" w:rsidR="00F239D8" w:rsidRDefault="00F239D8">
                <w:pPr>
                  <w:pStyle w:val="Bibliography"/>
                  <w:rPr>
                    <w:noProof/>
                  </w:rPr>
                </w:pPr>
                <w:r>
                  <w:rPr>
                    <w:noProof/>
                  </w:rPr>
                  <w:t xml:space="preserve">[8] </w:t>
                </w:r>
              </w:p>
            </w:tc>
            <w:tc>
              <w:tcPr>
                <w:tcW w:w="0" w:type="auto"/>
                <w:hideMark/>
              </w:tcPr>
              <w:p w14:paraId="0A2E7723" w14:textId="77777777" w:rsidR="00F239D8" w:rsidRDefault="00F239D8">
                <w:pPr>
                  <w:pStyle w:val="Bibliography"/>
                  <w:rPr>
                    <w:noProof/>
                  </w:rPr>
                </w:pPr>
                <w:r>
                  <w:rPr>
                    <w:noProof/>
                  </w:rPr>
                  <w:t>Oracle VirtualBox, “End-user documentation,” Oracle VirtualBox, [Online]. Available: https://www.virtualbox.org/wiki/End-user_documentation. [Accessed 22 02 2024].</w:t>
                </w:r>
              </w:p>
            </w:tc>
          </w:tr>
          <w:tr w:rsidR="00F239D8" w14:paraId="0787DBCB" w14:textId="77777777">
            <w:trPr>
              <w:divId w:val="54859907"/>
              <w:tblCellSpacing w:w="15" w:type="dxa"/>
            </w:trPr>
            <w:tc>
              <w:tcPr>
                <w:tcW w:w="50" w:type="pct"/>
                <w:hideMark/>
              </w:tcPr>
              <w:p w14:paraId="2D8B5D1D" w14:textId="77777777" w:rsidR="00F239D8" w:rsidRDefault="00F239D8">
                <w:pPr>
                  <w:pStyle w:val="Bibliography"/>
                  <w:rPr>
                    <w:noProof/>
                  </w:rPr>
                </w:pPr>
                <w:r>
                  <w:rPr>
                    <w:noProof/>
                  </w:rPr>
                  <w:t xml:space="preserve">[9] </w:t>
                </w:r>
              </w:p>
            </w:tc>
            <w:tc>
              <w:tcPr>
                <w:tcW w:w="0" w:type="auto"/>
                <w:hideMark/>
              </w:tcPr>
              <w:p w14:paraId="567FFFDE" w14:textId="77777777" w:rsidR="00F239D8" w:rsidRDefault="00F239D8">
                <w:pPr>
                  <w:pStyle w:val="Bibliography"/>
                  <w:rPr>
                    <w:noProof/>
                  </w:rPr>
                </w:pPr>
                <w:r>
                  <w:rPr>
                    <w:noProof/>
                  </w:rPr>
                  <w:t>Oracle, “3.11. USB Support,” Oracle, [Online]. Available: https://docs.oracle.com/en/virtualization/virtualbox/6.0/user/usb-support.html. [Accessed 22 02 2024].</w:t>
                </w:r>
              </w:p>
            </w:tc>
          </w:tr>
          <w:tr w:rsidR="00F239D8" w14:paraId="66A6A236" w14:textId="77777777">
            <w:trPr>
              <w:divId w:val="54859907"/>
              <w:tblCellSpacing w:w="15" w:type="dxa"/>
            </w:trPr>
            <w:tc>
              <w:tcPr>
                <w:tcW w:w="50" w:type="pct"/>
                <w:hideMark/>
              </w:tcPr>
              <w:p w14:paraId="02079CB1" w14:textId="77777777" w:rsidR="00F239D8" w:rsidRDefault="00F239D8">
                <w:pPr>
                  <w:pStyle w:val="Bibliography"/>
                  <w:rPr>
                    <w:noProof/>
                  </w:rPr>
                </w:pPr>
                <w:r>
                  <w:rPr>
                    <w:noProof/>
                  </w:rPr>
                  <w:t xml:space="preserve">[10] </w:t>
                </w:r>
              </w:p>
            </w:tc>
            <w:tc>
              <w:tcPr>
                <w:tcW w:w="0" w:type="auto"/>
                <w:hideMark/>
              </w:tcPr>
              <w:p w14:paraId="7912F0A3" w14:textId="77777777" w:rsidR="00F239D8" w:rsidRDefault="00F239D8">
                <w:pPr>
                  <w:pStyle w:val="Bibliography"/>
                  <w:rPr>
                    <w:noProof/>
                  </w:rPr>
                </w:pPr>
                <w:r>
                  <w:rPr>
                    <w:noProof/>
                  </w:rPr>
                  <w:t>Oracle VirtalBox, “Status: Guest OSes,” Oracle, [Online]. Available: https://www.virtualbox.org/wiki/Guest_OSes. [Accessed 22 02 2024].</w:t>
                </w:r>
              </w:p>
            </w:tc>
          </w:tr>
          <w:tr w:rsidR="00F239D8" w14:paraId="571FF019" w14:textId="77777777">
            <w:trPr>
              <w:divId w:val="54859907"/>
              <w:tblCellSpacing w:w="15" w:type="dxa"/>
            </w:trPr>
            <w:tc>
              <w:tcPr>
                <w:tcW w:w="50" w:type="pct"/>
                <w:hideMark/>
              </w:tcPr>
              <w:p w14:paraId="21A9F245" w14:textId="77777777" w:rsidR="00F239D8" w:rsidRDefault="00F239D8">
                <w:pPr>
                  <w:pStyle w:val="Bibliography"/>
                  <w:rPr>
                    <w:noProof/>
                  </w:rPr>
                </w:pPr>
                <w:r>
                  <w:rPr>
                    <w:noProof/>
                  </w:rPr>
                  <w:t xml:space="preserve">[11] </w:t>
                </w:r>
              </w:p>
            </w:tc>
            <w:tc>
              <w:tcPr>
                <w:tcW w:w="0" w:type="auto"/>
                <w:hideMark/>
              </w:tcPr>
              <w:p w14:paraId="0FC01630" w14:textId="77777777" w:rsidR="00F239D8" w:rsidRDefault="00F239D8">
                <w:pPr>
                  <w:pStyle w:val="Bibliography"/>
                  <w:rPr>
                    <w:noProof/>
                  </w:rPr>
                </w:pPr>
                <w:r>
                  <w:rPr>
                    <w:noProof/>
                  </w:rPr>
                  <w:t>Cloud Flare, “Hows does the Internet work?,” Cloud Flare, [Online]. Available: https://www.cloudflare.com/en-gb/learning/network-layer/how-does-the-internet-work/. [Accessed 02 02 2024].</w:t>
                </w:r>
              </w:p>
            </w:tc>
          </w:tr>
          <w:tr w:rsidR="00F239D8" w14:paraId="36689DEF" w14:textId="77777777">
            <w:trPr>
              <w:divId w:val="54859907"/>
              <w:tblCellSpacing w:w="15" w:type="dxa"/>
            </w:trPr>
            <w:tc>
              <w:tcPr>
                <w:tcW w:w="50" w:type="pct"/>
                <w:hideMark/>
              </w:tcPr>
              <w:p w14:paraId="7F4AE5EA" w14:textId="77777777" w:rsidR="00F239D8" w:rsidRDefault="00F239D8">
                <w:pPr>
                  <w:pStyle w:val="Bibliography"/>
                  <w:rPr>
                    <w:noProof/>
                  </w:rPr>
                </w:pPr>
                <w:r>
                  <w:rPr>
                    <w:noProof/>
                  </w:rPr>
                  <w:lastRenderedPageBreak/>
                  <w:t xml:space="preserve">[12] </w:t>
                </w:r>
              </w:p>
            </w:tc>
            <w:tc>
              <w:tcPr>
                <w:tcW w:w="0" w:type="auto"/>
                <w:hideMark/>
              </w:tcPr>
              <w:p w14:paraId="7763455B" w14:textId="77777777" w:rsidR="00F239D8" w:rsidRDefault="00F239D8">
                <w:pPr>
                  <w:pStyle w:val="Bibliography"/>
                  <w:rPr>
                    <w:noProof/>
                  </w:rPr>
                </w:pPr>
                <w:r>
                  <w:rPr>
                    <w:noProof/>
                  </w:rPr>
                  <w:t>Cloud Flare, “What is a packet? | Network packet definition,” Cloud Flare, [Online]. Available: https://www.cloudflare.com/en-gb/learning/network-layer/what-is-a-packet/. [Accessed 02 02 2024].</w:t>
                </w:r>
              </w:p>
            </w:tc>
          </w:tr>
          <w:tr w:rsidR="00F239D8" w14:paraId="01B72661" w14:textId="77777777">
            <w:trPr>
              <w:divId w:val="54859907"/>
              <w:tblCellSpacing w:w="15" w:type="dxa"/>
            </w:trPr>
            <w:tc>
              <w:tcPr>
                <w:tcW w:w="50" w:type="pct"/>
                <w:hideMark/>
              </w:tcPr>
              <w:p w14:paraId="667FA6A0" w14:textId="77777777" w:rsidR="00F239D8" w:rsidRDefault="00F239D8">
                <w:pPr>
                  <w:pStyle w:val="Bibliography"/>
                  <w:rPr>
                    <w:noProof/>
                  </w:rPr>
                </w:pPr>
                <w:r>
                  <w:rPr>
                    <w:noProof/>
                  </w:rPr>
                  <w:t xml:space="preserve">[13] </w:t>
                </w:r>
              </w:p>
            </w:tc>
            <w:tc>
              <w:tcPr>
                <w:tcW w:w="0" w:type="auto"/>
                <w:hideMark/>
              </w:tcPr>
              <w:p w14:paraId="4A2828EF" w14:textId="77777777" w:rsidR="00F239D8" w:rsidRDefault="00F239D8">
                <w:pPr>
                  <w:pStyle w:val="Bibliography"/>
                  <w:rPr>
                    <w:noProof/>
                  </w:rPr>
                </w:pPr>
                <w:r>
                  <w:rPr>
                    <w:noProof/>
                  </w:rPr>
                  <w:t>K. Yasar, “network packet,” TechTarget, 07 2022. [Online]. Available: https://www.techtarget.com/searchnetworking/definition/packet. [Accessed 02 02 2024].</w:t>
                </w:r>
              </w:p>
            </w:tc>
          </w:tr>
          <w:tr w:rsidR="00F239D8" w14:paraId="1B90BEAC" w14:textId="77777777">
            <w:trPr>
              <w:divId w:val="54859907"/>
              <w:tblCellSpacing w:w="15" w:type="dxa"/>
            </w:trPr>
            <w:tc>
              <w:tcPr>
                <w:tcW w:w="50" w:type="pct"/>
                <w:hideMark/>
              </w:tcPr>
              <w:p w14:paraId="6A480AA3" w14:textId="77777777" w:rsidR="00F239D8" w:rsidRDefault="00F239D8">
                <w:pPr>
                  <w:pStyle w:val="Bibliography"/>
                  <w:rPr>
                    <w:noProof/>
                  </w:rPr>
                </w:pPr>
                <w:r>
                  <w:rPr>
                    <w:noProof/>
                  </w:rPr>
                  <w:t xml:space="preserve">[14] </w:t>
                </w:r>
              </w:p>
            </w:tc>
            <w:tc>
              <w:tcPr>
                <w:tcW w:w="0" w:type="auto"/>
                <w:hideMark/>
              </w:tcPr>
              <w:p w14:paraId="68CD0048" w14:textId="77777777" w:rsidR="00F239D8" w:rsidRDefault="00F239D8">
                <w:pPr>
                  <w:pStyle w:val="Bibliography"/>
                  <w:rPr>
                    <w:noProof/>
                  </w:rPr>
                </w:pPr>
                <w:r>
                  <w:rPr>
                    <w:noProof/>
                  </w:rPr>
                  <w:t>J. Ellis, “What Is A Router And How Does It Work?,” Comms Blog, 24 04 2020. [Online]. Available: https://www.comms-express.com/blog/what-is-a-router-and-how-does-it-work/#:~:text=A%20router%20takes%20data%20packets,the%20device%20that%20requested%20it.. [Accessed 02 02 2024].</w:t>
                </w:r>
              </w:p>
            </w:tc>
          </w:tr>
          <w:tr w:rsidR="00F239D8" w14:paraId="156C2FC5" w14:textId="77777777">
            <w:trPr>
              <w:divId w:val="54859907"/>
              <w:tblCellSpacing w:w="15" w:type="dxa"/>
            </w:trPr>
            <w:tc>
              <w:tcPr>
                <w:tcW w:w="50" w:type="pct"/>
                <w:hideMark/>
              </w:tcPr>
              <w:p w14:paraId="1AEF9145" w14:textId="77777777" w:rsidR="00F239D8" w:rsidRDefault="00F239D8">
                <w:pPr>
                  <w:pStyle w:val="Bibliography"/>
                  <w:rPr>
                    <w:noProof/>
                  </w:rPr>
                </w:pPr>
                <w:r>
                  <w:rPr>
                    <w:noProof/>
                  </w:rPr>
                  <w:t xml:space="preserve">[15] </w:t>
                </w:r>
              </w:p>
            </w:tc>
            <w:tc>
              <w:tcPr>
                <w:tcW w:w="0" w:type="auto"/>
                <w:hideMark/>
              </w:tcPr>
              <w:p w14:paraId="73A4D429" w14:textId="77777777" w:rsidR="00F239D8" w:rsidRDefault="00F239D8">
                <w:pPr>
                  <w:pStyle w:val="Bibliography"/>
                  <w:rPr>
                    <w:noProof/>
                  </w:rPr>
                </w:pPr>
                <w:r>
                  <w:rPr>
                    <w:noProof/>
                  </w:rPr>
                  <w:t>H. Arora, “Journey of a Data Packet in the Internet,” The Geek Stuff, 8 08 2012. [Online]. Available: https://www.thegeekstuff.com/2012/08/journey-of-a-packet/. [Accessed 04 02 2024].</w:t>
                </w:r>
              </w:p>
            </w:tc>
          </w:tr>
          <w:tr w:rsidR="00F239D8" w14:paraId="72887322" w14:textId="77777777">
            <w:trPr>
              <w:divId w:val="54859907"/>
              <w:tblCellSpacing w:w="15" w:type="dxa"/>
            </w:trPr>
            <w:tc>
              <w:tcPr>
                <w:tcW w:w="50" w:type="pct"/>
                <w:hideMark/>
              </w:tcPr>
              <w:p w14:paraId="72714A3E" w14:textId="77777777" w:rsidR="00F239D8" w:rsidRDefault="00F239D8">
                <w:pPr>
                  <w:pStyle w:val="Bibliography"/>
                  <w:rPr>
                    <w:noProof/>
                  </w:rPr>
                </w:pPr>
                <w:r>
                  <w:rPr>
                    <w:noProof/>
                  </w:rPr>
                  <w:t xml:space="preserve">[16] </w:t>
                </w:r>
              </w:p>
            </w:tc>
            <w:tc>
              <w:tcPr>
                <w:tcW w:w="0" w:type="auto"/>
                <w:hideMark/>
              </w:tcPr>
              <w:p w14:paraId="7F3A16C5" w14:textId="77777777" w:rsidR="00F239D8" w:rsidRDefault="00F239D8">
                <w:pPr>
                  <w:pStyle w:val="Bibliography"/>
                  <w:rPr>
                    <w:noProof/>
                  </w:rPr>
                </w:pPr>
                <w:r>
                  <w:rPr>
                    <w:noProof/>
                  </w:rPr>
                  <w:t>Cisco, “Cisco Networking Academy 1 - Subnetting,” [Online]. Available: https://www.skillscommons.org/bitstream/handle/taaccct/2916/STLCC_ITHD_IT101_Instructional%20Materials_Subnetting%20Handout.pdf?sequence=5&amp;isAllowed=y. [Accessed 07 02 2024].</w:t>
                </w:r>
              </w:p>
            </w:tc>
          </w:tr>
          <w:tr w:rsidR="00F239D8" w14:paraId="23447346" w14:textId="77777777">
            <w:trPr>
              <w:divId w:val="54859907"/>
              <w:tblCellSpacing w:w="15" w:type="dxa"/>
            </w:trPr>
            <w:tc>
              <w:tcPr>
                <w:tcW w:w="50" w:type="pct"/>
                <w:hideMark/>
              </w:tcPr>
              <w:p w14:paraId="77B5CB05" w14:textId="77777777" w:rsidR="00F239D8" w:rsidRDefault="00F239D8">
                <w:pPr>
                  <w:pStyle w:val="Bibliography"/>
                  <w:rPr>
                    <w:noProof/>
                  </w:rPr>
                </w:pPr>
                <w:r>
                  <w:rPr>
                    <w:noProof/>
                  </w:rPr>
                  <w:t xml:space="preserve">[17] </w:t>
                </w:r>
              </w:p>
            </w:tc>
            <w:tc>
              <w:tcPr>
                <w:tcW w:w="0" w:type="auto"/>
                <w:hideMark/>
              </w:tcPr>
              <w:p w14:paraId="143A7FC5" w14:textId="77777777" w:rsidR="00F239D8" w:rsidRDefault="00F239D8">
                <w:pPr>
                  <w:pStyle w:val="Bibliography"/>
                  <w:rPr>
                    <w:noProof/>
                  </w:rPr>
                </w:pPr>
                <w:r>
                  <w:rPr>
                    <w:noProof/>
                  </w:rPr>
                  <w:t>Field Engineer, “Subnetting,” Field Engineer, [Online]. Available: https://www.fieldengineer.com/skills/subnetting#:~:text=Benefits%20of%20Subnetting&amp;text=A%20subnet%20mask%20ensures%20that,Network%20security%20can%20be%20boosted.. [Accessed 23 02 2024].</w:t>
                </w:r>
              </w:p>
            </w:tc>
          </w:tr>
          <w:tr w:rsidR="00F239D8" w14:paraId="4DE5BEAC" w14:textId="77777777">
            <w:trPr>
              <w:divId w:val="54859907"/>
              <w:tblCellSpacing w:w="15" w:type="dxa"/>
            </w:trPr>
            <w:tc>
              <w:tcPr>
                <w:tcW w:w="50" w:type="pct"/>
                <w:hideMark/>
              </w:tcPr>
              <w:p w14:paraId="1406FB94" w14:textId="77777777" w:rsidR="00F239D8" w:rsidRDefault="00F239D8">
                <w:pPr>
                  <w:pStyle w:val="Bibliography"/>
                  <w:rPr>
                    <w:noProof/>
                  </w:rPr>
                </w:pPr>
                <w:r>
                  <w:rPr>
                    <w:noProof/>
                  </w:rPr>
                  <w:t xml:space="preserve">[18] </w:t>
                </w:r>
              </w:p>
            </w:tc>
            <w:tc>
              <w:tcPr>
                <w:tcW w:w="0" w:type="auto"/>
                <w:hideMark/>
              </w:tcPr>
              <w:p w14:paraId="6AEE2A9D" w14:textId="77777777" w:rsidR="00F239D8" w:rsidRDefault="00F239D8">
                <w:pPr>
                  <w:pStyle w:val="Bibliography"/>
                  <w:rPr>
                    <w:noProof/>
                  </w:rPr>
                </w:pPr>
                <w:r>
                  <w:rPr>
                    <w:noProof/>
                  </w:rPr>
                  <w:t>Tech Target, “DHCP (Dynamic Host Configuration Protocol),” Tech Tagret, [Online]. Available: https://www.techtarget.com/searchnetworking/definition/DHCP. [Accessed 23 02 2024].</w:t>
                </w:r>
              </w:p>
            </w:tc>
          </w:tr>
          <w:tr w:rsidR="00F239D8" w14:paraId="4920A534" w14:textId="77777777">
            <w:trPr>
              <w:divId w:val="54859907"/>
              <w:tblCellSpacing w:w="15" w:type="dxa"/>
            </w:trPr>
            <w:tc>
              <w:tcPr>
                <w:tcW w:w="50" w:type="pct"/>
                <w:hideMark/>
              </w:tcPr>
              <w:p w14:paraId="01D0AD12" w14:textId="77777777" w:rsidR="00F239D8" w:rsidRDefault="00F239D8">
                <w:pPr>
                  <w:pStyle w:val="Bibliography"/>
                  <w:rPr>
                    <w:noProof/>
                  </w:rPr>
                </w:pPr>
                <w:r>
                  <w:rPr>
                    <w:noProof/>
                  </w:rPr>
                  <w:t xml:space="preserve">[19] </w:t>
                </w:r>
              </w:p>
            </w:tc>
            <w:tc>
              <w:tcPr>
                <w:tcW w:w="0" w:type="auto"/>
                <w:hideMark/>
              </w:tcPr>
              <w:p w14:paraId="3D8C442F" w14:textId="77777777" w:rsidR="00F239D8" w:rsidRDefault="00F239D8">
                <w:pPr>
                  <w:pStyle w:val="Bibliography"/>
                  <w:rPr>
                    <w:noProof/>
                  </w:rPr>
                </w:pPr>
                <w:r>
                  <w:rPr>
                    <w:noProof/>
                  </w:rPr>
                  <w:t>IPv4 Market Group, “A Brief History of IPv4,” IPv4 Market Group, [Online]. Available: https://ipv4marketgroup.com/a-brief-history-of-ipv4/. [Accessed 23 02 2024].</w:t>
                </w:r>
              </w:p>
            </w:tc>
          </w:tr>
          <w:tr w:rsidR="00F239D8" w14:paraId="177965DC" w14:textId="77777777">
            <w:trPr>
              <w:divId w:val="54859907"/>
              <w:tblCellSpacing w:w="15" w:type="dxa"/>
            </w:trPr>
            <w:tc>
              <w:tcPr>
                <w:tcW w:w="50" w:type="pct"/>
                <w:hideMark/>
              </w:tcPr>
              <w:p w14:paraId="046E9C7A" w14:textId="77777777" w:rsidR="00F239D8" w:rsidRDefault="00F239D8">
                <w:pPr>
                  <w:pStyle w:val="Bibliography"/>
                  <w:rPr>
                    <w:noProof/>
                  </w:rPr>
                </w:pPr>
                <w:r>
                  <w:rPr>
                    <w:noProof/>
                  </w:rPr>
                  <w:t xml:space="preserve">[20] </w:t>
                </w:r>
              </w:p>
            </w:tc>
            <w:tc>
              <w:tcPr>
                <w:tcW w:w="0" w:type="auto"/>
                <w:hideMark/>
              </w:tcPr>
              <w:p w14:paraId="2275ACF8" w14:textId="77777777" w:rsidR="00F239D8" w:rsidRDefault="00F239D8">
                <w:pPr>
                  <w:pStyle w:val="Bibliography"/>
                  <w:rPr>
                    <w:noProof/>
                  </w:rPr>
                </w:pPr>
                <w:r>
                  <w:rPr>
                    <w:noProof/>
                  </w:rPr>
                  <w:t>AVG, “Private IP vs Public IP: What's the Difference?,” AVG, [Online]. Available: https://www.avg.com/en/signal/public-vs-private-ip-address#:~:text=Private%20IP%20ranges,-Over%20the%20years&amp;text=It%27s%20because%20addresses%20that%20start,only%20within%20the%20local%20network.. [Accessed 24 02 2024].</w:t>
                </w:r>
              </w:p>
            </w:tc>
          </w:tr>
          <w:tr w:rsidR="00F239D8" w14:paraId="61BF6CB4" w14:textId="77777777">
            <w:trPr>
              <w:divId w:val="54859907"/>
              <w:tblCellSpacing w:w="15" w:type="dxa"/>
            </w:trPr>
            <w:tc>
              <w:tcPr>
                <w:tcW w:w="50" w:type="pct"/>
                <w:hideMark/>
              </w:tcPr>
              <w:p w14:paraId="27457281" w14:textId="77777777" w:rsidR="00F239D8" w:rsidRDefault="00F239D8">
                <w:pPr>
                  <w:pStyle w:val="Bibliography"/>
                  <w:rPr>
                    <w:noProof/>
                  </w:rPr>
                </w:pPr>
                <w:r>
                  <w:rPr>
                    <w:noProof/>
                  </w:rPr>
                  <w:t xml:space="preserve">[21] </w:t>
                </w:r>
              </w:p>
            </w:tc>
            <w:tc>
              <w:tcPr>
                <w:tcW w:w="0" w:type="auto"/>
                <w:hideMark/>
              </w:tcPr>
              <w:p w14:paraId="2E468094" w14:textId="77777777" w:rsidR="00F239D8" w:rsidRDefault="00F239D8">
                <w:pPr>
                  <w:pStyle w:val="Bibliography"/>
                  <w:rPr>
                    <w:noProof/>
                  </w:rPr>
                </w:pPr>
                <w:r>
                  <w:rPr>
                    <w:noProof/>
                  </w:rPr>
                  <w:t>IBM, “IPv4 and IPv6 address formats,” IBM, [Online]. Available: https://www.ibm.com/docs/en/ts4500-tape-library?topic=functionality-ipv4-ipv6-address-formats. [Accessed 23 02 2024].</w:t>
                </w:r>
              </w:p>
            </w:tc>
          </w:tr>
          <w:tr w:rsidR="00F239D8" w14:paraId="499880D6" w14:textId="77777777">
            <w:trPr>
              <w:divId w:val="54859907"/>
              <w:tblCellSpacing w:w="15" w:type="dxa"/>
            </w:trPr>
            <w:tc>
              <w:tcPr>
                <w:tcW w:w="50" w:type="pct"/>
                <w:hideMark/>
              </w:tcPr>
              <w:p w14:paraId="07BA256A" w14:textId="77777777" w:rsidR="00F239D8" w:rsidRDefault="00F239D8">
                <w:pPr>
                  <w:pStyle w:val="Bibliography"/>
                  <w:rPr>
                    <w:noProof/>
                  </w:rPr>
                </w:pPr>
                <w:r>
                  <w:rPr>
                    <w:noProof/>
                  </w:rPr>
                  <w:t xml:space="preserve">[22] </w:t>
                </w:r>
              </w:p>
            </w:tc>
            <w:tc>
              <w:tcPr>
                <w:tcW w:w="0" w:type="auto"/>
                <w:hideMark/>
              </w:tcPr>
              <w:p w14:paraId="0B39F5D4" w14:textId="77777777" w:rsidR="00F239D8" w:rsidRDefault="00F239D8">
                <w:pPr>
                  <w:pStyle w:val="Bibliography"/>
                  <w:rPr>
                    <w:noProof/>
                  </w:rPr>
                </w:pPr>
                <w:r>
                  <w:rPr>
                    <w:noProof/>
                  </w:rPr>
                  <w:t>Active Directory Pro, “How to Allow Ping in Windows Firewall (Client or Server OS),” [Online]. Available: https://activedirectorypro.com/allow-ping-windows-firewall/. [Accessed 19 02 2024].</w:t>
                </w:r>
              </w:p>
            </w:tc>
          </w:tr>
        </w:tbl>
        <w:p w14:paraId="7A935BC5" w14:textId="77777777" w:rsidR="00F239D8" w:rsidRDefault="00F239D8">
          <w:pPr>
            <w:divId w:val="54859907"/>
            <w:rPr>
              <w:rFonts w:eastAsia="Times New Roman"/>
              <w:noProof/>
            </w:rPr>
          </w:pPr>
        </w:p>
        <w:p w14:paraId="7513C431" w14:textId="69939D2F" w:rsidR="00F239D8" w:rsidRDefault="00F239D8">
          <w:r>
            <w:rPr>
              <w:b/>
              <w:bCs/>
            </w:rPr>
            <w:fldChar w:fldCharType="end"/>
          </w:r>
        </w:p>
      </w:sdtContent>
    </w:sdt>
    <w:p w14:paraId="59AE4902" w14:textId="77777777" w:rsidR="00F239D8" w:rsidRDefault="00F239D8" w:rsidP="6217A0A6">
      <w:pPr>
        <w:spacing w:line="259" w:lineRule="auto"/>
      </w:pPr>
    </w:p>
    <w:p w14:paraId="303589B2" w14:textId="50F9C25E" w:rsidR="00F226E3" w:rsidRDefault="00F226E3" w:rsidP="6217A0A6">
      <w:r>
        <w:br/>
      </w:r>
    </w:p>
    <w:p w14:paraId="17F54DE9" w14:textId="77777777" w:rsidR="00C72108" w:rsidRDefault="00C72108" w:rsidP="006B02F2">
      <w:pPr>
        <w:rPr>
          <w:rFonts w:ascii="Times New Roman" w:eastAsia="Times New Roman" w:hAnsi="Times New Roman" w:cs="Times New Roman"/>
          <w:kern w:val="0"/>
          <w:lang w:eastAsia="en-GB"/>
          <w14:ligatures w14:val="none"/>
        </w:rPr>
      </w:pPr>
    </w:p>
    <w:p w14:paraId="5BD3D333" w14:textId="77777777" w:rsidR="00F226E3" w:rsidRDefault="00F226E3" w:rsidP="00F226E3">
      <w:pPr>
        <w:rPr>
          <w:rFonts w:ascii="Times New Roman" w:eastAsia="Times New Roman" w:hAnsi="Times New Roman" w:cs="Times New Roman"/>
          <w:kern w:val="0"/>
          <w:lang w:eastAsia="en-GB"/>
          <w14:ligatures w14:val="none"/>
        </w:rPr>
      </w:pPr>
    </w:p>
    <w:p w14:paraId="72F60B7B" w14:textId="32D02A87" w:rsidR="00F226E3" w:rsidRPr="00F226E3" w:rsidRDefault="00F226E3" w:rsidP="00F226E3"/>
    <w:p w14:paraId="210C3E4F" w14:textId="77777777" w:rsidR="00F226E3" w:rsidRPr="006B02F2" w:rsidRDefault="00F226E3" w:rsidP="006B02F2">
      <w:pPr>
        <w:rPr>
          <w:rFonts w:ascii="Times New Roman" w:eastAsia="Times New Roman" w:hAnsi="Times New Roman" w:cs="Times New Roman"/>
          <w:kern w:val="0"/>
          <w:lang w:eastAsia="en-GB"/>
          <w14:ligatures w14:val="none"/>
        </w:rPr>
      </w:pPr>
    </w:p>
    <w:p w14:paraId="332B61B2" w14:textId="77777777" w:rsidR="006B02F2" w:rsidRDefault="006B02F2" w:rsidP="006B02F2"/>
    <w:p w14:paraId="14B6A5FD" w14:textId="77777777" w:rsidR="00A31F85" w:rsidRDefault="00A31F85" w:rsidP="006B02F2"/>
    <w:p w14:paraId="69E48350" w14:textId="77777777" w:rsidR="004A612F" w:rsidRPr="006B02F2" w:rsidRDefault="004A612F" w:rsidP="006B02F2"/>
    <w:sectPr w:rsidR="004A612F" w:rsidRPr="006B02F2">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A2615" w14:textId="77777777" w:rsidR="00917F57" w:rsidRDefault="00917F57" w:rsidP="004B58D1">
      <w:r>
        <w:separator/>
      </w:r>
    </w:p>
  </w:endnote>
  <w:endnote w:type="continuationSeparator" w:id="0">
    <w:p w14:paraId="081AF652" w14:textId="77777777" w:rsidR="00917F57" w:rsidRDefault="00917F57" w:rsidP="004B5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2787369"/>
      <w:docPartObj>
        <w:docPartGallery w:val="Page Numbers (Bottom of Page)"/>
        <w:docPartUnique/>
      </w:docPartObj>
    </w:sdtPr>
    <w:sdtContent>
      <w:p w14:paraId="6ACE93C4" w14:textId="4E2E22B8" w:rsidR="004B58D1" w:rsidRDefault="004B58D1" w:rsidP="00F27B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130C5F" w14:textId="77777777" w:rsidR="004B58D1" w:rsidRDefault="004B58D1" w:rsidP="004B58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6528471"/>
      <w:docPartObj>
        <w:docPartGallery w:val="Page Numbers (Bottom of Page)"/>
        <w:docPartUnique/>
      </w:docPartObj>
    </w:sdtPr>
    <w:sdtContent>
      <w:p w14:paraId="71F39B8D" w14:textId="76055661" w:rsidR="004B58D1" w:rsidRDefault="004B58D1" w:rsidP="00F27B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D53233" w14:textId="77777777" w:rsidR="004B58D1" w:rsidRDefault="004B58D1" w:rsidP="004B58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47B00" w14:textId="77777777" w:rsidR="00917F57" w:rsidRDefault="00917F57" w:rsidP="004B58D1">
      <w:r>
        <w:separator/>
      </w:r>
    </w:p>
  </w:footnote>
  <w:footnote w:type="continuationSeparator" w:id="0">
    <w:p w14:paraId="65C3DFBF" w14:textId="77777777" w:rsidR="00917F57" w:rsidRDefault="00917F57" w:rsidP="004B58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D255F"/>
    <w:multiLevelType w:val="hybridMultilevel"/>
    <w:tmpl w:val="AA96C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94552E"/>
    <w:multiLevelType w:val="hybridMultilevel"/>
    <w:tmpl w:val="047A0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26EC0"/>
    <w:multiLevelType w:val="hybridMultilevel"/>
    <w:tmpl w:val="0E22AB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05237"/>
    <w:multiLevelType w:val="hybridMultilevel"/>
    <w:tmpl w:val="B2BC82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973AB"/>
    <w:multiLevelType w:val="hybridMultilevel"/>
    <w:tmpl w:val="54FEE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F39C1"/>
    <w:multiLevelType w:val="hybridMultilevel"/>
    <w:tmpl w:val="A89AB2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B96082"/>
    <w:multiLevelType w:val="hybridMultilevel"/>
    <w:tmpl w:val="E6142332"/>
    <w:lvl w:ilvl="0" w:tplc="817C02A2">
      <w:start w:val="1"/>
      <w:numFmt w:val="bullet"/>
      <w:lvlText w:val=""/>
      <w:lvlJc w:val="left"/>
      <w:pPr>
        <w:ind w:left="720" w:hanging="360"/>
      </w:pPr>
      <w:rPr>
        <w:rFonts w:ascii="Symbol" w:hAnsi="Symbol" w:hint="default"/>
      </w:rPr>
    </w:lvl>
    <w:lvl w:ilvl="1" w:tplc="3E5E12F2">
      <w:start w:val="1"/>
      <w:numFmt w:val="bullet"/>
      <w:lvlText w:val="o"/>
      <w:lvlJc w:val="left"/>
      <w:pPr>
        <w:ind w:left="1440" w:hanging="360"/>
      </w:pPr>
      <w:rPr>
        <w:rFonts w:ascii="Courier New" w:hAnsi="Courier New" w:hint="default"/>
      </w:rPr>
    </w:lvl>
    <w:lvl w:ilvl="2" w:tplc="126E881A">
      <w:start w:val="1"/>
      <w:numFmt w:val="bullet"/>
      <w:lvlText w:val=""/>
      <w:lvlJc w:val="left"/>
      <w:pPr>
        <w:ind w:left="2160" w:hanging="360"/>
      </w:pPr>
      <w:rPr>
        <w:rFonts w:ascii="Wingdings" w:hAnsi="Wingdings" w:hint="default"/>
      </w:rPr>
    </w:lvl>
    <w:lvl w:ilvl="3" w:tplc="F6E08C8A">
      <w:start w:val="1"/>
      <w:numFmt w:val="bullet"/>
      <w:lvlText w:val=""/>
      <w:lvlJc w:val="left"/>
      <w:pPr>
        <w:ind w:left="2880" w:hanging="360"/>
      </w:pPr>
      <w:rPr>
        <w:rFonts w:ascii="Symbol" w:hAnsi="Symbol" w:hint="default"/>
      </w:rPr>
    </w:lvl>
    <w:lvl w:ilvl="4" w:tplc="308E3144">
      <w:start w:val="1"/>
      <w:numFmt w:val="bullet"/>
      <w:lvlText w:val="o"/>
      <w:lvlJc w:val="left"/>
      <w:pPr>
        <w:ind w:left="3600" w:hanging="360"/>
      </w:pPr>
      <w:rPr>
        <w:rFonts w:ascii="Courier New" w:hAnsi="Courier New" w:hint="default"/>
      </w:rPr>
    </w:lvl>
    <w:lvl w:ilvl="5" w:tplc="6A1C5630">
      <w:start w:val="1"/>
      <w:numFmt w:val="bullet"/>
      <w:lvlText w:val=""/>
      <w:lvlJc w:val="left"/>
      <w:pPr>
        <w:ind w:left="4320" w:hanging="360"/>
      </w:pPr>
      <w:rPr>
        <w:rFonts w:ascii="Wingdings" w:hAnsi="Wingdings" w:hint="default"/>
      </w:rPr>
    </w:lvl>
    <w:lvl w:ilvl="6" w:tplc="E2464FD0">
      <w:start w:val="1"/>
      <w:numFmt w:val="bullet"/>
      <w:lvlText w:val=""/>
      <w:lvlJc w:val="left"/>
      <w:pPr>
        <w:ind w:left="5040" w:hanging="360"/>
      </w:pPr>
      <w:rPr>
        <w:rFonts w:ascii="Symbol" w:hAnsi="Symbol" w:hint="default"/>
      </w:rPr>
    </w:lvl>
    <w:lvl w:ilvl="7" w:tplc="3E709FA6">
      <w:start w:val="1"/>
      <w:numFmt w:val="bullet"/>
      <w:lvlText w:val="o"/>
      <w:lvlJc w:val="left"/>
      <w:pPr>
        <w:ind w:left="5760" w:hanging="360"/>
      </w:pPr>
      <w:rPr>
        <w:rFonts w:ascii="Courier New" w:hAnsi="Courier New" w:hint="default"/>
      </w:rPr>
    </w:lvl>
    <w:lvl w:ilvl="8" w:tplc="550AE246">
      <w:start w:val="1"/>
      <w:numFmt w:val="bullet"/>
      <w:lvlText w:val=""/>
      <w:lvlJc w:val="left"/>
      <w:pPr>
        <w:ind w:left="6480" w:hanging="360"/>
      </w:pPr>
      <w:rPr>
        <w:rFonts w:ascii="Wingdings" w:hAnsi="Wingdings" w:hint="default"/>
      </w:rPr>
    </w:lvl>
  </w:abstractNum>
  <w:abstractNum w:abstractNumId="7" w15:restartNumberingAfterBreak="0">
    <w:nsid w:val="419A7CFB"/>
    <w:multiLevelType w:val="hybridMultilevel"/>
    <w:tmpl w:val="5E2C18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4E3FD3"/>
    <w:multiLevelType w:val="hybridMultilevel"/>
    <w:tmpl w:val="A73058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C26EC1"/>
    <w:multiLevelType w:val="hybridMultilevel"/>
    <w:tmpl w:val="41744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656E9"/>
    <w:multiLevelType w:val="hybridMultilevel"/>
    <w:tmpl w:val="D0CEFD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033844">
    <w:abstractNumId w:val="6"/>
  </w:num>
  <w:num w:numId="2" w16cid:durableId="1157646251">
    <w:abstractNumId w:val="7"/>
  </w:num>
  <w:num w:numId="3" w16cid:durableId="1872298921">
    <w:abstractNumId w:val="2"/>
  </w:num>
  <w:num w:numId="4" w16cid:durableId="19866610">
    <w:abstractNumId w:val="4"/>
  </w:num>
  <w:num w:numId="5" w16cid:durableId="217713644">
    <w:abstractNumId w:val="1"/>
  </w:num>
  <w:num w:numId="6" w16cid:durableId="1692760200">
    <w:abstractNumId w:val="5"/>
  </w:num>
  <w:num w:numId="7" w16cid:durableId="1784961167">
    <w:abstractNumId w:val="3"/>
  </w:num>
  <w:num w:numId="8" w16cid:durableId="1972519299">
    <w:abstractNumId w:val="9"/>
  </w:num>
  <w:num w:numId="9" w16cid:durableId="1262103721">
    <w:abstractNumId w:val="10"/>
  </w:num>
  <w:num w:numId="10" w16cid:durableId="1989047287">
    <w:abstractNumId w:val="0"/>
  </w:num>
  <w:num w:numId="11" w16cid:durableId="17811012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97C"/>
    <w:rsid w:val="00010367"/>
    <w:rsid w:val="0001061C"/>
    <w:rsid w:val="0002738D"/>
    <w:rsid w:val="000310AF"/>
    <w:rsid w:val="000856B1"/>
    <w:rsid w:val="00092375"/>
    <w:rsid w:val="000929AE"/>
    <w:rsid w:val="000C01C2"/>
    <w:rsid w:val="000D3957"/>
    <w:rsid w:val="000F4F0F"/>
    <w:rsid w:val="001038B3"/>
    <w:rsid w:val="00131D7F"/>
    <w:rsid w:val="00150BC7"/>
    <w:rsid w:val="0018025B"/>
    <w:rsid w:val="00180886"/>
    <w:rsid w:val="001B4D32"/>
    <w:rsid w:val="001E0B97"/>
    <w:rsid w:val="001F14E0"/>
    <w:rsid w:val="002013BB"/>
    <w:rsid w:val="00202E9A"/>
    <w:rsid w:val="00204B36"/>
    <w:rsid w:val="00236F50"/>
    <w:rsid w:val="00241635"/>
    <w:rsid w:val="00275B85"/>
    <w:rsid w:val="002C6126"/>
    <w:rsid w:val="002F0890"/>
    <w:rsid w:val="002F16B9"/>
    <w:rsid w:val="002F2B7A"/>
    <w:rsid w:val="002F43BB"/>
    <w:rsid w:val="003037FF"/>
    <w:rsid w:val="00342ADA"/>
    <w:rsid w:val="00351541"/>
    <w:rsid w:val="003750C2"/>
    <w:rsid w:val="003817A9"/>
    <w:rsid w:val="003A19DA"/>
    <w:rsid w:val="003A2F9E"/>
    <w:rsid w:val="00443B33"/>
    <w:rsid w:val="00456903"/>
    <w:rsid w:val="0046767C"/>
    <w:rsid w:val="00480573"/>
    <w:rsid w:val="004907DB"/>
    <w:rsid w:val="004A515E"/>
    <w:rsid w:val="004A612F"/>
    <w:rsid w:val="004B58D1"/>
    <w:rsid w:val="004E57F4"/>
    <w:rsid w:val="004F6046"/>
    <w:rsid w:val="005452BE"/>
    <w:rsid w:val="005A5572"/>
    <w:rsid w:val="005F0CB8"/>
    <w:rsid w:val="006050EE"/>
    <w:rsid w:val="00606A07"/>
    <w:rsid w:val="00627843"/>
    <w:rsid w:val="006533B2"/>
    <w:rsid w:val="006616ED"/>
    <w:rsid w:val="00675BE1"/>
    <w:rsid w:val="006B02F2"/>
    <w:rsid w:val="006B6F69"/>
    <w:rsid w:val="007014B8"/>
    <w:rsid w:val="00710B54"/>
    <w:rsid w:val="00750FB7"/>
    <w:rsid w:val="00752F7C"/>
    <w:rsid w:val="00755C5F"/>
    <w:rsid w:val="007B17E2"/>
    <w:rsid w:val="007F6634"/>
    <w:rsid w:val="00825F0E"/>
    <w:rsid w:val="00843ED7"/>
    <w:rsid w:val="00872C0A"/>
    <w:rsid w:val="008838F9"/>
    <w:rsid w:val="008A24B6"/>
    <w:rsid w:val="008C23F9"/>
    <w:rsid w:val="008D4D93"/>
    <w:rsid w:val="008F2AFA"/>
    <w:rsid w:val="009063B6"/>
    <w:rsid w:val="00912DAD"/>
    <w:rsid w:val="009166FE"/>
    <w:rsid w:val="00917F57"/>
    <w:rsid w:val="00923BAB"/>
    <w:rsid w:val="00932155"/>
    <w:rsid w:val="00935256"/>
    <w:rsid w:val="00955CAF"/>
    <w:rsid w:val="00960737"/>
    <w:rsid w:val="00973016"/>
    <w:rsid w:val="0097382C"/>
    <w:rsid w:val="009A0DBB"/>
    <w:rsid w:val="009A22A0"/>
    <w:rsid w:val="009C171C"/>
    <w:rsid w:val="009D7F03"/>
    <w:rsid w:val="00A0722D"/>
    <w:rsid w:val="00A13561"/>
    <w:rsid w:val="00A31F85"/>
    <w:rsid w:val="00A40896"/>
    <w:rsid w:val="00A42710"/>
    <w:rsid w:val="00A54772"/>
    <w:rsid w:val="00A664DD"/>
    <w:rsid w:val="00A86A82"/>
    <w:rsid w:val="00A87CBB"/>
    <w:rsid w:val="00AB330B"/>
    <w:rsid w:val="00AC1625"/>
    <w:rsid w:val="00AE4BE5"/>
    <w:rsid w:val="00AE7308"/>
    <w:rsid w:val="00B127AC"/>
    <w:rsid w:val="00B32403"/>
    <w:rsid w:val="00B47C77"/>
    <w:rsid w:val="00B62C3B"/>
    <w:rsid w:val="00B644FB"/>
    <w:rsid w:val="00B73ABC"/>
    <w:rsid w:val="00BA41B0"/>
    <w:rsid w:val="00BD2C01"/>
    <w:rsid w:val="00BE511C"/>
    <w:rsid w:val="00BF0654"/>
    <w:rsid w:val="00C72108"/>
    <w:rsid w:val="00C74451"/>
    <w:rsid w:val="00CA5044"/>
    <w:rsid w:val="00CB1A92"/>
    <w:rsid w:val="00CD7CDC"/>
    <w:rsid w:val="00D33278"/>
    <w:rsid w:val="00D5536E"/>
    <w:rsid w:val="00D90CE3"/>
    <w:rsid w:val="00DC4F27"/>
    <w:rsid w:val="00DD5760"/>
    <w:rsid w:val="00DE1974"/>
    <w:rsid w:val="00DE6EFC"/>
    <w:rsid w:val="00E5511D"/>
    <w:rsid w:val="00E640A0"/>
    <w:rsid w:val="00E65F6D"/>
    <w:rsid w:val="00E70F7E"/>
    <w:rsid w:val="00E73539"/>
    <w:rsid w:val="00E91A7F"/>
    <w:rsid w:val="00ED16C6"/>
    <w:rsid w:val="00EE38FB"/>
    <w:rsid w:val="00EE7FA9"/>
    <w:rsid w:val="00F226E3"/>
    <w:rsid w:val="00F23009"/>
    <w:rsid w:val="00F23713"/>
    <w:rsid w:val="00F239D8"/>
    <w:rsid w:val="00F37CA0"/>
    <w:rsid w:val="00F9377B"/>
    <w:rsid w:val="00F9597C"/>
    <w:rsid w:val="00FA6103"/>
    <w:rsid w:val="00FB13C2"/>
    <w:rsid w:val="00FB7513"/>
    <w:rsid w:val="00FC1461"/>
    <w:rsid w:val="00FC20DA"/>
    <w:rsid w:val="00FC38C9"/>
    <w:rsid w:val="00FE4868"/>
    <w:rsid w:val="03B2C5B2"/>
    <w:rsid w:val="06EA6674"/>
    <w:rsid w:val="0F11B521"/>
    <w:rsid w:val="0FDBF0F1"/>
    <w:rsid w:val="16A9987B"/>
    <w:rsid w:val="1B1BE111"/>
    <w:rsid w:val="29A89870"/>
    <w:rsid w:val="34D80709"/>
    <w:rsid w:val="350E36D0"/>
    <w:rsid w:val="38B332D1"/>
    <w:rsid w:val="39520791"/>
    <w:rsid w:val="4438852D"/>
    <w:rsid w:val="46A5782D"/>
    <w:rsid w:val="46DB562E"/>
    <w:rsid w:val="4C37B910"/>
    <w:rsid w:val="4CC39F86"/>
    <w:rsid w:val="4D769915"/>
    <w:rsid w:val="51357A82"/>
    <w:rsid w:val="52DD7838"/>
    <w:rsid w:val="54794899"/>
    <w:rsid w:val="55079903"/>
    <w:rsid w:val="6217A0A6"/>
    <w:rsid w:val="65EF624B"/>
    <w:rsid w:val="6881C377"/>
    <w:rsid w:val="6DE725F5"/>
    <w:rsid w:val="715CB494"/>
    <w:rsid w:val="71731A6A"/>
    <w:rsid w:val="73A87FE9"/>
    <w:rsid w:val="73BD2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9D960"/>
  <w15:chartTrackingRefBased/>
  <w15:docId w15:val="{993E3C35-19F2-3D47-91ED-B5F6CC2B8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1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0A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486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597C"/>
    <w:pPr>
      <w:ind w:left="720"/>
      <w:contextualSpacing/>
    </w:pPr>
  </w:style>
  <w:style w:type="paragraph" w:styleId="Caption">
    <w:name w:val="caption"/>
    <w:basedOn w:val="Normal"/>
    <w:next w:val="Normal"/>
    <w:uiPriority w:val="35"/>
    <w:semiHidden/>
    <w:unhideWhenUsed/>
    <w:qFormat/>
    <w:rsid w:val="0001061C"/>
    <w:pPr>
      <w:spacing w:after="200"/>
    </w:pPr>
    <w:rPr>
      <w:i/>
      <w:iCs/>
      <w:color w:val="44546A" w:themeColor="text2"/>
      <w:sz w:val="18"/>
      <w:szCs w:val="18"/>
    </w:rPr>
  </w:style>
  <w:style w:type="character" w:styleId="Hyperlink">
    <w:name w:val="Hyperlink"/>
    <w:basedOn w:val="DefaultParagraphFont"/>
    <w:uiPriority w:val="99"/>
    <w:unhideWhenUsed/>
    <w:rsid w:val="004B58D1"/>
    <w:rPr>
      <w:color w:val="0563C1" w:themeColor="hyperlink"/>
      <w:u w:val="single"/>
    </w:rPr>
  </w:style>
  <w:style w:type="character" w:styleId="UnresolvedMention">
    <w:name w:val="Unresolved Mention"/>
    <w:basedOn w:val="DefaultParagraphFont"/>
    <w:uiPriority w:val="99"/>
    <w:semiHidden/>
    <w:unhideWhenUsed/>
    <w:rsid w:val="004B58D1"/>
    <w:rPr>
      <w:color w:val="605E5C"/>
      <w:shd w:val="clear" w:color="auto" w:fill="E1DFDD"/>
    </w:rPr>
  </w:style>
  <w:style w:type="paragraph" w:styleId="Footer">
    <w:name w:val="footer"/>
    <w:basedOn w:val="Normal"/>
    <w:link w:val="FooterChar"/>
    <w:uiPriority w:val="99"/>
    <w:unhideWhenUsed/>
    <w:rsid w:val="004B58D1"/>
    <w:pPr>
      <w:tabs>
        <w:tab w:val="center" w:pos="4513"/>
        <w:tab w:val="right" w:pos="9026"/>
      </w:tabs>
    </w:pPr>
  </w:style>
  <w:style w:type="character" w:customStyle="1" w:styleId="FooterChar">
    <w:name w:val="Footer Char"/>
    <w:basedOn w:val="DefaultParagraphFont"/>
    <w:link w:val="Footer"/>
    <w:uiPriority w:val="99"/>
    <w:rsid w:val="004B58D1"/>
  </w:style>
  <w:style w:type="character" w:styleId="PageNumber">
    <w:name w:val="page number"/>
    <w:basedOn w:val="DefaultParagraphFont"/>
    <w:uiPriority w:val="99"/>
    <w:semiHidden/>
    <w:unhideWhenUsed/>
    <w:rsid w:val="004B58D1"/>
  </w:style>
  <w:style w:type="character" w:customStyle="1" w:styleId="Heading1Char">
    <w:name w:val="Heading 1 Char"/>
    <w:basedOn w:val="DefaultParagraphFont"/>
    <w:link w:val="Heading1"/>
    <w:uiPriority w:val="9"/>
    <w:rsid w:val="00932155"/>
    <w:rPr>
      <w:rFonts w:asciiTheme="majorHAnsi" w:eastAsiaTheme="majorEastAsia" w:hAnsiTheme="majorHAnsi" w:cstheme="majorBidi"/>
      <w:color w:val="2F5496" w:themeColor="accent1" w:themeShade="BF"/>
      <w:sz w:val="32"/>
      <w:szCs w:val="32"/>
    </w:rPr>
  </w:style>
  <w:style w:type="character" w:customStyle="1" w:styleId="wacimagecontainer">
    <w:name w:val="wacimagecontainer"/>
    <w:basedOn w:val="DefaultParagraphFont"/>
    <w:rsid w:val="006B02F2"/>
  </w:style>
  <w:style w:type="character" w:customStyle="1" w:styleId="Heading2Char">
    <w:name w:val="Heading 2 Char"/>
    <w:basedOn w:val="DefaultParagraphFont"/>
    <w:link w:val="Heading2"/>
    <w:uiPriority w:val="9"/>
    <w:rsid w:val="00E640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4868"/>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F239D8"/>
  </w:style>
  <w:style w:type="paragraph" w:styleId="TOCHeading">
    <w:name w:val="TOC Heading"/>
    <w:basedOn w:val="Heading1"/>
    <w:next w:val="Normal"/>
    <w:uiPriority w:val="39"/>
    <w:unhideWhenUsed/>
    <w:qFormat/>
    <w:rsid w:val="00E65F6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65F6D"/>
    <w:pPr>
      <w:spacing w:before="120"/>
    </w:pPr>
    <w:rPr>
      <w:rFonts w:cstheme="minorHAnsi"/>
      <w:b/>
      <w:bCs/>
      <w:i/>
      <w:iCs/>
    </w:rPr>
  </w:style>
  <w:style w:type="paragraph" w:styleId="TOC2">
    <w:name w:val="toc 2"/>
    <w:basedOn w:val="Normal"/>
    <w:next w:val="Normal"/>
    <w:autoRedefine/>
    <w:uiPriority w:val="39"/>
    <w:unhideWhenUsed/>
    <w:rsid w:val="00E65F6D"/>
    <w:pPr>
      <w:spacing w:before="120"/>
      <w:ind w:left="240"/>
    </w:pPr>
    <w:rPr>
      <w:rFonts w:cstheme="minorHAnsi"/>
      <w:b/>
      <w:bCs/>
      <w:sz w:val="22"/>
      <w:szCs w:val="22"/>
    </w:rPr>
  </w:style>
  <w:style w:type="paragraph" w:styleId="TOC3">
    <w:name w:val="toc 3"/>
    <w:basedOn w:val="Normal"/>
    <w:next w:val="Normal"/>
    <w:autoRedefine/>
    <w:uiPriority w:val="39"/>
    <w:unhideWhenUsed/>
    <w:rsid w:val="00E65F6D"/>
    <w:pPr>
      <w:ind w:left="480"/>
    </w:pPr>
    <w:rPr>
      <w:rFonts w:cstheme="minorHAnsi"/>
      <w:sz w:val="20"/>
      <w:szCs w:val="20"/>
    </w:rPr>
  </w:style>
  <w:style w:type="paragraph" w:styleId="TOC4">
    <w:name w:val="toc 4"/>
    <w:basedOn w:val="Normal"/>
    <w:next w:val="Normal"/>
    <w:autoRedefine/>
    <w:uiPriority w:val="39"/>
    <w:semiHidden/>
    <w:unhideWhenUsed/>
    <w:rsid w:val="00E65F6D"/>
    <w:pPr>
      <w:ind w:left="720"/>
    </w:pPr>
    <w:rPr>
      <w:rFonts w:cstheme="minorHAnsi"/>
      <w:sz w:val="20"/>
      <w:szCs w:val="20"/>
    </w:rPr>
  </w:style>
  <w:style w:type="paragraph" w:styleId="TOC5">
    <w:name w:val="toc 5"/>
    <w:basedOn w:val="Normal"/>
    <w:next w:val="Normal"/>
    <w:autoRedefine/>
    <w:uiPriority w:val="39"/>
    <w:semiHidden/>
    <w:unhideWhenUsed/>
    <w:rsid w:val="00E65F6D"/>
    <w:pPr>
      <w:ind w:left="960"/>
    </w:pPr>
    <w:rPr>
      <w:rFonts w:cstheme="minorHAnsi"/>
      <w:sz w:val="20"/>
      <w:szCs w:val="20"/>
    </w:rPr>
  </w:style>
  <w:style w:type="paragraph" w:styleId="TOC6">
    <w:name w:val="toc 6"/>
    <w:basedOn w:val="Normal"/>
    <w:next w:val="Normal"/>
    <w:autoRedefine/>
    <w:uiPriority w:val="39"/>
    <w:semiHidden/>
    <w:unhideWhenUsed/>
    <w:rsid w:val="00E65F6D"/>
    <w:pPr>
      <w:ind w:left="1200"/>
    </w:pPr>
    <w:rPr>
      <w:rFonts w:cstheme="minorHAnsi"/>
      <w:sz w:val="20"/>
      <w:szCs w:val="20"/>
    </w:rPr>
  </w:style>
  <w:style w:type="paragraph" w:styleId="TOC7">
    <w:name w:val="toc 7"/>
    <w:basedOn w:val="Normal"/>
    <w:next w:val="Normal"/>
    <w:autoRedefine/>
    <w:uiPriority w:val="39"/>
    <w:semiHidden/>
    <w:unhideWhenUsed/>
    <w:rsid w:val="00E65F6D"/>
    <w:pPr>
      <w:ind w:left="1440"/>
    </w:pPr>
    <w:rPr>
      <w:rFonts w:cstheme="minorHAnsi"/>
      <w:sz w:val="20"/>
      <w:szCs w:val="20"/>
    </w:rPr>
  </w:style>
  <w:style w:type="paragraph" w:styleId="TOC8">
    <w:name w:val="toc 8"/>
    <w:basedOn w:val="Normal"/>
    <w:next w:val="Normal"/>
    <w:autoRedefine/>
    <w:uiPriority w:val="39"/>
    <w:semiHidden/>
    <w:unhideWhenUsed/>
    <w:rsid w:val="00E65F6D"/>
    <w:pPr>
      <w:ind w:left="1680"/>
    </w:pPr>
    <w:rPr>
      <w:rFonts w:cstheme="minorHAnsi"/>
      <w:sz w:val="20"/>
      <w:szCs w:val="20"/>
    </w:rPr>
  </w:style>
  <w:style w:type="paragraph" w:styleId="TOC9">
    <w:name w:val="toc 9"/>
    <w:basedOn w:val="Normal"/>
    <w:next w:val="Normal"/>
    <w:autoRedefine/>
    <w:uiPriority w:val="39"/>
    <w:semiHidden/>
    <w:unhideWhenUsed/>
    <w:rsid w:val="00E65F6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8952">
      <w:bodyDiv w:val="1"/>
      <w:marLeft w:val="0"/>
      <w:marRight w:val="0"/>
      <w:marTop w:val="0"/>
      <w:marBottom w:val="0"/>
      <w:divBdr>
        <w:top w:val="none" w:sz="0" w:space="0" w:color="auto"/>
        <w:left w:val="none" w:sz="0" w:space="0" w:color="auto"/>
        <w:bottom w:val="none" w:sz="0" w:space="0" w:color="auto"/>
        <w:right w:val="none" w:sz="0" w:space="0" w:color="auto"/>
      </w:divBdr>
    </w:div>
    <w:div w:id="54859907">
      <w:bodyDiv w:val="1"/>
      <w:marLeft w:val="0"/>
      <w:marRight w:val="0"/>
      <w:marTop w:val="0"/>
      <w:marBottom w:val="0"/>
      <w:divBdr>
        <w:top w:val="none" w:sz="0" w:space="0" w:color="auto"/>
        <w:left w:val="none" w:sz="0" w:space="0" w:color="auto"/>
        <w:bottom w:val="none" w:sz="0" w:space="0" w:color="auto"/>
        <w:right w:val="none" w:sz="0" w:space="0" w:color="auto"/>
      </w:divBdr>
    </w:div>
    <w:div w:id="75636301">
      <w:bodyDiv w:val="1"/>
      <w:marLeft w:val="0"/>
      <w:marRight w:val="0"/>
      <w:marTop w:val="0"/>
      <w:marBottom w:val="0"/>
      <w:divBdr>
        <w:top w:val="none" w:sz="0" w:space="0" w:color="auto"/>
        <w:left w:val="none" w:sz="0" w:space="0" w:color="auto"/>
        <w:bottom w:val="none" w:sz="0" w:space="0" w:color="auto"/>
        <w:right w:val="none" w:sz="0" w:space="0" w:color="auto"/>
      </w:divBdr>
    </w:div>
    <w:div w:id="76900558">
      <w:bodyDiv w:val="1"/>
      <w:marLeft w:val="0"/>
      <w:marRight w:val="0"/>
      <w:marTop w:val="0"/>
      <w:marBottom w:val="0"/>
      <w:divBdr>
        <w:top w:val="none" w:sz="0" w:space="0" w:color="auto"/>
        <w:left w:val="none" w:sz="0" w:space="0" w:color="auto"/>
        <w:bottom w:val="none" w:sz="0" w:space="0" w:color="auto"/>
        <w:right w:val="none" w:sz="0" w:space="0" w:color="auto"/>
      </w:divBdr>
    </w:div>
    <w:div w:id="83771964">
      <w:bodyDiv w:val="1"/>
      <w:marLeft w:val="0"/>
      <w:marRight w:val="0"/>
      <w:marTop w:val="0"/>
      <w:marBottom w:val="0"/>
      <w:divBdr>
        <w:top w:val="none" w:sz="0" w:space="0" w:color="auto"/>
        <w:left w:val="none" w:sz="0" w:space="0" w:color="auto"/>
        <w:bottom w:val="none" w:sz="0" w:space="0" w:color="auto"/>
        <w:right w:val="none" w:sz="0" w:space="0" w:color="auto"/>
      </w:divBdr>
    </w:div>
    <w:div w:id="144787844">
      <w:bodyDiv w:val="1"/>
      <w:marLeft w:val="0"/>
      <w:marRight w:val="0"/>
      <w:marTop w:val="0"/>
      <w:marBottom w:val="0"/>
      <w:divBdr>
        <w:top w:val="none" w:sz="0" w:space="0" w:color="auto"/>
        <w:left w:val="none" w:sz="0" w:space="0" w:color="auto"/>
        <w:bottom w:val="none" w:sz="0" w:space="0" w:color="auto"/>
        <w:right w:val="none" w:sz="0" w:space="0" w:color="auto"/>
      </w:divBdr>
    </w:div>
    <w:div w:id="175467095">
      <w:bodyDiv w:val="1"/>
      <w:marLeft w:val="0"/>
      <w:marRight w:val="0"/>
      <w:marTop w:val="0"/>
      <w:marBottom w:val="0"/>
      <w:divBdr>
        <w:top w:val="none" w:sz="0" w:space="0" w:color="auto"/>
        <w:left w:val="none" w:sz="0" w:space="0" w:color="auto"/>
        <w:bottom w:val="none" w:sz="0" w:space="0" w:color="auto"/>
        <w:right w:val="none" w:sz="0" w:space="0" w:color="auto"/>
      </w:divBdr>
    </w:div>
    <w:div w:id="215120949">
      <w:bodyDiv w:val="1"/>
      <w:marLeft w:val="0"/>
      <w:marRight w:val="0"/>
      <w:marTop w:val="0"/>
      <w:marBottom w:val="0"/>
      <w:divBdr>
        <w:top w:val="none" w:sz="0" w:space="0" w:color="auto"/>
        <w:left w:val="none" w:sz="0" w:space="0" w:color="auto"/>
        <w:bottom w:val="none" w:sz="0" w:space="0" w:color="auto"/>
        <w:right w:val="none" w:sz="0" w:space="0" w:color="auto"/>
      </w:divBdr>
    </w:div>
    <w:div w:id="243957257">
      <w:bodyDiv w:val="1"/>
      <w:marLeft w:val="0"/>
      <w:marRight w:val="0"/>
      <w:marTop w:val="0"/>
      <w:marBottom w:val="0"/>
      <w:divBdr>
        <w:top w:val="none" w:sz="0" w:space="0" w:color="auto"/>
        <w:left w:val="none" w:sz="0" w:space="0" w:color="auto"/>
        <w:bottom w:val="none" w:sz="0" w:space="0" w:color="auto"/>
        <w:right w:val="none" w:sz="0" w:space="0" w:color="auto"/>
      </w:divBdr>
    </w:div>
    <w:div w:id="331184250">
      <w:bodyDiv w:val="1"/>
      <w:marLeft w:val="0"/>
      <w:marRight w:val="0"/>
      <w:marTop w:val="0"/>
      <w:marBottom w:val="0"/>
      <w:divBdr>
        <w:top w:val="none" w:sz="0" w:space="0" w:color="auto"/>
        <w:left w:val="none" w:sz="0" w:space="0" w:color="auto"/>
        <w:bottom w:val="none" w:sz="0" w:space="0" w:color="auto"/>
        <w:right w:val="none" w:sz="0" w:space="0" w:color="auto"/>
      </w:divBdr>
    </w:div>
    <w:div w:id="383529468">
      <w:bodyDiv w:val="1"/>
      <w:marLeft w:val="0"/>
      <w:marRight w:val="0"/>
      <w:marTop w:val="0"/>
      <w:marBottom w:val="0"/>
      <w:divBdr>
        <w:top w:val="none" w:sz="0" w:space="0" w:color="auto"/>
        <w:left w:val="none" w:sz="0" w:space="0" w:color="auto"/>
        <w:bottom w:val="none" w:sz="0" w:space="0" w:color="auto"/>
        <w:right w:val="none" w:sz="0" w:space="0" w:color="auto"/>
      </w:divBdr>
    </w:div>
    <w:div w:id="513156979">
      <w:bodyDiv w:val="1"/>
      <w:marLeft w:val="0"/>
      <w:marRight w:val="0"/>
      <w:marTop w:val="0"/>
      <w:marBottom w:val="0"/>
      <w:divBdr>
        <w:top w:val="none" w:sz="0" w:space="0" w:color="auto"/>
        <w:left w:val="none" w:sz="0" w:space="0" w:color="auto"/>
        <w:bottom w:val="none" w:sz="0" w:space="0" w:color="auto"/>
        <w:right w:val="none" w:sz="0" w:space="0" w:color="auto"/>
      </w:divBdr>
    </w:div>
    <w:div w:id="520436633">
      <w:bodyDiv w:val="1"/>
      <w:marLeft w:val="0"/>
      <w:marRight w:val="0"/>
      <w:marTop w:val="0"/>
      <w:marBottom w:val="0"/>
      <w:divBdr>
        <w:top w:val="none" w:sz="0" w:space="0" w:color="auto"/>
        <w:left w:val="none" w:sz="0" w:space="0" w:color="auto"/>
        <w:bottom w:val="none" w:sz="0" w:space="0" w:color="auto"/>
        <w:right w:val="none" w:sz="0" w:space="0" w:color="auto"/>
      </w:divBdr>
    </w:div>
    <w:div w:id="568266384">
      <w:bodyDiv w:val="1"/>
      <w:marLeft w:val="0"/>
      <w:marRight w:val="0"/>
      <w:marTop w:val="0"/>
      <w:marBottom w:val="0"/>
      <w:divBdr>
        <w:top w:val="none" w:sz="0" w:space="0" w:color="auto"/>
        <w:left w:val="none" w:sz="0" w:space="0" w:color="auto"/>
        <w:bottom w:val="none" w:sz="0" w:space="0" w:color="auto"/>
        <w:right w:val="none" w:sz="0" w:space="0" w:color="auto"/>
      </w:divBdr>
    </w:div>
    <w:div w:id="574055103">
      <w:bodyDiv w:val="1"/>
      <w:marLeft w:val="0"/>
      <w:marRight w:val="0"/>
      <w:marTop w:val="0"/>
      <w:marBottom w:val="0"/>
      <w:divBdr>
        <w:top w:val="none" w:sz="0" w:space="0" w:color="auto"/>
        <w:left w:val="none" w:sz="0" w:space="0" w:color="auto"/>
        <w:bottom w:val="none" w:sz="0" w:space="0" w:color="auto"/>
        <w:right w:val="none" w:sz="0" w:space="0" w:color="auto"/>
      </w:divBdr>
    </w:div>
    <w:div w:id="644042245">
      <w:bodyDiv w:val="1"/>
      <w:marLeft w:val="0"/>
      <w:marRight w:val="0"/>
      <w:marTop w:val="0"/>
      <w:marBottom w:val="0"/>
      <w:divBdr>
        <w:top w:val="none" w:sz="0" w:space="0" w:color="auto"/>
        <w:left w:val="none" w:sz="0" w:space="0" w:color="auto"/>
        <w:bottom w:val="none" w:sz="0" w:space="0" w:color="auto"/>
        <w:right w:val="none" w:sz="0" w:space="0" w:color="auto"/>
      </w:divBdr>
    </w:div>
    <w:div w:id="697202671">
      <w:bodyDiv w:val="1"/>
      <w:marLeft w:val="0"/>
      <w:marRight w:val="0"/>
      <w:marTop w:val="0"/>
      <w:marBottom w:val="0"/>
      <w:divBdr>
        <w:top w:val="none" w:sz="0" w:space="0" w:color="auto"/>
        <w:left w:val="none" w:sz="0" w:space="0" w:color="auto"/>
        <w:bottom w:val="none" w:sz="0" w:space="0" w:color="auto"/>
        <w:right w:val="none" w:sz="0" w:space="0" w:color="auto"/>
      </w:divBdr>
    </w:div>
    <w:div w:id="810438959">
      <w:bodyDiv w:val="1"/>
      <w:marLeft w:val="0"/>
      <w:marRight w:val="0"/>
      <w:marTop w:val="0"/>
      <w:marBottom w:val="0"/>
      <w:divBdr>
        <w:top w:val="none" w:sz="0" w:space="0" w:color="auto"/>
        <w:left w:val="none" w:sz="0" w:space="0" w:color="auto"/>
        <w:bottom w:val="none" w:sz="0" w:space="0" w:color="auto"/>
        <w:right w:val="none" w:sz="0" w:space="0" w:color="auto"/>
      </w:divBdr>
    </w:div>
    <w:div w:id="819810994">
      <w:bodyDiv w:val="1"/>
      <w:marLeft w:val="0"/>
      <w:marRight w:val="0"/>
      <w:marTop w:val="0"/>
      <w:marBottom w:val="0"/>
      <w:divBdr>
        <w:top w:val="none" w:sz="0" w:space="0" w:color="auto"/>
        <w:left w:val="none" w:sz="0" w:space="0" w:color="auto"/>
        <w:bottom w:val="none" w:sz="0" w:space="0" w:color="auto"/>
        <w:right w:val="none" w:sz="0" w:space="0" w:color="auto"/>
      </w:divBdr>
    </w:div>
    <w:div w:id="848643018">
      <w:bodyDiv w:val="1"/>
      <w:marLeft w:val="0"/>
      <w:marRight w:val="0"/>
      <w:marTop w:val="0"/>
      <w:marBottom w:val="0"/>
      <w:divBdr>
        <w:top w:val="none" w:sz="0" w:space="0" w:color="auto"/>
        <w:left w:val="none" w:sz="0" w:space="0" w:color="auto"/>
        <w:bottom w:val="none" w:sz="0" w:space="0" w:color="auto"/>
        <w:right w:val="none" w:sz="0" w:space="0" w:color="auto"/>
      </w:divBdr>
    </w:div>
    <w:div w:id="891576979">
      <w:bodyDiv w:val="1"/>
      <w:marLeft w:val="0"/>
      <w:marRight w:val="0"/>
      <w:marTop w:val="0"/>
      <w:marBottom w:val="0"/>
      <w:divBdr>
        <w:top w:val="none" w:sz="0" w:space="0" w:color="auto"/>
        <w:left w:val="none" w:sz="0" w:space="0" w:color="auto"/>
        <w:bottom w:val="none" w:sz="0" w:space="0" w:color="auto"/>
        <w:right w:val="none" w:sz="0" w:space="0" w:color="auto"/>
      </w:divBdr>
    </w:div>
    <w:div w:id="904877869">
      <w:bodyDiv w:val="1"/>
      <w:marLeft w:val="0"/>
      <w:marRight w:val="0"/>
      <w:marTop w:val="0"/>
      <w:marBottom w:val="0"/>
      <w:divBdr>
        <w:top w:val="none" w:sz="0" w:space="0" w:color="auto"/>
        <w:left w:val="none" w:sz="0" w:space="0" w:color="auto"/>
        <w:bottom w:val="none" w:sz="0" w:space="0" w:color="auto"/>
        <w:right w:val="none" w:sz="0" w:space="0" w:color="auto"/>
      </w:divBdr>
    </w:div>
    <w:div w:id="990719130">
      <w:bodyDiv w:val="1"/>
      <w:marLeft w:val="0"/>
      <w:marRight w:val="0"/>
      <w:marTop w:val="0"/>
      <w:marBottom w:val="0"/>
      <w:divBdr>
        <w:top w:val="none" w:sz="0" w:space="0" w:color="auto"/>
        <w:left w:val="none" w:sz="0" w:space="0" w:color="auto"/>
        <w:bottom w:val="none" w:sz="0" w:space="0" w:color="auto"/>
        <w:right w:val="none" w:sz="0" w:space="0" w:color="auto"/>
      </w:divBdr>
    </w:div>
    <w:div w:id="999768271">
      <w:bodyDiv w:val="1"/>
      <w:marLeft w:val="0"/>
      <w:marRight w:val="0"/>
      <w:marTop w:val="0"/>
      <w:marBottom w:val="0"/>
      <w:divBdr>
        <w:top w:val="none" w:sz="0" w:space="0" w:color="auto"/>
        <w:left w:val="none" w:sz="0" w:space="0" w:color="auto"/>
        <w:bottom w:val="none" w:sz="0" w:space="0" w:color="auto"/>
        <w:right w:val="none" w:sz="0" w:space="0" w:color="auto"/>
      </w:divBdr>
    </w:div>
    <w:div w:id="1003775772">
      <w:bodyDiv w:val="1"/>
      <w:marLeft w:val="0"/>
      <w:marRight w:val="0"/>
      <w:marTop w:val="0"/>
      <w:marBottom w:val="0"/>
      <w:divBdr>
        <w:top w:val="none" w:sz="0" w:space="0" w:color="auto"/>
        <w:left w:val="none" w:sz="0" w:space="0" w:color="auto"/>
        <w:bottom w:val="none" w:sz="0" w:space="0" w:color="auto"/>
        <w:right w:val="none" w:sz="0" w:space="0" w:color="auto"/>
      </w:divBdr>
    </w:div>
    <w:div w:id="1010527248">
      <w:bodyDiv w:val="1"/>
      <w:marLeft w:val="0"/>
      <w:marRight w:val="0"/>
      <w:marTop w:val="0"/>
      <w:marBottom w:val="0"/>
      <w:divBdr>
        <w:top w:val="none" w:sz="0" w:space="0" w:color="auto"/>
        <w:left w:val="none" w:sz="0" w:space="0" w:color="auto"/>
        <w:bottom w:val="none" w:sz="0" w:space="0" w:color="auto"/>
        <w:right w:val="none" w:sz="0" w:space="0" w:color="auto"/>
      </w:divBdr>
    </w:div>
    <w:div w:id="1032922582">
      <w:bodyDiv w:val="1"/>
      <w:marLeft w:val="0"/>
      <w:marRight w:val="0"/>
      <w:marTop w:val="0"/>
      <w:marBottom w:val="0"/>
      <w:divBdr>
        <w:top w:val="none" w:sz="0" w:space="0" w:color="auto"/>
        <w:left w:val="none" w:sz="0" w:space="0" w:color="auto"/>
        <w:bottom w:val="none" w:sz="0" w:space="0" w:color="auto"/>
        <w:right w:val="none" w:sz="0" w:space="0" w:color="auto"/>
      </w:divBdr>
    </w:div>
    <w:div w:id="1093280262">
      <w:bodyDiv w:val="1"/>
      <w:marLeft w:val="0"/>
      <w:marRight w:val="0"/>
      <w:marTop w:val="0"/>
      <w:marBottom w:val="0"/>
      <w:divBdr>
        <w:top w:val="none" w:sz="0" w:space="0" w:color="auto"/>
        <w:left w:val="none" w:sz="0" w:space="0" w:color="auto"/>
        <w:bottom w:val="none" w:sz="0" w:space="0" w:color="auto"/>
        <w:right w:val="none" w:sz="0" w:space="0" w:color="auto"/>
      </w:divBdr>
    </w:div>
    <w:div w:id="1129208488">
      <w:bodyDiv w:val="1"/>
      <w:marLeft w:val="0"/>
      <w:marRight w:val="0"/>
      <w:marTop w:val="0"/>
      <w:marBottom w:val="0"/>
      <w:divBdr>
        <w:top w:val="none" w:sz="0" w:space="0" w:color="auto"/>
        <w:left w:val="none" w:sz="0" w:space="0" w:color="auto"/>
        <w:bottom w:val="none" w:sz="0" w:space="0" w:color="auto"/>
        <w:right w:val="none" w:sz="0" w:space="0" w:color="auto"/>
      </w:divBdr>
    </w:div>
    <w:div w:id="1160580541">
      <w:bodyDiv w:val="1"/>
      <w:marLeft w:val="0"/>
      <w:marRight w:val="0"/>
      <w:marTop w:val="0"/>
      <w:marBottom w:val="0"/>
      <w:divBdr>
        <w:top w:val="none" w:sz="0" w:space="0" w:color="auto"/>
        <w:left w:val="none" w:sz="0" w:space="0" w:color="auto"/>
        <w:bottom w:val="none" w:sz="0" w:space="0" w:color="auto"/>
        <w:right w:val="none" w:sz="0" w:space="0" w:color="auto"/>
      </w:divBdr>
    </w:div>
    <w:div w:id="1227033327">
      <w:bodyDiv w:val="1"/>
      <w:marLeft w:val="0"/>
      <w:marRight w:val="0"/>
      <w:marTop w:val="0"/>
      <w:marBottom w:val="0"/>
      <w:divBdr>
        <w:top w:val="none" w:sz="0" w:space="0" w:color="auto"/>
        <w:left w:val="none" w:sz="0" w:space="0" w:color="auto"/>
        <w:bottom w:val="none" w:sz="0" w:space="0" w:color="auto"/>
        <w:right w:val="none" w:sz="0" w:space="0" w:color="auto"/>
      </w:divBdr>
    </w:div>
    <w:div w:id="1264656261">
      <w:bodyDiv w:val="1"/>
      <w:marLeft w:val="0"/>
      <w:marRight w:val="0"/>
      <w:marTop w:val="0"/>
      <w:marBottom w:val="0"/>
      <w:divBdr>
        <w:top w:val="none" w:sz="0" w:space="0" w:color="auto"/>
        <w:left w:val="none" w:sz="0" w:space="0" w:color="auto"/>
        <w:bottom w:val="none" w:sz="0" w:space="0" w:color="auto"/>
        <w:right w:val="none" w:sz="0" w:space="0" w:color="auto"/>
      </w:divBdr>
    </w:div>
    <w:div w:id="1268585810">
      <w:bodyDiv w:val="1"/>
      <w:marLeft w:val="0"/>
      <w:marRight w:val="0"/>
      <w:marTop w:val="0"/>
      <w:marBottom w:val="0"/>
      <w:divBdr>
        <w:top w:val="none" w:sz="0" w:space="0" w:color="auto"/>
        <w:left w:val="none" w:sz="0" w:space="0" w:color="auto"/>
        <w:bottom w:val="none" w:sz="0" w:space="0" w:color="auto"/>
        <w:right w:val="none" w:sz="0" w:space="0" w:color="auto"/>
      </w:divBdr>
    </w:div>
    <w:div w:id="1290166409">
      <w:bodyDiv w:val="1"/>
      <w:marLeft w:val="0"/>
      <w:marRight w:val="0"/>
      <w:marTop w:val="0"/>
      <w:marBottom w:val="0"/>
      <w:divBdr>
        <w:top w:val="none" w:sz="0" w:space="0" w:color="auto"/>
        <w:left w:val="none" w:sz="0" w:space="0" w:color="auto"/>
        <w:bottom w:val="none" w:sz="0" w:space="0" w:color="auto"/>
        <w:right w:val="none" w:sz="0" w:space="0" w:color="auto"/>
      </w:divBdr>
    </w:div>
    <w:div w:id="1295716457">
      <w:bodyDiv w:val="1"/>
      <w:marLeft w:val="0"/>
      <w:marRight w:val="0"/>
      <w:marTop w:val="0"/>
      <w:marBottom w:val="0"/>
      <w:divBdr>
        <w:top w:val="none" w:sz="0" w:space="0" w:color="auto"/>
        <w:left w:val="none" w:sz="0" w:space="0" w:color="auto"/>
        <w:bottom w:val="none" w:sz="0" w:space="0" w:color="auto"/>
        <w:right w:val="none" w:sz="0" w:space="0" w:color="auto"/>
      </w:divBdr>
    </w:div>
    <w:div w:id="1396930000">
      <w:bodyDiv w:val="1"/>
      <w:marLeft w:val="0"/>
      <w:marRight w:val="0"/>
      <w:marTop w:val="0"/>
      <w:marBottom w:val="0"/>
      <w:divBdr>
        <w:top w:val="none" w:sz="0" w:space="0" w:color="auto"/>
        <w:left w:val="none" w:sz="0" w:space="0" w:color="auto"/>
        <w:bottom w:val="none" w:sz="0" w:space="0" w:color="auto"/>
        <w:right w:val="none" w:sz="0" w:space="0" w:color="auto"/>
      </w:divBdr>
    </w:div>
    <w:div w:id="1444495369">
      <w:bodyDiv w:val="1"/>
      <w:marLeft w:val="0"/>
      <w:marRight w:val="0"/>
      <w:marTop w:val="0"/>
      <w:marBottom w:val="0"/>
      <w:divBdr>
        <w:top w:val="none" w:sz="0" w:space="0" w:color="auto"/>
        <w:left w:val="none" w:sz="0" w:space="0" w:color="auto"/>
        <w:bottom w:val="none" w:sz="0" w:space="0" w:color="auto"/>
        <w:right w:val="none" w:sz="0" w:space="0" w:color="auto"/>
      </w:divBdr>
    </w:div>
    <w:div w:id="1451165991">
      <w:bodyDiv w:val="1"/>
      <w:marLeft w:val="0"/>
      <w:marRight w:val="0"/>
      <w:marTop w:val="0"/>
      <w:marBottom w:val="0"/>
      <w:divBdr>
        <w:top w:val="none" w:sz="0" w:space="0" w:color="auto"/>
        <w:left w:val="none" w:sz="0" w:space="0" w:color="auto"/>
        <w:bottom w:val="none" w:sz="0" w:space="0" w:color="auto"/>
        <w:right w:val="none" w:sz="0" w:space="0" w:color="auto"/>
      </w:divBdr>
    </w:div>
    <w:div w:id="1463379963">
      <w:bodyDiv w:val="1"/>
      <w:marLeft w:val="0"/>
      <w:marRight w:val="0"/>
      <w:marTop w:val="0"/>
      <w:marBottom w:val="0"/>
      <w:divBdr>
        <w:top w:val="none" w:sz="0" w:space="0" w:color="auto"/>
        <w:left w:val="none" w:sz="0" w:space="0" w:color="auto"/>
        <w:bottom w:val="none" w:sz="0" w:space="0" w:color="auto"/>
        <w:right w:val="none" w:sz="0" w:space="0" w:color="auto"/>
      </w:divBdr>
    </w:div>
    <w:div w:id="1523125942">
      <w:bodyDiv w:val="1"/>
      <w:marLeft w:val="0"/>
      <w:marRight w:val="0"/>
      <w:marTop w:val="0"/>
      <w:marBottom w:val="0"/>
      <w:divBdr>
        <w:top w:val="none" w:sz="0" w:space="0" w:color="auto"/>
        <w:left w:val="none" w:sz="0" w:space="0" w:color="auto"/>
        <w:bottom w:val="none" w:sz="0" w:space="0" w:color="auto"/>
        <w:right w:val="none" w:sz="0" w:space="0" w:color="auto"/>
      </w:divBdr>
    </w:div>
    <w:div w:id="1652901000">
      <w:bodyDiv w:val="1"/>
      <w:marLeft w:val="0"/>
      <w:marRight w:val="0"/>
      <w:marTop w:val="0"/>
      <w:marBottom w:val="0"/>
      <w:divBdr>
        <w:top w:val="none" w:sz="0" w:space="0" w:color="auto"/>
        <w:left w:val="none" w:sz="0" w:space="0" w:color="auto"/>
        <w:bottom w:val="none" w:sz="0" w:space="0" w:color="auto"/>
        <w:right w:val="none" w:sz="0" w:space="0" w:color="auto"/>
      </w:divBdr>
    </w:div>
    <w:div w:id="1695958498">
      <w:bodyDiv w:val="1"/>
      <w:marLeft w:val="0"/>
      <w:marRight w:val="0"/>
      <w:marTop w:val="0"/>
      <w:marBottom w:val="0"/>
      <w:divBdr>
        <w:top w:val="none" w:sz="0" w:space="0" w:color="auto"/>
        <w:left w:val="none" w:sz="0" w:space="0" w:color="auto"/>
        <w:bottom w:val="none" w:sz="0" w:space="0" w:color="auto"/>
        <w:right w:val="none" w:sz="0" w:space="0" w:color="auto"/>
      </w:divBdr>
    </w:div>
    <w:div w:id="1759328101">
      <w:bodyDiv w:val="1"/>
      <w:marLeft w:val="0"/>
      <w:marRight w:val="0"/>
      <w:marTop w:val="0"/>
      <w:marBottom w:val="0"/>
      <w:divBdr>
        <w:top w:val="none" w:sz="0" w:space="0" w:color="auto"/>
        <w:left w:val="none" w:sz="0" w:space="0" w:color="auto"/>
        <w:bottom w:val="none" w:sz="0" w:space="0" w:color="auto"/>
        <w:right w:val="none" w:sz="0" w:space="0" w:color="auto"/>
      </w:divBdr>
    </w:div>
    <w:div w:id="1820271673">
      <w:bodyDiv w:val="1"/>
      <w:marLeft w:val="0"/>
      <w:marRight w:val="0"/>
      <w:marTop w:val="0"/>
      <w:marBottom w:val="0"/>
      <w:divBdr>
        <w:top w:val="none" w:sz="0" w:space="0" w:color="auto"/>
        <w:left w:val="none" w:sz="0" w:space="0" w:color="auto"/>
        <w:bottom w:val="none" w:sz="0" w:space="0" w:color="auto"/>
        <w:right w:val="none" w:sz="0" w:space="0" w:color="auto"/>
      </w:divBdr>
    </w:div>
    <w:div w:id="1863010551">
      <w:bodyDiv w:val="1"/>
      <w:marLeft w:val="0"/>
      <w:marRight w:val="0"/>
      <w:marTop w:val="0"/>
      <w:marBottom w:val="0"/>
      <w:divBdr>
        <w:top w:val="none" w:sz="0" w:space="0" w:color="auto"/>
        <w:left w:val="none" w:sz="0" w:space="0" w:color="auto"/>
        <w:bottom w:val="none" w:sz="0" w:space="0" w:color="auto"/>
        <w:right w:val="none" w:sz="0" w:space="0" w:color="auto"/>
      </w:divBdr>
    </w:div>
    <w:div w:id="1881211416">
      <w:bodyDiv w:val="1"/>
      <w:marLeft w:val="0"/>
      <w:marRight w:val="0"/>
      <w:marTop w:val="0"/>
      <w:marBottom w:val="0"/>
      <w:divBdr>
        <w:top w:val="none" w:sz="0" w:space="0" w:color="auto"/>
        <w:left w:val="none" w:sz="0" w:space="0" w:color="auto"/>
        <w:bottom w:val="none" w:sz="0" w:space="0" w:color="auto"/>
        <w:right w:val="none" w:sz="0" w:space="0" w:color="auto"/>
      </w:divBdr>
    </w:div>
    <w:div w:id="1916011527">
      <w:bodyDiv w:val="1"/>
      <w:marLeft w:val="0"/>
      <w:marRight w:val="0"/>
      <w:marTop w:val="0"/>
      <w:marBottom w:val="0"/>
      <w:divBdr>
        <w:top w:val="none" w:sz="0" w:space="0" w:color="auto"/>
        <w:left w:val="none" w:sz="0" w:space="0" w:color="auto"/>
        <w:bottom w:val="none" w:sz="0" w:space="0" w:color="auto"/>
        <w:right w:val="none" w:sz="0" w:space="0" w:color="auto"/>
      </w:divBdr>
    </w:div>
    <w:div w:id="1921673083">
      <w:bodyDiv w:val="1"/>
      <w:marLeft w:val="0"/>
      <w:marRight w:val="0"/>
      <w:marTop w:val="0"/>
      <w:marBottom w:val="0"/>
      <w:divBdr>
        <w:top w:val="none" w:sz="0" w:space="0" w:color="auto"/>
        <w:left w:val="none" w:sz="0" w:space="0" w:color="auto"/>
        <w:bottom w:val="none" w:sz="0" w:space="0" w:color="auto"/>
        <w:right w:val="none" w:sz="0" w:space="0" w:color="auto"/>
      </w:divBdr>
    </w:div>
    <w:div w:id="1938906831">
      <w:bodyDiv w:val="1"/>
      <w:marLeft w:val="0"/>
      <w:marRight w:val="0"/>
      <w:marTop w:val="0"/>
      <w:marBottom w:val="0"/>
      <w:divBdr>
        <w:top w:val="none" w:sz="0" w:space="0" w:color="auto"/>
        <w:left w:val="none" w:sz="0" w:space="0" w:color="auto"/>
        <w:bottom w:val="none" w:sz="0" w:space="0" w:color="auto"/>
        <w:right w:val="none" w:sz="0" w:space="0" w:color="auto"/>
      </w:divBdr>
    </w:div>
    <w:div w:id="1955669585">
      <w:bodyDiv w:val="1"/>
      <w:marLeft w:val="0"/>
      <w:marRight w:val="0"/>
      <w:marTop w:val="0"/>
      <w:marBottom w:val="0"/>
      <w:divBdr>
        <w:top w:val="none" w:sz="0" w:space="0" w:color="auto"/>
        <w:left w:val="none" w:sz="0" w:space="0" w:color="auto"/>
        <w:bottom w:val="none" w:sz="0" w:space="0" w:color="auto"/>
        <w:right w:val="none" w:sz="0" w:space="0" w:color="auto"/>
      </w:divBdr>
    </w:div>
    <w:div w:id="2016760144">
      <w:bodyDiv w:val="1"/>
      <w:marLeft w:val="0"/>
      <w:marRight w:val="0"/>
      <w:marTop w:val="0"/>
      <w:marBottom w:val="0"/>
      <w:divBdr>
        <w:top w:val="none" w:sz="0" w:space="0" w:color="auto"/>
        <w:left w:val="none" w:sz="0" w:space="0" w:color="auto"/>
        <w:bottom w:val="none" w:sz="0" w:space="0" w:color="auto"/>
        <w:right w:val="none" w:sz="0" w:space="0" w:color="auto"/>
      </w:divBdr>
    </w:div>
    <w:div w:id="2027704346">
      <w:bodyDiv w:val="1"/>
      <w:marLeft w:val="0"/>
      <w:marRight w:val="0"/>
      <w:marTop w:val="0"/>
      <w:marBottom w:val="0"/>
      <w:divBdr>
        <w:top w:val="none" w:sz="0" w:space="0" w:color="auto"/>
        <w:left w:val="none" w:sz="0" w:space="0" w:color="auto"/>
        <w:bottom w:val="none" w:sz="0" w:space="0" w:color="auto"/>
        <w:right w:val="none" w:sz="0" w:space="0" w:color="auto"/>
      </w:divBdr>
    </w:div>
    <w:div w:id="2044940985">
      <w:bodyDiv w:val="1"/>
      <w:marLeft w:val="0"/>
      <w:marRight w:val="0"/>
      <w:marTop w:val="0"/>
      <w:marBottom w:val="0"/>
      <w:divBdr>
        <w:top w:val="none" w:sz="0" w:space="0" w:color="auto"/>
        <w:left w:val="none" w:sz="0" w:space="0" w:color="auto"/>
        <w:bottom w:val="none" w:sz="0" w:space="0" w:color="auto"/>
        <w:right w:val="none" w:sz="0" w:space="0" w:color="auto"/>
      </w:divBdr>
    </w:div>
    <w:div w:id="2061635993">
      <w:bodyDiv w:val="1"/>
      <w:marLeft w:val="0"/>
      <w:marRight w:val="0"/>
      <w:marTop w:val="0"/>
      <w:marBottom w:val="0"/>
      <w:divBdr>
        <w:top w:val="none" w:sz="0" w:space="0" w:color="auto"/>
        <w:left w:val="none" w:sz="0" w:space="0" w:color="auto"/>
        <w:bottom w:val="none" w:sz="0" w:space="0" w:color="auto"/>
        <w:right w:val="none" w:sz="0" w:space="0" w:color="auto"/>
      </w:divBdr>
    </w:div>
    <w:div w:id="2064939907">
      <w:bodyDiv w:val="1"/>
      <w:marLeft w:val="0"/>
      <w:marRight w:val="0"/>
      <w:marTop w:val="0"/>
      <w:marBottom w:val="0"/>
      <w:divBdr>
        <w:top w:val="none" w:sz="0" w:space="0" w:color="auto"/>
        <w:left w:val="none" w:sz="0" w:space="0" w:color="auto"/>
        <w:bottom w:val="none" w:sz="0" w:space="0" w:color="auto"/>
        <w:right w:val="none" w:sz="0" w:space="0" w:color="auto"/>
      </w:divBdr>
    </w:div>
    <w:div w:id="2134983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550957@student.uwtsd.ac.uk" TargetMode="Externa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Col24</b:Tag>
    <b:SourceType>InternetSite</b:SourceType>
    <b:Guid>{32294260-3E85-2845-89C9-036498F86A26}</b:Guid>
    <b:Author>
      <b:Author>
        <b:Corporate>Collins Dictionary</b:Corporate>
      </b:Author>
    </b:Author>
    <b:Title>Hypervisor</b:Title>
    <b:URL>https://www.collinsdictionary.com/dictionary/english/hypervisor</b:URL>
    <b:ProductionCompany>Collins Dictionary</b:ProductionCompany>
    <b:YearAccessed>2024</b:YearAccessed>
    <b:MonthAccessed>02</b:MonthAccessed>
    <b:DayAccessed>02</b:DayAccessed>
    <b:RefOrder>1</b:RefOrder>
  </b:Source>
  <b:Source>
    <b:Tag>vmw24</b:Tag>
    <b:SourceType>InternetSite</b:SourceType>
    <b:Guid>{8BDAC332-E685-EC4C-8C40-E30A03D10113}</b:Guid>
    <b:Author>
      <b:Author>
        <b:Corporate>vmware</b:Corporate>
      </b:Author>
    </b:Author>
    <b:Title>What is a hypervisor?</b:Title>
    <b:URL>https://www.vmware.com/uk/topics/glossary/content/hypervisor.html?resource=cat-1208275909#cat-1208275909</b:URL>
    <b:ProductionCompany>vmware</b:ProductionCompany>
    <b:YearAccessed>2024</b:YearAccessed>
    <b:MonthAccessed>02</b:MonthAccessed>
    <b:DayAccessed>02</b:DayAccessed>
    <b:RefOrder>2</b:RefOrder>
  </b:Source>
  <b:Source>
    <b:Tag>AWS24</b:Tag>
    <b:SourceType>InternetSite</b:SourceType>
    <b:Guid>{BD5688FD-9A63-7B4D-96FB-A87291F71A88}</b:Guid>
    <b:Author>
      <b:Author>
        <b:Corporate>AWS</b:Corporate>
      </b:Author>
    </b:Author>
    <b:Title>What's the Difference Between Type 1 and Type 2 Hypervisors?</b:Title>
    <b:URL>https://aws.amazon.com/compare/the-difference-between-type-1-and-type-2-hypervisors/#:~:text=Type%202%20hypervisors%20are%20most,have%20access%20to%20one%20machine.</b:URL>
    <b:ProductionCompany>AWS</b:ProductionCompany>
    <b:YearAccessed>2024</b:YearAccessed>
    <b:MonthAccessed>02</b:MonthAccessed>
    <b:DayAccessed>02</b:DayAccessed>
    <b:RefOrder>3</b:RefOrder>
  </b:Source>
  <b:Source>
    <b:Tag>Typ24</b:Tag>
    <b:SourceType>InternetSite</b:SourceType>
    <b:Guid>{21834B0C-E9F3-3B4B-AA99-E9AEC9B1EEFC}</b:Guid>
    <b:Title>Type 1 and 2 hypervisors</b:Title>
    <b:URL>https://www.researchgate.net/figure/Type-1-and-type-2-hypervisors_fig2_335866538</b:URL>
    <b:YearAccessed>2024</b:YearAccessed>
    <b:MonthAccessed>02</b:MonthAccessed>
    <b:DayAccessed>02</b:DayAccessed>
    <b:RefOrder>4</b:RefOrder>
  </b:Source>
  <b:Source>
    <b:Tag>VMW24</b:Tag>
    <b:SourceType>InternetSite</b:SourceType>
    <b:Guid>{DEDEB5BF-A7DD-3C4F-9442-BBFC9E99A42F}</b:Guid>
    <b:Author>
      <b:Author>
        <b:Corporate>VMWare</b:Corporate>
      </b:Author>
    </b:Author>
    <b:Title>ESXi Hardware Requirements</b:Title>
    <b:URL>https://docs.vmware.com/en/VMware-vSphere/7.0/com.vmware.esxi.install.doc/GUID-DEB8086A-306B-4239-BF76-E354679202FC.html</b:URL>
    <b:ProductionCompany>VMWare</b:ProductionCompany>
    <b:YearAccessed>2024</b:YearAccessed>
    <b:MonthAccessed>02</b:MonthAccessed>
    <b:DayAccessed>13</b:DayAccessed>
    <b:RefOrder>7</b:RefOrder>
  </b:Source>
  <b:Source>
    <b:Tag>VMW241</b:Tag>
    <b:SourceType>InternetSite</b:SourceType>
    <b:Guid>{5D7CA3F6-A36B-E44A-AAE5-CCE46EE70480}</b:Guid>
    <b:Author>
      <b:Author>
        <b:Corporate>VMWare</b:Corporate>
      </b:Author>
    </b:Author>
    <b:Title>What is vMotion?</b:Title>
    <b:URL>https://www.vmware.com/uk/products/vsphere/vmotion.html#:~:text=Live%20migration%20allows%20you%20to%3A,from%20failing%20or%20underperforming%20servers.</b:URL>
    <b:ProductionCompany>VMWare</b:ProductionCompany>
    <b:YearAccessed>2024</b:YearAccessed>
    <b:MonthAccessed>02</b:MonthAccessed>
    <b:DayAccessed>13</b:DayAccessed>
    <b:RefOrder>5</b:RefOrder>
  </b:Source>
  <b:Source>
    <b:Tag>Log24</b:Tag>
    <b:SourceType>InternetSite</b:SourceType>
    <b:Guid>{C8496BD5-0E04-1547-8C8E-9EEB667BF241}</b:Guid>
    <b:Author>
      <b:Author>
        <b:Corporate>Logic Monitor</b:Corporate>
      </b:Author>
    </b:Author>
    <b:Title>What is an ESXi cluster, and how do you cluster ESXi servers?</b:Title>
    <b:URL>https://www.logicmonitor.com/blog/what-is-an-esxi-cluster-and-how-do-you-cluster-esxi-servers#:~:text=ESXi%20clusters%20involve%20a%20combination,for%20virtual%20machines%20(VMs).</b:URL>
    <b:ProductionCompany>Logic Monitor</b:ProductionCompany>
    <b:YearAccessed>2024</b:YearAccessed>
    <b:MonthAccessed>02</b:MonthAccessed>
    <b:DayAccessed>13</b:DayAccessed>
    <b:RefOrder>6</b:RefOrder>
  </b:Source>
  <b:Source>
    <b:Tag>Act24</b:Tag>
    <b:SourceType>InternetSite</b:SourceType>
    <b:Guid>{FE696A46-EDF4-364D-BB0F-143E2C121794}</b:Guid>
    <b:Author>
      <b:Author>
        <b:Corporate>Active Directory Pro</b:Corporate>
      </b:Author>
    </b:Author>
    <b:Title>How to Allow Ping in Windows Firewall (Client or Server OS)</b:Title>
    <b:URL>https://activedirectorypro.com/allow-ping-windows-firewall/</b:URL>
    <b:YearAccessed>2024</b:YearAccessed>
    <b:MonthAccessed>02</b:MonthAccessed>
    <b:DayAccessed>19</b:DayAccessed>
    <b:RefOrder>22</b:RefOrder>
  </b:Source>
  <b:Source>
    <b:Tag>Ora24</b:Tag>
    <b:SourceType>InternetSite</b:SourceType>
    <b:Guid>{CC27BA9A-C3A2-AC48-BC1E-41637DF62A05}</b:Guid>
    <b:Title>Status: Guest OSes</b:Title>
    <b:Author>
      <b:Author>
        <b:Corporate>Oracle VirtalBox</b:Corporate>
      </b:Author>
    </b:Author>
    <b:URL>https://www.virtualbox.org/wiki/Guest_OSes</b:URL>
    <b:ProductionCompany>Oracle</b:ProductionCompany>
    <b:YearAccessed>2024</b:YearAccessed>
    <b:MonthAccessed>02</b:MonthAccessed>
    <b:DayAccessed>22</b:DayAccessed>
    <b:RefOrder>10</b:RefOrder>
  </b:Source>
  <b:Source>
    <b:Tag>Ora241</b:Tag>
    <b:SourceType>InternetSite</b:SourceType>
    <b:Guid>{E26C6348-2E97-E746-ACDA-687BC89AC373}</b:Guid>
    <b:Author>
      <b:Author>
        <b:Corporate>Oracle</b:Corporate>
      </b:Author>
    </b:Author>
    <b:Title>3.11. USB Support</b:Title>
    <b:URL>https://docs.oracle.com/en/virtualization/virtualbox/6.0/user/usb-support.html</b:URL>
    <b:ProductionCompany>Oracle</b:ProductionCompany>
    <b:YearAccessed>2024</b:YearAccessed>
    <b:MonthAccessed>02</b:MonthAccessed>
    <b:DayAccessed>22</b:DayAccessed>
    <b:RefOrder>9</b:RefOrder>
  </b:Source>
  <b:Source>
    <b:Tag>Ora242</b:Tag>
    <b:SourceType>InternetSite</b:SourceType>
    <b:Guid>{D8184F0C-7FFA-824F-BCCC-9EE4A2B8BC4B}</b:Guid>
    <b:Author>
      <b:Author>
        <b:Corporate>Oracle VirtualBox</b:Corporate>
      </b:Author>
    </b:Author>
    <b:Title>End-user documentation</b:Title>
    <b:URL>https://www.virtualbox.org/wiki/End-user_documentation</b:URL>
    <b:ProductionCompany>Oracle VirtualBox</b:ProductionCompany>
    <b:YearAccessed>2024</b:YearAccessed>
    <b:MonthAccessed>02</b:MonthAccessed>
    <b:DayAccessed>22</b:DayAccessed>
    <b:RefOrder>8</b:RefOrder>
  </b:Source>
  <b:Source>
    <b:Tag>Clo24</b:Tag>
    <b:SourceType>InternetSite</b:SourceType>
    <b:Guid>{607281B3-1CEE-7C4C-B1F8-C2F3EA663455}</b:Guid>
    <b:Author>
      <b:Author>
        <b:Corporate>Cloud Flare</b:Corporate>
      </b:Author>
    </b:Author>
    <b:Title>Hows does the Internet work?</b:Title>
    <b:URL>https://www.cloudflare.com/en-gb/learning/network-layer/how-does-the-internet-work/</b:URL>
    <b:ProductionCompany>Cloud Flare</b:ProductionCompany>
    <b:YearAccessed>2024</b:YearAccessed>
    <b:MonthAccessed>02</b:MonthAccessed>
    <b:DayAccessed>02</b:DayAccessed>
    <b:RefOrder>11</b:RefOrder>
  </b:Source>
  <b:Source>
    <b:Tag>Clo241</b:Tag>
    <b:SourceType>InternetSite</b:SourceType>
    <b:Guid>{8D35CB85-A34C-5545-8D7E-5F59BB32C68E}</b:Guid>
    <b:Author>
      <b:Author>
        <b:Corporate>Cloud Flare</b:Corporate>
      </b:Author>
    </b:Author>
    <b:Title>What is a packet? | Network packet definition</b:Title>
    <b:URL>https://www.cloudflare.com/en-gb/learning/network-layer/what-is-a-packet/</b:URL>
    <b:ProductionCompany>Cloud Flare</b:ProductionCompany>
    <b:YearAccessed>2024</b:YearAccessed>
    <b:MonthAccessed>02</b:MonthAccessed>
    <b:DayAccessed>02</b:DayAccessed>
    <b:RefOrder>12</b:RefOrder>
  </b:Source>
  <b:Source>
    <b:Tag>Kin22</b:Tag>
    <b:SourceType>InternetSite</b:SourceType>
    <b:Guid>{4EC58EDD-6666-284E-9E69-86D5882B835D}</b:Guid>
    <b:Author>
      <b:Author>
        <b:NameList>
          <b:Person>
            <b:Last>Yasar</b:Last>
            <b:First>Kinza</b:First>
          </b:Person>
        </b:NameList>
      </b:Author>
    </b:Author>
    <b:Title>network packet</b:Title>
    <b:URL>https://www.techtarget.com/searchnetworking/definition/packet</b:URL>
    <b:ProductionCompany>TechTarget</b:ProductionCompany>
    <b:Year>2022</b:Year>
    <b:Month>07</b:Month>
    <b:YearAccessed>2024</b:YearAccessed>
    <b:MonthAccessed>02</b:MonthAccessed>
    <b:DayAccessed>02</b:DayAccessed>
    <b:RefOrder>13</b:RefOrder>
  </b:Source>
  <b:Source>
    <b:Tag>Jus20</b:Tag>
    <b:SourceType>InternetSite</b:SourceType>
    <b:Guid>{8DA422DA-93E9-384B-A44C-3F86FE7F0EB8}</b:Guid>
    <b:Author>
      <b:Author>
        <b:NameList>
          <b:Person>
            <b:Last>Ellis</b:Last>
            <b:First>Justin</b:First>
          </b:Person>
        </b:NameList>
      </b:Author>
    </b:Author>
    <b:Title>What Is A Router And How Does It Work?</b:Title>
    <b:URL>https://www.comms-express.com/blog/what-is-a-router-and-how-does-it-work/#:~:text=A%20router%20takes%20data%20packets,the%20device%20that%20requested%20it.</b:URL>
    <b:ProductionCompany>Comms Blog</b:ProductionCompany>
    <b:Year>2020</b:Year>
    <b:Month>04</b:Month>
    <b:Day>24</b:Day>
    <b:YearAccessed>2024</b:YearAccessed>
    <b:MonthAccessed>02</b:MonthAccessed>
    <b:DayAccessed>02</b:DayAccessed>
    <b:RefOrder>14</b:RefOrder>
  </b:Source>
  <b:Source>
    <b:Tag>Him12</b:Tag>
    <b:SourceType>InternetSite</b:SourceType>
    <b:Guid>{9D61D1F8-36B5-E041-A0D2-AEF1B7385E29}</b:Guid>
    <b:Author>
      <b:Author>
        <b:NameList>
          <b:Person>
            <b:Last>Arora</b:Last>
            <b:First>Himanshu</b:First>
          </b:Person>
        </b:NameList>
      </b:Author>
    </b:Author>
    <b:Title>Journey of a Data Packet in the Internet</b:Title>
    <b:URL>https://www.thegeekstuff.com/2012/08/journey-of-a-packet/</b:URL>
    <b:ProductionCompany>The Geek Stuff</b:ProductionCompany>
    <b:Year>2012</b:Year>
    <b:Month>08</b:Month>
    <b:Day>8</b:Day>
    <b:YearAccessed>2024</b:YearAccessed>
    <b:MonthAccessed>02</b:MonthAccessed>
    <b:DayAccessed>04</b:DayAccessed>
    <b:RefOrder>15</b:RefOrder>
  </b:Source>
  <b:Source>
    <b:Tag>Cis24</b:Tag>
    <b:SourceType>InternetSite</b:SourceType>
    <b:Guid>{F4E7412B-2FB9-E444-9258-2F325A07B384}</b:Guid>
    <b:Author>
      <b:Author>
        <b:Corporate>Cisco</b:Corporate>
      </b:Author>
    </b:Author>
    <b:Title>Cisco Networking Academy 1 - Subnetting</b:Title>
    <b:URL>https://www.skillscommons.org/bitstream/handle/taaccct/2916/STLCC_ITHD_IT101_Instructional%20Materials_Subnetting%20Handout.pdf?sequence=5&amp;isAllowed=y</b:URL>
    <b:YearAccessed>2024</b:YearAccessed>
    <b:MonthAccessed>02</b:MonthAccessed>
    <b:DayAccessed>07</b:DayAccessed>
    <b:RefOrder>16</b:RefOrder>
  </b:Source>
  <b:Source>
    <b:Tag>Fie24</b:Tag>
    <b:SourceType>InternetSite</b:SourceType>
    <b:Guid>{7A8274CF-0946-224D-957C-7324D0E476D9}</b:Guid>
    <b:Author>
      <b:Author>
        <b:Corporate>Field Engineer</b:Corporate>
      </b:Author>
    </b:Author>
    <b:Title>Subnetting</b:Title>
    <b:URL>https://www.fieldengineer.com/skills/subnetting#:~:text=Benefits%20of%20Subnetting&amp;text=A%20subnet%20mask%20ensures%20that,Network%20security%20can%20be%20boosted.</b:URL>
    <b:ProductionCompany>Field Engineer</b:ProductionCompany>
    <b:YearAccessed>2024</b:YearAccessed>
    <b:MonthAccessed>02</b:MonthAccessed>
    <b:DayAccessed>23</b:DayAccessed>
    <b:RefOrder>17</b:RefOrder>
  </b:Source>
  <b:Source>
    <b:Tag>Tec24</b:Tag>
    <b:SourceType>InternetSite</b:SourceType>
    <b:Guid>{0A007623-D882-CA45-9D00-BE0726CBCA01}</b:Guid>
    <b:Author>
      <b:Author>
        <b:Corporate>Tech Target</b:Corporate>
      </b:Author>
    </b:Author>
    <b:Title>DHCP (Dynamic Host Configuration Protocol)</b:Title>
    <b:URL>https://www.techtarget.com/searchnetworking/definition/DHCP</b:URL>
    <b:ProductionCompany>Tech Tagret</b:ProductionCompany>
    <b:YearAccessed>2024</b:YearAccessed>
    <b:MonthAccessed>02</b:MonthAccessed>
    <b:DayAccessed>23</b:DayAccessed>
    <b:RefOrder>18</b:RefOrder>
  </b:Source>
  <b:Source>
    <b:Tag>IPv24</b:Tag>
    <b:SourceType>InternetSite</b:SourceType>
    <b:Guid>{8BC64537-1801-A049-A8D5-6755255B083A}</b:Guid>
    <b:Author>
      <b:Author>
        <b:Corporate>IPv4 Market Group</b:Corporate>
      </b:Author>
    </b:Author>
    <b:Title>A Brief History of IPv4</b:Title>
    <b:URL>https://ipv4marketgroup.com/a-brief-history-of-ipv4/</b:URL>
    <b:ProductionCompany>IPv4 Market Group</b:ProductionCompany>
    <b:YearAccessed>2024</b:YearAccessed>
    <b:MonthAccessed>02</b:MonthAccessed>
    <b:DayAccessed>23</b:DayAccessed>
    <b:RefOrder>19</b:RefOrder>
  </b:Source>
  <b:Source>
    <b:Tag>AVG24</b:Tag>
    <b:SourceType>InternetSite</b:SourceType>
    <b:Guid>{3AB38451-17C3-184D-B356-017C6D649675}</b:Guid>
    <b:Author>
      <b:Author>
        <b:Corporate>AVG</b:Corporate>
      </b:Author>
    </b:Author>
    <b:Title>Private IP vs Public IP: What's the Difference?</b:Title>
    <b:URL>https://www.avg.com/en/signal/public-vs-private-ip-address#:~:text=Private%20IP%20ranges,-Over%20the%20years&amp;text=It%27s%20because%20addresses%20that%20start,only%20within%20the%20local%20network.</b:URL>
    <b:ProductionCompany>AVG</b:ProductionCompany>
    <b:YearAccessed>2024</b:YearAccessed>
    <b:MonthAccessed>02</b:MonthAccessed>
    <b:DayAccessed>24</b:DayAccessed>
    <b:RefOrder>20</b:RefOrder>
  </b:Source>
  <b:Source>
    <b:Tag>IBM24</b:Tag>
    <b:SourceType>InternetSite</b:SourceType>
    <b:Guid>{E19F0215-D27B-8040-9372-55F6E184C8CE}</b:Guid>
    <b:Author>
      <b:Author>
        <b:Corporate>IBM</b:Corporate>
      </b:Author>
    </b:Author>
    <b:Title>IPv4 and IPv6 address formats</b:Title>
    <b:URL>https://www.ibm.com/docs/en/ts4500-tape-library?topic=functionality-ipv4-ipv6-address-formats</b:URL>
    <b:ProductionCompany>IBM</b:ProductionCompany>
    <b:YearAccessed>2024</b:YearAccessed>
    <b:MonthAccessed>02</b:MonthAccessed>
    <b:DayAccessed>23</b:DayAccessed>
    <b:RefOrder>21</b:RefOrder>
  </b:Source>
</b:Sources>
</file>

<file path=customXml/itemProps1.xml><?xml version="1.0" encoding="utf-8"?>
<ds:datastoreItem xmlns:ds="http://schemas.openxmlformats.org/officeDocument/2006/customXml" ds:itemID="{D46CE1F3-9B83-A14A-B3CB-0DFD4E28E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3367</Words>
  <Characters>19195</Characters>
  <Application>Microsoft Office Word</Application>
  <DocSecurity>0</DocSecurity>
  <Lines>159</Lines>
  <Paragraphs>45</Paragraphs>
  <ScaleCrop>false</ScaleCrop>
  <Company/>
  <LinksUpToDate>false</LinksUpToDate>
  <CharactersWithSpaces>22517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Morris (1550957)</dc:creator>
  <cp:keywords/>
  <dc:description/>
  <cp:lastModifiedBy>Ryan Morris (1550957)</cp:lastModifiedBy>
  <cp:revision>3</cp:revision>
  <dcterms:created xsi:type="dcterms:W3CDTF">2024-02-23T13:04:00Z</dcterms:created>
  <dcterms:modified xsi:type="dcterms:W3CDTF">2024-02-23T13:05:00Z</dcterms:modified>
</cp:coreProperties>
</file>