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9381" w14:textId="77777777" w:rsidR="00CF01D9" w:rsidRDefault="00CF01D9" w:rsidP="008D0F80">
      <w:pPr>
        <w:spacing w:after="0"/>
        <w:rPr>
          <w:b/>
          <w:bCs/>
        </w:rPr>
      </w:pPr>
    </w:p>
    <w:p w14:paraId="0DB7B2C7" w14:textId="77777777" w:rsidR="00CF01D9" w:rsidRDefault="00CF01D9" w:rsidP="00364E1D">
      <w:pPr>
        <w:spacing w:after="0"/>
        <w:jc w:val="center"/>
        <w:rPr>
          <w:b/>
          <w:bCs/>
        </w:rPr>
      </w:pPr>
    </w:p>
    <w:p w14:paraId="5B5239E2" w14:textId="77777777" w:rsidR="00482F32" w:rsidRDefault="00482F32" w:rsidP="00364E1D">
      <w:pPr>
        <w:spacing w:after="0"/>
        <w:rPr>
          <w:b/>
          <w:bCs/>
        </w:rPr>
      </w:pPr>
    </w:p>
    <w:p w14:paraId="7C8378C7" w14:textId="77777777" w:rsidR="00CF01D9" w:rsidRDefault="00CF01D9" w:rsidP="00364E1D">
      <w:pPr>
        <w:spacing w:after="0"/>
        <w:jc w:val="center"/>
        <w:rPr>
          <w:b/>
          <w:bCs/>
        </w:rPr>
      </w:pPr>
    </w:p>
    <w:p w14:paraId="5ABD56CA" w14:textId="77777777" w:rsidR="00CF01D9" w:rsidRDefault="00CF01D9" w:rsidP="00364E1D">
      <w:pPr>
        <w:spacing w:after="0"/>
        <w:jc w:val="center"/>
        <w:rPr>
          <w:b/>
          <w:bCs/>
        </w:rPr>
      </w:pPr>
    </w:p>
    <w:p w14:paraId="2CB75DD3" w14:textId="77777777" w:rsidR="00CF01D9" w:rsidRDefault="00CF01D9" w:rsidP="00364E1D">
      <w:pPr>
        <w:spacing w:after="0"/>
        <w:jc w:val="center"/>
        <w:rPr>
          <w:b/>
          <w:bCs/>
        </w:rPr>
      </w:pPr>
    </w:p>
    <w:p w14:paraId="11972459" w14:textId="77777777" w:rsidR="00C24D14" w:rsidRPr="004148AE" w:rsidRDefault="00C24D14" w:rsidP="00364E1D">
      <w:pPr>
        <w:spacing w:after="0"/>
        <w:jc w:val="center"/>
        <w:rPr>
          <w:b/>
          <w:bCs/>
        </w:rPr>
      </w:pPr>
      <w:r w:rsidRPr="004148AE">
        <w:rPr>
          <w:b/>
          <w:bCs/>
        </w:rPr>
        <w:t>Module Code: LCBB6006</w:t>
      </w:r>
    </w:p>
    <w:p w14:paraId="6E5A22C0" w14:textId="77777777" w:rsidR="00C24D14" w:rsidRPr="004148AE" w:rsidRDefault="00C24D14" w:rsidP="00364E1D">
      <w:pPr>
        <w:spacing w:after="0"/>
        <w:jc w:val="center"/>
        <w:rPr>
          <w:b/>
          <w:bCs/>
        </w:rPr>
      </w:pPr>
    </w:p>
    <w:p w14:paraId="12F41757" w14:textId="77777777" w:rsidR="00C24D14" w:rsidRPr="004148AE" w:rsidRDefault="00C24D14" w:rsidP="00364E1D">
      <w:pPr>
        <w:spacing w:after="0"/>
        <w:jc w:val="center"/>
        <w:rPr>
          <w:b/>
          <w:bCs/>
        </w:rPr>
      </w:pPr>
      <w:r w:rsidRPr="004148AE">
        <w:rPr>
          <w:b/>
          <w:bCs/>
        </w:rPr>
        <w:t>Module Title: Project Management</w:t>
      </w:r>
    </w:p>
    <w:p w14:paraId="39301430" w14:textId="77777777" w:rsidR="002D6F28" w:rsidRPr="004148AE" w:rsidRDefault="002D6F28" w:rsidP="00364E1D">
      <w:pPr>
        <w:spacing w:after="0"/>
        <w:jc w:val="center"/>
        <w:rPr>
          <w:b/>
          <w:bCs/>
        </w:rPr>
      </w:pPr>
    </w:p>
    <w:p w14:paraId="04833608" w14:textId="77777777" w:rsidR="002D6F28" w:rsidRPr="004148AE" w:rsidRDefault="0006718F" w:rsidP="00364E1D">
      <w:pPr>
        <w:spacing w:after="0"/>
        <w:jc w:val="center"/>
        <w:rPr>
          <w:b/>
          <w:bCs/>
        </w:rPr>
      </w:pPr>
      <w:r>
        <w:rPr>
          <w:b/>
          <w:bCs/>
        </w:rPr>
        <w:t xml:space="preserve">FICTIONAL </w:t>
      </w:r>
      <w:r w:rsidR="002D6F28" w:rsidRPr="004148AE">
        <w:rPr>
          <w:b/>
          <w:bCs/>
        </w:rPr>
        <w:t>PROJECT PLAN: DEVELOPMENT OF A COMMUNITY MENTAL HEALTH AND WELLBEING CENTRE</w:t>
      </w:r>
    </w:p>
    <w:p w14:paraId="38BC740C" w14:textId="77777777" w:rsidR="002D6F28" w:rsidRPr="004148AE" w:rsidRDefault="002D6F28" w:rsidP="00364E1D">
      <w:pPr>
        <w:spacing w:after="0"/>
        <w:jc w:val="center"/>
        <w:rPr>
          <w:b/>
          <w:bCs/>
        </w:rPr>
      </w:pPr>
    </w:p>
    <w:p w14:paraId="30BCD178" w14:textId="77777777" w:rsidR="002D6F28" w:rsidRPr="004148AE" w:rsidRDefault="002D6F28" w:rsidP="00364E1D">
      <w:pPr>
        <w:spacing w:after="0"/>
        <w:jc w:val="center"/>
        <w:rPr>
          <w:b/>
          <w:bCs/>
        </w:rPr>
      </w:pPr>
      <w:r w:rsidRPr="004148AE">
        <w:rPr>
          <w:b/>
          <w:bCs/>
        </w:rPr>
        <w:t>Component 1: Coursework: Essay</w:t>
      </w:r>
    </w:p>
    <w:p w14:paraId="56BCABA7" w14:textId="77777777" w:rsidR="002D6F28" w:rsidRDefault="002D6F28" w:rsidP="00364E1D">
      <w:pPr>
        <w:spacing w:after="0"/>
        <w:jc w:val="center"/>
      </w:pPr>
    </w:p>
    <w:p w14:paraId="1F121550" w14:textId="77777777" w:rsidR="002D6F28" w:rsidRDefault="002D6F28" w:rsidP="00364E1D">
      <w:pPr>
        <w:spacing w:after="0"/>
        <w:jc w:val="center"/>
      </w:pPr>
    </w:p>
    <w:p w14:paraId="13C86A45" w14:textId="5748CBC8" w:rsidR="002D6F28" w:rsidRDefault="002D6F28" w:rsidP="00364E1D">
      <w:pPr>
        <w:spacing w:after="0"/>
        <w:jc w:val="center"/>
      </w:pPr>
      <w:r>
        <w:t>Student Name:</w:t>
      </w:r>
      <w:r w:rsidR="008D0F80">
        <w:t xml:space="preserve"> Victoria Francis</w:t>
      </w:r>
    </w:p>
    <w:p w14:paraId="0AA18221" w14:textId="22EC1A32" w:rsidR="002D6F28" w:rsidRDefault="002D6F28" w:rsidP="00364E1D">
      <w:pPr>
        <w:spacing w:after="0"/>
        <w:jc w:val="center"/>
      </w:pPr>
      <w:r>
        <w:t>Student ID:</w:t>
      </w:r>
      <w:r w:rsidR="008D0F80">
        <w:t xml:space="preserve"> 2329070</w:t>
      </w:r>
    </w:p>
    <w:p w14:paraId="7109F424" w14:textId="641E9BFA" w:rsidR="00420E57" w:rsidRDefault="002D6F28" w:rsidP="00364E1D">
      <w:pPr>
        <w:spacing w:after="0"/>
        <w:jc w:val="center"/>
      </w:pPr>
      <w:r>
        <w:t xml:space="preserve"> </w:t>
      </w:r>
      <w:r w:rsidR="00420E57">
        <w:br w:type="page"/>
      </w:r>
    </w:p>
    <w:sdt>
      <w:sdtPr>
        <w:rPr>
          <w:rFonts w:ascii="Arial" w:eastAsiaTheme="minorHAnsi" w:hAnsi="Arial" w:cs="Arial"/>
          <w:color w:val="auto"/>
          <w:sz w:val="22"/>
          <w:szCs w:val="22"/>
          <w:lang w:val="en-GB"/>
        </w:rPr>
        <w:id w:val="2034686581"/>
        <w:docPartObj>
          <w:docPartGallery w:val="Table of Contents"/>
          <w:docPartUnique/>
        </w:docPartObj>
      </w:sdtPr>
      <w:sdtEndPr>
        <w:rPr>
          <w:b/>
          <w:bCs/>
          <w:noProof/>
        </w:rPr>
      </w:sdtEndPr>
      <w:sdtContent>
        <w:p w14:paraId="25E80636" w14:textId="77777777" w:rsidR="0092107B" w:rsidRPr="0092107B" w:rsidRDefault="0092107B" w:rsidP="00364E1D">
          <w:pPr>
            <w:pStyle w:val="TOCHeading"/>
            <w:spacing w:before="0" w:line="360" w:lineRule="auto"/>
            <w:jc w:val="center"/>
            <w:rPr>
              <w:rFonts w:ascii="Arial" w:hAnsi="Arial" w:cs="Arial"/>
              <w:b/>
              <w:bCs/>
              <w:color w:val="auto"/>
              <w:sz w:val="24"/>
              <w:szCs w:val="24"/>
            </w:rPr>
          </w:pPr>
          <w:r w:rsidRPr="0092107B">
            <w:rPr>
              <w:rFonts w:ascii="Arial" w:hAnsi="Arial" w:cs="Arial"/>
              <w:b/>
              <w:bCs/>
              <w:color w:val="auto"/>
              <w:sz w:val="24"/>
              <w:szCs w:val="24"/>
            </w:rPr>
            <w:t>Table of Contents</w:t>
          </w:r>
        </w:p>
        <w:p w14:paraId="51430648" w14:textId="77777777" w:rsidR="0092107B" w:rsidRDefault="0092107B" w:rsidP="00364E1D">
          <w:pPr>
            <w:pStyle w:val="TOC1"/>
            <w:tabs>
              <w:tab w:val="right" w:leader="dot" w:pos="9016"/>
            </w:tabs>
            <w:spacing w:after="0"/>
            <w:rPr>
              <w:noProof/>
            </w:rPr>
          </w:pPr>
          <w:r>
            <w:fldChar w:fldCharType="begin"/>
          </w:r>
          <w:r>
            <w:instrText xml:space="preserve"> TOC \o "1-3" \h \z \u </w:instrText>
          </w:r>
          <w:r>
            <w:fldChar w:fldCharType="separate"/>
          </w:r>
          <w:hyperlink w:anchor="_Toc232092257" w:history="1">
            <w:r w:rsidRPr="003E7E3C">
              <w:rPr>
                <w:rStyle w:val="Hyperlink"/>
                <w:noProof/>
              </w:rPr>
              <w:t>1. Introduction</w:t>
            </w:r>
            <w:r>
              <w:rPr>
                <w:noProof/>
                <w:webHidden/>
              </w:rPr>
              <w:tab/>
            </w:r>
            <w:r>
              <w:rPr>
                <w:noProof/>
                <w:webHidden/>
              </w:rPr>
              <w:fldChar w:fldCharType="begin"/>
            </w:r>
            <w:r>
              <w:rPr>
                <w:noProof/>
                <w:webHidden/>
              </w:rPr>
              <w:instrText xml:space="preserve"> PAGEREF _Toc232092257 \h </w:instrText>
            </w:r>
            <w:r>
              <w:rPr>
                <w:noProof/>
                <w:webHidden/>
              </w:rPr>
            </w:r>
            <w:r>
              <w:rPr>
                <w:noProof/>
                <w:webHidden/>
              </w:rPr>
              <w:fldChar w:fldCharType="separate"/>
            </w:r>
            <w:r>
              <w:rPr>
                <w:noProof/>
                <w:webHidden/>
              </w:rPr>
              <w:t>3</w:t>
            </w:r>
            <w:r>
              <w:rPr>
                <w:noProof/>
                <w:webHidden/>
              </w:rPr>
              <w:fldChar w:fldCharType="end"/>
            </w:r>
          </w:hyperlink>
        </w:p>
        <w:p w14:paraId="1354C8A2" w14:textId="77777777" w:rsidR="0092107B" w:rsidRDefault="0092107B" w:rsidP="00364E1D">
          <w:pPr>
            <w:pStyle w:val="TOC1"/>
            <w:tabs>
              <w:tab w:val="right" w:leader="dot" w:pos="9016"/>
            </w:tabs>
            <w:spacing w:after="0"/>
            <w:rPr>
              <w:noProof/>
            </w:rPr>
          </w:pPr>
          <w:hyperlink w:anchor="_Toc232092258" w:history="1">
            <w:r w:rsidRPr="003E7E3C">
              <w:rPr>
                <w:rStyle w:val="Hyperlink"/>
                <w:noProof/>
              </w:rPr>
              <w:t>2. Project Aim, Objectives and Scope</w:t>
            </w:r>
            <w:r>
              <w:rPr>
                <w:noProof/>
                <w:webHidden/>
              </w:rPr>
              <w:tab/>
            </w:r>
            <w:r>
              <w:rPr>
                <w:noProof/>
                <w:webHidden/>
              </w:rPr>
              <w:fldChar w:fldCharType="begin"/>
            </w:r>
            <w:r>
              <w:rPr>
                <w:noProof/>
                <w:webHidden/>
              </w:rPr>
              <w:instrText xml:space="preserve"> PAGEREF _Toc232092258 \h </w:instrText>
            </w:r>
            <w:r>
              <w:rPr>
                <w:noProof/>
                <w:webHidden/>
              </w:rPr>
            </w:r>
            <w:r>
              <w:rPr>
                <w:noProof/>
                <w:webHidden/>
              </w:rPr>
              <w:fldChar w:fldCharType="separate"/>
            </w:r>
            <w:r>
              <w:rPr>
                <w:noProof/>
                <w:webHidden/>
              </w:rPr>
              <w:t>3</w:t>
            </w:r>
            <w:r>
              <w:rPr>
                <w:noProof/>
                <w:webHidden/>
              </w:rPr>
              <w:fldChar w:fldCharType="end"/>
            </w:r>
          </w:hyperlink>
        </w:p>
        <w:p w14:paraId="36A1A57A" w14:textId="77777777" w:rsidR="0092107B" w:rsidRDefault="0092107B" w:rsidP="00364E1D">
          <w:pPr>
            <w:pStyle w:val="TOC2"/>
            <w:tabs>
              <w:tab w:val="right" w:leader="dot" w:pos="9016"/>
            </w:tabs>
            <w:spacing w:after="0"/>
            <w:rPr>
              <w:noProof/>
            </w:rPr>
          </w:pPr>
          <w:hyperlink w:anchor="_Toc232092259" w:history="1">
            <w:r w:rsidRPr="003E7E3C">
              <w:rPr>
                <w:rStyle w:val="Hyperlink"/>
                <w:noProof/>
              </w:rPr>
              <w:t>2.1. Project Aim</w:t>
            </w:r>
            <w:r>
              <w:rPr>
                <w:noProof/>
                <w:webHidden/>
              </w:rPr>
              <w:tab/>
            </w:r>
            <w:r>
              <w:rPr>
                <w:noProof/>
                <w:webHidden/>
              </w:rPr>
              <w:fldChar w:fldCharType="begin"/>
            </w:r>
            <w:r>
              <w:rPr>
                <w:noProof/>
                <w:webHidden/>
              </w:rPr>
              <w:instrText xml:space="preserve"> PAGEREF _Toc232092259 \h </w:instrText>
            </w:r>
            <w:r>
              <w:rPr>
                <w:noProof/>
                <w:webHidden/>
              </w:rPr>
            </w:r>
            <w:r>
              <w:rPr>
                <w:noProof/>
                <w:webHidden/>
              </w:rPr>
              <w:fldChar w:fldCharType="separate"/>
            </w:r>
            <w:r>
              <w:rPr>
                <w:noProof/>
                <w:webHidden/>
              </w:rPr>
              <w:t>3</w:t>
            </w:r>
            <w:r>
              <w:rPr>
                <w:noProof/>
                <w:webHidden/>
              </w:rPr>
              <w:fldChar w:fldCharType="end"/>
            </w:r>
          </w:hyperlink>
        </w:p>
        <w:p w14:paraId="7255FCC1" w14:textId="77777777" w:rsidR="0092107B" w:rsidRDefault="0092107B" w:rsidP="00364E1D">
          <w:pPr>
            <w:pStyle w:val="TOC2"/>
            <w:tabs>
              <w:tab w:val="right" w:leader="dot" w:pos="9016"/>
            </w:tabs>
            <w:spacing w:after="0"/>
            <w:rPr>
              <w:noProof/>
            </w:rPr>
          </w:pPr>
          <w:hyperlink w:anchor="_Toc232092260" w:history="1">
            <w:r w:rsidRPr="003E7E3C">
              <w:rPr>
                <w:rStyle w:val="Hyperlink"/>
                <w:noProof/>
              </w:rPr>
              <w:t>2.2. Project Objectives</w:t>
            </w:r>
            <w:r>
              <w:rPr>
                <w:noProof/>
                <w:webHidden/>
              </w:rPr>
              <w:tab/>
            </w:r>
            <w:r>
              <w:rPr>
                <w:noProof/>
                <w:webHidden/>
              </w:rPr>
              <w:fldChar w:fldCharType="begin"/>
            </w:r>
            <w:r>
              <w:rPr>
                <w:noProof/>
                <w:webHidden/>
              </w:rPr>
              <w:instrText xml:space="preserve"> PAGEREF _Toc232092260 \h </w:instrText>
            </w:r>
            <w:r>
              <w:rPr>
                <w:noProof/>
                <w:webHidden/>
              </w:rPr>
            </w:r>
            <w:r>
              <w:rPr>
                <w:noProof/>
                <w:webHidden/>
              </w:rPr>
              <w:fldChar w:fldCharType="separate"/>
            </w:r>
            <w:r>
              <w:rPr>
                <w:noProof/>
                <w:webHidden/>
              </w:rPr>
              <w:t>3</w:t>
            </w:r>
            <w:r>
              <w:rPr>
                <w:noProof/>
                <w:webHidden/>
              </w:rPr>
              <w:fldChar w:fldCharType="end"/>
            </w:r>
          </w:hyperlink>
        </w:p>
        <w:p w14:paraId="67CE643C" w14:textId="77777777" w:rsidR="0092107B" w:rsidRDefault="0092107B" w:rsidP="00364E1D">
          <w:pPr>
            <w:pStyle w:val="TOC2"/>
            <w:tabs>
              <w:tab w:val="right" w:leader="dot" w:pos="9016"/>
            </w:tabs>
            <w:spacing w:after="0"/>
            <w:rPr>
              <w:noProof/>
            </w:rPr>
          </w:pPr>
          <w:hyperlink w:anchor="_Toc232092261" w:history="1">
            <w:r w:rsidRPr="003E7E3C">
              <w:rPr>
                <w:rStyle w:val="Hyperlink"/>
                <w:noProof/>
              </w:rPr>
              <w:t>2.3. Project Scope</w:t>
            </w:r>
            <w:r>
              <w:rPr>
                <w:noProof/>
                <w:webHidden/>
              </w:rPr>
              <w:tab/>
            </w:r>
            <w:r>
              <w:rPr>
                <w:noProof/>
                <w:webHidden/>
              </w:rPr>
              <w:fldChar w:fldCharType="begin"/>
            </w:r>
            <w:r>
              <w:rPr>
                <w:noProof/>
                <w:webHidden/>
              </w:rPr>
              <w:instrText xml:space="preserve"> PAGEREF _Toc232092261 \h </w:instrText>
            </w:r>
            <w:r>
              <w:rPr>
                <w:noProof/>
                <w:webHidden/>
              </w:rPr>
            </w:r>
            <w:r>
              <w:rPr>
                <w:noProof/>
                <w:webHidden/>
              </w:rPr>
              <w:fldChar w:fldCharType="separate"/>
            </w:r>
            <w:r>
              <w:rPr>
                <w:noProof/>
                <w:webHidden/>
              </w:rPr>
              <w:t>4</w:t>
            </w:r>
            <w:r>
              <w:rPr>
                <w:noProof/>
                <w:webHidden/>
              </w:rPr>
              <w:fldChar w:fldCharType="end"/>
            </w:r>
          </w:hyperlink>
        </w:p>
        <w:p w14:paraId="73E82FD4" w14:textId="77777777" w:rsidR="0092107B" w:rsidRDefault="0092107B" w:rsidP="00364E1D">
          <w:pPr>
            <w:pStyle w:val="TOC1"/>
            <w:tabs>
              <w:tab w:val="right" w:leader="dot" w:pos="9016"/>
            </w:tabs>
            <w:spacing w:after="0"/>
            <w:rPr>
              <w:noProof/>
            </w:rPr>
          </w:pPr>
          <w:hyperlink w:anchor="_Toc232092262" w:history="1">
            <w:r w:rsidRPr="003E7E3C">
              <w:rPr>
                <w:rStyle w:val="Hyperlink"/>
                <w:noProof/>
              </w:rPr>
              <w:t>3. Project Outputs</w:t>
            </w:r>
            <w:r>
              <w:rPr>
                <w:noProof/>
                <w:webHidden/>
              </w:rPr>
              <w:tab/>
            </w:r>
            <w:r>
              <w:rPr>
                <w:noProof/>
                <w:webHidden/>
              </w:rPr>
              <w:fldChar w:fldCharType="begin"/>
            </w:r>
            <w:r>
              <w:rPr>
                <w:noProof/>
                <w:webHidden/>
              </w:rPr>
              <w:instrText xml:space="preserve"> PAGEREF _Toc232092262 \h </w:instrText>
            </w:r>
            <w:r>
              <w:rPr>
                <w:noProof/>
                <w:webHidden/>
              </w:rPr>
            </w:r>
            <w:r>
              <w:rPr>
                <w:noProof/>
                <w:webHidden/>
              </w:rPr>
              <w:fldChar w:fldCharType="separate"/>
            </w:r>
            <w:r>
              <w:rPr>
                <w:noProof/>
                <w:webHidden/>
              </w:rPr>
              <w:t>4</w:t>
            </w:r>
            <w:r>
              <w:rPr>
                <w:noProof/>
                <w:webHidden/>
              </w:rPr>
              <w:fldChar w:fldCharType="end"/>
            </w:r>
          </w:hyperlink>
        </w:p>
        <w:p w14:paraId="2D7FD6A5" w14:textId="77777777" w:rsidR="0092107B" w:rsidRDefault="0092107B" w:rsidP="00364E1D">
          <w:pPr>
            <w:pStyle w:val="TOC1"/>
            <w:tabs>
              <w:tab w:val="right" w:leader="dot" w:pos="9016"/>
            </w:tabs>
            <w:spacing w:after="0"/>
            <w:rPr>
              <w:noProof/>
            </w:rPr>
          </w:pPr>
          <w:hyperlink w:anchor="_Toc232092263" w:history="1">
            <w:r w:rsidRPr="003E7E3C">
              <w:rPr>
                <w:rStyle w:val="Hyperlink"/>
                <w:noProof/>
              </w:rPr>
              <w:t>4. Activities Required to Deliver the Outputs</w:t>
            </w:r>
            <w:r>
              <w:rPr>
                <w:noProof/>
                <w:webHidden/>
              </w:rPr>
              <w:tab/>
            </w:r>
            <w:r>
              <w:rPr>
                <w:noProof/>
                <w:webHidden/>
              </w:rPr>
              <w:fldChar w:fldCharType="begin"/>
            </w:r>
            <w:r>
              <w:rPr>
                <w:noProof/>
                <w:webHidden/>
              </w:rPr>
              <w:instrText xml:space="preserve"> PAGEREF _Toc232092263 \h </w:instrText>
            </w:r>
            <w:r>
              <w:rPr>
                <w:noProof/>
                <w:webHidden/>
              </w:rPr>
            </w:r>
            <w:r>
              <w:rPr>
                <w:noProof/>
                <w:webHidden/>
              </w:rPr>
              <w:fldChar w:fldCharType="separate"/>
            </w:r>
            <w:r>
              <w:rPr>
                <w:noProof/>
                <w:webHidden/>
              </w:rPr>
              <w:t>5</w:t>
            </w:r>
            <w:r>
              <w:rPr>
                <w:noProof/>
                <w:webHidden/>
              </w:rPr>
              <w:fldChar w:fldCharType="end"/>
            </w:r>
          </w:hyperlink>
        </w:p>
        <w:p w14:paraId="1C5A50E2" w14:textId="77777777" w:rsidR="0092107B" w:rsidRDefault="0092107B" w:rsidP="00364E1D">
          <w:pPr>
            <w:pStyle w:val="TOC1"/>
            <w:tabs>
              <w:tab w:val="right" w:leader="dot" w:pos="9016"/>
            </w:tabs>
            <w:spacing w:after="0"/>
            <w:rPr>
              <w:noProof/>
            </w:rPr>
          </w:pPr>
          <w:hyperlink w:anchor="_Toc232092264" w:history="1">
            <w:r w:rsidRPr="003E7E3C">
              <w:rPr>
                <w:rStyle w:val="Hyperlink"/>
                <w:noProof/>
              </w:rPr>
              <w:t>5. Work Breakdown Structure (WBS)</w:t>
            </w:r>
            <w:r>
              <w:rPr>
                <w:noProof/>
                <w:webHidden/>
              </w:rPr>
              <w:tab/>
            </w:r>
            <w:r>
              <w:rPr>
                <w:noProof/>
                <w:webHidden/>
              </w:rPr>
              <w:fldChar w:fldCharType="begin"/>
            </w:r>
            <w:r>
              <w:rPr>
                <w:noProof/>
                <w:webHidden/>
              </w:rPr>
              <w:instrText xml:space="preserve"> PAGEREF _Toc232092264 \h </w:instrText>
            </w:r>
            <w:r>
              <w:rPr>
                <w:noProof/>
                <w:webHidden/>
              </w:rPr>
            </w:r>
            <w:r>
              <w:rPr>
                <w:noProof/>
                <w:webHidden/>
              </w:rPr>
              <w:fldChar w:fldCharType="separate"/>
            </w:r>
            <w:r>
              <w:rPr>
                <w:noProof/>
                <w:webHidden/>
              </w:rPr>
              <w:t>7</w:t>
            </w:r>
            <w:r>
              <w:rPr>
                <w:noProof/>
                <w:webHidden/>
              </w:rPr>
              <w:fldChar w:fldCharType="end"/>
            </w:r>
          </w:hyperlink>
        </w:p>
        <w:p w14:paraId="4FDDB8E1" w14:textId="77777777" w:rsidR="0092107B" w:rsidRDefault="0092107B" w:rsidP="00364E1D">
          <w:pPr>
            <w:pStyle w:val="TOC1"/>
            <w:tabs>
              <w:tab w:val="right" w:leader="dot" w:pos="9016"/>
            </w:tabs>
            <w:spacing w:after="0"/>
            <w:rPr>
              <w:noProof/>
            </w:rPr>
          </w:pPr>
          <w:hyperlink w:anchor="_Toc232092265" w:history="1">
            <w:r w:rsidRPr="003E7E3C">
              <w:rPr>
                <w:rStyle w:val="Hyperlink"/>
                <w:noProof/>
              </w:rPr>
              <w:t>6. Deliverables, Milestones and Project Timeline</w:t>
            </w:r>
            <w:r>
              <w:rPr>
                <w:noProof/>
                <w:webHidden/>
              </w:rPr>
              <w:tab/>
            </w:r>
            <w:r>
              <w:rPr>
                <w:noProof/>
                <w:webHidden/>
              </w:rPr>
              <w:fldChar w:fldCharType="begin"/>
            </w:r>
            <w:r>
              <w:rPr>
                <w:noProof/>
                <w:webHidden/>
              </w:rPr>
              <w:instrText xml:space="preserve"> PAGEREF _Toc232092265 \h </w:instrText>
            </w:r>
            <w:r>
              <w:rPr>
                <w:noProof/>
                <w:webHidden/>
              </w:rPr>
            </w:r>
            <w:r>
              <w:rPr>
                <w:noProof/>
                <w:webHidden/>
              </w:rPr>
              <w:fldChar w:fldCharType="separate"/>
            </w:r>
            <w:r>
              <w:rPr>
                <w:noProof/>
                <w:webHidden/>
              </w:rPr>
              <w:t>8</w:t>
            </w:r>
            <w:r>
              <w:rPr>
                <w:noProof/>
                <w:webHidden/>
              </w:rPr>
              <w:fldChar w:fldCharType="end"/>
            </w:r>
          </w:hyperlink>
        </w:p>
        <w:p w14:paraId="080A7439" w14:textId="77777777" w:rsidR="0092107B" w:rsidRDefault="0092107B" w:rsidP="00364E1D">
          <w:pPr>
            <w:pStyle w:val="TOC1"/>
            <w:tabs>
              <w:tab w:val="right" w:leader="dot" w:pos="9016"/>
            </w:tabs>
            <w:spacing w:after="0"/>
            <w:rPr>
              <w:noProof/>
            </w:rPr>
          </w:pPr>
          <w:hyperlink w:anchor="_Toc232092266" w:history="1">
            <w:r w:rsidRPr="003E7E3C">
              <w:rPr>
                <w:rStyle w:val="Hyperlink"/>
                <w:noProof/>
              </w:rPr>
              <w:t>7. Resource Requirements</w:t>
            </w:r>
            <w:r>
              <w:rPr>
                <w:noProof/>
                <w:webHidden/>
              </w:rPr>
              <w:tab/>
            </w:r>
            <w:r>
              <w:rPr>
                <w:noProof/>
                <w:webHidden/>
              </w:rPr>
              <w:fldChar w:fldCharType="begin"/>
            </w:r>
            <w:r>
              <w:rPr>
                <w:noProof/>
                <w:webHidden/>
              </w:rPr>
              <w:instrText xml:space="preserve"> PAGEREF _Toc232092266 \h </w:instrText>
            </w:r>
            <w:r>
              <w:rPr>
                <w:noProof/>
                <w:webHidden/>
              </w:rPr>
            </w:r>
            <w:r>
              <w:rPr>
                <w:noProof/>
                <w:webHidden/>
              </w:rPr>
              <w:fldChar w:fldCharType="separate"/>
            </w:r>
            <w:r>
              <w:rPr>
                <w:noProof/>
                <w:webHidden/>
              </w:rPr>
              <w:t>8</w:t>
            </w:r>
            <w:r>
              <w:rPr>
                <w:noProof/>
                <w:webHidden/>
              </w:rPr>
              <w:fldChar w:fldCharType="end"/>
            </w:r>
          </w:hyperlink>
        </w:p>
        <w:p w14:paraId="14195214" w14:textId="77777777" w:rsidR="0092107B" w:rsidRDefault="0092107B" w:rsidP="00364E1D">
          <w:pPr>
            <w:pStyle w:val="TOC2"/>
            <w:tabs>
              <w:tab w:val="right" w:leader="dot" w:pos="9016"/>
            </w:tabs>
            <w:spacing w:after="0"/>
            <w:rPr>
              <w:noProof/>
            </w:rPr>
          </w:pPr>
          <w:hyperlink w:anchor="_Toc232092267" w:history="1">
            <w:r w:rsidRPr="003E7E3C">
              <w:rPr>
                <w:rStyle w:val="Hyperlink"/>
                <w:noProof/>
              </w:rPr>
              <w:t>7.1. Personnel Resources</w:t>
            </w:r>
            <w:r>
              <w:rPr>
                <w:noProof/>
                <w:webHidden/>
              </w:rPr>
              <w:tab/>
            </w:r>
            <w:r>
              <w:rPr>
                <w:noProof/>
                <w:webHidden/>
              </w:rPr>
              <w:fldChar w:fldCharType="begin"/>
            </w:r>
            <w:r>
              <w:rPr>
                <w:noProof/>
                <w:webHidden/>
              </w:rPr>
              <w:instrText xml:space="preserve"> PAGEREF _Toc232092267 \h </w:instrText>
            </w:r>
            <w:r>
              <w:rPr>
                <w:noProof/>
                <w:webHidden/>
              </w:rPr>
            </w:r>
            <w:r>
              <w:rPr>
                <w:noProof/>
                <w:webHidden/>
              </w:rPr>
              <w:fldChar w:fldCharType="separate"/>
            </w:r>
            <w:r>
              <w:rPr>
                <w:noProof/>
                <w:webHidden/>
              </w:rPr>
              <w:t>8</w:t>
            </w:r>
            <w:r>
              <w:rPr>
                <w:noProof/>
                <w:webHidden/>
              </w:rPr>
              <w:fldChar w:fldCharType="end"/>
            </w:r>
          </w:hyperlink>
        </w:p>
        <w:p w14:paraId="2A6E728E" w14:textId="77777777" w:rsidR="0092107B" w:rsidRDefault="0092107B" w:rsidP="00364E1D">
          <w:pPr>
            <w:pStyle w:val="TOC2"/>
            <w:tabs>
              <w:tab w:val="right" w:leader="dot" w:pos="9016"/>
            </w:tabs>
            <w:spacing w:after="0"/>
            <w:rPr>
              <w:noProof/>
            </w:rPr>
          </w:pPr>
          <w:hyperlink w:anchor="_Toc232092268" w:history="1">
            <w:r w:rsidRPr="003E7E3C">
              <w:rPr>
                <w:rStyle w:val="Hyperlink"/>
                <w:noProof/>
              </w:rPr>
              <w:t>7.2. Material Resources</w:t>
            </w:r>
            <w:r>
              <w:rPr>
                <w:noProof/>
                <w:webHidden/>
              </w:rPr>
              <w:tab/>
            </w:r>
            <w:r>
              <w:rPr>
                <w:noProof/>
                <w:webHidden/>
              </w:rPr>
              <w:fldChar w:fldCharType="begin"/>
            </w:r>
            <w:r>
              <w:rPr>
                <w:noProof/>
                <w:webHidden/>
              </w:rPr>
              <w:instrText xml:space="preserve"> PAGEREF _Toc232092268 \h </w:instrText>
            </w:r>
            <w:r>
              <w:rPr>
                <w:noProof/>
                <w:webHidden/>
              </w:rPr>
            </w:r>
            <w:r>
              <w:rPr>
                <w:noProof/>
                <w:webHidden/>
              </w:rPr>
              <w:fldChar w:fldCharType="separate"/>
            </w:r>
            <w:r>
              <w:rPr>
                <w:noProof/>
                <w:webHidden/>
              </w:rPr>
              <w:t>9</w:t>
            </w:r>
            <w:r>
              <w:rPr>
                <w:noProof/>
                <w:webHidden/>
              </w:rPr>
              <w:fldChar w:fldCharType="end"/>
            </w:r>
          </w:hyperlink>
        </w:p>
        <w:p w14:paraId="6A2D6848" w14:textId="77777777" w:rsidR="0092107B" w:rsidRDefault="0092107B" w:rsidP="00364E1D">
          <w:pPr>
            <w:pStyle w:val="TOC1"/>
            <w:tabs>
              <w:tab w:val="right" w:leader="dot" w:pos="9016"/>
            </w:tabs>
            <w:spacing w:after="0"/>
            <w:rPr>
              <w:noProof/>
            </w:rPr>
          </w:pPr>
          <w:hyperlink w:anchor="_Toc232092269" w:history="1">
            <w:r w:rsidRPr="003E7E3C">
              <w:rPr>
                <w:rStyle w:val="Hyperlink"/>
                <w:noProof/>
              </w:rPr>
              <w:t>8. Project Management Methodology</w:t>
            </w:r>
            <w:r>
              <w:rPr>
                <w:noProof/>
                <w:webHidden/>
              </w:rPr>
              <w:tab/>
            </w:r>
            <w:r>
              <w:rPr>
                <w:noProof/>
                <w:webHidden/>
              </w:rPr>
              <w:fldChar w:fldCharType="begin"/>
            </w:r>
            <w:r>
              <w:rPr>
                <w:noProof/>
                <w:webHidden/>
              </w:rPr>
              <w:instrText xml:space="preserve"> PAGEREF _Toc232092269 \h </w:instrText>
            </w:r>
            <w:r>
              <w:rPr>
                <w:noProof/>
                <w:webHidden/>
              </w:rPr>
            </w:r>
            <w:r>
              <w:rPr>
                <w:noProof/>
                <w:webHidden/>
              </w:rPr>
              <w:fldChar w:fldCharType="separate"/>
            </w:r>
            <w:r>
              <w:rPr>
                <w:noProof/>
                <w:webHidden/>
              </w:rPr>
              <w:t>10</w:t>
            </w:r>
            <w:r>
              <w:rPr>
                <w:noProof/>
                <w:webHidden/>
              </w:rPr>
              <w:fldChar w:fldCharType="end"/>
            </w:r>
          </w:hyperlink>
        </w:p>
        <w:p w14:paraId="6B0682EC" w14:textId="77777777" w:rsidR="0092107B" w:rsidRDefault="0092107B" w:rsidP="00364E1D">
          <w:pPr>
            <w:pStyle w:val="TOC1"/>
            <w:tabs>
              <w:tab w:val="right" w:leader="dot" w:pos="9016"/>
            </w:tabs>
            <w:spacing w:after="0"/>
            <w:rPr>
              <w:noProof/>
            </w:rPr>
          </w:pPr>
          <w:hyperlink w:anchor="_Toc232092270" w:history="1">
            <w:r w:rsidRPr="003E7E3C">
              <w:rPr>
                <w:rStyle w:val="Hyperlink"/>
                <w:noProof/>
              </w:rPr>
              <w:t>9. Conclusion</w:t>
            </w:r>
            <w:r>
              <w:rPr>
                <w:noProof/>
                <w:webHidden/>
              </w:rPr>
              <w:tab/>
            </w:r>
            <w:r>
              <w:rPr>
                <w:noProof/>
                <w:webHidden/>
              </w:rPr>
              <w:fldChar w:fldCharType="begin"/>
            </w:r>
            <w:r>
              <w:rPr>
                <w:noProof/>
                <w:webHidden/>
              </w:rPr>
              <w:instrText xml:space="preserve"> PAGEREF _Toc232092270 \h </w:instrText>
            </w:r>
            <w:r>
              <w:rPr>
                <w:noProof/>
                <w:webHidden/>
              </w:rPr>
            </w:r>
            <w:r>
              <w:rPr>
                <w:noProof/>
                <w:webHidden/>
              </w:rPr>
              <w:fldChar w:fldCharType="separate"/>
            </w:r>
            <w:r>
              <w:rPr>
                <w:noProof/>
                <w:webHidden/>
              </w:rPr>
              <w:t>10</w:t>
            </w:r>
            <w:r>
              <w:rPr>
                <w:noProof/>
                <w:webHidden/>
              </w:rPr>
              <w:fldChar w:fldCharType="end"/>
            </w:r>
          </w:hyperlink>
        </w:p>
        <w:p w14:paraId="73D97FBB" w14:textId="77777777" w:rsidR="0092107B" w:rsidRDefault="0092107B" w:rsidP="00364E1D">
          <w:pPr>
            <w:pStyle w:val="TOC1"/>
            <w:tabs>
              <w:tab w:val="right" w:leader="dot" w:pos="9016"/>
            </w:tabs>
            <w:spacing w:after="0"/>
            <w:rPr>
              <w:noProof/>
            </w:rPr>
          </w:pPr>
          <w:hyperlink w:anchor="_Toc232092271" w:history="1">
            <w:r w:rsidRPr="003E7E3C">
              <w:rPr>
                <w:rStyle w:val="Hyperlink"/>
                <w:noProof/>
              </w:rPr>
              <w:t>References</w:t>
            </w:r>
            <w:r>
              <w:rPr>
                <w:noProof/>
                <w:webHidden/>
              </w:rPr>
              <w:tab/>
            </w:r>
            <w:r>
              <w:rPr>
                <w:noProof/>
                <w:webHidden/>
              </w:rPr>
              <w:fldChar w:fldCharType="begin"/>
            </w:r>
            <w:r>
              <w:rPr>
                <w:noProof/>
                <w:webHidden/>
              </w:rPr>
              <w:instrText xml:space="preserve"> PAGEREF _Toc232092271 \h </w:instrText>
            </w:r>
            <w:r>
              <w:rPr>
                <w:noProof/>
                <w:webHidden/>
              </w:rPr>
            </w:r>
            <w:r>
              <w:rPr>
                <w:noProof/>
                <w:webHidden/>
              </w:rPr>
              <w:fldChar w:fldCharType="separate"/>
            </w:r>
            <w:r>
              <w:rPr>
                <w:noProof/>
                <w:webHidden/>
              </w:rPr>
              <w:t>11</w:t>
            </w:r>
            <w:r>
              <w:rPr>
                <w:noProof/>
                <w:webHidden/>
              </w:rPr>
              <w:fldChar w:fldCharType="end"/>
            </w:r>
          </w:hyperlink>
        </w:p>
        <w:p w14:paraId="7A062DA1" w14:textId="77777777" w:rsidR="0092107B" w:rsidRDefault="0092107B" w:rsidP="00364E1D">
          <w:pPr>
            <w:spacing w:after="0"/>
          </w:pPr>
          <w:r>
            <w:rPr>
              <w:b/>
              <w:bCs/>
              <w:noProof/>
            </w:rPr>
            <w:fldChar w:fldCharType="end"/>
          </w:r>
        </w:p>
      </w:sdtContent>
    </w:sdt>
    <w:p w14:paraId="5A116DB3" w14:textId="77777777" w:rsidR="00420E57" w:rsidRDefault="00420E57" w:rsidP="00364E1D">
      <w:pPr>
        <w:spacing w:after="0"/>
      </w:pPr>
      <w:r>
        <w:br w:type="page"/>
      </w:r>
    </w:p>
    <w:p w14:paraId="69AA61BD" w14:textId="77777777" w:rsidR="00890472" w:rsidRPr="00BB46A9" w:rsidRDefault="00062329" w:rsidP="00364E1D">
      <w:pPr>
        <w:pStyle w:val="Heading1"/>
        <w:spacing w:after="0"/>
      </w:pPr>
      <w:bookmarkStart w:id="0" w:name="_Toc232092257"/>
      <w:r w:rsidRPr="00BB46A9">
        <w:lastRenderedPageBreak/>
        <w:t xml:space="preserve">1. </w:t>
      </w:r>
      <w:r w:rsidR="00BB46A9" w:rsidRPr="00BB46A9">
        <w:t>Introduction</w:t>
      </w:r>
      <w:bookmarkEnd w:id="0"/>
    </w:p>
    <w:p w14:paraId="48747736" w14:textId="77777777" w:rsidR="00787D74" w:rsidRDefault="00787D74" w:rsidP="008D0F80">
      <w:pPr>
        <w:spacing w:after="0"/>
      </w:pPr>
      <w:r>
        <w:t xml:space="preserve">Demand for services supporting mental health has increased over time and this is becoming a high priority for public health across </w:t>
      </w:r>
      <w:r w:rsidR="00F10B93">
        <w:t>England</w:t>
      </w:r>
      <w:r>
        <w:t xml:space="preserve">. </w:t>
      </w:r>
      <w:r w:rsidR="00944379" w:rsidRPr="00944379">
        <w:t>Existing national men</w:t>
      </w:r>
      <w:r w:rsidR="00154D7E">
        <w:t>tal health policies such as the Health and Wellbeing Strategy</w:t>
      </w:r>
      <w:r w:rsidR="00944379" w:rsidRPr="00944379">
        <w:t xml:space="preserve"> reinforces the need for an accessible, preventative and person-</w:t>
      </w:r>
      <w:r w:rsidR="001C1143" w:rsidRPr="00944379">
        <w:t>centred</w:t>
      </w:r>
      <w:r w:rsidR="00944379" w:rsidRPr="00944379">
        <w:t xml:space="preserve"> service delivery model to offer support to individuals prior to their experiences of mental health difficulties reaching a crisis point</w:t>
      </w:r>
      <w:r w:rsidR="00FF27B1">
        <w:t xml:space="preserve"> (</w:t>
      </w:r>
      <w:r w:rsidR="00FF27B1" w:rsidRPr="00FA2EDE">
        <w:t>Birmingham and Solihull Menta</w:t>
      </w:r>
      <w:r w:rsidR="00FF27B1">
        <w:t xml:space="preserve">l Health NHS Foundation Trust, </w:t>
      </w:r>
      <w:r w:rsidR="00FF27B1" w:rsidRPr="00FA2EDE">
        <w:t>2026</w:t>
      </w:r>
      <w:r w:rsidR="00FF27B1">
        <w:t>; Birmingham City Council, 2022)</w:t>
      </w:r>
      <w:r w:rsidR="00944379" w:rsidRPr="00944379">
        <w:t>.</w:t>
      </w:r>
      <w:r w:rsidRPr="00994944">
        <w:t xml:space="preserve"> The increased demand for mental health services in </w:t>
      </w:r>
      <w:r w:rsidR="00FD31EB" w:rsidRPr="00FD31EB">
        <w:t xml:space="preserve">Birmingham </w:t>
      </w:r>
      <w:r w:rsidRPr="00994944">
        <w:t>when combined with a shortage of existing services suggests the need for more services in the community that can offer early intervention, counselling, wellbeing programmes, and referral services (</w:t>
      </w:r>
      <w:r w:rsidR="00871302">
        <w:t>NHS, 2025</w:t>
      </w:r>
      <w:r w:rsidRPr="00994944">
        <w:t>).</w:t>
      </w:r>
      <w:r w:rsidR="009D2A64" w:rsidRPr="00994944">
        <w:t xml:space="preserve"> </w:t>
      </w:r>
    </w:p>
    <w:p w14:paraId="370E2D82" w14:textId="77777777" w:rsidR="00364E1D" w:rsidRDefault="00364E1D" w:rsidP="00364E1D">
      <w:pPr>
        <w:spacing w:after="0"/>
        <w:ind w:firstLine="720"/>
      </w:pPr>
    </w:p>
    <w:p w14:paraId="35F4945E" w14:textId="77777777" w:rsidR="00364E1D" w:rsidRDefault="00364E1D" w:rsidP="00364E1D">
      <w:pPr>
        <w:keepNext/>
        <w:spacing w:after="0"/>
        <w:jc w:val="center"/>
      </w:pPr>
      <w:r>
        <w:rPr>
          <w:noProof/>
          <w:lang w:eastAsia="en-GB"/>
        </w:rPr>
        <w:drawing>
          <wp:inline distT="0" distB="0" distL="0" distR="0" wp14:anchorId="4F777AF9" wp14:editId="35B58AFC">
            <wp:extent cx="2981325" cy="2871807"/>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87590" cy="2877842"/>
                    </a:xfrm>
                    <a:prstGeom prst="rect">
                      <a:avLst/>
                    </a:prstGeom>
                  </pic:spPr>
                </pic:pic>
              </a:graphicData>
            </a:graphic>
          </wp:inline>
        </w:drawing>
      </w:r>
    </w:p>
    <w:p w14:paraId="02ECA036" w14:textId="77777777" w:rsidR="00364E1D" w:rsidRPr="00364E1D" w:rsidRDefault="00364E1D" w:rsidP="00364E1D">
      <w:pPr>
        <w:pStyle w:val="Caption"/>
        <w:spacing w:after="0" w:line="360" w:lineRule="auto"/>
        <w:jc w:val="center"/>
        <w:rPr>
          <w:color w:val="auto"/>
        </w:rPr>
      </w:pPr>
      <w:r w:rsidRPr="00364E1D">
        <w:rPr>
          <w:color w:val="auto"/>
        </w:rPr>
        <w:t xml:space="preserve">Figure </w:t>
      </w:r>
      <w:r w:rsidRPr="00364E1D">
        <w:rPr>
          <w:color w:val="auto"/>
        </w:rPr>
        <w:fldChar w:fldCharType="begin"/>
      </w:r>
      <w:r w:rsidRPr="00364E1D">
        <w:rPr>
          <w:color w:val="auto"/>
        </w:rPr>
        <w:instrText xml:space="preserve"> SEQ Figure \* ARABIC </w:instrText>
      </w:r>
      <w:r w:rsidRPr="00364E1D">
        <w:rPr>
          <w:color w:val="auto"/>
        </w:rPr>
        <w:fldChar w:fldCharType="separate"/>
      </w:r>
      <w:r w:rsidRPr="00364E1D">
        <w:rPr>
          <w:noProof/>
          <w:color w:val="auto"/>
        </w:rPr>
        <w:t>1</w:t>
      </w:r>
      <w:r w:rsidRPr="00364E1D">
        <w:rPr>
          <w:color w:val="auto"/>
        </w:rPr>
        <w:fldChar w:fldCharType="end"/>
      </w:r>
      <w:r w:rsidRPr="00364E1D">
        <w:rPr>
          <w:color w:val="auto"/>
        </w:rPr>
        <w:t xml:space="preserve">: Health and Wellbeing Strategy of England </w:t>
      </w:r>
    </w:p>
    <w:p w14:paraId="4ACAE4B9" w14:textId="77777777" w:rsidR="00364E1D" w:rsidRPr="00364E1D" w:rsidRDefault="00364E1D" w:rsidP="00364E1D">
      <w:pPr>
        <w:pStyle w:val="Caption"/>
        <w:spacing w:after="0" w:line="360" w:lineRule="auto"/>
        <w:jc w:val="center"/>
        <w:rPr>
          <w:color w:val="auto"/>
        </w:rPr>
      </w:pPr>
      <w:r w:rsidRPr="00364E1D">
        <w:rPr>
          <w:color w:val="auto"/>
        </w:rPr>
        <w:t>(Source: Birmingham City Council, 2022)</w:t>
      </w:r>
    </w:p>
    <w:p w14:paraId="64B57462" w14:textId="77777777" w:rsidR="00364E1D" w:rsidRPr="00994944" w:rsidRDefault="00364E1D" w:rsidP="00364E1D">
      <w:pPr>
        <w:spacing w:after="0"/>
        <w:ind w:firstLine="720"/>
      </w:pPr>
    </w:p>
    <w:p w14:paraId="203EC904" w14:textId="77777777" w:rsidR="00BC242B" w:rsidRPr="00C27347" w:rsidRDefault="00787D74" w:rsidP="008D0F80">
      <w:pPr>
        <w:spacing w:after="0"/>
      </w:pPr>
      <w:r w:rsidRPr="00994944">
        <w:t xml:space="preserve">This </w:t>
      </w:r>
      <w:r w:rsidR="00E5231C" w:rsidRPr="00994944">
        <w:t xml:space="preserve">project focuses on </w:t>
      </w:r>
      <w:r w:rsidR="00A964E1">
        <w:t>developing</w:t>
      </w:r>
      <w:r w:rsidRPr="00994944">
        <w:t xml:space="preserve"> a Community Mental Health and Wellbeing Centre in </w:t>
      </w:r>
      <w:r w:rsidR="00FD31EB">
        <w:t>Birmingham, England</w:t>
      </w:r>
      <w:r w:rsidRPr="00994944">
        <w:t xml:space="preserve">. In terms of project management, the project must be well planned, managed, communicated, and monitored to deliver the project within a particular time, cost, and quality. This project plan therefore refers to the purpose, goals, scope, outputs, tasks, work </w:t>
      </w:r>
      <w:r w:rsidRPr="00C27347">
        <w:t>breakdown structure and resources needed for the establishment and launching of the proposed facility to be successful.</w:t>
      </w:r>
    </w:p>
    <w:p w14:paraId="23B26A22" w14:textId="77777777" w:rsidR="00787D74" w:rsidRPr="00C27347" w:rsidRDefault="00787D74" w:rsidP="00364E1D">
      <w:pPr>
        <w:spacing w:after="0"/>
      </w:pPr>
    </w:p>
    <w:p w14:paraId="0E9E5F5D" w14:textId="77777777" w:rsidR="00890472" w:rsidRPr="00C27347" w:rsidRDefault="00062329" w:rsidP="00364E1D">
      <w:pPr>
        <w:pStyle w:val="Heading1"/>
        <w:spacing w:after="0"/>
      </w:pPr>
      <w:bookmarkStart w:id="1" w:name="_Toc232092258"/>
      <w:r w:rsidRPr="00C27347">
        <w:t xml:space="preserve">2. </w:t>
      </w:r>
      <w:r w:rsidR="00890472" w:rsidRPr="00C27347">
        <w:t>Project Aim, Objectives and Scope</w:t>
      </w:r>
      <w:bookmarkEnd w:id="1"/>
      <w:r w:rsidR="00890472" w:rsidRPr="00C27347">
        <w:t xml:space="preserve"> </w:t>
      </w:r>
    </w:p>
    <w:p w14:paraId="6CBD316C" w14:textId="77777777" w:rsidR="000B51A3" w:rsidRPr="00C27347" w:rsidRDefault="001113A2" w:rsidP="00364E1D">
      <w:pPr>
        <w:pStyle w:val="Heading2"/>
        <w:spacing w:after="0"/>
      </w:pPr>
      <w:bookmarkStart w:id="2" w:name="_Toc232092259"/>
      <w:r w:rsidRPr="00C27347">
        <w:t>2.1</w:t>
      </w:r>
      <w:r w:rsidR="00BB46A9" w:rsidRPr="00C27347">
        <w:t>.</w:t>
      </w:r>
      <w:r w:rsidRPr="00C27347">
        <w:t xml:space="preserve"> Project Aim</w:t>
      </w:r>
      <w:bookmarkEnd w:id="2"/>
    </w:p>
    <w:p w14:paraId="311DF6BE" w14:textId="77777777" w:rsidR="001069BF" w:rsidRPr="00994944" w:rsidRDefault="00A91E8E" w:rsidP="008D0F80">
      <w:pPr>
        <w:spacing w:after="0"/>
      </w:pPr>
      <w:r w:rsidRPr="00C27347">
        <w:t xml:space="preserve">The project aims to design, build, equip and launch a Community Mental Health and Wellbeing Centre in </w:t>
      </w:r>
      <w:r w:rsidR="00DE265F" w:rsidRPr="00C27347">
        <w:t xml:space="preserve">Birmingham </w:t>
      </w:r>
      <w:r w:rsidRPr="00C27347">
        <w:t xml:space="preserve">within the timeframe of 18 months, as well as supporting mental health </w:t>
      </w:r>
      <w:r w:rsidRPr="00C27347">
        <w:lastRenderedPageBreak/>
        <w:t>support services and early intervention initiatives by providing a supportive environment at the community level, thus improving the psychological wellbeing and social inclusion of individuals</w:t>
      </w:r>
      <w:r w:rsidR="00C27347" w:rsidRPr="00C27347">
        <w:t xml:space="preserve"> (Birmingham City Council, 2022)</w:t>
      </w:r>
      <w:r w:rsidRPr="00C27347">
        <w:t>.</w:t>
      </w:r>
    </w:p>
    <w:p w14:paraId="658FB043" w14:textId="77777777" w:rsidR="00A91E8E" w:rsidRPr="00994944" w:rsidRDefault="00A91E8E" w:rsidP="00364E1D">
      <w:pPr>
        <w:spacing w:after="0"/>
      </w:pPr>
    </w:p>
    <w:p w14:paraId="5469E0FE" w14:textId="77777777" w:rsidR="0027440B" w:rsidRPr="00994944" w:rsidRDefault="00890472" w:rsidP="00364E1D">
      <w:pPr>
        <w:pStyle w:val="Heading2"/>
        <w:spacing w:after="0"/>
      </w:pPr>
      <w:bookmarkStart w:id="3" w:name="_Toc232092260"/>
      <w:r w:rsidRPr="00994944">
        <w:t>2.2</w:t>
      </w:r>
      <w:r w:rsidR="00BB46A9" w:rsidRPr="00994944">
        <w:t>.</w:t>
      </w:r>
      <w:r w:rsidR="0027440B" w:rsidRPr="00994944">
        <w:t xml:space="preserve"> Project Objectives</w:t>
      </w:r>
      <w:bookmarkEnd w:id="3"/>
      <w:r w:rsidR="0027440B" w:rsidRPr="00994944">
        <w:t xml:space="preserve"> </w:t>
      </w:r>
    </w:p>
    <w:p w14:paraId="7CE94444" w14:textId="77777777" w:rsidR="001113A2" w:rsidRPr="00994944" w:rsidRDefault="001113A2" w:rsidP="00364E1D">
      <w:pPr>
        <w:spacing w:after="0"/>
        <w:ind w:firstLine="360"/>
      </w:pPr>
      <w:r w:rsidRPr="00994944">
        <w:t>The project will achieve the following SMART objectives:</w:t>
      </w:r>
      <w:r w:rsidR="004A4AFA">
        <w:t xml:space="preserve"> </w:t>
      </w:r>
    </w:p>
    <w:p w14:paraId="1BECD64C" w14:textId="77777777" w:rsidR="001113A2" w:rsidRPr="00994944" w:rsidRDefault="001113A2" w:rsidP="00364E1D">
      <w:pPr>
        <w:pStyle w:val="ListParagraph"/>
        <w:numPr>
          <w:ilvl w:val="0"/>
          <w:numId w:val="14"/>
        </w:numPr>
        <w:spacing w:after="0"/>
      </w:pPr>
      <w:r w:rsidRPr="00994944">
        <w:t>Secure planning permission and all required regulatory approvals within the first five months of the project.</w:t>
      </w:r>
    </w:p>
    <w:p w14:paraId="67E5E32B" w14:textId="77777777" w:rsidR="001113A2" w:rsidRPr="00994944" w:rsidRDefault="001113A2" w:rsidP="00364E1D">
      <w:pPr>
        <w:pStyle w:val="ListParagraph"/>
        <w:numPr>
          <w:ilvl w:val="0"/>
          <w:numId w:val="14"/>
        </w:numPr>
        <w:spacing w:after="0"/>
      </w:pPr>
      <w:r w:rsidRPr="00994944">
        <w:t>Complete the construction and commissioni</w:t>
      </w:r>
      <w:r w:rsidR="00BC0AF5" w:rsidRPr="00994944">
        <w:t>ng of the facility within an 18-</w:t>
      </w:r>
      <w:r w:rsidRPr="00994944">
        <w:t>month timeframe.</w:t>
      </w:r>
    </w:p>
    <w:p w14:paraId="7948E659" w14:textId="77777777" w:rsidR="001113A2" w:rsidRPr="00994944" w:rsidRDefault="001113A2" w:rsidP="00364E1D">
      <w:pPr>
        <w:pStyle w:val="ListParagraph"/>
        <w:numPr>
          <w:ilvl w:val="0"/>
          <w:numId w:val="14"/>
        </w:numPr>
        <w:spacing w:after="0"/>
      </w:pPr>
      <w:r w:rsidRPr="00994944">
        <w:t>Deliver the project within the approved budget while maintaining quality and safety standards.</w:t>
      </w:r>
    </w:p>
    <w:p w14:paraId="7CB9DC97" w14:textId="77777777" w:rsidR="001113A2" w:rsidRPr="00994944" w:rsidRDefault="001113A2" w:rsidP="00364E1D">
      <w:pPr>
        <w:pStyle w:val="ListParagraph"/>
        <w:numPr>
          <w:ilvl w:val="0"/>
          <w:numId w:val="14"/>
        </w:numPr>
        <w:spacing w:after="0"/>
      </w:pPr>
      <w:r w:rsidRPr="00994944">
        <w:t>Recruit and train all operational and support staff at least one month before the official opening.</w:t>
      </w:r>
    </w:p>
    <w:p w14:paraId="01507B3B" w14:textId="77777777" w:rsidR="001113A2" w:rsidRPr="00994944" w:rsidRDefault="001113A2" w:rsidP="00364E1D">
      <w:pPr>
        <w:pStyle w:val="ListParagraph"/>
        <w:numPr>
          <w:ilvl w:val="0"/>
          <w:numId w:val="14"/>
        </w:numPr>
        <w:spacing w:after="0"/>
      </w:pPr>
      <w:r w:rsidRPr="00994944">
        <w:t>Install and test all healthcare, information technology, and security systems before project handover to ensure operational readiness.</w:t>
      </w:r>
    </w:p>
    <w:p w14:paraId="079428FB" w14:textId="77777777" w:rsidR="001113A2" w:rsidRPr="001113A2" w:rsidRDefault="001113A2" w:rsidP="008D0F80">
      <w:pPr>
        <w:spacing w:after="0"/>
      </w:pPr>
      <w:r w:rsidRPr="00994944">
        <w:t>These objectives are specific, measurable, achievable, relevant, and time-bound, providing clear indicators of project success.</w:t>
      </w:r>
    </w:p>
    <w:p w14:paraId="59F4CE8B" w14:textId="77777777" w:rsidR="001113A2" w:rsidRPr="00890472" w:rsidRDefault="001113A2" w:rsidP="00364E1D">
      <w:pPr>
        <w:spacing w:after="0"/>
      </w:pPr>
    </w:p>
    <w:p w14:paraId="1FA49A07" w14:textId="77777777" w:rsidR="000B51A3" w:rsidRPr="00BC242B" w:rsidRDefault="00890472" w:rsidP="00364E1D">
      <w:pPr>
        <w:pStyle w:val="Heading2"/>
        <w:spacing w:after="0"/>
      </w:pPr>
      <w:bookmarkStart w:id="4" w:name="_Toc232092261"/>
      <w:r w:rsidRPr="00BC242B">
        <w:t>2.3</w:t>
      </w:r>
      <w:r w:rsidR="00BB46A9">
        <w:t>.</w:t>
      </w:r>
      <w:r w:rsidRPr="00BC242B">
        <w:t xml:space="preserve"> Proje</w:t>
      </w:r>
      <w:r w:rsidR="000B51A3" w:rsidRPr="00BC242B">
        <w:t>ct Scope</w:t>
      </w:r>
      <w:bookmarkEnd w:id="4"/>
    </w:p>
    <w:p w14:paraId="08B5D384" w14:textId="77777777" w:rsidR="00052F52" w:rsidRDefault="00052F52" w:rsidP="008D0F80">
      <w:pPr>
        <w:spacing w:after="0"/>
      </w:pPr>
      <w:r>
        <w:t xml:space="preserve">The project involves site selection, feasibility studies, architectural and engineering designs, planning approval, </w:t>
      </w:r>
      <w:r w:rsidR="00E14870">
        <w:t>procurement of contractors, materials and equipment</w:t>
      </w:r>
      <w:r>
        <w:t xml:space="preserve">, construction, utility installation, interior finishing, installation of health care and IT equipment, recruitment and training of staff, operational testing and opening the facility. There </w:t>
      </w:r>
      <w:proofErr w:type="gramStart"/>
      <w:r>
        <w:t>is</w:t>
      </w:r>
      <w:proofErr w:type="gramEnd"/>
      <w:r>
        <w:t xml:space="preserve"> also a stakeholder consultation and a project governance process throughout the project lifecycle.</w:t>
      </w:r>
    </w:p>
    <w:p w14:paraId="299EB36C" w14:textId="77777777" w:rsidR="008A5DEB" w:rsidRDefault="008A5DEB" w:rsidP="008D0F80">
      <w:pPr>
        <w:spacing w:after="0"/>
      </w:pPr>
    </w:p>
    <w:p w14:paraId="428021AE" w14:textId="77777777" w:rsidR="00BC242B" w:rsidRDefault="00052F52" w:rsidP="008D0F80">
      <w:pPr>
        <w:spacing w:after="0"/>
      </w:pPr>
      <w:r>
        <w:t>The project does not include future expansion of buildings, new facilities outside the scope of the approved design, future operation and management of the centre after the project is officially completed and handed over, new services to the centre, and future health care delivery after the project has been completed and handed over.</w:t>
      </w:r>
    </w:p>
    <w:p w14:paraId="4898E8ED" w14:textId="77777777" w:rsidR="00052F52" w:rsidRDefault="00052F52" w:rsidP="00364E1D">
      <w:pPr>
        <w:spacing w:after="0"/>
      </w:pPr>
    </w:p>
    <w:p w14:paraId="2D2CA856" w14:textId="77777777" w:rsidR="00890472" w:rsidRPr="00F23832" w:rsidRDefault="00F23832" w:rsidP="00364E1D">
      <w:pPr>
        <w:pStyle w:val="Heading1"/>
        <w:spacing w:after="0"/>
      </w:pPr>
      <w:bookmarkStart w:id="5" w:name="_Toc232092262"/>
      <w:r w:rsidRPr="00F23832">
        <w:t xml:space="preserve">3. </w:t>
      </w:r>
      <w:r w:rsidR="00890472" w:rsidRPr="00F23832">
        <w:t>Project Outputs</w:t>
      </w:r>
      <w:bookmarkEnd w:id="5"/>
      <w:r w:rsidR="00890472" w:rsidRPr="00F23832">
        <w:t xml:space="preserve"> </w:t>
      </w:r>
    </w:p>
    <w:p w14:paraId="2542B5B9" w14:textId="77777777" w:rsidR="00C00DA4" w:rsidRDefault="00C00DA4" w:rsidP="008D0F80">
      <w:pPr>
        <w:spacing w:after="0"/>
      </w:pPr>
      <w:r>
        <w:t>Project delivery is dependent on several project outputs that must be achieved</w:t>
      </w:r>
      <w:r w:rsidR="0047030A">
        <w:t xml:space="preserve"> (</w:t>
      </w:r>
      <w:r w:rsidR="00524453">
        <w:rPr>
          <w:u w:val="single"/>
        </w:rPr>
        <w:t>Figure 2</w:t>
      </w:r>
      <w:r w:rsidR="0047030A">
        <w:t>)</w:t>
      </w:r>
      <w:r>
        <w:t xml:space="preserve">. The first deliverable is a feasibility study report which assesses both the feasibility of the project and the costs and benefits, risks, and community needs. This is followed by formally </w:t>
      </w:r>
      <w:r w:rsidR="00C85EF2">
        <w:t xml:space="preserve">authorising </w:t>
      </w:r>
      <w:r>
        <w:t>the project with an approved project charter that creates governance arrangements.</w:t>
      </w:r>
    </w:p>
    <w:p w14:paraId="163EE3AB" w14:textId="77777777" w:rsidR="008A5DEB" w:rsidRDefault="00C00DA4" w:rsidP="008D0F80">
      <w:pPr>
        <w:spacing w:after="0"/>
      </w:pPr>
      <w:r>
        <w:lastRenderedPageBreak/>
        <w:t xml:space="preserve">Architectural and engineering designs are also a key output, which specify the construction activities (Buede and Miller, 2024). Approval for planning of </w:t>
      </w:r>
      <w:r w:rsidR="009A0D62">
        <w:t>construction</w:t>
      </w:r>
      <w:r>
        <w:t xml:space="preserve"> works must also be secured prior to the beginning of construction. One of the main physical deliverables of the project will be the completed building which will include dedicated mental health consultation rooms that will allow for safe and confidential provision of support services.</w:t>
      </w:r>
    </w:p>
    <w:p w14:paraId="6DE85841" w14:textId="77777777" w:rsidR="008A5DEB" w:rsidRDefault="008A5DEB" w:rsidP="008D0F80">
      <w:pPr>
        <w:spacing w:after="0"/>
      </w:pPr>
    </w:p>
    <w:p w14:paraId="0809FFC8" w14:textId="05B0E25A" w:rsidR="00C00DA4" w:rsidRDefault="00C00DA4" w:rsidP="008D0F80">
      <w:pPr>
        <w:spacing w:after="0"/>
      </w:pPr>
      <w:r>
        <w:t xml:space="preserve">Other services </w:t>
      </w:r>
      <w:r w:rsidR="004E41B1">
        <w:t>of</w:t>
      </w:r>
      <w:r>
        <w:t xml:space="preserve"> </w:t>
      </w:r>
      <w:r w:rsidR="004E41B1">
        <w:t xml:space="preserve">key </w:t>
      </w:r>
      <w:r>
        <w:t xml:space="preserve">deliverables involve the installation of the required medical equipment, information technology systems and security infrastructure for the effective operation. Clinical and administrative personnel are recruited and trained and the facility is ready to provide services when opened (Endalamaw et al., 2024). The key elements of an operational readiness report will </w:t>
      </w:r>
      <w:r w:rsidR="00314FFE">
        <w:t>be able to confirm</w:t>
      </w:r>
      <w:r>
        <w:t xml:space="preserve"> that all systems, equipment, staffing and compliance requirements have been successfully met.</w:t>
      </w:r>
      <w:r w:rsidR="002E75D9">
        <w:t xml:space="preserve"> </w:t>
      </w:r>
    </w:p>
    <w:p w14:paraId="4E830904" w14:textId="77777777" w:rsidR="008A5DEB" w:rsidRDefault="008A5DEB" w:rsidP="008D0F80">
      <w:pPr>
        <w:spacing w:after="0"/>
      </w:pPr>
    </w:p>
    <w:p w14:paraId="02A64372" w14:textId="77777777" w:rsidR="007B6508" w:rsidRDefault="00C00DA4" w:rsidP="008D0F80">
      <w:pPr>
        <w:spacing w:after="0"/>
      </w:pPr>
      <w:r>
        <w:t xml:space="preserve">The successful completion of the project is the official opening of the Community Mental Health and Wellbeing Centre. Together, these outputs will help to achieve good project outcomes and ensure the facility is operational, meets the regulatory requirements, is properly staffed and can provide accessible mental health services to the </w:t>
      </w:r>
      <w:r w:rsidR="00DE265F" w:rsidRPr="00DE265F">
        <w:t>Birmingham</w:t>
      </w:r>
      <w:r w:rsidR="007A4A67">
        <w:t xml:space="preserve"> community (Birmingham City Council 2022)</w:t>
      </w:r>
      <w:r>
        <w:t>.</w:t>
      </w:r>
    </w:p>
    <w:p w14:paraId="3F763133" w14:textId="77777777" w:rsidR="00C00DA4" w:rsidRDefault="00C00DA4" w:rsidP="00364E1D">
      <w:pPr>
        <w:spacing w:after="0"/>
      </w:pPr>
    </w:p>
    <w:p w14:paraId="344A41A1" w14:textId="77777777" w:rsidR="00807DDB" w:rsidRDefault="00220264" w:rsidP="00364E1D">
      <w:pPr>
        <w:keepNext/>
        <w:spacing w:after="0"/>
      </w:pPr>
      <w:r>
        <w:rPr>
          <w:noProof/>
          <w:lang w:eastAsia="en-GB"/>
        </w:rPr>
        <w:lastRenderedPageBreak/>
        <w:drawing>
          <wp:inline distT="0" distB="0" distL="0" distR="0" wp14:anchorId="63D466A0" wp14:editId="66720135">
            <wp:extent cx="5486400" cy="4773881"/>
            <wp:effectExtent l="0" t="19050" r="0" b="6540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FC48EA3" w14:textId="77777777" w:rsidR="00807DDB" w:rsidRPr="00807DDB" w:rsidRDefault="00807DDB" w:rsidP="00364E1D">
      <w:pPr>
        <w:pStyle w:val="Caption"/>
        <w:spacing w:after="0" w:line="360" w:lineRule="auto"/>
        <w:jc w:val="center"/>
        <w:rPr>
          <w:color w:val="auto"/>
          <w:lang w:val="en-US"/>
        </w:rPr>
      </w:pPr>
      <w:r w:rsidRPr="00807DDB">
        <w:rPr>
          <w:color w:val="auto"/>
        </w:rPr>
        <w:t xml:space="preserve">Figure </w:t>
      </w:r>
      <w:r w:rsidRPr="00807DDB">
        <w:rPr>
          <w:color w:val="auto"/>
        </w:rPr>
        <w:fldChar w:fldCharType="begin"/>
      </w:r>
      <w:r w:rsidRPr="00807DDB">
        <w:rPr>
          <w:color w:val="auto"/>
        </w:rPr>
        <w:instrText xml:space="preserve"> SEQ Figure \* ARABIC </w:instrText>
      </w:r>
      <w:r w:rsidRPr="00807DDB">
        <w:rPr>
          <w:color w:val="auto"/>
        </w:rPr>
        <w:fldChar w:fldCharType="separate"/>
      </w:r>
      <w:r w:rsidR="00364E1D">
        <w:rPr>
          <w:noProof/>
          <w:color w:val="auto"/>
        </w:rPr>
        <w:t>2</w:t>
      </w:r>
      <w:r w:rsidRPr="00807DDB">
        <w:rPr>
          <w:color w:val="auto"/>
        </w:rPr>
        <w:fldChar w:fldCharType="end"/>
      </w:r>
      <w:r w:rsidRPr="00807DDB">
        <w:rPr>
          <w:color w:val="auto"/>
          <w:lang w:val="en-US"/>
        </w:rPr>
        <w:t>: Project Outputs</w:t>
      </w:r>
    </w:p>
    <w:p w14:paraId="52A0D230" w14:textId="77777777" w:rsidR="007B6508" w:rsidRPr="00807DDB" w:rsidRDefault="00807DDB" w:rsidP="00364E1D">
      <w:pPr>
        <w:pStyle w:val="Caption"/>
        <w:spacing w:after="0" w:line="360" w:lineRule="auto"/>
        <w:jc w:val="center"/>
        <w:rPr>
          <w:color w:val="auto"/>
        </w:rPr>
      </w:pPr>
      <w:r w:rsidRPr="00807DDB">
        <w:rPr>
          <w:color w:val="auto"/>
          <w:lang w:val="en-US"/>
        </w:rPr>
        <w:t>(Source: Author)</w:t>
      </w:r>
    </w:p>
    <w:p w14:paraId="7EAC6682" w14:textId="77777777" w:rsidR="00890472" w:rsidRPr="00890472" w:rsidRDefault="00890472" w:rsidP="00364E1D">
      <w:pPr>
        <w:spacing w:after="0"/>
      </w:pPr>
    </w:p>
    <w:p w14:paraId="36E578B9" w14:textId="77777777" w:rsidR="00E64240" w:rsidRDefault="00E64240" w:rsidP="00364E1D">
      <w:pPr>
        <w:spacing w:after="0"/>
      </w:pPr>
    </w:p>
    <w:p w14:paraId="1C550F7A" w14:textId="77777777" w:rsidR="00890472" w:rsidRPr="00F23832" w:rsidRDefault="00F23832" w:rsidP="00364E1D">
      <w:pPr>
        <w:pStyle w:val="Heading1"/>
        <w:spacing w:after="0"/>
      </w:pPr>
      <w:bookmarkStart w:id="6" w:name="_Toc232092263"/>
      <w:r w:rsidRPr="00F23832">
        <w:t xml:space="preserve">4. </w:t>
      </w:r>
      <w:r w:rsidR="00890472" w:rsidRPr="00F23832">
        <w:t>Activities Required to Deliver the Outputs</w:t>
      </w:r>
      <w:bookmarkEnd w:id="6"/>
      <w:r w:rsidR="00890472" w:rsidRPr="00F23832">
        <w:t xml:space="preserve"> </w:t>
      </w:r>
    </w:p>
    <w:p w14:paraId="063F6CA1" w14:textId="77777777" w:rsidR="00C80C28" w:rsidRDefault="00C80C28" w:rsidP="008D0F80">
      <w:pPr>
        <w:spacing w:after="0"/>
      </w:pPr>
      <w:r>
        <w:t xml:space="preserve">The project will be </w:t>
      </w:r>
      <w:r w:rsidR="00F6691B">
        <w:t>delivered</w:t>
      </w:r>
      <w:r>
        <w:t xml:space="preserve"> in 6 stages</w:t>
      </w:r>
      <w:r w:rsidR="00D31EE7">
        <w:t xml:space="preserve"> (</w:t>
      </w:r>
      <w:r w:rsidR="00524453">
        <w:rPr>
          <w:u w:val="single"/>
        </w:rPr>
        <w:t>Figure 3</w:t>
      </w:r>
      <w:r w:rsidR="00D31EE7">
        <w:t>)</w:t>
      </w:r>
      <w:r>
        <w:t xml:space="preserve">. In the initiation phase, consultation with stakeholders, including healthcare professionals, local authorities, community organisations and potential service users, will take place. A needs assessment will be used to determine gaps in current mental health </w:t>
      </w:r>
      <w:proofErr w:type="gramStart"/>
      <w:r>
        <w:t>services</w:t>
      </w:r>
      <w:proofErr w:type="gramEnd"/>
      <w:r>
        <w:t xml:space="preserve"> and a feasibility study will be conducted to assess the viability, cost and benefits of the project.</w:t>
      </w:r>
    </w:p>
    <w:p w14:paraId="06FB8DC7" w14:textId="77777777" w:rsidR="008A5DEB" w:rsidRDefault="008A5DEB" w:rsidP="008D0F80">
      <w:pPr>
        <w:spacing w:after="0"/>
      </w:pPr>
    </w:p>
    <w:p w14:paraId="4A36FD88" w14:textId="77777777" w:rsidR="00C80C28" w:rsidRDefault="00C80C28" w:rsidP="008D0F80">
      <w:pPr>
        <w:spacing w:after="0"/>
      </w:pPr>
      <w:r>
        <w:t xml:space="preserve">The planning &amp; design stage includes the selection of an appropriate site, architectural &amp; engineering design development, detailed project budget and risk assessment. The activities </w:t>
      </w:r>
      <w:r w:rsidR="006830DB">
        <w:t>establish</w:t>
      </w:r>
      <w:r>
        <w:t xml:space="preserve"> the </w:t>
      </w:r>
      <w:r w:rsidR="006830DB">
        <w:t xml:space="preserve">foundation </w:t>
      </w:r>
      <w:r>
        <w:t>in place for successful project execution and regulatory compliance.</w:t>
      </w:r>
    </w:p>
    <w:p w14:paraId="3AA92838" w14:textId="77777777" w:rsidR="00C80C28" w:rsidRDefault="00C80C28" w:rsidP="008D0F80">
      <w:pPr>
        <w:spacing w:after="0"/>
      </w:pPr>
      <w:r>
        <w:lastRenderedPageBreak/>
        <w:t>The procurement process involves tender documentation, contractor tendering, tender assessment, contractor selection, and material and specialist equipment procurement. Good procurement provides for value for money and timely availability of resources.</w:t>
      </w:r>
    </w:p>
    <w:p w14:paraId="2D20D252" w14:textId="77777777" w:rsidR="008A5DEB" w:rsidRDefault="008A5DEB" w:rsidP="008D0F80">
      <w:pPr>
        <w:spacing w:after="0"/>
      </w:pPr>
    </w:p>
    <w:p w14:paraId="0678AFB5" w14:textId="77777777" w:rsidR="00C80C28" w:rsidRDefault="00C80C28" w:rsidP="008D0F80">
      <w:pPr>
        <w:spacing w:after="0"/>
      </w:pPr>
      <w:r>
        <w:t xml:space="preserve">The construction process involves site preparation, excavation and ground works, structural construction, utility installation and interior finishing works. This phase is used to </w:t>
      </w:r>
      <w:r w:rsidR="00751F4C">
        <w:t>transform</w:t>
      </w:r>
      <w:r>
        <w:t xml:space="preserve"> project designs into a working physical facility.</w:t>
      </w:r>
    </w:p>
    <w:p w14:paraId="0367AC46" w14:textId="77777777" w:rsidR="008A5DEB" w:rsidRDefault="008A5DEB" w:rsidP="008D0F80">
      <w:pPr>
        <w:spacing w:after="0"/>
      </w:pPr>
    </w:p>
    <w:p w14:paraId="5EF9718B" w14:textId="77777777" w:rsidR="00C80C28" w:rsidRDefault="00C80C28" w:rsidP="008D0F80">
      <w:pPr>
        <w:spacing w:after="0"/>
      </w:pPr>
      <w:r>
        <w:t>Healthcare equipment, IT systems and security systems will be installed and tested during the commissioning phase. Safety checks will be carried out to meet regulatory requirements. At the same time, staff recruitment and training activities will be carried out to prepare staff for their operational work.</w:t>
      </w:r>
      <w:r w:rsidR="00047A91">
        <w:t xml:space="preserve"> </w:t>
      </w:r>
    </w:p>
    <w:p w14:paraId="6B2CF3D6" w14:textId="77777777" w:rsidR="008A5DEB" w:rsidRDefault="008A5DEB" w:rsidP="008D0F80">
      <w:pPr>
        <w:spacing w:after="0"/>
      </w:pPr>
    </w:p>
    <w:p w14:paraId="2285C394" w14:textId="77777777" w:rsidR="00306AA9" w:rsidRDefault="00C80C28" w:rsidP="008D0F80">
      <w:pPr>
        <w:spacing w:after="0"/>
      </w:pPr>
      <w:r>
        <w:t xml:space="preserve">The final phase of the launch process features a detailed </w:t>
      </w:r>
      <w:r w:rsidR="00180B85">
        <w:t>inspection</w:t>
      </w:r>
      <w:r>
        <w:t xml:space="preserve"> of the facility, </w:t>
      </w:r>
      <w:r w:rsidRPr="00524453">
        <w:t xml:space="preserve">transfer of the project to the client and an official opening ceremony. These activities will lead to a fully operational Community Mental Health and Wellbeing Centre that will enable the </w:t>
      </w:r>
      <w:r w:rsidR="00D556B8" w:rsidRPr="00524453">
        <w:t>Birmingham’s</w:t>
      </w:r>
      <w:r w:rsidRPr="00524453">
        <w:t xml:space="preserve"> Government's aims for accessible and community based mental health services</w:t>
      </w:r>
      <w:r w:rsidR="00A50703" w:rsidRPr="00524453">
        <w:t xml:space="preserve"> (</w:t>
      </w:r>
      <w:r w:rsidR="00EE2C08" w:rsidRPr="00524453">
        <w:t xml:space="preserve">Birmingham City Council, </w:t>
      </w:r>
      <w:r w:rsidR="00A50703" w:rsidRPr="00524453">
        <w:t>2022)</w:t>
      </w:r>
      <w:r w:rsidRPr="00524453">
        <w:t>.</w:t>
      </w:r>
    </w:p>
    <w:p w14:paraId="00ACD5B1" w14:textId="77777777" w:rsidR="00C80C28" w:rsidRDefault="00C80C28" w:rsidP="00364E1D">
      <w:pPr>
        <w:spacing w:after="0"/>
      </w:pPr>
    </w:p>
    <w:p w14:paraId="018EA160" w14:textId="77777777" w:rsidR="00A130DB" w:rsidRDefault="00640743" w:rsidP="00364E1D">
      <w:pPr>
        <w:keepNext/>
        <w:spacing w:after="0"/>
      </w:pPr>
      <w:r>
        <w:rPr>
          <w:noProof/>
          <w:lang w:eastAsia="en-GB"/>
        </w:rPr>
        <w:drawing>
          <wp:inline distT="0" distB="0" distL="0" distR="0" wp14:anchorId="3BDAC7AF" wp14:editId="532B48E8">
            <wp:extent cx="5711825" cy="1341911"/>
            <wp:effectExtent l="76200" t="0" r="60325"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7D18A96" w14:textId="77777777" w:rsidR="00A130DB" w:rsidRPr="00A130DB" w:rsidRDefault="00A130DB" w:rsidP="00364E1D">
      <w:pPr>
        <w:pStyle w:val="Caption"/>
        <w:spacing w:after="0" w:line="360" w:lineRule="auto"/>
        <w:jc w:val="center"/>
        <w:rPr>
          <w:color w:val="auto"/>
          <w:lang w:val="en-US"/>
        </w:rPr>
      </w:pPr>
      <w:r w:rsidRPr="00A130DB">
        <w:rPr>
          <w:color w:val="auto"/>
        </w:rPr>
        <w:t xml:space="preserve">Figure </w:t>
      </w:r>
      <w:r w:rsidRPr="00A130DB">
        <w:rPr>
          <w:color w:val="auto"/>
        </w:rPr>
        <w:fldChar w:fldCharType="begin"/>
      </w:r>
      <w:r w:rsidRPr="00A130DB">
        <w:rPr>
          <w:color w:val="auto"/>
        </w:rPr>
        <w:instrText xml:space="preserve"> SEQ Figure \* ARABIC </w:instrText>
      </w:r>
      <w:r w:rsidRPr="00A130DB">
        <w:rPr>
          <w:color w:val="auto"/>
        </w:rPr>
        <w:fldChar w:fldCharType="separate"/>
      </w:r>
      <w:r w:rsidR="00364E1D">
        <w:rPr>
          <w:noProof/>
          <w:color w:val="auto"/>
        </w:rPr>
        <w:t>3</w:t>
      </w:r>
      <w:r w:rsidRPr="00A130DB">
        <w:rPr>
          <w:color w:val="auto"/>
        </w:rPr>
        <w:fldChar w:fldCharType="end"/>
      </w:r>
      <w:r w:rsidRPr="00A130DB">
        <w:rPr>
          <w:color w:val="auto"/>
          <w:lang w:val="en-US"/>
        </w:rPr>
        <w:t>: Phases of Activities</w:t>
      </w:r>
    </w:p>
    <w:p w14:paraId="1CBE7000" w14:textId="77777777" w:rsidR="00306AA9" w:rsidRPr="00A130DB" w:rsidRDefault="00A130DB" w:rsidP="00364E1D">
      <w:pPr>
        <w:pStyle w:val="Caption"/>
        <w:spacing w:after="0" w:line="360" w:lineRule="auto"/>
        <w:jc w:val="center"/>
        <w:rPr>
          <w:color w:val="auto"/>
        </w:rPr>
      </w:pPr>
      <w:r w:rsidRPr="00A130DB">
        <w:rPr>
          <w:color w:val="auto"/>
          <w:lang w:val="en-US"/>
        </w:rPr>
        <w:t>(Source: Author)</w:t>
      </w:r>
    </w:p>
    <w:p w14:paraId="50DB7083" w14:textId="77777777" w:rsidR="00BC242B" w:rsidRDefault="00BC242B" w:rsidP="00364E1D">
      <w:pPr>
        <w:spacing w:after="0"/>
      </w:pPr>
    </w:p>
    <w:p w14:paraId="0D783A7E" w14:textId="77777777" w:rsidR="008D4017" w:rsidRDefault="00757560" w:rsidP="008D0F80">
      <w:pPr>
        <w:spacing w:after="0"/>
      </w:pPr>
      <w:r w:rsidRPr="00757560">
        <w:t>The delivery of the Community Mental Health and Wellbeing Centre project will require careful stakeholder management. As stakeholders have varying levels of interest and power over the success of the project, they require individualised approaches for engagement (</w:t>
      </w:r>
      <w:r w:rsidR="00524453">
        <w:rPr>
          <w:u w:val="single"/>
        </w:rPr>
        <w:t>Figure 4</w:t>
      </w:r>
      <w:r w:rsidRPr="00757560">
        <w:t>). High power/high interest stakeholders are to be managed very closely, for example Birmingham City Council, representatives of NHS England, the sponsor and the CQC, since they will greatly influence the decisions about the project and so will directly affect project delivery. Those with high power/low interest should be kept satisfied and lo</w:t>
      </w:r>
      <w:r w:rsidR="00EE2C08">
        <w:t>w power/high interest groups</w:t>
      </w:r>
      <w:r w:rsidRPr="00757560">
        <w:t xml:space="preserve"> </w:t>
      </w:r>
      <w:r w:rsidR="00EE2C08">
        <w:t>(</w:t>
      </w:r>
      <w:r w:rsidRPr="00757560">
        <w:t>local residents and service users) should be kept informed and consulted througho</w:t>
      </w:r>
      <w:r w:rsidR="00524453">
        <w:t>ut the whole project lifecycle (</w:t>
      </w:r>
      <w:r w:rsidRPr="00757560">
        <w:t>PMI, 202</w:t>
      </w:r>
      <w:r w:rsidR="00EE2C08">
        <w:t>1; Birmingham City Council, 2022</w:t>
      </w:r>
      <w:r w:rsidRPr="00757560">
        <w:t>).</w:t>
      </w:r>
    </w:p>
    <w:p w14:paraId="5868B2A3" w14:textId="77777777" w:rsidR="00757560" w:rsidRDefault="00757560" w:rsidP="00364E1D">
      <w:pPr>
        <w:spacing w:after="0"/>
      </w:pPr>
    </w:p>
    <w:p w14:paraId="439A0044" w14:textId="77777777" w:rsidR="00F831B8" w:rsidRDefault="00A71CDB" w:rsidP="00364E1D">
      <w:pPr>
        <w:keepNext/>
        <w:spacing w:after="0"/>
        <w:jc w:val="center"/>
      </w:pPr>
      <w:r>
        <w:rPr>
          <w:noProof/>
          <w:lang w:eastAsia="en-GB"/>
        </w:rPr>
        <w:drawing>
          <wp:inline distT="0" distB="0" distL="0" distR="0" wp14:anchorId="2F60E9BC" wp14:editId="4EAFF5A7">
            <wp:extent cx="4076700" cy="3857625"/>
            <wp:effectExtent l="19050" t="19050" r="19050" b="285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76700" cy="3857625"/>
                    </a:xfrm>
                    <a:prstGeom prst="rect">
                      <a:avLst/>
                    </a:prstGeom>
                    <a:ln>
                      <a:solidFill>
                        <a:schemeClr val="accent5"/>
                      </a:solidFill>
                    </a:ln>
                  </pic:spPr>
                </pic:pic>
              </a:graphicData>
            </a:graphic>
          </wp:inline>
        </w:drawing>
      </w:r>
    </w:p>
    <w:p w14:paraId="0608FD82" w14:textId="77777777" w:rsidR="00F831B8" w:rsidRPr="00F831B8" w:rsidRDefault="00F831B8" w:rsidP="00364E1D">
      <w:pPr>
        <w:pStyle w:val="Caption"/>
        <w:spacing w:after="0" w:line="360" w:lineRule="auto"/>
        <w:jc w:val="center"/>
        <w:rPr>
          <w:color w:val="auto"/>
        </w:rPr>
      </w:pPr>
      <w:r w:rsidRPr="00F831B8">
        <w:rPr>
          <w:color w:val="auto"/>
        </w:rPr>
        <w:t xml:space="preserve">Figure </w:t>
      </w:r>
      <w:r w:rsidRPr="00F831B8">
        <w:rPr>
          <w:color w:val="auto"/>
        </w:rPr>
        <w:fldChar w:fldCharType="begin"/>
      </w:r>
      <w:r w:rsidRPr="00F831B8">
        <w:rPr>
          <w:color w:val="auto"/>
        </w:rPr>
        <w:instrText xml:space="preserve"> SEQ Figure \* ARABIC </w:instrText>
      </w:r>
      <w:r w:rsidRPr="00F831B8">
        <w:rPr>
          <w:color w:val="auto"/>
        </w:rPr>
        <w:fldChar w:fldCharType="separate"/>
      </w:r>
      <w:r w:rsidR="00364E1D">
        <w:rPr>
          <w:noProof/>
          <w:color w:val="auto"/>
        </w:rPr>
        <w:t>4</w:t>
      </w:r>
      <w:r w:rsidRPr="00F831B8">
        <w:rPr>
          <w:color w:val="auto"/>
        </w:rPr>
        <w:fldChar w:fldCharType="end"/>
      </w:r>
      <w:r w:rsidRPr="00F831B8">
        <w:rPr>
          <w:color w:val="auto"/>
        </w:rPr>
        <w:t xml:space="preserve">: </w:t>
      </w:r>
      <w:r>
        <w:rPr>
          <w:color w:val="auto"/>
        </w:rPr>
        <w:t>Power-</w:t>
      </w:r>
      <w:r w:rsidRPr="00F831B8">
        <w:rPr>
          <w:color w:val="auto"/>
        </w:rPr>
        <w:t xml:space="preserve">Interest Grid for Stakeholder Analysis </w:t>
      </w:r>
    </w:p>
    <w:p w14:paraId="21F21EAC" w14:textId="77777777" w:rsidR="00430642" w:rsidRPr="00F831B8" w:rsidRDefault="00F831B8" w:rsidP="00364E1D">
      <w:pPr>
        <w:pStyle w:val="Caption"/>
        <w:spacing w:after="0" w:line="360" w:lineRule="auto"/>
        <w:jc w:val="center"/>
        <w:rPr>
          <w:color w:val="auto"/>
        </w:rPr>
      </w:pPr>
      <w:r w:rsidRPr="00F831B8">
        <w:rPr>
          <w:color w:val="auto"/>
        </w:rPr>
        <w:t>(Source: Author)</w:t>
      </w:r>
    </w:p>
    <w:p w14:paraId="608F7A09" w14:textId="77777777" w:rsidR="00D11944" w:rsidRDefault="00D11944" w:rsidP="00364E1D">
      <w:pPr>
        <w:spacing w:after="0"/>
      </w:pPr>
    </w:p>
    <w:p w14:paraId="7B498508" w14:textId="77777777" w:rsidR="00890472" w:rsidRPr="00F23832" w:rsidRDefault="00F23832" w:rsidP="00364E1D">
      <w:pPr>
        <w:pStyle w:val="Heading1"/>
        <w:spacing w:after="0"/>
      </w:pPr>
      <w:bookmarkStart w:id="7" w:name="_Toc232092264"/>
      <w:r w:rsidRPr="00F23832">
        <w:t xml:space="preserve">5. </w:t>
      </w:r>
      <w:r w:rsidR="00890472" w:rsidRPr="00F23832">
        <w:t>Work Breakdown Structure (WBS)</w:t>
      </w:r>
      <w:bookmarkEnd w:id="7"/>
      <w:r w:rsidR="00890472" w:rsidRPr="00F23832">
        <w:t xml:space="preserve"> </w:t>
      </w:r>
    </w:p>
    <w:p w14:paraId="4E8174F9" w14:textId="77777777" w:rsidR="007A30C9" w:rsidRDefault="007A30C9" w:rsidP="008D0F80">
      <w:pPr>
        <w:spacing w:after="0"/>
      </w:pPr>
      <w:r>
        <w:t>A Work Breakdown Structure (WBS) is a project management tool in a hierarchical structure that breaks down a project into smaller and more easily manageable parts (Odedairo, 2024). The WBS involves dividing the project into different phases, activities, sub-activities and tasks, which helps in planning, scheduling, resource allocation and monitoring performance. It also aids project managers in determining project dependencies and makes sure that all necessary work is considered prior to project execution.</w:t>
      </w:r>
    </w:p>
    <w:p w14:paraId="48CBC715" w14:textId="77777777" w:rsidR="008A5DEB" w:rsidRDefault="008A5DEB" w:rsidP="008D0F80">
      <w:pPr>
        <w:spacing w:after="0"/>
      </w:pPr>
    </w:p>
    <w:p w14:paraId="5771520B" w14:textId="77777777" w:rsidR="007A30C9" w:rsidRDefault="007A30C9" w:rsidP="008D0F80">
      <w:pPr>
        <w:spacing w:after="0"/>
      </w:pPr>
      <w:r>
        <w:t>The proposed Community Mental Health and Wellbeing Centre has the following WBS</w:t>
      </w:r>
      <w:r w:rsidR="00E12B13">
        <w:t xml:space="preserve"> (</w:t>
      </w:r>
      <w:r w:rsidR="00524453">
        <w:rPr>
          <w:u w:val="single"/>
        </w:rPr>
        <w:t>Figure 5</w:t>
      </w:r>
      <w:r w:rsidR="00E12B13">
        <w:t>)</w:t>
      </w:r>
      <w:r>
        <w:t xml:space="preserve">. </w:t>
      </w:r>
      <w:r w:rsidR="00F166DD" w:rsidRPr="00F166DD">
        <w:t>The WBS provides an excellent framework for project activity planning, control over project budget, allocation of responsibilities and project tracking throughout the lifecycle.</w:t>
      </w:r>
      <w:r w:rsidR="00F166DD">
        <w:t xml:space="preserve"> </w:t>
      </w:r>
    </w:p>
    <w:p w14:paraId="316544D1" w14:textId="77777777" w:rsidR="003329AE" w:rsidRDefault="007610B9" w:rsidP="00364E1D">
      <w:pPr>
        <w:keepNext/>
        <w:spacing w:after="0"/>
      </w:pPr>
      <w:r>
        <w:rPr>
          <w:noProof/>
          <w:lang w:eastAsia="en-GB"/>
        </w:rPr>
        <w:lastRenderedPageBreak/>
        <w:drawing>
          <wp:inline distT="0" distB="0" distL="0" distR="0" wp14:anchorId="7D3C4BD7" wp14:editId="0D3677B0">
            <wp:extent cx="5731510" cy="2940050"/>
            <wp:effectExtent l="19050" t="19050" r="2159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940050"/>
                    </a:xfrm>
                    <a:prstGeom prst="rect">
                      <a:avLst/>
                    </a:prstGeom>
                    <a:ln>
                      <a:solidFill>
                        <a:schemeClr val="accent5"/>
                      </a:solidFill>
                    </a:ln>
                  </pic:spPr>
                </pic:pic>
              </a:graphicData>
            </a:graphic>
          </wp:inline>
        </w:drawing>
      </w:r>
    </w:p>
    <w:p w14:paraId="150DD115" w14:textId="77777777" w:rsidR="003329AE" w:rsidRPr="003329AE" w:rsidRDefault="003329AE" w:rsidP="00364E1D">
      <w:pPr>
        <w:pStyle w:val="Caption"/>
        <w:spacing w:after="0" w:line="360" w:lineRule="auto"/>
        <w:jc w:val="center"/>
        <w:rPr>
          <w:color w:val="auto"/>
        </w:rPr>
      </w:pPr>
      <w:r w:rsidRPr="003329AE">
        <w:rPr>
          <w:color w:val="auto"/>
        </w:rPr>
        <w:t xml:space="preserve">Figure </w:t>
      </w:r>
      <w:r w:rsidRPr="003329AE">
        <w:rPr>
          <w:color w:val="auto"/>
        </w:rPr>
        <w:fldChar w:fldCharType="begin"/>
      </w:r>
      <w:r w:rsidRPr="003329AE">
        <w:rPr>
          <w:color w:val="auto"/>
        </w:rPr>
        <w:instrText xml:space="preserve"> SEQ Figure \* ARABIC </w:instrText>
      </w:r>
      <w:r w:rsidRPr="003329AE">
        <w:rPr>
          <w:color w:val="auto"/>
        </w:rPr>
        <w:fldChar w:fldCharType="separate"/>
      </w:r>
      <w:r w:rsidR="00364E1D">
        <w:rPr>
          <w:noProof/>
          <w:color w:val="auto"/>
        </w:rPr>
        <w:t>5</w:t>
      </w:r>
      <w:r w:rsidRPr="003329AE">
        <w:rPr>
          <w:color w:val="auto"/>
        </w:rPr>
        <w:fldChar w:fldCharType="end"/>
      </w:r>
      <w:r w:rsidRPr="003329AE">
        <w:rPr>
          <w:color w:val="auto"/>
        </w:rPr>
        <w:t>: Work Breakdown Structure for the Community Mental Health and Wellbeing Centre Project</w:t>
      </w:r>
    </w:p>
    <w:p w14:paraId="4E1ACD39" w14:textId="77777777" w:rsidR="00BC242B" w:rsidRPr="003329AE" w:rsidRDefault="003329AE" w:rsidP="00364E1D">
      <w:pPr>
        <w:pStyle w:val="Caption"/>
        <w:spacing w:after="0" w:line="360" w:lineRule="auto"/>
        <w:jc w:val="center"/>
        <w:rPr>
          <w:color w:val="auto"/>
        </w:rPr>
      </w:pPr>
      <w:r w:rsidRPr="003329AE">
        <w:rPr>
          <w:color w:val="auto"/>
        </w:rPr>
        <w:t>(Source: Author)</w:t>
      </w:r>
    </w:p>
    <w:p w14:paraId="753FDF31" w14:textId="77777777" w:rsidR="007610B9" w:rsidRDefault="007610B9" w:rsidP="00364E1D">
      <w:pPr>
        <w:spacing w:after="0"/>
      </w:pPr>
    </w:p>
    <w:p w14:paraId="2E6252B0" w14:textId="77777777" w:rsidR="00890472" w:rsidRPr="00417AB8" w:rsidRDefault="00417AB8" w:rsidP="00364E1D">
      <w:pPr>
        <w:pStyle w:val="Heading1"/>
        <w:spacing w:after="0"/>
      </w:pPr>
      <w:bookmarkStart w:id="8" w:name="_Toc232092265"/>
      <w:r w:rsidRPr="00417AB8">
        <w:t xml:space="preserve">6. </w:t>
      </w:r>
      <w:r w:rsidR="00890472" w:rsidRPr="00417AB8">
        <w:t>Deliverables, Milestones and Project Timeline</w:t>
      </w:r>
      <w:bookmarkEnd w:id="8"/>
      <w:r w:rsidR="00890472" w:rsidRPr="00417AB8">
        <w:t xml:space="preserve"> </w:t>
      </w:r>
    </w:p>
    <w:p w14:paraId="0D0AF565" w14:textId="77777777" w:rsidR="000D6E55" w:rsidRDefault="00AA3F6B" w:rsidP="008D0F80">
      <w:pPr>
        <w:spacing w:after="0"/>
      </w:pPr>
      <w:r w:rsidRPr="00AA3F6B">
        <w:t>The project time has been planned on 18 months to achieve proper planning, execution, monitoring and control</w:t>
      </w:r>
      <w:r w:rsidR="001B3FD6">
        <w:t xml:space="preserve"> (</w:t>
      </w:r>
      <w:r w:rsidR="001B3FD6" w:rsidRPr="001B3FD6">
        <w:rPr>
          <w:u w:val="single"/>
        </w:rPr>
        <w:t>Table 1</w:t>
      </w:r>
      <w:r w:rsidR="001B3FD6">
        <w:t>)</w:t>
      </w:r>
      <w:r w:rsidRPr="00AA3F6B">
        <w:t>. Deliverables and milestones help to keep stakeholders updated on the progress of the project and help them determine if they are still on track. The Project Management Institute says milestones are major points in a project's life cycle that help to manage a project and to assess whether the project has been carried out properly (PMI, 2021).</w:t>
      </w:r>
    </w:p>
    <w:p w14:paraId="7874D3CB" w14:textId="77777777" w:rsidR="00AA3F6B" w:rsidRDefault="00AA3F6B" w:rsidP="00364E1D">
      <w:pPr>
        <w:spacing w:after="0"/>
      </w:pPr>
    </w:p>
    <w:p w14:paraId="34EE041D" w14:textId="77777777" w:rsidR="00985DA6" w:rsidRPr="00985DA6" w:rsidRDefault="00985DA6" w:rsidP="00364E1D">
      <w:pPr>
        <w:pStyle w:val="Caption"/>
        <w:keepNext/>
        <w:spacing w:after="0" w:line="360" w:lineRule="auto"/>
        <w:jc w:val="center"/>
        <w:rPr>
          <w:color w:val="auto"/>
        </w:rPr>
      </w:pPr>
      <w:r w:rsidRPr="00985DA6">
        <w:rPr>
          <w:color w:val="auto"/>
        </w:rPr>
        <w:t xml:space="preserve">Table </w:t>
      </w:r>
      <w:r w:rsidRPr="00985DA6">
        <w:rPr>
          <w:color w:val="auto"/>
        </w:rPr>
        <w:fldChar w:fldCharType="begin"/>
      </w:r>
      <w:r w:rsidRPr="00985DA6">
        <w:rPr>
          <w:color w:val="auto"/>
        </w:rPr>
        <w:instrText xml:space="preserve"> SEQ Table \* ARABIC </w:instrText>
      </w:r>
      <w:r w:rsidRPr="00985DA6">
        <w:rPr>
          <w:color w:val="auto"/>
        </w:rPr>
        <w:fldChar w:fldCharType="separate"/>
      </w:r>
      <w:r w:rsidRPr="00985DA6">
        <w:rPr>
          <w:noProof/>
          <w:color w:val="auto"/>
        </w:rPr>
        <w:t>1</w:t>
      </w:r>
      <w:r w:rsidRPr="00985DA6">
        <w:rPr>
          <w:color w:val="auto"/>
        </w:rPr>
        <w:fldChar w:fldCharType="end"/>
      </w:r>
      <w:r w:rsidRPr="00985DA6">
        <w:rPr>
          <w:color w:val="auto"/>
        </w:rPr>
        <w:t>: Project Timeline</w:t>
      </w:r>
    </w:p>
    <w:p w14:paraId="2A209FA2" w14:textId="77777777" w:rsidR="00985DA6" w:rsidRPr="00985DA6" w:rsidRDefault="00985DA6" w:rsidP="00364E1D">
      <w:pPr>
        <w:pStyle w:val="Caption"/>
        <w:keepNext/>
        <w:spacing w:after="0" w:line="360" w:lineRule="auto"/>
        <w:jc w:val="center"/>
        <w:rPr>
          <w:color w:val="auto"/>
        </w:rPr>
      </w:pPr>
      <w:r w:rsidRPr="00985DA6">
        <w:rPr>
          <w:color w:val="auto"/>
        </w:rPr>
        <w:t>(Source: Author)</w:t>
      </w:r>
    </w:p>
    <w:tbl>
      <w:tblPr>
        <w:tblStyle w:val="GridTable2-Accent5"/>
        <w:tblW w:w="0" w:type="auto"/>
        <w:tblLook w:val="04A0" w:firstRow="1" w:lastRow="0" w:firstColumn="1" w:lastColumn="0" w:noHBand="0" w:noVBand="1"/>
      </w:tblPr>
      <w:tblGrid>
        <w:gridCol w:w="3005"/>
        <w:gridCol w:w="3005"/>
        <w:gridCol w:w="3006"/>
      </w:tblGrid>
      <w:tr w:rsidR="000D6E55" w14:paraId="4F610BDD" w14:textId="77777777" w:rsidTr="00B33F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bottom w:val="single" w:sz="4" w:space="0" w:color="auto"/>
            </w:tcBorders>
          </w:tcPr>
          <w:p w14:paraId="4098CE30" w14:textId="77777777" w:rsidR="000D6E55" w:rsidRDefault="000D6E55" w:rsidP="00364E1D">
            <w:r>
              <w:t>Timeline</w:t>
            </w:r>
          </w:p>
        </w:tc>
        <w:tc>
          <w:tcPr>
            <w:tcW w:w="3005" w:type="dxa"/>
            <w:tcBorders>
              <w:top w:val="single" w:sz="4" w:space="0" w:color="auto"/>
              <w:bottom w:val="single" w:sz="4" w:space="0" w:color="auto"/>
            </w:tcBorders>
          </w:tcPr>
          <w:p w14:paraId="412AD417" w14:textId="77777777" w:rsidR="000D6E55" w:rsidRDefault="000D6E55" w:rsidP="00364E1D">
            <w:pPr>
              <w:cnfStyle w:val="100000000000" w:firstRow="1" w:lastRow="0" w:firstColumn="0" w:lastColumn="0" w:oddVBand="0" w:evenVBand="0" w:oddHBand="0" w:evenHBand="0" w:firstRowFirstColumn="0" w:firstRowLastColumn="0" w:lastRowFirstColumn="0" w:lastRowLastColumn="0"/>
            </w:pPr>
            <w:r>
              <w:t>Deliverable</w:t>
            </w:r>
          </w:p>
        </w:tc>
        <w:tc>
          <w:tcPr>
            <w:tcW w:w="3006" w:type="dxa"/>
            <w:tcBorders>
              <w:top w:val="single" w:sz="4" w:space="0" w:color="auto"/>
              <w:bottom w:val="single" w:sz="4" w:space="0" w:color="auto"/>
            </w:tcBorders>
          </w:tcPr>
          <w:p w14:paraId="2317493A" w14:textId="77777777" w:rsidR="000D6E55" w:rsidRDefault="00E571EB" w:rsidP="00364E1D">
            <w:pPr>
              <w:cnfStyle w:val="100000000000" w:firstRow="1" w:lastRow="0" w:firstColumn="0" w:lastColumn="0" w:oddVBand="0" w:evenVBand="0" w:oddHBand="0" w:evenHBand="0" w:firstRowFirstColumn="0" w:firstRowLastColumn="0" w:lastRowFirstColumn="0" w:lastRowLastColumn="0"/>
            </w:pPr>
            <w:r>
              <w:t>Milestone</w:t>
            </w:r>
          </w:p>
        </w:tc>
      </w:tr>
      <w:tr w:rsidR="000D6E55" w14:paraId="5FAB9D25" w14:textId="77777777" w:rsidTr="00B33F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tcBorders>
          </w:tcPr>
          <w:p w14:paraId="5910F64C" w14:textId="77777777" w:rsidR="000D6E55" w:rsidRPr="00E571EB" w:rsidRDefault="00760165" w:rsidP="00364E1D">
            <w:pPr>
              <w:rPr>
                <w:b w:val="0"/>
              </w:rPr>
            </w:pPr>
            <w:r>
              <w:rPr>
                <w:b w:val="0"/>
              </w:rPr>
              <w:t>Months 1-</w:t>
            </w:r>
            <w:r w:rsidR="00E571EB" w:rsidRPr="00E571EB">
              <w:rPr>
                <w:b w:val="0"/>
              </w:rPr>
              <w:t>2</w:t>
            </w:r>
          </w:p>
        </w:tc>
        <w:tc>
          <w:tcPr>
            <w:tcW w:w="3005" w:type="dxa"/>
            <w:tcBorders>
              <w:top w:val="single" w:sz="4" w:space="0" w:color="auto"/>
            </w:tcBorders>
          </w:tcPr>
          <w:p w14:paraId="7AC5B9B7" w14:textId="77777777" w:rsidR="000D6E55" w:rsidRDefault="00E571EB" w:rsidP="00364E1D">
            <w:pPr>
              <w:cnfStyle w:val="000000100000" w:firstRow="0" w:lastRow="0" w:firstColumn="0" w:lastColumn="0" w:oddVBand="0" w:evenVBand="0" w:oddHBand="1" w:evenHBand="0" w:firstRowFirstColumn="0" w:firstRowLastColumn="0" w:lastRowFirstColumn="0" w:lastRowLastColumn="0"/>
            </w:pPr>
            <w:r>
              <w:t>Feasibility Study</w:t>
            </w:r>
          </w:p>
        </w:tc>
        <w:tc>
          <w:tcPr>
            <w:tcW w:w="3006" w:type="dxa"/>
            <w:tcBorders>
              <w:top w:val="single" w:sz="4" w:space="0" w:color="auto"/>
            </w:tcBorders>
          </w:tcPr>
          <w:p w14:paraId="0E72A834" w14:textId="77777777" w:rsidR="000D6E55" w:rsidRDefault="00E571EB" w:rsidP="00364E1D">
            <w:pPr>
              <w:cnfStyle w:val="000000100000" w:firstRow="0" w:lastRow="0" w:firstColumn="0" w:lastColumn="0" w:oddVBand="0" w:evenVBand="0" w:oddHBand="1" w:evenHBand="0" w:firstRowFirstColumn="0" w:firstRowLastColumn="0" w:lastRowFirstColumn="0" w:lastRowLastColumn="0"/>
            </w:pPr>
            <w:r>
              <w:t>Project Approval</w:t>
            </w:r>
          </w:p>
        </w:tc>
      </w:tr>
      <w:tr w:rsidR="000D6E55" w14:paraId="682C939D" w14:textId="77777777" w:rsidTr="00E571EB">
        <w:tc>
          <w:tcPr>
            <w:cnfStyle w:val="001000000000" w:firstRow="0" w:lastRow="0" w:firstColumn="1" w:lastColumn="0" w:oddVBand="0" w:evenVBand="0" w:oddHBand="0" w:evenHBand="0" w:firstRowFirstColumn="0" w:firstRowLastColumn="0" w:lastRowFirstColumn="0" w:lastRowLastColumn="0"/>
            <w:tcW w:w="3005" w:type="dxa"/>
          </w:tcPr>
          <w:p w14:paraId="55B86E81" w14:textId="77777777" w:rsidR="000D6E55" w:rsidRPr="00E571EB" w:rsidRDefault="00760165" w:rsidP="00364E1D">
            <w:pPr>
              <w:rPr>
                <w:b w:val="0"/>
              </w:rPr>
            </w:pPr>
            <w:r>
              <w:rPr>
                <w:b w:val="0"/>
              </w:rPr>
              <w:t>Months 3-</w:t>
            </w:r>
            <w:r w:rsidR="00E571EB" w:rsidRPr="00E571EB">
              <w:rPr>
                <w:b w:val="0"/>
              </w:rPr>
              <w:t>5</w:t>
            </w:r>
          </w:p>
        </w:tc>
        <w:tc>
          <w:tcPr>
            <w:tcW w:w="3005" w:type="dxa"/>
          </w:tcPr>
          <w:p w14:paraId="1F743171" w14:textId="77777777" w:rsidR="000D6E55" w:rsidRDefault="00E571EB" w:rsidP="00364E1D">
            <w:pPr>
              <w:cnfStyle w:val="000000000000" w:firstRow="0" w:lastRow="0" w:firstColumn="0" w:lastColumn="0" w:oddVBand="0" w:evenVBand="0" w:oddHBand="0" w:evenHBand="0" w:firstRowFirstColumn="0" w:firstRowLastColumn="0" w:lastRowFirstColumn="0" w:lastRowLastColumn="0"/>
            </w:pPr>
            <w:r>
              <w:t>Design Package</w:t>
            </w:r>
          </w:p>
        </w:tc>
        <w:tc>
          <w:tcPr>
            <w:tcW w:w="3006" w:type="dxa"/>
          </w:tcPr>
          <w:p w14:paraId="47998914" w14:textId="77777777" w:rsidR="000D6E55" w:rsidRDefault="00E571EB" w:rsidP="00364E1D">
            <w:pPr>
              <w:cnfStyle w:val="000000000000" w:firstRow="0" w:lastRow="0" w:firstColumn="0" w:lastColumn="0" w:oddVBand="0" w:evenVBand="0" w:oddHBand="0" w:evenHBand="0" w:firstRowFirstColumn="0" w:firstRowLastColumn="0" w:lastRowFirstColumn="0" w:lastRowLastColumn="0"/>
            </w:pPr>
            <w:r>
              <w:t>Design Approval</w:t>
            </w:r>
          </w:p>
        </w:tc>
      </w:tr>
      <w:tr w:rsidR="000D6E55" w14:paraId="59487815" w14:textId="77777777" w:rsidTr="00E57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127D597" w14:textId="77777777" w:rsidR="000D6E55" w:rsidRPr="00E571EB" w:rsidRDefault="00760165" w:rsidP="00364E1D">
            <w:pPr>
              <w:rPr>
                <w:b w:val="0"/>
              </w:rPr>
            </w:pPr>
            <w:r>
              <w:rPr>
                <w:b w:val="0"/>
              </w:rPr>
              <w:t>Months 6-</w:t>
            </w:r>
            <w:r w:rsidR="00E571EB" w:rsidRPr="00E571EB">
              <w:rPr>
                <w:b w:val="0"/>
              </w:rPr>
              <w:t>7</w:t>
            </w:r>
          </w:p>
        </w:tc>
        <w:tc>
          <w:tcPr>
            <w:tcW w:w="3005" w:type="dxa"/>
          </w:tcPr>
          <w:p w14:paraId="4039B661" w14:textId="77777777" w:rsidR="000D6E55" w:rsidRDefault="00E571EB" w:rsidP="00364E1D">
            <w:pPr>
              <w:cnfStyle w:val="000000100000" w:firstRow="0" w:lastRow="0" w:firstColumn="0" w:lastColumn="0" w:oddVBand="0" w:evenVBand="0" w:oddHBand="1" w:evenHBand="0" w:firstRowFirstColumn="0" w:firstRowLastColumn="0" w:lastRowFirstColumn="0" w:lastRowLastColumn="0"/>
            </w:pPr>
            <w:r>
              <w:t>Procurement Contracts</w:t>
            </w:r>
          </w:p>
        </w:tc>
        <w:tc>
          <w:tcPr>
            <w:tcW w:w="3006" w:type="dxa"/>
          </w:tcPr>
          <w:p w14:paraId="01168DBF" w14:textId="77777777" w:rsidR="000D6E55" w:rsidRDefault="00E571EB" w:rsidP="00364E1D">
            <w:pPr>
              <w:cnfStyle w:val="000000100000" w:firstRow="0" w:lastRow="0" w:firstColumn="0" w:lastColumn="0" w:oddVBand="0" w:evenVBand="0" w:oddHBand="1" w:evenHBand="0" w:firstRowFirstColumn="0" w:firstRowLastColumn="0" w:lastRowFirstColumn="0" w:lastRowLastColumn="0"/>
            </w:pPr>
            <w:r>
              <w:t>Contract Award</w:t>
            </w:r>
          </w:p>
        </w:tc>
      </w:tr>
      <w:tr w:rsidR="000D6E55" w14:paraId="692B990E" w14:textId="77777777" w:rsidTr="00E571EB">
        <w:tc>
          <w:tcPr>
            <w:cnfStyle w:val="001000000000" w:firstRow="0" w:lastRow="0" w:firstColumn="1" w:lastColumn="0" w:oddVBand="0" w:evenVBand="0" w:oddHBand="0" w:evenHBand="0" w:firstRowFirstColumn="0" w:firstRowLastColumn="0" w:lastRowFirstColumn="0" w:lastRowLastColumn="0"/>
            <w:tcW w:w="3005" w:type="dxa"/>
          </w:tcPr>
          <w:p w14:paraId="4C33911A" w14:textId="77777777" w:rsidR="000D6E55" w:rsidRPr="00E571EB" w:rsidRDefault="00760165" w:rsidP="00364E1D">
            <w:pPr>
              <w:rPr>
                <w:b w:val="0"/>
              </w:rPr>
            </w:pPr>
            <w:r>
              <w:rPr>
                <w:b w:val="0"/>
              </w:rPr>
              <w:t>Months 8-</w:t>
            </w:r>
            <w:r w:rsidR="00E571EB" w:rsidRPr="00E571EB">
              <w:rPr>
                <w:b w:val="0"/>
              </w:rPr>
              <w:t>14</w:t>
            </w:r>
          </w:p>
        </w:tc>
        <w:tc>
          <w:tcPr>
            <w:tcW w:w="3005" w:type="dxa"/>
          </w:tcPr>
          <w:p w14:paraId="71525EB8" w14:textId="77777777" w:rsidR="000D6E55" w:rsidRDefault="00E571EB" w:rsidP="00364E1D">
            <w:pPr>
              <w:cnfStyle w:val="000000000000" w:firstRow="0" w:lastRow="0" w:firstColumn="0" w:lastColumn="0" w:oddVBand="0" w:evenVBand="0" w:oddHBand="0" w:evenHBand="0" w:firstRowFirstColumn="0" w:firstRowLastColumn="0" w:lastRowFirstColumn="0" w:lastRowLastColumn="0"/>
            </w:pPr>
            <w:r>
              <w:t>Completed Building Structure</w:t>
            </w:r>
          </w:p>
        </w:tc>
        <w:tc>
          <w:tcPr>
            <w:tcW w:w="3006" w:type="dxa"/>
          </w:tcPr>
          <w:p w14:paraId="0008B59B" w14:textId="77777777" w:rsidR="000D6E55" w:rsidRDefault="00E571EB" w:rsidP="00364E1D">
            <w:pPr>
              <w:cnfStyle w:val="000000000000" w:firstRow="0" w:lastRow="0" w:firstColumn="0" w:lastColumn="0" w:oddVBand="0" w:evenVBand="0" w:oddHBand="0" w:evenHBand="0" w:firstRowFirstColumn="0" w:firstRowLastColumn="0" w:lastRowFirstColumn="0" w:lastRowLastColumn="0"/>
            </w:pPr>
            <w:r>
              <w:t>Construction Completion</w:t>
            </w:r>
          </w:p>
        </w:tc>
      </w:tr>
      <w:tr w:rsidR="000D6E55" w14:paraId="09CC2EE4" w14:textId="77777777" w:rsidTr="00E571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89B8C32" w14:textId="77777777" w:rsidR="000D6E55" w:rsidRPr="00E571EB" w:rsidRDefault="00760165" w:rsidP="00364E1D">
            <w:pPr>
              <w:rPr>
                <w:b w:val="0"/>
              </w:rPr>
            </w:pPr>
            <w:r>
              <w:rPr>
                <w:b w:val="0"/>
              </w:rPr>
              <w:t>Months 15-</w:t>
            </w:r>
            <w:r w:rsidR="00E571EB" w:rsidRPr="00E571EB">
              <w:rPr>
                <w:b w:val="0"/>
              </w:rPr>
              <w:t>16</w:t>
            </w:r>
          </w:p>
        </w:tc>
        <w:tc>
          <w:tcPr>
            <w:tcW w:w="3005" w:type="dxa"/>
          </w:tcPr>
          <w:p w14:paraId="125E470A" w14:textId="77777777" w:rsidR="000D6E55" w:rsidRDefault="00E571EB" w:rsidP="00364E1D">
            <w:pPr>
              <w:cnfStyle w:val="000000100000" w:firstRow="0" w:lastRow="0" w:firstColumn="0" w:lastColumn="0" w:oddVBand="0" w:evenVBand="0" w:oddHBand="1" w:evenHBand="0" w:firstRowFirstColumn="0" w:firstRowLastColumn="0" w:lastRowFirstColumn="0" w:lastRowLastColumn="0"/>
            </w:pPr>
            <w:r>
              <w:t>Installed Equipment</w:t>
            </w:r>
          </w:p>
        </w:tc>
        <w:tc>
          <w:tcPr>
            <w:tcW w:w="3006" w:type="dxa"/>
          </w:tcPr>
          <w:p w14:paraId="45D7FB30" w14:textId="77777777" w:rsidR="000D6E55" w:rsidRDefault="00E571EB" w:rsidP="00364E1D">
            <w:pPr>
              <w:cnfStyle w:val="000000100000" w:firstRow="0" w:lastRow="0" w:firstColumn="0" w:lastColumn="0" w:oddVBand="0" w:evenVBand="0" w:oddHBand="1" w:evenHBand="0" w:firstRowFirstColumn="0" w:firstRowLastColumn="0" w:lastRowFirstColumn="0" w:lastRowLastColumn="0"/>
            </w:pPr>
            <w:r>
              <w:t>Operational Readiness</w:t>
            </w:r>
          </w:p>
        </w:tc>
      </w:tr>
      <w:tr w:rsidR="000D6E55" w14:paraId="70657372" w14:textId="77777777" w:rsidTr="00E571EB">
        <w:tc>
          <w:tcPr>
            <w:cnfStyle w:val="001000000000" w:firstRow="0" w:lastRow="0" w:firstColumn="1" w:lastColumn="0" w:oddVBand="0" w:evenVBand="0" w:oddHBand="0" w:evenHBand="0" w:firstRowFirstColumn="0" w:firstRowLastColumn="0" w:lastRowFirstColumn="0" w:lastRowLastColumn="0"/>
            <w:tcW w:w="3005" w:type="dxa"/>
          </w:tcPr>
          <w:p w14:paraId="792F9B1F" w14:textId="77777777" w:rsidR="000D6E55" w:rsidRPr="00E571EB" w:rsidRDefault="00760165" w:rsidP="00364E1D">
            <w:pPr>
              <w:rPr>
                <w:b w:val="0"/>
              </w:rPr>
            </w:pPr>
            <w:r>
              <w:rPr>
                <w:b w:val="0"/>
              </w:rPr>
              <w:t>Months 17-</w:t>
            </w:r>
            <w:r w:rsidR="00E571EB" w:rsidRPr="00E571EB">
              <w:rPr>
                <w:b w:val="0"/>
              </w:rPr>
              <w:t>18</w:t>
            </w:r>
          </w:p>
        </w:tc>
        <w:tc>
          <w:tcPr>
            <w:tcW w:w="3005" w:type="dxa"/>
          </w:tcPr>
          <w:p w14:paraId="325EDA3E" w14:textId="77777777" w:rsidR="000D6E55" w:rsidRDefault="00E571EB" w:rsidP="00364E1D">
            <w:pPr>
              <w:cnfStyle w:val="000000000000" w:firstRow="0" w:lastRow="0" w:firstColumn="0" w:lastColumn="0" w:oddVBand="0" w:evenVBand="0" w:oddHBand="0" w:evenHBand="0" w:firstRowFirstColumn="0" w:firstRowLastColumn="0" w:lastRowFirstColumn="0" w:lastRowLastColumn="0"/>
            </w:pPr>
            <w:r>
              <w:t>Fully Functional Centre</w:t>
            </w:r>
          </w:p>
        </w:tc>
        <w:tc>
          <w:tcPr>
            <w:tcW w:w="3006" w:type="dxa"/>
          </w:tcPr>
          <w:p w14:paraId="7BE7383D" w14:textId="77777777" w:rsidR="000D6E55" w:rsidRDefault="00E571EB" w:rsidP="00364E1D">
            <w:pPr>
              <w:cnfStyle w:val="000000000000" w:firstRow="0" w:lastRow="0" w:firstColumn="0" w:lastColumn="0" w:oddVBand="0" w:evenVBand="0" w:oddHBand="0" w:evenHBand="0" w:firstRowFirstColumn="0" w:firstRowLastColumn="0" w:lastRowFirstColumn="0" w:lastRowLastColumn="0"/>
            </w:pPr>
            <w:r>
              <w:t>Official Opening</w:t>
            </w:r>
          </w:p>
        </w:tc>
      </w:tr>
    </w:tbl>
    <w:p w14:paraId="7F0ABCD8" w14:textId="77777777" w:rsidR="000D6E55" w:rsidRDefault="000D6E55" w:rsidP="00364E1D">
      <w:pPr>
        <w:spacing w:after="0"/>
      </w:pPr>
    </w:p>
    <w:p w14:paraId="59FBA1FA" w14:textId="77777777" w:rsidR="00373811" w:rsidRDefault="00B547A6" w:rsidP="008D0F80">
      <w:pPr>
        <w:spacing w:after="0"/>
      </w:pPr>
      <w:r w:rsidRPr="00B547A6">
        <w:t xml:space="preserve">The feasibility study is done in the first two months that leads to the project approval. Once approved, architectural and engineering designs are created and formally approved. Construction is then preceded by procurement activities that ensure contractors and </w:t>
      </w:r>
      <w:r w:rsidRPr="00B547A6">
        <w:lastRenderedPageBreak/>
        <w:t xml:space="preserve">necessary resources are </w:t>
      </w:r>
      <w:r w:rsidR="00AF71CB">
        <w:t>obtained</w:t>
      </w:r>
      <w:r w:rsidRPr="00B547A6">
        <w:t xml:space="preserve">. Construction is the longest phase, and is most complex because it includes the construction of works and the installation of utilities. </w:t>
      </w:r>
      <w:r w:rsidR="005B4F6D" w:rsidRPr="005B4F6D">
        <w:t xml:space="preserve">Commissioning involves activities like equipment installation and testing of readiness before opening; the next phase will be the opening of the Community Mental Health and Wellbeing Centre, </w:t>
      </w:r>
      <w:r w:rsidR="00E94779" w:rsidRPr="005B4F6D">
        <w:t>signalling</w:t>
      </w:r>
      <w:r w:rsidR="005B4F6D" w:rsidRPr="005B4F6D">
        <w:t xml:space="preserve"> the end of the project, and indicating the readiness of the services it is to provide to the people of </w:t>
      </w:r>
      <w:r w:rsidR="00DE265F" w:rsidRPr="00DE265F">
        <w:t>Birmingham</w:t>
      </w:r>
      <w:r w:rsidR="005B4F6D" w:rsidRPr="005B4F6D">
        <w:t>.</w:t>
      </w:r>
      <w:r w:rsidR="005B4F6D">
        <w:t xml:space="preserve"> </w:t>
      </w:r>
    </w:p>
    <w:p w14:paraId="2581E93C" w14:textId="77777777" w:rsidR="00B547A6" w:rsidRDefault="00B547A6" w:rsidP="00364E1D">
      <w:pPr>
        <w:spacing w:after="0"/>
      </w:pPr>
    </w:p>
    <w:p w14:paraId="03DD6E7A" w14:textId="77777777" w:rsidR="00890472" w:rsidRPr="00480542" w:rsidRDefault="00480542" w:rsidP="00364E1D">
      <w:pPr>
        <w:pStyle w:val="Heading1"/>
        <w:spacing w:after="0"/>
      </w:pPr>
      <w:bookmarkStart w:id="9" w:name="_Toc232092266"/>
      <w:r w:rsidRPr="00480542">
        <w:t xml:space="preserve">7. </w:t>
      </w:r>
      <w:r w:rsidR="00BC242B">
        <w:t>Resource Requirements</w:t>
      </w:r>
      <w:bookmarkEnd w:id="9"/>
      <w:r w:rsidR="00BC242B">
        <w:t xml:space="preserve"> </w:t>
      </w:r>
    </w:p>
    <w:p w14:paraId="60E40354" w14:textId="77777777" w:rsidR="00890472" w:rsidRPr="00890472" w:rsidRDefault="00890472" w:rsidP="00364E1D">
      <w:pPr>
        <w:pStyle w:val="Heading2"/>
        <w:spacing w:after="0"/>
      </w:pPr>
      <w:bookmarkStart w:id="10" w:name="_Toc232092267"/>
      <w:r w:rsidRPr="00890472">
        <w:t>7.1</w:t>
      </w:r>
      <w:r w:rsidR="00791B57">
        <w:t>.</w:t>
      </w:r>
      <w:r w:rsidRPr="00890472">
        <w:t xml:space="preserve"> Personnel Resources</w:t>
      </w:r>
      <w:bookmarkEnd w:id="10"/>
    </w:p>
    <w:p w14:paraId="26609285" w14:textId="77777777" w:rsidR="00791B57" w:rsidRDefault="00830876" w:rsidP="008A5DEB">
      <w:pPr>
        <w:spacing w:after="0"/>
      </w:pPr>
      <w:r w:rsidRPr="00830876">
        <w:t>The implementation of a project requires a multidisciplinary team and its task needs to be defined and clarified</w:t>
      </w:r>
      <w:r w:rsidR="002507F7">
        <w:t xml:space="preserve"> (Adeleke and Olajide, </w:t>
      </w:r>
      <w:r w:rsidR="002507F7" w:rsidRPr="00C523B9">
        <w:t>2024</w:t>
      </w:r>
      <w:r w:rsidR="002507F7">
        <w:t>)</w:t>
      </w:r>
      <w:r w:rsidRPr="00830876">
        <w:t xml:space="preserve">. A Project Manager plans, coordinates, communicates and controls the execution and performance of the project during its life cycle. Civil Engineers and Architects are responsible for facility designing; to design structurally efficient buildings and that comply with building regulations. Quantity Surveyors are required to produce a cost estimation and manage its budget. Procurement Officers are responsible for the selection of contractors and purchasing of materials. </w:t>
      </w:r>
      <w:r w:rsidR="0084605D">
        <w:t>Ons</w:t>
      </w:r>
      <w:r w:rsidRPr="00830876">
        <w:t>ite</w:t>
      </w:r>
      <w:r w:rsidR="0084605D">
        <w:t xml:space="preserve"> construction</w:t>
      </w:r>
      <w:r w:rsidRPr="00830876">
        <w:t xml:space="preserve"> workers will perform the manual construction works and IT staff will install and test the technical and clinical systems; IT staff together with a Healthcare Equipment technician will install and test technological systems.</w:t>
      </w:r>
      <w:r>
        <w:t xml:space="preserve"> </w:t>
      </w:r>
      <w:r w:rsidR="00317A8D" w:rsidRPr="00317A8D">
        <w:t>The Human Resource Officers oversee recruitment and Mental Health Professionals offer specialist input on the design of the facilities to ensure they meet the needs of the service user and clinical requirements (PMI, 2021).</w:t>
      </w:r>
    </w:p>
    <w:p w14:paraId="61E1CC76" w14:textId="77777777" w:rsidR="00317A8D" w:rsidRDefault="00317A8D" w:rsidP="00364E1D">
      <w:pPr>
        <w:spacing w:after="0"/>
      </w:pPr>
    </w:p>
    <w:p w14:paraId="2E6DA409" w14:textId="77777777" w:rsidR="00890472" w:rsidRPr="00890472" w:rsidRDefault="00890472" w:rsidP="00364E1D">
      <w:pPr>
        <w:pStyle w:val="Heading2"/>
        <w:spacing w:after="0"/>
      </w:pPr>
      <w:bookmarkStart w:id="11" w:name="_Toc232092268"/>
      <w:r w:rsidRPr="00890472">
        <w:t>7.2</w:t>
      </w:r>
      <w:r w:rsidR="00791B57">
        <w:t>.</w:t>
      </w:r>
      <w:r w:rsidRPr="00890472">
        <w:t xml:space="preserve"> Material Resources</w:t>
      </w:r>
      <w:bookmarkEnd w:id="11"/>
    </w:p>
    <w:p w14:paraId="3F3AA697" w14:textId="77777777" w:rsidR="00870173" w:rsidRDefault="00F55B4F" w:rsidP="008D0F80">
      <w:pPr>
        <w:spacing w:after="0"/>
      </w:pPr>
      <w:r w:rsidRPr="00F55B4F">
        <w:t xml:space="preserve">But the project does need a considerable amount of physical and technical resources as well. They include the appropriate development site, building materials, furniture, medical equipment, computers, computer software, security and staff training resources. The materials used in building the facility are the </w:t>
      </w:r>
      <w:r w:rsidR="00863DEA">
        <w:t>foundation</w:t>
      </w:r>
      <w:r w:rsidRPr="00F55B4F">
        <w:t xml:space="preserve">, and the furniture and equipment facilitate the operation of the facility. Information technology infrastructure helps to deliver services effectively, maintain records and communicate. Security systems </w:t>
      </w:r>
      <w:r w:rsidR="002C090E">
        <w:t>ensure</w:t>
      </w:r>
      <w:r w:rsidRPr="00F55B4F">
        <w:t xml:space="preserve"> safety of staff, visitors and assets. The management and allocation of both personnel and material resources are critical to meeting the project objectives within the defined scope, schedule and budget (AXELOS, 2017).</w:t>
      </w:r>
    </w:p>
    <w:p w14:paraId="4815C6F9" w14:textId="77777777" w:rsidR="00F55B4F" w:rsidRDefault="00F55B4F" w:rsidP="00364E1D">
      <w:pPr>
        <w:spacing w:after="0"/>
      </w:pPr>
    </w:p>
    <w:p w14:paraId="067F0950" w14:textId="77777777" w:rsidR="00803969" w:rsidRDefault="00894B39" w:rsidP="00364E1D">
      <w:pPr>
        <w:keepNext/>
        <w:spacing w:after="0"/>
      </w:pPr>
      <w:r>
        <w:rPr>
          <w:noProof/>
          <w:lang w:eastAsia="en-GB"/>
        </w:rPr>
        <w:lastRenderedPageBreak/>
        <w:drawing>
          <wp:inline distT="0" distB="0" distL="0" distR="0" wp14:anchorId="3DABE978" wp14:editId="0728842D">
            <wp:extent cx="5486400" cy="2009775"/>
            <wp:effectExtent l="19050" t="0" r="19050" b="95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52950725" w14:textId="77777777" w:rsidR="00803969" w:rsidRPr="00803969" w:rsidRDefault="00803969" w:rsidP="00364E1D">
      <w:pPr>
        <w:pStyle w:val="Caption"/>
        <w:spacing w:after="0" w:line="360" w:lineRule="auto"/>
        <w:jc w:val="center"/>
        <w:rPr>
          <w:color w:val="auto"/>
        </w:rPr>
      </w:pPr>
      <w:r w:rsidRPr="00803969">
        <w:rPr>
          <w:color w:val="auto"/>
        </w:rPr>
        <w:t xml:space="preserve">Figure </w:t>
      </w:r>
      <w:r w:rsidRPr="00803969">
        <w:rPr>
          <w:color w:val="auto"/>
        </w:rPr>
        <w:fldChar w:fldCharType="begin"/>
      </w:r>
      <w:r w:rsidRPr="00803969">
        <w:rPr>
          <w:color w:val="auto"/>
        </w:rPr>
        <w:instrText xml:space="preserve"> SEQ Figure \* ARABIC </w:instrText>
      </w:r>
      <w:r w:rsidRPr="00803969">
        <w:rPr>
          <w:color w:val="auto"/>
        </w:rPr>
        <w:fldChar w:fldCharType="separate"/>
      </w:r>
      <w:r w:rsidR="00364E1D">
        <w:rPr>
          <w:noProof/>
          <w:color w:val="auto"/>
        </w:rPr>
        <w:t>6</w:t>
      </w:r>
      <w:r w:rsidRPr="00803969">
        <w:rPr>
          <w:color w:val="auto"/>
        </w:rPr>
        <w:fldChar w:fldCharType="end"/>
      </w:r>
      <w:r w:rsidRPr="00803969">
        <w:rPr>
          <w:color w:val="auto"/>
        </w:rPr>
        <w:t>: Resource Requirements for the Project</w:t>
      </w:r>
    </w:p>
    <w:p w14:paraId="3A40026A" w14:textId="77777777" w:rsidR="006B5532" w:rsidRPr="00803969" w:rsidRDefault="00803969" w:rsidP="00364E1D">
      <w:pPr>
        <w:pStyle w:val="Caption"/>
        <w:spacing w:after="0" w:line="360" w:lineRule="auto"/>
        <w:jc w:val="center"/>
        <w:rPr>
          <w:color w:val="auto"/>
        </w:rPr>
      </w:pPr>
      <w:r w:rsidRPr="00803969">
        <w:rPr>
          <w:color w:val="auto"/>
        </w:rPr>
        <w:t>(Source: Author)</w:t>
      </w:r>
    </w:p>
    <w:p w14:paraId="44A96C88" w14:textId="77777777" w:rsidR="006B5532" w:rsidRDefault="006B5532" w:rsidP="00364E1D">
      <w:pPr>
        <w:spacing w:after="0"/>
      </w:pPr>
    </w:p>
    <w:p w14:paraId="32B576F2" w14:textId="77777777" w:rsidR="00890472" w:rsidRPr="001A1FC0" w:rsidRDefault="001A1FC0" w:rsidP="00364E1D">
      <w:pPr>
        <w:pStyle w:val="Heading1"/>
        <w:spacing w:after="0"/>
      </w:pPr>
      <w:bookmarkStart w:id="12" w:name="_Toc232092269"/>
      <w:r w:rsidRPr="001A1FC0">
        <w:t xml:space="preserve">8. </w:t>
      </w:r>
      <w:r w:rsidR="00890472" w:rsidRPr="001A1FC0">
        <w:t>Project Management Methodology</w:t>
      </w:r>
      <w:bookmarkEnd w:id="12"/>
      <w:r w:rsidR="00890472" w:rsidRPr="001A1FC0">
        <w:t xml:space="preserve"> </w:t>
      </w:r>
    </w:p>
    <w:p w14:paraId="76A0FE13" w14:textId="77777777" w:rsidR="00357BE8" w:rsidRDefault="00357BE8" w:rsidP="008A5DEB">
      <w:pPr>
        <w:spacing w:after="0"/>
      </w:pPr>
      <w:r>
        <w:t>PRINCE2 is the main methodology which has been chosen for this project. This approach is used across many projects in the UK public sector as it offers a structured approach with defined roles and responsibilities, stages and control mechanisms (AXELOS, 2017). The use of PRINCE2 for the mental health centre would be very appropriate as it would enable good governance, risk management, quality assurance and stakeholder engagement in the entire project lifecycle.</w:t>
      </w:r>
    </w:p>
    <w:p w14:paraId="61EC5830" w14:textId="77777777" w:rsidR="008A5DEB" w:rsidRDefault="008A5DEB" w:rsidP="008A5DEB">
      <w:pPr>
        <w:spacing w:after="0"/>
      </w:pPr>
    </w:p>
    <w:p w14:paraId="194008C7" w14:textId="04B06825" w:rsidR="00EE0E29" w:rsidRDefault="00357BE8" w:rsidP="008A5DEB">
      <w:pPr>
        <w:spacing w:after="0"/>
      </w:pPr>
      <w:r>
        <w:t>PRINCE2 has its drawbacks. The process has the potential to be time-consuming and document-heavy, placing extra burdens on administration (Haraké, 2025). It is also less flexible if major design changes are needed in the implementation of the project. However, agile methodologies are more flexible and iterative, and work better for software and service-development projects. PRINCE2 is the more suitable methodology for this project as the scope of the project is fixed, the project work must comply with certain regulations and the activities are sequential in nature.</w:t>
      </w:r>
    </w:p>
    <w:p w14:paraId="489D8718" w14:textId="77777777" w:rsidR="00357BE8" w:rsidRDefault="00357BE8" w:rsidP="00364E1D">
      <w:pPr>
        <w:spacing w:after="0"/>
      </w:pPr>
    </w:p>
    <w:p w14:paraId="5E548486" w14:textId="77777777" w:rsidR="00890472" w:rsidRPr="001A1FC0" w:rsidRDefault="001A1FC0" w:rsidP="00364E1D">
      <w:pPr>
        <w:pStyle w:val="Heading1"/>
        <w:spacing w:after="0"/>
      </w:pPr>
      <w:bookmarkStart w:id="13" w:name="_Toc232092270"/>
      <w:r w:rsidRPr="001A1FC0">
        <w:t xml:space="preserve">9. </w:t>
      </w:r>
      <w:r w:rsidR="00BC242B">
        <w:t>Conclusion</w:t>
      </w:r>
      <w:bookmarkEnd w:id="13"/>
      <w:r w:rsidR="00BC242B">
        <w:t xml:space="preserve"> </w:t>
      </w:r>
    </w:p>
    <w:p w14:paraId="6B6CFC97" w14:textId="77777777" w:rsidR="00641D5F" w:rsidRDefault="006E2393" w:rsidP="008A5DEB">
      <w:pPr>
        <w:spacing w:after="0"/>
      </w:pPr>
      <w:r w:rsidRPr="006E2393">
        <w:t xml:space="preserve">This project plan describes the execution of a Community Mental Health and Wellbeing Centre in </w:t>
      </w:r>
      <w:r w:rsidR="00DE265F" w:rsidRPr="00DE265F">
        <w:t>Birmingham</w:t>
      </w:r>
      <w:r w:rsidRPr="006E2393">
        <w:t>, and identified the resources, milestones, project activities, key deliverables, Work Breakdown Structure etc.</w:t>
      </w:r>
      <w:r>
        <w:t xml:space="preserve"> </w:t>
      </w:r>
      <w:r w:rsidR="00641D5F" w:rsidRPr="00641D5F">
        <w:t>The suggested timeline sets out clear performance targets and PRINCE2 is an appropriate method for managing and delivering the project within agreed constraints.</w:t>
      </w:r>
      <w:r w:rsidR="00937163">
        <w:t xml:space="preserve"> </w:t>
      </w:r>
    </w:p>
    <w:p w14:paraId="4F232CFB" w14:textId="77777777" w:rsidR="00C91DD7" w:rsidRDefault="00C91DD7" w:rsidP="00364E1D">
      <w:pPr>
        <w:spacing w:after="0"/>
      </w:pPr>
      <w:r>
        <w:br w:type="page"/>
      </w:r>
    </w:p>
    <w:p w14:paraId="13818A67" w14:textId="77777777" w:rsidR="00C91DD7" w:rsidRDefault="00C91DD7" w:rsidP="00364E1D">
      <w:pPr>
        <w:pStyle w:val="Heading1"/>
        <w:spacing w:after="0"/>
      </w:pPr>
      <w:bookmarkStart w:id="14" w:name="_Toc232092271"/>
      <w:r>
        <w:lastRenderedPageBreak/>
        <w:t>References</w:t>
      </w:r>
      <w:bookmarkEnd w:id="14"/>
      <w:r>
        <w:t xml:space="preserve"> </w:t>
      </w:r>
    </w:p>
    <w:p w14:paraId="6BA75680" w14:textId="77777777" w:rsidR="002507F7" w:rsidRDefault="002507F7" w:rsidP="00364E1D">
      <w:pPr>
        <w:spacing w:after="0"/>
        <w:ind w:left="720" w:hanging="720"/>
      </w:pPr>
      <w:r>
        <w:t>Adeleke, O. and Olajide, O.</w:t>
      </w:r>
      <w:r w:rsidRPr="00C523B9">
        <w:t xml:space="preserve"> </w:t>
      </w:r>
      <w:r>
        <w:t>(</w:t>
      </w:r>
      <w:r w:rsidRPr="00C523B9">
        <w:t>2024</w:t>
      </w:r>
      <w:r>
        <w:t>)</w:t>
      </w:r>
      <w:r w:rsidRPr="00C523B9">
        <w:t>. Conceptual framework for health-care project management: past and emerging models. </w:t>
      </w:r>
      <w:r w:rsidRPr="00C523B9">
        <w:rPr>
          <w:i/>
          <w:iCs/>
        </w:rPr>
        <w:t>Int J Multidisciplinary Res Growth Evaluation</w:t>
      </w:r>
      <w:r w:rsidRPr="00C523B9">
        <w:t>, </w:t>
      </w:r>
      <w:r w:rsidRPr="00C523B9">
        <w:rPr>
          <w:i/>
          <w:iCs/>
        </w:rPr>
        <w:t>5</w:t>
      </w:r>
      <w:r w:rsidRPr="00C523B9">
        <w:t>, pp.1685-700.</w:t>
      </w:r>
      <w:r>
        <w:t xml:space="preserve"> </w:t>
      </w:r>
      <w:hyperlink r:id="rId26" w:history="1">
        <w:r w:rsidRPr="00194307">
          <w:rPr>
            <w:rStyle w:val="Hyperlink"/>
          </w:rPr>
          <w:t>https://doi.org/10.54660/.IJMRGE.2024.5.3.1084-1099</w:t>
        </w:r>
      </w:hyperlink>
      <w:r>
        <w:t xml:space="preserve"> </w:t>
      </w:r>
    </w:p>
    <w:p w14:paraId="0DAE587A" w14:textId="77777777" w:rsidR="002507F7" w:rsidRPr="00AB333D" w:rsidRDefault="002507F7" w:rsidP="00364E1D">
      <w:pPr>
        <w:spacing w:after="0"/>
        <w:ind w:left="720" w:hanging="720"/>
      </w:pPr>
      <w:r w:rsidRPr="0082026B">
        <w:t>‌</w:t>
      </w:r>
      <w:r w:rsidRPr="00AB333D">
        <w:t>AXELOS (2017). </w:t>
      </w:r>
      <w:r w:rsidRPr="00AB333D">
        <w:rPr>
          <w:i/>
          <w:iCs/>
        </w:rPr>
        <w:t>Managing Successful Projects with PRINCE2</w:t>
      </w:r>
      <w:r w:rsidRPr="00AB333D">
        <w:t xml:space="preserve">. [online] Google Books. Available at: </w:t>
      </w:r>
      <w:hyperlink r:id="rId27" w:history="1">
        <w:r w:rsidRPr="00194307">
          <w:rPr>
            <w:rStyle w:val="Hyperlink"/>
          </w:rPr>
          <w:t>https://books.google.co.uk/books/about/Managing_Successful_Projects_with_PRINCE.html?id=oE2dtAEACAAJ&amp;redir_esc=y</w:t>
        </w:r>
      </w:hyperlink>
      <w:r>
        <w:t xml:space="preserve"> </w:t>
      </w:r>
      <w:r w:rsidRPr="00AB333D">
        <w:t>[Accessed 11 June 2026].</w:t>
      </w:r>
    </w:p>
    <w:p w14:paraId="7484EA0D" w14:textId="77777777" w:rsidR="002507F7" w:rsidRDefault="002507F7" w:rsidP="00364E1D">
      <w:pPr>
        <w:spacing w:after="0"/>
        <w:ind w:left="720" w:hanging="720"/>
      </w:pPr>
      <w:r w:rsidRPr="00903836">
        <w:t>‌</w:t>
      </w:r>
      <w:r>
        <w:t>Buede, D.M. and Miller, W.D.</w:t>
      </w:r>
      <w:r w:rsidRPr="00DB5296">
        <w:rPr>
          <w:lang w:val="en-AU"/>
        </w:rPr>
        <w:t xml:space="preserve"> </w:t>
      </w:r>
      <w:r>
        <w:t>(</w:t>
      </w:r>
      <w:r w:rsidRPr="00DB5296">
        <w:rPr>
          <w:lang w:val="en-AU"/>
        </w:rPr>
        <w:t>2024</w:t>
      </w:r>
      <w:r>
        <w:t>)</w:t>
      </w:r>
      <w:r w:rsidRPr="00DB5296">
        <w:rPr>
          <w:lang w:val="en-AU"/>
        </w:rPr>
        <w:t>. </w:t>
      </w:r>
      <w:r w:rsidRPr="00DB5296">
        <w:rPr>
          <w:i/>
          <w:iCs/>
          <w:lang w:val="en-AU"/>
        </w:rPr>
        <w:t>The engineering design of systems: models and methods</w:t>
      </w:r>
      <w:r w:rsidRPr="00DB5296">
        <w:rPr>
          <w:lang w:val="en-AU"/>
        </w:rPr>
        <w:t>. John Wiley &amp; Sons.</w:t>
      </w:r>
      <w:r>
        <w:t xml:space="preserve"> </w:t>
      </w:r>
      <w:hyperlink r:id="rId28" w:history="1">
        <w:r w:rsidRPr="00194307">
          <w:rPr>
            <w:rStyle w:val="Hyperlink"/>
          </w:rPr>
          <w:t>https://books.google.com/books?hl=en&amp;lr=&amp;id=yWX7EAAAQBAJ&amp;oi=fnd&amp;pg=PP13&amp;dq=Architectural+and+engineering+designs,+detailed+specifications+for+construction+activities&amp;ots=ZbG91jNHzb&amp;sig=syuYAWiLEAzy-Fjiwq0rbiYCsho</w:t>
        </w:r>
      </w:hyperlink>
      <w:r>
        <w:t xml:space="preserve"> </w:t>
      </w:r>
    </w:p>
    <w:p w14:paraId="2A13FB98" w14:textId="77777777" w:rsidR="002507F7" w:rsidRDefault="002507F7" w:rsidP="00364E1D">
      <w:pPr>
        <w:spacing w:after="0"/>
        <w:ind w:left="720" w:hanging="720"/>
      </w:pPr>
      <w:r w:rsidRPr="000C614C">
        <w:rPr>
          <w:lang w:val="en-AU"/>
        </w:rPr>
        <w:t xml:space="preserve">Endalamaw, A., Khatri, R.B., Erku, D., Zewdie, A., </w:t>
      </w:r>
      <w:proofErr w:type="spellStart"/>
      <w:r w:rsidRPr="000C614C">
        <w:rPr>
          <w:lang w:val="en-AU"/>
        </w:rPr>
        <w:t>Wolka</w:t>
      </w:r>
      <w:proofErr w:type="spellEnd"/>
      <w:r>
        <w:t>, E., Nigatu, F. and Assefa, Y.</w:t>
      </w:r>
      <w:r w:rsidRPr="000C614C">
        <w:rPr>
          <w:lang w:val="en-AU"/>
        </w:rPr>
        <w:t xml:space="preserve"> </w:t>
      </w:r>
      <w:r>
        <w:t>(</w:t>
      </w:r>
      <w:r w:rsidRPr="000C614C">
        <w:rPr>
          <w:lang w:val="en-AU"/>
        </w:rPr>
        <w:t>2024</w:t>
      </w:r>
      <w:r>
        <w:t>)</w:t>
      </w:r>
      <w:r w:rsidRPr="000C614C">
        <w:rPr>
          <w:lang w:val="en-AU"/>
        </w:rPr>
        <w:t>. Barriers and strategies for primary health care workforce development: synthesis of evidence. </w:t>
      </w:r>
      <w:r w:rsidRPr="000C614C">
        <w:rPr>
          <w:i/>
          <w:iCs/>
          <w:lang w:val="en-AU"/>
        </w:rPr>
        <w:t>BMC primary care</w:t>
      </w:r>
      <w:r w:rsidRPr="000C614C">
        <w:rPr>
          <w:lang w:val="en-AU"/>
        </w:rPr>
        <w:t>, </w:t>
      </w:r>
      <w:r w:rsidRPr="000C614C">
        <w:rPr>
          <w:i/>
          <w:iCs/>
          <w:lang w:val="en-AU"/>
        </w:rPr>
        <w:t>25</w:t>
      </w:r>
      <w:r w:rsidRPr="000C614C">
        <w:rPr>
          <w:lang w:val="en-AU"/>
        </w:rPr>
        <w:t>(1), p.99.</w:t>
      </w:r>
      <w:r>
        <w:t xml:space="preserve"> </w:t>
      </w:r>
      <w:hyperlink r:id="rId29" w:history="1">
        <w:r w:rsidRPr="00194307">
          <w:rPr>
            <w:rStyle w:val="Hyperlink"/>
          </w:rPr>
          <w:t>https://doi.org/10.1186/s12875-024-02336-1</w:t>
        </w:r>
      </w:hyperlink>
      <w:r>
        <w:t xml:space="preserve"> </w:t>
      </w:r>
    </w:p>
    <w:p w14:paraId="5BA7CE42" w14:textId="77777777" w:rsidR="002507F7" w:rsidRDefault="002507F7" w:rsidP="00364E1D">
      <w:pPr>
        <w:spacing w:after="0"/>
        <w:ind w:left="720" w:hanging="720"/>
      </w:pPr>
      <w:r w:rsidRPr="00AB333D">
        <w:t>‌</w:t>
      </w:r>
      <w:r>
        <w:t>Haraké, M.F.</w:t>
      </w:r>
      <w:r w:rsidRPr="00AA51A7">
        <w:rPr>
          <w:lang w:val="en-AU"/>
        </w:rPr>
        <w:t xml:space="preserve"> </w:t>
      </w:r>
      <w:r>
        <w:t>(</w:t>
      </w:r>
      <w:r w:rsidRPr="00AA51A7">
        <w:rPr>
          <w:lang w:val="en-AU"/>
        </w:rPr>
        <w:t>2025</w:t>
      </w:r>
      <w:r>
        <w:t>)</w:t>
      </w:r>
      <w:r w:rsidRPr="00AA51A7">
        <w:rPr>
          <w:lang w:val="en-AU"/>
        </w:rPr>
        <w:t xml:space="preserve">. Project management and business </w:t>
      </w:r>
      <w:proofErr w:type="spellStart"/>
      <w:r w:rsidRPr="00AA51A7">
        <w:rPr>
          <w:lang w:val="en-AU"/>
        </w:rPr>
        <w:t>modeling</w:t>
      </w:r>
      <w:proofErr w:type="spellEnd"/>
      <w:r w:rsidRPr="00AA51A7">
        <w:rPr>
          <w:lang w:val="en-AU"/>
        </w:rPr>
        <w:t>: Methodologies, frameworks, and strategic alignment.</w:t>
      </w:r>
      <w:r>
        <w:t xml:space="preserve"> </w:t>
      </w:r>
      <w:hyperlink r:id="rId30" w:history="1">
        <w:r w:rsidRPr="00194307">
          <w:rPr>
            <w:rStyle w:val="Hyperlink"/>
          </w:rPr>
          <w:t>https://pmworldlibrary.net/wp-content/uploads/2025/05/pmwj152-may2025-Harake-Project-Management-and-Business-Modeling.pdf</w:t>
        </w:r>
      </w:hyperlink>
      <w:r>
        <w:t xml:space="preserve"> </w:t>
      </w:r>
    </w:p>
    <w:p w14:paraId="4FA0A439" w14:textId="77777777" w:rsidR="002507F7" w:rsidRDefault="002507F7" w:rsidP="00364E1D">
      <w:pPr>
        <w:spacing w:after="0"/>
        <w:ind w:left="720" w:hanging="720"/>
      </w:pPr>
      <w:r>
        <w:t>Odedairo, B.O.</w:t>
      </w:r>
      <w:r w:rsidRPr="009C307D">
        <w:rPr>
          <w:lang w:val="en-AU"/>
        </w:rPr>
        <w:t xml:space="preserve"> </w:t>
      </w:r>
      <w:r>
        <w:t>(</w:t>
      </w:r>
      <w:r w:rsidRPr="009C307D">
        <w:rPr>
          <w:lang w:val="en-AU"/>
        </w:rPr>
        <w:t>2024</w:t>
      </w:r>
      <w:r>
        <w:t>)</w:t>
      </w:r>
      <w:r w:rsidRPr="009C307D">
        <w:rPr>
          <w:lang w:val="en-AU"/>
        </w:rPr>
        <w:t>. Assessing the influence of various work breakdown structures on project completion time. </w:t>
      </w:r>
      <w:r w:rsidRPr="009C307D">
        <w:rPr>
          <w:i/>
          <w:iCs/>
          <w:lang w:val="en-AU"/>
        </w:rPr>
        <w:t>Engineering, Technology &amp; Applied Science Research</w:t>
      </w:r>
      <w:r w:rsidRPr="009C307D">
        <w:rPr>
          <w:lang w:val="en-AU"/>
        </w:rPr>
        <w:t>, </w:t>
      </w:r>
      <w:r w:rsidRPr="009C307D">
        <w:rPr>
          <w:i/>
          <w:iCs/>
          <w:lang w:val="en-AU"/>
        </w:rPr>
        <w:t>14</w:t>
      </w:r>
      <w:r w:rsidRPr="009C307D">
        <w:rPr>
          <w:lang w:val="en-AU"/>
        </w:rPr>
        <w:t>(2), pp.13773-13779.</w:t>
      </w:r>
      <w:r>
        <w:t xml:space="preserve"> </w:t>
      </w:r>
      <w:hyperlink r:id="rId31" w:history="1">
        <w:r w:rsidRPr="00194307">
          <w:rPr>
            <w:rStyle w:val="Hyperlink"/>
          </w:rPr>
          <w:t>https://doi.org/10.48084/etasr.7023</w:t>
        </w:r>
      </w:hyperlink>
      <w:r>
        <w:t xml:space="preserve"> </w:t>
      </w:r>
    </w:p>
    <w:p w14:paraId="60C90E46" w14:textId="77777777" w:rsidR="002507F7" w:rsidRPr="00903836" w:rsidRDefault="002507F7" w:rsidP="00364E1D">
      <w:pPr>
        <w:spacing w:after="0"/>
        <w:ind w:left="720" w:hanging="720"/>
      </w:pPr>
      <w:r>
        <w:t>PMI</w:t>
      </w:r>
      <w:r w:rsidRPr="00AD3809">
        <w:rPr>
          <w:lang w:val="en-AU"/>
        </w:rPr>
        <w:t xml:space="preserve"> </w:t>
      </w:r>
      <w:r>
        <w:t>(</w:t>
      </w:r>
      <w:r w:rsidRPr="00AD3809">
        <w:rPr>
          <w:lang w:val="en-AU"/>
        </w:rPr>
        <w:t>2021</w:t>
      </w:r>
      <w:r>
        <w:t>)</w:t>
      </w:r>
      <w:r w:rsidRPr="00AD3809">
        <w:rPr>
          <w:lang w:val="en-AU"/>
        </w:rPr>
        <w:t>. The standard for project management and a guide to the project management body of knowledge. </w:t>
      </w:r>
      <w:r w:rsidRPr="00AD3809">
        <w:rPr>
          <w:i/>
          <w:iCs/>
          <w:lang w:val="en-AU"/>
        </w:rPr>
        <w:t>Project Manageme</w:t>
      </w:r>
      <w:r>
        <w:rPr>
          <w:i/>
          <w:iCs/>
          <w:lang w:val="en-AU"/>
        </w:rPr>
        <w:t xml:space="preserve">nt Institute, Pennsylvania (US). </w:t>
      </w:r>
    </w:p>
    <w:p w14:paraId="1C357F07" w14:textId="77777777" w:rsidR="000E6073" w:rsidRDefault="000E6073" w:rsidP="00364E1D">
      <w:pPr>
        <w:spacing w:after="0"/>
        <w:ind w:left="720" w:hanging="720"/>
      </w:pPr>
      <w:r w:rsidRPr="000E6073">
        <w:t>NHS (2025). </w:t>
      </w:r>
      <w:r w:rsidRPr="000E6073">
        <w:rPr>
          <w:i/>
          <w:iCs/>
        </w:rPr>
        <w:t>Understanding the Mental Health Needs of Birmingham and Solihull - Birmingham and Solihull Mental Health NHS Foundation Trust</w:t>
      </w:r>
      <w:r w:rsidRPr="000E6073">
        <w:t xml:space="preserve">. [online] Birmingham and Solihull Mental Health NHS Foundation Trust. Available at: </w:t>
      </w:r>
      <w:hyperlink r:id="rId32" w:history="1">
        <w:r w:rsidR="006A0BF1" w:rsidRPr="00D87099">
          <w:rPr>
            <w:rStyle w:val="Hyperlink"/>
          </w:rPr>
          <w:t>https://www.bsmhft.nhs.uk/about-us/news/understanding-the-mental-health-needs-of-birmingham-and-solihull/</w:t>
        </w:r>
      </w:hyperlink>
      <w:r w:rsidR="006A0BF1">
        <w:t xml:space="preserve"> </w:t>
      </w:r>
      <w:r w:rsidRPr="000E6073">
        <w:t>[Accessed 14 June 2026].</w:t>
      </w:r>
    </w:p>
    <w:p w14:paraId="4B570316" w14:textId="77777777" w:rsidR="00FA2EDE" w:rsidRPr="00FA2EDE" w:rsidRDefault="00FA2EDE" w:rsidP="00364E1D">
      <w:pPr>
        <w:spacing w:after="0"/>
        <w:ind w:left="720" w:hanging="720"/>
      </w:pPr>
      <w:r w:rsidRPr="00FA2EDE">
        <w:t>Birmingham and Solihull Mental Health NHS Foundation Trust. (2026). </w:t>
      </w:r>
      <w:r w:rsidRPr="00FA2EDE">
        <w:rPr>
          <w:i/>
          <w:iCs/>
        </w:rPr>
        <w:t>Welcome - Birmingham and Solihull Mental Health NHS Foundation Trust</w:t>
      </w:r>
      <w:r w:rsidRPr="00FA2EDE">
        <w:t xml:space="preserve">. [online] Available at: </w:t>
      </w:r>
      <w:hyperlink r:id="rId33" w:history="1">
        <w:r w:rsidRPr="00D87099">
          <w:rPr>
            <w:rStyle w:val="Hyperlink"/>
          </w:rPr>
          <w:t>https://www.bsmhft.nhs.uk/</w:t>
        </w:r>
      </w:hyperlink>
      <w:r>
        <w:t xml:space="preserve"> </w:t>
      </w:r>
      <w:r w:rsidRPr="00FA2EDE">
        <w:t>[Accessed 14 June 2026].</w:t>
      </w:r>
    </w:p>
    <w:p w14:paraId="641E5123" w14:textId="77777777" w:rsidR="00131A6E" w:rsidRPr="00131A6E" w:rsidRDefault="00FA2EDE" w:rsidP="00364E1D">
      <w:pPr>
        <w:spacing w:after="0"/>
        <w:ind w:left="720" w:hanging="720"/>
      </w:pPr>
      <w:r w:rsidRPr="00FA2EDE">
        <w:t>‌</w:t>
      </w:r>
      <w:r w:rsidR="00131A6E" w:rsidRPr="00131A6E">
        <w:rPr>
          <w:rFonts w:ascii="Times New Roman" w:eastAsia="Times New Roman" w:hAnsi="Times New Roman" w:cs="Times New Roman"/>
          <w:color w:val="000000"/>
          <w:sz w:val="24"/>
          <w:szCs w:val="24"/>
          <w:lang w:eastAsia="en-GB"/>
        </w:rPr>
        <w:t xml:space="preserve"> </w:t>
      </w:r>
      <w:r w:rsidR="00131A6E" w:rsidRPr="00131A6E">
        <w:t>Birmingham City Council (2022). </w:t>
      </w:r>
      <w:r w:rsidR="00131A6E" w:rsidRPr="00131A6E">
        <w:rPr>
          <w:i/>
          <w:iCs/>
        </w:rPr>
        <w:t>Health and wellbeing strategy | Birmingham City Council</w:t>
      </w:r>
      <w:r w:rsidR="00131A6E" w:rsidRPr="00131A6E">
        <w:t xml:space="preserve">. [online] Birmingham.gov.uk. Available at: </w:t>
      </w:r>
      <w:hyperlink r:id="rId34" w:history="1">
        <w:r w:rsidR="00131A6E" w:rsidRPr="00D87099">
          <w:rPr>
            <w:rStyle w:val="Hyperlink"/>
          </w:rPr>
          <w:t>https://www.birmingham.gov.uk/info/50119/health_and_wellbeing_board/1300/health_and_wellbeing_strategy</w:t>
        </w:r>
      </w:hyperlink>
      <w:r w:rsidR="00131A6E">
        <w:t xml:space="preserve"> </w:t>
      </w:r>
      <w:r w:rsidR="00131A6E" w:rsidRPr="00131A6E">
        <w:t>[Accessed 14 June 2026].</w:t>
      </w:r>
    </w:p>
    <w:p w14:paraId="7A1B8600" w14:textId="77777777" w:rsidR="00131A6E" w:rsidRPr="00131A6E" w:rsidRDefault="00131A6E" w:rsidP="00364E1D">
      <w:pPr>
        <w:spacing w:after="0"/>
        <w:ind w:left="720" w:hanging="720"/>
      </w:pPr>
      <w:r w:rsidRPr="00131A6E">
        <w:t>‌</w:t>
      </w:r>
    </w:p>
    <w:p w14:paraId="0CF0A97C" w14:textId="77777777" w:rsidR="00FA2EDE" w:rsidRPr="00FA2EDE" w:rsidRDefault="00FA2EDE" w:rsidP="00364E1D">
      <w:pPr>
        <w:spacing w:after="0"/>
        <w:ind w:left="720" w:hanging="720"/>
      </w:pPr>
    </w:p>
    <w:p w14:paraId="07A2BAB7" w14:textId="77777777" w:rsidR="00FA2EDE" w:rsidRPr="000E6073" w:rsidRDefault="00FA2EDE" w:rsidP="00364E1D">
      <w:pPr>
        <w:spacing w:after="0"/>
        <w:ind w:left="720" w:hanging="720"/>
      </w:pPr>
    </w:p>
    <w:p w14:paraId="08E1A898" w14:textId="77777777" w:rsidR="000E6073" w:rsidRDefault="000E6073" w:rsidP="00364E1D">
      <w:pPr>
        <w:spacing w:after="0"/>
        <w:ind w:left="720" w:hanging="720"/>
      </w:pPr>
      <w:r w:rsidRPr="000E6073">
        <w:t>‌</w:t>
      </w:r>
    </w:p>
    <w:p w14:paraId="540D85D7" w14:textId="77777777" w:rsidR="005C12B9" w:rsidRDefault="005C12B9" w:rsidP="00364E1D">
      <w:pPr>
        <w:spacing w:after="0"/>
        <w:ind w:left="720" w:hanging="720"/>
      </w:pPr>
    </w:p>
    <w:sectPr w:rsidR="005C12B9" w:rsidSect="00482F32">
      <w:headerReference w:type="default" r:id="rId35"/>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81F76" w14:textId="77777777" w:rsidR="00420A17" w:rsidRDefault="00420A17" w:rsidP="00482F32">
      <w:pPr>
        <w:spacing w:after="0" w:line="240" w:lineRule="auto"/>
      </w:pPr>
      <w:r>
        <w:separator/>
      </w:r>
    </w:p>
  </w:endnote>
  <w:endnote w:type="continuationSeparator" w:id="0">
    <w:p w14:paraId="45DDFE3F" w14:textId="77777777" w:rsidR="00420A17" w:rsidRDefault="00420A17" w:rsidP="00482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3DEB0" w14:textId="77777777" w:rsidR="00420A17" w:rsidRDefault="00420A17" w:rsidP="00482F32">
      <w:pPr>
        <w:spacing w:after="0" w:line="240" w:lineRule="auto"/>
      </w:pPr>
      <w:r>
        <w:separator/>
      </w:r>
    </w:p>
  </w:footnote>
  <w:footnote w:type="continuationSeparator" w:id="0">
    <w:p w14:paraId="3AB79EB0" w14:textId="77777777" w:rsidR="00420A17" w:rsidRDefault="00420A17" w:rsidP="00482F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2537408"/>
      <w:docPartObj>
        <w:docPartGallery w:val="Page Numbers (Top of Page)"/>
        <w:docPartUnique/>
      </w:docPartObj>
    </w:sdtPr>
    <w:sdtEndPr>
      <w:rPr>
        <w:noProof/>
      </w:rPr>
    </w:sdtEndPr>
    <w:sdtContent>
      <w:p w14:paraId="576EBF5F" w14:textId="77777777" w:rsidR="00482F32" w:rsidRDefault="00482F32">
        <w:pPr>
          <w:pStyle w:val="Header"/>
          <w:jc w:val="right"/>
        </w:pPr>
        <w:r>
          <w:fldChar w:fldCharType="begin"/>
        </w:r>
        <w:r>
          <w:instrText xml:space="preserve"> PAGE   \* MERGEFORMAT </w:instrText>
        </w:r>
        <w:r>
          <w:fldChar w:fldCharType="separate"/>
        </w:r>
        <w:r w:rsidR="0006718F">
          <w:rPr>
            <w:noProof/>
          </w:rPr>
          <w:t>13</w:t>
        </w:r>
        <w:r>
          <w:rPr>
            <w:noProof/>
          </w:rPr>
          <w:fldChar w:fldCharType="end"/>
        </w:r>
      </w:p>
    </w:sdtContent>
  </w:sdt>
  <w:p w14:paraId="4EB0936D" w14:textId="77777777" w:rsidR="00482F32" w:rsidRDefault="00482F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D2B1B"/>
    <w:multiLevelType w:val="multilevel"/>
    <w:tmpl w:val="B2C48F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3D418E"/>
    <w:multiLevelType w:val="multilevel"/>
    <w:tmpl w:val="6B74D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B6FCC"/>
    <w:multiLevelType w:val="multilevel"/>
    <w:tmpl w:val="78745D9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9469BF"/>
    <w:multiLevelType w:val="hybridMultilevel"/>
    <w:tmpl w:val="0056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17472"/>
    <w:multiLevelType w:val="hybridMultilevel"/>
    <w:tmpl w:val="30C2E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AF3415"/>
    <w:multiLevelType w:val="multilevel"/>
    <w:tmpl w:val="AE348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382CD5"/>
    <w:multiLevelType w:val="multilevel"/>
    <w:tmpl w:val="209EAF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624CD1"/>
    <w:multiLevelType w:val="multilevel"/>
    <w:tmpl w:val="4692C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734321"/>
    <w:multiLevelType w:val="hybridMultilevel"/>
    <w:tmpl w:val="F790D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E858C6"/>
    <w:multiLevelType w:val="multilevel"/>
    <w:tmpl w:val="DA4AF5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F148A1"/>
    <w:multiLevelType w:val="multilevel"/>
    <w:tmpl w:val="F3EC42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4B60FDE"/>
    <w:multiLevelType w:val="multilevel"/>
    <w:tmpl w:val="E4D09BC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B65929"/>
    <w:multiLevelType w:val="multilevel"/>
    <w:tmpl w:val="778834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DB0DE9"/>
    <w:multiLevelType w:val="multilevel"/>
    <w:tmpl w:val="9E280A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9370729">
    <w:abstractNumId w:val="8"/>
  </w:num>
  <w:num w:numId="2" w16cid:durableId="1741751775">
    <w:abstractNumId w:val="4"/>
  </w:num>
  <w:num w:numId="3" w16cid:durableId="327175487">
    <w:abstractNumId w:val="3"/>
  </w:num>
  <w:num w:numId="4" w16cid:durableId="454301053">
    <w:abstractNumId w:val="1"/>
  </w:num>
  <w:num w:numId="5" w16cid:durableId="568464780">
    <w:abstractNumId w:val="0"/>
  </w:num>
  <w:num w:numId="6" w16cid:durableId="906569026">
    <w:abstractNumId w:val="13"/>
  </w:num>
  <w:num w:numId="7" w16cid:durableId="1063872914">
    <w:abstractNumId w:val="6"/>
  </w:num>
  <w:num w:numId="8" w16cid:durableId="1262564003">
    <w:abstractNumId w:val="2"/>
  </w:num>
  <w:num w:numId="9" w16cid:durableId="1844974278">
    <w:abstractNumId w:val="7"/>
  </w:num>
  <w:num w:numId="10" w16cid:durableId="1710301913">
    <w:abstractNumId w:val="10"/>
  </w:num>
  <w:num w:numId="11" w16cid:durableId="1008600736">
    <w:abstractNumId w:val="9"/>
  </w:num>
  <w:num w:numId="12" w16cid:durableId="682166666">
    <w:abstractNumId w:val="11"/>
  </w:num>
  <w:num w:numId="13" w16cid:durableId="462582716">
    <w:abstractNumId w:val="12"/>
  </w:num>
  <w:num w:numId="14" w16cid:durableId="7289618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UztjAxsjQyM7I0MTdW0lEKTi0uzszPAykwrAUAB0EEMiwAAAA="/>
  </w:docVars>
  <w:rsids>
    <w:rsidRoot w:val="00C2745C"/>
    <w:rsid w:val="0001501C"/>
    <w:rsid w:val="00017627"/>
    <w:rsid w:val="00044B50"/>
    <w:rsid w:val="00047A91"/>
    <w:rsid w:val="00052F52"/>
    <w:rsid w:val="00061B5E"/>
    <w:rsid w:val="00062329"/>
    <w:rsid w:val="00065AE4"/>
    <w:rsid w:val="0006718F"/>
    <w:rsid w:val="00070B24"/>
    <w:rsid w:val="0007135E"/>
    <w:rsid w:val="000A3628"/>
    <w:rsid w:val="000A4D99"/>
    <w:rsid w:val="000B51A3"/>
    <w:rsid w:val="000C25E7"/>
    <w:rsid w:val="000D6E55"/>
    <w:rsid w:val="000E6073"/>
    <w:rsid w:val="00104541"/>
    <w:rsid w:val="001069BF"/>
    <w:rsid w:val="00107357"/>
    <w:rsid w:val="001113A2"/>
    <w:rsid w:val="00111AF5"/>
    <w:rsid w:val="00120FFD"/>
    <w:rsid w:val="00131A6E"/>
    <w:rsid w:val="0013690D"/>
    <w:rsid w:val="00143DCD"/>
    <w:rsid w:val="00154D7E"/>
    <w:rsid w:val="00180B85"/>
    <w:rsid w:val="001816E9"/>
    <w:rsid w:val="001936BE"/>
    <w:rsid w:val="001A1FC0"/>
    <w:rsid w:val="001B2E71"/>
    <w:rsid w:val="001B3FD6"/>
    <w:rsid w:val="001C1143"/>
    <w:rsid w:val="001C5019"/>
    <w:rsid w:val="001D6554"/>
    <w:rsid w:val="001E06ED"/>
    <w:rsid w:val="001E4E4C"/>
    <w:rsid w:val="001E5275"/>
    <w:rsid w:val="00215312"/>
    <w:rsid w:val="00220264"/>
    <w:rsid w:val="002507F7"/>
    <w:rsid w:val="0027440B"/>
    <w:rsid w:val="00283FB1"/>
    <w:rsid w:val="002A7482"/>
    <w:rsid w:val="002C090E"/>
    <w:rsid w:val="002D6F28"/>
    <w:rsid w:val="002E75D9"/>
    <w:rsid w:val="00306AA9"/>
    <w:rsid w:val="0031341F"/>
    <w:rsid w:val="00314FFE"/>
    <w:rsid w:val="00317A8D"/>
    <w:rsid w:val="003329AE"/>
    <w:rsid w:val="00357BE8"/>
    <w:rsid w:val="00363421"/>
    <w:rsid w:val="00364E1D"/>
    <w:rsid w:val="00365A55"/>
    <w:rsid w:val="00373811"/>
    <w:rsid w:val="0037535D"/>
    <w:rsid w:val="003A7899"/>
    <w:rsid w:val="003F19D2"/>
    <w:rsid w:val="003F3DCB"/>
    <w:rsid w:val="003F6BC4"/>
    <w:rsid w:val="00405575"/>
    <w:rsid w:val="004148AE"/>
    <w:rsid w:val="0041509C"/>
    <w:rsid w:val="00417AB8"/>
    <w:rsid w:val="00420A17"/>
    <w:rsid w:val="00420E57"/>
    <w:rsid w:val="00430642"/>
    <w:rsid w:val="004456D2"/>
    <w:rsid w:val="004670E2"/>
    <w:rsid w:val="0047030A"/>
    <w:rsid w:val="00480542"/>
    <w:rsid w:val="00482F32"/>
    <w:rsid w:val="004A4AFA"/>
    <w:rsid w:val="004D1C0D"/>
    <w:rsid w:val="004E41B1"/>
    <w:rsid w:val="004F0B75"/>
    <w:rsid w:val="00507FD0"/>
    <w:rsid w:val="00511E12"/>
    <w:rsid w:val="00516721"/>
    <w:rsid w:val="005177A2"/>
    <w:rsid w:val="00524453"/>
    <w:rsid w:val="00543FDE"/>
    <w:rsid w:val="005B4F6D"/>
    <w:rsid w:val="005C12B9"/>
    <w:rsid w:val="005F38A9"/>
    <w:rsid w:val="00604A01"/>
    <w:rsid w:val="00614948"/>
    <w:rsid w:val="00634647"/>
    <w:rsid w:val="00640743"/>
    <w:rsid w:val="00641D5F"/>
    <w:rsid w:val="006830DB"/>
    <w:rsid w:val="00692CE1"/>
    <w:rsid w:val="006A0BF1"/>
    <w:rsid w:val="006B39B7"/>
    <w:rsid w:val="006B3F8F"/>
    <w:rsid w:val="006B5532"/>
    <w:rsid w:val="006E2393"/>
    <w:rsid w:val="006F5CEE"/>
    <w:rsid w:val="00751F4C"/>
    <w:rsid w:val="00757560"/>
    <w:rsid w:val="00760165"/>
    <w:rsid w:val="007610B9"/>
    <w:rsid w:val="00761FBB"/>
    <w:rsid w:val="007822A2"/>
    <w:rsid w:val="00787D74"/>
    <w:rsid w:val="0079047E"/>
    <w:rsid w:val="00791B57"/>
    <w:rsid w:val="007A30C9"/>
    <w:rsid w:val="007A4A67"/>
    <w:rsid w:val="007B6508"/>
    <w:rsid w:val="007C225E"/>
    <w:rsid w:val="007F231E"/>
    <w:rsid w:val="00803969"/>
    <w:rsid w:val="00807DDB"/>
    <w:rsid w:val="008168BF"/>
    <w:rsid w:val="00830876"/>
    <w:rsid w:val="0084485E"/>
    <w:rsid w:val="0084605D"/>
    <w:rsid w:val="00863DEA"/>
    <w:rsid w:val="00870173"/>
    <w:rsid w:val="00871302"/>
    <w:rsid w:val="008719DF"/>
    <w:rsid w:val="00890472"/>
    <w:rsid w:val="00894B39"/>
    <w:rsid w:val="008A39CD"/>
    <w:rsid w:val="008A5DEB"/>
    <w:rsid w:val="008A62C0"/>
    <w:rsid w:val="008D0F80"/>
    <w:rsid w:val="008D4017"/>
    <w:rsid w:val="008D6B87"/>
    <w:rsid w:val="008E15C8"/>
    <w:rsid w:val="008E4F52"/>
    <w:rsid w:val="0092107B"/>
    <w:rsid w:val="00924112"/>
    <w:rsid w:val="00937163"/>
    <w:rsid w:val="00944379"/>
    <w:rsid w:val="00982618"/>
    <w:rsid w:val="00985DA6"/>
    <w:rsid w:val="00987DA6"/>
    <w:rsid w:val="00994944"/>
    <w:rsid w:val="0099700C"/>
    <w:rsid w:val="009A0D62"/>
    <w:rsid w:val="009C321C"/>
    <w:rsid w:val="009D2A64"/>
    <w:rsid w:val="009F0E7D"/>
    <w:rsid w:val="00A03B6C"/>
    <w:rsid w:val="00A130DB"/>
    <w:rsid w:val="00A21345"/>
    <w:rsid w:val="00A50703"/>
    <w:rsid w:val="00A611D4"/>
    <w:rsid w:val="00A71CDB"/>
    <w:rsid w:val="00A91E8E"/>
    <w:rsid w:val="00A964E1"/>
    <w:rsid w:val="00AA3F6B"/>
    <w:rsid w:val="00AD6647"/>
    <w:rsid w:val="00AF71CB"/>
    <w:rsid w:val="00B31062"/>
    <w:rsid w:val="00B33F30"/>
    <w:rsid w:val="00B41F98"/>
    <w:rsid w:val="00B547A6"/>
    <w:rsid w:val="00B70127"/>
    <w:rsid w:val="00B9102A"/>
    <w:rsid w:val="00BB46A9"/>
    <w:rsid w:val="00BC0AF5"/>
    <w:rsid w:val="00BC242B"/>
    <w:rsid w:val="00BC4817"/>
    <w:rsid w:val="00C00DA4"/>
    <w:rsid w:val="00C16301"/>
    <w:rsid w:val="00C24D14"/>
    <w:rsid w:val="00C27347"/>
    <w:rsid w:val="00C2745C"/>
    <w:rsid w:val="00C2797D"/>
    <w:rsid w:val="00C523B9"/>
    <w:rsid w:val="00C64428"/>
    <w:rsid w:val="00C653A7"/>
    <w:rsid w:val="00C65661"/>
    <w:rsid w:val="00C80C28"/>
    <w:rsid w:val="00C819CF"/>
    <w:rsid w:val="00C85EF2"/>
    <w:rsid w:val="00C91DD7"/>
    <w:rsid w:val="00CB0212"/>
    <w:rsid w:val="00CF01D9"/>
    <w:rsid w:val="00CF559F"/>
    <w:rsid w:val="00D04185"/>
    <w:rsid w:val="00D064D3"/>
    <w:rsid w:val="00D06E6F"/>
    <w:rsid w:val="00D11944"/>
    <w:rsid w:val="00D31EE7"/>
    <w:rsid w:val="00D34396"/>
    <w:rsid w:val="00D3735B"/>
    <w:rsid w:val="00D556B8"/>
    <w:rsid w:val="00D634D6"/>
    <w:rsid w:val="00D93312"/>
    <w:rsid w:val="00DB0CB0"/>
    <w:rsid w:val="00DC11CD"/>
    <w:rsid w:val="00DD1EAA"/>
    <w:rsid w:val="00DE265F"/>
    <w:rsid w:val="00DF2F38"/>
    <w:rsid w:val="00E12B13"/>
    <w:rsid w:val="00E14870"/>
    <w:rsid w:val="00E45958"/>
    <w:rsid w:val="00E5231C"/>
    <w:rsid w:val="00E571EB"/>
    <w:rsid w:val="00E64240"/>
    <w:rsid w:val="00E66255"/>
    <w:rsid w:val="00E73BDC"/>
    <w:rsid w:val="00E94779"/>
    <w:rsid w:val="00EE0E29"/>
    <w:rsid w:val="00EE2C08"/>
    <w:rsid w:val="00F00B89"/>
    <w:rsid w:val="00F10B93"/>
    <w:rsid w:val="00F166DD"/>
    <w:rsid w:val="00F23832"/>
    <w:rsid w:val="00F55B4F"/>
    <w:rsid w:val="00F66529"/>
    <w:rsid w:val="00F6691B"/>
    <w:rsid w:val="00F831B8"/>
    <w:rsid w:val="00FA2EDE"/>
    <w:rsid w:val="00FD31EB"/>
    <w:rsid w:val="00FF2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19562E"/>
  <w15:chartTrackingRefBased/>
  <w15:docId w15:val="{98187F23-8AA3-4FCA-A262-2F6458D04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6A9"/>
    <w:pPr>
      <w:spacing w:line="360" w:lineRule="auto"/>
      <w:jc w:val="both"/>
    </w:pPr>
    <w:rPr>
      <w:rFonts w:ascii="Arial" w:hAnsi="Arial" w:cs="Arial"/>
    </w:rPr>
  </w:style>
  <w:style w:type="paragraph" w:styleId="Heading1">
    <w:name w:val="heading 1"/>
    <w:basedOn w:val="Normal"/>
    <w:next w:val="Normal"/>
    <w:link w:val="Heading1Char"/>
    <w:uiPriority w:val="9"/>
    <w:qFormat/>
    <w:rsid w:val="00BB46A9"/>
    <w:pPr>
      <w:outlineLvl w:val="0"/>
    </w:pPr>
    <w:rPr>
      <w:b/>
      <w:bCs/>
    </w:rPr>
  </w:style>
  <w:style w:type="paragraph" w:styleId="Heading2">
    <w:name w:val="heading 2"/>
    <w:basedOn w:val="Normal"/>
    <w:next w:val="Normal"/>
    <w:link w:val="Heading2Char"/>
    <w:uiPriority w:val="9"/>
    <w:unhideWhenUsed/>
    <w:qFormat/>
    <w:rsid w:val="00BB46A9"/>
    <w:pPr>
      <w:outlineLvl w:val="1"/>
    </w:pPr>
    <w:rPr>
      <w:b/>
      <w:bCs/>
      <w:i/>
      <w:iCs/>
    </w:rPr>
  </w:style>
  <w:style w:type="paragraph" w:styleId="Heading3">
    <w:name w:val="heading 3"/>
    <w:basedOn w:val="Normal"/>
    <w:next w:val="Normal"/>
    <w:link w:val="Heading3Char"/>
    <w:uiPriority w:val="9"/>
    <w:unhideWhenUsed/>
    <w:qFormat/>
    <w:rsid w:val="008D0F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45C"/>
    <w:pPr>
      <w:ind w:left="720"/>
      <w:contextualSpacing/>
    </w:pPr>
  </w:style>
  <w:style w:type="character" w:customStyle="1" w:styleId="Heading1Char">
    <w:name w:val="Heading 1 Char"/>
    <w:basedOn w:val="DefaultParagraphFont"/>
    <w:link w:val="Heading1"/>
    <w:uiPriority w:val="9"/>
    <w:rsid w:val="00BB46A9"/>
    <w:rPr>
      <w:rFonts w:ascii="Arial" w:hAnsi="Arial" w:cs="Arial"/>
      <w:b/>
      <w:bCs/>
    </w:rPr>
  </w:style>
  <w:style w:type="character" w:customStyle="1" w:styleId="Heading2Char">
    <w:name w:val="Heading 2 Char"/>
    <w:basedOn w:val="DefaultParagraphFont"/>
    <w:link w:val="Heading2"/>
    <w:uiPriority w:val="9"/>
    <w:rsid w:val="00BB46A9"/>
    <w:rPr>
      <w:rFonts w:ascii="Arial" w:hAnsi="Arial" w:cs="Arial"/>
      <w:b/>
      <w:bCs/>
      <w:i/>
      <w:iCs/>
    </w:rPr>
  </w:style>
  <w:style w:type="paragraph" w:styleId="TOCHeading">
    <w:name w:val="TOC Heading"/>
    <w:basedOn w:val="Heading1"/>
    <w:next w:val="Normal"/>
    <w:uiPriority w:val="39"/>
    <w:unhideWhenUsed/>
    <w:qFormat/>
    <w:rsid w:val="0092107B"/>
    <w:pPr>
      <w:keepNext/>
      <w:keepLines/>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92107B"/>
    <w:pPr>
      <w:spacing w:after="100"/>
    </w:pPr>
  </w:style>
  <w:style w:type="paragraph" w:styleId="TOC2">
    <w:name w:val="toc 2"/>
    <w:basedOn w:val="Normal"/>
    <w:next w:val="Normal"/>
    <w:autoRedefine/>
    <w:uiPriority w:val="39"/>
    <w:unhideWhenUsed/>
    <w:rsid w:val="0092107B"/>
    <w:pPr>
      <w:spacing w:after="100"/>
      <w:ind w:left="220"/>
    </w:pPr>
  </w:style>
  <w:style w:type="character" w:styleId="Hyperlink">
    <w:name w:val="Hyperlink"/>
    <w:basedOn w:val="DefaultParagraphFont"/>
    <w:uiPriority w:val="99"/>
    <w:unhideWhenUsed/>
    <w:rsid w:val="0092107B"/>
    <w:rPr>
      <w:color w:val="0563C1" w:themeColor="hyperlink"/>
      <w:u w:val="single"/>
    </w:rPr>
  </w:style>
  <w:style w:type="paragraph" w:styleId="Header">
    <w:name w:val="header"/>
    <w:basedOn w:val="Normal"/>
    <w:link w:val="HeaderChar"/>
    <w:uiPriority w:val="99"/>
    <w:unhideWhenUsed/>
    <w:rsid w:val="00482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F32"/>
    <w:rPr>
      <w:rFonts w:ascii="Arial" w:hAnsi="Arial" w:cs="Arial"/>
    </w:rPr>
  </w:style>
  <w:style w:type="paragraph" w:styleId="Footer">
    <w:name w:val="footer"/>
    <w:basedOn w:val="Normal"/>
    <w:link w:val="FooterChar"/>
    <w:uiPriority w:val="99"/>
    <w:unhideWhenUsed/>
    <w:rsid w:val="00482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F32"/>
    <w:rPr>
      <w:rFonts w:ascii="Arial" w:hAnsi="Arial" w:cs="Arial"/>
    </w:rPr>
  </w:style>
  <w:style w:type="paragraph" w:styleId="Caption">
    <w:name w:val="caption"/>
    <w:basedOn w:val="Normal"/>
    <w:next w:val="Normal"/>
    <w:uiPriority w:val="35"/>
    <w:unhideWhenUsed/>
    <w:qFormat/>
    <w:rsid w:val="00807DDB"/>
    <w:pPr>
      <w:spacing w:after="200" w:line="240" w:lineRule="auto"/>
    </w:pPr>
    <w:rPr>
      <w:i/>
      <w:iCs/>
      <w:color w:val="44546A" w:themeColor="text2"/>
      <w:sz w:val="18"/>
      <w:szCs w:val="18"/>
    </w:rPr>
  </w:style>
  <w:style w:type="table" w:styleId="TableGrid">
    <w:name w:val="Table Grid"/>
    <w:basedOn w:val="TableNormal"/>
    <w:uiPriority w:val="39"/>
    <w:rsid w:val="000D6E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E571EB"/>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Title">
    <w:name w:val="Title"/>
    <w:basedOn w:val="Normal"/>
    <w:next w:val="Normal"/>
    <w:link w:val="TitleChar"/>
    <w:uiPriority w:val="10"/>
    <w:qFormat/>
    <w:rsid w:val="008D0F8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F80"/>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8D0F8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649285">
      <w:bodyDiv w:val="1"/>
      <w:marLeft w:val="0"/>
      <w:marRight w:val="0"/>
      <w:marTop w:val="0"/>
      <w:marBottom w:val="0"/>
      <w:divBdr>
        <w:top w:val="none" w:sz="0" w:space="0" w:color="auto"/>
        <w:left w:val="none" w:sz="0" w:space="0" w:color="auto"/>
        <w:bottom w:val="none" w:sz="0" w:space="0" w:color="auto"/>
        <w:right w:val="none" w:sz="0" w:space="0" w:color="auto"/>
      </w:divBdr>
    </w:div>
    <w:div w:id="725450371">
      <w:bodyDiv w:val="1"/>
      <w:marLeft w:val="0"/>
      <w:marRight w:val="0"/>
      <w:marTop w:val="0"/>
      <w:marBottom w:val="0"/>
      <w:divBdr>
        <w:top w:val="none" w:sz="0" w:space="0" w:color="auto"/>
        <w:left w:val="none" w:sz="0" w:space="0" w:color="auto"/>
        <w:bottom w:val="none" w:sz="0" w:space="0" w:color="auto"/>
        <w:right w:val="none" w:sz="0" w:space="0" w:color="auto"/>
      </w:divBdr>
      <w:divsChild>
        <w:div w:id="925724744">
          <w:marLeft w:val="0"/>
          <w:marRight w:val="0"/>
          <w:marTop w:val="0"/>
          <w:marBottom w:val="240"/>
          <w:divBdr>
            <w:top w:val="none" w:sz="0" w:space="0" w:color="auto"/>
            <w:left w:val="none" w:sz="0" w:space="0" w:color="auto"/>
            <w:bottom w:val="none" w:sz="0" w:space="0" w:color="auto"/>
            <w:right w:val="none" w:sz="0" w:space="0" w:color="auto"/>
          </w:divBdr>
        </w:div>
      </w:divsChild>
    </w:div>
    <w:div w:id="727261800">
      <w:bodyDiv w:val="1"/>
      <w:marLeft w:val="0"/>
      <w:marRight w:val="0"/>
      <w:marTop w:val="0"/>
      <w:marBottom w:val="0"/>
      <w:divBdr>
        <w:top w:val="none" w:sz="0" w:space="0" w:color="auto"/>
        <w:left w:val="none" w:sz="0" w:space="0" w:color="auto"/>
        <w:bottom w:val="none" w:sz="0" w:space="0" w:color="auto"/>
        <w:right w:val="none" w:sz="0" w:space="0" w:color="auto"/>
      </w:divBdr>
      <w:divsChild>
        <w:div w:id="978417283">
          <w:marLeft w:val="0"/>
          <w:marRight w:val="0"/>
          <w:marTop w:val="0"/>
          <w:marBottom w:val="240"/>
          <w:divBdr>
            <w:top w:val="none" w:sz="0" w:space="0" w:color="auto"/>
            <w:left w:val="none" w:sz="0" w:space="0" w:color="auto"/>
            <w:bottom w:val="none" w:sz="0" w:space="0" w:color="auto"/>
            <w:right w:val="none" w:sz="0" w:space="0" w:color="auto"/>
          </w:divBdr>
        </w:div>
      </w:divsChild>
    </w:div>
    <w:div w:id="1357997542">
      <w:bodyDiv w:val="1"/>
      <w:marLeft w:val="0"/>
      <w:marRight w:val="0"/>
      <w:marTop w:val="0"/>
      <w:marBottom w:val="0"/>
      <w:divBdr>
        <w:top w:val="none" w:sz="0" w:space="0" w:color="auto"/>
        <w:left w:val="none" w:sz="0" w:space="0" w:color="auto"/>
        <w:bottom w:val="none" w:sz="0" w:space="0" w:color="auto"/>
        <w:right w:val="none" w:sz="0" w:space="0" w:color="auto"/>
      </w:divBdr>
    </w:div>
    <w:div w:id="1409383605">
      <w:bodyDiv w:val="1"/>
      <w:marLeft w:val="0"/>
      <w:marRight w:val="0"/>
      <w:marTop w:val="0"/>
      <w:marBottom w:val="0"/>
      <w:divBdr>
        <w:top w:val="none" w:sz="0" w:space="0" w:color="auto"/>
        <w:left w:val="none" w:sz="0" w:space="0" w:color="auto"/>
        <w:bottom w:val="none" w:sz="0" w:space="0" w:color="auto"/>
        <w:right w:val="none" w:sz="0" w:space="0" w:color="auto"/>
      </w:divBdr>
    </w:div>
    <w:div w:id="1531719643">
      <w:bodyDiv w:val="1"/>
      <w:marLeft w:val="0"/>
      <w:marRight w:val="0"/>
      <w:marTop w:val="0"/>
      <w:marBottom w:val="0"/>
      <w:divBdr>
        <w:top w:val="none" w:sz="0" w:space="0" w:color="auto"/>
        <w:left w:val="none" w:sz="0" w:space="0" w:color="auto"/>
        <w:bottom w:val="none" w:sz="0" w:space="0" w:color="auto"/>
        <w:right w:val="none" w:sz="0" w:space="0" w:color="auto"/>
      </w:divBdr>
      <w:divsChild>
        <w:div w:id="127356195">
          <w:marLeft w:val="0"/>
          <w:marRight w:val="0"/>
          <w:marTop w:val="0"/>
          <w:marBottom w:val="240"/>
          <w:divBdr>
            <w:top w:val="none" w:sz="0" w:space="0" w:color="auto"/>
            <w:left w:val="none" w:sz="0" w:space="0" w:color="auto"/>
            <w:bottom w:val="none" w:sz="0" w:space="0" w:color="auto"/>
            <w:right w:val="none" w:sz="0" w:space="0" w:color="auto"/>
          </w:divBdr>
        </w:div>
      </w:divsChild>
    </w:div>
    <w:div w:id="209115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doi.org/10.54660/.IJMRGE.2024.5.3.1084-1099" TargetMode="External"/><Relationship Id="rId3" Type="http://schemas.openxmlformats.org/officeDocument/2006/relationships/styles" Target="styles.xml"/><Relationship Id="rId21" Type="http://schemas.openxmlformats.org/officeDocument/2006/relationships/diagramData" Target="diagrams/data3.xml"/><Relationship Id="rId34" Type="http://schemas.openxmlformats.org/officeDocument/2006/relationships/hyperlink" Target="https://www.birmingham.gov.uk/info/50119/health_and_wellbeing_board/1300/health_and_wellbeing_strategy"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microsoft.com/office/2007/relationships/diagramDrawing" Target="diagrams/drawing3.xml"/><Relationship Id="rId33" Type="http://schemas.openxmlformats.org/officeDocument/2006/relationships/hyperlink" Target="https://www.bsmhft.nhs.uk/"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png"/><Relationship Id="rId29" Type="http://schemas.openxmlformats.org/officeDocument/2006/relationships/hyperlink" Target="https://doi.org/10.1186/s12875-024-0233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diagramColors" Target="diagrams/colors3.xml"/><Relationship Id="rId32" Type="http://schemas.openxmlformats.org/officeDocument/2006/relationships/hyperlink" Target="https://www.bsmhft.nhs.uk/about-us/news/understanding-the-mental-health-needs-of-birmingham-and-solihull/"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diagramQuickStyle" Target="diagrams/quickStyle3.xml"/><Relationship Id="rId28" Type="http://schemas.openxmlformats.org/officeDocument/2006/relationships/hyperlink" Target="https://books.google.com/books?hl=en&amp;lr=&amp;id=yWX7EAAAQBAJ&amp;oi=fnd&amp;pg=PP13&amp;dq=Architectural+and+engineering+designs,+detailed+specifications+for+construction+activities&amp;ots=ZbG91jNHzb&amp;sig=syuYAWiLEAzy-Fjiwq0rbiYCsho" TargetMode="External"/><Relationship Id="rId36"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image" Target="media/image2.png"/><Relationship Id="rId31" Type="http://schemas.openxmlformats.org/officeDocument/2006/relationships/hyperlink" Target="https://doi.org/10.48084/etasr.7023"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Layout" Target="diagrams/layout3.xml"/><Relationship Id="rId27" Type="http://schemas.openxmlformats.org/officeDocument/2006/relationships/hyperlink" Target="https://books.google.co.uk/books/about/Managing_Successful_Projects_with_PRINCE.html?id=oE2dtAEACAAJ&amp;redir_esc=y" TargetMode="External"/><Relationship Id="rId30" Type="http://schemas.openxmlformats.org/officeDocument/2006/relationships/hyperlink" Target="https://pmworldlibrary.net/wp-content/uploads/2025/05/pmwj152-may2025-Harake-Project-Management-and-Business-Modeling.pdf" TargetMode="External"/><Relationship Id="rId35"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637425-A6ED-4E8E-8F10-DD5301073531}" type="doc">
      <dgm:prSet loTypeId="urn:microsoft.com/office/officeart/2005/8/layout/radial5" loCatId="relationship" qsTypeId="urn:microsoft.com/office/officeart/2005/8/quickstyle/simple5" qsCatId="simple" csTypeId="urn:microsoft.com/office/officeart/2005/8/colors/colorful5" csCatId="colorful" phldr="1"/>
      <dgm:spPr/>
      <dgm:t>
        <a:bodyPr/>
        <a:lstStyle/>
        <a:p>
          <a:endParaRPr lang="en-US"/>
        </a:p>
      </dgm:t>
    </dgm:pt>
    <dgm:pt modelId="{F2AA52D6-44E3-4F12-99DD-BBE4FE45D146}">
      <dgm:prSet phldrT="[Text]" custT="1"/>
      <dgm:spPr/>
      <dgm:t>
        <a:bodyPr/>
        <a:lstStyle/>
        <a:p>
          <a:r>
            <a:rPr lang="en-US" sz="800" b="1">
              <a:latin typeface="Arial" panose="020B0604020202020204" pitchFamily="34" charset="0"/>
              <a:cs typeface="Arial" panose="020B0604020202020204" pitchFamily="34" charset="0"/>
            </a:rPr>
            <a:t>Project Outputs </a:t>
          </a:r>
        </a:p>
      </dgm:t>
    </dgm:pt>
    <dgm:pt modelId="{D8FD91D2-8AD3-4EE8-9561-741CD54C1C27}" type="parTrans" cxnId="{60DBDF78-0311-46BE-83A7-466B43664154}">
      <dgm:prSet/>
      <dgm:spPr/>
      <dgm:t>
        <a:bodyPr/>
        <a:lstStyle/>
        <a:p>
          <a:endParaRPr lang="en-US"/>
        </a:p>
      </dgm:t>
    </dgm:pt>
    <dgm:pt modelId="{BD6A3EFC-48D8-4014-B71E-293E8E90D7B1}" type="sibTrans" cxnId="{60DBDF78-0311-46BE-83A7-466B43664154}">
      <dgm:prSet/>
      <dgm:spPr/>
      <dgm:t>
        <a:bodyPr/>
        <a:lstStyle/>
        <a:p>
          <a:endParaRPr lang="en-US"/>
        </a:p>
      </dgm:t>
    </dgm:pt>
    <dgm:pt modelId="{62498BB2-331E-461E-ADF7-6C1F1318A0A4}">
      <dgm:prSet phldrT="[Text]" custT="1"/>
      <dgm:spPr/>
      <dgm:t>
        <a:bodyPr/>
        <a:lstStyle/>
        <a:p>
          <a:r>
            <a:rPr lang="en-US" sz="800" b="1">
              <a:latin typeface="Arial" panose="020B0604020202020204" pitchFamily="34" charset="0"/>
              <a:cs typeface="Arial" panose="020B0604020202020204" pitchFamily="34" charset="0"/>
            </a:rPr>
            <a:t>Feasibility study report</a:t>
          </a:r>
        </a:p>
      </dgm:t>
    </dgm:pt>
    <dgm:pt modelId="{FE70905B-E9E3-41D1-A663-07B63350F3BA}" type="parTrans" cxnId="{0264A9EE-9516-4779-B44D-8B98F5027E8C}">
      <dgm:prSet/>
      <dgm:spPr/>
      <dgm:t>
        <a:bodyPr/>
        <a:lstStyle/>
        <a:p>
          <a:endParaRPr lang="en-US"/>
        </a:p>
      </dgm:t>
    </dgm:pt>
    <dgm:pt modelId="{00049402-ACD8-433C-BBD1-5E23FC012E49}" type="sibTrans" cxnId="{0264A9EE-9516-4779-B44D-8B98F5027E8C}">
      <dgm:prSet/>
      <dgm:spPr/>
      <dgm:t>
        <a:bodyPr/>
        <a:lstStyle/>
        <a:p>
          <a:endParaRPr lang="en-US"/>
        </a:p>
      </dgm:t>
    </dgm:pt>
    <dgm:pt modelId="{A7D12E6F-4007-43F2-8267-08835BFFBC2C}">
      <dgm:prSet phldrT="[Text]" custT="1"/>
      <dgm:spPr/>
      <dgm:t>
        <a:bodyPr/>
        <a:lstStyle/>
        <a:p>
          <a:r>
            <a:rPr lang="en-US" sz="800" b="1">
              <a:latin typeface="Arial" panose="020B0604020202020204" pitchFamily="34" charset="0"/>
              <a:cs typeface="Arial" panose="020B0604020202020204" pitchFamily="34" charset="0"/>
            </a:rPr>
            <a:t>Approved project charter</a:t>
          </a:r>
        </a:p>
      </dgm:t>
    </dgm:pt>
    <dgm:pt modelId="{CA6BFA87-6EF9-4A78-881F-5F6711CFF17D}" type="parTrans" cxnId="{8E34E271-1DFF-409C-A9B3-2D1448C5CF68}">
      <dgm:prSet/>
      <dgm:spPr/>
      <dgm:t>
        <a:bodyPr/>
        <a:lstStyle/>
        <a:p>
          <a:endParaRPr lang="en-US"/>
        </a:p>
      </dgm:t>
    </dgm:pt>
    <dgm:pt modelId="{F9179735-1B48-46E2-9929-4526740E9A98}" type="sibTrans" cxnId="{8E34E271-1DFF-409C-A9B3-2D1448C5CF68}">
      <dgm:prSet/>
      <dgm:spPr/>
      <dgm:t>
        <a:bodyPr/>
        <a:lstStyle/>
        <a:p>
          <a:endParaRPr lang="en-US"/>
        </a:p>
      </dgm:t>
    </dgm:pt>
    <dgm:pt modelId="{8755BF7C-AE8D-4E53-9FD5-4291B8818EB4}">
      <dgm:prSet phldrT="[Text]" custT="1"/>
      <dgm:spPr/>
      <dgm:t>
        <a:bodyPr/>
        <a:lstStyle/>
        <a:p>
          <a:r>
            <a:rPr lang="en-GB" sz="800" b="1">
              <a:latin typeface="Arial" panose="020B0604020202020204" pitchFamily="34" charset="0"/>
              <a:cs typeface="Arial" panose="020B0604020202020204" pitchFamily="34" charset="0"/>
            </a:rPr>
            <a:t>Architectural and engineering designs</a:t>
          </a:r>
          <a:endParaRPr lang="en-US" sz="800" b="1">
            <a:latin typeface="Arial" panose="020B0604020202020204" pitchFamily="34" charset="0"/>
            <a:cs typeface="Arial" panose="020B0604020202020204" pitchFamily="34" charset="0"/>
          </a:endParaRPr>
        </a:p>
      </dgm:t>
    </dgm:pt>
    <dgm:pt modelId="{800A7CF8-8FBF-4E0A-A592-54E48E43A243}" type="parTrans" cxnId="{78FEB0EF-EB28-46C4-92E0-2EBC504860C7}">
      <dgm:prSet/>
      <dgm:spPr/>
      <dgm:t>
        <a:bodyPr/>
        <a:lstStyle/>
        <a:p>
          <a:endParaRPr lang="en-US"/>
        </a:p>
      </dgm:t>
    </dgm:pt>
    <dgm:pt modelId="{33839F41-D178-41C3-BC0C-BF8E83235F27}" type="sibTrans" cxnId="{78FEB0EF-EB28-46C4-92E0-2EBC504860C7}">
      <dgm:prSet/>
      <dgm:spPr/>
      <dgm:t>
        <a:bodyPr/>
        <a:lstStyle/>
        <a:p>
          <a:endParaRPr lang="en-US"/>
        </a:p>
      </dgm:t>
    </dgm:pt>
    <dgm:pt modelId="{2F60368D-6138-4EBF-BDC9-ABBCEF51BD02}">
      <dgm:prSet phldrT="[Text]" custT="1"/>
      <dgm:spPr/>
      <dgm:t>
        <a:bodyPr/>
        <a:lstStyle/>
        <a:p>
          <a:r>
            <a:rPr lang="en-US" sz="800" b="1">
              <a:latin typeface="Arial" panose="020B0604020202020204" pitchFamily="34" charset="0"/>
              <a:cs typeface="Arial" panose="020B0604020202020204" pitchFamily="34" charset="0"/>
            </a:rPr>
            <a:t>Planning permission approval</a:t>
          </a:r>
        </a:p>
      </dgm:t>
    </dgm:pt>
    <dgm:pt modelId="{9E0F903A-FD91-4E87-B95B-94D9F0923BD7}" type="parTrans" cxnId="{196E59E1-BD0B-44CD-8722-1DF8C3DC9ECA}">
      <dgm:prSet/>
      <dgm:spPr/>
      <dgm:t>
        <a:bodyPr/>
        <a:lstStyle/>
        <a:p>
          <a:endParaRPr lang="en-US"/>
        </a:p>
      </dgm:t>
    </dgm:pt>
    <dgm:pt modelId="{581467FB-B135-4A1F-B60F-3DD127F6CC93}" type="sibTrans" cxnId="{196E59E1-BD0B-44CD-8722-1DF8C3DC9ECA}">
      <dgm:prSet/>
      <dgm:spPr/>
      <dgm:t>
        <a:bodyPr/>
        <a:lstStyle/>
        <a:p>
          <a:endParaRPr lang="en-US"/>
        </a:p>
      </dgm:t>
    </dgm:pt>
    <dgm:pt modelId="{E12DAE52-9A31-4364-9B47-B08EDB2A12E1}">
      <dgm:prSet phldrT="[Text]" custT="1"/>
      <dgm:spPr/>
      <dgm:t>
        <a:bodyPr/>
        <a:lstStyle/>
        <a:p>
          <a:r>
            <a:rPr lang="en-US" sz="800" b="1">
              <a:latin typeface="Arial" panose="020B0604020202020204" pitchFamily="34" charset="0"/>
              <a:cs typeface="Arial" panose="020B0604020202020204" pitchFamily="34" charset="0"/>
            </a:rPr>
            <a:t>Planning permission approval</a:t>
          </a:r>
        </a:p>
      </dgm:t>
    </dgm:pt>
    <dgm:pt modelId="{10755D0B-458C-4D35-9BDD-B28A42D70C72}" type="parTrans" cxnId="{4CCBEDF8-3460-4EE8-AF93-F8B7173EC094}">
      <dgm:prSet/>
      <dgm:spPr/>
      <dgm:t>
        <a:bodyPr/>
        <a:lstStyle/>
        <a:p>
          <a:endParaRPr lang="en-US"/>
        </a:p>
      </dgm:t>
    </dgm:pt>
    <dgm:pt modelId="{2B846D15-B007-4E87-9227-9B3352EC8D30}" type="sibTrans" cxnId="{4CCBEDF8-3460-4EE8-AF93-F8B7173EC094}">
      <dgm:prSet/>
      <dgm:spPr/>
      <dgm:t>
        <a:bodyPr/>
        <a:lstStyle/>
        <a:p>
          <a:endParaRPr lang="en-US"/>
        </a:p>
      </dgm:t>
    </dgm:pt>
    <dgm:pt modelId="{C4AF7208-DEDF-41C4-BF10-F43AE11E9A35}">
      <dgm:prSet phldrT="[Text]" custT="1"/>
      <dgm:spPr/>
      <dgm:t>
        <a:bodyPr/>
        <a:lstStyle/>
        <a:p>
          <a:r>
            <a:rPr lang="en-US" sz="800" b="1">
              <a:latin typeface="Arial" panose="020B0604020202020204" pitchFamily="34" charset="0"/>
              <a:cs typeface="Arial" panose="020B0604020202020204" pitchFamily="34" charset="0"/>
            </a:rPr>
            <a:t>Completed building</a:t>
          </a:r>
        </a:p>
      </dgm:t>
    </dgm:pt>
    <dgm:pt modelId="{83B61ABF-91BE-445D-9AAD-C5510BD2DE28}" type="parTrans" cxnId="{C0118F16-0C7E-4A6D-9AFB-04A896AB9413}">
      <dgm:prSet/>
      <dgm:spPr/>
      <dgm:t>
        <a:bodyPr/>
        <a:lstStyle/>
        <a:p>
          <a:endParaRPr lang="en-US"/>
        </a:p>
      </dgm:t>
    </dgm:pt>
    <dgm:pt modelId="{6D13A34D-EDE0-41AC-BB36-B4FCA1228F0D}" type="sibTrans" cxnId="{C0118F16-0C7E-4A6D-9AFB-04A896AB9413}">
      <dgm:prSet/>
      <dgm:spPr/>
      <dgm:t>
        <a:bodyPr/>
        <a:lstStyle/>
        <a:p>
          <a:endParaRPr lang="en-US"/>
        </a:p>
      </dgm:t>
    </dgm:pt>
    <dgm:pt modelId="{2907BD84-D6BD-4E23-A6F2-4A2B8BFD63F0}">
      <dgm:prSet phldrT="[Text]" custT="1"/>
      <dgm:spPr/>
      <dgm:t>
        <a:bodyPr/>
        <a:lstStyle/>
        <a:p>
          <a:r>
            <a:rPr lang="en-US" sz="800" b="1">
              <a:latin typeface="Arial" panose="020B0604020202020204" pitchFamily="34" charset="0"/>
              <a:cs typeface="Arial" panose="020B0604020202020204" pitchFamily="34" charset="0"/>
            </a:rPr>
            <a:t>Mental health consultation rooms</a:t>
          </a:r>
        </a:p>
      </dgm:t>
    </dgm:pt>
    <dgm:pt modelId="{554F3C6D-4734-4D5C-B65B-DB53F2206F8A}" type="parTrans" cxnId="{696A2D12-0E67-42DB-A432-A34EE24EA2E1}">
      <dgm:prSet/>
      <dgm:spPr/>
      <dgm:t>
        <a:bodyPr/>
        <a:lstStyle/>
        <a:p>
          <a:endParaRPr lang="en-US"/>
        </a:p>
      </dgm:t>
    </dgm:pt>
    <dgm:pt modelId="{C4F523F7-5674-4336-BFF3-F4DAEC60A00B}" type="sibTrans" cxnId="{696A2D12-0E67-42DB-A432-A34EE24EA2E1}">
      <dgm:prSet/>
      <dgm:spPr/>
      <dgm:t>
        <a:bodyPr/>
        <a:lstStyle/>
        <a:p>
          <a:endParaRPr lang="en-US"/>
        </a:p>
      </dgm:t>
    </dgm:pt>
    <dgm:pt modelId="{6CCDCD13-B1A0-41E4-ACFB-DEF6CAF0569A}">
      <dgm:prSet phldrT="[Text]" custT="1"/>
      <dgm:spPr/>
      <dgm:t>
        <a:bodyPr/>
        <a:lstStyle/>
        <a:p>
          <a:r>
            <a:rPr lang="en-US" sz="800" b="1">
              <a:latin typeface="Arial" panose="020B0604020202020204" pitchFamily="34" charset="0"/>
              <a:cs typeface="Arial" panose="020B0604020202020204" pitchFamily="34" charset="0"/>
            </a:rPr>
            <a:t>IT and healthcare equipment installation</a:t>
          </a:r>
        </a:p>
      </dgm:t>
    </dgm:pt>
    <dgm:pt modelId="{58AD7C76-1D78-43A4-9A47-0EEF81143BD7}" type="parTrans" cxnId="{E00683A7-8DF8-4555-B6EA-5C13A6C2C006}">
      <dgm:prSet/>
      <dgm:spPr/>
      <dgm:t>
        <a:bodyPr/>
        <a:lstStyle/>
        <a:p>
          <a:endParaRPr lang="en-US"/>
        </a:p>
      </dgm:t>
    </dgm:pt>
    <dgm:pt modelId="{AF8BDB74-80AC-4934-BDB4-0190BDA89EC6}" type="sibTrans" cxnId="{E00683A7-8DF8-4555-B6EA-5C13A6C2C006}">
      <dgm:prSet/>
      <dgm:spPr/>
      <dgm:t>
        <a:bodyPr/>
        <a:lstStyle/>
        <a:p>
          <a:endParaRPr lang="en-US"/>
        </a:p>
      </dgm:t>
    </dgm:pt>
    <dgm:pt modelId="{D1B2AC8F-CC63-40C9-A146-4ED21C7F4035}">
      <dgm:prSet phldrT="[Text]" custT="1"/>
      <dgm:spPr/>
      <dgm:t>
        <a:bodyPr/>
        <a:lstStyle/>
        <a:p>
          <a:r>
            <a:rPr lang="en-US" sz="800" b="1">
              <a:latin typeface="Arial" panose="020B0604020202020204" pitchFamily="34" charset="0"/>
              <a:cs typeface="Arial" panose="020B0604020202020204" pitchFamily="34" charset="0"/>
            </a:rPr>
            <a:t>Staff recruitment and training</a:t>
          </a:r>
        </a:p>
      </dgm:t>
    </dgm:pt>
    <dgm:pt modelId="{7A4052EA-D526-4037-A8A5-C673B8F6A874}" type="parTrans" cxnId="{428BA792-1C5F-42A2-B41D-753A73B189DE}">
      <dgm:prSet/>
      <dgm:spPr/>
      <dgm:t>
        <a:bodyPr/>
        <a:lstStyle/>
        <a:p>
          <a:endParaRPr lang="en-US"/>
        </a:p>
      </dgm:t>
    </dgm:pt>
    <dgm:pt modelId="{8FC3F6E4-25CA-43D8-91D6-382C5F395C23}" type="sibTrans" cxnId="{428BA792-1C5F-42A2-B41D-753A73B189DE}">
      <dgm:prSet/>
      <dgm:spPr/>
      <dgm:t>
        <a:bodyPr/>
        <a:lstStyle/>
        <a:p>
          <a:endParaRPr lang="en-US"/>
        </a:p>
      </dgm:t>
    </dgm:pt>
    <dgm:pt modelId="{1992C0F7-3E58-47F4-AB08-4F45C5E92D6F}">
      <dgm:prSet phldrT="[Text]" custT="1"/>
      <dgm:spPr/>
      <dgm:t>
        <a:bodyPr/>
        <a:lstStyle/>
        <a:p>
          <a:r>
            <a:rPr lang="en-US" sz="800" b="1">
              <a:latin typeface="Arial" panose="020B0604020202020204" pitchFamily="34" charset="0"/>
              <a:cs typeface="Arial" panose="020B0604020202020204" pitchFamily="34" charset="0"/>
            </a:rPr>
            <a:t>Operational readiness report</a:t>
          </a:r>
        </a:p>
      </dgm:t>
    </dgm:pt>
    <dgm:pt modelId="{1FB2E165-1105-47B3-8B84-45D99B110008}" type="parTrans" cxnId="{E7D13C24-0C6A-4CA2-963B-95E8A7513045}">
      <dgm:prSet/>
      <dgm:spPr/>
      <dgm:t>
        <a:bodyPr/>
        <a:lstStyle/>
        <a:p>
          <a:endParaRPr lang="en-US"/>
        </a:p>
      </dgm:t>
    </dgm:pt>
    <dgm:pt modelId="{38CB6242-9EB3-4EFB-91DB-E46E65216CDC}" type="sibTrans" cxnId="{E7D13C24-0C6A-4CA2-963B-95E8A7513045}">
      <dgm:prSet/>
      <dgm:spPr/>
      <dgm:t>
        <a:bodyPr/>
        <a:lstStyle/>
        <a:p>
          <a:endParaRPr lang="en-US"/>
        </a:p>
      </dgm:t>
    </dgm:pt>
    <dgm:pt modelId="{E173B1FD-F5E8-471F-818B-7AA3E04E02C5}">
      <dgm:prSet phldrT="[Text]" custT="1"/>
      <dgm:spPr/>
      <dgm:t>
        <a:bodyPr/>
        <a:lstStyle/>
        <a:p>
          <a:r>
            <a:rPr lang="en-US" sz="800" b="1">
              <a:latin typeface="Arial" panose="020B0604020202020204" pitchFamily="34" charset="0"/>
              <a:cs typeface="Arial" panose="020B0604020202020204" pitchFamily="34" charset="0"/>
            </a:rPr>
            <a:t>Official opening of the centre</a:t>
          </a:r>
        </a:p>
      </dgm:t>
    </dgm:pt>
    <dgm:pt modelId="{682C6B3F-81B7-48FE-A302-7913EA8CDB89}" type="parTrans" cxnId="{FAEE7BEC-DB38-425D-AD03-8984EFFC0519}">
      <dgm:prSet/>
      <dgm:spPr/>
      <dgm:t>
        <a:bodyPr/>
        <a:lstStyle/>
        <a:p>
          <a:endParaRPr lang="en-US"/>
        </a:p>
      </dgm:t>
    </dgm:pt>
    <dgm:pt modelId="{6DE6398F-C390-44B9-B62B-168D1245CA63}" type="sibTrans" cxnId="{FAEE7BEC-DB38-425D-AD03-8984EFFC0519}">
      <dgm:prSet/>
      <dgm:spPr/>
      <dgm:t>
        <a:bodyPr/>
        <a:lstStyle/>
        <a:p>
          <a:endParaRPr lang="en-US"/>
        </a:p>
      </dgm:t>
    </dgm:pt>
    <dgm:pt modelId="{E6436CFE-5ECF-4D6E-8EB7-D66169BB646A}" type="pres">
      <dgm:prSet presAssocID="{FA637425-A6ED-4E8E-8F10-DD5301073531}" presName="Name0" presStyleCnt="0">
        <dgm:presLayoutVars>
          <dgm:chMax val="1"/>
          <dgm:dir/>
          <dgm:animLvl val="ctr"/>
          <dgm:resizeHandles val="exact"/>
        </dgm:presLayoutVars>
      </dgm:prSet>
      <dgm:spPr/>
    </dgm:pt>
    <dgm:pt modelId="{35192D76-D4ED-4487-AF59-5D27D9882F8E}" type="pres">
      <dgm:prSet presAssocID="{F2AA52D6-44E3-4F12-99DD-BBE4FE45D146}" presName="centerShape" presStyleLbl="node0" presStyleIdx="0" presStyleCnt="1"/>
      <dgm:spPr/>
    </dgm:pt>
    <dgm:pt modelId="{F8A1E57E-7FB6-4DBB-B385-3EBBA4ABFBF0}" type="pres">
      <dgm:prSet presAssocID="{FE70905B-E9E3-41D1-A663-07B63350F3BA}" presName="parTrans" presStyleLbl="sibTrans2D1" presStyleIdx="0" presStyleCnt="11"/>
      <dgm:spPr/>
    </dgm:pt>
    <dgm:pt modelId="{040BDD3D-E40B-4FD2-AD04-2992755E064F}" type="pres">
      <dgm:prSet presAssocID="{FE70905B-E9E3-41D1-A663-07B63350F3BA}" presName="connectorText" presStyleLbl="sibTrans2D1" presStyleIdx="0" presStyleCnt="11"/>
      <dgm:spPr/>
    </dgm:pt>
    <dgm:pt modelId="{AA2F5975-8E27-4330-971E-2A8E8D9AA203}" type="pres">
      <dgm:prSet presAssocID="{62498BB2-331E-461E-ADF7-6C1F1318A0A4}" presName="node" presStyleLbl="node1" presStyleIdx="0" presStyleCnt="11">
        <dgm:presLayoutVars>
          <dgm:bulletEnabled val="1"/>
        </dgm:presLayoutVars>
      </dgm:prSet>
      <dgm:spPr/>
    </dgm:pt>
    <dgm:pt modelId="{EF3987B4-3FCB-46D6-969B-82F80DB42E3F}" type="pres">
      <dgm:prSet presAssocID="{CA6BFA87-6EF9-4A78-881F-5F6711CFF17D}" presName="parTrans" presStyleLbl="sibTrans2D1" presStyleIdx="1" presStyleCnt="11"/>
      <dgm:spPr/>
    </dgm:pt>
    <dgm:pt modelId="{207B22E8-33FD-46CA-B9B0-611F7FF97907}" type="pres">
      <dgm:prSet presAssocID="{CA6BFA87-6EF9-4A78-881F-5F6711CFF17D}" presName="connectorText" presStyleLbl="sibTrans2D1" presStyleIdx="1" presStyleCnt="11"/>
      <dgm:spPr/>
    </dgm:pt>
    <dgm:pt modelId="{E8BB0EE0-5A35-444D-ADBE-FA5926DF5321}" type="pres">
      <dgm:prSet presAssocID="{A7D12E6F-4007-43F2-8267-08835BFFBC2C}" presName="node" presStyleLbl="node1" presStyleIdx="1" presStyleCnt="11">
        <dgm:presLayoutVars>
          <dgm:bulletEnabled val="1"/>
        </dgm:presLayoutVars>
      </dgm:prSet>
      <dgm:spPr/>
    </dgm:pt>
    <dgm:pt modelId="{C1BA6A4B-274C-4330-B4BB-CF09CEB5FE63}" type="pres">
      <dgm:prSet presAssocID="{800A7CF8-8FBF-4E0A-A592-54E48E43A243}" presName="parTrans" presStyleLbl="sibTrans2D1" presStyleIdx="2" presStyleCnt="11"/>
      <dgm:spPr/>
    </dgm:pt>
    <dgm:pt modelId="{10CBB18A-C1A1-40D5-8094-D3EAA5A37BCD}" type="pres">
      <dgm:prSet presAssocID="{800A7CF8-8FBF-4E0A-A592-54E48E43A243}" presName="connectorText" presStyleLbl="sibTrans2D1" presStyleIdx="2" presStyleCnt="11"/>
      <dgm:spPr/>
    </dgm:pt>
    <dgm:pt modelId="{9CF6A045-3029-45A9-8E68-37A6AFAC2A3F}" type="pres">
      <dgm:prSet presAssocID="{8755BF7C-AE8D-4E53-9FD5-4291B8818EB4}" presName="node" presStyleLbl="node1" presStyleIdx="2" presStyleCnt="11">
        <dgm:presLayoutVars>
          <dgm:bulletEnabled val="1"/>
        </dgm:presLayoutVars>
      </dgm:prSet>
      <dgm:spPr/>
    </dgm:pt>
    <dgm:pt modelId="{F864C7F5-5700-4A4B-8C4D-D3445201E913}" type="pres">
      <dgm:prSet presAssocID="{9E0F903A-FD91-4E87-B95B-94D9F0923BD7}" presName="parTrans" presStyleLbl="sibTrans2D1" presStyleIdx="3" presStyleCnt="11"/>
      <dgm:spPr/>
    </dgm:pt>
    <dgm:pt modelId="{B122502E-CA16-4B2F-A7A7-004E1F52B0BC}" type="pres">
      <dgm:prSet presAssocID="{9E0F903A-FD91-4E87-B95B-94D9F0923BD7}" presName="connectorText" presStyleLbl="sibTrans2D1" presStyleIdx="3" presStyleCnt="11"/>
      <dgm:spPr/>
    </dgm:pt>
    <dgm:pt modelId="{AE0A1CE9-D71A-41DB-BD72-AE555588E303}" type="pres">
      <dgm:prSet presAssocID="{2F60368D-6138-4EBF-BDC9-ABBCEF51BD02}" presName="node" presStyleLbl="node1" presStyleIdx="3" presStyleCnt="11">
        <dgm:presLayoutVars>
          <dgm:bulletEnabled val="1"/>
        </dgm:presLayoutVars>
      </dgm:prSet>
      <dgm:spPr/>
    </dgm:pt>
    <dgm:pt modelId="{43E748FC-1526-40CC-B314-C3268F9DD85B}" type="pres">
      <dgm:prSet presAssocID="{10755D0B-458C-4D35-9BDD-B28A42D70C72}" presName="parTrans" presStyleLbl="sibTrans2D1" presStyleIdx="4" presStyleCnt="11"/>
      <dgm:spPr/>
    </dgm:pt>
    <dgm:pt modelId="{41671042-080C-42F0-B6BA-823AE16301A2}" type="pres">
      <dgm:prSet presAssocID="{10755D0B-458C-4D35-9BDD-B28A42D70C72}" presName="connectorText" presStyleLbl="sibTrans2D1" presStyleIdx="4" presStyleCnt="11"/>
      <dgm:spPr/>
    </dgm:pt>
    <dgm:pt modelId="{C68644C2-81CD-44DD-BDFF-1B6E368526C6}" type="pres">
      <dgm:prSet presAssocID="{E12DAE52-9A31-4364-9B47-B08EDB2A12E1}" presName="node" presStyleLbl="node1" presStyleIdx="4" presStyleCnt="11">
        <dgm:presLayoutVars>
          <dgm:bulletEnabled val="1"/>
        </dgm:presLayoutVars>
      </dgm:prSet>
      <dgm:spPr/>
    </dgm:pt>
    <dgm:pt modelId="{0D388B22-90CB-4500-9335-1807F7BB0DB6}" type="pres">
      <dgm:prSet presAssocID="{83B61ABF-91BE-445D-9AAD-C5510BD2DE28}" presName="parTrans" presStyleLbl="sibTrans2D1" presStyleIdx="5" presStyleCnt="11"/>
      <dgm:spPr/>
    </dgm:pt>
    <dgm:pt modelId="{9D366073-74C3-4425-AB8E-4956C0143F1D}" type="pres">
      <dgm:prSet presAssocID="{83B61ABF-91BE-445D-9AAD-C5510BD2DE28}" presName="connectorText" presStyleLbl="sibTrans2D1" presStyleIdx="5" presStyleCnt="11"/>
      <dgm:spPr/>
    </dgm:pt>
    <dgm:pt modelId="{897B4380-4E84-455B-8537-CDAFD62B4FB2}" type="pres">
      <dgm:prSet presAssocID="{C4AF7208-DEDF-41C4-BF10-F43AE11E9A35}" presName="node" presStyleLbl="node1" presStyleIdx="5" presStyleCnt="11">
        <dgm:presLayoutVars>
          <dgm:bulletEnabled val="1"/>
        </dgm:presLayoutVars>
      </dgm:prSet>
      <dgm:spPr/>
    </dgm:pt>
    <dgm:pt modelId="{4197BDA6-C068-4F11-B40D-8D99C86F620E}" type="pres">
      <dgm:prSet presAssocID="{554F3C6D-4734-4D5C-B65B-DB53F2206F8A}" presName="parTrans" presStyleLbl="sibTrans2D1" presStyleIdx="6" presStyleCnt="11"/>
      <dgm:spPr/>
    </dgm:pt>
    <dgm:pt modelId="{B2ADB5FB-3DFD-4025-963E-8676BFBBC10E}" type="pres">
      <dgm:prSet presAssocID="{554F3C6D-4734-4D5C-B65B-DB53F2206F8A}" presName="connectorText" presStyleLbl="sibTrans2D1" presStyleIdx="6" presStyleCnt="11"/>
      <dgm:spPr/>
    </dgm:pt>
    <dgm:pt modelId="{04EEEDB9-9B67-4B9C-AC8A-DC251DA1FA81}" type="pres">
      <dgm:prSet presAssocID="{2907BD84-D6BD-4E23-A6F2-4A2B8BFD63F0}" presName="node" presStyleLbl="node1" presStyleIdx="6" presStyleCnt="11">
        <dgm:presLayoutVars>
          <dgm:bulletEnabled val="1"/>
        </dgm:presLayoutVars>
      </dgm:prSet>
      <dgm:spPr/>
    </dgm:pt>
    <dgm:pt modelId="{0C9C4CE2-B94D-43FE-A795-61977ABE2663}" type="pres">
      <dgm:prSet presAssocID="{58AD7C76-1D78-43A4-9A47-0EEF81143BD7}" presName="parTrans" presStyleLbl="sibTrans2D1" presStyleIdx="7" presStyleCnt="11"/>
      <dgm:spPr/>
    </dgm:pt>
    <dgm:pt modelId="{D9BE8E4C-7C90-4D94-9033-423761A62322}" type="pres">
      <dgm:prSet presAssocID="{58AD7C76-1D78-43A4-9A47-0EEF81143BD7}" presName="connectorText" presStyleLbl="sibTrans2D1" presStyleIdx="7" presStyleCnt="11"/>
      <dgm:spPr/>
    </dgm:pt>
    <dgm:pt modelId="{12279BF1-3F1E-4605-90AB-628A3D84A47D}" type="pres">
      <dgm:prSet presAssocID="{6CCDCD13-B1A0-41E4-ACFB-DEF6CAF0569A}" presName="node" presStyleLbl="node1" presStyleIdx="7" presStyleCnt="11">
        <dgm:presLayoutVars>
          <dgm:bulletEnabled val="1"/>
        </dgm:presLayoutVars>
      </dgm:prSet>
      <dgm:spPr/>
    </dgm:pt>
    <dgm:pt modelId="{125967EF-8685-4A67-ADFA-9AC1089DF9F7}" type="pres">
      <dgm:prSet presAssocID="{7A4052EA-D526-4037-A8A5-C673B8F6A874}" presName="parTrans" presStyleLbl="sibTrans2D1" presStyleIdx="8" presStyleCnt="11"/>
      <dgm:spPr/>
    </dgm:pt>
    <dgm:pt modelId="{79012B85-AE1B-470B-9450-5B4DB0FD1C1B}" type="pres">
      <dgm:prSet presAssocID="{7A4052EA-D526-4037-A8A5-C673B8F6A874}" presName="connectorText" presStyleLbl="sibTrans2D1" presStyleIdx="8" presStyleCnt="11"/>
      <dgm:spPr/>
    </dgm:pt>
    <dgm:pt modelId="{344BBC05-1EF0-4EFA-9DAC-0EB132C7E2E7}" type="pres">
      <dgm:prSet presAssocID="{D1B2AC8F-CC63-40C9-A146-4ED21C7F4035}" presName="node" presStyleLbl="node1" presStyleIdx="8" presStyleCnt="11">
        <dgm:presLayoutVars>
          <dgm:bulletEnabled val="1"/>
        </dgm:presLayoutVars>
      </dgm:prSet>
      <dgm:spPr/>
    </dgm:pt>
    <dgm:pt modelId="{4E18E12C-4D9F-4C45-A353-47AEAA604878}" type="pres">
      <dgm:prSet presAssocID="{1FB2E165-1105-47B3-8B84-45D99B110008}" presName="parTrans" presStyleLbl="sibTrans2D1" presStyleIdx="9" presStyleCnt="11"/>
      <dgm:spPr/>
    </dgm:pt>
    <dgm:pt modelId="{E1484FAE-C36C-4AA2-94AA-99A57A4151EF}" type="pres">
      <dgm:prSet presAssocID="{1FB2E165-1105-47B3-8B84-45D99B110008}" presName="connectorText" presStyleLbl="sibTrans2D1" presStyleIdx="9" presStyleCnt="11"/>
      <dgm:spPr/>
    </dgm:pt>
    <dgm:pt modelId="{5D812043-A19D-41D3-800E-13FA4BB3649B}" type="pres">
      <dgm:prSet presAssocID="{1992C0F7-3E58-47F4-AB08-4F45C5E92D6F}" presName="node" presStyleLbl="node1" presStyleIdx="9" presStyleCnt="11">
        <dgm:presLayoutVars>
          <dgm:bulletEnabled val="1"/>
        </dgm:presLayoutVars>
      </dgm:prSet>
      <dgm:spPr/>
    </dgm:pt>
    <dgm:pt modelId="{CB9B0149-2D18-48EC-A046-EC489730D73D}" type="pres">
      <dgm:prSet presAssocID="{682C6B3F-81B7-48FE-A302-7913EA8CDB89}" presName="parTrans" presStyleLbl="sibTrans2D1" presStyleIdx="10" presStyleCnt="11"/>
      <dgm:spPr/>
    </dgm:pt>
    <dgm:pt modelId="{46BC248C-075A-4B48-AA31-5B1E47C69819}" type="pres">
      <dgm:prSet presAssocID="{682C6B3F-81B7-48FE-A302-7913EA8CDB89}" presName="connectorText" presStyleLbl="sibTrans2D1" presStyleIdx="10" presStyleCnt="11"/>
      <dgm:spPr/>
    </dgm:pt>
    <dgm:pt modelId="{9B56D135-986E-4D3B-A1EF-DD0EC7FB05F1}" type="pres">
      <dgm:prSet presAssocID="{E173B1FD-F5E8-471F-818B-7AA3E04E02C5}" presName="node" presStyleLbl="node1" presStyleIdx="10" presStyleCnt="11">
        <dgm:presLayoutVars>
          <dgm:bulletEnabled val="1"/>
        </dgm:presLayoutVars>
      </dgm:prSet>
      <dgm:spPr/>
    </dgm:pt>
  </dgm:ptLst>
  <dgm:cxnLst>
    <dgm:cxn modelId="{A2495A00-9E59-4DE1-989D-E16AAEFAE853}" type="presOf" srcId="{2F60368D-6138-4EBF-BDC9-ABBCEF51BD02}" destId="{AE0A1CE9-D71A-41DB-BD72-AE555588E303}" srcOrd="0" destOrd="0" presId="urn:microsoft.com/office/officeart/2005/8/layout/radial5"/>
    <dgm:cxn modelId="{6AB9A907-A41D-43D8-8E78-FF38A0A0A3FA}" type="presOf" srcId="{7A4052EA-D526-4037-A8A5-C673B8F6A874}" destId="{125967EF-8685-4A67-ADFA-9AC1089DF9F7}" srcOrd="0" destOrd="0" presId="urn:microsoft.com/office/officeart/2005/8/layout/radial5"/>
    <dgm:cxn modelId="{4AD0C207-DA40-4E49-A2A1-2E192F0292B1}" type="presOf" srcId="{554F3C6D-4734-4D5C-B65B-DB53F2206F8A}" destId="{4197BDA6-C068-4F11-B40D-8D99C86F620E}" srcOrd="0" destOrd="0" presId="urn:microsoft.com/office/officeart/2005/8/layout/radial5"/>
    <dgm:cxn modelId="{26C3540B-47C4-4AB5-80A3-7479471964A0}" type="presOf" srcId="{800A7CF8-8FBF-4E0A-A592-54E48E43A243}" destId="{C1BA6A4B-274C-4330-B4BB-CF09CEB5FE63}" srcOrd="0" destOrd="0" presId="urn:microsoft.com/office/officeart/2005/8/layout/radial5"/>
    <dgm:cxn modelId="{696A2D12-0E67-42DB-A432-A34EE24EA2E1}" srcId="{F2AA52D6-44E3-4F12-99DD-BBE4FE45D146}" destId="{2907BD84-D6BD-4E23-A6F2-4A2B8BFD63F0}" srcOrd="6" destOrd="0" parTransId="{554F3C6D-4734-4D5C-B65B-DB53F2206F8A}" sibTransId="{C4F523F7-5674-4336-BFF3-F4DAEC60A00B}"/>
    <dgm:cxn modelId="{5BAD3615-5594-42E2-AF1A-5A3B3B0C406C}" type="presOf" srcId="{D1B2AC8F-CC63-40C9-A146-4ED21C7F4035}" destId="{344BBC05-1EF0-4EFA-9DAC-0EB132C7E2E7}" srcOrd="0" destOrd="0" presId="urn:microsoft.com/office/officeart/2005/8/layout/radial5"/>
    <dgm:cxn modelId="{60900516-944E-4919-A21A-FD5C9A35196A}" type="presOf" srcId="{FE70905B-E9E3-41D1-A663-07B63350F3BA}" destId="{040BDD3D-E40B-4FD2-AD04-2992755E064F}" srcOrd="1" destOrd="0" presId="urn:microsoft.com/office/officeart/2005/8/layout/radial5"/>
    <dgm:cxn modelId="{C0118F16-0C7E-4A6D-9AFB-04A896AB9413}" srcId="{F2AA52D6-44E3-4F12-99DD-BBE4FE45D146}" destId="{C4AF7208-DEDF-41C4-BF10-F43AE11E9A35}" srcOrd="5" destOrd="0" parTransId="{83B61ABF-91BE-445D-9AAD-C5510BD2DE28}" sibTransId="{6D13A34D-EDE0-41AC-BB36-B4FCA1228F0D}"/>
    <dgm:cxn modelId="{CA5D1F17-FDA0-4F35-A53C-7766DCD7207C}" type="presOf" srcId="{7A4052EA-D526-4037-A8A5-C673B8F6A874}" destId="{79012B85-AE1B-470B-9450-5B4DB0FD1C1B}" srcOrd="1" destOrd="0" presId="urn:microsoft.com/office/officeart/2005/8/layout/radial5"/>
    <dgm:cxn modelId="{E7D13C24-0C6A-4CA2-963B-95E8A7513045}" srcId="{F2AA52D6-44E3-4F12-99DD-BBE4FE45D146}" destId="{1992C0F7-3E58-47F4-AB08-4F45C5E92D6F}" srcOrd="9" destOrd="0" parTransId="{1FB2E165-1105-47B3-8B84-45D99B110008}" sibTransId="{38CB6242-9EB3-4EFB-91DB-E46E65216CDC}"/>
    <dgm:cxn modelId="{83A9B630-D70B-49F1-9585-84D845ADA4EE}" type="presOf" srcId="{F2AA52D6-44E3-4F12-99DD-BBE4FE45D146}" destId="{35192D76-D4ED-4487-AF59-5D27D9882F8E}" srcOrd="0" destOrd="0" presId="urn:microsoft.com/office/officeart/2005/8/layout/radial5"/>
    <dgm:cxn modelId="{4EB90D36-56D2-4A78-88F1-CD2C24BEFFF7}" type="presOf" srcId="{1FB2E165-1105-47B3-8B84-45D99B110008}" destId="{4E18E12C-4D9F-4C45-A353-47AEAA604878}" srcOrd="0" destOrd="0" presId="urn:microsoft.com/office/officeart/2005/8/layout/radial5"/>
    <dgm:cxn modelId="{DE3A2639-1CEB-4E10-8DA2-0DBA8EDEC004}" type="presOf" srcId="{A7D12E6F-4007-43F2-8267-08835BFFBC2C}" destId="{E8BB0EE0-5A35-444D-ADBE-FA5926DF5321}" srcOrd="0" destOrd="0" presId="urn:microsoft.com/office/officeart/2005/8/layout/radial5"/>
    <dgm:cxn modelId="{370A1E3C-4BFC-4237-A9D9-E430A3E0C68E}" type="presOf" srcId="{83B61ABF-91BE-445D-9AAD-C5510BD2DE28}" destId="{9D366073-74C3-4425-AB8E-4956C0143F1D}" srcOrd="1" destOrd="0" presId="urn:microsoft.com/office/officeart/2005/8/layout/radial5"/>
    <dgm:cxn modelId="{9D499D61-48EA-4D51-BFB3-C61534892EC3}" type="presOf" srcId="{58AD7C76-1D78-43A4-9A47-0EEF81143BD7}" destId="{D9BE8E4C-7C90-4D94-9033-423761A62322}" srcOrd="1" destOrd="0" presId="urn:microsoft.com/office/officeart/2005/8/layout/radial5"/>
    <dgm:cxn modelId="{86DAAF41-8B35-4F0B-A4E9-B8DDB4CC204F}" type="presOf" srcId="{10755D0B-458C-4D35-9BDD-B28A42D70C72}" destId="{41671042-080C-42F0-B6BA-823AE16301A2}" srcOrd="1" destOrd="0" presId="urn:microsoft.com/office/officeart/2005/8/layout/radial5"/>
    <dgm:cxn modelId="{13AF9268-C91D-4554-857B-386CC848143E}" type="presOf" srcId="{6CCDCD13-B1A0-41E4-ACFB-DEF6CAF0569A}" destId="{12279BF1-3F1E-4605-90AB-628A3D84A47D}" srcOrd="0" destOrd="0" presId="urn:microsoft.com/office/officeart/2005/8/layout/radial5"/>
    <dgm:cxn modelId="{E9C06A4A-E791-4DE6-958B-802F52DAB33A}" type="presOf" srcId="{2907BD84-D6BD-4E23-A6F2-4A2B8BFD63F0}" destId="{04EEEDB9-9B67-4B9C-AC8A-DC251DA1FA81}" srcOrd="0" destOrd="0" presId="urn:microsoft.com/office/officeart/2005/8/layout/radial5"/>
    <dgm:cxn modelId="{038A824A-D8F2-4636-AB7D-6C83F0C79DB8}" type="presOf" srcId="{E173B1FD-F5E8-471F-818B-7AA3E04E02C5}" destId="{9B56D135-986E-4D3B-A1EF-DD0EC7FB05F1}" srcOrd="0" destOrd="0" presId="urn:microsoft.com/office/officeart/2005/8/layout/radial5"/>
    <dgm:cxn modelId="{8F6FC06B-E047-4EF9-B13D-40C6C18516AC}" type="presOf" srcId="{CA6BFA87-6EF9-4A78-881F-5F6711CFF17D}" destId="{EF3987B4-3FCB-46D6-969B-82F80DB42E3F}" srcOrd="0" destOrd="0" presId="urn:microsoft.com/office/officeart/2005/8/layout/radial5"/>
    <dgm:cxn modelId="{D460084E-73A7-4DDE-AEB2-3E2A1DF37DBD}" type="presOf" srcId="{10755D0B-458C-4D35-9BDD-B28A42D70C72}" destId="{43E748FC-1526-40CC-B314-C3268F9DD85B}" srcOrd="0" destOrd="0" presId="urn:microsoft.com/office/officeart/2005/8/layout/radial5"/>
    <dgm:cxn modelId="{8E34E271-1DFF-409C-A9B3-2D1448C5CF68}" srcId="{F2AA52D6-44E3-4F12-99DD-BBE4FE45D146}" destId="{A7D12E6F-4007-43F2-8267-08835BFFBC2C}" srcOrd="1" destOrd="0" parTransId="{CA6BFA87-6EF9-4A78-881F-5F6711CFF17D}" sibTransId="{F9179735-1B48-46E2-9929-4526740E9A98}"/>
    <dgm:cxn modelId="{60DBDF78-0311-46BE-83A7-466B43664154}" srcId="{FA637425-A6ED-4E8E-8F10-DD5301073531}" destId="{F2AA52D6-44E3-4F12-99DD-BBE4FE45D146}" srcOrd="0" destOrd="0" parTransId="{D8FD91D2-8AD3-4EE8-9561-741CD54C1C27}" sibTransId="{BD6A3EFC-48D8-4014-B71E-293E8E90D7B1}"/>
    <dgm:cxn modelId="{865B7D59-6DC9-4796-8BAE-F10D4021AD97}" type="presOf" srcId="{800A7CF8-8FBF-4E0A-A592-54E48E43A243}" destId="{10CBB18A-C1A1-40D5-8094-D3EAA5A37BCD}" srcOrd="1" destOrd="0" presId="urn:microsoft.com/office/officeart/2005/8/layout/radial5"/>
    <dgm:cxn modelId="{3BB9AC7C-1E3B-4A7D-A8BA-AAB215AF02EF}" type="presOf" srcId="{682C6B3F-81B7-48FE-A302-7913EA8CDB89}" destId="{46BC248C-075A-4B48-AA31-5B1E47C69819}" srcOrd="1" destOrd="0" presId="urn:microsoft.com/office/officeart/2005/8/layout/radial5"/>
    <dgm:cxn modelId="{02EA1782-9B76-4AAA-A65A-DE68D915F5C8}" type="presOf" srcId="{62498BB2-331E-461E-ADF7-6C1F1318A0A4}" destId="{AA2F5975-8E27-4330-971E-2A8E8D9AA203}" srcOrd="0" destOrd="0" presId="urn:microsoft.com/office/officeart/2005/8/layout/radial5"/>
    <dgm:cxn modelId="{428BA792-1C5F-42A2-B41D-753A73B189DE}" srcId="{F2AA52D6-44E3-4F12-99DD-BBE4FE45D146}" destId="{D1B2AC8F-CC63-40C9-A146-4ED21C7F4035}" srcOrd="8" destOrd="0" parTransId="{7A4052EA-D526-4037-A8A5-C673B8F6A874}" sibTransId="{8FC3F6E4-25CA-43D8-91D6-382C5F395C23}"/>
    <dgm:cxn modelId="{AB818C9C-36EE-47A1-A547-86C759008F7E}" type="presOf" srcId="{8755BF7C-AE8D-4E53-9FD5-4291B8818EB4}" destId="{9CF6A045-3029-45A9-8E68-37A6AFAC2A3F}" srcOrd="0" destOrd="0" presId="urn:microsoft.com/office/officeart/2005/8/layout/radial5"/>
    <dgm:cxn modelId="{13663EA7-82A0-426F-8A48-C5A1910CEB9A}" type="presOf" srcId="{9E0F903A-FD91-4E87-B95B-94D9F0923BD7}" destId="{F864C7F5-5700-4A4B-8C4D-D3445201E913}" srcOrd="0" destOrd="0" presId="urn:microsoft.com/office/officeart/2005/8/layout/radial5"/>
    <dgm:cxn modelId="{E00683A7-8DF8-4555-B6EA-5C13A6C2C006}" srcId="{F2AA52D6-44E3-4F12-99DD-BBE4FE45D146}" destId="{6CCDCD13-B1A0-41E4-ACFB-DEF6CAF0569A}" srcOrd="7" destOrd="0" parTransId="{58AD7C76-1D78-43A4-9A47-0EEF81143BD7}" sibTransId="{AF8BDB74-80AC-4934-BDB4-0190BDA89EC6}"/>
    <dgm:cxn modelId="{6A1C1EB2-98DD-4DE2-952F-BB617520E550}" type="presOf" srcId="{FE70905B-E9E3-41D1-A663-07B63350F3BA}" destId="{F8A1E57E-7FB6-4DBB-B385-3EBBA4ABFBF0}" srcOrd="0" destOrd="0" presId="urn:microsoft.com/office/officeart/2005/8/layout/radial5"/>
    <dgm:cxn modelId="{3ABFA9B6-9D38-40C2-982E-4C227A05D5BD}" type="presOf" srcId="{58AD7C76-1D78-43A4-9A47-0EEF81143BD7}" destId="{0C9C4CE2-B94D-43FE-A795-61977ABE2663}" srcOrd="0" destOrd="0" presId="urn:microsoft.com/office/officeart/2005/8/layout/radial5"/>
    <dgm:cxn modelId="{1E6F6FBB-D663-4787-91D9-FD6AD1C84FCA}" type="presOf" srcId="{554F3C6D-4734-4D5C-B65B-DB53F2206F8A}" destId="{B2ADB5FB-3DFD-4025-963E-8676BFBBC10E}" srcOrd="1" destOrd="0" presId="urn:microsoft.com/office/officeart/2005/8/layout/radial5"/>
    <dgm:cxn modelId="{3EF55FC4-6D2F-40C4-A11E-4BD9E69D98F7}" type="presOf" srcId="{682C6B3F-81B7-48FE-A302-7913EA8CDB89}" destId="{CB9B0149-2D18-48EC-A046-EC489730D73D}" srcOrd="0" destOrd="0" presId="urn:microsoft.com/office/officeart/2005/8/layout/radial5"/>
    <dgm:cxn modelId="{557926CB-23CB-4E46-B4D4-1E6938B1E9CA}" type="presOf" srcId="{CA6BFA87-6EF9-4A78-881F-5F6711CFF17D}" destId="{207B22E8-33FD-46CA-B9B0-611F7FF97907}" srcOrd="1" destOrd="0" presId="urn:microsoft.com/office/officeart/2005/8/layout/radial5"/>
    <dgm:cxn modelId="{54D16FCE-D83C-4465-87DB-8CC88F32280F}" type="presOf" srcId="{9E0F903A-FD91-4E87-B95B-94D9F0923BD7}" destId="{B122502E-CA16-4B2F-A7A7-004E1F52B0BC}" srcOrd="1" destOrd="0" presId="urn:microsoft.com/office/officeart/2005/8/layout/radial5"/>
    <dgm:cxn modelId="{9B2D3CD0-06D6-4F77-9A77-A3C9B6B08D4E}" type="presOf" srcId="{FA637425-A6ED-4E8E-8F10-DD5301073531}" destId="{E6436CFE-5ECF-4D6E-8EB7-D66169BB646A}" srcOrd="0" destOrd="0" presId="urn:microsoft.com/office/officeart/2005/8/layout/radial5"/>
    <dgm:cxn modelId="{196E59E1-BD0B-44CD-8722-1DF8C3DC9ECA}" srcId="{F2AA52D6-44E3-4F12-99DD-BBE4FE45D146}" destId="{2F60368D-6138-4EBF-BDC9-ABBCEF51BD02}" srcOrd="3" destOrd="0" parTransId="{9E0F903A-FD91-4E87-B95B-94D9F0923BD7}" sibTransId="{581467FB-B135-4A1F-B60F-3DD127F6CC93}"/>
    <dgm:cxn modelId="{8A90DFE2-C5F0-42AA-80A7-EAB05C4B0CD4}" type="presOf" srcId="{1992C0F7-3E58-47F4-AB08-4F45C5E92D6F}" destId="{5D812043-A19D-41D3-800E-13FA4BB3649B}" srcOrd="0" destOrd="0" presId="urn:microsoft.com/office/officeart/2005/8/layout/radial5"/>
    <dgm:cxn modelId="{D89546E5-F3B5-4DA1-8DE0-54CED3280114}" type="presOf" srcId="{C4AF7208-DEDF-41C4-BF10-F43AE11E9A35}" destId="{897B4380-4E84-455B-8537-CDAFD62B4FB2}" srcOrd="0" destOrd="0" presId="urn:microsoft.com/office/officeart/2005/8/layout/radial5"/>
    <dgm:cxn modelId="{D0BFB6E5-E77D-405D-BC9C-91B9FF3CE519}" type="presOf" srcId="{1FB2E165-1105-47B3-8B84-45D99B110008}" destId="{E1484FAE-C36C-4AA2-94AA-99A57A4151EF}" srcOrd="1" destOrd="0" presId="urn:microsoft.com/office/officeart/2005/8/layout/radial5"/>
    <dgm:cxn modelId="{FAEE7BEC-DB38-425D-AD03-8984EFFC0519}" srcId="{F2AA52D6-44E3-4F12-99DD-BBE4FE45D146}" destId="{E173B1FD-F5E8-471F-818B-7AA3E04E02C5}" srcOrd="10" destOrd="0" parTransId="{682C6B3F-81B7-48FE-A302-7913EA8CDB89}" sibTransId="{6DE6398F-C390-44B9-B62B-168D1245CA63}"/>
    <dgm:cxn modelId="{0264A9EE-9516-4779-B44D-8B98F5027E8C}" srcId="{F2AA52D6-44E3-4F12-99DD-BBE4FE45D146}" destId="{62498BB2-331E-461E-ADF7-6C1F1318A0A4}" srcOrd="0" destOrd="0" parTransId="{FE70905B-E9E3-41D1-A663-07B63350F3BA}" sibTransId="{00049402-ACD8-433C-BBD1-5E23FC012E49}"/>
    <dgm:cxn modelId="{F678BDEE-A646-4C99-AD4B-E9B499767C60}" type="presOf" srcId="{E12DAE52-9A31-4364-9B47-B08EDB2A12E1}" destId="{C68644C2-81CD-44DD-BDFF-1B6E368526C6}" srcOrd="0" destOrd="0" presId="urn:microsoft.com/office/officeart/2005/8/layout/radial5"/>
    <dgm:cxn modelId="{78FEB0EF-EB28-46C4-92E0-2EBC504860C7}" srcId="{F2AA52D6-44E3-4F12-99DD-BBE4FE45D146}" destId="{8755BF7C-AE8D-4E53-9FD5-4291B8818EB4}" srcOrd="2" destOrd="0" parTransId="{800A7CF8-8FBF-4E0A-A592-54E48E43A243}" sibTransId="{33839F41-D178-41C3-BC0C-BF8E83235F27}"/>
    <dgm:cxn modelId="{4CCBEDF8-3460-4EE8-AF93-F8B7173EC094}" srcId="{F2AA52D6-44E3-4F12-99DD-BBE4FE45D146}" destId="{E12DAE52-9A31-4364-9B47-B08EDB2A12E1}" srcOrd="4" destOrd="0" parTransId="{10755D0B-458C-4D35-9BDD-B28A42D70C72}" sibTransId="{2B846D15-B007-4E87-9227-9B3352EC8D30}"/>
    <dgm:cxn modelId="{96EAF2FE-7D37-4AC5-92FA-41B0ED42860A}" type="presOf" srcId="{83B61ABF-91BE-445D-9AAD-C5510BD2DE28}" destId="{0D388B22-90CB-4500-9335-1807F7BB0DB6}" srcOrd="0" destOrd="0" presId="urn:microsoft.com/office/officeart/2005/8/layout/radial5"/>
    <dgm:cxn modelId="{09EABDB4-60C6-42D4-9095-C3C0CF8E90CC}" type="presParOf" srcId="{E6436CFE-5ECF-4D6E-8EB7-D66169BB646A}" destId="{35192D76-D4ED-4487-AF59-5D27D9882F8E}" srcOrd="0" destOrd="0" presId="urn:microsoft.com/office/officeart/2005/8/layout/radial5"/>
    <dgm:cxn modelId="{CB5BE1BA-6052-4628-9B2A-0E1349C17B09}" type="presParOf" srcId="{E6436CFE-5ECF-4D6E-8EB7-D66169BB646A}" destId="{F8A1E57E-7FB6-4DBB-B385-3EBBA4ABFBF0}" srcOrd="1" destOrd="0" presId="urn:microsoft.com/office/officeart/2005/8/layout/radial5"/>
    <dgm:cxn modelId="{6293110D-BEBB-47ED-83AD-868C2D2F9ABA}" type="presParOf" srcId="{F8A1E57E-7FB6-4DBB-B385-3EBBA4ABFBF0}" destId="{040BDD3D-E40B-4FD2-AD04-2992755E064F}" srcOrd="0" destOrd="0" presId="urn:microsoft.com/office/officeart/2005/8/layout/radial5"/>
    <dgm:cxn modelId="{19031D23-C58D-4F59-959E-786D1CE4B5BA}" type="presParOf" srcId="{E6436CFE-5ECF-4D6E-8EB7-D66169BB646A}" destId="{AA2F5975-8E27-4330-971E-2A8E8D9AA203}" srcOrd="2" destOrd="0" presId="urn:microsoft.com/office/officeart/2005/8/layout/radial5"/>
    <dgm:cxn modelId="{6CAC6369-57C6-4372-85AE-3F294EF16E94}" type="presParOf" srcId="{E6436CFE-5ECF-4D6E-8EB7-D66169BB646A}" destId="{EF3987B4-3FCB-46D6-969B-82F80DB42E3F}" srcOrd="3" destOrd="0" presId="urn:microsoft.com/office/officeart/2005/8/layout/radial5"/>
    <dgm:cxn modelId="{F6404B0F-82AD-40EC-AB90-418F5BF34DB1}" type="presParOf" srcId="{EF3987B4-3FCB-46D6-969B-82F80DB42E3F}" destId="{207B22E8-33FD-46CA-B9B0-611F7FF97907}" srcOrd="0" destOrd="0" presId="urn:microsoft.com/office/officeart/2005/8/layout/radial5"/>
    <dgm:cxn modelId="{80191791-AA3F-4B58-B0F6-A563B5FE8868}" type="presParOf" srcId="{E6436CFE-5ECF-4D6E-8EB7-D66169BB646A}" destId="{E8BB0EE0-5A35-444D-ADBE-FA5926DF5321}" srcOrd="4" destOrd="0" presId="urn:microsoft.com/office/officeart/2005/8/layout/radial5"/>
    <dgm:cxn modelId="{A25F31FA-59CB-41FA-AB79-3C83C401EEFB}" type="presParOf" srcId="{E6436CFE-5ECF-4D6E-8EB7-D66169BB646A}" destId="{C1BA6A4B-274C-4330-B4BB-CF09CEB5FE63}" srcOrd="5" destOrd="0" presId="urn:microsoft.com/office/officeart/2005/8/layout/radial5"/>
    <dgm:cxn modelId="{53B38232-4C5F-4516-A5A2-D12C472A7A77}" type="presParOf" srcId="{C1BA6A4B-274C-4330-B4BB-CF09CEB5FE63}" destId="{10CBB18A-C1A1-40D5-8094-D3EAA5A37BCD}" srcOrd="0" destOrd="0" presId="urn:microsoft.com/office/officeart/2005/8/layout/radial5"/>
    <dgm:cxn modelId="{F5260298-FA83-4AEA-9483-2E686800091D}" type="presParOf" srcId="{E6436CFE-5ECF-4D6E-8EB7-D66169BB646A}" destId="{9CF6A045-3029-45A9-8E68-37A6AFAC2A3F}" srcOrd="6" destOrd="0" presId="urn:microsoft.com/office/officeart/2005/8/layout/radial5"/>
    <dgm:cxn modelId="{E9E3072F-45A8-4CB3-8D6C-645F9314992F}" type="presParOf" srcId="{E6436CFE-5ECF-4D6E-8EB7-D66169BB646A}" destId="{F864C7F5-5700-4A4B-8C4D-D3445201E913}" srcOrd="7" destOrd="0" presId="urn:microsoft.com/office/officeart/2005/8/layout/radial5"/>
    <dgm:cxn modelId="{2FB08B62-C7E4-4F6D-A2F7-ABE9BA767D83}" type="presParOf" srcId="{F864C7F5-5700-4A4B-8C4D-D3445201E913}" destId="{B122502E-CA16-4B2F-A7A7-004E1F52B0BC}" srcOrd="0" destOrd="0" presId="urn:microsoft.com/office/officeart/2005/8/layout/radial5"/>
    <dgm:cxn modelId="{CBAC09B5-9346-4DAC-BEC3-A9F119EBF328}" type="presParOf" srcId="{E6436CFE-5ECF-4D6E-8EB7-D66169BB646A}" destId="{AE0A1CE9-D71A-41DB-BD72-AE555588E303}" srcOrd="8" destOrd="0" presId="urn:microsoft.com/office/officeart/2005/8/layout/radial5"/>
    <dgm:cxn modelId="{6C974438-DAEF-489E-B8CC-DB398B283F39}" type="presParOf" srcId="{E6436CFE-5ECF-4D6E-8EB7-D66169BB646A}" destId="{43E748FC-1526-40CC-B314-C3268F9DD85B}" srcOrd="9" destOrd="0" presId="urn:microsoft.com/office/officeart/2005/8/layout/radial5"/>
    <dgm:cxn modelId="{28CD7977-2507-4D53-9931-40FE561E138C}" type="presParOf" srcId="{43E748FC-1526-40CC-B314-C3268F9DD85B}" destId="{41671042-080C-42F0-B6BA-823AE16301A2}" srcOrd="0" destOrd="0" presId="urn:microsoft.com/office/officeart/2005/8/layout/radial5"/>
    <dgm:cxn modelId="{CCF966A7-BD0E-4DCF-85C0-51DEF63D8BBD}" type="presParOf" srcId="{E6436CFE-5ECF-4D6E-8EB7-D66169BB646A}" destId="{C68644C2-81CD-44DD-BDFF-1B6E368526C6}" srcOrd="10" destOrd="0" presId="urn:microsoft.com/office/officeart/2005/8/layout/radial5"/>
    <dgm:cxn modelId="{EC1746B8-FBBA-40D8-BF6B-5EDFD63E82C6}" type="presParOf" srcId="{E6436CFE-5ECF-4D6E-8EB7-D66169BB646A}" destId="{0D388B22-90CB-4500-9335-1807F7BB0DB6}" srcOrd="11" destOrd="0" presId="urn:microsoft.com/office/officeart/2005/8/layout/radial5"/>
    <dgm:cxn modelId="{24D43C1D-E2B7-40F8-A935-D93DEC0F8AFB}" type="presParOf" srcId="{0D388B22-90CB-4500-9335-1807F7BB0DB6}" destId="{9D366073-74C3-4425-AB8E-4956C0143F1D}" srcOrd="0" destOrd="0" presId="urn:microsoft.com/office/officeart/2005/8/layout/radial5"/>
    <dgm:cxn modelId="{0FC45CF9-4858-4A51-AD5B-F998023CEE98}" type="presParOf" srcId="{E6436CFE-5ECF-4D6E-8EB7-D66169BB646A}" destId="{897B4380-4E84-455B-8537-CDAFD62B4FB2}" srcOrd="12" destOrd="0" presId="urn:microsoft.com/office/officeart/2005/8/layout/radial5"/>
    <dgm:cxn modelId="{0262200E-AC45-4CA1-A5C3-E076F0353B6E}" type="presParOf" srcId="{E6436CFE-5ECF-4D6E-8EB7-D66169BB646A}" destId="{4197BDA6-C068-4F11-B40D-8D99C86F620E}" srcOrd="13" destOrd="0" presId="urn:microsoft.com/office/officeart/2005/8/layout/radial5"/>
    <dgm:cxn modelId="{3BD812D4-0A94-41DF-B229-657ED2C40CAE}" type="presParOf" srcId="{4197BDA6-C068-4F11-B40D-8D99C86F620E}" destId="{B2ADB5FB-3DFD-4025-963E-8676BFBBC10E}" srcOrd="0" destOrd="0" presId="urn:microsoft.com/office/officeart/2005/8/layout/radial5"/>
    <dgm:cxn modelId="{A6E5C4CF-0E1E-4C54-B0DC-32F55BC960FA}" type="presParOf" srcId="{E6436CFE-5ECF-4D6E-8EB7-D66169BB646A}" destId="{04EEEDB9-9B67-4B9C-AC8A-DC251DA1FA81}" srcOrd="14" destOrd="0" presId="urn:microsoft.com/office/officeart/2005/8/layout/radial5"/>
    <dgm:cxn modelId="{A53A232D-9734-4E95-8982-5F6DF6A1DA51}" type="presParOf" srcId="{E6436CFE-5ECF-4D6E-8EB7-D66169BB646A}" destId="{0C9C4CE2-B94D-43FE-A795-61977ABE2663}" srcOrd="15" destOrd="0" presId="urn:microsoft.com/office/officeart/2005/8/layout/radial5"/>
    <dgm:cxn modelId="{4591DAF7-87F6-42A6-888B-2CEEAA8FE442}" type="presParOf" srcId="{0C9C4CE2-B94D-43FE-A795-61977ABE2663}" destId="{D9BE8E4C-7C90-4D94-9033-423761A62322}" srcOrd="0" destOrd="0" presId="urn:microsoft.com/office/officeart/2005/8/layout/radial5"/>
    <dgm:cxn modelId="{02532E24-FFEE-421A-BC21-54AD467BA3EC}" type="presParOf" srcId="{E6436CFE-5ECF-4D6E-8EB7-D66169BB646A}" destId="{12279BF1-3F1E-4605-90AB-628A3D84A47D}" srcOrd="16" destOrd="0" presId="urn:microsoft.com/office/officeart/2005/8/layout/radial5"/>
    <dgm:cxn modelId="{D45A994F-04F7-471C-840F-5FD0731EC8D4}" type="presParOf" srcId="{E6436CFE-5ECF-4D6E-8EB7-D66169BB646A}" destId="{125967EF-8685-4A67-ADFA-9AC1089DF9F7}" srcOrd="17" destOrd="0" presId="urn:microsoft.com/office/officeart/2005/8/layout/radial5"/>
    <dgm:cxn modelId="{DBCDE41D-14E1-4A78-A576-19DEEC0F051E}" type="presParOf" srcId="{125967EF-8685-4A67-ADFA-9AC1089DF9F7}" destId="{79012B85-AE1B-470B-9450-5B4DB0FD1C1B}" srcOrd="0" destOrd="0" presId="urn:microsoft.com/office/officeart/2005/8/layout/radial5"/>
    <dgm:cxn modelId="{78E54AB3-AC84-491B-9EF9-DE5BF9C84AE6}" type="presParOf" srcId="{E6436CFE-5ECF-4D6E-8EB7-D66169BB646A}" destId="{344BBC05-1EF0-4EFA-9DAC-0EB132C7E2E7}" srcOrd="18" destOrd="0" presId="urn:microsoft.com/office/officeart/2005/8/layout/radial5"/>
    <dgm:cxn modelId="{F7363461-F12D-4F46-8A2D-AD3828C1F5D0}" type="presParOf" srcId="{E6436CFE-5ECF-4D6E-8EB7-D66169BB646A}" destId="{4E18E12C-4D9F-4C45-A353-47AEAA604878}" srcOrd="19" destOrd="0" presId="urn:microsoft.com/office/officeart/2005/8/layout/radial5"/>
    <dgm:cxn modelId="{35BFD6C2-3601-4FD1-A9A9-EF396304FFBC}" type="presParOf" srcId="{4E18E12C-4D9F-4C45-A353-47AEAA604878}" destId="{E1484FAE-C36C-4AA2-94AA-99A57A4151EF}" srcOrd="0" destOrd="0" presId="urn:microsoft.com/office/officeart/2005/8/layout/radial5"/>
    <dgm:cxn modelId="{116E2E0A-D8B6-4BC0-BCA2-E7A76BA33C30}" type="presParOf" srcId="{E6436CFE-5ECF-4D6E-8EB7-D66169BB646A}" destId="{5D812043-A19D-41D3-800E-13FA4BB3649B}" srcOrd="20" destOrd="0" presId="urn:microsoft.com/office/officeart/2005/8/layout/radial5"/>
    <dgm:cxn modelId="{ED9DA1FC-04EC-4EFB-B03F-B285419201C2}" type="presParOf" srcId="{E6436CFE-5ECF-4D6E-8EB7-D66169BB646A}" destId="{CB9B0149-2D18-48EC-A046-EC489730D73D}" srcOrd="21" destOrd="0" presId="urn:microsoft.com/office/officeart/2005/8/layout/radial5"/>
    <dgm:cxn modelId="{DCA30F0B-224A-485D-9B3D-60C8F61DC03C}" type="presParOf" srcId="{CB9B0149-2D18-48EC-A046-EC489730D73D}" destId="{46BC248C-075A-4B48-AA31-5B1E47C69819}" srcOrd="0" destOrd="0" presId="urn:microsoft.com/office/officeart/2005/8/layout/radial5"/>
    <dgm:cxn modelId="{C44B05E3-1611-43B5-8685-57858B366535}" type="presParOf" srcId="{E6436CFE-5ECF-4D6E-8EB7-D66169BB646A}" destId="{9B56D135-986E-4D3B-A1EF-DD0EC7FB05F1}" srcOrd="22"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A0B92AC-623E-4327-BEC3-E8855BFD3858}" type="doc">
      <dgm:prSet loTypeId="urn:microsoft.com/office/officeart/2005/8/layout/process1" loCatId="process" qsTypeId="urn:microsoft.com/office/officeart/2005/8/quickstyle/simple5" qsCatId="simple" csTypeId="urn:microsoft.com/office/officeart/2005/8/colors/colorful5" csCatId="colorful" phldr="1"/>
      <dgm:spPr/>
      <dgm:t>
        <a:bodyPr/>
        <a:lstStyle/>
        <a:p>
          <a:endParaRPr lang="en-US"/>
        </a:p>
      </dgm:t>
    </dgm:pt>
    <dgm:pt modelId="{ABAA7A25-BC48-4D09-B53C-A4A96FBA026C}">
      <dgm:prSet phldrT="[Text]" custT="1"/>
      <dgm:spPr/>
      <dgm:t>
        <a:bodyPr/>
        <a:lstStyle/>
        <a:p>
          <a:r>
            <a:rPr lang="en-US" sz="700" b="1">
              <a:latin typeface="Arial" panose="020B0604020202020204" pitchFamily="34" charset="0"/>
              <a:cs typeface="Arial" panose="020B0604020202020204" pitchFamily="34" charset="0"/>
            </a:rPr>
            <a:t>Phase 1: Project Initiation</a:t>
          </a:r>
        </a:p>
      </dgm:t>
    </dgm:pt>
    <dgm:pt modelId="{2C396B10-E661-4C51-9290-03DEDFBAF677}" type="parTrans" cxnId="{A9FF6240-B8DC-4372-BFE4-E911A0DB651C}">
      <dgm:prSet/>
      <dgm:spPr/>
      <dgm:t>
        <a:bodyPr/>
        <a:lstStyle/>
        <a:p>
          <a:endParaRPr lang="en-US"/>
        </a:p>
      </dgm:t>
    </dgm:pt>
    <dgm:pt modelId="{2762DB52-6466-4331-83DF-803E9A300F9A}" type="sibTrans" cxnId="{A9FF6240-B8DC-4372-BFE4-E911A0DB651C}">
      <dgm:prSet/>
      <dgm:spPr/>
      <dgm:t>
        <a:bodyPr/>
        <a:lstStyle/>
        <a:p>
          <a:endParaRPr lang="en-US"/>
        </a:p>
      </dgm:t>
    </dgm:pt>
    <dgm:pt modelId="{DD310A7B-33F2-42C6-80D6-C35EF24B7E64}">
      <dgm:prSet phldrT="[Text]" custT="1"/>
      <dgm:spPr/>
      <dgm:t>
        <a:bodyPr/>
        <a:lstStyle/>
        <a:p>
          <a:r>
            <a:rPr lang="en-US" sz="700">
              <a:latin typeface="Arial" panose="020B0604020202020204" pitchFamily="34" charset="0"/>
              <a:cs typeface="Arial" panose="020B0604020202020204" pitchFamily="34" charset="0"/>
            </a:rPr>
            <a:t>Stakeholder consultation</a:t>
          </a:r>
        </a:p>
      </dgm:t>
    </dgm:pt>
    <dgm:pt modelId="{5F5DC9BB-34C2-4C64-897D-F61E08304FD4}" type="parTrans" cxnId="{60925D98-7BCE-4569-A95A-068607936D9A}">
      <dgm:prSet/>
      <dgm:spPr/>
      <dgm:t>
        <a:bodyPr/>
        <a:lstStyle/>
        <a:p>
          <a:endParaRPr lang="en-US"/>
        </a:p>
      </dgm:t>
    </dgm:pt>
    <dgm:pt modelId="{8DC58F39-6D36-4D56-91E6-9ED9EE3AB7E5}" type="sibTrans" cxnId="{60925D98-7BCE-4569-A95A-068607936D9A}">
      <dgm:prSet/>
      <dgm:spPr/>
      <dgm:t>
        <a:bodyPr/>
        <a:lstStyle/>
        <a:p>
          <a:endParaRPr lang="en-US"/>
        </a:p>
      </dgm:t>
    </dgm:pt>
    <dgm:pt modelId="{10A7B334-B703-4E30-BC2B-26FDBD298747}">
      <dgm:prSet phldrT="[Text]" custT="1"/>
      <dgm:spPr/>
      <dgm:t>
        <a:bodyPr/>
        <a:lstStyle/>
        <a:p>
          <a:r>
            <a:rPr lang="en-US" sz="700">
              <a:latin typeface="Arial" panose="020B0604020202020204" pitchFamily="34" charset="0"/>
              <a:cs typeface="Arial" panose="020B0604020202020204" pitchFamily="34" charset="0"/>
            </a:rPr>
            <a:t>Needs assessment</a:t>
          </a:r>
        </a:p>
      </dgm:t>
    </dgm:pt>
    <dgm:pt modelId="{BA9599FA-8C64-496A-A8C3-9C73DFDE75EA}" type="parTrans" cxnId="{F3BDADB0-F21B-4F96-8913-8849E8D275B4}">
      <dgm:prSet/>
      <dgm:spPr/>
      <dgm:t>
        <a:bodyPr/>
        <a:lstStyle/>
        <a:p>
          <a:endParaRPr lang="en-US"/>
        </a:p>
      </dgm:t>
    </dgm:pt>
    <dgm:pt modelId="{B9445251-870C-459F-B1C8-4586C03F04E1}" type="sibTrans" cxnId="{F3BDADB0-F21B-4F96-8913-8849E8D275B4}">
      <dgm:prSet/>
      <dgm:spPr/>
      <dgm:t>
        <a:bodyPr/>
        <a:lstStyle/>
        <a:p>
          <a:endParaRPr lang="en-US"/>
        </a:p>
      </dgm:t>
    </dgm:pt>
    <dgm:pt modelId="{F1A25783-9C2A-487E-BB2B-A33AE2EC7EDA}">
      <dgm:prSet phldrT="[Text]" custT="1"/>
      <dgm:spPr/>
      <dgm:t>
        <a:bodyPr/>
        <a:lstStyle/>
        <a:p>
          <a:r>
            <a:rPr lang="en-US" sz="700" b="1">
              <a:latin typeface="Arial" panose="020B0604020202020204" pitchFamily="34" charset="0"/>
              <a:cs typeface="Arial" panose="020B0604020202020204" pitchFamily="34" charset="0"/>
            </a:rPr>
            <a:t>Phase 2: Planning and Design</a:t>
          </a:r>
        </a:p>
      </dgm:t>
    </dgm:pt>
    <dgm:pt modelId="{88C799B8-3EF7-4323-ABAD-F88180CB7928}" type="parTrans" cxnId="{27F6E87C-7346-47F0-AC58-6237ED7E4DAE}">
      <dgm:prSet/>
      <dgm:spPr/>
      <dgm:t>
        <a:bodyPr/>
        <a:lstStyle/>
        <a:p>
          <a:endParaRPr lang="en-US"/>
        </a:p>
      </dgm:t>
    </dgm:pt>
    <dgm:pt modelId="{321B2033-414B-43AA-AE50-21360E8FED60}" type="sibTrans" cxnId="{27F6E87C-7346-47F0-AC58-6237ED7E4DAE}">
      <dgm:prSet/>
      <dgm:spPr/>
      <dgm:t>
        <a:bodyPr/>
        <a:lstStyle/>
        <a:p>
          <a:endParaRPr lang="en-US"/>
        </a:p>
      </dgm:t>
    </dgm:pt>
    <dgm:pt modelId="{52626E79-906A-4769-8D65-F59A7F6ABA96}">
      <dgm:prSet phldrT="[Text]" custT="1"/>
      <dgm:spPr/>
      <dgm:t>
        <a:bodyPr/>
        <a:lstStyle/>
        <a:p>
          <a:r>
            <a:rPr lang="en-US" sz="700">
              <a:latin typeface="Arial" panose="020B0604020202020204" pitchFamily="34" charset="0"/>
              <a:cs typeface="Arial" panose="020B0604020202020204" pitchFamily="34" charset="0"/>
            </a:rPr>
            <a:t>Site selection</a:t>
          </a:r>
        </a:p>
      </dgm:t>
    </dgm:pt>
    <dgm:pt modelId="{410CF2A1-34B2-485B-B421-03F59886C561}" type="parTrans" cxnId="{BEEEEF8A-3B43-4664-A87C-F67128A9FA56}">
      <dgm:prSet/>
      <dgm:spPr/>
      <dgm:t>
        <a:bodyPr/>
        <a:lstStyle/>
        <a:p>
          <a:endParaRPr lang="en-US"/>
        </a:p>
      </dgm:t>
    </dgm:pt>
    <dgm:pt modelId="{E28D8E7C-B776-4A54-8236-24DD6931305E}" type="sibTrans" cxnId="{BEEEEF8A-3B43-4664-A87C-F67128A9FA56}">
      <dgm:prSet/>
      <dgm:spPr/>
      <dgm:t>
        <a:bodyPr/>
        <a:lstStyle/>
        <a:p>
          <a:endParaRPr lang="en-US"/>
        </a:p>
      </dgm:t>
    </dgm:pt>
    <dgm:pt modelId="{7859E841-A728-42C8-90CC-4496BD285CE7}">
      <dgm:prSet phldrT="[Text]" custT="1"/>
      <dgm:spPr/>
      <dgm:t>
        <a:bodyPr/>
        <a:lstStyle/>
        <a:p>
          <a:r>
            <a:rPr lang="en-US" sz="700">
              <a:latin typeface="Arial" panose="020B0604020202020204" pitchFamily="34" charset="0"/>
              <a:cs typeface="Arial" panose="020B0604020202020204" pitchFamily="34" charset="0"/>
            </a:rPr>
            <a:t>Design development</a:t>
          </a:r>
        </a:p>
      </dgm:t>
    </dgm:pt>
    <dgm:pt modelId="{7AF9EC45-69BA-4D34-9C8C-03258CF3A180}" type="parTrans" cxnId="{1AB33343-9D13-42DE-8D66-599F50CD43D2}">
      <dgm:prSet/>
      <dgm:spPr/>
      <dgm:t>
        <a:bodyPr/>
        <a:lstStyle/>
        <a:p>
          <a:endParaRPr lang="en-US"/>
        </a:p>
      </dgm:t>
    </dgm:pt>
    <dgm:pt modelId="{BB157BE0-469B-4D04-AAED-0529EAB4C4B5}" type="sibTrans" cxnId="{1AB33343-9D13-42DE-8D66-599F50CD43D2}">
      <dgm:prSet/>
      <dgm:spPr/>
      <dgm:t>
        <a:bodyPr/>
        <a:lstStyle/>
        <a:p>
          <a:endParaRPr lang="en-US"/>
        </a:p>
      </dgm:t>
    </dgm:pt>
    <dgm:pt modelId="{2921FF7A-CDE6-4CFD-B7C7-EC3B6BCF1885}">
      <dgm:prSet phldrT="[Text]" custT="1"/>
      <dgm:spPr/>
      <dgm:t>
        <a:bodyPr/>
        <a:lstStyle/>
        <a:p>
          <a:r>
            <a:rPr lang="en-US" sz="700" b="1">
              <a:latin typeface="Arial" panose="020B0604020202020204" pitchFamily="34" charset="0"/>
              <a:cs typeface="Arial" panose="020B0604020202020204" pitchFamily="34" charset="0"/>
            </a:rPr>
            <a:t>Phase 3: Procurement</a:t>
          </a:r>
        </a:p>
      </dgm:t>
    </dgm:pt>
    <dgm:pt modelId="{00C88F1F-0402-48B7-B1C4-1520E9D0BA80}" type="parTrans" cxnId="{B5731D7E-2C2B-48FD-9D7F-5F686DB6ACF9}">
      <dgm:prSet/>
      <dgm:spPr/>
      <dgm:t>
        <a:bodyPr/>
        <a:lstStyle/>
        <a:p>
          <a:endParaRPr lang="en-US"/>
        </a:p>
      </dgm:t>
    </dgm:pt>
    <dgm:pt modelId="{BF81C147-9358-44D7-818A-54730B06576A}" type="sibTrans" cxnId="{B5731D7E-2C2B-48FD-9D7F-5F686DB6ACF9}">
      <dgm:prSet/>
      <dgm:spPr/>
      <dgm:t>
        <a:bodyPr/>
        <a:lstStyle/>
        <a:p>
          <a:endParaRPr lang="en-US"/>
        </a:p>
      </dgm:t>
    </dgm:pt>
    <dgm:pt modelId="{8F74C64D-82C4-45D6-9E24-8DF61D303268}">
      <dgm:prSet phldrT="[Text]" custT="1"/>
      <dgm:spPr/>
      <dgm:t>
        <a:bodyPr/>
        <a:lstStyle/>
        <a:p>
          <a:r>
            <a:rPr lang="en-US" sz="700">
              <a:latin typeface="Arial" panose="020B0604020202020204" pitchFamily="34" charset="0"/>
              <a:cs typeface="Arial" panose="020B0604020202020204" pitchFamily="34" charset="0"/>
            </a:rPr>
            <a:t>Tender preparation</a:t>
          </a:r>
        </a:p>
      </dgm:t>
    </dgm:pt>
    <dgm:pt modelId="{96F12D03-984E-4AD0-8C97-A82FE54B86C2}" type="parTrans" cxnId="{07B73634-4574-4FB8-84C9-D48F471E815E}">
      <dgm:prSet/>
      <dgm:spPr/>
      <dgm:t>
        <a:bodyPr/>
        <a:lstStyle/>
        <a:p>
          <a:endParaRPr lang="en-US"/>
        </a:p>
      </dgm:t>
    </dgm:pt>
    <dgm:pt modelId="{A0EF66AA-37BB-4E7E-B048-8508D73CCE93}" type="sibTrans" cxnId="{07B73634-4574-4FB8-84C9-D48F471E815E}">
      <dgm:prSet/>
      <dgm:spPr/>
      <dgm:t>
        <a:bodyPr/>
        <a:lstStyle/>
        <a:p>
          <a:endParaRPr lang="en-US"/>
        </a:p>
      </dgm:t>
    </dgm:pt>
    <dgm:pt modelId="{8FB7533B-0B7F-4764-8CEB-07A56067037E}">
      <dgm:prSet phldrT="[Text]" custT="1"/>
      <dgm:spPr/>
      <dgm:t>
        <a:bodyPr/>
        <a:lstStyle/>
        <a:p>
          <a:r>
            <a:rPr lang="en-US" sz="700">
              <a:latin typeface="Arial" panose="020B0604020202020204" pitchFamily="34" charset="0"/>
              <a:cs typeface="Arial" panose="020B0604020202020204" pitchFamily="34" charset="0"/>
            </a:rPr>
            <a:t>Contractor selection</a:t>
          </a:r>
        </a:p>
      </dgm:t>
    </dgm:pt>
    <dgm:pt modelId="{FA5BC593-D6CB-4843-8B35-32C2CD59E641}" type="parTrans" cxnId="{C6B53962-55BC-4C19-B781-5F37DDA1CAF6}">
      <dgm:prSet/>
      <dgm:spPr/>
      <dgm:t>
        <a:bodyPr/>
        <a:lstStyle/>
        <a:p>
          <a:endParaRPr lang="en-US"/>
        </a:p>
      </dgm:t>
    </dgm:pt>
    <dgm:pt modelId="{785FAB55-8031-4B67-9BC8-4C18EB4011FA}" type="sibTrans" cxnId="{C6B53962-55BC-4C19-B781-5F37DDA1CAF6}">
      <dgm:prSet/>
      <dgm:spPr/>
      <dgm:t>
        <a:bodyPr/>
        <a:lstStyle/>
        <a:p>
          <a:endParaRPr lang="en-US"/>
        </a:p>
      </dgm:t>
    </dgm:pt>
    <dgm:pt modelId="{5D6C1C26-F04C-4C6C-8177-643B8D3F1C0C}">
      <dgm:prSet phldrT="[Text]" custT="1"/>
      <dgm:spPr/>
      <dgm:t>
        <a:bodyPr/>
        <a:lstStyle/>
        <a:p>
          <a:r>
            <a:rPr lang="en-GB" sz="700">
              <a:latin typeface="Arial" panose="020B0604020202020204" pitchFamily="34" charset="0"/>
              <a:cs typeface="Arial" panose="020B0604020202020204" pitchFamily="34" charset="0"/>
            </a:rPr>
            <a:t>Handover</a:t>
          </a:r>
          <a:endParaRPr lang="en-US" sz="700">
            <a:latin typeface="Arial" panose="020B0604020202020204" pitchFamily="34" charset="0"/>
            <a:cs typeface="Arial" panose="020B0604020202020204" pitchFamily="34" charset="0"/>
          </a:endParaRPr>
        </a:p>
      </dgm:t>
    </dgm:pt>
    <dgm:pt modelId="{95206F13-B1BA-4391-9AEE-11FD9CAD9FE5}" type="parTrans" cxnId="{37F2112F-3B06-4DCC-AEB3-B9CC2A84906E}">
      <dgm:prSet/>
      <dgm:spPr/>
      <dgm:t>
        <a:bodyPr/>
        <a:lstStyle/>
        <a:p>
          <a:endParaRPr lang="en-US"/>
        </a:p>
      </dgm:t>
    </dgm:pt>
    <dgm:pt modelId="{3FA3D696-2DC8-498C-92D4-DA22BFC1AEC6}" type="sibTrans" cxnId="{37F2112F-3B06-4DCC-AEB3-B9CC2A84906E}">
      <dgm:prSet/>
      <dgm:spPr/>
      <dgm:t>
        <a:bodyPr/>
        <a:lstStyle/>
        <a:p>
          <a:endParaRPr lang="en-US"/>
        </a:p>
      </dgm:t>
    </dgm:pt>
    <dgm:pt modelId="{3F77D985-DEB6-4442-A6EA-D89F738A9A6D}">
      <dgm:prSet phldrT="[Text]" custT="1"/>
      <dgm:spPr/>
      <dgm:t>
        <a:bodyPr/>
        <a:lstStyle/>
        <a:p>
          <a:r>
            <a:rPr lang="en-US" sz="700" b="1">
              <a:latin typeface="Arial" panose="020B0604020202020204" pitchFamily="34" charset="0"/>
              <a:cs typeface="Arial" panose="020B0604020202020204" pitchFamily="34" charset="0"/>
            </a:rPr>
            <a:t>Phase 4: Construction</a:t>
          </a:r>
        </a:p>
      </dgm:t>
    </dgm:pt>
    <dgm:pt modelId="{2F742BB4-5EC3-4FBF-90B2-430079A04752}" type="parTrans" cxnId="{8A945C8D-E658-452E-AC62-19C27BEA2AC6}">
      <dgm:prSet/>
      <dgm:spPr/>
      <dgm:t>
        <a:bodyPr/>
        <a:lstStyle/>
        <a:p>
          <a:endParaRPr lang="en-US"/>
        </a:p>
      </dgm:t>
    </dgm:pt>
    <dgm:pt modelId="{343CCFC7-49F4-4EC9-B0BB-B00246AA1C29}" type="sibTrans" cxnId="{8A945C8D-E658-452E-AC62-19C27BEA2AC6}">
      <dgm:prSet/>
      <dgm:spPr/>
      <dgm:t>
        <a:bodyPr/>
        <a:lstStyle/>
        <a:p>
          <a:endParaRPr lang="en-US"/>
        </a:p>
      </dgm:t>
    </dgm:pt>
    <dgm:pt modelId="{7CB91701-15EC-47CB-81B1-8F4C8ADBEBA0}">
      <dgm:prSet phldrT="[Text]" custT="1"/>
      <dgm:spPr/>
      <dgm:t>
        <a:bodyPr/>
        <a:lstStyle/>
        <a:p>
          <a:r>
            <a:rPr lang="en-US" sz="700">
              <a:latin typeface="Arial" panose="020B0604020202020204" pitchFamily="34" charset="0"/>
              <a:cs typeface="Arial" panose="020B0604020202020204" pitchFamily="34" charset="0"/>
            </a:rPr>
            <a:t>Groundworks</a:t>
          </a:r>
        </a:p>
      </dgm:t>
    </dgm:pt>
    <dgm:pt modelId="{D3521498-907B-4196-92F5-D5416832026A}" type="parTrans" cxnId="{7812D6BB-403D-4641-A2DB-5E899A9AB94A}">
      <dgm:prSet/>
      <dgm:spPr/>
      <dgm:t>
        <a:bodyPr/>
        <a:lstStyle/>
        <a:p>
          <a:endParaRPr lang="en-US"/>
        </a:p>
      </dgm:t>
    </dgm:pt>
    <dgm:pt modelId="{B5AFF709-3117-44D8-A47D-E195E876488D}" type="sibTrans" cxnId="{7812D6BB-403D-4641-A2DB-5E899A9AB94A}">
      <dgm:prSet/>
      <dgm:spPr/>
      <dgm:t>
        <a:bodyPr/>
        <a:lstStyle/>
        <a:p>
          <a:endParaRPr lang="en-US"/>
        </a:p>
      </dgm:t>
    </dgm:pt>
    <dgm:pt modelId="{857D3943-60D1-4B60-8336-9742E28FF7ED}">
      <dgm:prSet phldrT="[Text]" custT="1"/>
      <dgm:spPr/>
      <dgm:t>
        <a:bodyPr/>
        <a:lstStyle/>
        <a:p>
          <a:r>
            <a:rPr lang="en-US" sz="700">
              <a:latin typeface="Arial" panose="020B0604020202020204" pitchFamily="34" charset="0"/>
              <a:cs typeface="Arial" panose="020B0604020202020204" pitchFamily="34" charset="0"/>
            </a:rPr>
            <a:t>Structural construction</a:t>
          </a:r>
        </a:p>
      </dgm:t>
    </dgm:pt>
    <dgm:pt modelId="{AC7BFF69-F434-4E3C-8909-82EDCD0CB13E}" type="parTrans" cxnId="{010B8FE8-1FC5-4952-98D8-9CFEBD138B1F}">
      <dgm:prSet/>
      <dgm:spPr/>
      <dgm:t>
        <a:bodyPr/>
        <a:lstStyle/>
        <a:p>
          <a:endParaRPr lang="en-US"/>
        </a:p>
      </dgm:t>
    </dgm:pt>
    <dgm:pt modelId="{087F7ECA-8406-4351-BB1A-3392356B54EC}" type="sibTrans" cxnId="{010B8FE8-1FC5-4952-98D8-9CFEBD138B1F}">
      <dgm:prSet/>
      <dgm:spPr/>
      <dgm:t>
        <a:bodyPr/>
        <a:lstStyle/>
        <a:p>
          <a:endParaRPr lang="en-US"/>
        </a:p>
      </dgm:t>
    </dgm:pt>
    <dgm:pt modelId="{E0287A65-1F54-46C1-801E-BD17D7F678B6}">
      <dgm:prSet phldrT="[Text]" custT="1"/>
      <dgm:spPr/>
      <dgm:t>
        <a:bodyPr/>
        <a:lstStyle/>
        <a:p>
          <a:r>
            <a:rPr lang="en-GB" sz="700" b="1">
              <a:latin typeface="Arial" panose="020B0604020202020204" pitchFamily="34" charset="0"/>
              <a:cs typeface="Arial" panose="020B0604020202020204" pitchFamily="34" charset="0"/>
            </a:rPr>
            <a:t>Phase 5: Commissioning</a:t>
          </a:r>
          <a:endParaRPr lang="en-US" sz="700" b="1">
            <a:latin typeface="Arial" panose="020B0604020202020204" pitchFamily="34" charset="0"/>
            <a:cs typeface="Arial" panose="020B0604020202020204" pitchFamily="34" charset="0"/>
          </a:endParaRPr>
        </a:p>
      </dgm:t>
    </dgm:pt>
    <dgm:pt modelId="{FE0C1A45-20B7-42E5-A7E0-8DF381657767}" type="parTrans" cxnId="{F1BE4769-BBE6-44C3-97D6-763348D377A4}">
      <dgm:prSet/>
      <dgm:spPr/>
      <dgm:t>
        <a:bodyPr/>
        <a:lstStyle/>
        <a:p>
          <a:endParaRPr lang="en-US"/>
        </a:p>
      </dgm:t>
    </dgm:pt>
    <dgm:pt modelId="{F074111F-E18A-4426-9D17-7BCF5F95D110}" type="sibTrans" cxnId="{F1BE4769-BBE6-44C3-97D6-763348D377A4}">
      <dgm:prSet/>
      <dgm:spPr/>
      <dgm:t>
        <a:bodyPr/>
        <a:lstStyle/>
        <a:p>
          <a:endParaRPr lang="en-US"/>
        </a:p>
      </dgm:t>
    </dgm:pt>
    <dgm:pt modelId="{C90C56BC-EAA7-43EE-98A8-233D0DF804AC}">
      <dgm:prSet phldrT="[Text]" custT="1"/>
      <dgm:spPr/>
      <dgm:t>
        <a:bodyPr/>
        <a:lstStyle/>
        <a:p>
          <a:r>
            <a:rPr lang="en-US" sz="700">
              <a:latin typeface="Arial" panose="020B0604020202020204" pitchFamily="34" charset="0"/>
              <a:cs typeface="Arial" panose="020B0604020202020204" pitchFamily="34" charset="0"/>
            </a:rPr>
            <a:t>Equipment installation</a:t>
          </a:r>
        </a:p>
      </dgm:t>
    </dgm:pt>
    <dgm:pt modelId="{6DB2320A-356B-46AD-877D-8051794357A2}" type="parTrans" cxnId="{6D5F0D83-040D-4D2C-AC8B-53FD3B5674EA}">
      <dgm:prSet/>
      <dgm:spPr/>
      <dgm:t>
        <a:bodyPr/>
        <a:lstStyle/>
        <a:p>
          <a:endParaRPr lang="en-US"/>
        </a:p>
      </dgm:t>
    </dgm:pt>
    <dgm:pt modelId="{F4B4839F-C87D-4121-BD7E-57730F115B21}" type="sibTrans" cxnId="{6D5F0D83-040D-4D2C-AC8B-53FD3B5674EA}">
      <dgm:prSet/>
      <dgm:spPr/>
      <dgm:t>
        <a:bodyPr/>
        <a:lstStyle/>
        <a:p>
          <a:endParaRPr lang="en-US"/>
        </a:p>
      </dgm:t>
    </dgm:pt>
    <dgm:pt modelId="{326EBC3C-8CF3-47F5-AF9B-4A39DF73451D}">
      <dgm:prSet phldrT="[Text]" custT="1"/>
      <dgm:spPr/>
      <dgm:t>
        <a:bodyPr/>
        <a:lstStyle/>
        <a:p>
          <a:r>
            <a:rPr lang="en-US" sz="700">
              <a:latin typeface="Arial" panose="020B0604020202020204" pitchFamily="34" charset="0"/>
              <a:cs typeface="Arial" panose="020B0604020202020204" pitchFamily="34" charset="0"/>
            </a:rPr>
            <a:t>Safety inspections</a:t>
          </a:r>
        </a:p>
      </dgm:t>
    </dgm:pt>
    <dgm:pt modelId="{730E6B34-AB47-4E95-8D95-26002F1D9C4D}" type="parTrans" cxnId="{CFECE234-F551-475A-82FC-7878D2749B62}">
      <dgm:prSet/>
      <dgm:spPr/>
      <dgm:t>
        <a:bodyPr/>
        <a:lstStyle/>
        <a:p>
          <a:endParaRPr lang="en-US"/>
        </a:p>
      </dgm:t>
    </dgm:pt>
    <dgm:pt modelId="{90733B54-51CD-416A-9FE8-EA81A321F36A}" type="sibTrans" cxnId="{CFECE234-F551-475A-82FC-7878D2749B62}">
      <dgm:prSet/>
      <dgm:spPr/>
      <dgm:t>
        <a:bodyPr/>
        <a:lstStyle/>
        <a:p>
          <a:endParaRPr lang="en-US"/>
        </a:p>
      </dgm:t>
    </dgm:pt>
    <dgm:pt modelId="{50F559A9-728E-41FD-8640-760580ECDDEF}">
      <dgm:prSet phldrT="[Text]" custT="1"/>
      <dgm:spPr/>
      <dgm:t>
        <a:bodyPr/>
        <a:lstStyle/>
        <a:p>
          <a:r>
            <a:rPr lang="en-GB" sz="700" b="1">
              <a:latin typeface="Arial" panose="020B0604020202020204" pitchFamily="34" charset="0"/>
              <a:cs typeface="Arial" panose="020B0604020202020204" pitchFamily="34" charset="0"/>
            </a:rPr>
            <a:t>Phase 6: Launch</a:t>
          </a:r>
          <a:endParaRPr lang="en-US" sz="700" b="1">
            <a:latin typeface="Arial" panose="020B0604020202020204" pitchFamily="34" charset="0"/>
            <a:cs typeface="Arial" panose="020B0604020202020204" pitchFamily="34" charset="0"/>
          </a:endParaRPr>
        </a:p>
      </dgm:t>
    </dgm:pt>
    <dgm:pt modelId="{DC926C63-4F92-44CA-BB14-70210AF21034}" type="parTrans" cxnId="{66212E41-833F-4593-B341-212CCD005991}">
      <dgm:prSet/>
      <dgm:spPr/>
      <dgm:t>
        <a:bodyPr/>
        <a:lstStyle/>
        <a:p>
          <a:endParaRPr lang="en-US"/>
        </a:p>
      </dgm:t>
    </dgm:pt>
    <dgm:pt modelId="{484CE2A6-CCA3-4E68-8110-FEF5229FC7BB}" type="sibTrans" cxnId="{66212E41-833F-4593-B341-212CCD005991}">
      <dgm:prSet/>
      <dgm:spPr/>
      <dgm:t>
        <a:bodyPr/>
        <a:lstStyle/>
        <a:p>
          <a:endParaRPr lang="en-US"/>
        </a:p>
      </dgm:t>
    </dgm:pt>
    <dgm:pt modelId="{69D8E2D3-B5D1-42B7-8F45-8FF39F0DD0DD}">
      <dgm:prSet phldrT="[Text]" custT="1"/>
      <dgm:spPr/>
      <dgm:t>
        <a:bodyPr/>
        <a:lstStyle/>
        <a:p>
          <a:r>
            <a:rPr lang="en-GB" sz="700">
              <a:latin typeface="Arial" panose="020B0604020202020204" pitchFamily="34" charset="0"/>
              <a:cs typeface="Arial" panose="020B0604020202020204" pitchFamily="34" charset="0"/>
            </a:rPr>
            <a:t>Final inspection</a:t>
          </a:r>
          <a:endParaRPr lang="en-US" sz="700">
            <a:latin typeface="Arial" panose="020B0604020202020204" pitchFamily="34" charset="0"/>
            <a:cs typeface="Arial" panose="020B0604020202020204" pitchFamily="34" charset="0"/>
          </a:endParaRPr>
        </a:p>
      </dgm:t>
    </dgm:pt>
    <dgm:pt modelId="{6CF0A4F0-82AA-4E97-9619-683425265AAE}" type="parTrans" cxnId="{03A16973-896F-4411-B4B6-E8FD575421EB}">
      <dgm:prSet/>
      <dgm:spPr/>
      <dgm:t>
        <a:bodyPr/>
        <a:lstStyle/>
        <a:p>
          <a:endParaRPr lang="en-US"/>
        </a:p>
      </dgm:t>
    </dgm:pt>
    <dgm:pt modelId="{6C0B8A08-3C88-4A3F-855A-A2516AEC863C}" type="sibTrans" cxnId="{03A16973-896F-4411-B4B6-E8FD575421EB}">
      <dgm:prSet/>
      <dgm:spPr/>
      <dgm:t>
        <a:bodyPr/>
        <a:lstStyle/>
        <a:p>
          <a:endParaRPr lang="en-US"/>
        </a:p>
      </dgm:t>
    </dgm:pt>
    <dgm:pt modelId="{A45B3951-C780-4C15-A421-22E385F3CC77}">
      <dgm:prSet phldrT="[Text]" custT="1"/>
      <dgm:spPr/>
      <dgm:t>
        <a:bodyPr/>
        <a:lstStyle/>
        <a:p>
          <a:r>
            <a:rPr lang="en-US" sz="700">
              <a:latin typeface="Arial" panose="020B0604020202020204" pitchFamily="34" charset="0"/>
              <a:cs typeface="Arial" panose="020B0604020202020204" pitchFamily="34" charset="0"/>
            </a:rPr>
            <a:t>Feasibility study</a:t>
          </a:r>
        </a:p>
      </dgm:t>
    </dgm:pt>
    <dgm:pt modelId="{5124CFDF-2C5F-4DA0-91AC-0D3F58942016}" type="parTrans" cxnId="{8AC8907E-22CE-4DC1-851A-6AAE74AC858D}">
      <dgm:prSet/>
      <dgm:spPr/>
      <dgm:t>
        <a:bodyPr/>
        <a:lstStyle/>
        <a:p>
          <a:endParaRPr lang="en-US"/>
        </a:p>
      </dgm:t>
    </dgm:pt>
    <dgm:pt modelId="{3620E11F-114A-476C-BC84-ACBA86EC861C}" type="sibTrans" cxnId="{8AC8907E-22CE-4DC1-851A-6AAE74AC858D}">
      <dgm:prSet/>
      <dgm:spPr/>
      <dgm:t>
        <a:bodyPr/>
        <a:lstStyle/>
        <a:p>
          <a:endParaRPr lang="en-US"/>
        </a:p>
      </dgm:t>
    </dgm:pt>
    <dgm:pt modelId="{2B349BE3-16FC-4101-9A4D-8AE25273E19C}">
      <dgm:prSet phldrT="[Text]" custT="1"/>
      <dgm:spPr/>
      <dgm:t>
        <a:bodyPr/>
        <a:lstStyle/>
        <a:p>
          <a:r>
            <a:rPr lang="en-GB" sz="700">
              <a:latin typeface="Arial" panose="020B0604020202020204" pitchFamily="34" charset="0"/>
              <a:cs typeface="Arial" panose="020B0604020202020204" pitchFamily="34" charset="0"/>
            </a:rPr>
            <a:t>Budget planning</a:t>
          </a:r>
          <a:endParaRPr lang="en-US" sz="700">
            <a:latin typeface="Arial" panose="020B0604020202020204" pitchFamily="34" charset="0"/>
            <a:cs typeface="Arial" panose="020B0604020202020204" pitchFamily="34" charset="0"/>
          </a:endParaRPr>
        </a:p>
      </dgm:t>
    </dgm:pt>
    <dgm:pt modelId="{CDD55A6A-8512-4F6C-946E-4283BE6A5023}" type="parTrans" cxnId="{705FF048-4A8F-49F1-9462-440731C0895D}">
      <dgm:prSet/>
      <dgm:spPr/>
      <dgm:t>
        <a:bodyPr/>
        <a:lstStyle/>
        <a:p>
          <a:endParaRPr lang="en-US"/>
        </a:p>
      </dgm:t>
    </dgm:pt>
    <dgm:pt modelId="{D9A5EF5A-BA93-473E-B59B-78F425F768F0}" type="sibTrans" cxnId="{705FF048-4A8F-49F1-9462-440731C0895D}">
      <dgm:prSet/>
      <dgm:spPr/>
      <dgm:t>
        <a:bodyPr/>
        <a:lstStyle/>
        <a:p>
          <a:endParaRPr lang="en-US"/>
        </a:p>
      </dgm:t>
    </dgm:pt>
    <dgm:pt modelId="{0930C479-55D5-4D64-AAA7-EF9D9113C29A}">
      <dgm:prSet phldrT="[Text]" custT="1"/>
      <dgm:spPr/>
      <dgm:t>
        <a:bodyPr/>
        <a:lstStyle/>
        <a:p>
          <a:r>
            <a:rPr lang="en-GB" sz="700">
              <a:latin typeface="Arial" panose="020B0604020202020204" pitchFamily="34" charset="0"/>
              <a:cs typeface="Arial" panose="020B0604020202020204" pitchFamily="34" charset="0"/>
            </a:rPr>
            <a:t>Risk assessment</a:t>
          </a:r>
          <a:endParaRPr lang="en-US" sz="700">
            <a:latin typeface="Arial" panose="020B0604020202020204" pitchFamily="34" charset="0"/>
            <a:cs typeface="Arial" panose="020B0604020202020204" pitchFamily="34" charset="0"/>
          </a:endParaRPr>
        </a:p>
      </dgm:t>
    </dgm:pt>
    <dgm:pt modelId="{65A76971-DBC6-4E9F-A10E-CD539560C0FA}" type="parTrans" cxnId="{E06D1509-2E54-4E8A-A39E-B8F716ADDD02}">
      <dgm:prSet/>
      <dgm:spPr/>
      <dgm:t>
        <a:bodyPr/>
        <a:lstStyle/>
        <a:p>
          <a:endParaRPr lang="en-US"/>
        </a:p>
      </dgm:t>
    </dgm:pt>
    <dgm:pt modelId="{8488D358-C73A-42B4-A4E7-56CC210EB1B5}" type="sibTrans" cxnId="{E06D1509-2E54-4E8A-A39E-B8F716ADDD02}">
      <dgm:prSet/>
      <dgm:spPr/>
      <dgm:t>
        <a:bodyPr/>
        <a:lstStyle/>
        <a:p>
          <a:endParaRPr lang="en-US"/>
        </a:p>
      </dgm:t>
    </dgm:pt>
    <dgm:pt modelId="{2A5E55D7-D1E1-4B13-A49B-8D291344F93A}">
      <dgm:prSet phldrT="[Text]" custT="1"/>
      <dgm:spPr/>
      <dgm:t>
        <a:bodyPr/>
        <a:lstStyle/>
        <a:p>
          <a:r>
            <a:rPr lang="en-US" sz="700">
              <a:latin typeface="Arial" panose="020B0604020202020204" pitchFamily="34" charset="0"/>
              <a:cs typeface="Arial" panose="020B0604020202020204" pitchFamily="34" charset="0"/>
            </a:rPr>
            <a:t>Material procurement</a:t>
          </a:r>
        </a:p>
      </dgm:t>
    </dgm:pt>
    <dgm:pt modelId="{905A6F09-DCF5-4149-9F08-497F3FCB3D03}" type="parTrans" cxnId="{C0A2EC5D-FDBE-4A5B-8A2D-D2C5C3F8A210}">
      <dgm:prSet/>
      <dgm:spPr/>
      <dgm:t>
        <a:bodyPr/>
        <a:lstStyle/>
        <a:p>
          <a:endParaRPr lang="en-US"/>
        </a:p>
      </dgm:t>
    </dgm:pt>
    <dgm:pt modelId="{C8E33527-1402-424F-82E4-335344B03743}" type="sibTrans" cxnId="{C0A2EC5D-FDBE-4A5B-8A2D-D2C5C3F8A210}">
      <dgm:prSet/>
      <dgm:spPr/>
      <dgm:t>
        <a:bodyPr/>
        <a:lstStyle/>
        <a:p>
          <a:endParaRPr lang="en-US"/>
        </a:p>
      </dgm:t>
    </dgm:pt>
    <dgm:pt modelId="{CDFF2846-66CA-489D-A7D6-BD67CE2A731D}">
      <dgm:prSet phldrT="[Text]" custT="1"/>
      <dgm:spPr/>
      <dgm:t>
        <a:bodyPr/>
        <a:lstStyle/>
        <a:p>
          <a:r>
            <a:rPr lang="en-GB" sz="700">
              <a:latin typeface="Arial" panose="020B0604020202020204" pitchFamily="34" charset="0"/>
              <a:cs typeface="Arial" panose="020B0604020202020204" pitchFamily="34" charset="0"/>
            </a:rPr>
            <a:t>Utilities installation</a:t>
          </a:r>
          <a:endParaRPr lang="en-US" sz="700">
            <a:latin typeface="Arial" panose="020B0604020202020204" pitchFamily="34" charset="0"/>
            <a:cs typeface="Arial" panose="020B0604020202020204" pitchFamily="34" charset="0"/>
          </a:endParaRPr>
        </a:p>
      </dgm:t>
    </dgm:pt>
    <dgm:pt modelId="{F808CFDA-8123-4F0C-92BB-F85041D51992}" type="parTrans" cxnId="{BDFF1FB2-CE39-4423-BF4E-97149FA54A04}">
      <dgm:prSet/>
      <dgm:spPr/>
      <dgm:t>
        <a:bodyPr/>
        <a:lstStyle/>
        <a:p>
          <a:endParaRPr lang="en-US"/>
        </a:p>
      </dgm:t>
    </dgm:pt>
    <dgm:pt modelId="{CAEBDD76-0145-4715-A539-F99D473308FC}" type="sibTrans" cxnId="{BDFF1FB2-CE39-4423-BF4E-97149FA54A04}">
      <dgm:prSet/>
      <dgm:spPr/>
      <dgm:t>
        <a:bodyPr/>
        <a:lstStyle/>
        <a:p>
          <a:endParaRPr lang="en-US"/>
        </a:p>
      </dgm:t>
    </dgm:pt>
    <dgm:pt modelId="{D0A24D57-2943-4FAA-B209-81C1C6811606}">
      <dgm:prSet phldrT="[Text]" custT="1"/>
      <dgm:spPr/>
      <dgm:t>
        <a:bodyPr/>
        <a:lstStyle/>
        <a:p>
          <a:r>
            <a:rPr lang="en-GB" sz="700">
              <a:latin typeface="Arial" panose="020B0604020202020204" pitchFamily="34" charset="0"/>
              <a:cs typeface="Arial" panose="020B0604020202020204" pitchFamily="34" charset="0"/>
            </a:rPr>
            <a:t>Interior works</a:t>
          </a:r>
          <a:endParaRPr lang="en-US" sz="700">
            <a:latin typeface="Arial" panose="020B0604020202020204" pitchFamily="34" charset="0"/>
            <a:cs typeface="Arial" panose="020B0604020202020204" pitchFamily="34" charset="0"/>
          </a:endParaRPr>
        </a:p>
      </dgm:t>
    </dgm:pt>
    <dgm:pt modelId="{D2AF95F8-D2AB-45D9-8DB3-B360B8191EE4}" type="parTrans" cxnId="{F898DFA2-829E-4E11-85FD-58D59108E559}">
      <dgm:prSet/>
      <dgm:spPr/>
      <dgm:t>
        <a:bodyPr/>
        <a:lstStyle/>
        <a:p>
          <a:endParaRPr lang="en-US"/>
        </a:p>
      </dgm:t>
    </dgm:pt>
    <dgm:pt modelId="{1ED9E5CC-7944-4C46-9A2F-F77BE808E634}" type="sibTrans" cxnId="{F898DFA2-829E-4E11-85FD-58D59108E559}">
      <dgm:prSet/>
      <dgm:spPr/>
      <dgm:t>
        <a:bodyPr/>
        <a:lstStyle/>
        <a:p>
          <a:endParaRPr lang="en-US"/>
        </a:p>
      </dgm:t>
    </dgm:pt>
    <dgm:pt modelId="{B02EA31D-4466-407F-9209-09CEA9B77642}">
      <dgm:prSet phldrT="[Text]" custT="1"/>
      <dgm:spPr/>
      <dgm:t>
        <a:bodyPr/>
        <a:lstStyle/>
        <a:p>
          <a:r>
            <a:rPr lang="en-GB" sz="700">
              <a:latin typeface="Arial" panose="020B0604020202020204" pitchFamily="34" charset="0"/>
              <a:cs typeface="Arial" panose="020B0604020202020204" pitchFamily="34" charset="0"/>
            </a:rPr>
            <a:t>Staff recruitment</a:t>
          </a:r>
          <a:endParaRPr lang="en-US" sz="700">
            <a:latin typeface="Arial" panose="020B0604020202020204" pitchFamily="34" charset="0"/>
            <a:cs typeface="Arial" panose="020B0604020202020204" pitchFamily="34" charset="0"/>
          </a:endParaRPr>
        </a:p>
      </dgm:t>
    </dgm:pt>
    <dgm:pt modelId="{11C26536-EE60-4E5E-850C-870EACC042BB}" type="parTrans" cxnId="{1EE6D411-0BB4-41DB-8664-0A09CF04D59A}">
      <dgm:prSet/>
      <dgm:spPr/>
      <dgm:t>
        <a:bodyPr/>
        <a:lstStyle/>
        <a:p>
          <a:endParaRPr lang="en-US"/>
        </a:p>
      </dgm:t>
    </dgm:pt>
    <dgm:pt modelId="{A1F13E30-6C30-4ABE-9813-6CFB9F92D4A9}" type="sibTrans" cxnId="{1EE6D411-0BB4-41DB-8664-0A09CF04D59A}">
      <dgm:prSet/>
      <dgm:spPr/>
      <dgm:t>
        <a:bodyPr/>
        <a:lstStyle/>
        <a:p>
          <a:endParaRPr lang="en-US"/>
        </a:p>
      </dgm:t>
    </dgm:pt>
    <dgm:pt modelId="{170ABBC8-5EB5-4EC2-8106-2B9C191091FF}">
      <dgm:prSet phldrT="[Text]" custT="1"/>
      <dgm:spPr/>
      <dgm:t>
        <a:bodyPr/>
        <a:lstStyle/>
        <a:p>
          <a:r>
            <a:rPr lang="en-GB" sz="700">
              <a:latin typeface="Arial" panose="020B0604020202020204" pitchFamily="34" charset="0"/>
              <a:cs typeface="Arial" panose="020B0604020202020204" pitchFamily="34" charset="0"/>
            </a:rPr>
            <a:t>Staff training</a:t>
          </a:r>
          <a:endParaRPr lang="en-US" sz="700">
            <a:latin typeface="Arial" panose="020B0604020202020204" pitchFamily="34" charset="0"/>
            <a:cs typeface="Arial" panose="020B0604020202020204" pitchFamily="34" charset="0"/>
          </a:endParaRPr>
        </a:p>
      </dgm:t>
    </dgm:pt>
    <dgm:pt modelId="{A022E4A1-A036-4168-BDA2-6772D3C935C5}" type="parTrans" cxnId="{19F3DC71-BA67-4C20-A1C2-AD6E5CC7D973}">
      <dgm:prSet/>
      <dgm:spPr/>
      <dgm:t>
        <a:bodyPr/>
        <a:lstStyle/>
        <a:p>
          <a:endParaRPr lang="en-US"/>
        </a:p>
      </dgm:t>
    </dgm:pt>
    <dgm:pt modelId="{3808D707-1117-4544-B165-0DA4570AA0A8}" type="sibTrans" cxnId="{19F3DC71-BA67-4C20-A1C2-AD6E5CC7D973}">
      <dgm:prSet/>
      <dgm:spPr/>
      <dgm:t>
        <a:bodyPr/>
        <a:lstStyle/>
        <a:p>
          <a:endParaRPr lang="en-US"/>
        </a:p>
      </dgm:t>
    </dgm:pt>
    <dgm:pt modelId="{220DD9BA-E2E4-41A5-BBB8-213BA28E7129}">
      <dgm:prSet phldrT="[Text]" custT="1"/>
      <dgm:spPr/>
      <dgm:t>
        <a:bodyPr/>
        <a:lstStyle/>
        <a:p>
          <a:r>
            <a:rPr lang="en-GB" sz="700">
              <a:latin typeface="Arial" panose="020B0604020202020204" pitchFamily="34" charset="0"/>
              <a:cs typeface="Arial" panose="020B0604020202020204" pitchFamily="34" charset="0"/>
            </a:rPr>
            <a:t>Opening ceremony</a:t>
          </a:r>
          <a:endParaRPr lang="en-US" sz="700">
            <a:latin typeface="Arial" panose="020B0604020202020204" pitchFamily="34" charset="0"/>
            <a:cs typeface="Arial" panose="020B0604020202020204" pitchFamily="34" charset="0"/>
          </a:endParaRPr>
        </a:p>
      </dgm:t>
    </dgm:pt>
    <dgm:pt modelId="{516E520E-26E9-492B-A816-789AA02DE896}" type="parTrans" cxnId="{F7D68A5F-5BA1-4B67-997D-2A9AB2B8B194}">
      <dgm:prSet/>
      <dgm:spPr/>
      <dgm:t>
        <a:bodyPr/>
        <a:lstStyle/>
        <a:p>
          <a:endParaRPr lang="en-US"/>
        </a:p>
      </dgm:t>
    </dgm:pt>
    <dgm:pt modelId="{1B8F733B-ED01-4F7F-BAAD-A5474F4428AF}" type="sibTrans" cxnId="{F7D68A5F-5BA1-4B67-997D-2A9AB2B8B194}">
      <dgm:prSet/>
      <dgm:spPr/>
      <dgm:t>
        <a:bodyPr/>
        <a:lstStyle/>
        <a:p>
          <a:endParaRPr lang="en-US"/>
        </a:p>
      </dgm:t>
    </dgm:pt>
    <dgm:pt modelId="{7E081824-085A-448D-A2B0-27621982C885}" type="pres">
      <dgm:prSet presAssocID="{5A0B92AC-623E-4327-BEC3-E8855BFD3858}" presName="Name0" presStyleCnt="0">
        <dgm:presLayoutVars>
          <dgm:dir/>
          <dgm:resizeHandles val="exact"/>
        </dgm:presLayoutVars>
      </dgm:prSet>
      <dgm:spPr/>
    </dgm:pt>
    <dgm:pt modelId="{8D410AFB-55AF-4EB0-AD45-BA9FFBFD175F}" type="pres">
      <dgm:prSet presAssocID="{ABAA7A25-BC48-4D09-B53C-A4A96FBA026C}" presName="node" presStyleLbl="node1" presStyleIdx="0" presStyleCnt="6">
        <dgm:presLayoutVars>
          <dgm:bulletEnabled val="1"/>
        </dgm:presLayoutVars>
      </dgm:prSet>
      <dgm:spPr/>
    </dgm:pt>
    <dgm:pt modelId="{B254FE1C-2FBF-4E1A-93D4-E7DFFD5CD175}" type="pres">
      <dgm:prSet presAssocID="{2762DB52-6466-4331-83DF-803E9A300F9A}" presName="sibTrans" presStyleLbl="sibTrans2D1" presStyleIdx="0" presStyleCnt="5"/>
      <dgm:spPr/>
    </dgm:pt>
    <dgm:pt modelId="{92B7529A-9844-4785-8826-FB2B4F4DAB0E}" type="pres">
      <dgm:prSet presAssocID="{2762DB52-6466-4331-83DF-803E9A300F9A}" presName="connectorText" presStyleLbl="sibTrans2D1" presStyleIdx="0" presStyleCnt="5"/>
      <dgm:spPr/>
    </dgm:pt>
    <dgm:pt modelId="{F0F1787A-E650-4804-A060-002C8339A4A6}" type="pres">
      <dgm:prSet presAssocID="{F1A25783-9C2A-487E-BB2B-A33AE2EC7EDA}" presName="node" presStyleLbl="node1" presStyleIdx="1" presStyleCnt="6">
        <dgm:presLayoutVars>
          <dgm:bulletEnabled val="1"/>
        </dgm:presLayoutVars>
      </dgm:prSet>
      <dgm:spPr/>
    </dgm:pt>
    <dgm:pt modelId="{BF25998C-FA79-49E4-80D7-2F7F63DD2ADC}" type="pres">
      <dgm:prSet presAssocID="{321B2033-414B-43AA-AE50-21360E8FED60}" presName="sibTrans" presStyleLbl="sibTrans2D1" presStyleIdx="1" presStyleCnt="5"/>
      <dgm:spPr/>
    </dgm:pt>
    <dgm:pt modelId="{FF2717A3-342B-4C30-AB7C-9E608C850653}" type="pres">
      <dgm:prSet presAssocID="{321B2033-414B-43AA-AE50-21360E8FED60}" presName="connectorText" presStyleLbl="sibTrans2D1" presStyleIdx="1" presStyleCnt="5"/>
      <dgm:spPr/>
    </dgm:pt>
    <dgm:pt modelId="{D8E15A48-DE67-447E-B3E1-D9F5C8899838}" type="pres">
      <dgm:prSet presAssocID="{2921FF7A-CDE6-4CFD-B7C7-EC3B6BCF1885}" presName="node" presStyleLbl="node1" presStyleIdx="2" presStyleCnt="6">
        <dgm:presLayoutVars>
          <dgm:bulletEnabled val="1"/>
        </dgm:presLayoutVars>
      </dgm:prSet>
      <dgm:spPr/>
    </dgm:pt>
    <dgm:pt modelId="{CD8F693C-AE59-4269-87FA-B601FAC4E545}" type="pres">
      <dgm:prSet presAssocID="{BF81C147-9358-44D7-818A-54730B06576A}" presName="sibTrans" presStyleLbl="sibTrans2D1" presStyleIdx="2" presStyleCnt="5"/>
      <dgm:spPr/>
    </dgm:pt>
    <dgm:pt modelId="{1112F9C6-3AEA-431D-88C6-DDE7BE97B2A2}" type="pres">
      <dgm:prSet presAssocID="{BF81C147-9358-44D7-818A-54730B06576A}" presName="connectorText" presStyleLbl="sibTrans2D1" presStyleIdx="2" presStyleCnt="5"/>
      <dgm:spPr/>
    </dgm:pt>
    <dgm:pt modelId="{6B3FA164-BE32-499C-AAA5-3A1D2D7D846F}" type="pres">
      <dgm:prSet presAssocID="{3F77D985-DEB6-4442-A6EA-D89F738A9A6D}" presName="node" presStyleLbl="node1" presStyleIdx="3" presStyleCnt="6">
        <dgm:presLayoutVars>
          <dgm:bulletEnabled val="1"/>
        </dgm:presLayoutVars>
      </dgm:prSet>
      <dgm:spPr/>
    </dgm:pt>
    <dgm:pt modelId="{4B933937-ADBF-476E-B1B3-95A12DCD67BA}" type="pres">
      <dgm:prSet presAssocID="{343CCFC7-49F4-4EC9-B0BB-B00246AA1C29}" presName="sibTrans" presStyleLbl="sibTrans2D1" presStyleIdx="3" presStyleCnt="5"/>
      <dgm:spPr/>
    </dgm:pt>
    <dgm:pt modelId="{AD2D5607-2FC0-4F3E-AD84-A9459154D726}" type="pres">
      <dgm:prSet presAssocID="{343CCFC7-49F4-4EC9-B0BB-B00246AA1C29}" presName="connectorText" presStyleLbl="sibTrans2D1" presStyleIdx="3" presStyleCnt="5"/>
      <dgm:spPr/>
    </dgm:pt>
    <dgm:pt modelId="{37A9A967-6676-46AD-A9FA-9B9689CBD02D}" type="pres">
      <dgm:prSet presAssocID="{E0287A65-1F54-46C1-801E-BD17D7F678B6}" presName="node" presStyleLbl="node1" presStyleIdx="4" presStyleCnt="6">
        <dgm:presLayoutVars>
          <dgm:bulletEnabled val="1"/>
        </dgm:presLayoutVars>
      </dgm:prSet>
      <dgm:spPr/>
    </dgm:pt>
    <dgm:pt modelId="{3918A34D-8A9B-4BDB-8A3F-6CD25ACD1FE3}" type="pres">
      <dgm:prSet presAssocID="{F074111F-E18A-4426-9D17-7BCF5F95D110}" presName="sibTrans" presStyleLbl="sibTrans2D1" presStyleIdx="4" presStyleCnt="5"/>
      <dgm:spPr/>
    </dgm:pt>
    <dgm:pt modelId="{162A1D35-FF33-4796-9193-47C0DA528E0A}" type="pres">
      <dgm:prSet presAssocID="{F074111F-E18A-4426-9D17-7BCF5F95D110}" presName="connectorText" presStyleLbl="sibTrans2D1" presStyleIdx="4" presStyleCnt="5"/>
      <dgm:spPr/>
    </dgm:pt>
    <dgm:pt modelId="{560B9C04-56FB-4465-9DCA-9E9AB2073DA0}" type="pres">
      <dgm:prSet presAssocID="{50F559A9-728E-41FD-8640-760580ECDDEF}" presName="node" presStyleLbl="node1" presStyleIdx="5" presStyleCnt="6">
        <dgm:presLayoutVars>
          <dgm:bulletEnabled val="1"/>
        </dgm:presLayoutVars>
      </dgm:prSet>
      <dgm:spPr/>
    </dgm:pt>
  </dgm:ptLst>
  <dgm:cxnLst>
    <dgm:cxn modelId="{E06D1509-2E54-4E8A-A39E-B8F716ADDD02}" srcId="{F1A25783-9C2A-487E-BB2B-A33AE2EC7EDA}" destId="{0930C479-55D5-4D64-AAA7-EF9D9113C29A}" srcOrd="3" destOrd="0" parTransId="{65A76971-DBC6-4E9F-A10E-CD539560C0FA}" sibTransId="{8488D358-C73A-42B4-A4E7-56CC210EB1B5}"/>
    <dgm:cxn modelId="{DE2E160B-62BE-4767-98B2-27B4434151BF}" type="presOf" srcId="{5A0B92AC-623E-4327-BEC3-E8855BFD3858}" destId="{7E081824-085A-448D-A2B0-27621982C885}" srcOrd="0" destOrd="0" presId="urn:microsoft.com/office/officeart/2005/8/layout/process1"/>
    <dgm:cxn modelId="{1EE6D411-0BB4-41DB-8664-0A09CF04D59A}" srcId="{E0287A65-1F54-46C1-801E-BD17D7F678B6}" destId="{B02EA31D-4466-407F-9209-09CEA9B77642}" srcOrd="2" destOrd="0" parTransId="{11C26536-EE60-4E5E-850C-870EACC042BB}" sibTransId="{A1F13E30-6C30-4ABE-9813-6CFB9F92D4A9}"/>
    <dgm:cxn modelId="{F4AFF916-47F2-46E9-8024-45F54319BC2D}" type="presOf" srcId="{343CCFC7-49F4-4EC9-B0BB-B00246AA1C29}" destId="{AD2D5607-2FC0-4F3E-AD84-A9459154D726}" srcOrd="1" destOrd="0" presId="urn:microsoft.com/office/officeart/2005/8/layout/process1"/>
    <dgm:cxn modelId="{EDBC3C18-BBD6-4667-8824-70FD51923670}" type="presOf" srcId="{DD310A7B-33F2-42C6-80D6-C35EF24B7E64}" destId="{8D410AFB-55AF-4EB0-AD45-BA9FFBFD175F}" srcOrd="0" destOrd="1" presId="urn:microsoft.com/office/officeart/2005/8/layout/process1"/>
    <dgm:cxn modelId="{EF50B322-1029-40D3-A5D3-9CEA6299B962}" type="presOf" srcId="{B02EA31D-4466-407F-9209-09CEA9B77642}" destId="{37A9A967-6676-46AD-A9FA-9B9689CBD02D}" srcOrd="0" destOrd="3" presId="urn:microsoft.com/office/officeart/2005/8/layout/process1"/>
    <dgm:cxn modelId="{749BE126-9F43-42A5-A300-473B281FCBC1}" type="presOf" srcId="{BF81C147-9358-44D7-818A-54730B06576A}" destId="{CD8F693C-AE59-4269-87FA-B601FAC4E545}" srcOrd="0" destOrd="0" presId="urn:microsoft.com/office/officeart/2005/8/layout/process1"/>
    <dgm:cxn modelId="{7B7AB529-B021-40CE-952D-F3CBE8DB63E8}" type="presOf" srcId="{A45B3951-C780-4C15-A421-22E385F3CC77}" destId="{8D410AFB-55AF-4EB0-AD45-BA9FFBFD175F}" srcOrd="0" destOrd="3" presId="urn:microsoft.com/office/officeart/2005/8/layout/process1"/>
    <dgm:cxn modelId="{13833D2A-0784-4C18-94B8-D0BC9B910DF3}" type="presOf" srcId="{321B2033-414B-43AA-AE50-21360E8FED60}" destId="{BF25998C-FA79-49E4-80D7-2F7F63DD2ADC}" srcOrd="0" destOrd="0" presId="urn:microsoft.com/office/officeart/2005/8/layout/process1"/>
    <dgm:cxn modelId="{37F2112F-3B06-4DCC-AEB3-B9CC2A84906E}" srcId="{50F559A9-728E-41FD-8640-760580ECDDEF}" destId="{5D6C1C26-F04C-4C6C-8177-643B8D3F1C0C}" srcOrd="1" destOrd="0" parTransId="{95206F13-B1BA-4391-9AEE-11FD9CAD9FE5}" sibTransId="{3FA3D696-2DC8-498C-92D4-DA22BFC1AEC6}"/>
    <dgm:cxn modelId="{07B73634-4574-4FB8-84C9-D48F471E815E}" srcId="{2921FF7A-CDE6-4CFD-B7C7-EC3B6BCF1885}" destId="{8F74C64D-82C4-45D6-9E24-8DF61D303268}" srcOrd="0" destOrd="0" parTransId="{96F12D03-984E-4AD0-8C97-A82FE54B86C2}" sibTransId="{A0EF66AA-37BB-4E7E-B048-8508D73CCE93}"/>
    <dgm:cxn modelId="{CFECE234-F551-475A-82FC-7878D2749B62}" srcId="{E0287A65-1F54-46C1-801E-BD17D7F678B6}" destId="{326EBC3C-8CF3-47F5-AF9B-4A39DF73451D}" srcOrd="1" destOrd="0" parTransId="{730E6B34-AB47-4E95-8D95-26002F1D9C4D}" sibTransId="{90733B54-51CD-416A-9FE8-EA81A321F36A}"/>
    <dgm:cxn modelId="{AC718F35-0B90-4C28-AF6E-FE4BA54639B1}" type="presOf" srcId="{50F559A9-728E-41FD-8640-760580ECDDEF}" destId="{560B9C04-56FB-4465-9DCA-9E9AB2073DA0}" srcOrd="0" destOrd="0" presId="urn:microsoft.com/office/officeart/2005/8/layout/process1"/>
    <dgm:cxn modelId="{7303E035-D5C2-4109-A890-9C6DEBF693C8}" type="presOf" srcId="{BF81C147-9358-44D7-818A-54730B06576A}" destId="{1112F9C6-3AEA-431D-88C6-DDE7BE97B2A2}" srcOrd="1" destOrd="0" presId="urn:microsoft.com/office/officeart/2005/8/layout/process1"/>
    <dgm:cxn modelId="{7374603F-7946-4D0C-9DE1-E575AD852B5E}" type="presOf" srcId="{52626E79-906A-4769-8D65-F59A7F6ABA96}" destId="{F0F1787A-E650-4804-A060-002C8339A4A6}" srcOrd="0" destOrd="1" presId="urn:microsoft.com/office/officeart/2005/8/layout/process1"/>
    <dgm:cxn modelId="{A9FF6240-B8DC-4372-BFE4-E911A0DB651C}" srcId="{5A0B92AC-623E-4327-BEC3-E8855BFD3858}" destId="{ABAA7A25-BC48-4D09-B53C-A4A96FBA026C}" srcOrd="0" destOrd="0" parTransId="{2C396B10-E661-4C51-9290-03DEDFBAF677}" sibTransId="{2762DB52-6466-4331-83DF-803E9A300F9A}"/>
    <dgm:cxn modelId="{C0A2EC5D-FDBE-4A5B-8A2D-D2C5C3F8A210}" srcId="{2921FF7A-CDE6-4CFD-B7C7-EC3B6BCF1885}" destId="{2A5E55D7-D1E1-4B13-A49B-8D291344F93A}" srcOrd="2" destOrd="0" parTransId="{905A6F09-DCF5-4149-9F08-497F3FCB3D03}" sibTransId="{C8E33527-1402-424F-82E4-335344B03743}"/>
    <dgm:cxn modelId="{F7D68A5F-5BA1-4B67-997D-2A9AB2B8B194}" srcId="{50F559A9-728E-41FD-8640-760580ECDDEF}" destId="{220DD9BA-E2E4-41A5-BBB8-213BA28E7129}" srcOrd="2" destOrd="0" parTransId="{516E520E-26E9-492B-A816-789AA02DE896}" sibTransId="{1B8F733B-ED01-4F7F-BAAD-A5474F4428AF}"/>
    <dgm:cxn modelId="{66212E41-833F-4593-B341-212CCD005991}" srcId="{5A0B92AC-623E-4327-BEC3-E8855BFD3858}" destId="{50F559A9-728E-41FD-8640-760580ECDDEF}" srcOrd="5" destOrd="0" parTransId="{DC926C63-4F92-44CA-BB14-70210AF21034}" sibTransId="{484CE2A6-CCA3-4E68-8110-FEF5229FC7BB}"/>
    <dgm:cxn modelId="{C6B53962-55BC-4C19-B781-5F37DDA1CAF6}" srcId="{2921FF7A-CDE6-4CFD-B7C7-EC3B6BCF1885}" destId="{8FB7533B-0B7F-4764-8CEB-07A56067037E}" srcOrd="1" destOrd="0" parTransId="{FA5BC593-D6CB-4843-8B35-32C2CD59E641}" sibTransId="{785FAB55-8031-4B67-9BC8-4C18EB4011FA}"/>
    <dgm:cxn modelId="{1AB33343-9D13-42DE-8D66-599F50CD43D2}" srcId="{F1A25783-9C2A-487E-BB2B-A33AE2EC7EDA}" destId="{7859E841-A728-42C8-90CC-4496BD285CE7}" srcOrd="1" destOrd="0" parTransId="{7AF9EC45-69BA-4D34-9C8C-03258CF3A180}" sibTransId="{BB157BE0-469B-4D04-AAED-0529EAB4C4B5}"/>
    <dgm:cxn modelId="{EF067843-060F-4DFF-8FBA-817530D60CFC}" type="presOf" srcId="{8F74C64D-82C4-45D6-9E24-8DF61D303268}" destId="{D8E15A48-DE67-447E-B3E1-D9F5C8899838}" srcOrd="0" destOrd="1" presId="urn:microsoft.com/office/officeart/2005/8/layout/process1"/>
    <dgm:cxn modelId="{BBC72B65-C677-42DC-AF3D-D1859131215A}" type="presOf" srcId="{10A7B334-B703-4E30-BC2B-26FDBD298747}" destId="{8D410AFB-55AF-4EB0-AD45-BA9FFBFD175F}" srcOrd="0" destOrd="2" presId="urn:microsoft.com/office/officeart/2005/8/layout/process1"/>
    <dgm:cxn modelId="{705FF048-4A8F-49F1-9462-440731C0895D}" srcId="{F1A25783-9C2A-487E-BB2B-A33AE2EC7EDA}" destId="{2B349BE3-16FC-4101-9A4D-8AE25273E19C}" srcOrd="2" destOrd="0" parTransId="{CDD55A6A-8512-4F6C-946E-4283BE6A5023}" sibTransId="{D9A5EF5A-BA93-473E-B59B-78F425F768F0}"/>
    <dgm:cxn modelId="{F1BE4769-BBE6-44C3-97D6-763348D377A4}" srcId="{5A0B92AC-623E-4327-BEC3-E8855BFD3858}" destId="{E0287A65-1F54-46C1-801E-BD17D7F678B6}" srcOrd="4" destOrd="0" parTransId="{FE0C1A45-20B7-42E5-A7E0-8DF381657767}" sibTransId="{F074111F-E18A-4426-9D17-7BCF5F95D110}"/>
    <dgm:cxn modelId="{DF2A996B-4020-4D57-8880-33749B85A36E}" type="presOf" srcId="{C90C56BC-EAA7-43EE-98A8-233D0DF804AC}" destId="{37A9A967-6676-46AD-A9FA-9B9689CBD02D}" srcOrd="0" destOrd="1" presId="urn:microsoft.com/office/officeart/2005/8/layout/process1"/>
    <dgm:cxn modelId="{0035F44D-B195-4DD3-BFEF-C4F80C4060F9}" type="presOf" srcId="{7CB91701-15EC-47CB-81B1-8F4C8ADBEBA0}" destId="{6B3FA164-BE32-499C-AAA5-3A1D2D7D846F}" srcOrd="0" destOrd="1" presId="urn:microsoft.com/office/officeart/2005/8/layout/process1"/>
    <dgm:cxn modelId="{5951D74F-10A1-4FC5-90A2-94094366C504}" type="presOf" srcId="{2921FF7A-CDE6-4CFD-B7C7-EC3B6BCF1885}" destId="{D8E15A48-DE67-447E-B3E1-D9F5C8899838}" srcOrd="0" destOrd="0" presId="urn:microsoft.com/office/officeart/2005/8/layout/process1"/>
    <dgm:cxn modelId="{19F3DC71-BA67-4C20-A1C2-AD6E5CC7D973}" srcId="{E0287A65-1F54-46C1-801E-BD17D7F678B6}" destId="{170ABBC8-5EB5-4EC2-8106-2B9C191091FF}" srcOrd="3" destOrd="0" parTransId="{A022E4A1-A036-4168-BDA2-6772D3C935C5}" sibTransId="{3808D707-1117-4544-B165-0DA4570AA0A8}"/>
    <dgm:cxn modelId="{03A16973-896F-4411-B4B6-E8FD575421EB}" srcId="{50F559A9-728E-41FD-8640-760580ECDDEF}" destId="{69D8E2D3-B5D1-42B7-8F45-8FF39F0DD0DD}" srcOrd="0" destOrd="0" parTransId="{6CF0A4F0-82AA-4E97-9619-683425265AAE}" sibTransId="{6C0B8A08-3C88-4A3F-855A-A2516AEC863C}"/>
    <dgm:cxn modelId="{82C80C74-0F20-40C7-9BC2-71323E3D2FC5}" type="presOf" srcId="{E0287A65-1F54-46C1-801E-BD17D7F678B6}" destId="{37A9A967-6676-46AD-A9FA-9B9689CBD02D}" srcOrd="0" destOrd="0" presId="urn:microsoft.com/office/officeart/2005/8/layout/process1"/>
    <dgm:cxn modelId="{B9849275-5503-46D6-A1D2-B9F5A1BE915A}" type="presOf" srcId="{220DD9BA-E2E4-41A5-BBB8-213BA28E7129}" destId="{560B9C04-56FB-4465-9DCA-9E9AB2073DA0}" srcOrd="0" destOrd="3" presId="urn:microsoft.com/office/officeart/2005/8/layout/process1"/>
    <dgm:cxn modelId="{72050057-5735-48EA-97CC-3CFCB03F61DC}" type="presOf" srcId="{D0A24D57-2943-4FAA-B209-81C1C6811606}" destId="{6B3FA164-BE32-499C-AAA5-3A1D2D7D846F}" srcOrd="0" destOrd="4" presId="urn:microsoft.com/office/officeart/2005/8/layout/process1"/>
    <dgm:cxn modelId="{4385F678-4674-4F6B-B13B-A07CE63CECD9}" type="presOf" srcId="{321B2033-414B-43AA-AE50-21360E8FED60}" destId="{FF2717A3-342B-4C30-AB7C-9E608C850653}" srcOrd="1" destOrd="0" presId="urn:microsoft.com/office/officeart/2005/8/layout/process1"/>
    <dgm:cxn modelId="{27F6E87C-7346-47F0-AC58-6237ED7E4DAE}" srcId="{5A0B92AC-623E-4327-BEC3-E8855BFD3858}" destId="{F1A25783-9C2A-487E-BB2B-A33AE2EC7EDA}" srcOrd="1" destOrd="0" parTransId="{88C799B8-3EF7-4323-ABAD-F88180CB7928}" sibTransId="{321B2033-414B-43AA-AE50-21360E8FED60}"/>
    <dgm:cxn modelId="{B5731D7E-2C2B-48FD-9D7F-5F686DB6ACF9}" srcId="{5A0B92AC-623E-4327-BEC3-E8855BFD3858}" destId="{2921FF7A-CDE6-4CFD-B7C7-EC3B6BCF1885}" srcOrd="2" destOrd="0" parTransId="{00C88F1F-0402-48B7-B1C4-1520E9D0BA80}" sibTransId="{BF81C147-9358-44D7-818A-54730B06576A}"/>
    <dgm:cxn modelId="{8AC8907E-22CE-4DC1-851A-6AAE74AC858D}" srcId="{ABAA7A25-BC48-4D09-B53C-A4A96FBA026C}" destId="{A45B3951-C780-4C15-A421-22E385F3CC77}" srcOrd="2" destOrd="0" parTransId="{5124CFDF-2C5F-4DA0-91AC-0D3F58942016}" sibTransId="{3620E11F-114A-476C-BC84-ACBA86EC861C}"/>
    <dgm:cxn modelId="{6D5F0D83-040D-4D2C-AC8B-53FD3B5674EA}" srcId="{E0287A65-1F54-46C1-801E-BD17D7F678B6}" destId="{C90C56BC-EAA7-43EE-98A8-233D0DF804AC}" srcOrd="0" destOrd="0" parTransId="{6DB2320A-356B-46AD-877D-8051794357A2}" sibTransId="{F4B4839F-C87D-4121-BD7E-57730F115B21}"/>
    <dgm:cxn modelId="{DEDA0E89-92BE-4E88-931F-38BCA59D9CE0}" type="presOf" srcId="{F1A25783-9C2A-487E-BB2B-A33AE2EC7EDA}" destId="{F0F1787A-E650-4804-A060-002C8339A4A6}" srcOrd="0" destOrd="0" presId="urn:microsoft.com/office/officeart/2005/8/layout/process1"/>
    <dgm:cxn modelId="{BEEEEF8A-3B43-4664-A87C-F67128A9FA56}" srcId="{F1A25783-9C2A-487E-BB2B-A33AE2EC7EDA}" destId="{52626E79-906A-4769-8D65-F59A7F6ABA96}" srcOrd="0" destOrd="0" parTransId="{410CF2A1-34B2-485B-B421-03F59886C561}" sibTransId="{E28D8E7C-B776-4A54-8236-24DD6931305E}"/>
    <dgm:cxn modelId="{15F8308B-C9B2-4E08-AD78-50A45D655965}" type="presOf" srcId="{69D8E2D3-B5D1-42B7-8F45-8FF39F0DD0DD}" destId="{560B9C04-56FB-4465-9DCA-9E9AB2073DA0}" srcOrd="0" destOrd="1" presId="urn:microsoft.com/office/officeart/2005/8/layout/process1"/>
    <dgm:cxn modelId="{8A945C8D-E658-452E-AC62-19C27BEA2AC6}" srcId="{5A0B92AC-623E-4327-BEC3-E8855BFD3858}" destId="{3F77D985-DEB6-4442-A6EA-D89F738A9A6D}" srcOrd="3" destOrd="0" parTransId="{2F742BB4-5EC3-4FBF-90B2-430079A04752}" sibTransId="{343CCFC7-49F4-4EC9-B0BB-B00246AA1C29}"/>
    <dgm:cxn modelId="{0665578D-6169-4FB3-8488-1F88ED8E848C}" type="presOf" srcId="{7859E841-A728-42C8-90CC-4496BD285CE7}" destId="{F0F1787A-E650-4804-A060-002C8339A4A6}" srcOrd="0" destOrd="2" presId="urn:microsoft.com/office/officeart/2005/8/layout/process1"/>
    <dgm:cxn modelId="{60DE7593-D016-4324-92BC-854A9433A1FE}" type="presOf" srcId="{8FB7533B-0B7F-4764-8CEB-07A56067037E}" destId="{D8E15A48-DE67-447E-B3E1-D9F5C8899838}" srcOrd="0" destOrd="2" presId="urn:microsoft.com/office/officeart/2005/8/layout/process1"/>
    <dgm:cxn modelId="{B5E05793-1628-4558-AE12-A4DAB978264C}" type="presOf" srcId="{F074111F-E18A-4426-9D17-7BCF5F95D110}" destId="{3918A34D-8A9B-4BDB-8A3F-6CD25ACD1FE3}" srcOrd="0" destOrd="0" presId="urn:microsoft.com/office/officeart/2005/8/layout/process1"/>
    <dgm:cxn modelId="{B4CA0296-BB1C-4F2C-B927-C02FAB94CD1D}" type="presOf" srcId="{0930C479-55D5-4D64-AAA7-EF9D9113C29A}" destId="{F0F1787A-E650-4804-A060-002C8339A4A6}" srcOrd="0" destOrd="4" presId="urn:microsoft.com/office/officeart/2005/8/layout/process1"/>
    <dgm:cxn modelId="{CCE38E97-4CC7-40CB-B444-724EBFB89A73}" type="presOf" srcId="{CDFF2846-66CA-489D-A7D6-BD67CE2A731D}" destId="{6B3FA164-BE32-499C-AAA5-3A1D2D7D846F}" srcOrd="0" destOrd="3" presId="urn:microsoft.com/office/officeart/2005/8/layout/process1"/>
    <dgm:cxn modelId="{60925D98-7BCE-4569-A95A-068607936D9A}" srcId="{ABAA7A25-BC48-4D09-B53C-A4A96FBA026C}" destId="{DD310A7B-33F2-42C6-80D6-C35EF24B7E64}" srcOrd="0" destOrd="0" parTransId="{5F5DC9BB-34C2-4C64-897D-F61E08304FD4}" sibTransId="{8DC58F39-6D36-4D56-91E6-9ED9EE3AB7E5}"/>
    <dgm:cxn modelId="{EC9B3D9D-E8EC-4ACB-A7F7-3F24CCCF26C3}" type="presOf" srcId="{2A5E55D7-D1E1-4B13-A49B-8D291344F93A}" destId="{D8E15A48-DE67-447E-B3E1-D9F5C8899838}" srcOrd="0" destOrd="3" presId="urn:microsoft.com/office/officeart/2005/8/layout/process1"/>
    <dgm:cxn modelId="{F898DFA2-829E-4E11-85FD-58D59108E559}" srcId="{3F77D985-DEB6-4442-A6EA-D89F738A9A6D}" destId="{D0A24D57-2943-4FAA-B209-81C1C6811606}" srcOrd="3" destOrd="0" parTransId="{D2AF95F8-D2AB-45D9-8DB3-B360B8191EE4}" sibTransId="{1ED9E5CC-7944-4C46-9A2F-F77BE808E634}"/>
    <dgm:cxn modelId="{844778A9-EED0-4569-BE93-D64FC16AD659}" type="presOf" srcId="{2762DB52-6466-4331-83DF-803E9A300F9A}" destId="{B254FE1C-2FBF-4E1A-93D4-E7DFFD5CD175}" srcOrd="0" destOrd="0" presId="urn:microsoft.com/office/officeart/2005/8/layout/process1"/>
    <dgm:cxn modelId="{F3BDADB0-F21B-4F96-8913-8849E8D275B4}" srcId="{ABAA7A25-BC48-4D09-B53C-A4A96FBA026C}" destId="{10A7B334-B703-4E30-BC2B-26FDBD298747}" srcOrd="1" destOrd="0" parTransId="{BA9599FA-8C64-496A-A8C3-9C73DFDE75EA}" sibTransId="{B9445251-870C-459F-B1C8-4586C03F04E1}"/>
    <dgm:cxn modelId="{BDFF1FB2-CE39-4423-BF4E-97149FA54A04}" srcId="{3F77D985-DEB6-4442-A6EA-D89F738A9A6D}" destId="{CDFF2846-66CA-489D-A7D6-BD67CE2A731D}" srcOrd="2" destOrd="0" parTransId="{F808CFDA-8123-4F0C-92BB-F85041D51992}" sibTransId="{CAEBDD76-0145-4715-A539-F99D473308FC}"/>
    <dgm:cxn modelId="{E702A0B4-D030-4B37-9524-0B81301B6322}" type="presOf" srcId="{5D6C1C26-F04C-4C6C-8177-643B8D3F1C0C}" destId="{560B9C04-56FB-4465-9DCA-9E9AB2073DA0}" srcOrd="0" destOrd="2" presId="urn:microsoft.com/office/officeart/2005/8/layout/process1"/>
    <dgm:cxn modelId="{7812D6BB-403D-4641-A2DB-5E899A9AB94A}" srcId="{3F77D985-DEB6-4442-A6EA-D89F738A9A6D}" destId="{7CB91701-15EC-47CB-81B1-8F4C8ADBEBA0}" srcOrd="0" destOrd="0" parTransId="{D3521498-907B-4196-92F5-D5416832026A}" sibTransId="{B5AFF709-3117-44D8-A47D-E195E876488D}"/>
    <dgm:cxn modelId="{68602BC0-70ED-4693-B027-AEBF5CA58DC4}" type="presOf" srcId="{326EBC3C-8CF3-47F5-AF9B-4A39DF73451D}" destId="{37A9A967-6676-46AD-A9FA-9B9689CBD02D}" srcOrd="0" destOrd="2" presId="urn:microsoft.com/office/officeart/2005/8/layout/process1"/>
    <dgm:cxn modelId="{4C2080C5-CF98-4282-B820-423E182D5409}" type="presOf" srcId="{F074111F-E18A-4426-9D17-7BCF5F95D110}" destId="{162A1D35-FF33-4796-9193-47C0DA528E0A}" srcOrd="1" destOrd="0" presId="urn:microsoft.com/office/officeart/2005/8/layout/process1"/>
    <dgm:cxn modelId="{3ED0DDC6-C9B5-406C-8B78-357AAAE1EBEC}" type="presOf" srcId="{857D3943-60D1-4B60-8336-9742E28FF7ED}" destId="{6B3FA164-BE32-499C-AAA5-3A1D2D7D846F}" srcOrd="0" destOrd="2" presId="urn:microsoft.com/office/officeart/2005/8/layout/process1"/>
    <dgm:cxn modelId="{625B8BCA-BABB-4AB2-9C4C-DA64E762B7A3}" type="presOf" srcId="{343CCFC7-49F4-4EC9-B0BB-B00246AA1C29}" destId="{4B933937-ADBF-476E-B1B3-95A12DCD67BA}" srcOrd="0" destOrd="0" presId="urn:microsoft.com/office/officeart/2005/8/layout/process1"/>
    <dgm:cxn modelId="{5E3D4DD2-36F1-4C9F-8FC6-DED02838A0C0}" type="presOf" srcId="{ABAA7A25-BC48-4D09-B53C-A4A96FBA026C}" destId="{8D410AFB-55AF-4EB0-AD45-BA9FFBFD175F}" srcOrd="0" destOrd="0" presId="urn:microsoft.com/office/officeart/2005/8/layout/process1"/>
    <dgm:cxn modelId="{4E0DB0D7-C13B-480C-AFBD-FF7CFB67DC1C}" type="presOf" srcId="{2B349BE3-16FC-4101-9A4D-8AE25273E19C}" destId="{F0F1787A-E650-4804-A060-002C8339A4A6}" srcOrd="0" destOrd="3" presId="urn:microsoft.com/office/officeart/2005/8/layout/process1"/>
    <dgm:cxn modelId="{A4E581DA-2AC2-44B7-9471-341ABC9A571D}" type="presOf" srcId="{170ABBC8-5EB5-4EC2-8106-2B9C191091FF}" destId="{37A9A967-6676-46AD-A9FA-9B9689CBD02D}" srcOrd="0" destOrd="4" presId="urn:microsoft.com/office/officeart/2005/8/layout/process1"/>
    <dgm:cxn modelId="{ADAD6DDB-B482-4867-AD24-82681C9B0988}" type="presOf" srcId="{2762DB52-6466-4331-83DF-803E9A300F9A}" destId="{92B7529A-9844-4785-8826-FB2B4F4DAB0E}" srcOrd="1" destOrd="0" presId="urn:microsoft.com/office/officeart/2005/8/layout/process1"/>
    <dgm:cxn modelId="{010B8FE8-1FC5-4952-98D8-9CFEBD138B1F}" srcId="{3F77D985-DEB6-4442-A6EA-D89F738A9A6D}" destId="{857D3943-60D1-4B60-8336-9742E28FF7ED}" srcOrd="1" destOrd="0" parTransId="{AC7BFF69-F434-4E3C-8909-82EDCD0CB13E}" sibTransId="{087F7ECA-8406-4351-BB1A-3392356B54EC}"/>
    <dgm:cxn modelId="{8B5864F4-7158-42DB-B387-0637D66EF20D}" type="presOf" srcId="{3F77D985-DEB6-4442-A6EA-D89F738A9A6D}" destId="{6B3FA164-BE32-499C-AAA5-3A1D2D7D846F}" srcOrd="0" destOrd="0" presId="urn:microsoft.com/office/officeart/2005/8/layout/process1"/>
    <dgm:cxn modelId="{3A17F7A9-7820-4B90-8850-08E594D2CD29}" type="presParOf" srcId="{7E081824-085A-448D-A2B0-27621982C885}" destId="{8D410AFB-55AF-4EB0-AD45-BA9FFBFD175F}" srcOrd="0" destOrd="0" presId="urn:microsoft.com/office/officeart/2005/8/layout/process1"/>
    <dgm:cxn modelId="{AD821BBF-C38D-466A-A1A3-DC48CAE307DA}" type="presParOf" srcId="{7E081824-085A-448D-A2B0-27621982C885}" destId="{B254FE1C-2FBF-4E1A-93D4-E7DFFD5CD175}" srcOrd="1" destOrd="0" presId="urn:microsoft.com/office/officeart/2005/8/layout/process1"/>
    <dgm:cxn modelId="{B5CC87F8-D798-47B6-90B6-131C5C5E2123}" type="presParOf" srcId="{B254FE1C-2FBF-4E1A-93D4-E7DFFD5CD175}" destId="{92B7529A-9844-4785-8826-FB2B4F4DAB0E}" srcOrd="0" destOrd="0" presId="urn:microsoft.com/office/officeart/2005/8/layout/process1"/>
    <dgm:cxn modelId="{859A36A2-FA5E-48DB-A3DB-10270F171C89}" type="presParOf" srcId="{7E081824-085A-448D-A2B0-27621982C885}" destId="{F0F1787A-E650-4804-A060-002C8339A4A6}" srcOrd="2" destOrd="0" presId="urn:microsoft.com/office/officeart/2005/8/layout/process1"/>
    <dgm:cxn modelId="{BBB1F9B7-5590-4F3F-B0F6-CE5072936101}" type="presParOf" srcId="{7E081824-085A-448D-A2B0-27621982C885}" destId="{BF25998C-FA79-49E4-80D7-2F7F63DD2ADC}" srcOrd="3" destOrd="0" presId="urn:microsoft.com/office/officeart/2005/8/layout/process1"/>
    <dgm:cxn modelId="{541CADA7-4929-40C2-BF58-E6E47C9C2336}" type="presParOf" srcId="{BF25998C-FA79-49E4-80D7-2F7F63DD2ADC}" destId="{FF2717A3-342B-4C30-AB7C-9E608C850653}" srcOrd="0" destOrd="0" presId="urn:microsoft.com/office/officeart/2005/8/layout/process1"/>
    <dgm:cxn modelId="{FDB49F28-B9B2-46F2-9E83-DD2FDDD6401B}" type="presParOf" srcId="{7E081824-085A-448D-A2B0-27621982C885}" destId="{D8E15A48-DE67-447E-B3E1-D9F5C8899838}" srcOrd="4" destOrd="0" presId="urn:microsoft.com/office/officeart/2005/8/layout/process1"/>
    <dgm:cxn modelId="{4FB4CDA8-C9B5-44C7-897A-8E3EAC429B5E}" type="presParOf" srcId="{7E081824-085A-448D-A2B0-27621982C885}" destId="{CD8F693C-AE59-4269-87FA-B601FAC4E545}" srcOrd="5" destOrd="0" presId="urn:microsoft.com/office/officeart/2005/8/layout/process1"/>
    <dgm:cxn modelId="{358CC8D5-8CF3-4E00-9059-BA41C55DEE42}" type="presParOf" srcId="{CD8F693C-AE59-4269-87FA-B601FAC4E545}" destId="{1112F9C6-3AEA-431D-88C6-DDE7BE97B2A2}" srcOrd="0" destOrd="0" presId="urn:microsoft.com/office/officeart/2005/8/layout/process1"/>
    <dgm:cxn modelId="{CB627A8E-19E7-436F-978C-BBB6D745EAC8}" type="presParOf" srcId="{7E081824-085A-448D-A2B0-27621982C885}" destId="{6B3FA164-BE32-499C-AAA5-3A1D2D7D846F}" srcOrd="6" destOrd="0" presId="urn:microsoft.com/office/officeart/2005/8/layout/process1"/>
    <dgm:cxn modelId="{CCD45503-328F-4D67-8911-BC8AC88ECDC9}" type="presParOf" srcId="{7E081824-085A-448D-A2B0-27621982C885}" destId="{4B933937-ADBF-476E-B1B3-95A12DCD67BA}" srcOrd="7" destOrd="0" presId="urn:microsoft.com/office/officeart/2005/8/layout/process1"/>
    <dgm:cxn modelId="{3922654B-FCD3-488C-9AEA-342196D702EC}" type="presParOf" srcId="{4B933937-ADBF-476E-B1B3-95A12DCD67BA}" destId="{AD2D5607-2FC0-4F3E-AD84-A9459154D726}" srcOrd="0" destOrd="0" presId="urn:microsoft.com/office/officeart/2005/8/layout/process1"/>
    <dgm:cxn modelId="{4D1B9E6A-0054-44A6-A0A0-4050D7A71368}" type="presParOf" srcId="{7E081824-085A-448D-A2B0-27621982C885}" destId="{37A9A967-6676-46AD-A9FA-9B9689CBD02D}" srcOrd="8" destOrd="0" presId="urn:microsoft.com/office/officeart/2005/8/layout/process1"/>
    <dgm:cxn modelId="{AA88006A-A2C1-4B2D-B9EA-3B6C5098179A}" type="presParOf" srcId="{7E081824-085A-448D-A2B0-27621982C885}" destId="{3918A34D-8A9B-4BDB-8A3F-6CD25ACD1FE3}" srcOrd="9" destOrd="0" presId="urn:microsoft.com/office/officeart/2005/8/layout/process1"/>
    <dgm:cxn modelId="{40D5611B-AD72-47CC-B06E-F44AC4D9C6AD}" type="presParOf" srcId="{3918A34D-8A9B-4BDB-8A3F-6CD25ACD1FE3}" destId="{162A1D35-FF33-4796-9193-47C0DA528E0A}" srcOrd="0" destOrd="0" presId="urn:microsoft.com/office/officeart/2005/8/layout/process1"/>
    <dgm:cxn modelId="{98CE0120-6BD7-4E1F-91F9-C5B1E999C0BC}" type="presParOf" srcId="{7E081824-085A-448D-A2B0-27621982C885}" destId="{560B9C04-56FB-4465-9DCA-9E9AB2073DA0}" srcOrd="10"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7347CB9-C0FF-4545-A44F-48BE07C29B47}" type="doc">
      <dgm:prSet loTypeId="urn:microsoft.com/office/officeart/2005/8/layout/hList1" loCatId="list" qsTypeId="urn:microsoft.com/office/officeart/2005/8/quickstyle/simple4" qsCatId="simple" csTypeId="urn:microsoft.com/office/officeart/2005/8/colors/colorful5" csCatId="colorful" phldr="1"/>
      <dgm:spPr/>
      <dgm:t>
        <a:bodyPr/>
        <a:lstStyle/>
        <a:p>
          <a:endParaRPr lang="en-GB"/>
        </a:p>
      </dgm:t>
    </dgm:pt>
    <dgm:pt modelId="{0A554CFC-87DC-47E6-9964-D198360AD1D0}">
      <dgm:prSet phldrT="[Text]" custT="1"/>
      <dgm:spPr/>
      <dgm:t>
        <a:bodyPr/>
        <a:lstStyle/>
        <a:p>
          <a:r>
            <a:rPr lang="en-GB" sz="1000" b="1">
              <a:latin typeface="Arial" panose="020B0604020202020204" pitchFamily="34" charset="0"/>
              <a:cs typeface="Arial" panose="020B0604020202020204" pitchFamily="34" charset="0"/>
            </a:rPr>
            <a:t>Personnel Resources</a:t>
          </a:r>
        </a:p>
      </dgm:t>
    </dgm:pt>
    <dgm:pt modelId="{6B215F3E-78ED-4D9B-AF35-62849CF21F16}" type="parTrans" cxnId="{759FA2FA-55D4-4C92-AF91-502AA8075A51}">
      <dgm:prSet/>
      <dgm:spPr/>
      <dgm:t>
        <a:bodyPr/>
        <a:lstStyle/>
        <a:p>
          <a:endParaRPr lang="en-GB"/>
        </a:p>
      </dgm:t>
    </dgm:pt>
    <dgm:pt modelId="{EE99C642-BDE8-4813-BC80-3F87100F91BB}" type="sibTrans" cxnId="{759FA2FA-55D4-4C92-AF91-502AA8075A51}">
      <dgm:prSet/>
      <dgm:spPr/>
      <dgm:t>
        <a:bodyPr/>
        <a:lstStyle/>
        <a:p>
          <a:endParaRPr lang="en-GB"/>
        </a:p>
      </dgm:t>
    </dgm:pt>
    <dgm:pt modelId="{0D75EF9D-6A88-4C22-9729-4A5CC38D4FFE}">
      <dgm:prSet phldrT="[Text]" custT="1"/>
      <dgm:spPr/>
      <dgm:t>
        <a:bodyPr/>
        <a:lstStyle/>
        <a:p>
          <a:r>
            <a:rPr lang="en-GB" sz="1000">
              <a:latin typeface="Arial" panose="020B0604020202020204" pitchFamily="34" charset="0"/>
              <a:cs typeface="Arial" panose="020B0604020202020204" pitchFamily="34" charset="0"/>
            </a:rPr>
            <a:t>Project Manager</a:t>
          </a:r>
        </a:p>
      </dgm:t>
    </dgm:pt>
    <dgm:pt modelId="{C8A6EF6F-B1B2-48C4-BD91-D132E90A7B39}" type="parTrans" cxnId="{CEBEAC73-1C41-4BAB-B242-51E8D45BE384}">
      <dgm:prSet/>
      <dgm:spPr/>
      <dgm:t>
        <a:bodyPr/>
        <a:lstStyle/>
        <a:p>
          <a:endParaRPr lang="en-GB"/>
        </a:p>
      </dgm:t>
    </dgm:pt>
    <dgm:pt modelId="{18AD4AEA-A78F-4A16-A032-7BB860E3FFB3}" type="sibTrans" cxnId="{CEBEAC73-1C41-4BAB-B242-51E8D45BE384}">
      <dgm:prSet/>
      <dgm:spPr/>
      <dgm:t>
        <a:bodyPr/>
        <a:lstStyle/>
        <a:p>
          <a:endParaRPr lang="en-GB"/>
        </a:p>
      </dgm:t>
    </dgm:pt>
    <dgm:pt modelId="{5A886A18-9162-4E6A-90B1-E47EF1D2A4B5}">
      <dgm:prSet phldrT="[Text]" custT="1"/>
      <dgm:spPr/>
      <dgm:t>
        <a:bodyPr/>
        <a:lstStyle/>
        <a:p>
          <a:r>
            <a:rPr lang="en-GB" sz="1000">
              <a:latin typeface="Arial" panose="020B0604020202020204" pitchFamily="34" charset="0"/>
              <a:cs typeface="Arial" panose="020B0604020202020204" pitchFamily="34" charset="0"/>
            </a:rPr>
            <a:t>Architect</a:t>
          </a:r>
        </a:p>
      </dgm:t>
    </dgm:pt>
    <dgm:pt modelId="{DADC2A8C-E3DC-483B-ABFA-3304C7BCE4A0}" type="parTrans" cxnId="{EC615CA1-41D6-48B0-9739-19D7856FC3DF}">
      <dgm:prSet/>
      <dgm:spPr/>
      <dgm:t>
        <a:bodyPr/>
        <a:lstStyle/>
        <a:p>
          <a:endParaRPr lang="en-GB"/>
        </a:p>
      </dgm:t>
    </dgm:pt>
    <dgm:pt modelId="{69010642-5724-46C9-A3F8-3A8DB8E4FC3F}" type="sibTrans" cxnId="{EC615CA1-41D6-48B0-9739-19D7856FC3DF}">
      <dgm:prSet/>
      <dgm:spPr/>
      <dgm:t>
        <a:bodyPr/>
        <a:lstStyle/>
        <a:p>
          <a:endParaRPr lang="en-GB"/>
        </a:p>
      </dgm:t>
    </dgm:pt>
    <dgm:pt modelId="{9C82782B-1D0E-4A80-8306-5C2E4D92F0BB}">
      <dgm:prSet phldrT="[Text]" custT="1"/>
      <dgm:spPr/>
      <dgm:t>
        <a:bodyPr/>
        <a:lstStyle/>
        <a:p>
          <a:r>
            <a:rPr lang="en-GB" sz="1000" b="1">
              <a:latin typeface="Arial" panose="020B0604020202020204" pitchFamily="34" charset="0"/>
              <a:cs typeface="Arial" panose="020B0604020202020204" pitchFamily="34" charset="0"/>
            </a:rPr>
            <a:t>Material Resources</a:t>
          </a:r>
        </a:p>
      </dgm:t>
    </dgm:pt>
    <dgm:pt modelId="{3E1C6BE1-2496-43B9-A23D-754B37CA6184}" type="parTrans" cxnId="{BAB4F17F-DF17-4D87-A068-08B9BB86581C}">
      <dgm:prSet/>
      <dgm:spPr/>
      <dgm:t>
        <a:bodyPr/>
        <a:lstStyle/>
        <a:p>
          <a:endParaRPr lang="en-GB"/>
        </a:p>
      </dgm:t>
    </dgm:pt>
    <dgm:pt modelId="{64BF17D0-1BB3-4956-9AA2-3D27FFC2D438}" type="sibTrans" cxnId="{BAB4F17F-DF17-4D87-A068-08B9BB86581C}">
      <dgm:prSet/>
      <dgm:spPr/>
      <dgm:t>
        <a:bodyPr/>
        <a:lstStyle/>
        <a:p>
          <a:endParaRPr lang="en-GB"/>
        </a:p>
      </dgm:t>
    </dgm:pt>
    <dgm:pt modelId="{36A21E3C-62F4-439A-A33E-50B798F99F66}">
      <dgm:prSet phldrT="[Text]" custT="1"/>
      <dgm:spPr/>
      <dgm:t>
        <a:bodyPr/>
        <a:lstStyle/>
        <a:p>
          <a:r>
            <a:rPr lang="en-GB" sz="1000">
              <a:latin typeface="Arial" panose="020B0604020202020204" pitchFamily="34" charset="0"/>
              <a:cs typeface="Arial" panose="020B0604020202020204" pitchFamily="34" charset="0"/>
            </a:rPr>
            <a:t>Land/site</a:t>
          </a:r>
        </a:p>
      </dgm:t>
    </dgm:pt>
    <dgm:pt modelId="{E92F77B0-3FBD-4556-912F-4BBDC9470761}" type="parTrans" cxnId="{311910CB-FCE0-4014-9B84-C5A94F4DA06D}">
      <dgm:prSet/>
      <dgm:spPr/>
      <dgm:t>
        <a:bodyPr/>
        <a:lstStyle/>
        <a:p>
          <a:endParaRPr lang="en-GB"/>
        </a:p>
      </dgm:t>
    </dgm:pt>
    <dgm:pt modelId="{A0B44181-68DB-4BE2-9ACA-45369AE7E59E}" type="sibTrans" cxnId="{311910CB-FCE0-4014-9B84-C5A94F4DA06D}">
      <dgm:prSet/>
      <dgm:spPr/>
      <dgm:t>
        <a:bodyPr/>
        <a:lstStyle/>
        <a:p>
          <a:endParaRPr lang="en-GB"/>
        </a:p>
      </dgm:t>
    </dgm:pt>
    <dgm:pt modelId="{5A86A5E8-35AB-4746-B5CB-99C07DCB6DB2}">
      <dgm:prSet phldrT="[Text]" custT="1"/>
      <dgm:spPr/>
      <dgm:t>
        <a:bodyPr/>
        <a:lstStyle/>
        <a:p>
          <a:r>
            <a:rPr lang="en-GB" sz="1000">
              <a:latin typeface="Arial" panose="020B0604020202020204" pitchFamily="34" charset="0"/>
              <a:cs typeface="Arial" panose="020B0604020202020204" pitchFamily="34" charset="0"/>
            </a:rPr>
            <a:t>Construction Materials</a:t>
          </a:r>
        </a:p>
      </dgm:t>
    </dgm:pt>
    <dgm:pt modelId="{FB7CDBFB-C0F6-4B81-897A-EC37DD649DD0}" type="parTrans" cxnId="{31E4DD08-8B15-4150-9A1B-9B93A677D013}">
      <dgm:prSet/>
      <dgm:spPr/>
      <dgm:t>
        <a:bodyPr/>
        <a:lstStyle/>
        <a:p>
          <a:endParaRPr lang="en-GB"/>
        </a:p>
      </dgm:t>
    </dgm:pt>
    <dgm:pt modelId="{F85F64DC-3FB4-4FF6-8AA3-8902B26975BA}" type="sibTrans" cxnId="{31E4DD08-8B15-4150-9A1B-9B93A677D013}">
      <dgm:prSet/>
      <dgm:spPr/>
      <dgm:t>
        <a:bodyPr/>
        <a:lstStyle/>
        <a:p>
          <a:endParaRPr lang="en-GB"/>
        </a:p>
      </dgm:t>
    </dgm:pt>
    <dgm:pt modelId="{A9B14596-AA22-45FC-A879-0C0A35BDC8D4}">
      <dgm:prSet phldrT="[Text]" custT="1"/>
      <dgm:spPr/>
      <dgm:t>
        <a:bodyPr/>
        <a:lstStyle/>
        <a:p>
          <a:r>
            <a:rPr lang="en-GB" sz="1000">
              <a:latin typeface="Arial" panose="020B0604020202020204" pitchFamily="34" charset="0"/>
              <a:cs typeface="Arial" panose="020B0604020202020204" pitchFamily="34" charset="0"/>
            </a:rPr>
            <a:t>Civil Engineer</a:t>
          </a:r>
        </a:p>
      </dgm:t>
    </dgm:pt>
    <dgm:pt modelId="{B90C9AB7-8492-47AC-B47A-805131992473}" type="parTrans" cxnId="{A3D4A66A-DB49-4F83-9C84-53AD8977F86C}">
      <dgm:prSet/>
      <dgm:spPr/>
      <dgm:t>
        <a:bodyPr/>
        <a:lstStyle/>
        <a:p>
          <a:endParaRPr lang="en-GB"/>
        </a:p>
      </dgm:t>
    </dgm:pt>
    <dgm:pt modelId="{AB1DC030-CEB0-4535-A12A-8D726FE2A3FB}" type="sibTrans" cxnId="{A3D4A66A-DB49-4F83-9C84-53AD8977F86C}">
      <dgm:prSet/>
      <dgm:spPr/>
      <dgm:t>
        <a:bodyPr/>
        <a:lstStyle/>
        <a:p>
          <a:endParaRPr lang="en-GB"/>
        </a:p>
      </dgm:t>
    </dgm:pt>
    <dgm:pt modelId="{8DC7E022-C99B-4FD4-8F91-375C5018B24B}">
      <dgm:prSet phldrT="[Text]" custT="1"/>
      <dgm:spPr/>
      <dgm:t>
        <a:bodyPr/>
        <a:lstStyle/>
        <a:p>
          <a:r>
            <a:rPr lang="en-GB" sz="1000">
              <a:latin typeface="Arial" panose="020B0604020202020204" pitchFamily="34" charset="0"/>
              <a:cs typeface="Arial" panose="020B0604020202020204" pitchFamily="34" charset="0"/>
            </a:rPr>
            <a:t>Quantity Surveyor</a:t>
          </a:r>
        </a:p>
      </dgm:t>
    </dgm:pt>
    <dgm:pt modelId="{B824CA57-D38F-4E8F-8177-0DD287C52EBB}" type="parTrans" cxnId="{56A37FC8-7E53-4C5D-B7D9-1FE974E8D490}">
      <dgm:prSet/>
      <dgm:spPr/>
      <dgm:t>
        <a:bodyPr/>
        <a:lstStyle/>
        <a:p>
          <a:endParaRPr lang="en-GB"/>
        </a:p>
      </dgm:t>
    </dgm:pt>
    <dgm:pt modelId="{C06B6011-7B72-4767-BD6A-FE3533C56A42}" type="sibTrans" cxnId="{56A37FC8-7E53-4C5D-B7D9-1FE974E8D490}">
      <dgm:prSet/>
      <dgm:spPr/>
      <dgm:t>
        <a:bodyPr/>
        <a:lstStyle/>
        <a:p>
          <a:endParaRPr lang="en-GB"/>
        </a:p>
      </dgm:t>
    </dgm:pt>
    <dgm:pt modelId="{6101755E-0B34-47C9-BF4A-B74F6AB5B4D4}">
      <dgm:prSet phldrT="[Text]" custT="1"/>
      <dgm:spPr/>
      <dgm:t>
        <a:bodyPr/>
        <a:lstStyle/>
        <a:p>
          <a:r>
            <a:rPr lang="en-GB" sz="1000">
              <a:latin typeface="Arial" panose="020B0604020202020204" pitchFamily="34" charset="0"/>
              <a:cs typeface="Arial" panose="020B0604020202020204" pitchFamily="34" charset="0"/>
            </a:rPr>
            <a:t>Procurement Officer</a:t>
          </a:r>
        </a:p>
      </dgm:t>
    </dgm:pt>
    <dgm:pt modelId="{358F25CA-18E6-4611-8CF8-7EECC9585705}" type="parTrans" cxnId="{95029091-EB7E-4952-85B5-69975BD23CE0}">
      <dgm:prSet/>
      <dgm:spPr/>
      <dgm:t>
        <a:bodyPr/>
        <a:lstStyle/>
        <a:p>
          <a:endParaRPr lang="en-GB"/>
        </a:p>
      </dgm:t>
    </dgm:pt>
    <dgm:pt modelId="{51D82F21-1BA3-4195-A202-4AA30A302BDA}" type="sibTrans" cxnId="{95029091-EB7E-4952-85B5-69975BD23CE0}">
      <dgm:prSet/>
      <dgm:spPr/>
      <dgm:t>
        <a:bodyPr/>
        <a:lstStyle/>
        <a:p>
          <a:endParaRPr lang="en-GB"/>
        </a:p>
      </dgm:t>
    </dgm:pt>
    <dgm:pt modelId="{62A525BE-BFC3-41FF-BA1F-C5514DEC3C28}">
      <dgm:prSet phldrT="[Text]" custT="1"/>
      <dgm:spPr/>
      <dgm:t>
        <a:bodyPr/>
        <a:lstStyle/>
        <a:p>
          <a:r>
            <a:rPr lang="en-GB" sz="1000">
              <a:latin typeface="Arial" panose="020B0604020202020204" pitchFamily="34" charset="0"/>
              <a:cs typeface="Arial" panose="020B0604020202020204" pitchFamily="34" charset="0"/>
            </a:rPr>
            <a:t>Construction Workers</a:t>
          </a:r>
        </a:p>
      </dgm:t>
    </dgm:pt>
    <dgm:pt modelId="{D1448D62-201C-41FA-9F0E-A395628C0883}" type="parTrans" cxnId="{E92B2B16-22BA-4DE5-B473-B5E66AE9EAD3}">
      <dgm:prSet/>
      <dgm:spPr/>
      <dgm:t>
        <a:bodyPr/>
        <a:lstStyle/>
        <a:p>
          <a:endParaRPr lang="en-GB"/>
        </a:p>
      </dgm:t>
    </dgm:pt>
    <dgm:pt modelId="{114D2E51-233E-420E-B07D-ABD227C1F652}" type="sibTrans" cxnId="{E92B2B16-22BA-4DE5-B473-B5E66AE9EAD3}">
      <dgm:prSet/>
      <dgm:spPr/>
      <dgm:t>
        <a:bodyPr/>
        <a:lstStyle/>
        <a:p>
          <a:endParaRPr lang="en-GB"/>
        </a:p>
      </dgm:t>
    </dgm:pt>
    <dgm:pt modelId="{EDD4209D-4A99-437C-AEE7-E90AC94BA0D7}">
      <dgm:prSet phldrT="[Text]" custT="1"/>
      <dgm:spPr/>
      <dgm:t>
        <a:bodyPr/>
        <a:lstStyle/>
        <a:p>
          <a:r>
            <a:rPr lang="en-GB" sz="1000">
              <a:latin typeface="Arial" panose="020B0604020202020204" pitchFamily="34" charset="0"/>
              <a:cs typeface="Arial" panose="020B0604020202020204" pitchFamily="34" charset="0"/>
            </a:rPr>
            <a:t>IT Specialists </a:t>
          </a:r>
        </a:p>
      </dgm:t>
    </dgm:pt>
    <dgm:pt modelId="{F12E90DA-0076-46E5-AC38-BDCC277081F6}" type="parTrans" cxnId="{FFC9ED0F-510E-4205-971B-72B989BFF379}">
      <dgm:prSet/>
      <dgm:spPr/>
      <dgm:t>
        <a:bodyPr/>
        <a:lstStyle/>
        <a:p>
          <a:endParaRPr lang="en-GB"/>
        </a:p>
      </dgm:t>
    </dgm:pt>
    <dgm:pt modelId="{91733DAC-9A38-4B7D-B221-0E5616DAFB38}" type="sibTrans" cxnId="{FFC9ED0F-510E-4205-971B-72B989BFF379}">
      <dgm:prSet/>
      <dgm:spPr/>
      <dgm:t>
        <a:bodyPr/>
        <a:lstStyle/>
        <a:p>
          <a:endParaRPr lang="en-GB"/>
        </a:p>
      </dgm:t>
    </dgm:pt>
    <dgm:pt modelId="{E97C0010-312C-4595-8219-62016DB59F6C}">
      <dgm:prSet phldrT="[Text]" custT="1"/>
      <dgm:spPr/>
      <dgm:t>
        <a:bodyPr/>
        <a:lstStyle/>
        <a:p>
          <a:r>
            <a:rPr lang="en-GB" sz="1000">
              <a:latin typeface="Arial" panose="020B0604020202020204" pitchFamily="34" charset="0"/>
              <a:cs typeface="Arial" panose="020B0604020202020204" pitchFamily="34" charset="0"/>
            </a:rPr>
            <a:t>Healthcare Equipment Technicians</a:t>
          </a:r>
        </a:p>
      </dgm:t>
    </dgm:pt>
    <dgm:pt modelId="{E922F7A3-212A-48CD-949E-73533D4BD376}" type="parTrans" cxnId="{4FB663D9-16CC-4AF6-996C-502DCD38E616}">
      <dgm:prSet/>
      <dgm:spPr/>
      <dgm:t>
        <a:bodyPr/>
        <a:lstStyle/>
        <a:p>
          <a:endParaRPr lang="en-GB"/>
        </a:p>
      </dgm:t>
    </dgm:pt>
    <dgm:pt modelId="{A4C218B3-DB31-4855-B810-31A6CFEBADC6}" type="sibTrans" cxnId="{4FB663D9-16CC-4AF6-996C-502DCD38E616}">
      <dgm:prSet/>
      <dgm:spPr/>
      <dgm:t>
        <a:bodyPr/>
        <a:lstStyle/>
        <a:p>
          <a:endParaRPr lang="en-GB"/>
        </a:p>
      </dgm:t>
    </dgm:pt>
    <dgm:pt modelId="{1D35A187-B5C7-4DD5-9263-CE5D91FBA7D7}">
      <dgm:prSet phldrT="[Text]" custT="1"/>
      <dgm:spPr/>
      <dgm:t>
        <a:bodyPr/>
        <a:lstStyle/>
        <a:p>
          <a:r>
            <a:rPr lang="en-GB" sz="1000">
              <a:latin typeface="Arial" panose="020B0604020202020204" pitchFamily="34" charset="0"/>
              <a:cs typeface="Arial" panose="020B0604020202020204" pitchFamily="34" charset="0"/>
            </a:rPr>
            <a:t>Human Resource Officers</a:t>
          </a:r>
        </a:p>
      </dgm:t>
    </dgm:pt>
    <dgm:pt modelId="{725A27C2-C268-4785-808D-C4AC6029AE46}" type="parTrans" cxnId="{DAAE77C2-1ECB-4FC2-BAC9-F3C025650B4A}">
      <dgm:prSet/>
      <dgm:spPr/>
      <dgm:t>
        <a:bodyPr/>
        <a:lstStyle/>
        <a:p>
          <a:endParaRPr lang="en-GB"/>
        </a:p>
      </dgm:t>
    </dgm:pt>
    <dgm:pt modelId="{4821150A-4D80-4EB3-8F7C-EA8D595B4DDC}" type="sibTrans" cxnId="{DAAE77C2-1ECB-4FC2-BAC9-F3C025650B4A}">
      <dgm:prSet/>
      <dgm:spPr/>
      <dgm:t>
        <a:bodyPr/>
        <a:lstStyle/>
        <a:p>
          <a:endParaRPr lang="en-GB"/>
        </a:p>
      </dgm:t>
    </dgm:pt>
    <dgm:pt modelId="{812DE2C8-BE39-485F-B024-9103B36B8D3B}">
      <dgm:prSet phldrT="[Text]" custT="1"/>
      <dgm:spPr/>
      <dgm:t>
        <a:bodyPr/>
        <a:lstStyle/>
        <a:p>
          <a:r>
            <a:rPr lang="en-GB" sz="1000">
              <a:latin typeface="Arial" panose="020B0604020202020204" pitchFamily="34" charset="0"/>
              <a:cs typeface="Arial" panose="020B0604020202020204" pitchFamily="34" charset="0"/>
            </a:rPr>
            <a:t>Mental Health Professionals</a:t>
          </a:r>
        </a:p>
      </dgm:t>
    </dgm:pt>
    <dgm:pt modelId="{4ABAF011-26D8-44FE-99FD-B5DAA630589E}" type="parTrans" cxnId="{09F376C1-5A0D-498F-9FA3-33F2D354864C}">
      <dgm:prSet/>
      <dgm:spPr/>
      <dgm:t>
        <a:bodyPr/>
        <a:lstStyle/>
        <a:p>
          <a:endParaRPr lang="en-GB"/>
        </a:p>
      </dgm:t>
    </dgm:pt>
    <dgm:pt modelId="{A0C125D4-317C-43DA-9480-D889BF158910}" type="sibTrans" cxnId="{09F376C1-5A0D-498F-9FA3-33F2D354864C}">
      <dgm:prSet/>
      <dgm:spPr/>
      <dgm:t>
        <a:bodyPr/>
        <a:lstStyle/>
        <a:p>
          <a:endParaRPr lang="en-GB"/>
        </a:p>
      </dgm:t>
    </dgm:pt>
    <dgm:pt modelId="{A6BF5B94-2910-4BAD-B019-035E73B1153D}">
      <dgm:prSet phldrT="[Text]" custT="1"/>
      <dgm:spPr/>
      <dgm:t>
        <a:bodyPr/>
        <a:lstStyle/>
        <a:p>
          <a:r>
            <a:rPr lang="en-GB" sz="1000">
              <a:latin typeface="Arial" panose="020B0604020202020204" pitchFamily="34" charset="0"/>
              <a:cs typeface="Arial" panose="020B0604020202020204" pitchFamily="34" charset="0"/>
            </a:rPr>
            <a:t>Furniture</a:t>
          </a:r>
        </a:p>
      </dgm:t>
    </dgm:pt>
    <dgm:pt modelId="{01E22AA3-30B1-4D99-B470-F7C8104DC1AD}" type="parTrans" cxnId="{8EAD8C5A-70E0-4FEE-BDBF-918CE9B90EDE}">
      <dgm:prSet/>
      <dgm:spPr/>
      <dgm:t>
        <a:bodyPr/>
        <a:lstStyle/>
        <a:p>
          <a:endParaRPr lang="en-GB"/>
        </a:p>
      </dgm:t>
    </dgm:pt>
    <dgm:pt modelId="{828781CB-0A6B-4081-8E0C-79B1C9023279}" type="sibTrans" cxnId="{8EAD8C5A-70E0-4FEE-BDBF-918CE9B90EDE}">
      <dgm:prSet/>
      <dgm:spPr/>
      <dgm:t>
        <a:bodyPr/>
        <a:lstStyle/>
        <a:p>
          <a:endParaRPr lang="en-GB"/>
        </a:p>
      </dgm:t>
    </dgm:pt>
    <dgm:pt modelId="{0D78339B-29AB-44B6-A0FB-EAA6860E63AE}">
      <dgm:prSet phldrT="[Text]" custT="1"/>
      <dgm:spPr/>
      <dgm:t>
        <a:bodyPr/>
        <a:lstStyle/>
        <a:p>
          <a:r>
            <a:rPr lang="en-GB" sz="1000">
              <a:latin typeface="Arial" panose="020B0604020202020204" pitchFamily="34" charset="0"/>
              <a:cs typeface="Arial" panose="020B0604020202020204" pitchFamily="34" charset="0"/>
            </a:rPr>
            <a:t>Medical Equipment</a:t>
          </a:r>
        </a:p>
      </dgm:t>
    </dgm:pt>
    <dgm:pt modelId="{1FFC9DBE-601A-42AC-96FC-42EC3B5DBBAB}" type="parTrans" cxnId="{7238BCEA-E9F1-4E28-8290-4EDC16FD2241}">
      <dgm:prSet/>
      <dgm:spPr/>
      <dgm:t>
        <a:bodyPr/>
        <a:lstStyle/>
        <a:p>
          <a:endParaRPr lang="en-GB"/>
        </a:p>
      </dgm:t>
    </dgm:pt>
    <dgm:pt modelId="{1A3A2845-082B-4CCD-A1F8-00187A088C71}" type="sibTrans" cxnId="{7238BCEA-E9F1-4E28-8290-4EDC16FD2241}">
      <dgm:prSet/>
      <dgm:spPr/>
      <dgm:t>
        <a:bodyPr/>
        <a:lstStyle/>
        <a:p>
          <a:endParaRPr lang="en-GB"/>
        </a:p>
      </dgm:t>
    </dgm:pt>
    <dgm:pt modelId="{DDEBDEF7-94E0-4E5D-A58E-77629B784B3A}">
      <dgm:prSet phldrT="[Text]" custT="1"/>
      <dgm:spPr/>
      <dgm:t>
        <a:bodyPr/>
        <a:lstStyle/>
        <a:p>
          <a:r>
            <a:rPr lang="en-GB" sz="1000">
              <a:latin typeface="Arial" panose="020B0604020202020204" pitchFamily="34" charset="0"/>
              <a:cs typeface="Arial" panose="020B0604020202020204" pitchFamily="34" charset="0"/>
            </a:rPr>
            <a:t>Computers and Software</a:t>
          </a:r>
        </a:p>
      </dgm:t>
    </dgm:pt>
    <dgm:pt modelId="{CD75ADFE-B9FD-4E47-BF24-F5F6A6379FBD}" type="parTrans" cxnId="{D180BB78-5D20-42DD-B4AB-EC25D1FB6918}">
      <dgm:prSet/>
      <dgm:spPr/>
      <dgm:t>
        <a:bodyPr/>
        <a:lstStyle/>
        <a:p>
          <a:endParaRPr lang="en-GB"/>
        </a:p>
      </dgm:t>
    </dgm:pt>
    <dgm:pt modelId="{AFFB5F82-CD62-42BE-896D-F2FBD67D144D}" type="sibTrans" cxnId="{D180BB78-5D20-42DD-B4AB-EC25D1FB6918}">
      <dgm:prSet/>
      <dgm:spPr/>
      <dgm:t>
        <a:bodyPr/>
        <a:lstStyle/>
        <a:p>
          <a:endParaRPr lang="en-GB"/>
        </a:p>
      </dgm:t>
    </dgm:pt>
    <dgm:pt modelId="{9F190AE6-229D-4A67-8299-F94D378D507F}">
      <dgm:prSet phldrT="[Text]" custT="1"/>
      <dgm:spPr/>
      <dgm:t>
        <a:bodyPr/>
        <a:lstStyle/>
        <a:p>
          <a:r>
            <a:rPr lang="en-GB" sz="1000">
              <a:latin typeface="Arial" panose="020B0604020202020204" pitchFamily="34" charset="0"/>
              <a:cs typeface="Arial" panose="020B0604020202020204" pitchFamily="34" charset="0"/>
            </a:rPr>
            <a:t>Security Systems</a:t>
          </a:r>
        </a:p>
      </dgm:t>
    </dgm:pt>
    <dgm:pt modelId="{30ACCD43-328D-4BD7-9BA0-B89C19D0D3B8}" type="parTrans" cxnId="{247DEB1B-9481-41CE-B72E-B93CF6C43165}">
      <dgm:prSet/>
      <dgm:spPr/>
      <dgm:t>
        <a:bodyPr/>
        <a:lstStyle/>
        <a:p>
          <a:endParaRPr lang="en-GB"/>
        </a:p>
      </dgm:t>
    </dgm:pt>
    <dgm:pt modelId="{ADA6C61F-F34D-4DF0-844C-18ABF655021B}" type="sibTrans" cxnId="{247DEB1B-9481-41CE-B72E-B93CF6C43165}">
      <dgm:prSet/>
      <dgm:spPr/>
      <dgm:t>
        <a:bodyPr/>
        <a:lstStyle/>
        <a:p>
          <a:endParaRPr lang="en-GB"/>
        </a:p>
      </dgm:t>
    </dgm:pt>
    <dgm:pt modelId="{236C1152-5894-4433-A480-877F18BFBFFA}">
      <dgm:prSet phldrT="[Text]" custT="1"/>
      <dgm:spPr/>
      <dgm:t>
        <a:bodyPr/>
        <a:lstStyle/>
        <a:p>
          <a:r>
            <a:rPr lang="en-GB" sz="1000">
              <a:latin typeface="Arial" panose="020B0604020202020204" pitchFamily="34" charset="0"/>
              <a:cs typeface="Arial" panose="020B0604020202020204" pitchFamily="34" charset="0"/>
            </a:rPr>
            <a:t>Training Materials</a:t>
          </a:r>
        </a:p>
      </dgm:t>
    </dgm:pt>
    <dgm:pt modelId="{3ED41E63-1495-4ECA-8261-E2DA7D3079A1}" type="parTrans" cxnId="{8DF66A4A-1474-484D-973D-B7311089AB65}">
      <dgm:prSet/>
      <dgm:spPr/>
      <dgm:t>
        <a:bodyPr/>
        <a:lstStyle/>
        <a:p>
          <a:endParaRPr lang="en-GB"/>
        </a:p>
      </dgm:t>
    </dgm:pt>
    <dgm:pt modelId="{1EFC5F12-159E-4D68-9D83-EFED366B6C50}" type="sibTrans" cxnId="{8DF66A4A-1474-484D-973D-B7311089AB65}">
      <dgm:prSet/>
      <dgm:spPr/>
      <dgm:t>
        <a:bodyPr/>
        <a:lstStyle/>
        <a:p>
          <a:endParaRPr lang="en-GB"/>
        </a:p>
      </dgm:t>
    </dgm:pt>
    <dgm:pt modelId="{8F6ABD83-A870-4093-9D39-C5F0FF7CB56A}" type="pres">
      <dgm:prSet presAssocID="{F7347CB9-C0FF-4545-A44F-48BE07C29B47}" presName="Name0" presStyleCnt="0">
        <dgm:presLayoutVars>
          <dgm:dir/>
          <dgm:animLvl val="lvl"/>
          <dgm:resizeHandles val="exact"/>
        </dgm:presLayoutVars>
      </dgm:prSet>
      <dgm:spPr/>
    </dgm:pt>
    <dgm:pt modelId="{711642A8-83FF-4120-AC63-538B9C79302C}" type="pres">
      <dgm:prSet presAssocID="{0A554CFC-87DC-47E6-9964-D198360AD1D0}" presName="composite" presStyleCnt="0"/>
      <dgm:spPr/>
    </dgm:pt>
    <dgm:pt modelId="{F4D437DF-35FA-4654-840F-6E86B22A75ED}" type="pres">
      <dgm:prSet presAssocID="{0A554CFC-87DC-47E6-9964-D198360AD1D0}" presName="parTx" presStyleLbl="alignNode1" presStyleIdx="0" presStyleCnt="2">
        <dgm:presLayoutVars>
          <dgm:chMax val="0"/>
          <dgm:chPref val="0"/>
          <dgm:bulletEnabled val="1"/>
        </dgm:presLayoutVars>
      </dgm:prSet>
      <dgm:spPr/>
    </dgm:pt>
    <dgm:pt modelId="{498C4D57-E4B7-43E1-B615-BF718C6F02E3}" type="pres">
      <dgm:prSet presAssocID="{0A554CFC-87DC-47E6-9964-D198360AD1D0}" presName="desTx" presStyleLbl="alignAccFollowNode1" presStyleIdx="0" presStyleCnt="2">
        <dgm:presLayoutVars>
          <dgm:bulletEnabled val="1"/>
        </dgm:presLayoutVars>
      </dgm:prSet>
      <dgm:spPr/>
    </dgm:pt>
    <dgm:pt modelId="{F8CC6547-7A21-4A46-A06A-3787BAB4DC54}" type="pres">
      <dgm:prSet presAssocID="{EE99C642-BDE8-4813-BC80-3F87100F91BB}" presName="space" presStyleCnt="0"/>
      <dgm:spPr/>
    </dgm:pt>
    <dgm:pt modelId="{FD2FDE47-97D8-42A1-8FD8-9337C1972D71}" type="pres">
      <dgm:prSet presAssocID="{9C82782B-1D0E-4A80-8306-5C2E4D92F0BB}" presName="composite" presStyleCnt="0"/>
      <dgm:spPr/>
    </dgm:pt>
    <dgm:pt modelId="{9E54DEB3-B898-4CE5-89BD-E9F28CA9546E}" type="pres">
      <dgm:prSet presAssocID="{9C82782B-1D0E-4A80-8306-5C2E4D92F0BB}" presName="parTx" presStyleLbl="alignNode1" presStyleIdx="1" presStyleCnt="2">
        <dgm:presLayoutVars>
          <dgm:chMax val="0"/>
          <dgm:chPref val="0"/>
          <dgm:bulletEnabled val="1"/>
        </dgm:presLayoutVars>
      </dgm:prSet>
      <dgm:spPr/>
    </dgm:pt>
    <dgm:pt modelId="{1F3FF9AA-D069-4C92-842C-2316E4E347B1}" type="pres">
      <dgm:prSet presAssocID="{9C82782B-1D0E-4A80-8306-5C2E4D92F0BB}" presName="desTx" presStyleLbl="alignAccFollowNode1" presStyleIdx="1" presStyleCnt="2">
        <dgm:presLayoutVars>
          <dgm:bulletEnabled val="1"/>
        </dgm:presLayoutVars>
      </dgm:prSet>
      <dgm:spPr/>
    </dgm:pt>
  </dgm:ptLst>
  <dgm:cxnLst>
    <dgm:cxn modelId="{E9B06402-B9D9-4056-B9C8-ADBA38639B3B}" type="presOf" srcId="{1D35A187-B5C7-4DD5-9263-CE5D91FBA7D7}" destId="{498C4D57-E4B7-43E1-B615-BF718C6F02E3}" srcOrd="0" destOrd="8" presId="urn:microsoft.com/office/officeart/2005/8/layout/hList1"/>
    <dgm:cxn modelId="{B3D69803-E2E3-4A36-A94E-9D2EF53DB71F}" type="presOf" srcId="{0A554CFC-87DC-47E6-9964-D198360AD1D0}" destId="{F4D437DF-35FA-4654-840F-6E86B22A75ED}" srcOrd="0" destOrd="0" presId="urn:microsoft.com/office/officeart/2005/8/layout/hList1"/>
    <dgm:cxn modelId="{1B5C8007-99F0-4344-B886-2F41D2D7C2B2}" type="presOf" srcId="{DDEBDEF7-94E0-4E5D-A58E-77629B784B3A}" destId="{1F3FF9AA-D069-4C92-842C-2316E4E347B1}" srcOrd="0" destOrd="4" presId="urn:microsoft.com/office/officeart/2005/8/layout/hList1"/>
    <dgm:cxn modelId="{31E4DD08-8B15-4150-9A1B-9B93A677D013}" srcId="{9C82782B-1D0E-4A80-8306-5C2E4D92F0BB}" destId="{5A86A5E8-35AB-4746-B5CB-99C07DCB6DB2}" srcOrd="1" destOrd="0" parTransId="{FB7CDBFB-C0F6-4B81-897A-EC37DD649DD0}" sibTransId="{F85F64DC-3FB4-4FF6-8AA3-8902B26975BA}"/>
    <dgm:cxn modelId="{5D6AF909-9828-40E4-BD8E-549E015DC6D8}" type="presOf" srcId="{0D78339B-29AB-44B6-A0FB-EAA6860E63AE}" destId="{1F3FF9AA-D069-4C92-842C-2316E4E347B1}" srcOrd="0" destOrd="3" presId="urn:microsoft.com/office/officeart/2005/8/layout/hList1"/>
    <dgm:cxn modelId="{FFC9ED0F-510E-4205-971B-72B989BFF379}" srcId="{0A554CFC-87DC-47E6-9964-D198360AD1D0}" destId="{EDD4209D-4A99-437C-AEE7-E90AC94BA0D7}" srcOrd="6" destOrd="0" parTransId="{F12E90DA-0076-46E5-AC38-BDCC277081F6}" sibTransId="{91733DAC-9A38-4B7D-B221-0E5616DAFB38}"/>
    <dgm:cxn modelId="{23823F15-6A13-489D-9D94-09DD65C72E6D}" type="presOf" srcId="{E97C0010-312C-4595-8219-62016DB59F6C}" destId="{498C4D57-E4B7-43E1-B615-BF718C6F02E3}" srcOrd="0" destOrd="7" presId="urn:microsoft.com/office/officeart/2005/8/layout/hList1"/>
    <dgm:cxn modelId="{E92B2B16-22BA-4DE5-B473-B5E66AE9EAD3}" srcId="{0A554CFC-87DC-47E6-9964-D198360AD1D0}" destId="{62A525BE-BFC3-41FF-BA1F-C5514DEC3C28}" srcOrd="5" destOrd="0" parTransId="{D1448D62-201C-41FA-9F0E-A395628C0883}" sibTransId="{114D2E51-233E-420E-B07D-ABD227C1F652}"/>
    <dgm:cxn modelId="{247DEB1B-9481-41CE-B72E-B93CF6C43165}" srcId="{9C82782B-1D0E-4A80-8306-5C2E4D92F0BB}" destId="{9F190AE6-229D-4A67-8299-F94D378D507F}" srcOrd="5" destOrd="0" parTransId="{30ACCD43-328D-4BD7-9BA0-B89C19D0D3B8}" sibTransId="{ADA6C61F-F34D-4DF0-844C-18ABF655021B}"/>
    <dgm:cxn modelId="{D673A164-FF3E-4AF9-8244-6095ACE4DBFD}" type="presOf" srcId="{6101755E-0B34-47C9-BF4A-B74F6AB5B4D4}" destId="{498C4D57-E4B7-43E1-B615-BF718C6F02E3}" srcOrd="0" destOrd="4" presId="urn:microsoft.com/office/officeart/2005/8/layout/hList1"/>
    <dgm:cxn modelId="{98CFD044-8B2A-478B-93C8-A62E72B98147}" type="presOf" srcId="{236C1152-5894-4433-A480-877F18BFBFFA}" destId="{1F3FF9AA-D069-4C92-842C-2316E4E347B1}" srcOrd="0" destOrd="6" presId="urn:microsoft.com/office/officeart/2005/8/layout/hList1"/>
    <dgm:cxn modelId="{8DF66A4A-1474-484D-973D-B7311089AB65}" srcId="{9C82782B-1D0E-4A80-8306-5C2E4D92F0BB}" destId="{236C1152-5894-4433-A480-877F18BFBFFA}" srcOrd="6" destOrd="0" parTransId="{3ED41E63-1495-4ECA-8261-E2DA7D3079A1}" sibTransId="{1EFC5F12-159E-4D68-9D83-EFED366B6C50}"/>
    <dgm:cxn modelId="{88DF7C6A-3056-43F1-8D0B-A28DB4CE43E6}" type="presOf" srcId="{EDD4209D-4A99-437C-AEE7-E90AC94BA0D7}" destId="{498C4D57-E4B7-43E1-B615-BF718C6F02E3}" srcOrd="0" destOrd="6" presId="urn:microsoft.com/office/officeart/2005/8/layout/hList1"/>
    <dgm:cxn modelId="{A3D4A66A-DB49-4F83-9C84-53AD8977F86C}" srcId="{0A554CFC-87DC-47E6-9964-D198360AD1D0}" destId="{A9B14596-AA22-45FC-A879-0C0A35BDC8D4}" srcOrd="2" destOrd="0" parTransId="{B90C9AB7-8492-47AC-B47A-805131992473}" sibTransId="{AB1DC030-CEB0-4535-A12A-8D726FE2A3FB}"/>
    <dgm:cxn modelId="{AA05226C-114A-453F-AA47-4D415497E4F9}" type="presOf" srcId="{5A86A5E8-35AB-4746-B5CB-99C07DCB6DB2}" destId="{1F3FF9AA-D069-4C92-842C-2316E4E347B1}" srcOrd="0" destOrd="1" presId="urn:microsoft.com/office/officeart/2005/8/layout/hList1"/>
    <dgm:cxn modelId="{CEBEAC73-1C41-4BAB-B242-51E8D45BE384}" srcId="{0A554CFC-87DC-47E6-9964-D198360AD1D0}" destId="{0D75EF9D-6A88-4C22-9729-4A5CC38D4FFE}" srcOrd="0" destOrd="0" parTransId="{C8A6EF6F-B1B2-48C4-BD91-D132E90A7B39}" sibTransId="{18AD4AEA-A78F-4A16-A032-7BB860E3FFB3}"/>
    <dgm:cxn modelId="{38FE4A56-4641-4CA1-9FA0-4B5505119430}" type="presOf" srcId="{9F190AE6-229D-4A67-8299-F94D378D507F}" destId="{1F3FF9AA-D069-4C92-842C-2316E4E347B1}" srcOrd="0" destOrd="5" presId="urn:microsoft.com/office/officeart/2005/8/layout/hList1"/>
    <dgm:cxn modelId="{7543A757-4386-4B85-B641-14A4E95DBF0D}" type="presOf" srcId="{8DC7E022-C99B-4FD4-8F91-375C5018B24B}" destId="{498C4D57-E4B7-43E1-B615-BF718C6F02E3}" srcOrd="0" destOrd="3" presId="urn:microsoft.com/office/officeart/2005/8/layout/hList1"/>
    <dgm:cxn modelId="{D180BB78-5D20-42DD-B4AB-EC25D1FB6918}" srcId="{9C82782B-1D0E-4A80-8306-5C2E4D92F0BB}" destId="{DDEBDEF7-94E0-4E5D-A58E-77629B784B3A}" srcOrd="4" destOrd="0" parTransId="{CD75ADFE-B9FD-4E47-BF24-F5F6A6379FBD}" sibTransId="{AFFB5F82-CD62-42BE-896D-F2FBD67D144D}"/>
    <dgm:cxn modelId="{8EAD8C5A-70E0-4FEE-BDBF-918CE9B90EDE}" srcId="{9C82782B-1D0E-4A80-8306-5C2E4D92F0BB}" destId="{A6BF5B94-2910-4BAD-B019-035E73B1153D}" srcOrd="2" destOrd="0" parTransId="{01E22AA3-30B1-4D99-B470-F7C8104DC1AD}" sibTransId="{828781CB-0A6B-4081-8E0C-79B1C9023279}"/>
    <dgm:cxn modelId="{BAB4F17F-DF17-4D87-A068-08B9BB86581C}" srcId="{F7347CB9-C0FF-4545-A44F-48BE07C29B47}" destId="{9C82782B-1D0E-4A80-8306-5C2E4D92F0BB}" srcOrd="1" destOrd="0" parTransId="{3E1C6BE1-2496-43B9-A23D-754B37CA6184}" sibTransId="{64BF17D0-1BB3-4956-9AA2-3D27FFC2D438}"/>
    <dgm:cxn modelId="{3C0CE087-5660-45CB-86D9-E6239B75B092}" type="presOf" srcId="{62A525BE-BFC3-41FF-BA1F-C5514DEC3C28}" destId="{498C4D57-E4B7-43E1-B615-BF718C6F02E3}" srcOrd="0" destOrd="5" presId="urn:microsoft.com/office/officeart/2005/8/layout/hList1"/>
    <dgm:cxn modelId="{95029091-EB7E-4952-85B5-69975BD23CE0}" srcId="{0A554CFC-87DC-47E6-9964-D198360AD1D0}" destId="{6101755E-0B34-47C9-BF4A-B74F6AB5B4D4}" srcOrd="4" destOrd="0" parTransId="{358F25CA-18E6-4611-8CF8-7EECC9585705}" sibTransId="{51D82F21-1BA3-4195-A202-4AA30A302BDA}"/>
    <dgm:cxn modelId="{57958D9C-7C09-4548-ADDE-42917E251634}" type="presOf" srcId="{5A886A18-9162-4E6A-90B1-E47EF1D2A4B5}" destId="{498C4D57-E4B7-43E1-B615-BF718C6F02E3}" srcOrd="0" destOrd="1" presId="urn:microsoft.com/office/officeart/2005/8/layout/hList1"/>
    <dgm:cxn modelId="{EC615CA1-41D6-48B0-9739-19D7856FC3DF}" srcId="{0A554CFC-87DC-47E6-9964-D198360AD1D0}" destId="{5A886A18-9162-4E6A-90B1-E47EF1D2A4B5}" srcOrd="1" destOrd="0" parTransId="{DADC2A8C-E3DC-483B-ABFA-3304C7BCE4A0}" sibTransId="{69010642-5724-46C9-A3F8-3A8DB8E4FC3F}"/>
    <dgm:cxn modelId="{C7139AAD-D1E1-46B8-BB4D-35F0BB88D9B9}" type="presOf" srcId="{A6BF5B94-2910-4BAD-B019-035E73B1153D}" destId="{1F3FF9AA-D069-4C92-842C-2316E4E347B1}" srcOrd="0" destOrd="2" presId="urn:microsoft.com/office/officeart/2005/8/layout/hList1"/>
    <dgm:cxn modelId="{CD0542B6-7B2F-4A67-80E8-0104659AB1B3}" type="presOf" srcId="{A9B14596-AA22-45FC-A879-0C0A35BDC8D4}" destId="{498C4D57-E4B7-43E1-B615-BF718C6F02E3}" srcOrd="0" destOrd="2" presId="urn:microsoft.com/office/officeart/2005/8/layout/hList1"/>
    <dgm:cxn modelId="{64BE05BE-FC40-452C-96A9-6AD61C14699D}" type="presOf" srcId="{812DE2C8-BE39-485F-B024-9103B36B8D3B}" destId="{498C4D57-E4B7-43E1-B615-BF718C6F02E3}" srcOrd="0" destOrd="9" presId="urn:microsoft.com/office/officeart/2005/8/layout/hList1"/>
    <dgm:cxn modelId="{09F376C1-5A0D-498F-9FA3-33F2D354864C}" srcId="{0A554CFC-87DC-47E6-9964-D198360AD1D0}" destId="{812DE2C8-BE39-485F-B024-9103B36B8D3B}" srcOrd="9" destOrd="0" parTransId="{4ABAF011-26D8-44FE-99FD-B5DAA630589E}" sibTransId="{A0C125D4-317C-43DA-9480-D889BF158910}"/>
    <dgm:cxn modelId="{DAAE77C2-1ECB-4FC2-BAC9-F3C025650B4A}" srcId="{0A554CFC-87DC-47E6-9964-D198360AD1D0}" destId="{1D35A187-B5C7-4DD5-9263-CE5D91FBA7D7}" srcOrd="8" destOrd="0" parTransId="{725A27C2-C268-4785-808D-C4AC6029AE46}" sibTransId="{4821150A-4D80-4EB3-8F7C-EA8D595B4DDC}"/>
    <dgm:cxn modelId="{187017C8-4915-4C68-BED7-F7F93920B799}" type="presOf" srcId="{9C82782B-1D0E-4A80-8306-5C2E4D92F0BB}" destId="{9E54DEB3-B898-4CE5-89BD-E9F28CA9546E}" srcOrd="0" destOrd="0" presId="urn:microsoft.com/office/officeart/2005/8/layout/hList1"/>
    <dgm:cxn modelId="{56A37FC8-7E53-4C5D-B7D9-1FE974E8D490}" srcId="{0A554CFC-87DC-47E6-9964-D198360AD1D0}" destId="{8DC7E022-C99B-4FD4-8F91-375C5018B24B}" srcOrd="3" destOrd="0" parTransId="{B824CA57-D38F-4E8F-8177-0DD287C52EBB}" sibTransId="{C06B6011-7B72-4767-BD6A-FE3533C56A42}"/>
    <dgm:cxn modelId="{311910CB-FCE0-4014-9B84-C5A94F4DA06D}" srcId="{9C82782B-1D0E-4A80-8306-5C2E4D92F0BB}" destId="{36A21E3C-62F4-439A-A33E-50B798F99F66}" srcOrd="0" destOrd="0" parTransId="{E92F77B0-3FBD-4556-912F-4BBDC9470761}" sibTransId="{A0B44181-68DB-4BE2-9ACA-45369AE7E59E}"/>
    <dgm:cxn modelId="{729EBCCE-7A57-4F03-BD48-29AC095ABA53}" type="presOf" srcId="{0D75EF9D-6A88-4C22-9729-4A5CC38D4FFE}" destId="{498C4D57-E4B7-43E1-B615-BF718C6F02E3}" srcOrd="0" destOrd="0" presId="urn:microsoft.com/office/officeart/2005/8/layout/hList1"/>
    <dgm:cxn modelId="{F38EE7D0-193C-4B1F-B7A7-35FE3573121F}" type="presOf" srcId="{36A21E3C-62F4-439A-A33E-50B798F99F66}" destId="{1F3FF9AA-D069-4C92-842C-2316E4E347B1}" srcOrd="0" destOrd="0" presId="urn:microsoft.com/office/officeart/2005/8/layout/hList1"/>
    <dgm:cxn modelId="{4FB663D9-16CC-4AF6-996C-502DCD38E616}" srcId="{0A554CFC-87DC-47E6-9964-D198360AD1D0}" destId="{E97C0010-312C-4595-8219-62016DB59F6C}" srcOrd="7" destOrd="0" parTransId="{E922F7A3-212A-48CD-949E-73533D4BD376}" sibTransId="{A4C218B3-DB31-4855-B810-31A6CFEBADC6}"/>
    <dgm:cxn modelId="{7238BCEA-E9F1-4E28-8290-4EDC16FD2241}" srcId="{9C82782B-1D0E-4A80-8306-5C2E4D92F0BB}" destId="{0D78339B-29AB-44B6-A0FB-EAA6860E63AE}" srcOrd="3" destOrd="0" parTransId="{1FFC9DBE-601A-42AC-96FC-42EC3B5DBBAB}" sibTransId="{1A3A2845-082B-4CCD-A1F8-00187A088C71}"/>
    <dgm:cxn modelId="{69AE24F8-8E26-4350-B2FB-52249E484DC8}" type="presOf" srcId="{F7347CB9-C0FF-4545-A44F-48BE07C29B47}" destId="{8F6ABD83-A870-4093-9D39-C5F0FF7CB56A}" srcOrd="0" destOrd="0" presId="urn:microsoft.com/office/officeart/2005/8/layout/hList1"/>
    <dgm:cxn modelId="{759FA2FA-55D4-4C92-AF91-502AA8075A51}" srcId="{F7347CB9-C0FF-4545-A44F-48BE07C29B47}" destId="{0A554CFC-87DC-47E6-9964-D198360AD1D0}" srcOrd="0" destOrd="0" parTransId="{6B215F3E-78ED-4D9B-AF35-62849CF21F16}" sibTransId="{EE99C642-BDE8-4813-BC80-3F87100F91BB}"/>
    <dgm:cxn modelId="{B4697B9D-E5F9-434D-AECE-A608C0BDB118}" type="presParOf" srcId="{8F6ABD83-A870-4093-9D39-C5F0FF7CB56A}" destId="{711642A8-83FF-4120-AC63-538B9C79302C}" srcOrd="0" destOrd="0" presId="urn:microsoft.com/office/officeart/2005/8/layout/hList1"/>
    <dgm:cxn modelId="{EB4DFFA8-D4FC-4416-9C7A-BCDF7830A0D3}" type="presParOf" srcId="{711642A8-83FF-4120-AC63-538B9C79302C}" destId="{F4D437DF-35FA-4654-840F-6E86B22A75ED}" srcOrd="0" destOrd="0" presId="urn:microsoft.com/office/officeart/2005/8/layout/hList1"/>
    <dgm:cxn modelId="{24E9EC34-B1FE-4B30-ADC9-DB761566F9CA}" type="presParOf" srcId="{711642A8-83FF-4120-AC63-538B9C79302C}" destId="{498C4D57-E4B7-43E1-B615-BF718C6F02E3}" srcOrd="1" destOrd="0" presId="urn:microsoft.com/office/officeart/2005/8/layout/hList1"/>
    <dgm:cxn modelId="{B1DEF9F9-04DB-49DD-A432-414C3CA5FFB6}" type="presParOf" srcId="{8F6ABD83-A870-4093-9D39-C5F0FF7CB56A}" destId="{F8CC6547-7A21-4A46-A06A-3787BAB4DC54}" srcOrd="1" destOrd="0" presId="urn:microsoft.com/office/officeart/2005/8/layout/hList1"/>
    <dgm:cxn modelId="{B16A2483-8887-4FA3-A607-9D7A7201B68C}" type="presParOf" srcId="{8F6ABD83-A870-4093-9D39-C5F0FF7CB56A}" destId="{FD2FDE47-97D8-42A1-8FD8-9337C1972D71}" srcOrd="2" destOrd="0" presId="urn:microsoft.com/office/officeart/2005/8/layout/hList1"/>
    <dgm:cxn modelId="{C05D8670-87E0-48FB-B8FB-C90E28496B08}" type="presParOf" srcId="{FD2FDE47-97D8-42A1-8FD8-9337C1972D71}" destId="{9E54DEB3-B898-4CE5-89BD-E9F28CA9546E}" srcOrd="0" destOrd="0" presId="urn:microsoft.com/office/officeart/2005/8/layout/hList1"/>
    <dgm:cxn modelId="{6B27DE90-144F-4A40-A057-3C528F3E3515}" type="presParOf" srcId="{FD2FDE47-97D8-42A1-8FD8-9337C1972D71}" destId="{1F3FF9AA-D069-4C92-842C-2316E4E347B1}" srcOrd="1" destOrd="0" presId="urn:microsoft.com/office/officeart/2005/8/layout/hLis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192D76-D4ED-4487-AF59-5D27D9882F8E}">
      <dsp:nvSpPr>
        <dsp:cNvPr id="0" name=""/>
        <dsp:cNvSpPr/>
      </dsp:nvSpPr>
      <dsp:spPr>
        <a:xfrm>
          <a:off x="2131200" y="1815026"/>
          <a:ext cx="1223998" cy="1223998"/>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Project Outputs </a:t>
          </a:r>
        </a:p>
      </dsp:txBody>
      <dsp:txXfrm>
        <a:off x="2310450" y="1994276"/>
        <a:ext cx="865498" cy="865498"/>
      </dsp:txXfrm>
    </dsp:sp>
    <dsp:sp modelId="{F8A1E57E-7FB6-4DBB-B385-3EBBA4ABFBF0}">
      <dsp:nvSpPr>
        <dsp:cNvPr id="0" name=""/>
        <dsp:cNvSpPr/>
      </dsp:nvSpPr>
      <dsp:spPr>
        <a:xfrm rot="16200000">
          <a:off x="2494417" y="1151628"/>
          <a:ext cx="497564" cy="416159"/>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2556841" y="1297284"/>
        <a:ext cx="372716" cy="249695"/>
      </dsp:txXfrm>
    </dsp:sp>
    <dsp:sp modelId="{AA2F5975-8E27-4330-971E-2A8E8D9AA203}">
      <dsp:nvSpPr>
        <dsp:cNvPr id="0" name=""/>
        <dsp:cNvSpPr/>
      </dsp:nvSpPr>
      <dsp:spPr>
        <a:xfrm>
          <a:off x="2314800" y="19426"/>
          <a:ext cx="856798" cy="856798"/>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Feasibility study report</a:t>
          </a:r>
        </a:p>
      </dsp:txBody>
      <dsp:txXfrm>
        <a:off x="2440275" y="144901"/>
        <a:ext cx="605848" cy="605848"/>
      </dsp:txXfrm>
    </dsp:sp>
    <dsp:sp modelId="{EF3987B4-3FCB-46D6-969B-82F80DB42E3F}">
      <dsp:nvSpPr>
        <dsp:cNvPr id="0" name=""/>
        <dsp:cNvSpPr/>
      </dsp:nvSpPr>
      <dsp:spPr>
        <a:xfrm rot="18163636">
          <a:off x="3071453" y="1321061"/>
          <a:ext cx="497564" cy="416159"/>
        </a:xfrm>
        <a:prstGeom prst="rightArrow">
          <a:avLst>
            <a:gd name="adj1" fmla="val 60000"/>
            <a:gd name="adj2" fmla="val 50000"/>
          </a:avLst>
        </a:prstGeom>
        <a:gradFill rotWithShape="0">
          <a:gsLst>
            <a:gs pos="0">
              <a:schemeClr val="accent5">
                <a:hueOff val="-735334"/>
                <a:satOff val="-1023"/>
                <a:lumOff val="-392"/>
                <a:alphaOff val="0"/>
                <a:satMod val="103000"/>
                <a:lumMod val="102000"/>
                <a:tint val="94000"/>
              </a:schemeClr>
            </a:gs>
            <a:gs pos="50000">
              <a:schemeClr val="accent5">
                <a:hueOff val="-735334"/>
                <a:satOff val="-1023"/>
                <a:lumOff val="-392"/>
                <a:alphaOff val="0"/>
                <a:satMod val="110000"/>
                <a:lumMod val="100000"/>
                <a:shade val="100000"/>
              </a:schemeClr>
            </a:gs>
            <a:gs pos="100000">
              <a:schemeClr val="accent5">
                <a:hueOff val="-735334"/>
                <a:satOff val="-1023"/>
                <a:lumOff val="-39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3100128" y="1456807"/>
        <a:ext cx="372716" cy="249695"/>
      </dsp:txXfrm>
    </dsp:sp>
    <dsp:sp modelId="{E8BB0EE0-5A35-444D-ADBE-FA5926DF5321}">
      <dsp:nvSpPr>
        <dsp:cNvPr id="0" name=""/>
        <dsp:cNvSpPr/>
      </dsp:nvSpPr>
      <dsp:spPr>
        <a:xfrm>
          <a:off x="3384836" y="333617"/>
          <a:ext cx="856798" cy="856798"/>
        </a:xfrm>
        <a:prstGeom prst="ellipse">
          <a:avLst/>
        </a:prstGeom>
        <a:gradFill rotWithShape="0">
          <a:gsLst>
            <a:gs pos="0">
              <a:schemeClr val="accent5">
                <a:hueOff val="-735334"/>
                <a:satOff val="-1023"/>
                <a:lumOff val="-392"/>
                <a:alphaOff val="0"/>
                <a:satMod val="103000"/>
                <a:lumMod val="102000"/>
                <a:tint val="94000"/>
              </a:schemeClr>
            </a:gs>
            <a:gs pos="50000">
              <a:schemeClr val="accent5">
                <a:hueOff val="-735334"/>
                <a:satOff val="-1023"/>
                <a:lumOff val="-392"/>
                <a:alphaOff val="0"/>
                <a:satMod val="110000"/>
                <a:lumMod val="100000"/>
                <a:shade val="100000"/>
              </a:schemeClr>
            </a:gs>
            <a:gs pos="100000">
              <a:schemeClr val="accent5">
                <a:hueOff val="-735334"/>
                <a:satOff val="-1023"/>
                <a:lumOff val="-39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Approved project charter</a:t>
          </a:r>
        </a:p>
      </dsp:txBody>
      <dsp:txXfrm>
        <a:off x="3510311" y="459092"/>
        <a:ext cx="605848" cy="605848"/>
      </dsp:txXfrm>
    </dsp:sp>
    <dsp:sp modelId="{C1BA6A4B-274C-4330-B4BB-CF09CEB5FE63}">
      <dsp:nvSpPr>
        <dsp:cNvPr id="0" name=""/>
        <dsp:cNvSpPr/>
      </dsp:nvSpPr>
      <dsp:spPr>
        <a:xfrm rot="20127273">
          <a:off x="3465284" y="1775566"/>
          <a:ext cx="497564" cy="416159"/>
        </a:xfrm>
        <a:prstGeom prst="rightArrow">
          <a:avLst>
            <a:gd name="adj1" fmla="val 60000"/>
            <a:gd name="adj2" fmla="val 50000"/>
          </a:avLst>
        </a:prstGeom>
        <a:gradFill rotWithShape="0">
          <a:gsLst>
            <a:gs pos="0">
              <a:schemeClr val="accent5">
                <a:hueOff val="-1470669"/>
                <a:satOff val="-2046"/>
                <a:lumOff val="-784"/>
                <a:alphaOff val="0"/>
                <a:satMod val="103000"/>
                <a:lumMod val="102000"/>
                <a:tint val="94000"/>
              </a:schemeClr>
            </a:gs>
            <a:gs pos="50000">
              <a:schemeClr val="accent5">
                <a:hueOff val="-1470669"/>
                <a:satOff val="-2046"/>
                <a:lumOff val="-784"/>
                <a:alphaOff val="0"/>
                <a:satMod val="110000"/>
                <a:lumMod val="100000"/>
                <a:shade val="100000"/>
              </a:schemeClr>
            </a:gs>
            <a:gs pos="100000">
              <a:schemeClr val="accent5">
                <a:hueOff val="-1470669"/>
                <a:satOff val="-2046"/>
                <a:lumOff val="-78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3470925" y="1884730"/>
        <a:ext cx="372716" cy="249695"/>
      </dsp:txXfrm>
    </dsp:sp>
    <dsp:sp modelId="{9CF6A045-3029-45A9-8E68-37A6AFAC2A3F}">
      <dsp:nvSpPr>
        <dsp:cNvPr id="0" name=""/>
        <dsp:cNvSpPr/>
      </dsp:nvSpPr>
      <dsp:spPr>
        <a:xfrm>
          <a:off x="4115144" y="1176437"/>
          <a:ext cx="856798" cy="856798"/>
        </a:xfrm>
        <a:prstGeom prst="ellipse">
          <a:avLst/>
        </a:prstGeom>
        <a:gradFill rotWithShape="0">
          <a:gsLst>
            <a:gs pos="0">
              <a:schemeClr val="accent5">
                <a:hueOff val="-1470669"/>
                <a:satOff val="-2046"/>
                <a:lumOff val="-784"/>
                <a:alphaOff val="0"/>
                <a:satMod val="103000"/>
                <a:lumMod val="102000"/>
                <a:tint val="94000"/>
              </a:schemeClr>
            </a:gs>
            <a:gs pos="50000">
              <a:schemeClr val="accent5">
                <a:hueOff val="-1470669"/>
                <a:satOff val="-2046"/>
                <a:lumOff val="-784"/>
                <a:alphaOff val="0"/>
                <a:satMod val="110000"/>
                <a:lumMod val="100000"/>
                <a:shade val="100000"/>
              </a:schemeClr>
            </a:gs>
            <a:gs pos="100000">
              <a:schemeClr val="accent5">
                <a:hueOff val="-1470669"/>
                <a:satOff val="-2046"/>
                <a:lumOff val="-78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latin typeface="Arial" panose="020B0604020202020204" pitchFamily="34" charset="0"/>
              <a:cs typeface="Arial" panose="020B0604020202020204" pitchFamily="34" charset="0"/>
            </a:rPr>
            <a:t>Architectural and engineering designs</a:t>
          </a:r>
          <a:endParaRPr lang="en-US" sz="800" b="1" kern="1200">
            <a:latin typeface="Arial" panose="020B0604020202020204" pitchFamily="34" charset="0"/>
            <a:cs typeface="Arial" panose="020B0604020202020204" pitchFamily="34" charset="0"/>
          </a:endParaRPr>
        </a:p>
      </dsp:txBody>
      <dsp:txXfrm>
        <a:off x="4240619" y="1301912"/>
        <a:ext cx="605848" cy="605848"/>
      </dsp:txXfrm>
    </dsp:sp>
    <dsp:sp modelId="{F864C7F5-5700-4A4B-8C4D-D3445201E913}">
      <dsp:nvSpPr>
        <dsp:cNvPr id="0" name=""/>
        <dsp:cNvSpPr/>
      </dsp:nvSpPr>
      <dsp:spPr>
        <a:xfrm rot="490909">
          <a:off x="3550871" y="2370841"/>
          <a:ext cx="497564" cy="416159"/>
        </a:xfrm>
        <a:prstGeom prst="rightArrow">
          <a:avLst>
            <a:gd name="adj1" fmla="val 60000"/>
            <a:gd name="adj2" fmla="val 50000"/>
          </a:avLst>
        </a:prstGeom>
        <a:gradFill rotWithShape="0">
          <a:gsLst>
            <a:gs pos="0">
              <a:schemeClr val="accent5">
                <a:hueOff val="-2206003"/>
                <a:satOff val="-3068"/>
                <a:lumOff val="-1177"/>
                <a:alphaOff val="0"/>
                <a:satMod val="103000"/>
                <a:lumMod val="102000"/>
                <a:tint val="94000"/>
              </a:schemeClr>
            </a:gs>
            <a:gs pos="50000">
              <a:schemeClr val="accent5">
                <a:hueOff val="-2206003"/>
                <a:satOff val="-3068"/>
                <a:lumOff val="-1177"/>
                <a:alphaOff val="0"/>
                <a:satMod val="110000"/>
                <a:lumMod val="100000"/>
                <a:shade val="100000"/>
              </a:schemeClr>
            </a:gs>
            <a:gs pos="100000">
              <a:schemeClr val="accent5">
                <a:hueOff val="-2206003"/>
                <a:satOff val="-3068"/>
                <a:lumOff val="-117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3551506" y="2445189"/>
        <a:ext cx="372716" cy="249695"/>
      </dsp:txXfrm>
    </dsp:sp>
    <dsp:sp modelId="{AE0A1CE9-D71A-41DB-BD72-AE555588E303}">
      <dsp:nvSpPr>
        <dsp:cNvPr id="0" name=""/>
        <dsp:cNvSpPr/>
      </dsp:nvSpPr>
      <dsp:spPr>
        <a:xfrm>
          <a:off x="4273855" y="2280296"/>
          <a:ext cx="856798" cy="856798"/>
        </a:xfrm>
        <a:prstGeom prst="ellipse">
          <a:avLst/>
        </a:prstGeom>
        <a:gradFill rotWithShape="0">
          <a:gsLst>
            <a:gs pos="0">
              <a:schemeClr val="accent5">
                <a:hueOff val="-2206003"/>
                <a:satOff val="-3068"/>
                <a:lumOff val="-1177"/>
                <a:alphaOff val="0"/>
                <a:satMod val="103000"/>
                <a:lumMod val="102000"/>
                <a:tint val="94000"/>
              </a:schemeClr>
            </a:gs>
            <a:gs pos="50000">
              <a:schemeClr val="accent5">
                <a:hueOff val="-2206003"/>
                <a:satOff val="-3068"/>
                <a:lumOff val="-1177"/>
                <a:alphaOff val="0"/>
                <a:satMod val="110000"/>
                <a:lumMod val="100000"/>
                <a:shade val="100000"/>
              </a:schemeClr>
            </a:gs>
            <a:gs pos="100000">
              <a:schemeClr val="accent5">
                <a:hueOff val="-2206003"/>
                <a:satOff val="-3068"/>
                <a:lumOff val="-117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Planning permission approval</a:t>
          </a:r>
        </a:p>
      </dsp:txBody>
      <dsp:txXfrm>
        <a:off x="4399330" y="2405771"/>
        <a:ext cx="605848" cy="605848"/>
      </dsp:txXfrm>
    </dsp:sp>
    <dsp:sp modelId="{43E748FC-1526-40CC-B314-C3268F9DD85B}">
      <dsp:nvSpPr>
        <dsp:cNvPr id="0" name=""/>
        <dsp:cNvSpPr/>
      </dsp:nvSpPr>
      <dsp:spPr>
        <a:xfrm rot="2454545">
          <a:off x="3301042" y="2917891"/>
          <a:ext cx="497564" cy="416159"/>
        </a:xfrm>
        <a:prstGeom prst="rightArrow">
          <a:avLst>
            <a:gd name="adj1" fmla="val 60000"/>
            <a:gd name="adj2" fmla="val 50000"/>
          </a:avLst>
        </a:prstGeom>
        <a:gradFill rotWithShape="0">
          <a:gsLst>
            <a:gs pos="0">
              <a:schemeClr val="accent5">
                <a:hueOff val="-2941338"/>
                <a:satOff val="-4091"/>
                <a:lumOff val="-1569"/>
                <a:alphaOff val="0"/>
                <a:satMod val="103000"/>
                <a:lumMod val="102000"/>
                <a:tint val="94000"/>
              </a:schemeClr>
            </a:gs>
            <a:gs pos="50000">
              <a:schemeClr val="accent5">
                <a:hueOff val="-2941338"/>
                <a:satOff val="-4091"/>
                <a:lumOff val="-1569"/>
                <a:alphaOff val="0"/>
                <a:satMod val="110000"/>
                <a:lumMod val="100000"/>
                <a:shade val="100000"/>
              </a:schemeClr>
            </a:gs>
            <a:gs pos="100000">
              <a:schemeClr val="accent5">
                <a:hueOff val="-2941338"/>
                <a:satOff val="-4091"/>
                <a:lumOff val="-156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3316289" y="2960244"/>
        <a:ext cx="372716" cy="249695"/>
      </dsp:txXfrm>
    </dsp:sp>
    <dsp:sp modelId="{C68644C2-81CD-44DD-BDFF-1B6E368526C6}">
      <dsp:nvSpPr>
        <dsp:cNvPr id="0" name=""/>
        <dsp:cNvSpPr/>
      </dsp:nvSpPr>
      <dsp:spPr>
        <a:xfrm>
          <a:off x="3810579" y="3294727"/>
          <a:ext cx="856798" cy="856798"/>
        </a:xfrm>
        <a:prstGeom prst="ellipse">
          <a:avLst/>
        </a:prstGeom>
        <a:gradFill rotWithShape="0">
          <a:gsLst>
            <a:gs pos="0">
              <a:schemeClr val="accent5">
                <a:hueOff val="-2941338"/>
                <a:satOff val="-4091"/>
                <a:lumOff val="-1569"/>
                <a:alphaOff val="0"/>
                <a:satMod val="103000"/>
                <a:lumMod val="102000"/>
                <a:tint val="94000"/>
              </a:schemeClr>
            </a:gs>
            <a:gs pos="50000">
              <a:schemeClr val="accent5">
                <a:hueOff val="-2941338"/>
                <a:satOff val="-4091"/>
                <a:lumOff val="-1569"/>
                <a:alphaOff val="0"/>
                <a:satMod val="110000"/>
                <a:lumMod val="100000"/>
                <a:shade val="100000"/>
              </a:schemeClr>
            </a:gs>
            <a:gs pos="100000">
              <a:schemeClr val="accent5">
                <a:hueOff val="-2941338"/>
                <a:satOff val="-4091"/>
                <a:lumOff val="-156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Planning permission approval</a:t>
          </a:r>
        </a:p>
      </dsp:txBody>
      <dsp:txXfrm>
        <a:off x="3936054" y="3420202"/>
        <a:ext cx="605848" cy="605848"/>
      </dsp:txXfrm>
    </dsp:sp>
    <dsp:sp modelId="{0D388B22-90CB-4500-9335-1807F7BB0DB6}">
      <dsp:nvSpPr>
        <dsp:cNvPr id="0" name=""/>
        <dsp:cNvSpPr/>
      </dsp:nvSpPr>
      <dsp:spPr>
        <a:xfrm rot="4418182">
          <a:off x="2795115" y="3243030"/>
          <a:ext cx="497564" cy="416159"/>
        </a:xfrm>
        <a:prstGeom prst="rightArrow">
          <a:avLst>
            <a:gd name="adj1" fmla="val 60000"/>
            <a:gd name="adj2" fmla="val 50000"/>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a:off x="2839952" y="3266367"/>
        <a:ext cx="372716" cy="249695"/>
      </dsp:txXfrm>
    </dsp:sp>
    <dsp:sp modelId="{897B4380-4E84-455B-8537-CDAFD62B4FB2}">
      <dsp:nvSpPr>
        <dsp:cNvPr id="0" name=""/>
        <dsp:cNvSpPr/>
      </dsp:nvSpPr>
      <dsp:spPr>
        <a:xfrm>
          <a:off x="2872405" y="3897655"/>
          <a:ext cx="856798" cy="856798"/>
        </a:xfrm>
        <a:prstGeom prst="ellipse">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Completed building</a:t>
          </a:r>
        </a:p>
      </dsp:txBody>
      <dsp:txXfrm>
        <a:off x="2997880" y="4023130"/>
        <a:ext cx="605848" cy="605848"/>
      </dsp:txXfrm>
    </dsp:sp>
    <dsp:sp modelId="{4197BDA6-C068-4F11-B40D-8D99C86F620E}">
      <dsp:nvSpPr>
        <dsp:cNvPr id="0" name=""/>
        <dsp:cNvSpPr/>
      </dsp:nvSpPr>
      <dsp:spPr>
        <a:xfrm rot="6381818">
          <a:off x="2193719" y="3243030"/>
          <a:ext cx="497564" cy="416159"/>
        </a:xfrm>
        <a:prstGeom prst="rightArrow">
          <a:avLst>
            <a:gd name="adj1" fmla="val 60000"/>
            <a:gd name="adj2" fmla="val 50000"/>
          </a:avLst>
        </a:prstGeom>
        <a:gradFill rotWithShape="0">
          <a:gsLst>
            <a:gs pos="0">
              <a:schemeClr val="accent5">
                <a:hueOff val="-4412007"/>
                <a:satOff val="-6137"/>
                <a:lumOff val="-2353"/>
                <a:alphaOff val="0"/>
                <a:satMod val="103000"/>
                <a:lumMod val="102000"/>
                <a:tint val="94000"/>
              </a:schemeClr>
            </a:gs>
            <a:gs pos="50000">
              <a:schemeClr val="accent5">
                <a:hueOff val="-4412007"/>
                <a:satOff val="-6137"/>
                <a:lumOff val="-2353"/>
                <a:alphaOff val="0"/>
                <a:satMod val="110000"/>
                <a:lumMod val="100000"/>
                <a:shade val="100000"/>
              </a:schemeClr>
            </a:gs>
            <a:gs pos="100000">
              <a:schemeClr val="accent5">
                <a:hueOff val="-4412007"/>
                <a:satOff val="-6137"/>
                <a:lumOff val="-2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rot="10800000">
        <a:off x="2273730" y="3266367"/>
        <a:ext cx="372716" cy="249695"/>
      </dsp:txXfrm>
    </dsp:sp>
    <dsp:sp modelId="{04EEEDB9-9B67-4B9C-AC8A-DC251DA1FA81}">
      <dsp:nvSpPr>
        <dsp:cNvPr id="0" name=""/>
        <dsp:cNvSpPr/>
      </dsp:nvSpPr>
      <dsp:spPr>
        <a:xfrm>
          <a:off x="1757195" y="3897655"/>
          <a:ext cx="856798" cy="856798"/>
        </a:xfrm>
        <a:prstGeom prst="ellipse">
          <a:avLst/>
        </a:prstGeom>
        <a:gradFill rotWithShape="0">
          <a:gsLst>
            <a:gs pos="0">
              <a:schemeClr val="accent5">
                <a:hueOff val="-4412007"/>
                <a:satOff val="-6137"/>
                <a:lumOff val="-2353"/>
                <a:alphaOff val="0"/>
                <a:satMod val="103000"/>
                <a:lumMod val="102000"/>
                <a:tint val="94000"/>
              </a:schemeClr>
            </a:gs>
            <a:gs pos="50000">
              <a:schemeClr val="accent5">
                <a:hueOff val="-4412007"/>
                <a:satOff val="-6137"/>
                <a:lumOff val="-2353"/>
                <a:alphaOff val="0"/>
                <a:satMod val="110000"/>
                <a:lumMod val="100000"/>
                <a:shade val="100000"/>
              </a:schemeClr>
            </a:gs>
            <a:gs pos="100000">
              <a:schemeClr val="accent5">
                <a:hueOff val="-4412007"/>
                <a:satOff val="-6137"/>
                <a:lumOff val="-2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Mental health consultation rooms</a:t>
          </a:r>
        </a:p>
      </dsp:txBody>
      <dsp:txXfrm>
        <a:off x="1882670" y="4023130"/>
        <a:ext cx="605848" cy="605848"/>
      </dsp:txXfrm>
    </dsp:sp>
    <dsp:sp modelId="{0C9C4CE2-B94D-43FE-A795-61977ABE2663}">
      <dsp:nvSpPr>
        <dsp:cNvPr id="0" name=""/>
        <dsp:cNvSpPr/>
      </dsp:nvSpPr>
      <dsp:spPr>
        <a:xfrm rot="8345455">
          <a:off x="1687792" y="2917891"/>
          <a:ext cx="497564" cy="416159"/>
        </a:xfrm>
        <a:prstGeom prst="rightArrow">
          <a:avLst>
            <a:gd name="adj1" fmla="val 60000"/>
            <a:gd name="adj2" fmla="val 50000"/>
          </a:avLst>
        </a:prstGeom>
        <a:gradFill rotWithShape="0">
          <a:gsLst>
            <a:gs pos="0">
              <a:schemeClr val="accent5">
                <a:hueOff val="-5147341"/>
                <a:satOff val="-7160"/>
                <a:lumOff val="-2745"/>
                <a:alphaOff val="0"/>
                <a:satMod val="103000"/>
                <a:lumMod val="102000"/>
                <a:tint val="94000"/>
              </a:schemeClr>
            </a:gs>
            <a:gs pos="50000">
              <a:schemeClr val="accent5">
                <a:hueOff val="-5147341"/>
                <a:satOff val="-7160"/>
                <a:lumOff val="-2745"/>
                <a:alphaOff val="0"/>
                <a:satMod val="110000"/>
                <a:lumMod val="100000"/>
                <a:shade val="100000"/>
              </a:schemeClr>
            </a:gs>
            <a:gs pos="100000">
              <a:schemeClr val="accent5">
                <a:hueOff val="-5147341"/>
                <a:satOff val="-7160"/>
                <a:lumOff val="-274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rot="10800000">
        <a:off x="1797393" y="2960244"/>
        <a:ext cx="372716" cy="249695"/>
      </dsp:txXfrm>
    </dsp:sp>
    <dsp:sp modelId="{12279BF1-3F1E-4605-90AB-628A3D84A47D}">
      <dsp:nvSpPr>
        <dsp:cNvPr id="0" name=""/>
        <dsp:cNvSpPr/>
      </dsp:nvSpPr>
      <dsp:spPr>
        <a:xfrm>
          <a:off x="819021" y="3294727"/>
          <a:ext cx="856798" cy="856798"/>
        </a:xfrm>
        <a:prstGeom prst="ellipse">
          <a:avLst/>
        </a:prstGeom>
        <a:gradFill rotWithShape="0">
          <a:gsLst>
            <a:gs pos="0">
              <a:schemeClr val="accent5">
                <a:hueOff val="-5147341"/>
                <a:satOff val="-7160"/>
                <a:lumOff val="-2745"/>
                <a:alphaOff val="0"/>
                <a:satMod val="103000"/>
                <a:lumMod val="102000"/>
                <a:tint val="94000"/>
              </a:schemeClr>
            </a:gs>
            <a:gs pos="50000">
              <a:schemeClr val="accent5">
                <a:hueOff val="-5147341"/>
                <a:satOff val="-7160"/>
                <a:lumOff val="-2745"/>
                <a:alphaOff val="0"/>
                <a:satMod val="110000"/>
                <a:lumMod val="100000"/>
                <a:shade val="100000"/>
              </a:schemeClr>
            </a:gs>
            <a:gs pos="100000">
              <a:schemeClr val="accent5">
                <a:hueOff val="-5147341"/>
                <a:satOff val="-7160"/>
                <a:lumOff val="-274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IT and healthcare equipment installation</a:t>
          </a:r>
        </a:p>
      </dsp:txBody>
      <dsp:txXfrm>
        <a:off x="944496" y="3420202"/>
        <a:ext cx="605848" cy="605848"/>
      </dsp:txXfrm>
    </dsp:sp>
    <dsp:sp modelId="{125967EF-8685-4A67-ADFA-9AC1089DF9F7}">
      <dsp:nvSpPr>
        <dsp:cNvPr id="0" name=""/>
        <dsp:cNvSpPr/>
      </dsp:nvSpPr>
      <dsp:spPr>
        <a:xfrm rot="10309091">
          <a:off x="1437963" y="2370841"/>
          <a:ext cx="497564" cy="416159"/>
        </a:xfrm>
        <a:prstGeom prst="rightArrow">
          <a:avLst>
            <a:gd name="adj1" fmla="val 60000"/>
            <a:gd name="adj2" fmla="val 50000"/>
          </a:avLst>
        </a:prstGeom>
        <a:gradFill rotWithShape="0">
          <a:gsLst>
            <a:gs pos="0">
              <a:schemeClr val="accent5">
                <a:hueOff val="-5882676"/>
                <a:satOff val="-8182"/>
                <a:lumOff val="-3138"/>
                <a:alphaOff val="0"/>
                <a:satMod val="103000"/>
                <a:lumMod val="102000"/>
                <a:tint val="94000"/>
              </a:schemeClr>
            </a:gs>
            <a:gs pos="50000">
              <a:schemeClr val="accent5">
                <a:hueOff val="-5882676"/>
                <a:satOff val="-8182"/>
                <a:lumOff val="-3138"/>
                <a:alphaOff val="0"/>
                <a:satMod val="110000"/>
                <a:lumMod val="100000"/>
                <a:shade val="100000"/>
              </a:schemeClr>
            </a:gs>
            <a:gs pos="100000">
              <a:schemeClr val="accent5">
                <a:hueOff val="-5882676"/>
                <a:satOff val="-8182"/>
                <a:lumOff val="-313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rot="10800000">
        <a:off x="1562176" y="2445189"/>
        <a:ext cx="372716" cy="249695"/>
      </dsp:txXfrm>
    </dsp:sp>
    <dsp:sp modelId="{344BBC05-1EF0-4EFA-9DAC-0EB132C7E2E7}">
      <dsp:nvSpPr>
        <dsp:cNvPr id="0" name=""/>
        <dsp:cNvSpPr/>
      </dsp:nvSpPr>
      <dsp:spPr>
        <a:xfrm>
          <a:off x="355746" y="2280296"/>
          <a:ext cx="856798" cy="856798"/>
        </a:xfrm>
        <a:prstGeom prst="ellipse">
          <a:avLst/>
        </a:prstGeom>
        <a:gradFill rotWithShape="0">
          <a:gsLst>
            <a:gs pos="0">
              <a:schemeClr val="accent5">
                <a:hueOff val="-5882676"/>
                <a:satOff val="-8182"/>
                <a:lumOff val="-3138"/>
                <a:alphaOff val="0"/>
                <a:satMod val="103000"/>
                <a:lumMod val="102000"/>
                <a:tint val="94000"/>
              </a:schemeClr>
            </a:gs>
            <a:gs pos="50000">
              <a:schemeClr val="accent5">
                <a:hueOff val="-5882676"/>
                <a:satOff val="-8182"/>
                <a:lumOff val="-3138"/>
                <a:alphaOff val="0"/>
                <a:satMod val="110000"/>
                <a:lumMod val="100000"/>
                <a:shade val="100000"/>
              </a:schemeClr>
            </a:gs>
            <a:gs pos="100000">
              <a:schemeClr val="accent5">
                <a:hueOff val="-5882676"/>
                <a:satOff val="-8182"/>
                <a:lumOff val="-313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Staff recruitment and training</a:t>
          </a:r>
        </a:p>
      </dsp:txBody>
      <dsp:txXfrm>
        <a:off x="481221" y="2405771"/>
        <a:ext cx="605848" cy="605848"/>
      </dsp:txXfrm>
    </dsp:sp>
    <dsp:sp modelId="{4E18E12C-4D9F-4C45-A353-47AEAA604878}">
      <dsp:nvSpPr>
        <dsp:cNvPr id="0" name=""/>
        <dsp:cNvSpPr/>
      </dsp:nvSpPr>
      <dsp:spPr>
        <a:xfrm rot="12272727">
          <a:off x="1523551" y="1775566"/>
          <a:ext cx="497564" cy="416159"/>
        </a:xfrm>
        <a:prstGeom prst="rightArrow">
          <a:avLst>
            <a:gd name="adj1" fmla="val 60000"/>
            <a:gd name="adj2" fmla="val 50000"/>
          </a:avLst>
        </a:prstGeom>
        <a:gradFill rotWithShape="0">
          <a:gsLst>
            <a:gs pos="0">
              <a:schemeClr val="accent5">
                <a:hueOff val="-6618010"/>
                <a:satOff val="-9205"/>
                <a:lumOff val="-3530"/>
                <a:alphaOff val="0"/>
                <a:satMod val="103000"/>
                <a:lumMod val="102000"/>
                <a:tint val="94000"/>
              </a:schemeClr>
            </a:gs>
            <a:gs pos="50000">
              <a:schemeClr val="accent5">
                <a:hueOff val="-6618010"/>
                <a:satOff val="-9205"/>
                <a:lumOff val="-3530"/>
                <a:alphaOff val="0"/>
                <a:satMod val="110000"/>
                <a:lumMod val="100000"/>
                <a:shade val="100000"/>
              </a:schemeClr>
            </a:gs>
            <a:gs pos="100000">
              <a:schemeClr val="accent5">
                <a:hueOff val="-6618010"/>
                <a:satOff val="-9205"/>
                <a:lumOff val="-353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rot="10800000">
        <a:off x="1642758" y="1884730"/>
        <a:ext cx="372716" cy="249695"/>
      </dsp:txXfrm>
    </dsp:sp>
    <dsp:sp modelId="{5D812043-A19D-41D3-800E-13FA4BB3649B}">
      <dsp:nvSpPr>
        <dsp:cNvPr id="0" name=""/>
        <dsp:cNvSpPr/>
      </dsp:nvSpPr>
      <dsp:spPr>
        <a:xfrm>
          <a:off x="514456" y="1176437"/>
          <a:ext cx="856798" cy="856798"/>
        </a:xfrm>
        <a:prstGeom prst="ellipse">
          <a:avLst/>
        </a:prstGeom>
        <a:gradFill rotWithShape="0">
          <a:gsLst>
            <a:gs pos="0">
              <a:schemeClr val="accent5">
                <a:hueOff val="-6618010"/>
                <a:satOff val="-9205"/>
                <a:lumOff val="-3530"/>
                <a:alphaOff val="0"/>
                <a:satMod val="103000"/>
                <a:lumMod val="102000"/>
                <a:tint val="94000"/>
              </a:schemeClr>
            </a:gs>
            <a:gs pos="50000">
              <a:schemeClr val="accent5">
                <a:hueOff val="-6618010"/>
                <a:satOff val="-9205"/>
                <a:lumOff val="-3530"/>
                <a:alphaOff val="0"/>
                <a:satMod val="110000"/>
                <a:lumMod val="100000"/>
                <a:shade val="100000"/>
              </a:schemeClr>
            </a:gs>
            <a:gs pos="100000">
              <a:schemeClr val="accent5">
                <a:hueOff val="-6618010"/>
                <a:satOff val="-9205"/>
                <a:lumOff val="-353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Operational readiness report</a:t>
          </a:r>
        </a:p>
      </dsp:txBody>
      <dsp:txXfrm>
        <a:off x="639931" y="1301912"/>
        <a:ext cx="605848" cy="605848"/>
      </dsp:txXfrm>
    </dsp:sp>
    <dsp:sp modelId="{CB9B0149-2D18-48EC-A046-EC489730D73D}">
      <dsp:nvSpPr>
        <dsp:cNvPr id="0" name=""/>
        <dsp:cNvSpPr/>
      </dsp:nvSpPr>
      <dsp:spPr>
        <a:xfrm rot="14236364">
          <a:off x="1917382" y="1321061"/>
          <a:ext cx="497564" cy="416159"/>
        </a:xfrm>
        <a:prstGeom prst="rightArrow">
          <a:avLst>
            <a:gd name="adj1" fmla="val 60000"/>
            <a:gd name="adj2" fmla="val 50000"/>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755650">
            <a:lnSpc>
              <a:spcPct val="90000"/>
            </a:lnSpc>
            <a:spcBef>
              <a:spcPct val="0"/>
            </a:spcBef>
            <a:spcAft>
              <a:spcPct val="35000"/>
            </a:spcAft>
            <a:buNone/>
          </a:pPr>
          <a:endParaRPr lang="en-US" sz="1700" kern="1200"/>
        </a:p>
      </dsp:txBody>
      <dsp:txXfrm rot="10800000">
        <a:off x="2013555" y="1456807"/>
        <a:ext cx="372716" cy="249695"/>
      </dsp:txXfrm>
    </dsp:sp>
    <dsp:sp modelId="{9B56D135-986E-4D3B-A1EF-DD0EC7FB05F1}">
      <dsp:nvSpPr>
        <dsp:cNvPr id="0" name=""/>
        <dsp:cNvSpPr/>
      </dsp:nvSpPr>
      <dsp:spPr>
        <a:xfrm>
          <a:off x="1244764" y="333617"/>
          <a:ext cx="856798" cy="856798"/>
        </a:xfrm>
        <a:prstGeom prst="ellipse">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latin typeface="Arial" panose="020B0604020202020204" pitchFamily="34" charset="0"/>
              <a:cs typeface="Arial" panose="020B0604020202020204" pitchFamily="34" charset="0"/>
            </a:rPr>
            <a:t>Official opening of the centre</a:t>
          </a:r>
        </a:p>
      </dsp:txBody>
      <dsp:txXfrm>
        <a:off x="1370239" y="459092"/>
        <a:ext cx="605848" cy="6058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410AFB-55AF-4EB0-AD45-BA9FFBFD175F}">
      <dsp:nvSpPr>
        <dsp:cNvPr id="0" name=""/>
        <dsp:cNvSpPr/>
      </dsp:nvSpPr>
      <dsp:spPr>
        <a:xfrm>
          <a:off x="2788" y="118738"/>
          <a:ext cx="713280" cy="1104434"/>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311150">
            <a:lnSpc>
              <a:spcPct val="90000"/>
            </a:lnSpc>
            <a:spcBef>
              <a:spcPct val="0"/>
            </a:spcBef>
            <a:spcAft>
              <a:spcPct val="35000"/>
            </a:spcAft>
            <a:buNone/>
          </a:pPr>
          <a:r>
            <a:rPr lang="en-US" sz="700" b="1" kern="1200">
              <a:latin typeface="Arial" panose="020B0604020202020204" pitchFamily="34" charset="0"/>
              <a:cs typeface="Arial" panose="020B0604020202020204" pitchFamily="34" charset="0"/>
            </a:rPr>
            <a:t>Phase 1: Project Initiation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Stakeholder consultation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Needs assessment</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Feasibility study</a:t>
          </a:r>
        </a:p>
      </dsp:txBody>
      <dsp:txXfrm>
        <a:off x="23679" y="139629"/>
        <a:ext cx="671498" cy="1062652"/>
      </dsp:txXfrm>
    </dsp:sp>
    <dsp:sp modelId="{B254FE1C-2FBF-4E1A-93D4-E7DFFD5CD175}">
      <dsp:nvSpPr>
        <dsp:cNvPr id="0" name=""/>
        <dsp:cNvSpPr/>
      </dsp:nvSpPr>
      <dsp:spPr>
        <a:xfrm>
          <a:off x="787397" y="582508"/>
          <a:ext cx="151215" cy="176893"/>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787397" y="617887"/>
        <a:ext cx="105851" cy="106135"/>
      </dsp:txXfrm>
    </dsp:sp>
    <dsp:sp modelId="{F0F1787A-E650-4804-A060-002C8339A4A6}">
      <dsp:nvSpPr>
        <dsp:cNvPr id="0" name=""/>
        <dsp:cNvSpPr/>
      </dsp:nvSpPr>
      <dsp:spPr>
        <a:xfrm>
          <a:off x="1001382" y="118738"/>
          <a:ext cx="713280" cy="1104434"/>
        </a:xfrm>
        <a:prstGeom prst="roundRect">
          <a:avLst>
            <a:gd name="adj" fmla="val 10000"/>
          </a:avLst>
        </a:prstGeom>
        <a:gradFill rotWithShape="0">
          <a:gsLst>
            <a:gs pos="0">
              <a:schemeClr val="accent5">
                <a:hueOff val="-1470669"/>
                <a:satOff val="-2046"/>
                <a:lumOff val="-784"/>
                <a:alphaOff val="0"/>
                <a:satMod val="103000"/>
                <a:lumMod val="102000"/>
                <a:tint val="94000"/>
              </a:schemeClr>
            </a:gs>
            <a:gs pos="50000">
              <a:schemeClr val="accent5">
                <a:hueOff val="-1470669"/>
                <a:satOff val="-2046"/>
                <a:lumOff val="-784"/>
                <a:alphaOff val="0"/>
                <a:satMod val="110000"/>
                <a:lumMod val="100000"/>
                <a:shade val="100000"/>
              </a:schemeClr>
            </a:gs>
            <a:gs pos="100000">
              <a:schemeClr val="accent5">
                <a:hueOff val="-1470669"/>
                <a:satOff val="-2046"/>
                <a:lumOff val="-78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311150">
            <a:lnSpc>
              <a:spcPct val="90000"/>
            </a:lnSpc>
            <a:spcBef>
              <a:spcPct val="0"/>
            </a:spcBef>
            <a:spcAft>
              <a:spcPct val="35000"/>
            </a:spcAft>
            <a:buNone/>
          </a:pPr>
          <a:r>
            <a:rPr lang="en-US" sz="700" b="1" kern="1200">
              <a:latin typeface="Arial" panose="020B0604020202020204" pitchFamily="34" charset="0"/>
              <a:cs typeface="Arial" panose="020B0604020202020204" pitchFamily="34" charset="0"/>
            </a:rPr>
            <a:t>Phase 2: Planning and Design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Site selection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Design development</a:t>
          </a:r>
        </a:p>
        <a:p>
          <a:pPr marL="57150" lvl="1" indent="-57150" algn="l" defTabSz="311150">
            <a:lnSpc>
              <a:spcPct val="90000"/>
            </a:lnSpc>
            <a:spcBef>
              <a:spcPct val="0"/>
            </a:spcBef>
            <a:spcAft>
              <a:spcPct val="15000"/>
            </a:spcAft>
            <a:buChar char="•"/>
          </a:pPr>
          <a:r>
            <a:rPr lang="en-GB" sz="700" kern="1200">
              <a:latin typeface="Arial" panose="020B0604020202020204" pitchFamily="34" charset="0"/>
              <a:cs typeface="Arial" panose="020B0604020202020204" pitchFamily="34" charset="0"/>
            </a:rPr>
            <a:t>Budget planning</a:t>
          </a:r>
          <a:endParaRPr lang="en-US" sz="700" kern="1200">
            <a:latin typeface="Arial" panose="020B0604020202020204" pitchFamily="34" charset="0"/>
            <a:cs typeface="Arial" panose="020B0604020202020204" pitchFamily="34" charset="0"/>
          </a:endParaRPr>
        </a:p>
        <a:p>
          <a:pPr marL="57150" lvl="1" indent="-57150" algn="l" defTabSz="311150">
            <a:lnSpc>
              <a:spcPct val="90000"/>
            </a:lnSpc>
            <a:spcBef>
              <a:spcPct val="0"/>
            </a:spcBef>
            <a:spcAft>
              <a:spcPct val="15000"/>
            </a:spcAft>
            <a:buChar char="•"/>
          </a:pPr>
          <a:r>
            <a:rPr lang="en-GB" sz="700" kern="1200">
              <a:latin typeface="Arial" panose="020B0604020202020204" pitchFamily="34" charset="0"/>
              <a:cs typeface="Arial" panose="020B0604020202020204" pitchFamily="34" charset="0"/>
            </a:rPr>
            <a:t>Risk assessment</a:t>
          </a:r>
          <a:endParaRPr lang="en-US" sz="700" kern="1200">
            <a:latin typeface="Arial" panose="020B0604020202020204" pitchFamily="34" charset="0"/>
            <a:cs typeface="Arial" panose="020B0604020202020204" pitchFamily="34" charset="0"/>
          </a:endParaRPr>
        </a:p>
      </dsp:txBody>
      <dsp:txXfrm>
        <a:off x="1022273" y="139629"/>
        <a:ext cx="671498" cy="1062652"/>
      </dsp:txXfrm>
    </dsp:sp>
    <dsp:sp modelId="{BF25998C-FA79-49E4-80D7-2F7F63DD2ADC}">
      <dsp:nvSpPr>
        <dsp:cNvPr id="0" name=""/>
        <dsp:cNvSpPr/>
      </dsp:nvSpPr>
      <dsp:spPr>
        <a:xfrm>
          <a:off x="1785991" y="582508"/>
          <a:ext cx="151215" cy="176893"/>
        </a:xfrm>
        <a:prstGeom prst="rightArrow">
          <a:avLst>
            <a:gd name="adj1" fmla="val 60000"/>
            <a:gd name="adj2" fmla="val 50000"/>
          </a:avLst>
        </a:prstGeom>
        <a:gradFill rotWithShape="0">
          <a:gsLst>
            <a:gs pos="0">
              <a:schemeClr val="accent5">
                <a:hueOff val="-1838336"/>
                <a:satOff val="-2557"/>
                <a:lumOff val="-981"/>
                <a:alphaOff val="0"/>
                <a:satMod val="103000"/>
                <a:lumMod val="102000"/>
                <a:tint val="94000"/>
              </a:schemeClr>
            </a:gs>
            <a:gs pos="50000">
              <a:schemeClr val="accent5">
                <a:hueOff val="-1838336"/>
                <a:satOff val="-2557"/>
                <a:lumOff val="-981"/>
                <a:alphaOff val="0"/>
                <a:satMod val="110000"/>
                <a:lumMod val="100000"/>
                <a:shade val="100000"/>
              </a:schemeClr>
            </a:gs>
            <a:gs pos="100000">
              <a:schemeClr val="accent5">
                <a:hueOff val="-1838336"/>
                <a:satOff val="-2557"/>
                <a:lumOff val="-98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1785991" y="617887"/>
        <a:ext cx="105851" cy="106135"/>
      </dsp:txXfrm>
    </dsp:sp>
    <dsp:sp modelId="{D8E15A48-DE67-447E-B3E1-D9F5C8899838}">
      <dsp:nvSpPr>
        <dsp:cNvPr id="0" name=""/>
        <dsp:cNvSpPr/>
      </dsp:nvSpPr>
      <dsp:spPr>
        <a:xfrm>
          <a:off x="1999975" y="118738"/>
          <a:ext cx="713280" cy="1104434"/>
        </a:xfrm>
        <a:prstGeom prst="roundRect">
          <a:avLst>
            <a:gd name="adj" fmla="val 10000"/>
          </a:avLst>
        </a:prstGeom>
        <a:gradFill rotWithShape="0">
          <a:gsLst>
            <a:gs pos="0">
              <a:schemeClr val="accent5">
                <a:hueOff val="-2941338"/>
                <a:satOff val="-4091"/>
                <a:lumOff val="-1569"/>
                <a:alphaOff val="0"/>
                <a:satMod val="103000"/>
                <a:lumMod val="102000"/>
                <a:tint val="94000"/>
              </a:schemeClr>
            </a:gs>
            <a:gs pos="50000">
              <a:schemeClr val="accent5">
                <a:hueOff val="-2941338"/>
                <a:satOff val="-4091"/>
                <a:lumOff val="-1569"/>
                <a:alphaOff val="0"/>
                <a:satMod val="110000"/>
                <a:lumMod val="100000"/>
                <a:shade val="100000"/>
              </a:schemeClr>
            </a:gs>
            <a:gs pos="100000">
              <a:schemeClr val="accent5">
                <a:hueOff val="-2941338"/>
                <a:satOff val="-4091"/>
                <a:lumOff val="-1569"/>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311150">
            <a:lnSpc>
              <a:spcPct val="90000"/>
            </a:lnSpc>
            <a:spcBef>
              <a:spcPct val="0"/>
            </a:spcBef>
            <a:spcAft>
              <a:spcPct val="35000"/>
            </a:spcAft>
            <a:buNone/>
          </a:pPr>
          <a:r>
            <a:rPr lang="en-US" sz="700" b="1" kern="1200">
              <a:latin typeface="Arial" panose="020B0604020202020204" pitchFamily="34" charset="0"/>
              <a:cs typeface="Arial" panose="020B0604020202020204" pitchFamily="34" charset="0"/>
            </a:rPr>
            <a:t>Phase 3: Procurement</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Tender preparation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Contractor selection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Material procurement</a:t>
          </a:r>
        </a:p>
      </dsp:txBody>
      <dsp:txXfrm>
        <a:off x="2020866" y="139629"/>
        <a:ext cx="671498" cy="1062652"/>
      </dsp:txXfrm>
    </dsp:sp>
    <dsp:sp modelId="{CD8F693C-AE59-4269-87FA-B601FAC4E545}">
      <dsp:nvSpPr>
        <dsp:cNvPr id="0" name=""/>
        <dsp:cNvSpPr/>
      </dsp:nvSpPr>
      <dsp:spPr>
        <a:xfrm>
          <a:off x="2784584" y="582508"/>
          <a:ext cx="151215" cy="176893"/>
        </a:xfrm>
        <a:prstGeom prst="rightArrow">
          <a:avLst>
            <a:gd name="adj1" fmla="val 60000"/>
            <a:gd name="adj2" fmla="val 50000"/>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784584" y="617887"/>
        <a:ext cx="105851" cy="106135"/>
      </dsp:txXfrm>
    </dsp:sp>
    <dsp:sp modelId="{6B3FA164-BE32-499C-AAA5-3A1D2D7D846F}">
      <dsp:nvSpPr>
        <dsp:cNvPr id="0" name=""/>
        <dsp:cNvSpPr/>
      </dsp:nvSpPr>
      <dsp:spPr>
        <a:xfrm>
          <a:off x="2998568" y="118738"/>
          <a:ext cx="713280" cy="1104434"/>
        </a:xfrm>
        <a:prstGeom prst="roundRect">
          <a:avLst>
            <a:gd name="adj" fmla="val 10000"/>
          </a:avLst>
        </a:prstGeom>
        <a:gradFill rotWithShape="0">
          <a:gsLst>
            <a:gs pos="0">
              <a:schemeClr val="accent5">
                <a:hueOff val="-4412007"/>
                <a:satOff val="-6137"/>
                <a:lumOff val="-2353"/>
                <a:alphaOff val="0"/>
                <a:satMod val="103000"/>
                <a:lumMod val="102000"/>
                <a:tint val="94000"/>
              </a:schemeClr>
            </a:gs>
            <a:gs pos="50000">
              <a:schemeClr val="accent5">
                <a:hueOff val="-4412007"/>
                <a:satOff val="-6137"/>
                <a:lumOff val="-2353"/>
                <a:alphaOff val="0"/>
                <a:satMod val="110000"/>
                <a:lumMod val="100000"/>
                <a:shade val="100000"/>
              </a:schemeClr>
            </a:gs>
            <a:gs pos="100000">
              <a:schemeClr val="accent5">
                <a:hueOff val="-4412007"/>
                <a:satOff val="-6137"/>
                <a:lumOff val="-2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311150">
            <a:lnSpc>
              <a:spcPct val="90000"/>
            </a:lnSpc>
            <a:spcBef>
              <a:spcPct val="0"/>
            </a:spcBef>
            <a:spcAft>
              <a:spcPct val="35000"/>
            </a:spcAft>
            <a:buNone/>
          </a:pPr>
          <a:r>
            <a:rPr lang="en-US" sz="700" b="1" kern="1200">
              <a:latin typeface="Arial" panose="020B0604020202020204" pitchFamily="34" charset="0"/>
              <a:cs typeface="Arial" panose="020B0604020202020204" pitchFamily="34" charset="0"/>
            </a:rPr>
            <a:t>Phase 4: Construction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Groundworks</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Structural construction</a:t>
          </a:r>
        </a:p>
        <a:p>
          <a:pPr marL="57150" lvl="1" indent="-57150" algn="l" defTabSz="311150">
            <a:lnSpc>
              <a:spcPct val="90000"/>
            </a:lnSpc>
            <a:spcBef>
              <a:spcPct val="0"/>
            </a:spcBef>
            <a:spcAft>
              <a:spcPct val="15000"/>
            </a:spcAft>
            <a:buChar char="•"/>
          </a:pPr>
          <a:r>
            <a:rPr lang="en-GB" sz="700" kern="1200">
              <a:latin typeface="Arial" panose="020B0604020202020204" pitchFamily="34" charset="0"/>
              <a:cs typeface="Arial" panose="020B0604020202020204" pitchFamily="34" charset="0"/>
            </a:rPr>
            <a:t>Utilities installation</a:t>
          </a:r>
          <a:endParaRPr lang="en-US" sz="700" kern="1200">
            <a:latin typeface="Arial" panose="020B0604020202020204" pitchFamily="34" charset="0"/>
            <a:cs typeface="Arial" panose="020B0604020202020204" pitchFamily="34" charset="0"/>
          </a:endParaRPr>
        </a:p>
        <a:p>
          <a:pPr marL="57150" lvl="1" indent="-57150" algn="l" defTabSz="311150">
            <a:lnSpc>
              <a:spcPct val="90000"/>
            </a:lnSpc>
            <a:spcBef>
              <a:spcPct val="0"/>
            </a:spcBef>
            <a:spcAft>
              <a:spcPct val="15000"/>
            </a:spcAft>
            <a:buChar char="•"/>
          </a:pPr>
          <a:r>
            <a:rPr lang="en-GB" sz="700" kern="1200">
              <a:latin typeface="Arial" panose="020B0604020202020204" pitchFamily="34" charset="0"/>
              <a:cs typeface="Arial" panose="020B0604020202020204" pitchFamily="34" charset="0"/>
            </a:rPr>
            <a:t>Interior works</a:t>
          </a:r>
          <a:endParaRPr lang="en-US" sz="700" kern="1200">
            <a:latin typeface="Arial" panose="020B0604020202020204" pitchFamily="34" charset="0"/>
            <a:cs typeface="Arial" panose="020B0604020202020204" pitchFamily="34" charset="0"/>
          </a:endParaRPr>
        </a:p>
      </dsp:txBody>
      <dsp:txXfrm>
        <a:off x="3019459" y="139629"/>
        <a:ext cx="671498" cy="1062652"/>
      </dsp:txXfrm>
    </dsp:sp>
    <dsp:sp modelId="{4B933937-ADBF-476E-B1B3-95A12DCD67BA}">
      <dsp:nvSpPr>
        <dsp:cNvPr id="0" name=""/>
        <dsp:cNvSpPr/>
      </dsp:nvSpPr>
      <dsp:spPr>
        <a:xfrm>
          <a:off x="3783177" y="582508"/>
          <a:ext cx="151215" cy="176893"/>
        </a:xfrm>
        <a:prstGeom prst="rightArrow">
          <a:avLst>
            <a:gd name="adj1" fmla="val 60000"/>
            <a:gd name="adj2" fmla="val 50000"/>
          </a:avLst>
        </a:prstGeom>
        <a:gradFill rotWithShape="0">
          <a:gsLst>
            <a:gs pos="0">
              <a:schemeClr val="accent5">
                <a:hueOff val="-5515009"/>
                <a:satOff val="-7671"/>
                <a:lumOff val="-2942"/>
                <a:alphaOff val="0"/>
                <a:satMod val="103000"/>
                <a:lumMod val="102000"/>
                <a:tint val="94000"/>
              </a:schemeClr>
            </a:gs>
            <a:gs pos="50000">
              <a:schemeClr val="accent5">
                <a:hueOff val="-5515009"/>
                <a:satOff val="-7671"/>
                <a:lumOff val="-2942"/>
                <a:alphaOff val="0"/>
                <a:satMod val="110000"/>
                <a:lumMod val="100000"/>
                <a:shade val="100000"/>
              </a:schemeClr>
            </a:gs>
            <a:gs pos="100000">
              <a:schemeClr val="accent5">
                <a:hueOff val="-5515009"/>
                <a:satOff val="-7671"/>
                <a:lumOff val="-294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3783177" y="617887"/>
        <a:ext cx="105851" cy="106135"/>
      </dsp:txXfrm>
    </dsp:sp>
    <dsp:sp modelId="{37A9A967-6676-46AD-A9FA-9B9689CBD02D}">
      <dsp:nvSpPr>
        <dsp:cNvPr id="0" name=""/>
        <dsp:cNvSpPr/>
      </dsp:nvSpPr>
      <dsp:spPr>
        <a:xfrm>
          <a:off x="3997161" y="118738"/>
          <a:ext cx="713280" cy="1104434"/>
        </a:xfrm>
        <a:prstGeom prst="roundRect">
          <a:avLst>
            <a:gd name="adj" fmla="val 10000"/>
          </a:avLst>
        </a:prstGeom>
        <a:gradFill rotWithShape="0">
          <a:gsLst>
            <a:gs pos="0">
              <a:schemeClr val="accent5">
                <a:hueOff val="-5882676"/>
                <a:satOff val="-8182"/>
                <a:lumOff val="-3138"/>
                <a:alphaOff val="0"/>
                <a:satMod val="103000"/>
                <a:lumMod val="102000"/>
                <a:tint val="94000"/>
              </a:schemeClr>
            </a:gs>
            <a:gs pos="50000">
              <a:schemeClr val="accent5">
                <a:hueOff val="-5882676"/>
                <a:satOff val="-8182"/>
                <a:lumOff val="-3138"/>
                <a:alphaOff val="0"/>
                <a:satMod val="110000"/>
                <a:lumMod val="100000"/>
                <a:shade val="100000"/>
              </a:schemeClr>
            </a:gs>
            <a:gs pos="100000">
              <a:schemeClr val="accent5">
                <a:hueOff val="-5882676"/>
                <a:satOff val="-8182"/>
                <a:lumOff val="-313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311150">
            <a:lnSpc>
              <a:spcPct val="90000"/>
            </a:lnSpc>
            <a:spcBef>
              <a:spcPct val="0"/>
            </a:spcBef>
            <a:spcAft>
              <a:spcPct val="35000"/>
            </a:spcAft>
            <a:buNone/>
          </a:pPr>
          <a:r>
            <a:rPr lang="en-GB" sz="700" b="1" kern="1200">
              <a:latin typeface="Arial" panose="020B0604020202020204" pitchFamily="34" charset="0"/>
              <a:cs typeface="Arial" panose="020B0604020202020204" pitchFamily="34" charset="0"/>
            </a:rPr>
            <a:t>Phase 5: Commissioning</a:t>
          </a:r>
          <a:endParaRPr lang="en-US" sz="700" b="1" kern="1200">
            <a:latin typeface="Arial" panose="020B0604020202020204" pitchFamily="34" charset="0"/>
            <a:cs typeface="Arial" panose="020B0604020202020204" pitchFamily="34" charset="0"/>
          </a:endParaRP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Equipment installation</a:t>
          </a:r>
        </a:p>
        <a:p>
          <a:pPr marL="57150" lvl="1" indent="-57150" algn="l" defTabSz="311150">
            <a:lnSpc>
              <a:spcPct val="90000"/>
            </a:lnSpc>
            <a:spcBef>
              <a:spcPct val="0"/>
            </a:spcBef>
            <a:spcAft>
              <a:spcPct val="15000"/>
            </a:spcAft>
            <a:buChar char="•"/>
          </a:pPr>
          <a:r>
            <a:rPr lang="en-US" sz="700" kern="1200">
              <a:latin typeface="Arial" panose="020B0604020202020204" pitchFamily="34" charset="0"/>
              <a:cs typeface="Arial" panose="020B0604020202020204" pitchFamily="34" charset="0"/>
            </a:rPr>
            <a:t>Safety inspections</a:t>
          </a:r>
        </a:p>
        <a:p>
          <a:pPr marL="57150" lvl="1" indent="-57150" algn="l" defTabSz="311150">
            <a:lnSpc>
              <a:spcPct val="90000"/>
            </a:lnSpc>
            <a:spcBef>
              <a:spcPct val="0"/>
            </a:spcBef>
            <a:spcAft>
              <a:spcPct val="15000"/>
            </a:spcAft>
            <a:buChar char="•"/>
          </a:pPr>
          <a:r>
            <a:rPr lang="en-GB" sz="700" kern="1200">
              <a:latin typeface="Arial" panose="020B0604020202020204" pitchFamily="34" charset="0"/>
              <a:cs typeface="Arial" panose="020B0604020202020204" pitchFamily="34" charset="0"/>
            </a:rPr>
            <a:t>Staff recruitment</a:t>
          </a:r>
          <a:endParaRPr lang="en-US" sz="700" kern="1200">
            <a:latin typeface="Arial" panose="020B0604020202020204" pitchFamily="34" charset="0"/>
            <a:cs typeface="Arial" panose="020B0604020202020204" pitchFamily="34" charset="0"/>
          </a:endParaRPr>
        </a:p>
        <a:p>
          <a:pPr marL="57150" lvl="1" indent="-57150" algn="l" defTabSz="311150">
            <a:lnSpc>
              <a:spcPct val="90000"/>
            </a:lnSpc>
            <a:spcBef>
              <a:spcPct val="0"/>
            </a:spcBef>
            <a:spcAft>
              <a:spcPct val="15000"/>
            </a:spcAft>
            <a:buChar char="•"/>
          </a:pPr>
          <a:r>
            <a:rPr lang="en-GB" sz="700" kern="1200">
              <a:latin typeface="Arial" panose="020B0604020202020204" pitchFamily="34" charset="0"/>
              <a:cs typeface="Arial" panose="020B0604020202020204" pitchFamily="34" charset="0"/>
            </a:rPr>
            <a:t>Staff training</a:t>
          </a:r>
          <a:endParaRPr lang="en-US" sz="700" kern="1200">
            <a:latin typeface="Arial" panose="020B0604020202020204" pitchFamily="34" charset="0"/>
            <a:cs typeface="Arial" panose="020B0604020202020204" pitchFamily="34" charset="0"/>
          </a:endParaRPr>
        </a:p>
      </dsp:txBody>
      <dsp:txXfrm>
        <a:off x="4018052" y="139629"/>
        <a:ext cx="671498" cy="1062652"/>
      </dsp:txXfrm>
    </dsp:sp>
    <dsp:sp modelId="{3918A34D-8A9B-4BDB-8A3F-6CD25ACD1FE3}">
      <dsp:nvSpPr>
        <dsp:cNvPr id="0" name=""/>
        <dsp:cNvSpPr/>
      </dsp:nvSpPr>
      <dsp:spPr>
        <a:xfrm>
          <a:off x="4781770" y="582508"/>
          <a:ext cx="151215" cy="176893"/>
        </a:xfrm>
        <a:prstGeom prst="rightArrow">
          <a:avLst>
            <a:gd name="adj1" fmla="val 60000"/>
            <a:gd name="adj2" fmla="val 50000"/>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4781770" y="617887"/>
        <a:ext cx="105851" cy="106135"/>
      </dsp:txXfrm>
    </dsp:sp>
    <dsp:sp modelId="{560B9C04-56FB-4465-9DCA-9E9AB2073DA0}">
      <dsp:nvSpPr>
        <dsp:cNvPr id="0" name=""/>
        <dsp:cNvSpPr/>
      </dsp:nvSpPr>
      <dsp:spPr>
        <a:xfrm>
          <a:off x="4995755" y="118738"/>
          <a:ext cx="713280" cy="1104434"/>
        </a:xfrm>
        <a:prstGeom prst="roundRect">
          <a:avLst>
            <a:gd name="adj" fmla="val 10000"/>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26670" tIns="26670" rIns="26670" bIns="26670" numCol="1" spcCol="1270" anchor="t" anchorCtr="0">
          <a:noAutofit/>
        </a:bodyPr>
        <a:lstStyle/>
        <a:p>
          <a:pPr marL="0" lvl="0" indent="0" algn="l" defTabSz="311150">
            <a:lnSpc>
              <a:spcPct val="90000"/>
            </a:lnSpc>
            <a:spcBef>
              <a:spcPct val="0"/>
            </a:spcBef>
            <a:spcAft>
              <a:spcPct val="35000"/>
            </a:spcAft>
            <a:buNone/>
          </a:pPr>
          <a:r>
            <a:rPr lang="en-GB" sz="700" b="1" kern="1200">
              <a:latin typeface="Arial" panose="020B0604020202020204" pitchFamily="34" charset="0"/>
              <a:cs typeface="Arial" panose="020B0604020202020204" pitchFamily="34" charset="0"/>
            </a:rPr>
            <a:t>Phase 6: Launch</a:t>
          </a:r>
          <a:endParaRPr lang="en-US" sz="700" b="1" kern="1200">
            <a:latin typeface="Arial" panose="020B0604020202020204" pitchFamily="34" charset="0"/>
            <a:cs typeface="Arial" panose="020B0604020202020204" pitchFamily="34" charset="0"/>
          </a:endParaRPr>
        </a:p>
        <a:p>
          <a:pPr marL="57150" lvl="1" indent="-57150" algn="l" defTabSz="311150">
            <a:lnSpc>
              <a:spcPct val="90000"/>
            </a:lnSpc>
            <a:spcBef>
              <a:spcPct val="0"/>
            </a:spcBef>
            <a:spcAft>
              <a:spcPct val="15000"/>
            </a:spcAft>
            <a:buChar char="•"/>
          </a:pPr>
          <a:r>
            <a:rPr lang="en-GB" sz="700" kern="1200">
              <a:latin typeface="Arial" panose="020B0604020202020204" pitchFamily="34" charset="0"/>
              <a:cs typeface="Arial" panose="020B0604020202020204" pitchFamily="34" charset="0"/>
            </a:rPr>
            <a:t>Final inspection</a:t>
          </a:r>
          <a:endParaRPr lang="en-US" sz="700" kern="1200">
            <a:latin typeface="Arial" panose="020B0604020202020204" pitchFamily="34" charset="0"/>
            <a:cs typeface="Arial" panose="020B0604020202020204" pitchFamily="34" charset="0"/>
          </a:endParaRPr>
        </a:p>
        <a:p>
          <a:pPr marL="57150" lvl="1" indent="-57150" algn="l" defTabSz="311150">
            <a:lnSpc>
              <a:spcPct val="90000"/>
            </a:lnSpc>
            <a:spcBef>
              <a:spcPct val="0"/>
            </a:spcBef>
            <a:spcAft>
              <a:spcPct val="15000"/>
            </a:spcAft>
            <a:buChar char="•"/>
          </a:pPr>
          <a:r>
            <a:rPr lang="en-GB" sz="700" kern="1200">
              <a:latin typeface="Arial" panose="020B0604020202020204" pitchFamily="34" charset="0"/>
              <a:cs typeface="Arial" panose="020B0604020202020204" pitchFamily="34" charset="0"/>
            </a:rPr>
            <a:t>Handover</a:t>
          </a:r>
          <a:endParaRPr lang="en-US" sz="700" kern="1200">
            <a:latin typeface="Arial" panose="020B0604020202020204" pitchFamily="34" charset="0"/>
            <a:cs typeface="Arial" panose="020B0604020202020204" pitchFamily="34" charset="0"/>
          </a:endParaRPr>
        </a:p>
        <a:p>
          <a:pPr marL="57150" lvl="1" indent="-57150" algn="l" defTabSz="311150">
            <a:lnSpc>
              <a:spcPct val="90000"/>
            </a:lnSpc>
            <a:spcBef>
              <a:spcPct val="0"/>
            </a:spcBef>
            <a:spcAft>
              <a:spcPct val="15000"/>
            </a:spcAft>
            <a:buChar char="•"/>
          </a:pPr>
          <a:r>
            <a:rPr lang="en-GB" sz="700" kern="1200">
              <a:latin typeface="Arial" panose="020B0604020202020204" pitchFamily="34" charset="0"/>
              <a:cs typeface="Arial" panose="020B0604020202020204" pitchFamily="34" charset="0"/>
            </a:rPr>
            <a:t>Opening ceremony</a:t>
          </a:r>
          <a:endParaRPr lang="en-US" sz="700" kern="1200">
            <a:latin typeface="Arial" panose="020B0604020202020204" pitchFamily="34" charset="0"/>
            <a:cs typeface="Arial" panose="020B0604020202020204" pitchFamily="34" charset="0"/>
          </a:endParaRPr>
        </a:p>
      </dsp:txBody>
      <dsp:txXfrm>
        <a:off x="5016646" y="139629"/>
        <a:ext cx="671498" cy="106265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D437DF-35FA-4654-840F-6E86B22A75ED}">
      <dsp:nvSpPr>
        <dsp:cNvPr id="0" name=""/>
        <dsp:cNvSpPr/>
      </dsp:nvSpPr>
      <dsp:spPr>
        <a:xfrm>
          <a:off x="26" y="8587"/>
          <a:ext cx="2563713" cy="345600"/>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w="6350" cap="flat" cmpd="sng" algn="ctr">
          <a:solidFill>
            <a:schemeClr val="accent5">
              <a:hueOff val="0"/>
              <a:satOff val="0"/>
              <a:lumOff val="0"/>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Personnel Resources</a:t>
          </a:r>
        </a:p>
      </dsp:txBody>
      <dsp:txXfrm>
        <a:off x="26" y="8587"/>
        <a:ext cx="2563713" cy="345600"/>
      </dsp:txXfrm>
    </dsp:sp>
    <dsp:sp modelId="{498C4D57-E4B7-43E1-B615-BF718C6F02E3}">
      <dsp:nvSpPr>
        <dsp:cNvPr id="0" name=""/>
        <dsp:cNvSpPr/>
      </dsp:nvSpPr>
      <dsp:spPr>
        <a:xfrm>
          <a:off x="26" y="354187"/>
          <a:ext cx="2563713" cy="1647000"/>
        </a:xfrm>
        <a:prstGeom prst="rect">
          <a:avLst/>
        </a:prstGeom>
        <a:solidFill>
          <a:schemeClr val="accent5">
            <a:tint val="40000"/>
            <a:alpha val="90000"/>
            <a:hueOff val="0"/>
            <a:satOff val="0"/>
            <a:lumOff val="0"/>
            <a:alphaOff val="0"/>
          </a:schemeClr>
        </a:solidFill>
        <a:ln w="6350" cap="flat" cmpd="sng" algn="ctr">
          <a:solidFill>
            <a:schemeClr val="accent5">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Project Manager</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Architect</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Civil Engineer</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Quantity Surveyor</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Procurement Officer</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Construction Workers</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IT Specialists </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Healthcare Equipment Technicians</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Human Resource Officers</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Mental Health Professionals</a:t>
          </a:r>
        </a:p>
      </dsp:txBody>
      <dsp:txXfrm>
        <a:off x="26" y="354187"/>
        <a:ext cx="2563713" cy="1647000"/>
      </dsp:txXfrm>
    </dsp:sp>
    <dsp:sp modelId="{9E54DEB3-B898-4CE5-89BD-E9F28CA9546E}">
      <dsp:nvSpPr>
        <dsp:cNvPr id="0" name=""/>
        <dsp:cNvSpPr/>
      </dsp:nvSpPr>
      <dsp:spPr>
        <a:xfrm>
          <a:off x="2922659" y="8587"/>
          <a:ext cx="2563713" cy="345600"/>
        </a:xfrm>
        <a:prstGeom prst="rect">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w="6350" cap="flat" cmpd="sng" algn="ctr">
          <a:solidFill>
            <a:schemeClr val="accent5">
              <a:hueOff val="-7353344"/>
              <a:satOff val="-10228"/>
              <a:lumOff val="-3922"/>
              <a:alphaOff val="0"/>
            </a:schemeClr>
          </a:solidFill>
          <a:prstDash val="solid"/>
          <a:miter lim="800000"/>
        </a:ln>
        <a:effectLst/>
      </dsp:spPr>
      <dsp:style>
        <a:lnRef idx="1">
          <a:scrgbClr r="0" g="0" b="0"/>
        </a:lnRef>
        <a:fillRef idx="3">
          <a:scrgbClr r="0" g="0" b="0"/>
        </a:fillRef>
        <a:effectRef idx="2">
          <a:scrgbClr r="0" g="0" b="0"/>
        </a:effectRef>
        <a:fontRef idx="minor">
          <a:schemeClr val="lt1"/>
        </a:fontRef>
      </dsp:style>
      <dsp:txBody>
        <a:bodyPr spcFirstLastPara="0" vert="horz" wrap="square" lIns="71120" tIns="40640" rIns="71120" bIns="40640" numCol="1" spcCol="1270" anchor="ctr" anchorCtr="0">
          <a:noAutofit/>
        </a:bodyPr>
        <a:lstStyle/>
        <a:p>
          <a:pPr marL="0" lvl="0" indent="0" algn="ctr" defTabSz="444500">
            <a:lnSpc>
              <a:spcPct val="90000"/>
            </a:lnSpc>
            <a:spcBef>
              <a:spcPct val="0"/>
            </a:spcBef>
            <a:spcAft>
              <a:spcPct val="35000"/>
            </a:spcAft>
            <a:buNone/>
          </a:pPr>
          <a:r>
            <a:rPr lang="en-GB" sz="1000" b="1" kern="1200">
              <a:latin typeface="Arial" panose="020B0604020202020204" pitchFamily="34" charset="0"/>
              <a:cs typeface="Arial" panose="020B0604020202020204" pitchFamily="34" charset="0"/>
            </a:rPr>
            <a:t>Material Resources</a:t>
          </a:r>
        </a:p>
      </dsp:txBody>
      <dsp:txXfrm>
        <a:off x="2922659" y="8587"/>
        <a:ext cx="2563713" cy="345600"/>
      </dsp:txXfrm>
    </dsp:sp>
    <dsp:sp modelId="{1F3FF9AA-D069-4C92-842C-2316E4E347B1}">
      <dsp:nvSpPr>
        <dsp:cNvPr id="0" name=""/>
        <dsp:cNvSpPr/>
      </dsp:nvSpPr>
      <dsp:spPr>
        <a:xfrm>
          <a:off x="2922659" y="354187"/>
          <a:ext cx="2563713" cy="1647000"/>
        </a:xfrm>
        <a:prstGeom prst="rect">
          <a:avLst/>
        </a:prstGeom>
        <a:solidFill>
          <a:schemeClr val="accent5">
            <a:tint val="40000"/>
            <a:alpha val="90000"/>
            <a:hueOff val="-7391755"/>
            <a:satOff val="-12816"/>
            <a:lumOff val="-1289"/>
            <a:alphaOff val="0"/>
          </a:schemeClr>
        </a:solidFill>
        <a:ln w="6350" cap="flat" cmpd="sng" algn="ctr">
          <a:solidFill>
            <a:schemeClr val="accent5">
              <a:tint val="40000"/>
              <a:alpha val="90000"/>
              <a:hueOff val="-7391755"/>
              <a:satOff val="-12816"/>
              <a:lumOff val="-1289"/>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53340" tIns="53340" rIns="71120" bIns="80010" numCol="1" spcCol="1270" anchor="t" anchorCtr="0">
          <a:noAutofit/>
        </a:bodyPr>
        <a:lstStyle/>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Land/site</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Construction Materials</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Furniture</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Medical Equipment</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Computers and Software</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Security Systems</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Training Materials</a:t>
          </a:r>
        </a:p>
      </dsp:txBody>
      <dsp:txXfrm>
        <a:off x="2922659" y="354187"/>
        <a:ext cx="2563713" cy="1647000"/>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82C3C-138C-4804-9604-62FF8D666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2898</Words>
  <Characters>16523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Victoria Francis (2329070)</cp:lastModifiedBy>
  <cp:revision>2</cp:revision>
  <dcterms:created xsi:type="dcterms:W3CDTF">2026-06-21T15:13:00Z</dcterms:created>
  <dcterms:modified xsi:type="dcterms:W3CDTF">2026-06-21T15:13:00Z</dcterms:modified>
</cp:coreProperties>
</file>