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14:ligatures w14:val="standardContextual"/>
        </w:rPr>
        <w:id w:val="2031210335"/>
        <w:docPartObj>
          <w:docPartGallery w:val="Cover Pages"/>
          <w:docPartUnique/>
        </w:docPartObj>
      </w:sdtPr>
      <w:sdtEndPr>
        <w:rPr>
          <w:color w:val="auto"/>
        </w:rPr>
      </w:sdtEndPr>
      <w:sdtContent>
        <w:p w14:paraId="3037F106" w14:textId="251F4AE4" w:rsidR="00CD0FF3" w:rsidRPr="00441D3B" w:rsidRDefault="00CD0FF3">
          <w:pPr>
            <w:pStyle w:val="NoSpacing"/>
            <w:spacing w:before="1540" w:after="240"/>
            <w:jc w:val="center"/>
            <w:rPr>
              <w:color w:val="4472C4" w:themeColor="accent1"/>
              <w:lang w:val="en-GB"/>
            </w:rPr>
          </w:pPr>
          <w:r w:rsidRPr="00441D3B">
            <w:rPr>
              <w:color w:val="4472C4" w:themeColor="accent1"/>
              <w:lang w:val="en-GB"/>
            </w:rPr>
            <w:drawing>
              <wp:inline distT="0" distB="0" distL="0" distR="0" wp14:anchorId="24F52285" wp14:editId="6B3A18A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D030E19CBB4D40F1901A3D341A9AF737"/>
            </w:placeholder>
            <w:dataBinding w:prefixMappings="xmlns:ns0='http://purl.org/dc/elements/1.1/' xmlns:ns1='http://schemas.openxmlformats.org/package/2006/metadata/core-properties' " w:xpath="/ns1:coreProperties[1]/ns0:title[1]" w:storeItemID="{6C3C8BC8-F283-45AE-878A-BAB7291924A1}"/>
            <w:text/>
          </w:sdtPr>
          <w:sdtContent>
            <w:p w14:paraId="6D263544" w14:textId="362AF693" w:rsidR="00CD0FF3" w:rsidRPr="00441D3B" w:rsidRDefault="00CD0FF3" w:rsidP="00CD0FF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441D3B">
                <w:rPr>
                  <w:rFonts w:asciiTheme="majorHAnsi" w:eastAsiaTheme="majorEastAsia" w:hAnsiTheme="majorHAnsi" w:cstheme="majorBidi"/>
                  <w:caps/>
                  <w:color w:val="4472C4" w:themeColor="accent1"/>
                  <w:sz w:val="72"/>
                  <w:szCs w:val="72"/>
                  <w:lang w:val="en-GB"/>
                </w:rPr>
                <w:t>Discuss the role of Corporate Social Responsibility (CSR) in promoting sustainability within the hospitality industry</w:t>
              </w:r>
            </w:p>
          </w:sdtContent>
        </w:sdt>
        <w:sdt>
          <w:sdtPr>
            <w:rPr>
              <w:color w:val="4472C4" w:themeColor="accent1"/>
              <w:sz w:val="28"/>
              <w:szCs w:val="28"/>
              <w:lang w:val="en-GB"/>
            </w:rPr>
            <w:alias w:val="Subtitle"/>
            <w:tag w:val=""/>
            <w:id w:val="328029620"/>
            <w:placeholder>
              <w:docPart w:val="48210F5FA0DC44539961FDDC82CA1242"/>
            </w:placeholder>
            <w:dataBinding w:prefixMappings="xmlns:ns0='http://purl.org/dc/elements/1.1/' xmlns:ns1='http://schemas.openxmlformats.org/package/2006/metadata/core-properties' " w:xpath="/ns1:coreProperties[1]/ns0:subject[1]" w:storeItemID="{6C3C8BC8-F283-45AE-878A-BAB7291924A1}"/>
            <w:text/>
          </w:sdtPr>
          <w:sdtContent>
            <w:p w14:paraId="6DD65EFC" w14:textId="473C1F30" w:rsidR="00CD0FF3" w:rsidRPr="00441D3B" w:rsidRDefault="00784E2D">
              <w:pPr>
                <w:pStyle w:val="NoSpacing"/>
                <w:jc w:val="center"/>
                <w:rPr>
                  <w:color w:val="4472C4" w:themeColor="accent1"/>
                  <w:sz w:val="28"/>
                  <w:szCs w:val="28"/>
                  <w:lang w:val="en-GB"/>
                </w:rPr>
              </w:pPr>
              <w:r w:rsidRPr="00441D3B">
                <w:rPr>
                  <w:color w:val="4472C4" w:themeColor="accent1"/>
                  <w:sz w:val="28"/>
                  <w:szCs w:val="28"/>
                  <w:lang w:val="en-GB"/>
                </w:rPr>
                <w:t>Sonia-Lorena Mocanu (2233341)</w:t>
              </w:r>
            </w:p>
          </w:sdtContent>
        </w:sdt>
        <w:p w14:paraId="5406D3B8" w14:textId="4B9AC1BA" w:rsidR="00CD0FF3" w:rsidRPr="00441D3B" w:rsidRDefault="00CD0FF3">
          <w:pPr>
            <w:pStyle w:val="NoSpacing"/>
            <w:spacing w:before="480"/>
            <w:jc w:val="center"/>
            <w:rPr>
              <w:color w:val="4472C4" w:themeColor="accent1"/>
              <w:lang w:val="en-GB"/>
            </w:rPr>
          </w:pPr>
          <w:r w:rsidRPr="00441D3B">
            <w:rPr>
              <w:color w:val="4472C4" w:themeColor="accent1"/>
              <w:lang w:val="en-GB"/>
            </w:rPr>
            <w:drawing>
              <wp:inline distT="0" distB="0" distL="0" distR="0" wp14:anchorId="3D1E3C80" wp14:editId="5809210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52835D" w14:textId="0B06DC8F" w:rsidR="00CD0FF3" w:rsidRPr="00441D3B" w:rsidRDefault="00CD0FF3">
          <w:r w:rsidRPr="00441D3B">
            <w:rPr>
              <w:color w:val="4472C4" w:themeColor="accent1"/>
            </w:rPr>
            <mc:AlternateContent>
              <mc:Choice Requires="wps">
                <w:drawing>
                  <wp:anchor distT="0" distB="0" distL="114300" distR="114300" simplePos="0" relativeHeight="251659264" behindDoc="0" locked="0" layoutInCell="1" allowOverlap="1" wp14:anchorId="2ED01AA1" wp14:editId="0B8031AE">
                    <wp:simplePos x="0" y="0"/>
                    <wp:positionH relativeFrom="margin">
                      <wp:posOffset>-347345</wp:posOffset>
                    </wp:positionH>
                    <wp:positionV relativeFrom="margin">
                      <wp:posOffset>7647305</wp:posOffset>
                    </wp:positionV>
                    <wp:extent cx="6313170" cy="876300"/>
                    <wp:effectExtent l="0" t="0" r="11430" b="0"/>
                    <wp:wrapNone/>
                    <wp:docPr id="142" name="Text Box 146"/>
                    <wp:cNvGraphicFramePr/>
                    <a:graphic xmlns:a="http://schemas.openxmlformats.org/drawingml/2006/main">
                      <a:graphicData uri="http://schemas.microsoft.com/office/word/2010/wordprocessingShape">
                        <wps:wsp>
                          <wps:cNvSpPr txBox="1"/>
                          <wps:spPr>
                            <a:xfrm>
                              <a:off x="0" y="0"/>
                              <a:ext cx="631317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3D7F0" w14:textId="17C818E2" w:rsidR="00CD0FF3" w:rsidRPr="00441D3B" w:rsidRDefault="00CD0FF3" w:rsidP="00CD0FF3">
                                <w:pPr>
                                  <w:pStyle w:val="NoSpacing"/>
                                  <w:rPr>
                                    <w:color w:val="4472C4" w:themeColor="accent1"/>
                                    <w:lang w:val="en-GB"/>
                                  </w:rPr>
                                </w:pPr>
                                <w:r w:rsidRPr="00441D3B">
                                  <w:rPr>
                                    <w:color w:val="4472C4" w:themeColor="accent1"/>
                                    <w:lang w:val="en-GB"/>
                                  </w:rPr>
                                  <w:t>Module: Sustainable Hospitality &amp; Tourism Management (BMIH5006)</w:t>
                                </w:r>
                              </w:p>
                              <w:p w14:paraId="70F94053" w14:textId="10CD5E0B" w:rsidR="00CD0FF3" w:rsidRPr="00441D3B" w:rsidRDefault="00CD0FF3" w:rsidP="00CD0FF3">
                                <w:pPr>
                                  <w:pStyle w:val="NoSpacing"/>
                                  <w:rPr>
                                    <w:color w:val="4472C4" w:themeColor="accent1"/>
                                    <w:lang w:val="en-GB"/>
                                  </w:rPr>
                                </w:pPr>
                                <w:r w:rsidRPr="00441D3B">
                                  <w:rPr>
                                    <w:color w:val="4472C4" w:themeColor="accent1"/>
                                    <w:lang w:val="en-GB"/>
                                  </w:rPr>
                                  <w:t>Tutor: Lisa Knight</w:t>
                                </w:r>
                              </w:p>
                              <w:p w14:paraId="7CFFE834" w14:textId="5313DB30" w:rsidR="00CD0FF3" w:rsidRPr="00441D3B" w:rsidRDefault="00CD0FF3">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D01AA1" id="_x0000_t202" coordsize="21600,21600" o:spt="202" path="m,l,21600r21600,l21600,xe">
                    <v:stroke joinstyle="miter"/>
                    <v:path gradientshapeok="t" o:connecttype="rect"/>
                  </v:shapetype>
                  <v:shape id="Text Box 146" o:spid="_x0000_s1026" type="#_x0000_t202" style="position:absolute;margin-left:-27.35pt;margin-top:602.15pt;width:497.1pt;height:6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" filled="f" stroked="f" strokeweight=".5pt">
                    <v:textbox inset="0,0,0,0">
                      <w:txbxContent>
                        <w:p w14:paraId="2083D7F0" w14:textId="17C818E2" w:rsidR="00CD0FF3" w:rsidRPr="00441D3B" w:rsidRDefault="00CD0FF3" w:rsidP="00CD0FF3">
                          <w:pPr>
                            <w:pStyle w:val="NoSpacing"/>
                            <w:rPr>
                              <w:color w:val="4472C4" w:themeColor="accent1"/>
                              <w:lang w:val="en-GB"/>
                            </w:rPr>
                          </w:pPr>
                          <w:r w:rsidRPr="00441D3B">
                            <w:rPr>
                              <w:color w:val="4472C4" w:themeColor="accent1"/>
                              <w:lang w:val="en-GB"/>
                            </w:rPr>
                            <w:t>Module: Sustainable Hospitality &amp; Tourism Management (BMIH5006)</w:t>
                          </w:r>
                        </w:p>
                        <w:p w14:paraId="70F94053" w14:textId="10CD5E0B" w:rsidR="00CD0FF3" w:rsidRPr="00441D3B" w:rsidRDefault="00CD0FF3" w:rsidP="00CD0FF3">
                          <w:pPr>
                            <w:pStyle w:val="NoSpacing"/>
                            <w:rPr>
                              <w:color w:val="4472C4" w:themeColor="accent1"/>
                              <w:lang w:val="en-GB"/>
                            </w:rPr>
                          </w:pPr>
                          <w:r w:rsidRPr="00441D3B">
                            <w:rPr>
                              <w:color w:val="4472C4" w:themeColor="accent1"/>
                              <w:lang w:val="en-GB"/>
                            </w:rPr>
                            <w:t>Tutor: Lisa Knight</w:t>
                          </w:r>
                        </w:p>
                        <w:p w14:paraId="7CFFE834" w14:textId="5313DB30" w:rsidR="00CD0FF3" w:rsidRPr="00441D3B" w:rsidRDefault="00CD0FF3">
                          <w:pPr>
                            <w:pStyle w:val="NoSpacing"/>
                            <w:jc w:val="center"/>
                            <w:rPr>
                              <w:color w:val="4472C4" w:themeColor="accent1"/>
                              <w:lang w:val="en-GB"/>
                            </w:rPr>
                          </w:pPr>
                        </w:p>
                      </w:txbxContent>
                    </v:textbox>
                    <w10:wrap anchorx="margin" anchory="margin"/>
                  </v:shape>
                </w:pict>
              </mc:Fallback>
            </mc:AlternateContent>
          </w:r>
          <w:r w:rsidRPr="00441D3B">
            <w:br w:type="page"/>
          </w:r>
        </w:p>
      </w:sdtContent>
    </w:sdt>
    <w:p w14:paraId="4835B0BB" w14:textId="77777777" w:rsidR="00201B19" w:rsidRPr="00441D3B" w:rsidRDefault="00201B19" w:rsidP="00201B19">
      <w:pPr>
        <w:pStyle w:val="Title"/>
      </w:pPr>
      <w:r w:rsidRPr="00441D3B">
        <w:lastRenderedPageBreak/>
        <w:t xml:space="preserve">AI Tools </w:t>
      </w:r>
    </w:p>
    <w:p w14:paraId="4EC9D9D0" w14:textId="77777777" w:rsidR="00201B19" w:rsidRPr="00441D3B" w:rsidRDefault="00201B19" w:rsidP="00201B19"/>
    <w:p w14:paraId="30B5DF46" w14:textId="77777777" w:rsidR="00201B19" w:rsidRPr="00441D3B" w:rsidRDefault="00201B19" w:rsidP="00201B19"/>
    <w:p w14:paraId="4C94F5A3" w14:textId="3EDA46C5" w:rsidR="00201B19" w:rsidRPr="00441D3B" w:rsidRDefault="00201B19" w:rsidP="00201B19">
      <w:pPr>
        <w:spacing w:line="360" w:lineRule="auto"/>
        <w:jc w:val="both"/>
        <w:rPr>
          <w:rFonts w:ascii="Arial" w:hAnsi="Arial" w:cs="Arial"/>
          <w:sz w:val="24"/>
          <w:szCs w:val="24"/>
        </w:rPr>
      </w:pPr>
      <w:r w:rsidRPr="00441D3B">
        <w:rPr>
          <w:rFonts w:ascii="Arial" w:hAnsi="Arial" w:cs="Arial"/>
          <w:sz w:val="24"/>
          <w:szCs w:val="24"/>
        </w:rPr>
        <w:t>I acknowledge the use of Grammarly (https://www.grammarly.com/) to check my work using the prompt(s):</w:t>
      </w:r>
    </w:p>
    <w:p w14:paraId="09A054CC" w14:textId="77777777" w:rsidR="00201B19" w:rsidRPr="00441D3B" w:rsidRDefault="00201B19" w:rsidP="00201B19">
      <w:pPr>
        <w:spacing w:line="360" w:lineRule="auto"/>
        <w:jc w:val="both"/>
        <w:rPr>
          <w:rFonts w:ascii="Arial" w:hAnsi="Arial" w:cs="Arial"/>
          <w:sz w:val="24"/>
          <w:szCs w:val="24"/>
        </w:rPr>
      </w:pPr>
      <w:r w:rsidRPr="00441D3B">
        <w:rPr>
          <w:rFonts w:ascii="Arial" w:hAnsi="Arial" w:cs="Arial"/>
          <w:sz w:val="24"/>
          <w:szCs w:val="24"/>
        </w:rPr>
        <w:t>1. Please check the following text for readability, grammar and syntax.</w:t>
      </w:r>
    </w:p>
    <w:p w14:paraId="66E1BCC5" w14:textId="77777777" w:rsidR="00201B19" w:rsidRPr="00441D3B" w:rsidRDefault="00201B19" w:rsidP="00201B19">
      <w:pPr>
        <w:spacing w:line="360" w:lineRule="auto"/>
        <w:jc w:val="both"/>
        <w:rPr>
          <w:rFonts w:ascii="Arial" w:hAnsi="Arial" w:cs="Arial"/>
          <w:sz w:val="24"/>
          <w:szCs w:val="24"/>
        </w:rPr>
      </w:pPr>
      <w:r w:rsidRPr="00441D3B">
        <w:rPr>
          <w:rFonts w:ascii="Arial" w:hAnsi="Arial" w:cs="Arial"/>
          <w:sz w:val="24"/>
          <w:szCs w:val="24"/>
        </w:rPr>
        <w:t>I confirm that I have not presented any AI-generated text as my own work. I confirm I</w:t>
      </w:r>
    </w:p>
    <w:p w14:paraId="7D13C746" w14:textId="77777777" w:rsidR="00201B19" w:rsidRPr="00441D3B" w:rsidRDefault="00201B19" w:rsidP="00201B19">
      <w:pPr>
        <w:spacing w:line="360" w:lineRule="auto"/>
        <w:jc w:val="both"/>
        <w:rPr>
          <w:rFonts w:ascii="Arial" w:hAnsi="Arial" w:cs="Arial"/>
          <w:sz w:val="24"/>
          <w:szCs w:val="24"/>
        </w:rPr>
      </w:pPr>
      <w:r w:rsidRPr="00441D3B">
        <w:rPr>
          <w:rFonts w:ascii="Arial" w:hAnsi="Arial" w:cs="Arial"/>
          <w:sz w:val="24"/>
          <w:szCs w:val="24"/>
        </w:rPr>
        <w:t>have copies of my drafts, notes, and other resources I used before, and after the use of</w:t>
      </w:r>
    </w:p>
    <w:p w14:paraId="7AD0D657" w14:textId="77777777" w:rsidR="00201B19" w:rsidRPr="00441D3B" w:rsidRDefault="00201B19" w:rsidP="00201B19">
      <w:pPr>
        <w:spacing w:line="360" w:lineRule="auto"/>
        <w:jc w:val="both"/>
        <w:rPr>
          <w:rFonts w:ascii="Arial" w:hAnsi="Arial" w:cs="Arial"/>
          <w:sz w:val="24"/>
          <w:szCs w:val="24"/>
        </w:rPr>
      </w:pPr>
      <w:r w:rsidRPr="00441D3B">
        <w:rPr>
          <w:rFonts w:ascii="Arial" w:hAnsi="Arial" w:cs="Arial"/>
          <w:sz w:val="24"/>
          <w:szCs w:val="24"/>
        </w:rPr>
        <w:t>AI tools which I may be asked to provide in evidence.</w:t>
      </w:r>
    </w:p>
    <w:p w14:paraId="7A5F7AD5" w14:textId="77777777" w:rsidR="0047753F" w:rsidRPr="00441D3B" w:rsidRDefault="0047753F" w:rsidP="00201B19">
      <w:pPr>
        <w:spacing w:line="360" w:lineRule="auto"/>
        <w:jc w:val="both"/>
        <w:rPr>
          <w:rFonts w:ascii="Arial" w:hAnsi="Arial" w:cs="Arial"/>
          <w:sz w:val="24"/>
          <w:szCs w:val="24"/>
        </w:rPr>
      </w:pPr>
    </w:p>
    <w:p w14:paraId="09B3D779" w14:textId="77777777" w:rsidR="003D01C8" w:rsidRPr="00441D3B" w:rsidRDefault="003D01C8" w:rsidP="003D01C8">
      <w:pPr>
        <w:spacing w:line="360" w:lineRule="auto"/>
        <w:jc w:val="both"/>
        <w:rPr>
          <w:rFonts w:ascii="Arial" w:hAnsi="Arial" w:cs="Arial"/>
          <w:sz w:val="24"/>
          <w:szCs w:val="24"/>
        </w:rPr>
      </w:pPr>
      <w:r w:rsidRPr="00441D3B">
        <w:rPr>
          <w:rFonts w:ascii="Arial" w:hAnsi="Arial" w:cs="Arial"/>
          <w:sz w:val="24"/>
          <w:szCs w:val="24"/>
        </w:rPr>
        <w:t>I acknowledge the use of Google and Google Scholar to support my research.</w:t>
      </w:r>
    </w:p>
    <w:p w14:paraId="535DFDFF" w14:textId="77777777" w:rsidR="003D01C8" w:rsidRPr="00441D3B" w:rsidRDefault="003D01C8" w:rsidP="003D01C8">
      <w:pPr>
        <w:spacing w:line="360" w:lineRule="auto"/>
        <w:jc w:val="both"/>
        <w:rPr>
          <w:rFonts w:ascii="Arial" w:hAnsi="Arial" w:cs="Arial"/>
          <w:sz w:val="24"/>
          <w:szCs w:val="24"/>
        </w:rPr>
      </w:pPr>
      <w:r w:rsidRPr="00441D3B">
        <w:rPr>
          <w:rFonts w:ascii="Arial" w:hAnsi="Arial" w:cs="Arial"/>
          <w:sz w:val="24"/>
          <w:szCs w:val="24"/>
        </w:rPr>
        <w:t>I confirm that I have not presented any AI-generated text as my own work. I confirm I</w:t>
      </w:r>
    </w:p>
    <w:p w14:paraId="57E60395" w14:textId="77777777" w:rsidR="003D01C8" w:rsidRPr="00441D3B" w:rsidRDefault="003D01C8" w:rsidP="003D01C8">
      <w:pPr>
        <w:spacing w:line="360" w:lineRule="auto"/>
        <w:jc w:val="both"/>
        <w:rPr>
          <w:rFonts w:ascii="Arial" w:hAnsi="Arial" w:cs="Arial"/>
          <w:sz w:val="24"/>
          <w:szCs w:val="24"/>
        </w:rPr>
      </w:pPr>
      <w:r w:rsidRPr="00441D3B">
        <w:rPr>
          <w:rFonts w:ascii="Arial" w:hAnsi="Arial" w:cs="Arial"/>
          <w:sz w:val="24"/>
          <w:szCs w:val="24"/>
        </w:rPr>
        <w:t>have copies of my drafts, notes, and other resources I used before, and after the use of</w:t>
      </w:r>
    </w:p>
    <w:p w14:paraId="2E244186" w14:textId="77777777" w:rsidR="003D01C8" w:rsidRPr="00441D3B" w:rsidRDefault="003D01C8" w:rsidP="003D01C8">
      <w:pPr>
        <w:spacing w:line="360" w:lineRule="auto"/>
        <w:jc w:val="both"/>
        <w:rPr>
          <w:rFonts w:ascii="Arial" w:hAnsi="Arial" w:cs="Arial"/>
          <w:sz w:val="24"/>
          <w:szCs w:val="24"/>
        </w:rPr>
      </w:pPr>
      <w:r w:rsidRPr="00441D3B">
        <w:rPr>
          <w:rFonts w:ascii="Arial" w:hAnsi="Arial" w:cs="Arial"/>
          <w:sz w:val="24"/>
          <w:szCs w:val="24"/>
        </w:rPr>
        <w:t>AI tools which I may be asked to provide in evidence.</w:t>
      </w:r>
    </w:p>
    <w:p w14:paraId="3CCF9558" w14:textId="77777777" w:rsidR="0047753F" w:rsidRPr="00441D3B" w:rsidRDefault="0047753F" w:rsidP="00201B19">
      <w:pPr>
        <w:spacing w:line="360" w:lineRule="auto"/>
        <w:jc w:val="both"/>
        <w:rPr>
          <w:rFonts w:ascii="Arial" w:hAnsi="Arial" w:cs="Arial"/>
          <w:sz w:val="24"/>
          <w:szCs w:val="24"/>
        </w:rPr>
      </w:pPr>
    </w:p>
    <w:p w14:paraId="5552A206" w14:textId="77777777" w:rsidR="005E4DB8" w:rsidRPr="00441D3B" w:rsidRDefault="005E4DB8"/>
    <w:p w14:paraId="307DDD9F" w14:textId="77777777" w:rsidR="00201B19" w:rsidRPr="00441D3B" w:rsidRDefault="00201B19"/>
    <w:p w14:paraId="4C17787F" w14:textId="77777777" w:rsidR="00201B19" w:rsidRPr="00441D3B" w:rsidRDefault="00201B19"/>
    <w:p w14:paraId="6A2042F4" w14:textId="77777777" w:rsidR="00784E2D" w:rsidRPr="00441D3B" w:rsidRDefault="00784E2D"/>
    <w:p w14:paraId="3962D4BA" w14:textId="77777777" w:rsidR="00784E2D" w:rsidRPr="00441D3B" w:rsidRDefault="00784E2D"/>
    <w:p w14:paraId="36492D81" w14:textId="77777777" w:rsidR="00784E2D" w:rsidRPr="00441D3B" w:rsidRDefault="00784E2D"/>
    <w:p w14:paraId="76CF853F" w14:textId="77777777" w:rsidR="00784E2D" w:rsidRPr="00441D3B" w:rsidRDefault="00784E2D"/>
    <w:p w14:paraId="07339CE5" w14:textId="77777777" w:rsidR="00784E2D" w:rsidRPr="00441D3B" w:rsidRDefault="00784E2D"/>
    <w:p w14:paraId="1E6CE04D" w14:textId="77777777" w:rsidR="00784E2D" w:rsidRPr="00441D3B" w:rsidRDefault="00784E2D"/>
    <w:p w14:paraId="71CA6B74" w14:textId="77777777" w:rsidR="00784E2D" w:rsidRPr="00441D3B" w:rsidRDefault="00784E2D"/>
    <w:p w14:paraId="34A8DCA7" w14:textId="21219749" w:rsidR="00161F7C" w:rsidRPr="00441D3B" w:rsidRDefault="00161F7C" w:rsidP="00784E2D">
      <w:pPr>
        <w:spacing w:line="360" w:lineRule="auto"/>
        <w:jc w:val="both"/>
        <w:rPr>
          <w:rFonts w:ascii="Arial" w:hAnsi="Arial" w:cs="Arial"/>
          <w:sz w:val="24"/>
          <w:szCs w:val="24"/>
        </w:rPr>
      </w:pPr>
      <w:r w:rsidRPr="00441D3B">
        <w:rPr>
          <w:rFonts w:ascii="Arial" w:hAnsi="Arial" w:cs="Arial"/>
          <w:sz w:val="24"/>
          <w:szCs w:val="24"/>
        </w:rPr>
        <w:lastRenderedPageBreak/>
        <w:t xml:space="preserve">In the tourism and hospitality industry, Corporate Social Responsibility </w:t>
      </w:r>
      <w:r w:rsidRPr="00441D3B">
        <w:rPr>
          <w:rFonts w:ascii="Arial" w:hAnsi="Arial" w:cs="Arial"/>
          <w:sz w:val="24"/>
          <w:szCs w:val="24"/>
        </w:rPr>
        <w:t>(</w:t>
      </w:r>
      <w:r w:rsidRPr="00441D3B">
        <w:rPr>
          <w:rFonts w:ascii="Arial" w:hAnsi="Arial" w:cs="Arial"/>
          <w:sz w:val="24"/>
          <w:szCs w:val="24"/>
        </w:rPr>
        <w:t>CSR</w:t>
      </w:r>
      <w:r w:rsidRPr="00441D3B">
        <w:rPr>
          <w:rFonts w:ascii="Arial" w:hAnsi="Arial" w:cs="Arial"/>
          <w:sz w:val="24"/>
          <w:szCs w:val="24"/>
        </w:rPr>
        <w:t>)</w:t>
      </w:r>
      <w:r w:rsidRPr="00441D3B">
        <w:rPr>
          <w:rFonts w:ascii="Arial" w:hAnsi="Arial" w:cs="Arial"/>
          <w:sz w:val="24"/>
          <w:szCs w:val="24"/>
        </w:rPr>
        <w:t xml:space="preserve"> is a framework that businesses follow to operate responsibly. It aims to make a positive </w:t>
      </w:r>
      <w:r w:rsidR="00C330DE" w:rsidRPr="00441D3B">
        <w:rPr>
          <w:rFonts w:ascii="Arial" w:hAnsi="Arial" w:cs="Arial"/>
          <w:sz w:val="24"/>
          <w:szCs w:val="24"/>
        </w:rPr>
        <w:t>influence</w:t>
      </w:r>
      <w:r w:rsidRPr="00441D3B">
        <w:rPr>
          <w:rFonts w:ascii="Arial" w:hAnsi="Arial" w:cs="Arial"/>
          <w:sz w:val="24"/>
          <w:szCs w:val="24"/>
        </w:rPr>
        <w:t xml:space="preserve"> to society and the environment while maintaining sustainable growth. The hospitality industry has many facets that are focused on CSR. Some of these include ethical business practices, employee welfare, and environmental sustainability. When it comes to choosing a hotel or restaurant, people are usually interested in how the establishment uses its resources and how it can reduce its carbon footprint. Studies have shown that many consumers are willing to spend more on products and services that are more sustainable (Delmar, 2024).</w:t>
      </w:r>
    </w:p>
    <w:p w14:paraId="50A156B8" w14:textId="0C9A77AD" w:rsidR="008069B0" w:rsidRPr="00441D3B" w:rsidRDefault="00784E2D" w:rsidP="00784E2D">
      <w:pPr>
        <w:spacing w:line="360" w:lineRule="auto"/>
        <w:jc w:val="both"/>
        <w:rPr>
          <w:rFonts w:ascii="Arial" w:hAnsi="Arial" w:cs="Arial"/>
          <w:sz w:val="24"/>
          <w:szCs w:val="24"/>
        </w:rPr>
      </w:pPr>
      <w:r w:rsidRPr="00441D3B">
        <w:rPr>
          <w:rFonts w:ascii="Arial" w:hAnsi="Arial" w:cs="Arial"/>
          <w:sz w:val="24"/>
          <w:szCs w:val="24"/>
        </w:rPr>
        <w:t>The concept of CSR is a vital part of any stakeholder engagement strategy. It denotes engagement beyond the legal obligation to address social and environmental concerns. CSR aims to establish an organi</w:t>
      </w:r>
      <w:r w:rsidR="00E5174E" w:rsidRPr="00441D3B">
        <w:rPr>
          <w:rFonts w:ascii="Arial" w:hAnsi="Arial" w:cs="Arial"/>
          <w:sz w:val="24"/>
          <w:szCs w:val="24"/>
        </w:rPr>
        <w:t>s</w:t>
      </w:r>
      <w:r w:rsidRPr="00441D3B">
        <w:rPr>
          <w:rFonts w:ascii="Arial" w:hAnsi="Arial" w:cs="Arial"/>
          <w:sz w:val="24"/>
          <w:szCs w:val="24"/>
        </w:rPr>
        <w:t>ation as a socially responsible entity that can contribute positively to society. The managerial team's desire to align the organi</w:t>
      </w:r>
      <w:r w:rsidR="00E5174E" w:rsidRPr="00441D3B">
        <w:rPr>
          <w:rFonts w:ascii="Arial" w:hAnsi="Arial" w:cs="Arial"/>
          <w:sz w:val="24"/>
          <w:szCs w:val="24"/>
        </w:rPr>
        <w:t>s</w:t>
      </w:r>
      <w:r w:rsidRPr="00441D3B">
        <w:rPr>
          <w:rFonts w:ascii="Arial" w:hAnsi="Arial" w:cs="Arial"/>
          <w:sz w:val="24"/>
          <w:szCs w:val="24"/>
        </w:rPr>
        <w:t>ation with the operating and host society drive</w:t>
      </w:r>
      <w:r w:rsidR="00E5174E" w:rsidRPr="00441D3B">
        <w:rPr>
          <w:rFonts w:ascii="Arial" w:hAnsi="Arial" w:cs="Arial"/>
          <w:sz w:val="24"/>
          <w:szCs w:val="24"/>
        </w:rPr>
        <w:t>s</w:t>
      </w:r>
      <w:r w:rsidRPr="00441D3B">
        <w:rPr>
          <w:rFonts w:ascii="Arial" w:hAnsi="Arial" w:cs="Arial"/>
          <w:sz w:val="24"/>
          <w:szCs w:val="24"/>
        </w:rPr>
        <w:t xml:space="preserve"> CSR. This concept can influence the views of the passive and active players within the community</w:t>
      </w:r>
      <w:r w:rsidR="00310064" w:rsidRPr="00441D3B">
        <w:rPr>
          <w:rFonts w:ascii="Arial" w:hAnsi="Arial" w:cs="Arial"/>
          <w:sz w:val="24"/>
          <w:szCs w:val="24"/>
        </w:rPr>
        <w:t xml:space="preserve"> (Sarf</w:t>
      </w:r>
      <w:r w:rsidR="00661915" w:rsidRPr="00441D3B">
        <w:rPr>
          <w:rFonts w:ascii="Arial" w:hAnsi="Arial" w:cs="Arial"/>
          <w:sz w:val="24"/>
          <w:szCs w:val="24"/>
        </w:rPr>
        <w:t>raz, 2023</w:t>
      </w:r>
      <w:r w:rsidR="007E7A04" w:rsidRPr="00441D3B">
        <w:rPr>
          <w:rFonts w:ascii="Arial" w:hAnsi="Arial" w:cs="Arial"/>
          <w:sz w:val="24"/>
          <w:szCs w:val="24"/>
        </w:rPr>
        <w:t>).</w:t>
      </w:r>
      <w:r w:rsidR="00C17067" w:rsidRPr="00441D3B">
        <w:rPr>
          <w:rFonts w:ascii="Arial" w:hAnsi="Arial" w:cs="Arial"/>
          <w:sz w:val="24"/>
          <w:szCs w:val="24"/>
        </w:rPr>
        <w:t xml:space="preserve"> </w:t>
      </w:r>
      <w:r w:rsidR="00E5174E" w:rsidRPr="00441D3B">
        <w:rPr>
          <w:rFonts w:ascii="Arial" w:hAnsi="Arial" w:cs="Arial"/>
          <w:sz w:val="24"/>
          <w:szCs w:val="24"/>
        </w:rPr>
        <w:t xml:space="preserve">The </w:t>
      </w:r>
      <w:r w:rsidR="00DB0C6C" w:rsidRPr="00441D3B">
        <w:rPr>
          <w:rFonts w:ascii="Arial" w:hAnsi="Arial" w:cs="Arial"/>
          <w:sz w:val="24"/>
          <w:szCs w:val="24"/>
        </w:rPr>
        <w:t>increase</w:t>
      </w:r>
      <w:r w:rsidR="00E5174E" w:rsidRPr="00441D3B">
        <w:rPr>
          <w:rFonts w:ascii="Arial" w:hAnsi="Arial" w:cs="Arial"/>
          <w:sz w:val="24"/>
          <w:szCs w:val="24"/>
        </w:rPr>
        <w:t xml:space="preserve"> of corporate social responsibility in the hospitality industry explores how such goals can be legitimised through philanthropy. This paper examines how green cultures influence customers and employees and how managers can prioritise their efforts when it comes to corporate social responsibility (CSR). It also covers the </w:t>
      </w:r>
      <w:r w:rsidR="004E2137" w:rsidRPr="00441D3B">
        <w:rPr>
          <w:rFonts w:ascii="Arial" w:hAnsi="Arial" w:cs="Arial"/>
          <w:sz w:val="24"/>
          <w:szCs w:val="24"/>
        </w:rPr>
        <w:t>part</w:t>
      </w:r>
      <w:r w:rsidR="00E5174E" w:rsidRPr="00441D3B">
        <w:rPr>
          <w:rFonts w:ascii="Arial" w:hAnsi="Arial" w:cs="Arial"/>
          <w:sz w:val="24"/>
          <w:szCs w:val="24"/>
        </w:rPr>
        <w:t xml:space="preserve"> of consumers in the process. In addition, it talks about how trust can be developed in the hospitality industry by highlighting its evolution</w:t>
      </w:r>
      <w:r w:rsidR="00735AB9" w:rsidRPr="00441D3B">
        <w:rPr>
          <w:rFonts w:ascii="Arial" w:hAnsi="Arial" w:cs="Arial"/>
          <w:sz w:val="24"/>
          <w:szCs w:val="24"/>
        </w:rPr>
        <w:t xml:space="preserve"> (Font and Lynes, 2018)</w:t>
      </w:r>
      <w:r w:rsidR="00813060" w:rsidRPr="00441D3B">
        <w:rPr>
          <w:rFonts w:ascii="Arial" w:hAnsi="Arial" w:cs="Arial"/>
          <w:sz w:val="24"/>
          <w:szCs w:val="24"/>
        </w:rPr>
        <w:t>.</w:t>
      </w:r>
      <w:r w:rsidR="000F4CA9" w:rsidRPr="00441D3B">
        <w:rPr>
          <w:rFonts w:ascii="Arial" w:hAnsi="Arial" w:cs="Arial"/>
          <w:sz w:val="24"/>
          <w:szCs w:val="24"/>
        </w:rPr>
        <w:t xml:space="preserve"> </w:t>
      </w:r>
    </w:p>
    <w:p w14:paraId="66B6C944" w14:textId="241E1F9D" w:rsidR="00BE5B36" w:rsidRPr="00441D3B" w:rsidRDefault="006B70A9" w:rsidP="00784E2D">
      <w:pPr>
        <w:spacing w:line="360" w:lineRule="auto"/>
        <w:jc w:val="both"/>
        <w:rPr>
          <w:rFonts w:ascii="Arial" w:hAnsi="Arial" w:cs="Arial"/>
          <w:sz w:val="24"/>
          <w:szCs w:val="24"/>
        </w:rPr>
      </w:pPr>
      <w:r w:rsidRPr="00441D3B">
        <w:rPr>
          <w:rFonts w:ascii="Arial" w:hAnsi="Arial" w:cs="Arial"/>
          <w:sz w:val="24"/>
          <w:szCs w:val="24"/>
        </w:rPr>
        <w:t>Aristi Mountain Villas &amp; Resort is located in Aristi village, in Greece's UNESCO World Heritage site of Zagori. This property features a variety of rooms and villas that blend the traditional charm of the area with the outdoorsy atmosphere of the region. It has been named one of the top Eco-lodges in the world by multiple organi</w:t>
      </w:r>
      <w:r w:rsidR="00BE112F" w:rsidRPr="00441D3B">
        <w:rPr>
          <w:rFonts w:ascii="Arial" w:hAnsi="Arial" w:cs="Arial"/>
          <w:sz w:val="24"/>
          <w:szCs w:val="24"/>
        </w:rPr>
        <w:t>s</w:t>
      </w:r>
      <w:r w:rsidRPr="00441D3B">
        <w:rPr>
          <w:rFonts w:ascii="Arial" w:hAnsi="Arial" w:cs="Arial"/>
          <w:sz w:val="24"/>
          <w:szCs w:val="24"/>
        </w:rPr>
        <w:t>ations. The magnificent resort features a variety of accommodations and services, such as an indoor and outdoor Spa, a restaurant, and a farm. Its guests can experience the serenity of the Greek mountains through its various offerings</w:t>
      </w:r>
      <w:r w:rsidR="00904CD3" w:rsidRPr="00441D3B">
        <w:rPr>
          <w:rFonts w:ascii="Arial" w:hAnsi="Arial" w:cs="Arial"/>
          <w:sz w:val="24"/>
          <w:szCs w:val="24"/>
        </w:rPr>
        <w:t xml:space="preserve"> (Aristi, 2024)</w:t>
      </w:r>
      <w:r w:rsidR="00AD0E4F" w:rsidRPr="00441D3B">
        <w:rPr>
          <w:rFonts w:ascii="Arial" w:hAnsi="Arial" w:cs="Arial"/>
          <w:sz w:val="24"/>
          <w:szCs w:val="24"/>
        </w:rPr>
        <w:t>.</w:t>
      </w:r>
      <w:r w:rsidR="00BE5B36" w:rsidRPr="00441D3B">
        <w:rPr>
          <w:rFonts w:ascii="Arial" w:hAnsi="Arial" w:cs="Arial"/>
          <w:sz w:val="24"/>
          <w:szCs w:val="24"/>
        </w:rPr>
        <w:t xml:space="preserve"> Using locally sourced materials such as wood and stone helps minimi</w:t>
      </w:r>
      <w:r w:rsidR="004930B0" w:rsidRPr="00441D3B">
        <w:rPr>
          <w:rFonts w:ascii="Arial" w:hAnsi="Arial" w:cs="Arial"/>
          <w:sz w:val="24"/>
          <w:szCs w:val="24"/>
        </w:rPr>
        <w:t>s</w:t>
      </w:r>
      <w:r w:rsidR="00BE5B36" w:rsidRPr="00441D3B">
        <w:rPr>
          <w:rFonts w:ascii="Arial" w:hAnsi="Arial" w:cs="Arial"/>
          <w:sz w:val="24"/>
          <w:szCs w:val="24"/>
        </w:rPr>
        <w:t>e the impact o</w:t>
      </w:r>
      <w:r w:rsidR="00BE112F" w:rsidRPr="00441D3B">
        <w:rPr>
          <w:rFonts w:ascii="Arial" w:hAnsi="Arial" w:cs="Arial"/>
          <w:sz w:val="24"/>
          <w:szCs w:val="24"/>
        </w:rPr>
        <w:t>n</w:t>
      </w:r>
      <w:r w:rsidR="00BE5B36" w:rsidRPr="00441D3B">
        <w:rPr>
          <w:rFonts w:ascii="Arial" w:hAnsi="Arial" w:cs="Arial"/>
          <w:sz w:val="24"/>
          <w:szCs w:val="24"/>
        </w:rPr>
        <w:t xml:space="preserve"> the environment. The resort also focuses on sustainability through its operational procedures and fixtures, which are LED lighting </w:t>
      </w:r>
      <w:r w:rsidR="00BE5B36" w:rsidRPr="00441D3B">
        <w:rPr>
          <w:rFonts w:ascii="Arial" w:hAnsi="Arial" w:cs="Arial"/>
          <w:sz w:val="24"/>
          <w:szCs w:val="24"/>
        </w:rPr>
        <w:lastRenderedPageBreak/>
        <w:t>and low oil consumption. It supports local organi</w:t>
      </w:r>
      <w:r w:rsidR="00BE112F" w:rsidRPr="00441D3B">
        <w:rPr>
          <w:rFonts w:ascii="Arial" w:hAnsi="Arial" w:cs="Arial"/>
          <w:sz w:val="24"/>
          <w:szCs w:val="24"/>
        </w:rPr>
        <w:t>s</w:t>
      </w:r>
      <w:r w:rsidR="00BE5B36" w:rsidRPr="00441D3B">
        <w:rPr>
          <w:rFonts w:ascii="Arial" w:hAnsi="Arial" w:cs="Arial"/>
          <w:sz w:val="24"/>
          <w:szCs w:val="24"/>
        </w:rPr>
        <w:t>ations through its wastewater cleaning services and complies with ISO 14001 environmental management standards</w:t>
      </w:r>
      <w:r w:rsidR="00743542" w:rsidRPr="00441D3B">
        <w:rPr>
          <w:rFonts w:ascii="Arial" w:hAnsi="Arial" w:cs="Arial"/>
          <w:sz w:val="24"/>
          <w:szCs w:val="24"/>
        </w:rPr>
        <w:t xml:space="preserve"> (Aristi</w:t>
      </w:r>
      <w:r w:rsidR="00AB5B52" w:rsidRPr="00441D3B">
        <w:rPr>
          <w:rFonts w:ascii="Arial" w:hAnsi="Arial" w:cs="Arial"/>
          <w:sz w:val="24"/>
          <w:szCs w:val="24"/>
        </w:rPr>
        <w:t>, 2024).</w:t>
      </w:r>
    </w:p>
    <w:p w14:paraId="17B50838" w14:textId="78C56015" w:rsidR="008F08BD" w:rsidRPr="00441D3B" w:rsidRDefault="008F08BD" w:rsidP="00784E2D">
      <w:pPr>
        <w:spacing w:line="360" w:lineRule="auto"/>
        <w:jc w:val="both"/>
        <w:rPr>
          <w:rFonts w:ascii="Arial" w:hAnsi="Arial" w:cs="Arial"/>
          <w:sz w:val="24"/>
          <w:szCs w:val="24"/>
        </w:rPr>
      </w:pPr>
      <w:r w:rsidRPr="00441D3B">
        <w:rPr>
          <w:rFonts w:ascii="Arial" w:hAnsi="Arial" w:cs="Arial"/>
          <w:sz w:val="24"/>
          <w:szCs w:val="24"/>
        </w:rPr>
        <w:t>The concept of ecotourism is to promote and support the development of country and rural regions. This can be achieved through the establishment of small and medium-sized tourist services, the promotion of local agricultural products, and the exchange of natural wealth. Various sectors in Zagori are expected to participate in Eco-development, such as businesses that offer traditional accommodations, restaurants and cafes, local product manufacturers, and associations of nature-loving individuals. Museums, co-operatives, schools, and local government also play an important role</w:t>
      </w:r>
      <w:r w:rsidR="00B552B5" w:rsidRPr="00441D3B">
        <w:rPr>
          <w:rFonts w:ascii="Arial" w:hAnsi="Arial" w:cs="Arial"/>
          <w:sz w:val="24"/>
          <w:szCs w:val="24"/>
        </w:rPr>
        <w:t xml:space="preserve"> (Tatari, 2006).</w:t>
      </w:r>
    </w:p>
    <w:p w14:paraId="60E6942F" w14:textId="0B82BAEC" w:rsidR="00472A1B" w:rsidRPr="00441D3B" w:rsidRDefault="00472A1B" w:rsidP="00784E2D">
      <w:pPr>
        <w:spacing w:line="360" w:lineRule="auto"/>
        <w:jc w:val="both"/>
        <w:rPr>
          <w:rFonts w:ascii="Arial" w:hAnsi="Arial" w:cs="Arial"/>
          <w:sz w:val="24"/>
          <w:szCs w:val="24"/>
        </w:rPr>
      </w:pPr>
      <w:r w:rsidRPr="00441D3B">
        <w:rPr>
          <w:rFonts w:ascii="Arial" w:hAnsi="Arial" w:cs="Arial"/>
          <w:sz w:val="24"/>
          <w:szCs w:val="24"/>
        </w:rPr>
        <w:t xml:space="preserve">The Aristi Mountain Villas &amp; Resort's "green story" starts with its architecture, which showcases the highest level of Greek craftsmanship. The buildings' operational needs are also low on environmental impact. In addition, the resort's water usage is regularly monitored and treated using a </w:t>
      </w:r>
      <w:r w:rsidR="000C3E08" w:rsidRPr="00441D3B">
        <w:rPr>
          <w:rFonts w:ascii="Arial" w:hAnsi="Arial" w:cs="Arial"/>
          <w:sz w:val="24"/>
          <w:szCs w:val="24"/>
        </w:rPr>
        <w:t>technological</w:t>
      </w:r>
      <w:r w:rsidRPr="00441D3B">
        <w:rPr>
          <w:rFonts w:ascii="Arial" w:hAnsi="Arial" w:cs="Arial"/>
          <w:sz w:val="24"/>
          <w:szCs w:val="24"/>
        </w:rPr>
        <w:t xml:space="preserve"> cleaning system, which ensures that the </w:t>
      </w:r>
      <w:r w:rsidR="0067028C" w:rsidRPr="00441D3B">
        <w:rPr>
          <w:rFonts w:ascii="Arial" w:hAnsi="Arial" w:cs="Arial"/>
          <w:sz w:val="24"/>
          <w:szCs w:val="24"/>
        </w:rPr>
        <w:t>unrestricted</w:t>
      </w:r>
      <w:r w:rsidRPr="00441D3B">
        <w:rPr>
          <w:rFonts w:ascii="Arial" w:hAnsi="Arial" w:cs="Arial"/>
          <w:sz w:val="24"/>
          <w:szCs w:val="24"/>
        </w:rPr>
        <w:t xml:space="preserve"> water is as pure as possible. The resort's other sustainable practices include the utili</w:t>
      </w:r>
      <w:r w:rsidR="000670BF">
        <w:rPr>
          <w:rFonts w:ascii="Arial" w:hAnsi="Arial" w:cs="Arial"/>
          <w:sz w:val="24"/>
          <w:szCs w:val="24"/>
        </w:rPr>
        <w:t>s</w:t>
      </w:r>
      <w:r w:rsidRPr="00441D3B">
        <w:rPr>
          <w:rFonts w:ascii="Arial" w:hAnsi="Arial" w:cs="Arial"/>
          <w:sz w:val="24"/>
          <w:szCs w:val="24"/>
        </w:rPr>
        <w:t>ation of recycled materials and chemicals</w:t>
      </w:r>
      <w:r w:rsidR="00742A5A" w:rsidRPr="00441D3B">
        <w:rPr>
          <w:rFonts w:ascii="Arial" w:hAnsi="Arial" w:cs="Arial"/>
          <w:sz w:val="24"/>
          <w:szCs w:val="24"/>
        </w:rPr>
        <w:t xml:space="preserve"> (</w:t>
      </w:r>
      <w:r w:rsidR="00F4428C" w:rsidRPr="00441D3B">
        <w:rPr>
          <w:rFonts w:ascii="Arial" w:hAnsi="Arial" w:cs="Arial"/>
          <w:sz w:val="24"/>
          <w:szCs w:val="24"/>
        </w:rPr>
        <w:t>wtm Global Hub</w:t>
      </w:r>
      <w:r w:rsidR="00F4428C" w:rsidRPr="00441D3B">
        <w:rPr>
          <w:rFonts w:ascii="Arial" w:hAnsi="Arial" w:cs="Arial"/>
          <w:sz w:val="24"/>
          <w:szCs w:val="24"/>
        </w:rPr>
        <w:t xml:space="preserve">, </w:t>
      </w:r>
      <w:r w:rsidR="00F4428C" w:rsidRPr="00441D3B">
        <w:rPr>
          <w:rFonts w:ascii="Arial" w:hAnsi="Arial" w:cs="Arial"/>
          <w:sz w:val="24"/>
          <w:szCs w:val="24"/>
        </w:rPr>
        <w:t>2022)</w:t>
      </w:r>
      <w:r w:rsidR="00F4428C" w:rsidRPr="00441D3B">
        <w:rPr>
          <w:rFonts w:ascii="Arial" w:hAnsi="Arial" w:cs="Arial"/>
          <w:sz w:val="24"/>
          <w:szCs w:val="24"/>
        </w:rPr>
        <w:t>.</w:t>
      </w:r>
      <w:r w:rsidR="005E0C89">
        <w:rPr>
          <w:rFonts w:ascii="Arial" w:hAnsi="Arial" w:cs="Arial"/>
          <w:sz w:val="24"/>
          <w:szCs w:val="24"/>
        </w:rPr>
        <w:t xml:space="preserve"> </w:t>
      </w:r>
      <w:r w:rsidR="005E0C89" w:rsidRPr="005E0C89">
        <w:rPr>
          <w:rFonts w:ascii="Arial" w:hAnsi="Arial" w:cs="Arial"/>
          <w:sz w:val="24"/>
          <w:szCs w:val="24"/>
        </w:rPr>
        <w:t>The building of the hotel is constructed with natural stone and is able to harmoniously blend with its surroundings. Various organic materials are used in the production of its fabrics</w:t>
      </w:r>
      <w:r w:rsidR="005E0C89">
        <w:rPr>
          <w:rFonts w:ascii="Arial" w:hAnsi="Arial" w:cs="Arial"/>
          <w:sz w:val="24"/>
          <w:szCs w:val="24"/>
        </w:rPr>
        <w:t xml:space="preserve"> </w:t>
      </w:r>
      <w:r w:rsidR="005E0C89">
        <w:rPr>
          <w:rFonts w:ascii="Arial" w:hAnsi="Arial" w:cs="Arial"/>
          <w:sz w:val="24"/>
          <w:szCs w:val="24"/>
        </w:rPr>
        <w:t>(Select Green Hotels, 2024).</w:t>
      </w:r>
    </w:p>
    <w:p w14:paraId="112BD844" w14:textId="598E9A63" w:rsidR="002735CF" w:rsidRPr="00441D3B" w:rsidRDefault="000D1E91" w:rsidP="00784E2D">
      <w:pPr>
        <w:spacing w:line="360" w:lineRule="auto"/>
        <w:jc w:val="both"/>
        <w:rPr>
          <w:rFonts w:ascii="Arial" w:hAnsi="Arial" w:cs="Arial"/>
          <w:sz w:val="24"/>
          <w:szCs w:val="24"/>
        </w:rPr>
      </w:pPr>
      <w:r w:rsidRPr="00441D3B">
        <w:rPr>
          <w:rFonts w:ascii="Arial" w:hAnsi="Arial" w:cs="Arial"/>
          <w:sz w:val="24"/>
          <w:szCs w:val="24"/>
        </w:rPr>
        <w:t xml:space="preserve">An energy-efficient and sustainable technology, LED lighting is great for businesses that are looking to reduce their environmental impact. There are two key factors to consider when it comes to choosing LED lighting. One is how efficiently it produces light, while the other is how well it works with the fixture. Compared to traditional lighting, LEDs use less energy and last much longer, </w:t>
      </w:r>
      <w:r w:rsidR="00457C02" w:rsidRPr="00441D3B">
        <w:rPr>
          <w:rFonts w:ascii="Arial" w:hAnsi="Arial" w:cs="Arial"/>
          <w:sz w:val="24"/>
          <w:szCs w:val="24"/>
        </w:rPr>
        <w:t>assembly</w:t>
      </w:r>
      <w:r w:rsidRPr="00441D3B">
        <w:rPr>
          <w:rFonts w:ascii="Arial" w:hAnsi="Arial" w:cs="Arial"/>
          <w:sz w:val="24"/>
          <w:szCs w:val="24"/>
        </w:rPr>
        <w:t xml:space="preserve"> them an </w:t>
      </w:r>
      <w:r w:rsidR="00457C02" w:rsidRPr="00441D3B">
        <w:rPr>
          <w:rFonts w:ascii="Arial" w:hAnsi="Arial" w:cs="Arial"/>
          <w:sz w:val="24"/>
          <w:szCs w:val="24"/>
        </w:rPr>
        <w:t>idyllic</w:t>
      </w:r>
      <w:r w:rsidRPr="00441D3B">
        <w:rPr>
          <w:rFonts w:ascii="Arial" w:hAnsi="Arial" w:cs="Arial"/>
          <w:sz w:val="24"/>
          <w:szCs w:val="24"/>
        </w:rPr>
        <w:t xml:space="preserve"> choice for energy-savings. In addition to being more eco-friendly, they are also more cost-efficient</w:t>
      </w:r>
      <w:r w:rsidRPr="00441D3B">
        <w:rPr>
          <w:rFonts w:ascii="Arial" w:hAnsi="Arial" w:cs="Arial"/>
          <w:sz w:val="24"/>
          <w:szCs w:val="24"/>
        </w:rPr>
        <w:t xml:space="preserve"> (</w:t>
      </w:r>
      <w:r w:rsidR="00C65F12" w:rsidRPr="00441D3B">
        <w:rPr>
          <w:rFonts w:ascii="Arial" w:hAnsi="Arial" w:cs="Arial"/>
          <w:sz w:val="24"/>
          <w:szCs w:val="24"/>
        </w:rPr>
        <w:t>U</w:t>
      </w:r>
      <w:r w:rsidR="00246822" w:rsidRPr="00441D3B">
        <w:rPr>
          <w:rFonts w:ascii="Arial" w:hAnsi="Arial" w:cs="Arial"/>
          <w:sz w:val="24"/>
          <w:szCs w:val="24"/>
        </w:rPr>
        <w:t>K</w:t>
      </w:r>
      <w:r w:rsidR="00C65F12" w:rsidRPr="00441D3B">
        <w:rPr>
          <w:rFonts w:ascii="Arial" w:hAnsi="Arial" w:cs="Arial"/>
          <w:sz w:val="24"/>
          <w:szCs w:val="24"/>
        </w:rPr>
        <w:t xml:space="preserve"> Energy Lighting</w:t>
      </w:r>
      <w:r w:rsidR="00C65F12" w:rsidRPr="00441D3B">
        <w:rPr>
          <w:rFonts w:ascii="Arial" w:hAnsi="Arial" w:cs="Arial"/>
          <w:sz w:val="24"/>
          <w:szCs w:val="24"/>
        </w:rPr>
        <w:t>,</w:t>
      </w:r>
      <w:r w:rsidR="00C65F12" w:rsidRPr="00441D3B">
        <w:rPr>
          <w:rFonts w:ascii="Arial" w:hAnsi="Arial" w:cs="Arial"/>
          <w:sz w:val="24"/>
          <w:szCs w:val="24"/>
        </w:rPr>
        <w:t xml:space="preserve"> 2017)</w:t>
      </w:r>
      <w:r w:rsidR="00C65F12" w:rsidRPr="00441D3B">
        <w:rPr>
          <w:rFonts w:ascii="Arial" w:hAnsi="Arial" w:cs="Arial"/>
          <w:sz w:val="24"/>
          <w:szCs w:val="24"/>
        </w:rPr>
        <w:t>.</w:t>
      </w:r>
      <w:r w:rsidRPr="00441D3B">
        <w:rPr>
          <w:rFonts w:ascii="Arial" w:hAnsi="Arial" w:cs="Arial"/>
          <w:sz w:val="24"/>
          <w:szCs w:val="24"/>
        </w:rPr>
        <w:t xml:space="preserve"> </w:t>
      </w:r>
      <w:r w:rsidR="002735CF" w:rsidRPr="00441D3B">
        <w:rPr>
          <w:rFonts w:ascii="Arial" w:hAnsi="Arial" w:cs="Arial"/>
          <w:sz w:val="24"/>
          <w:szCs w:val="24"/>
        </w:rPr>
        <w:t xml:space="preserve">Users need to learn how to integrate the new technology into their existing systems. Various practices and products are needed to achieve sustainable lighting. </w:t>
      </w:r>
      <w:r w:rsidR="00EC2A02" w:rsidRPr="00441D3B">
        <w:rPr>
          <w:rFonts w:ascii="Arial" w:hAnsi="Arial" w:cs="Arial"/>
          <w:sz w:val="24"/>
          <w:szCs w:val="24"/>
        </w:rPr>
        <w:t>(Schulte-Römer, et al., 2019)</w:t>
      </w:r>
      <w:r w:rsidR="008A2809" w:rsidRPr="00441D3B">
        <w:rPr>
          <w:rFonts w:ascii="Arial" w:hAnsi="Arial" w:cs="Arial"/>
          <w:sz w:val="24"/>
          <w:szCs w:val="24"/>
        </w:rPr>
        <w:t>.</w:t>
      </w:r>
      <w:r w:rsidR="00A40580">
        <w:rPr>
          <w:rFonts w:ascii="Arial" w:hAnsi="Arial" w:cs="Arial"/>
          <w:sz w:val="24"/>
          <w:szCs w:val="24"/>
        </w:rPr>
        <w:t xml:space="preserve"> </w:t>
      </w:r>
      <w:r w:rsidR="00A40580" w:rsidRPr="00A40580">
        <w:rPr>
          <w:rFonts w:ascii="Arial" w:hAnsi="Arial" w:cs="Arial"/>
          <w:sz w:val="24"/>
          <w:szCs w:val="24"/>
        </w:rPr>
        <w:t>The hotel follows its energy consumption by using motion sensor lights and LED lights throughout its facilities. New windows and thermal insulation were also added to the building</w:t>
      </w:r>
      <w:r w:rsidR="00A40580">
        <w:rPr>
          <w:rFonts w:ascii="Arial" w:hAnsi="Arial" w:cs="Arial"/>
          <w:sz w:val="24"/>
          <w:szCs w:val="24"/>
        </w:rPr>
        <w:t xml:space="preserve"> </w:t>
      </w:r>
      <w:r w:rsidR="00A40580">
        <w:rPr>
          <w:rFonts w:ascii="Arial" w:hAnsi="Arial" w:cs="Arial"/>
          <w:sz w:val="24"/>
          <w:szCs w:val="24"/>
        </w:rPr>
        <w:t>(Select Green Hotels, 2024).</w:t>
      </w:r>
    </w:p>
    <w:p w14:paraId="2A3934E4" w14:textId="33AE5BCB" w:rsidR="000E16B1" w:rsidRPr="00441D3B" w:rsidRDefault="00EE4327" w:rsidP="00784E2D">
      <w:pPr>
        <w:spacing w:line="360" w:lineRule="auto"/>
        <w:jc w:val="both"/>
        <w:rPr>
          <w:rFonts w:ascii="Arial" w:hAnsi="Arial" w:cs="Arial"/>
          <w:sz w:val="24"/>
          <w:szCs w:val="24"/>
        </w:rPr>
      </w:pPr>
      <w:r w:rsidRPr="00441D3B">
        <w:rPr>
          <w:rFonts w:ascii="Arial" w:hAnsi="Arial" w:cs="Arial"/>
          <w:sz w:val="24"/>
          <w:szCs w:val="24"/>
        </w:rPr>
        <w:lastRenderedPageBreak/>
        <w:t>The requirements of ISO 14001 are designed to help organi</w:t>
      </w:r>
      <w:r w:rsidR="000670BF">
        <w:rPr>
          <w:rFonts w:ascii="Arial" w:hAnsi="Arial" w:cs="Arial"/>
          <w:sz w:val="24"/>
          <w:szCs w:val="24"/>
        </w:rPr>
        <w:t>s</w:t>
      </w:r>
      <w:r w:rsidRPr="00441D3B">
        <w:rPr>
          <w:rFonts w:ascii="Arial" w:hAnsi="Arial" w:cs="Arial"/>
          <w:sz w:val="24"/>
          <w:szCs w:val="24"/>
        </w:rPr>
        <w:t>ations manage their environmental resources and improve their performance. It helps them reduce their waste and increase their competitive advantage by implementing effective strategies and procedures.</w:t>
      </w:r>
      <w:r w:rsidRPr="00441D3B">
        <w:rPr>
          <w:rFonts w:ascii="Arial" w:hAnsi="Arial" w:cs="Arial"/>
          <w:sz w:val="24"/>
          <w:szCs w:val="24"/>
        </w:rPr>
        <w:t xml:space="preserve"> </w:t>
      </w:r>
      <w:r w:rsidR="000E16B1" w:rsidRPr="00441D3B">
        <w:rPr>
          <w:rFonts w:ascii="Arial" w:hAnsi="Arial" w:cs="Arial"/>
          <w:sz w:val="24"/>
          <w:szCs w:val="24"/>
        </w:rPr>
        <w:t>The goal of the ISO 14001 guideline was to help companies establish and implement environmental management systems (EMSs). It also provided an objective measure of how well an organi</w:t>
      </w:r>
      <w:r w:rsidR="00965F61" w:rsidRPr="00441D3B">
        <w:rPr>
          <w:rFonts w:ascii="Arial" w:hAnsi="Arial" w:cs="Arial"/>
          <w:sz w:val="24"/>
          <w:szCs w:val="24"/>
        </w:rPr>
        <w:t>s</w:t>
      </w:r>
      <w:r w:rsidR="000E16B1" w:rsidRPr="00441D3B">
        <w:rPr>
          <w:rFonts w:ascii="Arial" w:hAnsi="Arial" w:cs="Arial"/>
          <w:sz w:val="24"/>
          <w:szCs w:val="24"/>
        </w:rPr>
        <w:t>ation's environmental systems are designed.</w:t>
      </w:r>
      <w:r w:rsidR="00F103E2" w:rsidRPr="00441D3B">
        <w:rPr>
          <w:rFonts w:ascii="Arial" w:hAnsi="Arial" w:cs="Arial"/>
          <w:sz w:val="24"/>
          <w:szCs w:val="24"/>
        </w:rPr>
        <w:t xml:space="preserve"> Despite the guidelines' objective, Chavan (2005) noted that implementing an EMS can be difficult due to various factors. Some of these include the lack of resources and support from the management, the anger of employees, and the belief that an organi</w:t>
      </w:r>
      <w:r w:rsidR="00965F61" w:rsidRPr="00441D3B">
        <w:rPr>
          <w:rFonts w:ascii="Arial" w:hAnsi="Arial" w:cs="Arial"/>
          <w:sz w:val="24"/>
          <w:szCs w:val="24"/>
        </w:rPr>
        <w:t>s</w:t>
      </w:r>
      <w:r w:rsidR="00F103E2" w:rsidRPr="00441D3B">
        <w:rPr>
          <w:rFonts w:ascii="Arial" w:hAnsi="Arial" w:cs="Arial"/>
          <w:sz w:val="24"/>
          <w:szCs w:val="24"/>
        </w:rPr>
        <w:t>ation's environmental system should not be continuously reviewed</w:t>
      </w:r>
      <w:r w:rsidR="00713C01" w:rsidRPr="00441D3B">
        <w:rPr>
          <w:rFonts w:ascii="Arial" w:hAnsi="Arial" w:cs="Arial"/>
          <w:sz w:val="24"/>
          <w:szCs w:val="24"/>
        </w:rPr>
        <w:t xml:space="preserve"> (Psomas, Fotopoulos and Kafetzopoulos, 2011).</w:t>
      </w:r>
    </w:p>
    <w:p w14:paraId="325B2F0B" w14:textId="12F8AA8C" w:rsidR="00E64EF9" w:rsidRPr="00441D3B" w:rsidRDefault="00E64EF9" w:rsidP="00784E2D">
      <w:pPr>
        <w:spacing w:line="360" w:lineRule="auto"/>
        <w:jc w:val="both"/>
        <w:rPr>
          <w:rFonts w:ascii="Arial" w:hAnsi="Arial" w:cs="Arial"/>
          <w:sz w:val="24"/>
          <w:szCs w:val="24"/>
        </w:rPr>
      </w:pPr>
      <w:r w:rsidRPr="00441D3B">
        <w:rPr>
          <w:rFonts w:ascii="Arial" w:hAnsi="Arial" w:cs="Arial"/>
          <w:sz w:val="24"/>
          <w:szCs w:val="24"/>
        </w:rPr>
        <w:t xml:space="preserve">The challenges that Greece faced are </w:t>
      </w:r>
      <w:r w:rsidR="00160B1A" w:rsidRPr="00441D3B">
        <w:rPr>
          <w:rFonts w:ascii="Arial" w:hAnsi="Arial" w:cs="Arial"/>
          <w:sz w:val="24"/>
          <w:szCs w:val="24"/>
        </w:rPr>
        <w:t xml:space="preserve">an actual serious problem </w:t>
      </w:r>
      <w:r w:rsidR="00227E70" w:rsidRPr="00441D3B">
        <w:rPr>
          <w:rFonts w:ascii="Arial" w:hAnsi="Arial" w:cs="Arial"/>
          <w:sz w:val="24"/>
          <w:szCs w:val="24"/>
        </w:rPr>
        <w:t>the </w:t>
      </w:r>
      <w:r w:rsidR="00160B1A" w:rsidRPr="00441D3B">
        <w:rPr>
          <w:rFonts w:ascii="Arial" w:hAnsi="Arial" w:cs="Arial"/>
          <w:sz w:val="24"/>
          <w:szCs w:val="24"/>
        </w:rPr>
        <w:t>government is struggling with its water management, which is characteri</w:t>
      </w:r>
      <w:r w:rsidR="004930B0" w:rsidRPr="00441D3B">
        <w:rPr>
          <w:rFonts w:ascii="Arial" w:hAnsi="Arial" w:cs="Arial"/>
          <w:sz w:val="24"/>
          <w:szCs w:val="24"/>
        </w:rPr>
        <w:t>s</w:t>
      </w:r>
      <w:r w:rsidR="00160B1A" w:rsidRPr="00441D3B">
        <w:rPr>
          <w:rFonts w:ascii="Arial" w:hAnsi="Arial" w:cs="Arial"/>
          <w:sz w:val="24"/>
          <w:szCs w:val="24"/>
        </w:rPr>
        <w:t xml:space="preserve">ed by a scarcity of treatment capacity and high consumption. This situation poses a threat to the nation's health and economy due to the lack of flood risk information and coastal protection. Rising sea levels may affect the tourism industry, which is vital to the country's economy. The lack of a central system for decision-making within the tourism industry can affect the destination's potential investments and the response time of local officials. In Greece, for instance, there is a lack of recycling capacity on many islands. The increased waste volume during the tourism season could result in environmental pollution. The lack of proper transport infrastructure can affect both residents and tourists. The rising number of flights to non-European markets such as China and India </w:t>
      </w:r>
      <w:r w:rsidR="001E66AB" w:rsidRPr="00441D3B">
        <w:rPr>
          <w:rFonts w:ascii="Arial" w:hAnsi="Arial" w:cs="Arial"/>
          <w:sz w:val="24"/>
          <w:szCs w:val="24"/>
        </w:rPr>
        <w:t>have</w:t>
      </w:r>
      <w:r w:rsidR="00160B1A" w:rsidRPr="00441D3B">
        <w:rPr>
          <w:rFonts w:ascii="Arial" w:hAnsi="Arial" w:cs="Arial"/>
          <w:sz w:val="24"/>
          <w:szCs w:val="24"/>
        </w:rPr>
        <w:t xml:space="preserve"> increased the country's greenhouse gas emissions</w:t>
      </w:r>
      <w:r w:rsidR="00B34724" w:rsidRPr="00441D3B">
        <w:rPr>
          <w:rFonts w:ascii="Arial" w:hAnsi="Arial" w:cs="Arial"/>
          <w:sz w:val="24"/>
          <w:szCs w:val="24"/>
        </w:rPr>
        <w:t xml:space="preserve"> also climate change</w:t>
      </w:r>
      <w:r w:rsidR="00227E70" w:rsidRPr="00441D3B">
        <w:rPr>
          <w:rFonts w:ascii="Arial" w:hAnsi="Arial" w:cs="Arial"/>
          <w:sz w:val="24"/>
          <w:szCs w:val="24"/>
        </w:rPr>
        <w:t xml:space="preserve"> </w:t>
      </w:r>
      <w:r w:rsidR="00266F43" w:rsidRPr="00441D3B">
        <w:rPr>
          <w:rFonts w:ascii="Arial" w:hAnsi="Arial" w:cs="Arial"/>
          <w:sz w:val="24"/>
          <w:szCs w:val="24"/>
        </w:rPr>
        <w:t>(Insete, 2023).</w:t>
      </w:r>
    </w:p>
    <w:p w14:paraId="3EDE84B1" w14:textId="14000264" w:rsidR="00C36C47" w:rsidRPr="00441D3B" w:rsidRDefault="00C36C47" w:rsidP="00784E2D">
      <w:pPr>
        <w:spacing w:line="360" w:lineRule="auto"/>
        <w:jc w:val="both"/>
        <w:rPr>
          <w:rFonts w:ascii="Arial" w:hAnsi="Arial" w:cs="Arial"/>
          <w:sz w:val="24"/>
          <w:szCs w:val="24"/>
        </w:rPr>
      </w:pPr>
      <w:r w:rsidRPr="00441D3B">
        <w:rPr>
          <w:rFonts w:ascii="Arial" w:hAnsi="Arial" w:cs="Arial"/>
          <w:sz w:val="24"/>
          <w:szCs w:val="24"/>
        </w:rPr>
        <w:t>The hotel is also helping the community by t</w:t>
      </w:r>
      <w:r w:rsidRPr="00441D3B">
        <w:rPr>
          <w:rFonts w:ascii="Arial" w:hAnsi="Arial" w:cs="Arial"/>
          <w:sz w:val="24"/>
          <w:szCs w:val="24"/>
        </w:rPr>
        <w:t>he onsite restaurant of the hotel, known as Salvia, serves up a variety of Greek dishes that are made using local ingredients. The wine list features local wines from the region's vineyards</w:t>
      </w:r>
      <w:r w:rsidRPr="00441D3B">
        <w:rPr>
          <w:rFonts w:ascii="Arial" w:hAnsi="Arial" w:cs="Arial"/>
          <w:sz w:val="24"/>
          <w:szCs w:val="24"/>
        </w:rPr>
        <w:t xml:space="preserve"> (</w:t>
      </w:r>
      <w:r w:rsidR="00031950" w:rsidRPr="00441D3B">
        <w:rPr>
          <w:rFonts w:ascii="Arial" w:hAnsi="Arial" w:cs="Arial"/>
          <w:sz w:val="24"/>
          <w:szCs w:val="24"/>
        </w:rPr>
        <w:t>Suitcase, 2021).</w:t>
      </w:r>
      <w:r w:rsidR="00902A76">
        <w:rPr>
          <w:rFonts w:ascii="Arial" w:hAnsi="Arial" w:cs="Arial"/>
          <w:sz w:val="24"/>
          <w:szCs w:val="24"/>
        </w:rPr>
        <w:t xml:space="preserve"> </w:t>
      </w:r>
      <w:r w:rsidR="00902A76" w:rsidRPr="00902A76">
        <w:rPr>
          <w:rFonts w:ascii="Arial" w:hAnsi="Arial" w:cs="Arial"/>
          <w:sz w:val="24"/>
          <w:szCs w:val="24"/>
        </w:rPr>
        <w:t>The food served at the hotel is produced using the resort's own vegetables and regional products. It also offers vegan and organic meal options</w:t>
      </w:r>
      <w:r w:rsidR="00902A76">
        <w:rPr>
          <w:rFonts w:ascii="Arial" w:hAnsi="Arial" w:cs="Arial"/>
          <w:sz w:val="24"/>
          <w:szCs w:val="24"/>
        </w:rPr>
        <w:t xml:space="preserve"> </w:t>
      </w:r>
      <w:r w:rsidR="00902A76">
        <w:rPr>
          <w:rFonts w:ascii="Arial" w:hAnsi="Arial" w:cs="Arial"/>
          <w:sz w:val="24"/>
          <w:szCs w:val="24"/>
        </w:rPr>
        <w:t>(Select Green Hotels, 2024).</w:t>
      </w:r>
    </w:p>
    <w:p w14:paraId="170AFE97" w14:textId="77777777" w:rsidR="00441D3B" w:rsidRPr="00441D3B" w:rsidRDefault="00441D3B" w:rsidP="00441D3B">
      <w:pPr>
        <w:spacing w:line="360" w:lineRule="auto"/>
        <w:jc w:val="both"/>
        <w:rPr>
          <w:rFonts w:ascii="Arial" w:hAnsi="Arial" w:cs="Arial"/>
          <w:sz w:val="24"/>
          <w:szCs w:val="24"/>
        </w:rPr>
      </w:pPr>
      <w:r w:rsidRPr="00441D3B">
        <w:rPr>
          <w:rFonts w:ascii="Arial" w:hAnsi="Arial" w:cs="Arial"/>
          <w:sz w:val="24"/>
          <w:szCs w:val="24"/>
        </w:rPr>
        <w:t xml:space="preserve">In accordance with Article 5 of the Directive, all agglomerations within Greece are required to treat their wastewater with advanced technologies, such as phosphorus and nitrogen </w:t>
      </w:r>
      <w:r w:rsidRPr="00441D3B">
        <w:rPr>
          <w:rFonts w:ascii="Arial" w:hAnsi="Arial" w:cs="Arial"/>
          <w:sz w:val="24"/>
          <w:szCs w:val="24"/>
        </w:rPr>
        <w:lastRenderedPageBreak/>
        <w:t>removal. The country has 89 sensitive areas. About 9.2% of Greece's wastewater load is managed by non-centralised systems, which are known as IAS. Although this type of system is allowed by the Commission, its high reliance on it could cause concern. However, according to Article 3 of Directive, this method of treatment is considered to be in line with Greece's obligations.</w:t>
      </w:r>
    </w:p>
    <w:p w14:paraId="1BD5A56C" w14:textId="7E240322" w:rsidR="00441D3B" w:rsidRDefault="00441D3B" w:rsidP="00441D3B">
      <w:pPr>
        <w:spacing w:line="360" w:lineRule="auto"/>
        <w:jc w:val="both"/>
        <w:rPr>
          <w:rFonts w:ascii="Arial" w:hAnsi="Arial" w:cs="Arial"/>
          <w:sz w:val="24"/>
          <w:szCs w:val="24"/>
        </w:rPr>
      </w:pPr>
      <w:r w:rsidRPr="00441D3B">
        <w:rPr>
          <w:rFonts w:ascii="Arial" w:hAnsi="Arial" w:cs="Arial"/>
          <w:sz w:val="24"/>
          <w:szCs w:val="24"/>
        </w:rPr>
        <w:t xml:space="preserve">Although the country did not provide data on the current investment in its wastewater treatment system, the annual cost of renewal and installation is expected to be around </w:t>
      </w:r>
      <w:r w:rsidR="000670BF">
        <w:rPr>
          <w:rFonts w:ascii="Arial" w:hAnsi="Arial" w:cs="Arial"/>
          <w:sz w:val="24"/>
          <w:szCs w:val="24"/>
        </w:rPr>
        <w:t>€</w:t>
      </w:r>
      <w:r w:rsidRPr="00441D3B">
        <w:rPr>
          <w:rFonts w:ascii="Arial" w:hAnsi="Arial" w:cs="Arial"/>
          <w:sz w:val="24"/>
          <w:szCs w:val="24"/>
        </w:rPr>
        <w:t>16 per capita</w:t>
      </w:r>
      <w:r w:rsidR="000670BF">
        <w:rPr>
          <w:rFonts w:ascii="Arial" w:hAnsi="Arial" w:cs="Arial"/>
          <w:sz w:val="24"/>
          <w:szCs w:val="24"/>
        </w:rPr>
        <w:t xml:space="preserve"> (</w:t>
      </w:r>
      <w:r w:rsidR="00E26416">
        <w:rPr>
          <w:rFonts w:ascii="Arial" w:hAnsi="Arial" w:cs="Arial"/>
          <w:sz w:val="24"/>
          <w:szCs w:val="24"/>
        </w:rPr>
        <w:t>Water Europa, n.d).</w:t>
      </w:r>
    </w:p>
    <w:p w14:paraId="45ECCBD7" w14:textId="45F1A403" w:rsidR="006736B3" w:rsidRDefault="006736B3" w:rsidP="00441D3B">
      <w:pPr>
        <w:spacing w:line="360" w:lineRule="auto"/>
        <w:jc w:val="both"/>
        <w:rPr>
          <w:rFonts w:ascii="Arial" w:hAnsi="Arial" w:cs="Arial"/>
          <w:sz w:val="24"/>
          <w:szCs w:val="24"/>
        </w:rPr>
      </w:pPr>
      <w:r w:rsidRPr="006736B3">
        <w:rPr>
          <w:rFonts w:ascii="Arial" w:hAnsi="Arial" w:cs="Arial"/>
          <w:sz w:val="24"/>
          <w:szCs w:val="24"/>
        </w:rPr>
        <w:t xml:space="preserve">The water consumption of the Aristi Mountains </w:t>
      </w:r>
      <w:r>
        <w:rPr>
          <w:rFonts w:ascii="Arial" w:hAnsi="Arial" w:cs="Arial"/>
          <w:sz w:val="24"/>
          <w:szCs w:val="24"/>
        </w:rPr>
        <w:t>R</w:t>
      </w:r>
      <w:r w:rsidRPr="006736B3">
        <w:rPr>
          <w:rFonts w:ascii="Arial" w:hAnsi="Arial" w:cs="Arial"/>
          <w:sz w:val="24"/>
          <w:szCs w:val="24"/>
        </w:rPr>
        <w:t xml:space="preserve">esort and </w:t>
      </w:r>
      <w:r>
        <w:rPr>
          <w:rFonts w:ascii="Arial" w:hAnsi="Arial" w:cs="Arial"/>
          <w:sz w:val="24"/>
          <w:szCs w:val="24"/>
        </w:rPr>
        <w:t>V</w:t>
      </w:r>
      <w:r w:rsidRPr="006736B3">
        <w:rPr>
          <w:rFonts w:ascii="Arial" w:hAnsi="Arial" w:cs="Arial"/>
          <w:sz w:val="24"/>
          <w:szCs w:val="24"/>
        </w:rPr>
        <w:t>illas is monitored and the appliances that are used are designed to save water. The resort's pool is also equipped with a sand and quartz filter. In addition, the waste water is recycled and utili</w:t>
      </w:r>
      <w:r w:rsidR="00E95F4B">
        <w:rPr>
          <w:rFonts w:ascii="Arial" w:hAnsi="Arial" w:cs="Arial"/>
          <w:sz w:val="24"/>
          <w:szCs w:val="24"/>
        </w:rPr>
        <w:t>s</w:t>
      </w:r>
      <w:r w:rsidRPr="006736B3">
        <w:rPr>
          <w:rFonts w:ascii="Arial" w:hAnsi="Arial" w:cs="Arial"/>
          <w:sz w:val="24"/>
          <w:szCs w:val="24"/>
        </w:rPr>
        <w:t>ed for irrigation</w:t>
      </w:r>
      <w:r>
        <w:rPr>
          <w:rFonts w:ascii="Arial" w:hAnsi="Arial" w:cs="Arial"/>
          <w:sz w:val="24"/>
          <w:szCs w:val="24"/>
        </w:rPr>
        <w:t xml:space="preserve"> </w:t>
      </w:r>
      <w:r w:rsidR="00062494">
        <w:rPr>
          <w:rFonts w:ascii="Arial" w:hAnsi="Arial" w:cs="Arial"/>
          <w:sz w:val="24"/>
          <w:szCs w:val="24"/>
        </w:rPr>
        <w:t>(</w:t>
      </w:r>
      <w:r w:rsidR="00A05C45">
        <w:rPr>
          <w:rFonts w:ascii="Arial" w:hAnsi="Arial" w:cs="Arial"/>
          <w:sz w:val="24"/>
          <w:szCs w:val="24"/>
        </w:rPr>
        <w:t>Select Green Hotels, 2024).</w:t>
      </w:r>
    </w:p>
    <w:p w14:paraId="100AFBC0" w14:textId="359C9987" w:rsidR="002F0D20" w:rsidRDefault="002F0D20" w:rsidP="00441D3B">
      <w:pPr>
        <w:spacing w:line="360" w:lineRule="auto"/>
        <w:jc w:val="both"/>
        <w:rPr>
          <w:rFonts w:ascii="Arial" w:hAnsi="Arial" w:cs="Arial"/>
          <w:sz w:val="24"/>
          <w:szCs w:val="24"/>
        </w:rPr>
      </w:pPr>
      <w:r w:rsidRPr="002F0D20">
        <w:rPr>
          <w:rFonts w:ascii="Arial" w:hAnsi="Arial" w:cs="Arial"/>
          <w:sz w:val="24"/>
          <w:szCs w:val="24"/>
        </w:rPr>
        <w:t xml:space="preserve">The Directive 91/271/EC provides requirements for the treatment and collection of urban </w:t>
      </w:r>
      <w:r w:rsidRPr="002F0D20">
        <w:rPr>
          <w:rFonts w:ascii="Arial" w:hAnsi="Arial" w:cs="Arial"/>
          <w:sz w:val="24"/>
          <w:szCs w:val="24"/>
        </w:rPr>
        <w:t>wastewaters</w:t>
      </w:r>
      <w:r w:rsidRPr="002F0D20">
        <w:rPr>
          <w:rFonts w:ascii="Arial" w:hAnsi="Arial" w:cs="Arial"/>
          <w:sz w:val="24"/>
          <w:szCs w:val="24"/>
        </w:rPr>
        <w:t>. It requires agglomerates with populations of over 15,000 to have systems for collecting and discharging urban wastewater by 2005.These systems should meet certain technical standards in order to prevent excessive costs. If they are not feasible or are not beneficial, alternative methods can be used. In 2009, the European Union's highest court ruled that sewer overflows are considered to be waste unless specific legislation is in place to address them</w:t>
      </w:r>
      <w:r w:rsidR="004948E3">
        <w:rPr>
          <w:rFonts w:ascii="Arial" w:hAnsi="Arial" w:cs="Arial"/>
          <w:sz w:val="24"/>
          <w:szCs w:val="24"/>
        </w:rPr>
        <w:t xml:space="preserve"> (</w:t>
      </w:r>
      <w:r w:rsidR="00F02AC2" w:rsidRPr="00F02AC2">
        <w:rPr>
          <w:rFonts w:ascii="Arial" w:hAnsi="Arial" w:cs="Arial"/>
          <w:sz w:val="24"/>
          <w:szCs w:val="24"/>
        </w:rPr>
        <w:t>Thieffry</w:t>
      </w:r>
      <w:r w:rsidR="00F02AC2">
        <w:rPr>
          <w:rFonts w:ascii="Arial" w:hAnsi="Arial" w:cs="Arial"/>
          <w:sz w:val="24"/>
          <w:szCs w:val="24"/>
        </w:rPr>
        <w:t>, n.d.).</w:t>
      </w:r>
    </w:p>
    <w:p w14:paraId="67D8C03E" w14:textId="2B37CBFD" w:rsidR="00A76028" w:rsidRDefault="00D81941" w:rsidP="00A76028">
      <w:pPr>
        <w:spacing w:line="360" w:lineRule="auto"/>
        <w:jc w:val="both"/>
        <w:rPr>
          <w:rFonts w:ascii="Arial" w:hAnsi="Arial" w:cs="Arial"/>
          <w:sz w:val="24"/>
          <w:szCs w:val="24"/>
        </w:rPr>
      </w:pPr>
      <w:r w:rsidRPr="00D81941">
        <w:rPr>
          <w:rFonts w:ascii="Arial" w:hAnsi="Arial" w:cs="Arial"/>
          <w:sz w:val="24"/>
          <w:szCs w:val="24"/>
        </w:rPr>
        <w:t>The facility avoids using plastic bottles in its rooms and serves organic toiletries in dispensers in its bathrooms. The resort avoids using single-use items for breakfast</w:t>
      </w:r>
      <w:r w:rsidR="00A76028">
        <w:rPr>
          <w:rFonts w:ascii="Arial" w:hAnsi="Arial" w:cs="Arial"/>
          <w:sz w:val="24"/>
          <w:szCs w:val="24"/>
        </w:rPr>
        <w:t xml:space="preserve"> </w:t>
      </w:r>
      <w:r w:rsidR="00A76028">
        <w:rPr>
          <w:rFonts w:ascii="Arial" w:hAnsi="Arial" w:cs="Arial"/>
          <w:sz w:val="24"/>
          <w:szCs w:val="24"/>
        </w:rPr>
        <w:t>(Select Green Hotels, 2024).</w:t>
      </w:r>
      <w:r w:rsidR="009C27F8">
        <w:rPr>
          <w:rFonts w:ascii="Arial" w:hAnsi="Arial" w:cs="Arial"/>
          <w:sz w:val="24"/>
          <w:szCs w:val="24"/>
        </w:rPr>
        <w:t xml:space="preserve"> </w:t>
      </w:r>
      <w:r w:rsidR="009C27F8" w:rsidRPr="009C27F8">
        <w:rPr>
          <w:rFonts w:ascii="Arial" w:hAnsi="Arial" w:cs="Arial"/>
          <w:sz w:val="24"/>
          <w:szCs w:val="24"/>
        </w:rPr>
        <w:t>The Directive 94/62/EC encourages the reuse and recycling of packaging. It also encourages hotels to reduce their single-use plastics. For instance, the Aristi Resort has introduced organic toiletries in its dispensers and has stopped using plastic bottles</w:t>
      </w:r>
      <w:r w:rsidR="009764BE">
        <w:rPr>
          <w:rFonts w:ascii="Arial" w:hAnsi="Arial" w:cs="Arial"/>
          <w:sz w:val="24"/>
          <w:szCs w:val="24"/>
        </w:rPr>
        <w:t xml:space="preserve"> (Eur</w:t>
      </w:r>
      <w:r w:rsidR="00C33D12">
        <w:rPr>
          <w:rFonts w:ascii="Arial" w:hAnsi="Arial" w:cs="Arial"/>
          <w:sz w:val="24"/>
          <w:szCs w:val="24"/>
        </w:rPr>
        <w:t>-Lex, 2019).</w:t>
      </w:r>
    </w:p>
    <w:p w14:paraId="3285F899" w14:textId="0A24EBD3" w:rsidR="00B1753B" w:rsidRDefault="00B1753B" w:rsidP="00A76028">
      <w:pPr>
        <w:spacing w:line="360" w:lineRule="auto"/>
        <w:jc w:val="both"/>
        <w:rPr>
          <w:rFonts w:ascii="Arial" w:hAnsi="Arial" w:cs="Arial"/>
          <w:sz w:val="24"/>
          <w:szCs w:val="24"/>
        </w:rPr>
      </w:pPr>
      <w:r w:rsidRPr="00B1753B">
        <w:rPr>
          <w:rFonts w:ascii="Arial" w:hAnsi="Arial" w:cs="Arial"/>
          <w:sz w:val="24"/>
          <w:szCs w:val="24"/>
        </w:rPr>
        <w:t xml:space="preserve">Through their various policy tools, governments can promote CSR. While it is typically voluntary, they can still develop minimum standards that are designed to help companies voluntarily adopt sustainable practices. These standards can be used only by those who have already signed on to them or are expected to become mandatory. According to </w:t>
      </w:r>
      <w:r w:rsidRPr="00B1753B">
        <w:rPr>
          <w:rFonts w:ascii="Arial" w:hAnsi="Arial" w:cs="Arial"/>
          <w:sz w:val="24"/>
          <w:szCs w:val="24"/>
        </w:rPr>
        <w:lastRenderedPageBreak/>
        <w:t>studies, clear regulatory guidance can encourage companies to adopt more sustainable practices</w:t>
      </w:r>
      <w:r w:rsidR="00D7034F">
        <w:rPr>
          <w:rFonts w:ascii="Arial" w:hAnsi="Arial" w:cs="Arial"/>
          <w:sz w:val="24"/>
          <w:szCs w:val="24"/>
        </w:rPr>
        <w:t xml:space="preserve"> (</w:t>
      </w:r>
      <w:r w:rsidR="00D7034F" w:rsidRPr="00D7034F">
        <w:rPr>
          <w:rFonts w:ascii="Arial" w:hAnsi="Arial" w:cs="Arial"/>
          <w:sz w:val="24"/>
          <w:szCs w:val="24"/>
        </w:rPr>
        <w:t>Steurer, 2010)</w:t>
      </w:r>
      <w:r w:rsidR="00D7034F">
        <w:rPr>
          <w:rFonts w:ascii="Arial" w:hAnsi="Arial" w:cs="Arial"/>
          <w:sz w:val="24"/>
          <w:szCs w:val="24"/>
        </w:rPr>
        <w:t>.</w:t>
      </w:r>
    </w:p>
    <w:p w14:paraId="7C292776" w14:textId="78A9CC4D" w:rsidR="00D11FD5" w:rsidRDefault="00D11FD5" w:rsidP="00A76028">
      <w:pPr>
        <w:spacing w:line="360" w:lineRule="auto"/>
        <w:jc w:val="both"/>
        <w:rPr>
          <w:rFonts w:ascii="Arial" w:hAnsi="Arial" w:cs="Arial"/>
          <w:sz w:val="24"/>
          <w:szCs w:val="24"/>
        </w:rPr>
      </w:pPr>
      <w:r w:rsidRPr="00D11FD5">
        <w:rPr>
          <w:rFonts w:ascii="Arial" w:hAnsi="Arial" w:cs="Arial"/>
          <w:sz w:val="24"/>
          <w:szCs w:val="24"/>
        </w:rPr>
        <w:t>Despite the widespread support for promoting sustainable practices, the authors of this study find little interest from both the consumer and corporate sectors in transitioning to a more sustainable future. Western democracies still focus on consumerism and income growth, and they view sustainability as a setback to their progress. Even though climate change is a growing concern, extreme weather events rarely get much attention. It may be some time before a global catastrophe triggers a widespread adoption of sustainable practices</w:t>
      </w:r>
      <w:r>
        <w:rPr>
          <w:rFonts w:ascii="Arial" w:hAnsi="Arial" w:cs="Arial"/>
          <w:sz w:val="24"/>
          <w:szCs w:val="24"/>
        </w:rPr>
        <w:t xml:space="preserve"> (</w:t>
      </w:r>
      <w:r w:rsidR="00862DDE" w:rsidRPr="00862DDE">
        <w:rPr>
          <w:rFonts w:ascii="Arial" w:hAnsi="Arial" w:cs="Arial"/>
          <w:sz w:val="24"/>
          <w:szCs w:val="24"/>
        </w:rPr>
        <w:t>Jones, Hillier and Comfort, 2016)</w:t>
      </w:r>
      <w:r w:rsidR="00862DDE">
        <w:rPr>
          <w:rFonts w:ascii="Arial" w:hAnsi="Arial" w:cs="Arial"/>
          <w:sz w:val="24"/>
          <w:szCs w:val="24"/>
        </w:rPr>
        <w:t>.</w:t>
      </w:r>
    </w:p>
    <w:p w14:paraId="68F8AAA4" w14:textId="0682A458" w:rsidR="00E5073E" w:rsidRDefault="00E5073E" w:rsidP="00A76028">
      <w:pPr>
        <w:spacing w:line="360" w:lineRule="auto"/>
        <w:jc w:val="both"/>
        <w:rPr>
          <w:rFonts w:ascii="Arial" w:hAnsi="Arial" w:cs="Arial"/>
          <w:sz w:val="24"/>
          <w:szCs w:val="24"/>
        </w:rPr>
      </w:pPr>
      <w:r w:rsidRPr="00E5073E">
        <w:rPr>
          <w:rFonts w:ascii="Arial" w:hAnsi="Arial" w:cs="Arial"/>
          <w:sz w:val="24"/>
          <w:szCs w:val="24"/>
        </w:rPr>
        <w:t xml:space="preserve">The article looks into the various obstacles that prevent institutions from promoting environmental </w:t>
      </w:r>
      <w:r w:rsidR="00045BED" w:rsidRPr="00E5073E">
        <w:rPr>
          <w:rFonts w:ascii="Arial" w:hAnsi="Arial" w:cs="Arial"/>
          <w:sz w:val="24"/>
          <w:szCs w:val="24"/>
        </w:rPr>
        <w:t>organisation</w:t>
      </w:r>
      <w:r w:rsidRPr="00E5073E">
        <w:rPr>
          <w:rFonts w:ascii="Arial" w:hAnsi="Arial" w:cs="Arial"/>
          <w:sz w:val="24"/>
          <w:szCs w:val="24"/>
        </w:rPr>
        <w:t xml:space="preserve"> and sustainability in </w:t>
      </w:r>
      <w:r w:rsidR="00045BED" w:rsidRPr="00E5073E">
        <w:rPr>
          <w:rFonts w:ascii="Arial" w:hAnsi="Arial" w:cs="Arial"/>
          <w:sz w:val="24"/>
          <w:szCs w:val="24"/>
        </w:rPr>
        <w:t>complex</w:t>
      </w:r>
      <w:r w:rsidRPr="00E5073E">
        <w:rPr>
          <w:rFonts w:ascii="Arial" w:hAnsi="Arial" w:cs="Arial"/>
          <w:sz w:val="24"/>
          <w:szCs w:val="24"/>
        </w:rPr>
        <w:t xml:space="preserve"> education. These include the lack of community involvement, information from upper management, funding limitations, and organi</w:t>
      </w:r>
      <w:r w:rsidR="008E7264">
        <w:rPr>
          <w:rFonts w:ascii="Arial" w:hAnsi="Arial" w:cs="Arial"/>
          <w:sz w:val="24"/>
          <w:szCs w:val="24"/>
        </w:rPr>
        <w:t>s</w:t>
      </w:r>
      <w:r w:rsidRPr="00E5073E">
        <w:rPr>
          <w:rFonts w:ascii="Arial" w:hAnsi="Arial" w:cs="Arial"/>
          <w:sz w:val="24"/>
          <w:szCs w:val="24"/>
        </w:rPr>
        <w:t>ational structure. The study looked into the problems faced by the University of Aegean, which is a regional university located in multiple Greek islands. It highlighted the lack of academic knowledge about the environment and the financial constraints that prevent it from effectively implementing sustainable practices</w:t>
      </w:r>
      <w:r w:rsidR="00D71330">
        <w:rPr>
          <w:rFonts w:ascii="Arial" w:hAnsi="Arial" w:cs="Arial"/>
          <w:sz w:val="24"/>
          <w:szCs w:val="24"/>
        </w:rPr>
        <w:t xml:space="preserve"> (</w:t>
      </w:r>
      <w:r w:rsidR="006053A6" w:rsidRPr="006053A6">
        <w:rPr>
          <w:rFonts w:ascii="Arial" w:hAnsi="Arial" w:cs="Arial"/>
          <w:sz w:val="24"/>
          <w:szCs w:val="24"/>
        </w:rPr>
        <w:t>Evangelinos, Jones and Panoriou,</w:t>
      </w:r>
      <w:r w:rsidR="006053A6">
        <w:rPr>
          <w:rFonts w:ascii="Arial" w:hAnsi="Arial" w:cs="Arial"/>
          <w:sz w:val="24"/>
          <w:szCs w:val="24"/>
        </w:rPr>
        <w:t xml:space="preserve"> </w:t>
      </w:r>
      <w:r w:rsidR="006053A6" w:rsidRPr="006053A6">
        <w:rPr>
          <w:rFonts w:ascii="Arial" w:hAnsi="Arial" w:cs="Arial"/>
          <w:sz w:val="24"/>
          <w:szCs w:val="24"/>
        </w:rPr>
        <w:t>2009)</w:t>
      </w:r>
      <w:r w:rsidR="006053A6">
        <w:rPr>
          <w:rFonts w:ascii="Arial" w:hAnsi="Arial" w:cs="Arial"/>
          <w:sz w:val="24"/>
          <w:szCs w:val="24"/>
        </w:rPr>
        <w:t>.</w:t>
      </w:r>
    </w:p>
    <w:p w14:paraId="37D13B37" w14:textId="15B8F506" w:rsidR="00307D34" w:rsidRDefault="00307D34" w:rsidP="00A76028">
      <w:pPr>
        <w:spacing w:line="360" w:lineRule="auto"/>
        <w:jc w:val="both"/>
        <w:rPr>
          <w:rFonts w:ascii="Arial" w:hAnsi="Arial" w:cs="Arial"/>
          <w:sz w:val="24"/>
          <w:szCs w:val="24"/>
        </w:rPr>
      </w:pPr>
      <w:r w:rsidRPr="00307D34">
        <w:rPr>
          <w:rFonts w:ascii="Arial" w:hAnsi="Arial" w:cs="Arial"/>
          <w:sz w:val="24"/>
          <w:szCs w:val="24"/>
        </w:rPr>
        <w:t>In conclusion, the concept of CSR is a vital part of the hospitality sector, as it emphasi</w:t>
      </w:r>
      <w:r w:rsidR="00E95F4B">
        <w:rPr>
          <w:rFonts w:ascii="Arial" w:hAnsi="Arial" w:cs="Arial"/>
          <w:sz w:val="24"/>
          <w:szCs w:val="24"/>
        </w:rPr>
        <w:t>s</w:t>
      </w:r>
      <w:r w:rsidRPr="00307D34">
        <w:rPr>
          <w:rFonts w:ascii="Arial" w:hAnsi="Arial" w:cs="Arial"/>
          <w:sz w:val="24"/>
          <w:szCs w:val="24"/>
        </w:rPr>
        <w:t>es the importance of ethical and sustainable practices. The case of Arist</w:t>
      </w:r>
      <w:r w:rsidR="00B23FB0">
        <w:rPr>
          <w:rFonts w:ascii="Arial" w:hAnsi="Arial" w:cs="Arial"/>
          <w:sz w:val="24"/>
          <w:szCs w:val="24"/>
        </w:rPr>
        <w:t>i</w:t>
      </w:r>
      <w:r w:rsidRPr="00307D34">
        <w:rPr>
          <w:rFonts w:ascii="Arial" w:hAnsi="Arial" w:cs="Arial"/>
          <w:sz w:val="24"/>
          <w:szCs w:val="24"/>
        </w:rPr>
        <w:t xml:space="preserve"> Mountain Villas &amp; Resort shows how adopting eco-friendly measures like water conservation and efficient lighting can help a hotel's environmental and societal impact. The Aristi resort's approach to responsible tourism not only benefits the environment but also satisfies the desires of consumers by utilizing locally sourced materials and supporting local communities. This concept can help businesses become more sustainable. Greece's challenges, such as inadequate water management</w:t>
      </w:r>
      <w:r w:rsidR="00E242FD">
        <w:rPr>
          <w:rFonts w:ascii="Arial" w:hAnsi="Arial" w:cs="Arial"/>
          <w:sz w:val="24"/>
          <w:szCs w:val="24"/>
        </w:rPr>
        <w:t xml:space="preserve">, </w:t>
      </w:r>
      <w:r w:rsidR="00380E3B">
        <w:rPr>
          <w:rFonts w:ascii="Arial" w:hAnsi="Arial" w:cs="Arial"/>
          <w:sz w:val="24"/>
          <w:szCs w:val="24"/>
        </w:rPr>
        <w:t>led</w:t>
      </w:r>
      <w:r w:rsidR="00E242FD">
        <w:rPr>
          <w:rFonts w:ascii="Arial" w:hAnsi="Arial" w:cs="Arial"/>
          <w:sz w:val="24"/>
          <w:szCs w:val="24"/>
        </w:rPr>
        <w:t xml:space="preserve"> lights</w:t>
      </w:r>
      <w:r w:rsidR="001B6061">
        <w:rPr>
          <w:rFonts w:ascii="Arial" w:hAnsi="Arial" w:cs="Arial"/>
          <w:sz w:val="24"/>
          <w:szCs w:val="24"/>
        </w:rPr>
        <w:t xml:space="preserve"> and </w:t>
      </w:r>
      <w:r w:rsidR="00E242FD">
        <w:rPr>
          <w:rFonts w:ascii="Arial" w:hAnsi="Arial" w:cs="Arial"/>
          <w:sz w:val="24"/>
          <w:szCs w:val="24"/>
        </w:rPr>
        <w:t>single</w:t>
      </w:r>
      <w:r w:rsidR="001B6061">
        <w:rPr>
          <w:rFonts w:ascii="Arial" w:hAnsi="Arial" w:cs="Arial"/>
          <w:sz w:val="24"/>
          <w:szCs w:val="24"/>
        </w:rPr>
        <w:t>-</w:t>
      </w:r>
      <w:r w:rsidR="00E242FD">
        <w:rPr>
          <w:rFonts w:ascii="Arial" w:hAnsi="Arial" w:cs="Arial"/>
          <w:sz w:val="24"/>
          <w:szCs w:val="24"/>
        </w:rPr>
        <w:t xml:space="preserve">use plastic </w:t>
      </w:r>
      <w:r w:rsidRPr="00307D34">
        <w:rPr>
          <w:rFonts w:ascii="Arial" w:hAnsi="Arial" w:cs="Arial"/>
          <w:sz w:val="24"/>
          <w:szCs w:val="24"/>
        </w:rPr>
        <w:t xml:space="preserve">highlight the need for private and public sector support in </w:t>
      </w:r>
      <w:r w:rsidR="001C7665" w:rsidRPr="00307D34">
        <w:rPr>
          <w:rFonts w:ascii="Arial" w:hAnsi="Arial" w:cs="Arial"/>
          <w:sz w:val="24"/>
          <w:szCs w:val="24"/>
        </w:rPr>
        <w:t>lecturing</w:t>
      </w:r>
      <w:r w:rsidRPr="00307D34">
        <w:rPr>
          <w:rFonts w:ascii="Arial" w:hAnsi="Arial" w:cs="Arial"/>
          <w:sz w:val="24"/>
          <w:szCs w:val="24"/>
        </w:rPr>
        <w:t xml:space="preserve"> issues </w:t>
      </w:r>
      <w:r w:rsidR="001C7665" w:rsidRPr="00307D34">
        <w:rPr>
          <w:rFonts w:ascii="Arial" w:hAnsi="Arial" w:cs="Arial"/>
          <w:sz w:val="24"/>
          <w:szCs w:val="24"/>
        </w:rPr>
        <w:t>associated</w:t>
      </w:r>
      <w:r w:rsidRPr="00307D34">
        <w:rPr>
          <w:rFonts w:ascii="Arial" w:hAnsi="Arial" w:cs="Arial"/>
          <w:sz w:val="24"/>
          <w:szCs w:val="24"/>
        </w:rPr>
        <w:t xml:space="preserve"> to the environment. To ensure the sustainability of the tourism industry, organi</w:t>
      </w:r>
      <w:r w:rsidR="008E7264">
        <w:rPr>
          <w:rFonts w:ascii="Arial" w:hAnsi="Arial" w:cs="Arial"/>
          <w:sz w:val="24"/>
          <w:szCs w:val="24"/>
        </w:rPr>
        <w:t>s</w:t>
      </w:r>
      <w:r w:rsidRPr="00307D34">
        <w:rPr>
          <w:rFonts w:ascii="Arial" w:hAnsi="Arial" w:cs="Arial"/>
          <w:sz w:val="24"/>
          <w:szCs w:val="24"/>
        </w:rPr>
        <w:t>ations must integrate CSR into their operations and promote green initiatives.</w:t>
      </w:r>
    </w:p>
    <w:p w14:paraId="36E4F2AF" w14:textId="0153EBEF" w:rsidR="00EA57D8" w:rsidRPr="00441D3B" w:rsidRDefault="00EA57D8" w:rsidP="00441D3B">
      <w:pPr>
        <w:spacing w:line="360" w:lineRule="auto"/>
        <w:jc w:val="both"/>
        <w:rPr>
          <w:rFonts w:ascii="Arial" w:hAnsi="Arial" w:cs="Arial"/>
          <w:sz w:val="24"/>
          <w:szCs w:val="24"/>
        </w:rPr>
      </w:pPr>
    </w:p>
    <w:p w14:paraId="591A1D19" w14:textId="0BD8E627" w:rsidR="00441D3B" w:rsidRDefault="001B6061" w:rsidP="00784E2D">
      <w:pPr>
        <w:spacing w:line="360" w:lineRule="auto"/>
        <w:jc w:val="both"/>
        <w:rPr>
          <w:rFonts w:ascii="Arial" w:hAnsi="Arial" w:cs="Arial"/>
          <w:sz w:val="24"/>
          <w:szCs w:val="24"/>
        </w:rPr>
      </w:pPr>
      <w:r>
        <w:rPr>
          <w:rFonts w:ascii="Arial" w:hAnsi="Arial" w:cs="Arial"/>
          <w:sz w:val="24"/>
          <w:szCs w:val="24"/>
        </w:rPr>
        <w:lastRenderedPageBreak/>
        <w:t>References</w:t>
      </w:r>
    </w:p>
    <w:p w14:paraId="52A634B3" w14:textId="77777777" w:rsidR="00C71E2F" w:rsidRDefault="00C71E2F" w:rsidP="00784E2D">
      <w:pPr>
        <w:spacing w:line="360" w:lineRule="auto"/>
        <w:jc w:val="both"/>
        <w:rPr>
          <w:rFonts w:ascii="Arial" w:hAnsi="Arial" w:cs="Arial"/>
          <w:sz w:val="24"/>
          <w:szCs w:val="24"/>
        </w:rPr>
      </w:pPr>
    </w:p>
    <w:p w14:paraId="15488ABF" w14:textId="675A5564" w:rsidR="00C71E2F" w:rsidRDefault="00C71E2F" w:rsidP="00754F23">
      <w:pPr>
        <w:spacing w:line="360" w:lineRule="auto"/>
        <w:jc w:val="both"/>
        <w:rPr>
          <w:rFonts w:ascii="Arial" w:hAnsi="Arial" w:cs="Arial"/>
          <w:sz w:val="24"/>
          <w:szCs w:val="24"/>
        </w:rPr>
      </w:pPr>
      <w:r w:rsidRPr="00754F23">
        <w:rPr>
          <w:rFonts w:ascii="Arial" w:hAnsi="Arial" w:cs="Arial"/>
          <w:sz w:val="24"/>
          <w:szCs w:val="24"/>
        </w:rPr>
        <w:t>Aristi (2024) GREEN POLICY Aristi Mountain Resort and Villas.</w:t>
      </w:r>
      <w:r>
        <w:rPr>
          <w:rFonts w:ascii="Arial" w:hAnsi="Arial" w:cs="Arial"/>
          <w:sz w:val="24"/>
          <w:szCs w:val="24"/>
        </w:rPr>
        <w:t xml:space="preserve"> </w:t>
      </w:r>
      <w:r w:rsidRPr="00754F23">
        <w:rPr>
          <w:rFonts w:ascii="Arial" w:hAnsi="Arial" w:cs="Arial"/>
          <w:sz w:val="24"/>
          <w:szCs w:val="24"/>
        </w:rPr>
        <w:t xml:space="preserve">Available at: </w:t>
      </w:r>
      <w:hyperlink r:id="rId9" w:history="1">
        <w:r w:rsidR="00C509D9" w:rsidRPr="00160B10">
          <w:rPr>
            <w:rStyle w:val="Hyperlink"/>
            <w:rFonts w:ascii="Arial" w:hAnsi="Arial" w:cs="Arial"/>
            <w:sz w:val="24"/>
            <w:szCs w:val="24"/>
          </w:rPr>
          <w:t>https://www.aristi.eu/en/green-policy</w:t>
        </w:r>
      </w:hyperlink>
      <w:r w:rsidR="00C509D9">
        <w:rPr>
          <w:rFonts w:ascii="Arial" w:hAnsi="Arial" w:cs="Arial"/>
          <w:sz w:val="24"/>
          <w:szCs w:val="24"/>
        </w:rPr>
        <w:t xml:space="preserve"> </w:t>
      </w:r>
      <w:r w:rsidRPr="00754F23">
        <w:rPr>
          <w:rFonts w:ascii="Arial" w:hAnsi="Arial" w:cs="Arial"/>
          <w:sz w:val="24"/>
          <w:szCs w:val="24"/>
        </w:rPr>
        <w:t xml:space="preserve"> (Accessed: 11 October 2024).</w:t>
      </w:r>
    </w:p>
    <w:p w14:paraId="1DE63DB2" w14:textId="4D35B18D" w:rsidR="00C71E2F" w:rsidRDefault="00C71E2F" w:rsidP="00754F23">
      <w:pPr>
        <w:spacing w:line="360" w:lineRule="auto"/>
        <w:jc w:val="both"/>
        <w:rPr>
          <w:rFonts w:ascii="Arial" w:hAnsi="Arial" w:cs="Arial"/>
          <w:sz w:val="24"/>
          <w:szCs w:val="24"/>
        </w:rPr>
      </w:pPr>
      <w:r w:rsidRPr="00754F23">
        <w:rPr>
          <w:rFonts w:ascii="Arial" w:hAnsi="Arial" w:cs="Arial"/>
          <w:sz w:val="24"/>
          <w:szCs w:val="24"/>
        </w:rPr>
        <w:t xml:space="preserve">Aristi (2024) </w:t>
      </w:r>
      <w:r w:rsidRPr="00C71E2F">
        <w:rPr>
          <w:rFonts w:ascii="Arial" w:hAnsi="Arial" w:cs="Arial"/>
          <w:i/>
          <w:iCs/>
          <w:sz w:val="24"/>
          <w:szCs w:val="24"/>
        </w:rPr>
        <w:t>Aristi Mountain Resort and Villas</w:t>
      </w:r>
      <w:r w:rsidRPr="00754F23">
        <w:rPr>
          <w:rFonts w:ascii="Arial" w:hAnsi="Arial" w:cs="Arial"/>
          <w:sz w:val="24"/>
          <w:szCs w:val="24"/>
        </w:rPr>
        <w:t xml:space="preserve">.  Available at: </w:t>
      </w:r>
      <w:hyperlink r:id="rId10" w:history="1">
        <w:r w:rsidR="00C509D9" w:rsidRPr="00160B10">
          <w:rPr>
            <w:rStyle w:val="Hyperlink"/>
            <w:rFonts w:ascii="Arial" w:hAnsi="Arial" w:cs="Arial"/>
            <w:sz w:val="24"/>
            <w:szCs w:val="24"/>
          </w:rPr>
          <w:t>https://www.aristi.eu/en</w:t>
        </w:r>
      </w:hyperlink>
      <w:r w:rsidR="00C509D9">
        <w:rPr>
          <w:rFonts w:ascii="Arial" w:hAnsi="Arial" w:cs="Arial"/>
          <w:sz w:val="24"/>
          <w:szCs w:val="24"/>
        </w:rPr>
        <w:t xml:space="preserve"> </w:t>
      </w:r>
      <w:r w:rsidRPr="00754F23">
        <w:rPr>
          <w:rFonts w:ascii="Arial" w:hAnsi="Arial" w:cs="Arial"/>
          <w:sz w:val="24"/>
          <w:szCs w:val="24"/>
        </w:rPr>
        <w:t>(Accessed 11 October 2024).</w:t>
      </w:r>
    </w:p>
    <w:p w14:paraId="1E9BCC99" w14:textId="0A152BD4" w:rsidR="009E1AE6" w:rsidRDefault="009E1AE6" w:rsidP="00754F23">
      <w:pPr>
        <w:spacing w:line="360" w:lineRule="auto"/>
        <w:jc w:val="both"/>
        <w:rPr>
          <w:rFonts w:ascii="Arial" w:hAnsi="Arial" w:cs="Arial"/>
          <w:sz w:val="24"/>
          <w:szCs w:val="24"/>
        </w:rPr>
      </w:pPr>
      <w:r w:rsidRPr="00754F23">
        <w:rPr>
          <w:rFonts w:ascii="Arial" w:hAnsi="Arial" w:cs="Arial"/>
          <w:sz w:val="24"/>
          <w:szCs w:val="24"/>
        </w:rPr>
        <w:t xml:space="preserve">Chavan, M. (2005), "An appraisal of environment management systems: a competitive advantage for small businesses", </w:t>
      </w:r>
      <w:r w:rsidRPr="003344A8">
        <w:rPr>
          <w:rFonts w:ascii="Arial" w:hAnsi="Arial" w:cs="Arial"/>
          <w:i/>
          <w:iCs/>
          <w:sz w:val="24"/>
          <w:szCs w:val="24"/>
        </w:rPr>
        <w:t>Management of Environmental Quality: An International Journal</w:t>
      </w:r>
      <w:r w:rsidRPr="00754F23">
        <w:rPr>
          <w:rFonts w:ascii="Arial" w:hAnsi="Arial" w:cs="Arial"/>
          <w:sz w:val="24"/>
          <w:szCs w:val="24"/>
        </w:rPr>
        <w:t>, Vol. 16 No. 5, pp. 444-63.</w:t>
      </w:r>
    </w:p>
    <w:p w14:paraId="60F7F35A" w14:textId="1C8C9335" w:rsidR="00C71E2F" w:rsidRDefault="00C71E2F" w:rsidP="00754F23">
      <w:pPr>
        <w:spacing w:line="360" w:lineRule="auto"/>
        <w:jc w:val="both"/>
        <w:rPr>
          <w:rFonts w:ascii="Arial" w:hAnsi="Arial" w:cs="Arial"/>
          <w:sz w:val="24"/>
          <w:szCs w:val="24"/>
        </w:rPr>
      </w:pPr>
      <w:r w:rsidRPr="00754F23">
        <w:rPr>
          <w:rFonts w:ascii="Arial" w:hAnsi="Arial" w:cs="Arial"/>
          <w:sz w:val="24"/>
          <w:szCs w:val="24"/>
        </w:rPr>
        <w:t xml:space="preserve">Delmar, </w:t>
      </w:r>
      <w:proofErr w:type="gramStart"/>
      <w:r w:rsidRPr="00754F23">
        <w:rPr>
          <w:rFonts w:ascii="Arial" w:hAnsi="Arial" w:cs="Arial"/>
          <w:sz w:val="24"/>
          <w:szCs w:val="24"/>
        </w:rPr>
        <w:t>J.R.S.(</w:t>
      </w:r>
      <w:proofErr w:type="gramEnd"/>
      <w:r w:rsidRPr="00754F23">
        <w:rPr>
          <w:rFonts w:ascii="Arial" w:hAnsi="Arial" w:cs="Arial"/>
          <w:sz w:val="24"/>
          <w:szCs w:val="24"/>
        </w:rPr>
        <w:t xml:space="preserve">2024) 'What is corporate social responsibility in hospitality and tourism?', </w:t>
      </w:r>
      <w:r w:rsidRPr="00C71E2F">
        <w:rPr>
          <w:rFonts w:ascii="Arial" w:hAnsi="Arial" w:cs="Arial"/>
          <w:i/>
          <w:iCs/>
          <w:sz w:val="24"/>
          <w:szCs w:val="24"/>
        </w:rPr>
        <w:t>LinkedIn</w:t>
      </w:r>
      <w:r w:rsidRPr="00754F23">
        <w:rPr>
          <w:rFonts w:ascii="Arial" w:hAnsi="Arial" w:cs="Arial"/>
          <w:sz w:val="24"/>
          <w:szCs w:val="24"/>
        </w:rPr>
        <w:t xml:space="preserve"> [blog]. 20 May. Available at: </w:t>
      </w:r>
      <w:hyperlink r:id="rId11" w:history="1">
        <w:r w:rsidR="00C509D9" w:rsidRPr="00160B10">
          <w:rPr>
            <w:rStyle w:val="Hyperlink"/>
            <w:rFonts w:ascii="Arial" w:hAnsi="Arial" w:cs="Arial"/>
            <w:sz w:val="24"/>
            <w:szCs w:val="24"/>
          </w:rPr>
          <w:t>https://www.linkedin.com/pulse/what-corporate-social-responsibility-hospitality-tourism-s%C3%A1bio-uwpuf/</w:t>
        </w:r>
      </w:hyperlink>
      <w:r w:rsidR="00C509D9">
        <w:rPr>
          <w:rFonts w:ascii="Arial" w:hAnsi="Arial" w:cs="Arial"/>
          <w:sz w:val="24"/>
          <w:szCs w:val="24"/>
        </w:rPr>
        <w:t xml:space="preserve"> </w:t>
      </w:r>
      <w:r w:rsidRPr="00754F23">
        <w:rPr>
          <w:rFonts w:ascii="Arial" w:hAnsi="Arial" w:cs="Arial"/>
          <w:sz w:val="24"/>
          <w:szCs w:val="24"/>
        </w:rPr>
        <w:t xml:space="preserve"> (Accessed: 11 October 2024).</w:t>
      </w:r>
    </w:p>
    <w:p w14:paraId="574889C1" w14:textId="24F791DF" w:rsidR="00ED477E" w:rsidRDefault="00ED477E" w:rsidP="00754F23">
      <w:pPr>
        <w:spacing w:line="360" w:lineRule="auto"/>
        <w:jc w:val="both"/>
        <w:rPr>
          <w:rFonts w:ascii="Arial" w:hAnsi="Arial" w:cs="Arial"/>
          <w:sz w:val="24"/>
          <w:szCs w:val="24"/>
        </w:rPr>
      </w:pPr>
      <w:proofErr w:type="spellStart"/>
      <w:r w:rsidRPr="00754F23">
        <w:rPr>
          <w:rFonts w:ascii="Arial" w:hAnsi="Arial" w:cs="Arial"/>
          <w:sz w:val="24"/>
          <w:szCs w:val="24"/>
        </w:rPr>
        <w:t>Eur.Lex</w:t>
      </w:r>
      <w:proofErr w:type="spellEnd"/>
      <w:r w:rsidRPr="00754F23">
        <w:rPr>
          <w:rFonts w:ascii="Arial" w:hAnsi="Arial" w:cs="Arial"/>
          <w:sz w:val="24"/>
          <w:szCs w:val="24"/>
        </w:rPr>
        <w:t xml:space="preserve"> (2019) </w:t>
      </w:r>
      <w:r w:rsidRPr="00EC7818">
        <w:rPr>
          <w:rFonts w:ascii="Arial" w:hAnsi="Arial" w:cs="Arial"/>
          <w:i/>
          <w:iCs/>
          <w:sz w:val="24"/>
          <w:szCs w:val="24"/>
        </w:rPr>
        <w:t>Directive - 2019/904 - EN - SUP Directive - EUR-Lex</w:t>
      </w:r>
      <w:r w:rsidRPr="00754F23">
        <w:rPr>
          <w:rFonts w:ascii="Arial" w:hAnsi="Arial" w:cs="Arial"/>
          <w:sz w:val="24"/>
          <w:szCs w:val="24"/>
        </w:rPr>
        <w:t xml:space="preserve">. Available at: </w:t>
      </w:r>
      <w:hyperlink r:id="rId12" w:history="1">
        <w:r w:rsidRPr="00160B10">
          <w:rPr>
            <w:rStyle w:val="Hyperlink"/>
            <w:rFonts w:ascii="Arial" w:hAnsi="Arial" w:cs="Arial"/>
            <w:sz w:val="24"/>
            <w:szCs w:val="24"/>
          </w:rPr>
          <w:t>https://eurlex.europa.eu/legalcontent/EN/TXT/?uri=CELEX%3A32019L0904&amp;qid=1729392367685</w:t>
        </w:r>
      </w:hyperlink>
      <w:r>
        <w:rPr>
          <w:rFonts w:ascii="Arial" w:hAnsi="Arial" w:cs="Arial"/>
          <w:sz w:val="24"/>
          <w:szCs w:val="24"/>
        </w:rPr>
        <w:t xml:space="preserve"> </w:t>
      </w:r>
      <w:r w:rsidRPr="00754F23">
        <w:rPr>
          <w:rFonts w:ascii="Arial" w:hAnsi="Arial" w:cs="Arial"/>
          <w:sz w:val="24"/>
          <w:szCs w:val="24"/>
        </w:rPr>
        <w:t xml:space="preserve"> (Accessed 20 October 2024).</w:t>
      </w:r>
    </w:p>
    <w:p w14:paraId="681A8C09" w14:textId="77589632" w:rsidR="00554CE9" w:rsidRDefault="00554CE9" w:rsidP="00754F23">
      <w:pPr>
        <w:spacing w:line="360" w:lineRule="auto"/>
        <w:jc w:val="both"/>
        <w:rPr>
          <w:rFonts w:ascii="Arial" w:hAnsi="Arial" w:cs="Arial"/>
          <w:sz w:val="24"/>
          <w:szCs w:val="24"/>
        </w:rPr>
      </w:pPr>
      <w:r w:rsidRPr="00754F23">
        <w:rPr>
          <w:rFonts w:ascii="Arial" w:hAnsi="Arial" w:cs="Arial"/>
          <w:sz w:val="24"/>
          <w:szCs w:val="24"/>
        </w:rPr>
        <w:t xml:space="preserve">Evangelinos, K.I., Jones, N. and Panoriou, E.M. (2009) ‘Challenges and opportunities for sustainability in regional universities: a case study in Mytilene, Greece’, </w:t>
      </w:r>
      <w:r w:rsidRPr="00ED477E">
        <w:rPr>
          <w:rFonts w:ascii="Arial" w:hAnsi="Arial" w:cs="Arial"/>
          <w:i/>
          <w:iCs/>
          <w:sz w:val="24"/>
          <w:szCs w:val="24"/>
        </w:rPr>
        <w:t>Journal of cleaner production</w:t>
      </w:r>
      <w:r w:rsidRPr="00754F23">
        <w:rPr>
          <w:rFonts w:ascii="Arial" w:hAnsi="Arial" w:cs="Arial"/>
          <w:sz w:val="24"/>
          <w:szCs w:val="24"/>
        </w:rPr>
        <w:t xml:space="preserve">, 17(12), pp. 1154–1161. Available at: </w:t>
      </w:r>
      <w:hyperlink r:id="rId13" w:history="1">
        <w:r w:rsidRPr="00160B10">
          <w:rPr>
            <w:rStyle w:val="Hyperlink"/>
            <w:rFonts w:ascii="Arial" w:hAnsi="Arial" w:cs="Arial"/>
            <w:sz w:val="24"/>
            <w:szCs w:val="24"/>
          </w:rPr>
          <w:t>https://doi.org/10.1016/j.jclepro.2009.02.020</w:t>
        </w:r>
      </w:hyperlink>
      <w:r>
        <w:rPr>
          <w:rFonts w:ascii="Arial" w:hAnsi="Arial" w:cs="Arial"/>
          <w:sz w:val="24"/>
          <w:szCs w:val="24"/>
        </w:rPr>
        <w:t xml:space="preserve"> </w:t>
      </w:r>
      <w:r w:rsidRPr="00754F23">
        <w:rPr>
          <w:rFonts w:ascii="Arial" w:hAnsi="Arial" w:cs="Arial"/>
          <w:sz w:val="24"/>
          <w:szCs w:val="24"/>
        </w:rPr>
        <w:t>.</w:t>
      </w:r>
    </w:p>
    <w:p w14:paraId="3B94204E" w14:textId="4FC89773" w:rsidR="00754F23" w:rsidRDefault="00754F23" w:rsidP="00754F23">
      <w:pPr>
        <w:spacing w:line="360" w:lineRule="auto"/>
        <w:jc w:val="both"/>
        <w:rPr>
          <w:rFonts w:ascii="Arial" w:hAnsi="Arial" w:cs="Arial"/>
          <w:sz w:val="24"/>
          <w:szCs w:val="24"/>
        </w:rPr>
      </w:pPr>
      <w:r w:rsidRPr="00754F23">
        <w:rPr>
          <w:rFonts w:ascii="Arial" w:hAnsi="Arial" w:cs="Arial"/>
          <w:sz w:val="24"/>
          <w:szCs w:val="24"/>
        </w:rPr>
        <w:t xml:space="preserve">Font, X. and Lynes, J. (2018) ‘Corporate social responsibility in tourism and hospitality’, </w:t>
      </w:r>
      <w:r w:rsidRPr="00754F23">
        <w:rPr>
          <w:rFonts w:ascii="Arial" w:hAnsi="Arial" w:cs="Arial"/>
          <w:i/>
          <w:iCs/>
          <w:sz w:val="24"/>
          <w:szCs w:val="24"/>
        </w:rPr>
        <w:t>Journal of sustainable tourism</w:t>
      </w:r>
      <w:r w:rsidRPr="00754F23">
        <w:rPr>
          <w:rFonts w:ascii="Arial" w:hAnsi="Arial" w:cs="Arial"/>
          <w:sz w:val="24"/>
          <w:szCs w:val="24"/>
        </w:rPr>
        <w:t xml:space="preserve">, 26(7), pp. 1027–1042. Available at: </w:t>
      </w:r>
      <w:hyperlink r:id="rId14" w:history="1">
        <w:r w:rsidR="00C509D9" w:rsidRPr="00160B10">
          <w:rPr>
            <w:rStyle w:val="Hyperlink"/>
            <w:rFonts w:ascii="Arial" w:hAnsi="Arial" w:cs="Arial"/>
            <w:sz w:val="24"/>
            <w:szCs w:val="24"/>
          </w:rPr>
          <w:t>https://doi.org/10.1080/09669582.2018.1488856</w:t>
        </w:r>
      </w:hyperlink>
      <w:r w:rsidRPr="00754F23">
        <w:rPr>
          <w:rFonts w:ascii="Arial" w:hAnsi="Arial" w:cs="Arial"/>
          <w:sz w:val="24"/>
          <w:szCs w:val="24"/>
        </w:rPr>
        <w:t>.</w:t>
      </w:r>
    </w:p>
    <w:p w14:paraId="1ECA6AE8" w14:textId="55DB6CED" w:rsidR="00C509D9" w:rsidRDefault="00C509D9" w:rsidP="00754F23">
      <w:pPr>
        <w:spacing w:line="360" w:lineRule="auto"/>
        <w:jc w:val="both"/>
        <w:rPr>
          <w:rFonts w:ascii="Arial" w:hAnsi="Arial" w:cs="Arial"/>
          <w:sz w:val="24"/>
          <w:szCs w:val="24"/>
        </w:rPr>
      </w:pPr>
      <w:r w:rsidRPr="00754F23">
        <w:rPr>
          <w:rFonts w:ascii="Arial" w:hAnsi="Arial" w:cs="Arial"/>
          <w:sz w:val="24"/>
          <w:szCs w:val="24"/>
        </w:rPr>
        <w:t>Insete (2023)</w:t>
      </w:r>
      <w:r>
        <w:rPr>
          <w:rFonts w:ascii="Arial" w:hAnsi="Arial" w:cs="Arial"/>
          <w:sz w:val="24"/>
          <w:szCs w:val="24"/>
        </w:rPr>
        <w:t xml:space="preserve"> </w:t>
      </w:r>
      <w:r w:rsidRPr="002300DD">
        <w:rPr>
          <w:rFonts w:ascii="Arial" w:hAnsi="Arial" w:cs="Arial"/>
          <w:i/>
          <w:iCs/>
          <w:sz w:val="24"/>
          <w:szCs w:val="24"/>
        </w:rPr>
        <w:t>EXPERT REPORT:</w:t>
      </w:r>
      <w:r>
        <w:rPr>
          <w:rFonts w:ascii="Arial" w:hAnsi="Arial" w:cs="Arial"/>
          <w:i/>
          <w:iCs/>
          <w:sz w:val="24"/>
          <w:szCs w:val="24"/>
        </w:rPr>
        <w:t xml:space="preserve"> </w:t>
      </w:r>
      <w:r w:rsidRPr="002300DD">
        <w:rPr>
          <w:rFonts w:ascii="Arial" w:hAnsi="Arial" w:cs="Arial"/>
          <w:i/>
          <w:iCs/>
          <w:sz w:val="24"/>
          <w:szCs w:val="24"/>
        </w:rPr>
        <w:t>Sustainable Tourism in Greece</w:t>
      </w:r>
      <w:r w:rsidRPr="00754F23">
        <w:rPr>
          <w:rFonts w:ascii="Arial" w:hAnsi="Arial" w:cs="Arial"/>
          <w:sz w:val="24"/>
          <w:szCs w:val="24"/>
        </w:rPr>
        <w:t xml:space="preserve">. Available at: </w:t>
      </w:r>
      <w:hyperlink r:id="rId15" w:history="1">
        <w:r w:rsidRPr="00160B10">
          <w:rPr>
            <w:rStyle w:val="Hyperlink"/>
            <w:rFonts w:ascii="Arial" w:hAnsi="Arial" w:cs="Arial"/>
            <w:sz w:val="24"/>
            <w:szCs w:val="24"/>
          </w:rPr>
          <w:t>https://insete.gr/wp-content/uploads/2023/11/23-11_Sustainable_Tourism_in_Greece_EN.pdf/</w:t>
        </w:r>
      </w:hyperlink>
      <w:r>
        <w:rPr>
          <w:rFonts w:ascii="Arial" w:hAnsi="Arial" w:cs="Arial"/>
          <w:sz w:val="24"/>
          <w:szCs w:val="24"/>
        </w:rPr>
        <w:t xml:space="preserve"> </w:t>
      </w:r>
      <w:r w:rsidRPr="00754F23">
        <w:rPr>
          <w:rFonts w:ascii="Arial" w:hAnsi="Arial" w:cs="Arial"/>
          <w:sz w:val="24"/>
          <w:szCs w:val="24"/>
        </w:rPr>
        <w:t xml:space="preserve"> (Accessed:16 October 2024).</w:t>
      </w:r>
    </w:p>
    <w:p w14:paraId="2B70E21E" w14:textId="26D07B8F" w:rsidR="00CC20E1" w:rsidRDefault="00CC20E1" w:rsidP="00754F23">
      <w:pPr>
        <w:spacing w:line="360" w:lineRule="auto"/>
        <w:jc w:val="both"/>
        <w:rPr>
          <w:rFonts w:ascii="Arial" w:hAnsi="Arial" w:cs="Arial"/>
          <w:sz w:val="24"/>
          <w:szCs w:val="24"/>
        </w:rPr>
      </w:pPr>
      <w:r w:rsidRPr="00754F23">
        <w:rPr>
          <w:rFonts w:ascii="Arial" w:hAnsi="Arial" w:cs="Arial"/>
          <w:sz w:val="24"/>
          <w:szCs w:val="24"/>
        </w:rPr>
        <w:lastRenderedPageBreak/>
        <w:t xml:space="preserve">ISO (2015) </w:t>
      </w:r>
      <w:r w:rsidRPr="009E1AE6">
        <w:rPr>
          <w:rFonts w:ascii="Arial" w:hAnsi="Arial" w:cs="Arial"/>
          <w:i/>
          <w:iCs/>
          <w:sz w:val="24"/>
          <w:szCs w:val="24"/>
        </w:rPr>
        <w:t>ISO 14001 Key benefits</w:t>
      </w:r>
      <w:r w:rsidRPr="00754F23">
        <w:rPr>
          <w:rFonts w:ascii="Arial" w:hAnsi="Arial" w:cs="Arial"/>
          <w:sz w:val="24"/>
          <w:szCs w:val="24"/>
        </w:rPr>
        <w:t xml:space="preserve">. Available at: </w:t>
      </w:r>
      <w:hyperlink r:id="rId16" w:history="1">
        <w:r w:rsidRPr="00160B10">
          <w:rPr>
            <w:rStyle w:val="Hyperlink"/>
            <w:rFonts w:ascii="Arial" w:hAnsi="Arial" w:cs="Arial"/>
            <w:sz w:val="24"/>
            <w:szCs w:val="24"/>
          </w:rPr>
          <w:t>https://www.iso.org/files/live/sites/isoorg/files/store/en/PUB100372.pdf/</w:t>
        </w:r>
      </w:hyperlink>
      <w:r>
        <w:rPr>
          <w:rFonts w:ascii="Arial" w:hAnsi="Arial" w:cs="Arial"/>
          <w:sz w:val="24"/>
          <w:szCs w:val="24"/>
        </w:rPr>
        <w:t xml:space="preserve"> </w:t>
      </w:r>
      <w:r w:rsidRPr="00754F23">
        <w:rPr>
          <w:rFonts w:ascii="Arial" w:hAnsi="Arial" w:cs="Arial"/>
          <w:sz w:val="24"/>
          <w:szCs w:val="24"/>
        </w:rPr>
        <w:t xml:space="preserve"> (Accessed: 19 October 2024).</w:t>
      </w:r>
    </w:p>
    <w:p w14:paraId="0070BBF4" w14:textId="6D7A91AE" w:rsidR="00ED477E" w:rsidRDefault="00ED477E" w:rsidP="00754F23">
      <w:pPr>
        <w:spacing w:line="360" w:lineRule="auto"/>
        <w:jc w:val="both"/>
        <w:rPr>
          <w:rFonts w:ascii="Arial" w:hAnsi="Arial" w:cs="Arial"/>
          <w:sz w:val="24"/>
          <w:szCs w:val="24"/>
        </w:rPr>
      </w:pPr>
      <w:r w:rsidRPr="00754F23">
        <w:rPr>
          <w:rFonts w:ascii="Arial" w:hAnsi="Arial" w:cs="Arial"/>
          <w:sz w:val="24"/>
          <w:szCs w:val="24"/>
        </w:rPr>
        <w:t xml:space="preserve">Jones, P., Hillier, D. and Comfort, D. (2016) ‘Sustainability in the hospitality industry: Some personal reflections on corporate challenges and research agendas’, </w:t>
      </w:r>
      <w:r w:rsidRPr="00ED477E">
        <w:rPr>
          <w:rFonts w:ascii="Arial" w:hAnsi="Arial" w:cs="Arial"/>
          <w:i/>
          <w:iCs/>
          <w:sz w:val="24"/>
          <w:szCs w:val="24"/>
        </w:rPr>
        <w:t>International Journal of Contemporary Hospitality Management</w:t>
      </w:r>
      <w:r w:rsidRPr="00754F23">
        <w:rPr>
          <w:rFonts w:ascii="Arial" w:hAnsi="Arial" w:cs="Arial"/>
          <w:sz w:val="24"/>
          <w:szCs w:val="24"/>
        </w:rPr>
        <w:t xml:space="preserve">, 28(1), pp. 36–67. Available at: </w:t>
      </w:r>
      <w:hyperlink r:id="rId17" w:history="1">
        <w:r w:rsidRPr="00160B10">
          <w:rPr>
            <w:rStyle w:val="Hyperlink"/>
            <w:rFonts w:ascii="Arial" w:hAnsi="Arial" w:cs="Arial"/>
            <w:sz w:val="24"/>
            <w:szCs w:val="24"/>
          </w:rPr>
          <w:t>https://doi.org/10.1108/IJCHM-11-2014-0572</w:t>
        </w:r>
      </w:hyperlink>
      <w:r>
        <w:rPr>
          <w:rFonts w:ascii="Arial" w:hAnsi="Arial" w:cs="Arial"/>
          <w:sz w:val="24"/>
          <w:szCs w:val="24"/>
        </w:rPr>
        <w:t xml:space="preserve"> </w:t>
      </w:r>
      <w:r w:rsidRPr="00754F23">
        <w:rPr>
          <w:rFonts w:ascii="Arial" w:hAnsi="Arial" w:cs="Arial"/>
          <w:sz w:val="24"/>
          <w:szCs w:val="24"/>
        </w:rPr>
        <w:t>.</w:t>
      </w:r>
    </w:p>
    <w:p w14:paraId="7E265D84" w14:textId="71FC6188" w:rsidR="003344A8" w:rsidRPr="003344A8" w:rsidRDefault="003344A8" w:rsidP="00754F23">
      <w:pPr>
        <w:spacing w:line="360" w:lineRule="auto"/>
        <w:jc w:val="both"/>
        <w:rPr>
          <w:rFonts w:ascii="Arial" w:hAnsi="Arial" w:cs="Arial"/>
          <w:sz w:val="24"/>
          <w:szCs w:val="24"/>
        </w:rPr>
      </w:pPr>
      <w:r w:rsidRPr="00754F23">
        <w:rPr>
          <w:rFonts w:ascii="Arial" w:hAnsi="Arial" w:cs="Arial"/>
          <w:sz w:val="24"/>
          <w:szCs w:val="24"/>
        </w:rPr>
        <w:t xml:space="preserve">Psomas, E.L., Fotopoulos, C.V. and Kafetzopoulos, D.P. (2011) ‘Motives, difficulties and benefits in implementing the ISO 14001 Environmental Management System’, </w:t>
      </w:r>
      <w:r w:rsidRPr="003344A8">
        <w:rPr>
          <w:rFonts w:ascii="Arial" w:hAnsi="Arial" w:cs="Arial"/>
          <w:i/>
          <w:iCs/>
          <w:sz w:val="24"/>
          <w:szCs w:val="24"/>
        </w:rPr>
        <w:t>Management of environmental quality</w:t>
      </w:r>
      <w:r w:rsidRPr="00754F23">
        <w:rPr>
          <w:rFonts w:ascii="Arial" w:hAnsi="Arial" w:cs="Arial"/>
          <w:sz w:val="24"/>
          <w:szCs w:val="24"/>
        </w:rPr>
        <w:t xml:space="preserve">, 22(4), pp. 502–521. Available at: </w:t>
      </w:r>
      <w:hyperlink r:id="rId18" w:history="1">
        <w:r w:rsidRPr="00160B10">
          <w:rPr>
            <w:rStyle w:val="Hyperlink"/>
            <w:rFonts w:ascii="Arial" w:hAnsi="Arial" w:cs="Arial"/>
            <w:sz w:val="24"/>
            <w:szCs w:val="24"/>
          </w:rPr>
          <w:t>https://doi.org/10.1108/14777831111136090/</w:t>
        </w:r>
      </w:hyperlink>
      <w:r>
        <w:rPr>
          <w:rFonts w:ascii="Arial" w:hAnsi="Arial" w:cs="Arial"/>
          <w:sz w:val="24"/>
          <w:szCs w:val="24"/>
        </w:rPr>
        <w:t xml:space="preserve"> </w:t>
      </w:r>
      <w:r w:rsidRPr="00754F23">
        <w:rPr>
          <w:rFonts w:ascii="Arial" w:hAnsi="Arial" w:cs="Arial"/>
          <w:sz w:val="24"/>
          <w:szCs w:val="24"/>
        </w:rPr>
        <w:t>.</w:t>
      </w:r>
    </w:p>
    <w:p w14:paraId="2F40F9EC" w14:textId="712CC82A" w:rsidR="003344A8" w:rsidRDefault="00754F23" w:rsidP="00754F23">
      <w:pPr>
        <w:spacing w:line="360" w:lineRule="auto"/>
        <w:jc w:val="both"/>
        <w:rPr>
          <w:rFonts w:ascii="Arial" w:hAnsi="Arial" w:cs="Arial"/>
          <w:sz w:val="24"/>
          <w:szCs w:val="24"/>
        </w:rPr>
      </w:pPr>
      <w:r w:rsidRPr="00754F23">
        <w:rPr>
          <w:rFonts w:ascii="Arial" w:hAnsi="Arial" w:cs="Arial"/>
          <w:sz w:val="24"/>
          <w:szCs w:val="24"/>
        </w:rPr>
        <w:t xml:space="preserve">Sarfraz, M. (ed.) (2023) </w:t>
      </w:r>
      <w:r w:rsidRPr="00820341">
        <w:rPr>
          <w:rFonts w:ascii="Arial" w:hAnsi="Arial" w:cs="Arial"/>
          <w:i/>
          <w:iCs/>
          <w:sz w:val="24"/>
          <w:szCs w:val="24"/>
        </w:rPr>
        <w:t>Corporate Social Responsibility in the 21st Century</w:t>
      </w:r>
      <w:r w:rsidRPr="00754F23">
        <w:rPr>
          <w:rFonts w:ascii="Arial" w:hAnsi="Arial" w:cs="Arial"/>
          <w:sz w:val="24"/>
          <w:szCs w:val="24"/>
        </w:rPr>
        <w:t xml:space="preserve">. London: </w:t>
      </w:r>
      <w:r w:rsidR="003344A8" w:rsidRPr="00754F23">
        <w:rPr>
          <w:rFonts w:ascii="Arial" w:hAnsi="Arial" w:cs="Arial"/>
          <w:sz w:val="24"/>
          <w:szCs w:val="24"/>
        </w:rPr>
        <w:t>Intech Open</w:t>
      </w:r>
      <w:r w:rsidRPr="00754F23">
        <w:rPr>
          <w:rFonts w:ascii="Arial" w:hAnsi="Arial" w:cs="Arial"/>
          <w:sz w:val="24"/>
          <w:szCs w:val="24"/>
        </w:rPr>
        <w:t>.</w:t>
      </w:r>
    </w:p>
    <w:p w14:paraId="66B54C88" w14:textId="250C59D1" w:rsidR="003344A8" w:rsidRDefault="003344A8" w:rsidP="00754F23">
      <w:pPr>
        <w:spacing w:line="360" w:lineRule="auto"/>
        <w:jc w:val="both"/>
        <w:rPr>
          <w:rFonts w:ascii="Arial" w:hAnsi="Arial" w:cs="Arial"/>
          <w:sz w:val="24"/>
          <w:szCs w:val="24"/>
        </w:rPr>
      </w:pPr>
      <w:r w:rsidRPr="00754F23">
        <w:rPr>
          <w:rFonts w:ascii="Arial" w:hAnsi="Arial" w:cs="Arial"/>
          <w:sz w:val="24"/>
          <w:szCs w:val="24"/>
        </w:rPr>
        <w:t xml:space="preserve">Schulte-Römer, N. et al. (2019) ‘The LED Paradox: How Light Pollution Challenges Experts to Reconsider Sustainable Lighting’, </w:t>
      </w:r>
      <w:r w:rsidRPr="003344A8">
        <w:rPr>
          <w:rFonts w:ascii="Arial" w:hAnsi="Arial" w:cs="Arial"/>
          <w:i/>
          <w:iCs/>
          <w:sz w:val="24"/>
          <w:szCs w:val="24"/>
        </w:rPr>
        <w:t>Sustainability</w:t>
      </w:r>
      <w:r w:rsidRPr="00754F23">
        <w:rPr>
          <w:rFonts w:ascii="Arial" w:hAnsi="Arial" w:cs="Arial"/>
          <w:sz w:val="24"/>
          <w:szCs w:val="24"/>
        </w:rPr>
        <w:t xml:space="preserve">, 11(21), pp. 6160-. Available at: </w:t>
      </w:r>
      <w:hyperlink r:id="rId19" w:history="1">
        <w:r w:rsidRPr="00160B10">
          <w:rPr>
            <w:rStyle w:val="Hyperlink"/>
            <w:rFonts w:ascii="Arial" w:hAnsi="Arial" w:cs="Arial"/>
            <w:sz w:val="24"/>
            <w:szCs w:val="24"/>
          </w:rPr>
          <w:t>https://doi.org/10.3390/su11216160</w:t>
        </w:r>
      </w:hyperlink>
      <w:r>
        <w:rPr>
          <w:rFonts w:ascii="Arial" w:hAnsi="Arial" w:cs="Arial"/>
          <w:sz w:val="24"/>
          <w:szCs w:val="24"/>
        </w:rPr>
        <w:t xml:space="preserve"> .</w:t>
      </w:r>
    </w:p>
    <w:p w14:paraId="081B6011" w14:textId="13A69A6C" w:rsidR="00EC7818" w:rsidRDefault="00EC7818" w:rsidP="00754F23">
      <w:pPr>
        <w:spacing w:line="360" w:lineRule="auto"/>
        <w:jc w:val="both"/>
        <w:rPr>
          <w:rFonts w:ascii="Arial" w:hAnsi="Arial" w:cs="Arial"/>
          <w:sz w:val="24"/>
          <w:szCs w:val="24"/>
        </w:rPr>
      </w:pPr>
      <w:r w:rsidRPr="00754F23">
        <w:rPr>
          <w:rFonts w:ascii="Arial" w:hAnsi="Arial" w:cs="Arial"/>
          <w:sz w:val="24"/>
          <w:szCs w:val="24"/>
        </w:rPr>
        <w:t xml:space="preserve">Select green hotels (2024). Aristi Mountain Resort - Hotels. Available at: </w:t>
      </w:r>
      <w:hyperlink r:id="rId20" w:history="1">
        <w:r w:rsidRPr="00160B10">
          <w:rPr>
            <w:rStyle w:val="Hyperlink"/>
            <w:rFonts w:ascii="Arial" w:hAnsi="Arial" w:cs="Arial"/>
            <w:sz w:val="24"/>
            <w:szCs w:val="24"/>
          </w:rPr>
          <w:t>https://selectgreenhotels.com/en/sustainable-hotels/aristi-mountain-resort</w:t>
        </w:r>
      </w:hyperlink>
      <w:r>
        <w:rPr>
          <w:rFonts w:ascii="Arial" w:hAnsi="Arial" w:cs="Arial"/>
          <w:sz w:val="24"/>
          <w:szCs w:val="24"/>
        </w:rPr>
        <w:t xml:space="preserve"> </w:t>
      </w:r>
      <w:r w:rsidRPr="00754F23">
        <w:rPr>
          <w:rFonts w:ascii="Arial" w:hAnsi="Arial" w:cs="Arial"/>
          <w:sz w:val="24"/>
          <w:szCs w:val="24"/>
        </w:rPr>
        <w:t xml:space="preserve"> (Accessed 20 October 2024).</w:t>
      </w:r>
    </w:p>
    <w:p w14:paraId="73EC82C6" w14:textId="36C9C0F3" w:rsidR="009E1AE6" w:rsidRDefault="009E1AE6" w:rsidP="00754F23">
      <w:pPr>
        <w:spacing w:line="360" w:lineRule="auto"/>
        <w:jc w:val="both"/>
        <w:rPr>
          <w:rFonts w:ascii="Arial" w:hAnsi="Arial" w:cs="Arial"/>
          <w:sz w:val="24"/>
          <w:szCs w:val="24"/>
        </w:rPr>
      </w:pPr>
      <w:r w:rsidRPr="00754F23">
        <w:rPr>
          <w:rFonts w:ascii="Arial" w:hAnsi="Arial" w:cs="Arial"/>
          <w:sz w:val="24"/>
          <w:szCs w:val="24"/>
        </w:rPr>
        <w:t xml:space="preserve">Stargrowth (2024) </w:t>
      </w:r>
      <w:r w:rsidRPr="009E1AE6">
        <w:rPr>
          <w:rFonts w:ascii="Arial" w:hAnsi="Arial" w:cs="Arial"/>
          <w:i/>
          <w:iCs/>
          <w:sz w:val="24"/>
          <w:szCs w:val="24"/>
        </w:rPr>
        <w:t>Handbook for SMEs on Sustainability and Digitalisation</w:t>
      </w:r>
      <w:r w:rsidRPr="00754F23">
        <w:rPr>
          <w:rFonts w:ascii="Arial" w:hAnsi="Arial" w:cs="Arial"/>
          <w:sz w:val="24"/>
          <w:szCs w:val="24"/>
        </w:rPr>
        <w:t xml:space="preserve">. Available at: </w:t>
      </w:r>
      <w:hyperlink r:id="rId21" w:history="1">
        <w:r w:rsidRPr="00160B10">
          <w:rPr>
            <w:rStyle w:val="Hyperlink"/>
            <w:rFonts w:ascii="Arial" w:hAnsi="Arial" w:cs="Arial"/>
            <w:sz w:val="24"/>
            <w:szCs w:val="24"/>
          </w:rPr>
          <w:t>https://stargrowth.eu/wp-content/uploads/2024/07/Handbook-for-SMEs-on-Sustainability-and-Digitalization.pdf/</w:t>
        </w:r>
      </w:hyperlink>
      <w:r>
        <w:rPr>
          <w:rFonts w:ascii="Arial" w:hAnsi="Arial" w:cs="Arial"/>
          <w:sz w:val="24"/>
          <w:szCs w:val="24"/>
        </w:rPr>
        <w:t xml:space="preserve"> </w:t>
      </w:r>
      <w:r w:rsidRPr="00754F23">
        <w:rPr>
          <w:rFonts w:ascii="Arial" w:hAnsi="Arial" w:cs="Arial"/>
          <w:sz w:val="24"/>
          <w:szCs w:val="24"/>
        </w:rPr>
        <w:t xml:space="preserve"> (Accessed 16 October 2024).</w:t>
      </w:r>
    </w:p>
    <w:p w14:paraId="5BCFE296" w14:textId="69DA796B" w:rsidR="00ED477E" w:rsidRDefault="00ED477E" w:rsidP="00754F23">
      <w:pPr>
        <w:spacing w:line="360" w:lineRule="auto"/>
        <w:jc w:val="both"/>
        <w:rPr>
          <w:rFonts w:ascii="Arial" w:hAnsi="Arial" w:cs="Arial"/>
          <w:sz w:val="24"/>
          <w:szCs w:val="24"/>
        </w:rPr>
      </w:pPr>
      <w:r w:rsidRPr="00754F23">
        <w:rPr>
          <w:rFonts w:ascii="Arial" w:hAnsi="Arial" w:cs="Arial"/>
          <w:sz w:val="24"/>
          <w:szCs w:val="24"/>
        </w:rPr>
        <w:t xml:space="preserve">Steurer, R. (2010) ‘The role of governments in corporate social responsibility: characterising public policies on CSR in Europe’, </w:t>
      </w:r>
      <w:r w:rsidRPr="00ED477E">
        <w:rPr>
          <w:rFonts w:ascii="Arial" w:hAnsi="Arial" w:cs="Arial"/>
          <w:i/>
          <w:iCs/>
          <w:sz w:val="24"/>
          <w:szCs w:val="24"/>
        </w:rPr>
        <w:t>Policy sciences</w:t>
      </w:r>
      <w:r w:rsidRPr="00754F23">
        <w:rPr>
          <w:rFonts w:ascii="Arial" w:hAnsi="Arial" w:cs="Arial"/>
          <w:sz w:val="24"/>
          <w:szCs w:val="24"/>
        </w:rPr>
        <w:t xml:space="preserve">, 43(1), pp. 49–72. Available at: </w:t>
      </w:r>
      <w:hyperlink r:id="rId22" w:history="1">
        <w:r w:rsidRPr="00160B10">
          <w:rPr>
            <w:rStyle w:val="Hyperlink"/>
            <w:rFonts w:ascii="Arial" w:hAnsi="Arial" w:cs="Arial"/>
            <w:sz w:val="24"/>
            <w:szCs w:val="24"/>
          </w:rPr>
          <w:t>https://doi.org/10.1007/s11077-009-9084-4</w:t>
        </w:r>
      </w:hyperlink>
      <w:r>
        <w:rPr>
          <w:rFonts w:ascii="Arial" w:hAnsi="Arial" w:cs="Arial"/>
          <w:sz w:val="24"/>
          <w:szCs w:val="24"/>
        </w:rPr>
        <w:t xml:space="preserve"> </w:t>
      </w:r>
      <w:r w:rsidRPr="00754F23">
        <w:rPr>
          <w:rFonts w:ascii="Arial" w:hAnsi="Arial" w:cs="Arial"/>
          <w:sz w:val="24"/>
          <w:szCs w:val="24"/>
        </w:rPr>
        <w:t>.</w:t>
      </w:r>
    </w:p>
    <w:p w14:paraId="789B0643" w14:textId="73437E5F" w:rsidR="00EC7818" w:rsidRDefault="00EC7818" w:rsidP="00754F23">
      <w:pPr>
        <w:spacing w:line="360" w:lineRule="auto"/>
        <w:jc w:val="both"/>
        <w:rPr>
          <w:rFonts w:ascii="Arial" w:hAnsi="Arial" w:cs="Arial"/>
          <w:sz w:val="24"/>
          <w:szCs w:val="24"/>
        </w:rPr>
      </w:pPr>
      <w:r w:rsidRPr="00754F23">
        <w:rPr>
          <w:rFonts w:ascii="Arial" w:hAnsi="Arial" w:cs="Arial"/>
          <w:sz w:val="24"/>
          <w:szCs w:val="24"/>
        </w:rPr>
        <w:t xml:space="preserve">Suitcase (2021) </w:t>
      </w:r>
      <w:r w:rsidRPr="00EC7818">
        <w:rPr>
          <w:rFonts w:ascii="Arial" w:hAnsi="Arial" w:cs="Arial"/>
          <w:i/>
          <w:iCs/>
          <w:sz w:val="24"/>
          <w:szCs w:val="24"/>
        </w:rPr>
        <w:t>Eight of the Best Eco-Hotels in Greece</w:t>
      </w:r>
      <w:r w:rsidRPr="00754F23">
        <w:rPr>
          <w:rFonts w:ascii="Arial" w:hAnsi="Arial" w:cs="Arial"/>
          <w:sz w:val="24"/>
          <w:szCs w:val="24"/>
        </w:rPr>
        <w:t xml:space="preserve">. Available at: </w:t>
      </w:r>
      <w:hyperlink r:id="rId23" w:history="1">
        <w:r w:rsidRPr="00160B10">
          <w:rPr>
            <w:rStyle w:val="Hyperlink"/>
            <w:rFonts w:ascii="Arial" w:hAnsi="Arial" w:cs="Arial"/>
            <w:sz w:val="24"/>
            <w:szCs w:val="24"/>
          </w:rPr>
          <w:t>https://suitcasemag.com/best-eco-hotels-greece/</w:t>
        </w:r>
      </w:hyperlink>
      <w:r>
        <w:rPr>
          <w:rFonts w:ascii="Arial" w:hAnsi="Arial" w:cs="Arial"/>
          <w:sz w:val="24"/>
          <w:szCs w:val="24"/>
        </w:rPr>
        <w:t xml:space="preserve"> </w:t>
      </w:r>
      <w:r w:rsidRPr="00754F23">
        <w:rPr>
          <w:rFonts w:ascii="Arial" w:hAnsi="Arial" w:cs="Arial"/>
          <w:sz w:val="24"/>
          <w:szCs w:val="24"/>
        </w:rPr>
        <w:t xml:space="preserve"> (Accessed 20 October 2024).</w:t>
      </w:r>
    </w:p>
    <w:p w14:paraId="312C5DB0" w14:textId="2B77D55C" w:rsidR="00754F23" w:rsidRDefault="00754F23" w:rsidP="00754F23">
      <w:pPr>
        <w:spacing w:line="360" w:lineRule="auto"/>
        <w:jc w:val="both"/>
        <w:rPr>
          <w:rFonts w:ascii="Arial" w:hAnsi="Arial" w:cs="Arial"/>
          <w:sz w:val="24"/>
          <w:szCs w:val="24"/>
        </w:rPr>
      </w:pPr>
      <w:r w:rsidRPr="00754F23">
        <w:rPr>
          <w:rFonts w:ascii="Arial" w:hAnsi="Arial" w:cs="Arial"/>
          <w:sz w:val="24"/>
          <w:szCs w:val="24"/>
        </w:rPr>
        <w:lastRenderedPageBreak/>
        <w:t xml:space="preserve"> Tatari, N.G. (2006) 'THE IMPORTANCE OF NEW ECOTOURISM ACTIVITIES</w:t>
      </w:r>
      <w:r w:rsidR="00C509D9">
        <w:rPr>
          <w:rFonts w:ascii="Arial" w:hAnsi="Arial" w:cs="Arial"/>
          <w:sz w:val="24"/>
          <w:szCs w:val="24"/>
        </w:rPr>
        <w:t xml:space="preserve"> </w:t>
      </w:r>
      <w:r w:rsidRPr="00754F23">
        <w:rPr>
          <w:rFonts w:ascii="Arial" w:hAnsi="Arial" w:cs="Arial"/>
          <w:sz w:val="24"/>
          <w:szCs w:val="24"/>
        </w:rPr>
        <w:t xml:space="preserve">IN REGIONAL DEVELOPMENT', </w:t>
      </w:r>
      <w:r w:rsidRPr="002300DD">
        <w:rPr>
          <w:rFonts w:ascii="Arial" w:hAnsi="Arial" w:cs="Arial"/>
          <w:i/>
          <w:iCs/>
          <w:sz w:val="24"/>
          <w:szCs w:val="24"/>
        </w:rPr>
        <w:t>in R</w:t>
      </w:r>
      <w:r w:rsidR="00C71E2F" w:rsidRPr="002300DD">
        <w:rPr>
          <w:rFonts w:ascii="Arial" w:hAnsi="Arial" w:cs="Arial"/>
          <w:i/>
          <w:iCs/>
          <w:sz w:val="24"/>
          <w:szCs w:val="24"/>
        </w:rPr>
        <w:t>esearch</w:t>
      </w:r>
      <w:r w:rsidRPr="002300DD">
        <w:rPr>
          <w:rFonts w:ascii="Arial" w:hAnsi="Arial" w:cs="Arial"/>
          <w:i/>
          <w:iCs/>
          <w:sz w:val="24"/>
          <w:szCs w:val="24"/>
        </w:rPr>
        <w:t xml:space="preserve"> S</w:t>
      </w:r>
      <w:r w:rsidR="00C71E2F" w:rsidRPr="002300DD">
        <w:rPr>
          <w:rFonts w:ascii="Arial" w:hAnsi="Arial" w:cs="Arial"/>
          <w:i/>
          <w:iCs/>
          <w:sz w:val="24"/>
          <w:szCs w:val="24"/>
        </w:rPr>
        <w:t>tudy</w:t>
      </w:r>
      <w:r w:rsidRPr="002300DD">
        <w:rPr>
          <w:rFonts w:ascii="Arial" w:hAnsi="Arial" w:cs="Arial"/>
          <w:i/>
          <w:iCs/>
          <w:sz w:val="24"/>
          <w:szCs w:val="24"/>
        </w:rPr>
        <w:t xml:space="preserve"> </w:t>
      </w:r>
      <w:proofErr w:type="gramStart"/>
      <w:r w:rsidRPr="002300DD">
        <w:rPr>
          <w:rFonts w:ascii="Arial" w:hAnsi="Arial" w:cs="Arial"/>
          <w:i/>
          <w:iCs/>
          <w:sz w:val="24"/>
          <w:szCs w:val="24"/>
        </w:rPr>
        <w:t>O</w:t>
      </w:r>
      <w:r w:rsidR="00C71E2F" w:rsidRPr="002300DD">
        <w:rPr>
          <w:rFonts w:ascii="Arial" w:hAnsi="Arial" w:cs="Arial"/>
          <w:i/>
          <w:iCs/>
          <w:sz w:val="24"/>
          <w:szCs w:val="24"/>
        </w:rPr>
        <w:t>n</w:t>
      </w:r>
      <w:proofErr w:type="gramEnd"/>
      <w:r w:rsidRPr="002300DD">
        <w:rPr>
          <w:rFonts w:ascii="Arial" w:hAnsi="Arial" w:cs="Arial"/>
          <w:i/>
          <w:iCs/>
          <w:sz w:val="24"/>
          <w:szCs w:val="24"/>
        </w:rPr>
        <w:t xml:space="preserve"> </w:t>
      </w:r>
      <w:r w:rsidR="002300DD" w:rsidRPr="002300DD">
        <w:rPr>
          <w:rFonts w:ascii="Arial" w:hAnsi="Arial" w:cs="Arial"/>
          <w:i/>
          <w:iCs/>
          <w:sz w:val="24"/>
          <w:szCs w:val="24"/>
        </w:rPr>
        <w:t>Ecological</w:t>
      </w:r>
      <w:r w:rsidRPr="002300DD">
        <w:rPr>
          <w:rFonts w:ascii="Arial" w:hAnsi="Arial" w:cs="Arial"/>
          <w:i/>
          <w:iCs/>
          <w:sz w:val="24"/>
          <w:szCs w:val="24"/>
        </w:rPr>
        <w:t xml:space="preserve"> A</w:t>
      </w:r>
      <w:r w:rsidR="002300DD" w:rsidRPr="002300DD">
        <w:rPr>
          <w:rFonts w:ascii="Arial" w:hAnsi="Arial" w:cs="Arial"/>
          <w:i/>
          <w:iCs/>
          <w:sz w:val="24"/>
          <w:szCs w:val="24"/>
        </w:rPr>
        <w:t>reas</w:t>
      </w:r>
      <w:r w:rsidRPr="00754F23">
        <w:rPr>
          <w:rFonts w:ascii="Arial" w:hAnsi="Arial" w:cs="Arial"/>
          <w:sz w:val="24"/>
          <w:szCs w:val="24"/>
        </w:rPr>
        <w:t xml:space="preserve">, pp. 195-223. Available at: </w:t>
      </w:r>
      <w:hyperlink r:id="rId24" w:history="1">
        <w:r w:rsidR="00C509D9" w:rsidRPr="00160B10">
          <w:rPr>
            <w:rStyle w:val="Hyperlink"/>
            <w:rFonts w:ascii="Arial" w:hAnsi="Arial" w:cs="Arial"/>
            <w:sz w:val="24"/>
            <w:szCs w:val="24"/>
          </w:rPr>
          <w:t>file:///C:/Users/Administrator/Downloads/importanceofnewecotourismactivities.pdf/</w:t>
        </w:r>
      </w:hyperlink>
      <w:r w:rsidR="00C509D9">
        <w:rPr>
          <w:rFonts w:ascii="Arial" w:hAnsi="Arial" w:cs="Arial"/>
          <w:sz w:val="24"/>
          <w:szCs w:val="24"/>
        </w:rPr>
        <w:t xml:space="preserve"> </w:t>
      </w:r>
      <w:r w:rsidR="00C509D9" w:rsidRPr="00754F23">
        <w:rPr>
          <w:rFonts w:ascii="Arial" w:hAnsi="Arial" w:cs="Arial"/>
          <w:sz w:val="24"/>
          <w:szCs w:val="24"/>
        </w:rPr>
        <w:t xml:space="preserve"> </w:t>
      </w:r>
      <w:r w:rsidR="00C509D9">
        <w:rPr>
          <w:rFonts w:ascii="Arial" w:hAnsi="Arial" w:cs="Arial"/>
          <w:sz w:val="24"/>
          <w:szCs w:val="24"/>
        </w:rPr>
        <w:t>(</w:t>
      </w:r>
      <w:r w:rsidRPr="00754F23">
        <w:rPr>
          <w:rFonts w:ascii="Arial" w:hAnsi="Arial" w:cs="Arial"/>
          <w:sz w:val="24"/>
          <w:szCs w:val="24"/>
        </w:rPr>
        <w:t>Accessed: 11 October 2024).</w:t>
      </w:r>
    </w:p>
    <w:p w14:paraId="5C4326DE" w14:textId="1338B42A" w:rsidR="00EC7818" w:rsidRPr="00754F23" w:rsidRDefault="00EC7818" w:rsidP="00754F23">
      <w:pPr>
        <w:spacing w:line="360" w:lineRule="auto"/>
        <w:jc w:val="both"/>
        <w:rPr>
          <w:rFonts w:ascii="Arial" w:hAnsi="Arial" w:cs="Arial"/>
          <w:sz w:val="24"/>
          <w:szCs w:val="24"/>
        </w:rPr>
      </w:pPr>
      <w:r w:rsidRPr="00754F23">
        <w:rPr>
          <w:rFonts w:ascii="Arial" w:hAnsi="Arial" w:cs="Arial"/>
          <w:sz w:val="24"/>
          <w:szCs w:val="24"/>
        </w:rPr>
        <w:t xml:space="preserve">Thieffry, P. (n.d.) </w:t>
      </w:r>
      <w:r w:rsidRPr="00EC7818">
        <w:rPr>
          <w:rFonts w:ascii="Arial" w:hAnsi="Arial" w:cs="Arial"/>
          <w:i/>
          <w:iCs/>
          <w:sz w:val="24"/>
          <w:szCs w:val="24"/>
        </w:rPr>
        <w:t>Urban Waste Water Treatment</w:t>
      </w:r>
      <w:r w:rsidRPr="00754F23">
        <w:rPr>
          <w:rFonts w:ascii="Arial" w:hAnsi="Arial" w:cs="Arial"/>
          <w:sz w:val="24"/>
          <w:szCs w:val="24"/>
        </w:rPr>
        <w:t xml:space="preserve">. Available at: </w:t>
      </w:r>
      <w:hyperlink r:id="rId25" w:history="1">
        <w:r w:rsidRPr="00160B10">
          <w:rPr>
            <w:rStyle w:val="Hyperlink"/>
            <w:rFonts w:ascii="Arial" w:hAnsi="Arial" w:cs="Arial"/>
            <w:sz w:val="24"/>
            <w:szCs w:val="24"/>
          </w:rPr>
          <w:t>https://www.era-comm.eu/EU_water_law/stand_alone/part_4/index.html</w:t>
        </w:r>
      </w:hyperlink>
      <w:r>
        <w:rPr>
          <w:rFonts w:ascii="Arial" w:hAnsi="Arial" w:cs="Arial"/>
          <w:sz w:val="24"/>
          <w:szCs w:val="24"/>
        </w:rPr>
        <w:t xml:space="preserve"> </w:t>
      </w:r>
      <w:r w:rsidRPr="00754F23">
        <w:rPr>
          <w:rFonts w:ascii="Arial" w:hAnsi="Arial" w:cs="Arial"/>
          <w:sz w:val="24"/>
          <w:szCs w:val="24"/>
        </w:rPr>
        <w:t xml:space="preserve"> (Accessed: 20 October2024.</w:t>
      </w:r>
    </w:p>
    <w:p w14:paraId="22B5F9F6" w14:textId="57BC8305" w:rsidR="00754F23" w:rsidRDefault="00754F23" w:rsidP="00754F23">
      <w:pPr>
        <w:spacing w:line="360" w:lineRule="auto"/>
        <w:jc w:val="both"/>
        <w:rPr>
          <w:rFonts w:ascii="Arial" w:hAnsi="Arial" w:cs="Arial"/>
          <w:sz w:val="24"/>
          <w:szCs w:val="24"/>
        </w:rPr>
      </w:pPr>
      <w:r w:rsidRPr="00754F23">
        <w:rPr>
          <w:rFonts w:ascii="Arial" w:hAnsi="Arial" w:cs="Arial"/>
          <w:sz w:val="24"/>
          <w:szCs w:val="24"/>
        </w:rPr>
        <w:t xml:space="preserve">UK Energy Lighting (2017) </w:t>
      </w:r>
      <w:r w:rsidRPr="00CC20E1">
        <w:rPr>
          <w:rFonts w:ascii="Arial" w:hAnsi="Arial" w:cs="Arial"/>
          <w:i/>
          <w:iCs/>
          <w:sz w:val="24"/>
          <w:szCs w:val="24"/>
        </w:rPr>
        <w:t xml:space="preserve">How Does LED Lighting Help the </w:t>
      </w:r>
      <w:r w:rsidR="00CC20E1" w:rsidRPr="00CC20E1">
        <w:rPr>
          <w:rFonts w:ascii="Arial" w:hAnsi="Arial" w:cs="Arial"/>
          <w:i/>
          <w:iCs/>
          <w:sz w:val="24"/>
          <w:szCs w:val="24"/>
        </w:rPr>
        <w:t>Environment?</w:t>
      </w:r>
      <w:r w:rsidRPr="00754F23">
        <w:rPr>
          <w:rFonts w:ascii="Arial" w:hAnsi="Arial" w:cs="Arial"/>
          <w:sz w:val="24"/>
          <w:szCs w:val="24"/>
        </w:rPr>
        <w:t xml:space="preserve"> Available at: </w:t>
      </w:r>
      <w:hyperlink r:id="rId26" w:history="1">
        <w:r w:rsidR="00CC20E1" w:rsidRPr="00160B10">
          <w:rPr>
            <w:rStyle w:val="Hyperlink"/>
            <w:rFonts w:ascii="Arial" w:hAnsi="Arial" w:cs="Arial"/>
            <w:sz w:val="24"/>
            <w:szCs w:val="24"/>
          </w:rPr>
          <w:t>https://ukenergylighting.co.uk/how-does-led-lighting-help-the-environment/</w:t>
        </w:r>
      </w:hyperlink>
      <w:r w:rsidR="00CC20E1">
        <w:rPr>
          <w:rFonts w:ascii="Arial" w:hAnsi="Arial" w:cs="Arial"/>
          <w:sz w:val="24"/>
          <w:szCs w:val="24"/>
        </w:rPr>
        <w:t xml:space="preserve"> </w:t>
      </w:r>
      <w:r w:rsidRPr="00754F23">
        <w:rPr>
          <w:rFonts w:ascii="Arial" w:hAnsi="Arial" w:cs="Arial"/>
          <w:sz w:val="24"/>
          <w:szCs w:val="24"/>
        </w:rPr>
        <w:t xml:space="preserve"> (Accessed: 19 October 2024).</w:t>
      </w:r>
    </w:p>
    <w:p w14:paraId="7161884A" w14:textId="190ADF47" w:rsidR="00EC7818" w:rsidRPr="00754F23" w:rsidRDefault="00EC7818" w:rsidP="00754F23">
      <w:pPr>
        <w:spacing w:line="360" w:lineRule="auto"/>
        <w:jc w:val="both"/>
        <w:rPr>
          <w:rFonts w:ascii="Arial" w:hAnsi="Arial" w:cs="Arial"/>
          <w:sz w:val="24"/>
          <w:szCs w:val="24"/>
        </w:rPr>
      </w:pPr>
      <w:r w:rsidRPr="00754F23">
        <w:rPr>
          <w:rFonts w:ascii="Arial" w:hAnsi="Arial" w:cs="Arial"/>
          <w:sz w:val="24"/>
          <w:szCs w:val="24"/>
        </w:rPr>
        <w:t xml:space="preserve">Water Europa (n.d.) </w:t>
      </w:r>
      <w:r w:rsidRPr="00EC7818">
        <w:rPr>
          <w:rFonts w:ascii="Arial" w:hAnsi="Arial" w:cs="Arial"/>
          <w:i/>
          <w:iCs/>
          <w:sz w:val="24"/>
          <w:szCs w:val="24"/>
        </w:rPr>
        <w:t>Greece</w:t>
      </w:r>
      <w:r w:rsidRPr="00754F23">
        <w:rPr>
          <w:rFonts w:ascii="Arial" w:hAnsi="Arial" w:cs="Arial"/>
          <w:sz w:val="24"/>
          <w:szCs w:val="24"/>
        </w:rPr>
        <w:t xml:space="preserve">. Available at: </w:t>
      </w:r>
      <w:hyperlink r:id="rId27" w:history="1">
        <w:r w:rsidRPr="00160B10">
          <w:rPr>
            <w:rStyle w:val="Hyperlink"/>
            <w:rFonts w:ascii="Arial" w:hAnsi="Arial" w:cs="Arial"/>
            <w:sz w:val="24"/>
            <w:szCs w:val="24"/>
          </w:rPr>
          <w:t>https://water.europa.eu/freshwater/countries/uwwt/greece</w:t>
        </w:r>
      </w:hyperlink>
      <w:r>
        <w:rPr>
          <w:rFonts w:ascii="Arial" w:hAnsi="Arial" w:cs="Arial"/>
          <w:sz w:val="24"/>
          <w:szCs w:val="24"/>
        </w:rPr>
        <w:t xml:space="preserve"> </w:t>
      </w:r>
      <w:r w:rsidRPr="00754F23">
        <w:rPr>
          <w:rFonts w:ascii="Arial" w:hAnsi="Arial" w:cs="Arial"/>
          <w:sz w:val="24"/>
          <w:szCs w:val="24"/>
        </w:rPr>
        <w:t xml:space="preserve"> (Accessed 19 October 2024).</w:t>
      </w:r>
    </w:p>
    <w:p w14:paraId="3A430877" w14:textId="725E91EC" w:rsidR="00754F23" w:rsidRPr="00754F23" w:rsidRDefault="00754F23" w:rsidP="00754F23">
      <w:pPr>
        <w:spacing w:line="360" w:lineRule="auto"/>
        <w:jc w:val="both"/>
        <w:rPr>
          <w:rFonts w:ascii="Arial" w:hAnsi="Arial" w:cs="Arial"/>
          <w:sz w:val="24"/>
          <w:szCs w:val="24"/>
        </w:rPr>
      </w:pPr>
      <w:r w:rsidRPr="00754F23">
        <w:rPr>
          <w:rFonts w:ascii="Arial" w:hAnsi="Arial" w:cs="Arial"/>
          <w:sz w:val="24"/>
          <w:szCs w:val="24"/>
        </w:rPr>
        <w:t xml:space="preserve">wtm Global Hub (2022) </w:t>
      </w:r>
      <w:r w:rsidRPr="00EC7818">
        <w:rPr>
          <w:rFonts w:ascii="Arial" w:hAnsi="Arial" w:cs="Arial"/>
          <w:i/>
          <w:iCs/>
          <w:sz w:val="24"/>
          <w:szCs w:val="24"/>
        </w:rPr>
        <w:t xml:space="preserve">Aristi Mountain Resort &amp; Villas: Northern Greece’s Sustainable Hotspot </w:t>
      </w:r>
      <w:r w:rsidRPr="00754F23">
        <w:rPr>
          <w:rFonts w:ascii="Arial" w:hAnsi="Arial" w:cs="Arial"/>
          <w:sz w:val="24"/>
          <w:szCs w:val="24"/>
        </w:rPr>
        <w:t xml:space="preserve">[blog]. 12 September. Available at: </w:t>
      </w:r>
      <w:hyperlink r:id="rId28" w:history="1">
        <w:r w:rsidR="00EC7818" w:rsidRPr="00160B10">
          <w:rPr>
            <w:rStyle w:val="Hyperlink"/>
            <w:rFonts w:ascii="Arial" w:hAnsi="Arial" w:cs="Arial"/>
            <w:sz w:val="24"/>
            <w:szCs w:val="24"/>
          </w:rPr>
          <w:t>https://hub.wtm.com/exhibitor-news/exhibitor-news-2022/aristi-mountain-resort-villas-northern-greeces-sustainable-hotspot</w:t>
        </w:r>
      </w:hyperlink>
      <w:r w:rsidR="00EC7818">
        <w:rPr>
          <w:rFonts w:ascii="Arial" w:hAnsi="Arial" w:cs="Arial"/>
          <w:sz w:val="24"/>
          <w:szCs w:val="24"/>
        </w:rPr>
        <w:t xml:space="preserve"> </w:t>
      </w:r>
      <w:r w:rsidRPr="00754F23">
        <w:rPr>
          <w:rFonts w:ascii="Arial" w:hAnsi="Arial" w:cs="Arial"/>
          <w:sz w:val="24"/>
          <w:szCs w:val="24"/>
        </w:rPr>
        <w:t xml:space="preserve"> (Accessed: 19 October 2024).</w:t>
      </w:r>
    </w:p>
    <w:p w14:paraId="51303C1E" w14:textId="5323E579" w:rsidR="00B34724" w:rsidRPr="00784E2D" w:rsidRDefault="00B34724" w:rsidP="00784E2D">
      <w:pPr>
        <w:spacing w:line="360" w:lineRule="auto"/>
        <w:jc w:val="both"/>
        <w:rPr>
          <w:rFonts w:ascii="Arial" w:hAnsi="Arial" w:cs="Arial"/>
          <w:sz w:val="24"/>
          <w:szCs w:val="24"/>
        </w:rPr>
      </w:pPr>
    </w:p>
    <w:sectPr w:rsidR="00B34724" w:rsidRPr="00784E2D" w:rsidSect="00CD0FF3">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FF3"/>
    <w:rsid w:val="00030172"/>
    <w:rsid w:val="00031950"/>
    <w:rsid w:val="00037199"/>
    <w:rsid w:val="00045BED"/>
    <w:rsid w:val="00062494"/>
    <w:rsid w:val="000670BF"/>
    <w:rsid w:val="000C3E08"/>
    <w:rsid w:val="000D1E91"/>
    <w:rsid w:val="000E16B1"/>
    <w:rsid w:val="000F4CA9"/>
    <w:rsid w:val="00160B1A"/>
    <w:rsid w:val="00161F7C"/>
    <w:rsid w:val="001A0EAE"/>
    <w:rsid w:val="001B6061"/>
    <w:rsid w:val="001C7665"/>
    <w:rsid w:val="001E66AB"/>
    <w:rsid w:val="00201B19"/>
    <w:rsid w:val="00227E70"/>
    <w:rsid w:val="002300DD"/>
    <w:rsid w:val="00246822"/>
    <w:rsid w:val="00256C20"/>
    <w:rsid w:val="00266F43"/>
    <w:rsid w:val="002735CF"/>
    <w:rsid w:val="00284117"/>
    <w:rsid w:val="002F0D20"/>
    <w:rsid w:val="002F7111"/>
    <w:rsid w:val="0030249A"/>
    <w:rsid w:val="00307D34"/>
    <w:rsid w:val="00310064"/>
    <w:rsid w:val="003344A8"/>
    <w:rsid w:val="00340A5B"/>
    <w:rsid w:val="00370963"/>
    <w:rsid w:val="00380E3B"/>
    <w:rsid w:val="003C36F7"/>
    <w:rsid w:val="003D01C8"/>
    <w:rsid w:val="00441D3B"/>
    <w:rsid w:val="00457C02"/>
    <w:rsid w:val="00472A1B"/>
    <w:rsid w:val="0047753F"/>
    <w:rsid w:val="004930B0"/>
    <w:rsid w:val="004948E3"/>
    <w:rsid w:val="004E2137"/>
    <w:rsid w:val="00554CE9"/>
    <w:rsid w:val="005B47E0"/>
    <w:rsid w:val="005E0C89"/>
    <w:rsid w:val="005E4DB8"/>
    <w:rsid w:val="006053A6"/>
    <w:rsid w:val="00661915"/>
    <w:rsid w:val="0067028C"/>
    <w:rsid w:val="006736B3"/>
    <w:rsid w:val="006B70A9"/>
    <w:rsid w:val="00713C01"/>
    <w:rsid w:val="00732754"/>
    <w:rsid w:val="00735AB9"/>
    <w:rsid w:val="00742A5A"/>
    <w:rsid w:val="00743542"/>
    <w:rsid w:val="00754F23"/>
    <w:rsid w:val="00784E2D"/>
    <w:rsid w:val="007E7A04"/>
    <w:rsid w:val="008069B0"/>
    <w:rsid w:val="00813060"/>
    <w:rsid w:val="00820341"/>
    <w:rsid w:val="00862DDE"/>
    <w:rsid w:val="008753B7"/>
    <w:rsid w:val="008A2809"/>
    <w:rsid w:val="008C2494"/>
    <w:rsid w:val="008E7264"/>
    <w:rsid w:val="008F08BD"/>
    <w:rsid w:val="00902A76"/>
    <w:rsid w:val="00904CD3"/>
    <w:rsid w:val="009157E6"/>
    <w:rsid w:val="00915D0D"/>
    <w:rsid w:val="00965F61"/>
    <w:rsid w:val="009764BE"/>
    <w:rsid w:val="009C27F8"/>
    <w:rsid w:val="009C3F6B"/>
    <w:rsid w:val="009E1AE6"/>
    <w:rsid w:val="00A05C45"/>
    <w:rsid w:val="00A40580"/>
    <w:rsid w:val="00A5643B"/>
    <w:rsid w:val="00A76028"/>
    <w:rsid w:val="00A86914"/>
    <w:rsid w:val="00AB5B52"/>
    <w:rsid w:val="00AD0E4F"/>
    <w:rsid w:val="00B1753B"/>
    <w:rsid w:val="00B23FB0"/>
    <w:rsid w:val="00B34724"/>
    <w:rsid w:val="00B552B5"/>
    <w:rsid w:val="00BE112F"/>
    <w:rsid w:val="00BE5B36"/>
    <w:rsid w:val="00C17067"/>
    <w:rsid w:val="00C330DE"/>
    <w:rsid w:val="00C33D12"/>
    <w:rsid w:val="00C36C47"/>
    <w:rsid w:val="00C509D9"/>
    <w:rsid w:val="00C65F12"/>
    <w:rsid w:val="00C71E2F"/>
    <w:rsid w:val="00CC20E1"/>
    <w:rsid w:val="00CD0FF3"/>
    <w:rsid w:val="00D11FD5"/>
    <w:rsid w:val="00D1613F"/>
    <w:rsid w:val="00D7034F"/>
    <w:rsid w:val="00D71330"/>
    <w:rsid w:val="00D81941"/>
    <w:rsid w:val="00DB0C6C"/>
    <w:rsid w:val="00DF63D9"/>
    <w:rsid w:val="00E242FD"/>
    <w:rsid w:val="00E26416"/>
    <w:rsid w:val="00E5073E"/>
    <w:rsid w:val="00E5174E"/>
    <w:rsid w:val="00E64EF9"/>
    <w:rsid w:val="00E95F4B"/>
    <w:rsid w:val="00EA57D8"/>
    <w:rsid w:val="00EC2A02"/>
    <w:rsid w:val="00EC7818"/>
    <w:rsid w:val="00ED477E"/>
    <w:rsid w:val="00EE4327"/>
    <w:rsid w:val="00F02AC2"/>
    <w:rsid w:val="00F103E2"/>
    <w:rsid w:val="00F4428C"/>
    <w:rsid w:val="00FE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02787"/>
  <w15:chartTrackingRefBased/>
  <w15:docId w15:val="{E3D87B36-0BB4-43C2-AEEA-59EBA983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01B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1B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0FF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D0FF3"/>
    <w:rPr>
      <w:rFonts w:eastAsiaTheme="minorEastAsia"/>
      <w:kern w:val="0"/>
      <w14:ligatures w14:val="none"/>
    </w:rPr>
  </w:style>
  <w:style w:type="character" w:customStyle="1" w:styleId="Heading1Char">
    <w:name w:val="Heading 1 Char"/>
    <w:basedOn w:val="DefaultParagraphFont"/>
    <w:link w:val="Heading1"/>
    <w:uiPriority w:val="9"/>
    <w:rsid w:val="00201B1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01B19"/>
    <w:rPr>
      <w:rFonts w:asciiTheme="majorHAnsi" w:eastAsiaTheme="majorEastAsia" w:hAnsiTheme="majorHAnsi" w:cstheme="majorBidi"/>
      <w:color w:val="2F5496" w:themeColor="accent1" w:themeShade="BF"/>
      <w:sz w:val="26"/>
      <w:szCs w:val="26"/>
      <w:lang w:val="en-GB"/>
    </w:rPr>
  </w:style>
  <w:style w:type="paragraph" w:styleId="Title">
    <w:name w:val="Title"/>
    <w:basedOn w:val="Normal"/>
    <w:next w:val="Normal"/>
    <w:link w:val="TitleChar"/>
    <w:uiPriority w:val="10"/>
    <w:qFormat/>
    <w:rsid w:val="00201B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B19"/>
    <w:rPr>
      <w:rFonts w:asciiTheme="majorHAnsi" w:eastAsiaTheme="majorEastAsia" w:hAnsiTheme="majorHAnsi" w:cstheme="majorBidi"/>
      <w:spacing w:val="-10"/>
      <w:kern w:val="28"/>
      <w:sz w:val="56"/>
      <w:szCs w:val="56"/>
      <w:lang w:val="en-GB"/>
    </w:rPr>
  </w:style>
  <w:style w:type="character" w:styleId="Hyperlink">
    <w:name w:val="Hyperlink"/>
    <w:basedOn w:val="DefaultParagraphFont"/>
    <w:uiPriority w:val="99"/>
    <w:unhideWhenUsed/>
    <w:rsid w:val="002300DD"/>
    <w:rPr>
      <w:color w:val="0563C1" w:themeColor="hyperlink"/>
      <w:u w:val="single"/>
    </w:rPr>
  </w:style>
  <w:style w:type="character" w:styleId="UnresolvedMention">
    <w:name w:val="Unresolved Mention"/>
    <w:basedOn w:val="DefaultParagraphFont"/>
    <w:uiPriority w:val="99"/>
    <w:semiHidden/>
    <w:unhideWhenUsed/>
    <w:rsid w:val="00230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042022">
      <w:bodyDiv w:val="1"/>
      <w:marLeft w:val="0"/>
      <w:marRight w:val="0"/>
      <w:marTop w:val="0"/>
      <w:marBottom w:val="0"/>
      <w:divBdr>
        <w:top w:val="none" w:sz="0" w:space="0" w:color="auto"/>
        <w:left w:val="none" w:sz="0" w:space="0" w:color="auto"/>
        <w:bottom w:val="none" w:sz="0" w:space="0" w:color="auto"/>
        <w:right w:val="none" w:sz="0" w:space="0" w:color="auto"/>
      </w:divBdr>
    </w:div>
    <w:div w:id="585119329">
      <w:bodyDiv w:val="1"/>
      <w:marLeft w:val="0"/>
      <w:marRight w:val="0"/>
      <w:marTop w:val="0"/>
      <w:marBottom w:val="0"/>
      <w:divBdr>
        <w:top w:val="none" w:sz="0" w:space="0" w:color="auto"/>
        <w:left w:val="none" w:sz="0" w:space="0" w:color="auto"/>
        <w:bottom w:val="none" w:sz="0" w:space="0" w:color="auto"/>
        <w:right w:val="none" w:sz="0" w:space="0" w:color="auto"/>
      </w:divBdr>
      <w:divsChild>
        <w:div w:id="2069377502">
          <w:marLeft w:val="0"/>
          <w:marRight w:val="0"/>
          <w:marTop w:val="0"/>
          <w:marBottom w:val="0"/>
          <w:divBdr>
            <w:top w:val="none" w:sz="0" w:space="0" w:color="auto"/>
            <w:left w:val="none" w:sz="0" w:space="0" w:color="auto"/>
            <w:bottom w:val="none" w:sz="0" w:space="0" w:color="auto"/>
            <w:right w:val="none" w:sz="0" w:space="0" w:color="auto"/>
          </w:divBdr>
          <w:divsChild>
            <w:div w:id="908734787">
              <w:marLeft w:val="0"/>
              <w:marRight w:val="0"/>
              <w:marTop w:val="0"/>
              <w:marBottom w:val="0"/>
              <w:divBdr>
                <w:top w:val="none" w:sz="0" w:space="0" w:color="auto"/>
                <w:left w:val="none" w:sz="0" w:space="0" w:color="auto"/>
                <w:bottom w:val="none" w:sz="0" w:space="0" w:color="auto"/>
                <w:right w:val="none" w:sz="0" w:space="0" w:color="auto"/>
              </w:divBdr>
              <w:divsChild>
                <w:div w:id="551119787">
                  <w:marLeft w:val="0"/>
                  <w:marRight w:val="0"/>
                  <w:marTop w:val="0"/>
                  <w:marBottom w:val="0"/>
                  <w:divBdr>
                    <w:top w:val="none" w:sz="0" w:space="0" w:color="auto"/>
                    <w:left w:val="none" w:sz="0" w:space="0" w:color="auto"/>
                    <w:bottom w:val="none" w:sz="0" w:space="0" w:color="auto"/>
                    <w:right w:val="none" w:sz="0" w:space="0" w:color="auto"/>
                  </w:divBdr>
                  <w:divsChild>
                    <w:div w:id="206841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107766">
      <w:bodyDiv w:val="1"/>
      <w:marLeft w:val="0"/>
      <w:marRight w:val="0"/>
      <w:marTop w:val="0"/>
      <w:marBottom w:val="0"/>
      <w:divBdr>
        <w:top w:val="none" w:sz="0" w:space="0" w:color="auto"/>
        <w:left w:val="none" w:sz="0" w:space="0" w:color="auto"/>
        <w:bottom w:val="none" w:sz="0" w:space="0" w:color="auto"/>
        <w:right w:val="none" w:sz="0" w:space="0" w:color="auto"/>
      </w:divBdr>
      <w:divsChild>
        <w:div w:id="1884561392">
          <w:marLeft w:val="0"/>
          <w:marRight w:val="0"/>
          <w:marTop w:val="0"/>
          <w:marBottom w:val="0"/>
          <w:divBdr>
            <w:top w:val="none" w:sz="0" w:space="0" w:color="auto"/>
            <w:left w:val="none" w:sz="0" w:space="0" w:color="auto"/>
            <w:bottom w:val="none" w:sz="0" w:space="0" w:color="auto"/>
            <w:right w:val="none" w:sz="0" w:space="0" w:color="auto"/>
          </w:divBdr>
          <w:divsChild>
            <w:div w:id="388266089">
              <w:marLeft w:val="0"/>
              <w:marRight w:val="0"/>
              <w:marTop w:val="0"/>
              <w:marBottom w:val="0"/>
              <w:divBdr>
                <w:top w:val="none" w:sz="0" w:space="0" w:color="auto"/>
                <w:left w:val="none" w:sz="0" w:space="0" w:color="auto"/>
                <w:bottom w:val="none" w:sz="0" w:space="0" w:color="auto"/>
                <w:right w:val="none" w:sz="0" w:space="0" w:color="auto"/>
              </w:divBdr>
              <w:divsChild>
                <w:div w:id="943269641">
                  <w:marLeft w:val="0"/>
                  <w:marRight w:val="0"/>
                  <w:marTop w:val="0"/>
                  <w:marBottom w:val="0"/>
                  <w:divBdr>
                    <w:top w:val="none" w:sz="0" w:space="0" w:color="auto"/>
                    <w:left w:val="none" w:sz="0" w:space="0" w:color="auto"/>
                    <w:bottom w:val="none" w:sz="0" w:space="0" w:color="auto"/>
                    <w:right w:val="none" w:sz="0" w:space="0" w:color="auto"/>
                  </w:divBdr>
                  <w:divsChild>
                    <w:div w:id="10174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95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jclepro.2009.02.020" TargetMode="External"/><Relationship Id="rId18" Type="http://schemas.openxmlformats.org/officeDocument/2006/relationships/hyperlink" Target="https://doi.org/10.1108/14777831111136090/" TargetMode="External"/><Relationship Id="rId26" Type="http://schemas.openxmlformats.org/officeDocument/2006/relationships/hyperlink" Target="https://ukenergylighting.co.uk/how-does-led-lighting-help-the-environment/" TargetMode="External"/><Relationship Id="rId3" Type="http://schemas.openxmlformats.org/officeDocument/2006/relationships/customXml" Target="../customXml/item3.xml"/><Relationship Id="rId21" Type="http://schemas.openxmlformats.org/officeDocument/2006/relationships/hyperlink" Target="https://stargrowth.eu/wp-content/uploads/2024/07/Handbook-for-SMEs-on-Sustainability-and-Digitalization.pdf/" TargetMode="External"/><Relationship Id="rId7" Type="http://schemas.openxmlformats.org/officeDocument/2006/relationships/image" Target="media/image1.png"/><Relationship Id="rId12" Type="http://schemas.openxmlformats.org/officeDocument/2006/relationships/hyperlink" Target="https://eurlex.europa.eu/legalcontent/EN/TXT/?uri=CELEX%3A32019L0904&amp;qid=1729392367685" TargetMode="External"/><Relationship Id="rId17" Type="http://schemas.openxmlformats.org/officeDocument/2006/relationships/hyperlink" Target="https://doi.org/10.1108/IJCHM-11-2014-0572" TargetMode="External"/><Relationship Id="rId25" Type="http://schemas.openxmlformats.org/officeDocument/2006/relationships/hyperlink" Target="https://www.era-comm.eu/EU_water_law/stand_alone/part_4/index.html" TargetMode="External"/><Relationship Id="rId2" Type="http://schemas.openxmlformats.org/officeDocument/2006/relationships/customXml" Target="../customXml/item2.xml"/><Relationship Id="rId16" Type="http://schemas.openxmlformats.org/officeDocument/2006/relationships/hyperlink" Target="https://www.iso.org/files/live/sites/isoorg/files/store/en/PUB100372.pdf/" TargetMode="External"/><Relationship Id="rId20" Type="http://schemas.openxmlformats.org/officeDocument/2006/relationships/hyperlink" Target="https://selectgreenhotels.com/en/sustainable-hotels/aristi-mountain-reso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pulse/what-corporate-social-responsibility-hospitality-tourism-s%C3%A1bio-uwpuf/" TargetMode="External"/><Relationship Id="rId24" Type="http://schemas.openxmlformats.org/officeDocument/2006/relationships/hyperlink" Target="file:///C:/Users/Administrator/Downloads/importanceofnewecotourismactivities.pdf/" TargetMode="External"/><Relationship Id="rId5" Type="http://schemas.openxmlformats.org/officeDocument/2006/relationships/settings" Target="settings.xml"/><Relationship Id="rId15" Type="http://schemas.openxmlformats.org/officeDocument/2006/relationships/hyperlink" Target="https://insete.gr/wp-content/uploads/2023/11/23-11_Sustainable_Tourism_in_Greece_EN.pdf/" TargetMode="External"/><Relationship Id="rId23" Type="http://schemas.openxmlformats.org/officeDocument/2006/relationships/hyperlink" Target="https://suitcasemag.com/best-eco-hotels-greece/" TargetMode="External"/><Relationship Id="rId28" Type="http://schemas.openxmlformats.org/officeDocument/2006/relationships/hyperlink" Target="https://hub.wtm.com/exhibitor-news/exhibitor-news-2022/aristi-mountain-resort-villas-northern-greeces-sustainable-hotspot" TargetMode="External"/><Relationship Id="rId10" Type="http://schemas.openxmlformats.org/officeDocument/2006/relationships/hyperlink" Target="https://www.aristi.eu/en" TargetMode="External"/><Relationship Id="rId19" Type="http://schemas.openxmlformats.org/officeDocument/2006/relationships/hyperlink" Target="https://doi.org/10.3390/su1121616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aristi.eu/en/green-policy" TargetMode="External"/><Relationship Id="rId14" Type="http://schemas.openxmlformats.org/officeDocument/2006/relationships/hyperlink" Target="https://doi.org/10.1080/09669582.2018.1488856" TargetMode="External"/><Relationship Id="rId22" Type="http://schemas.openxmlformats.org/officeDocument/2006/relationships/hyperlink" Target="https://doi.org/10.1007/s11077-009-9084-4" TargetMode="External"/><Relationship Id="rId27" Type="http://schemas.openxmlformats.org/officeDocument/2006/relationships/hyperlink" Target="https://water.europa.eu/freshwater/countries/uwwt/greece"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030E19CBB4D40F1901A3D341A9AF737"/>
        <w:category>
          <w:name w:val="General"/>
          <w:gallery w:val="placeholder"/>
        </w:category>
        <w:types>
          <w:type w:val="bbPlcHdr"/>
        </w:types>
        <w:behaviors>
          <w:behavior w:val="content"/>
        </w:behaviors>
        <w:guid w:val="{02384B5E-0299-4D1E-BEE3-301DA7A4D496}"/>
      </w:docPartPr>
      <w:docPartBody>
        <w:p w:rsidR="00C10484" w:rsidRDefault="00C10484" w:rsidP="00C10484">
          <w:pPr>
            <w:pStyle w:val="D030E19CBB4D40F1901A3D341A9AF737"/>
          </w:pPr>
          <w:r>
            <w:rPr>
              <w:rFonts w:asciiTheme="majorHAnsi" w:eastAsiaTheme="majorEastAsia" w:hAnsiTheme="majorHAnsi" w:cstheme="majorBidi"/>
              <w:caps/>
              <w:color w:val="4472C4" w:themeColor="accent1"/>
              <w:sz w:val="80"/>
              <w:szCs w:val="80"/>
            </w:rPr>
            <w:t>[Document title]</w:t>
          </w:r>
        </w:p>
      </w:docPartBody>
    </w:docPart>
    <w:docPart>
      <w:docPartPr>
        <w:name w:val="48210F5FA0DC44539961FDDC82CA1242"/>
        <w:category>
          <w:name w:val="General"/>
          <w:gallery w:val="placeholder"/>
        </w:category>
        <w:types>
          <w:type w:val="bbPlcHdr"/>
        </w:types>
        <w:behaviors>
          <w:behavior w:val="content"/>
        </w:behaviors>
        <w:guid w:val="{2080E263-AAEE-45C0-BD45-75AB07896D3F}"/>
      </w:docPartPr>
      <w:docPartBody>
        <w:p w:rsidR="00C10484" w:rsidRDefault="00C10484" w:rsidP="00C10484">
          <w:pPr>
            <w:pStyle w:val="48210F5FA0DC44539961FDDC82CA12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84"/>
    <w:rsid w:val="00256C20"/>
    <w:rsid w:val="0030249A"/>
    <w:rsid w:val="005B47E0"/>
    <w:rsid w:val="007048C6"/>
    <w:rsid w:val="00C10484"/>
    <w:rsid w:val="00C50A1C"/>
    <w:rsid w:val="00D16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30E19CBB4D40F1901A3D341A9AF737">
    <w:name w:val="D030E19CBB4D40F1901A3D341A9AF737"/>
    <w:rsid w:val="00C10484"/>
  </w:style>
  <w:style w:type="paragraph" w:customStyle="1" w:styleId="48210F5FA0DC44539961FDDC82CA1242">
    <w:name w:val="48210F5FA0DC44539961FDDC82CA1242"/>
    <w:rsid w:val="00C104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63da3bfd6294c9c195033e3656ff04b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d32a761fde7c315d0da3eb651cd05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F66CC-1EF9-4793-B976-F788EDBC586E}">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1A690C47-B9F5-4F48-93F6-39FCCFCF92F9}">
  <ds:schemaRefs>
    <ds:schemaRef ds:uri="http://schemas.microsoft.com/sharepoint/v3/contenttype/forms"/>
  </ds:schemaRefs>
</ds:datastoreItem>
</file>

<file path=customXml/itemProps3.xml><?xml version="1.0" encoding="utf-8"?>
<ds:datastoreItem xmlns:ds="http://schemas.openxmlformats.org/officeDocument/2006/customXml" ds:itemID="{8D28FEB8-8E5D-4D38-AB19-8767AECC2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10</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Sustainable Hospitality &amp; Tourism Management</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role of Corporate Social Responsibility (CSR) in promoting sustainability within the hospitality industry</dc:title>
  <dc:subject>Sonia-Lorena Mocanu (2233341)</dc:subject>
  <dc:creator>Sonia-Lorena Mocanu (2233341)</dc:creator>
  <cp:keywords/>
  <dc:description/>
  <cp:lastModifiedBy>Sonia-Lorena Mocanu (2233341)</cp:lastModifiedBy>
  <cp:revision>113</cp:revision>
  <dcterms:created xsi:type="dcterms:W3CDTF">2024-10-06T22:24:00Z</dcterms:created>
  <dcterms:modified xsi:type="dcterms:W3CDTF">2024-10-20T04:39:00Z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a9897d31-fcee-482f-9620-af6f7c799a55</vt:lpwstr>
  </property>
  <property fmtid="{D5CDD505-2E9C-101B-9397-08002B2CF9AE}" pid="3" name="ContentTypeId">
    <vt:lpwstr>0x010100A20804DBFC42F64693D899720BA9B0FE</vt:lpwstr>
  </property>
</Properties>
</file>