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EDF96" w14:textId="59AB6344" w:rsidR="004F2A10" w:rsidRPr="00A62939" w:rsidRDefault="004F2A10" w:rsidP="00A62939">
      <w:pPr>
        <w:pStyle w:val="NormalWeb"/>
        <w:spacing w:line="360" w:lineRule="auto"/>
        <w:rPr>
          <w:rFonts w:ascii="Arial" w:hAnsi="Arial" w:cs="Arial"/>
          <w:color w:val="000000"/>
        </w:rPr>
      </w:pPr>
      <w:r w:rsidRPr="00A62939">
        <w:rPr>
          <w:rFonts w:ascii="Arial" w:hAnsi="Arial" w:cs="Arial"/>
          <w:color w:val="000000"/>
        </w:rPr>
        <w:t>This essay will aim to compare three theorists linking to practice policy and academic literature and the impact this has on teaching and learning. The three theorists chosen for this essay are Burrhus Frederic Skinner an American psychologist, behavio</w:t>
      </w:r>
      <w:r w:rsidRPr="00A62939">
        <w:rPr>
          <w:rFonts w:ascii="Arial" w:hAnsi="Arial" w:cs="Arial"/>
          <w:color w:val="000000"/>
        </w:rPr>
        <w:t>u</w:t>
      </w:r>
      <w:r w:rsidRPr="00A62939">
        <w:rPr>
          <w:rFonts w:ascii="Arial" w:hAnsi="Arial" w:cs="Arial"/>
          <w:color w:val="000000"/>
        </w:rPr>
        <w:t>rist, author, inventor, and social philosopher. John Dewey American philosopher and educator who was a founder of the philosophical movement known as pragmatism, a pioneer in functional psychology, and a leader of the progressive movement in education in the United States, and lastly Jean Piaget was a Swiss psychologist and genetic epistemologist. He is most famously known for his theory of cognitive development that looked at how children develop intellectually throughout the course of childhood. This essay will study each in some detail exploring the different theories and how they might be applied in schools.</w:t>
      </w:r>
    </w:p>
    <w:p w14:paraId="040EB7B4" w14:textId="3D09C630" w:rsidR="004F2A10" w:rsidRPr="000652DB" w:rsidRDefault="004F2A10" w:rsidP="000652DB">
      <w:pPr>
        <w:pStyle w:val="NormalWeb"/>
        <w:spacing w:line="360" w:lineRule="auto"/>
        <w:rPr>
          <w:rFonts w:ascii="Arial" w:hAnsi="Arial" w:cs="Arial"/>
          <w:color w:val="000000"/>
        </w:rPr>
      </w:pPr>
      <w:r w:rsidRPr="000652DB">
        <w:rPr>
          <w:rFonts w:ascii="Arial" w:hAnsi="Arial" w:cs="Arial"/>
          <w:color w:val="000000"/>
        </w:rPr>
        <w:t xml:space="preserve">It is a known fact that behaviour can </w:t>
      </w:r>
      <w:r w:rsidR="007C0125" w:rsidRPr="000652DB">
        <w:rPr>
          <w:rFonts w:ascii="Arial" w:hAnsi="Arial" w:cs="Arial"/>
          <w:color w:val="000000"/>
        </w:rPr>
        <w:t>influence</w:t>
      </w:r>
      <w:r w:rsidRPr="000652DB">
        <w:rPr>
          <w:rFonts w:ascii="Arial" w:hAnsi="Arial" w:cs="Arial"/>
          <w:color w:val="000000"/>
        </w:rPr>
        <w:t xml:space="preserve"> a pupils learning. Some parents might look at a behaviour system of rewards and punishment the carrot and the stick principal. B.F Skinner studied a system called Operant Conditioning. “Operant conditioning is a method of learning that occurs through rewards and punishments for behavio</w:t>
      </w:r>
      <w:r w:rsidRPr="000652DB">
        <w:rPr>
          <w:rFonts w:ascii="Arial" w:hAnsi="Arial" w:cs="Arial"/>
          <w:color w:val="000000"/>
        </w:rPr>
        <w:t>u</w:t>
      </w:r>
      <w:r w:rsidRPr="000652DB">
        <w:rPr>
          <w:rFonts w:ascii="Arial" w:hAnsi="Arial" w:cs="Arial"/>
          <w:color w:val="000000"/>
        </w:rPr>
        <w:t>r. Through operant conditioning, an individual makes an association between a particular behavio</w:t>
      </w:r>
      <w:r w:rsidRPr="000652DB">
        <w:rPr>
          <w:rFonts w:ascii="Arial" w:hAnsi="Arial" w:cs="Arial"/>
          <w:color w:val="000000"/>
        </w:rPr>
        <w:t>u</w:t>
      </w:r>
      <w:r w:rsidRPr="000652DB">
        <w:rPr>
          <w:rFonts w:ascii="Arial" w:hAnsi="Arial" w:cs="Arial"/>
          <w:color w:val="000000"/>
        </w:rPr>
        <w:t xml:space="preserve">r and a consequence” (Skinner, 1938). In summary Operant conditioning looks at the principals of cause and effect such as the likelihood of repeated behaviour when there is a reward on offer each time, a motivating factor if you will. In the same way there is less chance of repeated </w:t>
      </w:r>
      <w:r w:rsidRPr="000652DB">
        <w:rPr>
          <w:rFonts w:ascii="Arial" w:hAnsi="Arial" w:cs="Arial"/>
          <w:color w:val="000000"/>
        </w:rPr>
        <w:t xml:space="preserve">behaviour </w:t>
      </w:r>
      <w:r w:rsidRPr="000652DB">
        <w:rPr>
          <w:rFonts w:ascii="Arial" w:hAnsi="Arial" w:cs="Arial"/>
          <w:color w:val="000000"/>
        </w:rPr>
        <w:t>and is shown in the Rat and food experiment.</w:t>
      </w:r>
      <w:r w:rsidRPr="000652DB">
        <w:rPr>
          <w:rFonts w:ascii="Arial" w:hAnsi="Arial" w:cs="Arial"/>
          <w:color w:val="000000"/>
        </w:rPr>
        <w:t xml:space="preserve"> </w:t>
      </w:r>
    </w:p>
    <w:p w14:paraId="4842D4E7" w14:textId="04D588A4" w:rsidR="00C15174" w:rsidRPr="00474B4D" w:rsidRDefault="004F2A10" w:rsidP="00474B4D">
      <w:pPr>
        <w:pStyle w:val="NormalWeb"/>
        <w:spacing w:line="360" w:lineRule="auto"/>
        <w:rPr>
          <w:rFonts w:ascii="Arial" w:hAnsi="Arial" w:cs="Arial"/>
          <w:color w:val="FF0000"/>
        </w:rPr>
      </w:pPr>
      <w:r w:rsidRPr="00474B4D">
        <w:rPr>
          <w:rFonts w:ascii="Arial" w:hAnsi="Arial" w:cs="Arial"/>
          <w:color w:val="000000"/>
        </w:rPr>
        <w:t xml:space="preserve">“Skinner is regarded as the father of Operant Conditioning, </w:t>
      </w:r>
      <w:r w:rsidR="00392FDD" w:rsidRPr="00474B4D">
        <w:rPr>
          <w:rFonts w:ascii="Arial" w:hAnsi="Arial" w:cs="Arial"/>
          <w:color w:val="000000"/>
        </w:rPr>
        <w:t>a</w:t>
      </w:r>
      <w:r w:rsidRPr="00474B4D">
        <w:rPr>
          <w:rFonts w:ascii="Arial" w:hAnsi="Arial" w:cs="Arial"/>
          <w:color w:val="000000"/>
        </w:rPr>
        <w:t>ccording to this principle, behavio</w:t>
      </w:r>
      <w:r w:rsidRPr="00474B4D">
        <w:rPr>
          <w:rFonts w:ascii="Arial" w:hAnsi="Arial" w:cs="Arial"/>
          <w:color w:val="000000"/>
        </w:rPr>
        <w:t>u</w:t>
      </w:r>
      <w:r w:rsidRPr="00474B4D">
        <w:rPr>
          <w:rFonts w:ascii="Arial" w:hAnsi="Arial" w:cs="Arial"/>
          <w:color w:val="000000"/>
        </w:rPr>
        <w:t>r that is followed by pleasant consequences is likely to be repeated, and behavio</w:t>
      </w:r>
      <w:r w:rsidRPr="00474B4D">
        <w:rPr>
          <w:rFonts w:ascii="Arial" w:hAnsi="Arial" w:cs="Arial"/>
          <w:color w:val="000000"/>
        </w:rPr>
        <w:t>u</w:t>
      </w:r>
      <w:r w:rsidRPr="00474B4D">
        <w:rPr>
          <w:rFonts w:ascii="Arial" w:hAnsi="Arial" w:cs="Arial"/>
          <w:color w:val="000000"/>
        </w:rPr>
        <w:t xml:space="preserve">r followed by unpleasant consequences is less likely to be repeated. Skinner introduced a new term into the Law of Effect - Reinforcement. </w:t>
      </w:r>
      <w:r w:rsidRPr="00474B4D">
        <w:rPr>
          <w:rFonts w:ascii="Arial" w:hAnsi="Arial" w:cs="Arial"/>
          <w:color w:val="000000"/>
        </w:rPr>
        <w:t>B</w:t>
      </w:r>
      <w:r w:rsidRPr="00474B4D">
        <w:rPr>
          <w:rFonts w:ascii="Arial" w:hAnsi="Arial" w:cs="Arial"/>
          <w:color w:val="000000"/>
        </w:rPr>
        <w:t>ehaviour which is reinforced tends to be repeated (i.e., strengthened); behavio</w:t>
      </w:r>
      <w:r w:rsidRPr="00474B4D">
        <w:rPr>
          <w:rFonts w:ascii="Arial" w:hAnsi="Arial" w:cs="Arial"/>
          <w:color w:val="000000"/>
        </w:rPr>
        <w:t>u</w:t>
      </w:r>
      <w:r w:rsidRPr="00474B4D">
        <w:rPr>
          <w:rFonts w:ascii="Arial" w:hAnsi="Arial" w:cs="Arial"/>
          <w:color w:val="000000"/>
        </w:rPr>
        <w:t>r which is not reinforced tends to die out-or be extinguished (i.e., weakened).</w:t>
      </w:r>
      <w:r w:rsidRPr="00474B4D">
        <w:rPr>
          <w:rFonts w:ascii="Arial" w:hAnsi="Arial" w:cs="Arial"/>
          <w:color w:val="000000"/>
        </w:rPr>
        <w:t xml:space="preserve"> </w:t>
      </w:r>
      <w:r w:rsidRPr="00474B4D">
        <w:rPr>
          <w:rFonts w:ascii="Arial" w:hAnsi="Arial" w:cs="Arial"/>
          <w:color w:val="000000"/>
        </w:rPr>
        <w:t xml:space="preserve">Skinner (1948) studied operant conditioning by conducting experiments using animals which he placed in a 'Skinner Box” </w:t>
      </w:r>
      <w:r w:rsidR="0018105A">
        <w:rPr>
          <w:rFonts w:ascii="Arial" w:hAnsi="Arial" w:cs="Arial"/>
          <w:color w:val="000000"/>
        </w:rPr>
        <w:t>(McLeod</w:t>
      </w:r>
      <w:r w:rsidR="00BC7D2F">
        <w:rPr>
          <w:rFonts w:ascii="Arial" w:hAnsi="Arial" w:cs="Arial"/>
          <w:color w:val="000000"/>
        </w:rPr>
        <w:t>, 2018).</w:t>
      </w:r>
    </w:p>
    <w:p w14:paraId="44CE98AF" w14:textId="17BAECA2" w:rsidR="00D86BC6" w:rsidRPr="00C228DA" w:rsidRDefault="00D86BC6" w:rsidP="00C228DA">
      <w:pPr>
        <w:pStyle w:val="NormalWeb"/>
        <w:spacing w:line="360" w:lineRule="auto"/>
        <w:rPr>
          <w:rFonts w:ascii="Arial" w:hAnsi="Arial" w:cs="Arial"/>
          <w:color w:val="000000"/>
        </w:rPr>
      </w:pPr>
      <w:r w:rsidRPr="00C228DA">
        <w:rPr>
          <w:rFonts w:ascii="Arial" w:hAnsi="Arial" w:cs="Arial"/>
          <w:color w:val="000000"/>
        </w:rPr>
        <w:t>Skinner identified three types of responses, or operant, that can follow behavio</w:t>
      </w:r>
      <w:r w:rsidR="00410D6C" w:rsidRPr="00C228DA">
        <w:rPr>
          <w:rFonts w:ascii="Arial" w:hAnsi="Arial" w:cs="Arial"/>
          <w:color w:val="000000"/>
        </w:rPr>
        <w:t>u</w:t>
      </w:r>
      <w:r w:rsidRPr="00C228DA">
        <w:rPr>
          <w:rFonts w:ascii="Arial" w:hAnsi="Arial" w:cs="Arial"/>
          <w:color w:val="000000"/>
        </w:rPr>
        <w:t xml:space="preserve">r. </w:t>
      </w:r>
    </w:p>
    <w:p w14:paraId="44C4565B" w14:textId="376BFB50" w:rsidR="00D86BC6" w:rsidRPr="00C228DA" w:rsidRDefault="00D86BC6" w:rsidP="00C228DA">
      <w:pPr>
        <w:pStyle w:val="NormalWeb"/>
        <w:spacing w:line="360" w:lineRule="auto"/>
        <w:rPr>
          <w:rFonts w:ascii="Arial" w:hAnsi="Arial" w:cs="Arial"/>
          <w:color w:val="000000"/>
        </w:rPr>
      </w:pPr>
      <w:r w:rsidRPr="00C228DA">
        <w:rPr>
          <w:rFonts w:ascii="Arial" w:hAnsi="Arial" w:cs="Arial"/>
          <w:color w:val="000000"/>
        </w:rPr>
        <w:lastRenderedPageBreak/>
        <w:t xml:space="preserve">Neutral </w:t>
      </w:r>
      <w:r w:rsidR="00410D6C" w:rsidRPr="00C228DA">
        <w:rPr>
          <w:rFonts w:ascii="Arial" w:hAnsi="Arial" w:cs="Arial"/>
          <w:color w:val="000000"/>
        </w:rPr>
        <w:t>o</w:t>
      </w:r>
      <w:r w:rsidRPr="00C228DA">
        <w:rPr>
          <w:rFonts w:ascii="Arial" w:hAnsi="Arial" w:cs="Arial"/>
          <w:color w:val="000000"/>
        </w:rPr>
        <w:t>perants</w:t>
      </w:r>
      <w:r w:rsidR="002E0F53">
        <w:rPr>
          <w:rFonts w:ascii="Arial" w:hAnsi="Arial" w:cs="Arial"/>
          <w:color w:val="000000"/>
        </w:rPr>
        <w:t xml:space="preserve">- </w:t>
      </w:r>
      <w:r w:rsidRPr="00C228DA">
        <w:rPr>
          <w:rFonts w:ascii="Arial" w:hAnsi="Arial" w:cs="Arial"/>
          <w:color w:val="000000"/>
        </w:rPr>
        <w:t xml:space="preserve">These are responses that will unlikely result in an increase nor decrease in the probability of a behaviour being repeated. Reinforcers: These are responses that will likely result in an increase in the probability of a behaviour being repeated. </w:t>
      </w:r>
      <w:r w:rsidR="00C24196" w:rsidRPr="00C228DA">
        <w:rPr>
          <w:rFonts w:ascii="Arial" w:hAnsi="Arial" w:cs="Arial"/>
          <w:color w:val="000000"/>
        </w:rPr>
        <w:t>Thus,</w:t>
      </w:r>
      <w:r w:rsidRPr="00C228DA">
        <w:rPr>
          <w:rFonts w:ascii="Arial" w:hAnsi="Arial" w:cs="Arial"/>
          <w:color w:val="000000"/>
        </w:rPr>
        <w:t xml:space="preserve"> being positive or negative. Punishers: These are responses that will likely result in a decrease in the probability of a behaviour being repeated. It is seen as punishment and therefore weakens a particular behaviour. </w:t>
      </w:r>
    </w:p>
    <w:p w14:paraId="4E0D1446" w14:textId="0AF916E5" w:rsidR="009406EC" w:rsidRPr="00AB4788" w:rsidRDefault="00D9457F" w:rsidP="00AB4788">
      <w:pPr>
        <w:pStyle w:val="NormalWeb"/>
        <w:spacing w:line="360" w:lineRule="auto"/>
        <w:rPr>
          <w:rFonts w:ascii="Arial" w:hAnsi="Arial" w:cs="Arial"/>
          <w:color w:val="FF0000"/>
        </w:rPr>
      </w:pPr>
      <w:r w:rsidRPr="00AB4788">
        <w:rPr>
          <w:rFonts w:ascii="Arial" w:hAnsi="Arial" w:cs="Arial"/>
          <w:color w:val="000000"/>
        </w:rPr>
        <w:t xml:space="preserve">This can be directly applied to the behaviour of children in both social and educational settings. When a reward is </w:t>
      </w:r>
      <w:r w:rsidR="00FD4092" w:rsidRPr="00AB4788">
        <w:rPr>
          <w:rFonts w:ascii="Arial" w:hAnsi="Arial" w:cs="Arial"/>
          <w:color w:val="000000"/>
        </w:rPr>
        <w:t>consistently offered</w:t>
      </w:r>
      <w:r w:rsidR="00061260" w:rsidRPr="00AB4788">
        <w:rPr>
          <w:rFonts w:ascii="Arial" w:hAnsi="Arial" w:cs="Arial"/>
          <w:color w:val="000000"/>
        </w:rPr>
        <w:t>,</w:t>
      </w:r>
      <w:r w:rsidRPr="00AB4788">
        <w:rPr>
          <w:rFonts w:ascii="Arial" w:hAnsi="Arial" w:cs="Arial"/>
          <w:color w:val="000000"/>
        </w:rPr>
        <w:t xml:space="preserve"> and this can be verbal the theory suggests that this behaviour is most likely to be repeated. </w:t>
      </w:r>
      <w:r w:rsidR="00061260" w:rsidRPr="00AB4788">
        <w:rPr>
          <w:rFonts w:ascii="Arial" w:hAnsi="Arial" w:cs="Arial"/>
          <w:color w:val="000000"/>
        </w:rPr>
        <w:t>However,</w:t>
      </w:r>
      <w:r w:rsidRPr="00AB4788">
        <w:rPr>
          <w:rFonts w:ascii="Arial" w:hAnsi="Arial" w:cs="Arial"/>
          <w:color w:val="000000"/>
        </w:rPr>
        <w:t xml:space="preserve"> people are not animals and as such we have certain freedoms that allow us to make choices. Informing those choices is essential for behaviour modification allowing the person to know what choice they make will </w:t>
      </w:r>
      <w:r w:rsidR="00061260" w:rsidRPr="00AB4788">
        <w:rPr>
          <w:rFonts w:ascii="Arial" w:hAnsi="Arial" w:cs="Arial"/>
          <w:color w:val="000000"/>
        </w:rPr>
        <w:t>affect</w:t>
      </w:r>
      <w:r w:rsidRPr="00AB4788">
        <w:rPr>
          <w:rFonts w:ascii="Arial" w:hAnsi="Arial" w:cs="Arial"/>
          <w:color w:val="000000"/>
        </w:rPr>
        <w:t xml:space="preserve"> the outcome an example of this could be a pupil walking out of a classroom without permission, if they stay they may have the opportunity to achieve reward points which could go towards a trip at the end of the year, however if they leave it could result in them having a phone call home or even an exclusion. This approach might be seen in stark contrast to John Dewey who argues for learning through doing.</w:t>
      </w:r>
      <w:r w:rsidR="009406EC" w:rsidRPr="00AB4788">
        <w:rPr>
          <w:rFonts w:ascii="Arial" w:hAnsi="Arial" w:cs="Arial"/>
          <w:color w:val="000000"/>
        </w:rPr>
        <w:t xml:space="preserve"> </w:t>
      </w:r>
      <w:r w:rsidR="009406EC" w:rsidRPr="00AB4788">
        <w:rPr>
          <w:rFonts w:ascii="Arial" w:hAnsi="Arial" w:cs="Arial"/>
          <w:color w:val="000000"/>
        </w:rPr>
        <w:t xml:space="preserve">Dewey believed that the child should be an active participant in their learning he believed that “children learn best when they interacted their environments and were actively involved with the school curriculum. He rejected much of the prevalent theory of the time, behaviourism as too simplistic and inadequate to explain complex learning processes. He argued that rather than the child being a passive recipient of knowledge, as was presumed by many educators of the time, children were better served if they took an active part in the process of their own learning” </w:t>
      </w:r>
      <w:r w:rsidR="00A164D6">
        <w:rPr>
          <w:rFonts w:ascii="Arial" w:hAnsi="Arial" w:cs="Arial"/>
          <w:color w:val="000000"/>
        </w:rPr>
        <w:t>(</w:t>
      </w:r>
      <w:r w:rsidR="00D535BA">
        <w:rPr>
          <w:rFonts w:ascii="Arial" w:hAnsi="Arial" w:cs="Arial"/>
          <w:color w:val="000000"/>
        </w:rPr>
        <w:t>Wheeler, 2020</w:t>
      </w:r>
      <w:r w:rsidR="009406EC" w:rsidRPr="00AB4788">
        <w:rPr>
          <w:rFonts w:ascii="Arial" w:hAnsi="Arial" w:cs="Arial"/>
          <w:color w:val="000000"/>
        </w:rPr>
        <w:t>)</w:t>
      </w:r>
      <w:r w:rsidR="00AB4788">
        <w:rPr>
          <w:rFonts w:ascii="Arial" w:hAnsi="Arial" w:cs="Arial"/>
          <w:color w:val="000000"/>
        </w:rPr>
        <w:t>.</w:t>
      </w:r>
      <w:r w:rsidR="009406EC" w:rsidRPr="00AB4788">
        <w:rPr>
          <w:rFonts w:ascii="Arial" w:hAnsi="Arial" w:cs="Arial"/>
          <w:color w:val="000000"/>
        </w:rPr>
        <w:t xml:space="preserve"> </w:t>
      </w:r>
    </w:p>
    <w:p w14:paraId="5A4B8540" w14:textId="77F23670" w:rsidR="003A450A" w:rsidRPr="000A06F8" w:rsidRDefault="00A164D6" w:rsidP="000A06F8">
      <w:pPr>
        <w:pStyle w:val="NormalWeb"/>
        <w:spacing w:line="360" w:lineRule="auto"/>
        <w:rPr>
          <w:rFonts w:ascii="Arial" w:hAnsi="Arial" w:cs="Arial"/>
          <w:color w:val="000000"/>
        </w:rPr>
      </w:pPr>
      <w:r w:rsidRPr="00A164D6">
        <w:rPr>
          <w:rFonts w:ascii="Arial" w:hAnsi="Arial" w:cs="Arial"/>
          <w:color w:val="000000"/>
        </w:rPr>
        <w:t xml:space="preserve">The theory is well understood and applied throughout classrooms today with students constantly challenged to be the solution to problems they face and even applied in social contexts it is more about ‘doing with’ rather than ‘doing for’ and there are various ways this can be achieved in the classroom a teacher might </w:t>
      </w:r>
      <w:r w:rsidR="008E6D08">
        <w:rPr>
          <w:rFonts w:ascii="Arial" w:hAnsi="Arial" w:cs="Arial"/>
          <w:color w:val="000000"/>
        </w:rPr>
        <w:t>e</w:t>
      </w:r>
      <w:r w:rsidRPr="00A164D6">
        <w:rPr>
          <w:rFonts w:ascii="Arial" w:hAnsi="Arial" w:cs="Arial"/>
          <w:color w:val="000000"/>
        </w:rPr>
        <w:t xml:space="preserve">ncourage students to find personal interest in the subject matter. This means contextualising a subject to appeal to the </w:t>
      </w:r>
      <w:r w:rsidR="00061260" w:rsidRPr="00A164D6">
        <w:rPr>
          <w:rFonts w:ascii="Arial" w:hAnsi="Arial" w:cs="Arial"/>
          <w:color w:val="000000"/>
        </w:rPr>
        <w:t>pupil’s</w:t>
      </w:r>
      <w:r w:rsidRPr="00A164D6">
        <w:rPr>
          <w:rFonts w:ascii="Arial" w:hAnsi="Arial" w:cs="Arial"/>
          <w:color w:val="000000"/>
        </w:rPr>
        <w:t xml:space="preserve"> interests.</w:t>
      </w:r>
      <w:r w:rsidR="003A450A" w:rsidRPr="003A450A">
        <w:rPr>
          <w:color w:val="000000"/>
        </w:rPr>
        <w:t xml:space="preserve"> </w:t>
      </w:r>
      <w:r w:rsidR="003A450A" w:rsidRPr="000A06F8">
        <w:rPr>
          <w:rFonts w:ascii="Arial" w:hAnsi="Arial" w:cs="Arial"/>
          <w:color w:val="000000"/>
        </w:rPr>
        <w:t xml:space="preserve">Design experiences that </w:t>
      </w:r>
    </w:p>
    <w:p w14:paraId="2734C348" w14:textId="241D23C7" w:rsidR="006153C0" w:rsidRPr="001D5428" w:rsidRDefault="003A450A" w:rsidP="00414FD7">
      <w:pPr>
        <w:pStyle w:val="NormalWeb"/>
        <w:spacing w:line="360" w:lineRule="auto"/>
        <w:rPr>
          <w:rFonts w:ascii="Arial" w:hAnsi="Arial" w:cs="Arial"/>
          <w:color w:val="000000"/>
        </w:rPr>
      </w:pPr>
      <w:r w:rsidRPr="000A06F8">
        <w:rPr>
          <w:rFonts w:ascii="Arial" w:hAnsi="Arial" w:cs="Arial"/>
          <w:color w:val="000000"/>
        </w:rPr>
        <w:t xml:space="preserve">will lead to independent learning. This is achieved when pupils lead their own learning. Finally Respect each individual student. Recognising that each pupil </w:t>
      </w:r>
      <w:r w:rsidRPr="000A06F8">
        <w:rPr>
          <w:rFonts w:ascii="Arial" w:hAnsi="Arial" w:cs="Arial"/>
          <w:color w:val="000000"/>
        </w:rPr>
        <w:lastRenderedPageBreak/>
        <w:t>develops and learns in many different ways the key here is to respect the pupil as an individual and therefore avoid leading them but rather facilitate their learning.</w:t>
      </w:r>
      <w:r w:rsidRPr="000A06F8">
        <w:rPr>
          <w:rFonts w:ascii="Arial" w:hAnsi="Arial" w:cs="Arial"/>
          <w:color w:val="000000"/>
        </w:rPr>
        <w:t xml:space="preserve"> </w:t>
      </w:r>
      <w:r w:rsidR="000A06F8" w:rsidRPr="000A06F8">
        <w:rPr>
          <w:rFonts w:ascii="Arial" w:hAnsi="Arial" w:cs="Arial"/>
          <w:color w:val="000000"/>
        </w:rPr>
        <w:t xml:space="preserve">It can be argued that when a pupil is actively involved in their learning and the </w:t>
      </w:r>
      <w:r w:rsidR="00D74EA9">
        <w:rPr>
          <w:rFonts w:ascii="Arial" w:hAnsi="Arial" w:cs="Arial"/>
          <w:color w:val="000000"/>
        </w:rPr>
        <w:t>t</w:t>
      </w:r>
      <w:r w:rsidR="000A06F8" w:rsidRPr="000A06F8">
        <w:rPr>
          <w:rFonts w:ascii="Arial" w:hAnsi="Arial" w:cs="Arial"/>
          <w:color w:val="000000"/>
        </w:rPr>
        <w:t>eacher has encouraged and indeed facilitated their learning the need for behaviour positive or negative becomes increasingly redundant.</w:t>
      </w:r>
      <w:r w:rsidR="000A06F8">
        <w:rPr>
          <w:color w:val="000000"/>
        </w:rPr>
        <w:t xml:space="preserve"> </w:t>
      </w:r>
      <w:r w:rsidR="00061260" w:rsidRPr="004F4FBC">
        <w:rPr>
          <w:rFonts w:ascii="Arial" w:hAnsi="Arial" w:cs="Arial"/>
          <w:color w:val="000000"/>
        </w:rPr>
        <w:t>However,</w:t>
      </w:r>
      <w:r w:rsidR="000A06F8" w:rsidRPr="004F4FBC">
        <w:rPr>
          <w:rFonts w:ascii="Arial" w:hAnsi="Arial" w:cs="Arial"/>
          <w:color w:val="000000"/>
        </w:rPr>
        <w:t xml:space="preserve"> this theory does not fully take into account the cognitive development of the child. “Piaget’s theory of cognitive development explains how a child constructs a mental model of the world. He disagreed with the idea that intelligence was a fixed </w:t>
      </w:r>
      <w:r w:rsidR="00061260" w:rsidRPr="004F4FBC">
        <w:rPr>
          <w:rFonts w:ascii="Arial" w:hAnsi="Arial" w:cs="Arial"/>
          <w:color w:val="000000"/>
        </w:rPr>
        <w:t>trait and</w:t>
      </w:r>
      <w:r w:rsidR="000A06F8" w:rsidRPr="004F4FBC">
        <w:rPr>
          <w:rFonts w:ascii="Arial" w:hAnsi="Arial" w:cs="Arial"/>
          <w:color w:val="000000"/>
        </w:rPr>
        <w:t xml:space="preserve"> regarded cognitive development as a process which occurs due to biological maturation and interaction with the environment” (McLeod</w:t>
      </w:r>
      <w:r w:rsidR="00A10349" w:rsidRPr="004F4FBC">
        <w:rPr>
          <w:rFonts w:ascii="Arial" w:hAnsi="Arial" w:cs="Arial"/>
          <w:color w:val="000000"/>
        </w:rPr>
        <w:t xml:space="preserve">, </w:t>
      </w:r>
      <w:r w:rsidR="000A06F8" w:rsidRPr="004F4FBC">
        <w:rPr>
          <w:rFonts w:ascii="Arial" w:hAnsi="Arial" w:cs="Arial"/>
          <w:color w:val="000000"/>
        </w:rPr>
        <w:t>2018)</w:t>
      </w:r>
      <w:r w:rsidR="00A10349" w:rsidRPr="004F4FBC">
        <w:rPr>
          <w:rFonts w:ascii="Arial" w:hAnsi="Arial" w:cs="Arial"/>
          <w:color w:val="000000"/>
        </w:rPr>
        <w:t>.</w:t>
      </w:r>
      <w:r w:rsidR="004F4FBC">
        <w:rPr>
          <w:rFonts w:ascii="Arial" w:hAnsi="Arial" w:cs="Arial"/>
          <w:color w:val="000000"/>
        </w:rPr>
        <w:t xml:space="preserve"> </w:t>
      </w:r>
      <w:r w:rsidR="00FC5CD5" w:rsidRPr="007B0B87">
        <w:rPr>
          <w:rFonts w:ascii="Arial" w:hAnsi="Arial" w:cs="Arial"/>
        </w:rPr>
        <w:t xml:space="preserve">Through his observations of his children, </w:t>
      </w:r>
      <w:r w:rsidR="00FC5CD5" w:rsidRPr="00F319F1">
        <w:rPr>
          <w:rFonts w:ascii="Arial" w:hAnsi="Arial" w:cs="Arial"/>
          <w:color w:val="000000"/>
        </w:rPr>
        <w:t>Piaget developed a stage theory of intellectual development that included four distinct stages: Firstly</w:t>
      </w:r>
      <w:r w:rsidR="00023B7E">
        <w:rPr>
          <w:rFonts w:ascii="Arial" w:hAnsi="Arial" w:cs="Arial"/>
          <w:color w:val="000000"/>
        </w:rPr>
        <w:t>,</w:t>
      </w:r>
      <w:r w:rsidR="00FC5CD5" w:rsidRPr="00F319F1">
        <w:rPr>
          <w:rFonts w:ascii="Arial" w:hAnsi="Arial" w:cs="Arial"/>
          <w:color w:val="000000"/>
        </w:rPr>
        <w:t xml:space="preserve"> the Sensorimotor Stage this stage is from birth to 2 </w:t>
      </w:r>
      <w:r w:rsidR="00023B7E">
        <w:rPr>
          <w:rFonts w:ascii="Arial" w:hAnsi="Arial" w:cs="Arial"/>
          <w:color w:val="000000"/>
        </w:rPr>
        <w:t>y</w:t>
      </w:r>
      <w:r w:rsidR="00FC5CD5" w:rsidRPr="00F319F1">
        <w:rPr>
          <w:rFonts w:ascii="Arial" w:hAnsi="Arial" w:cs="Arial"/>
          <w:color w:val="000000"/>
        </w:rPr>
        <w:t>ears</w:t>
      </w:r>
      <w:r w:rsidR="00023B7E">
        <w:rPr>
          <w:rFonts w:ascii="Arial" w:hAnsi="Arial" w:cs="Arial"/>
          <w:color w:val="000000"/>
        </w:rPr>
        <w:t>.</w:t>
      </w:r>
      <w:r w:rsidR="00FC5CD5" w:rsidRPr="00F319F1">
        <w:rPr>
          <w:rFonts w:ascii="Arial" w:hAnsi="Arial" w:cs="Arial"/>
          <w:color w:val="000000"/>
        </w:rPr>
        <w:t xml:space="preserve"> This implies that </w:t>
      </w:r>
      <w:r w:rsidR="00023B7E">
        <w:rPr>
          <w:rFonts w:ascii="Arial" w:hAnsi="Arial" w:cs="Arial"/>
          <w:color w:val="000000"/>
        </w:rPr>
        <w:t>t</w:t>
      </w:r>
      <w:r w:rsidR="00FC5CD5" w:rsidRPr="00F319F1">
        <w:rPr>
          <w:rFonts w:ascii="Arial" w:hAnsi="Arial" w:cs="Arial"/>
          <w:color w:val="000000"/>
        </w:rPr>
        <w:t>he infant knows the world through their movements and sensations and that children learn about the world through basic actions such as sucking, grasping, looking, and listening.</w:t>
      </w:r>
      <w:r w:rsidR="00FC5CD5">
        <w:rPr>
          <w:color w:val="000000"/>
        </w:rPr>
        <w:t xml:space="preserve"> </w:t>
      </w:r>
      <w:r w:rsidR="007C400E" w:rsidRPr="00714A25">
        <w:rPr>
          <w:rFonts w:ascii="Arial" w:hAnsi="Arial" w:cs="Arial"/>
          <w:color w:val="000000"/>
        </w:rPr>
        <w:t>Secondly</w:t>
      </w:r>
      <w:r w:rsidR="00023B7E" w:rsidRPr="00714A25">
        <w:rPr>
          <w:rFonts w:ascii="Arial" w:hAnsi="Arial" w:cs="Arial"/>
          <w:color w:val="000000"/>
        </w:rPr>
        <w:t>,</w:t>
      </w:r>
      <w:r w:rsidR="007C400E" w:rsidRPr="00714A25">
        <w:rPr>
          <w:rFonts w:ascii="Arial" w:hAnsi="Arial" w:cs="Arial"/>
          <w:color w:val="000000"/>
        </w:rPr>
        <w:t xml:space="preserve"> </w:t>
      </w:r>
      <w:r w:rsidR="00023B7E" w:rsidRPr="00714A25">
        <w:rPr>
          <w:rFonts w:ascii="Arial" w:hAnsi="Arial" w:cs="Arial"/>
          <w:color w:val="000000"/>
        </w:rPr>
        <w:t>t</w:t>
      </w:r>
      <w:r w:rsidR="007C400E" w:rsidRPr="00714A25">
        <w:rPr>
          <w:rFonts w:ascii="Arial" w:hAnsi="Arial" w:cs="Arial"/>
          <w:color w:val="000000"/>
        </w:rPr>
        <w:t xml:space="preserve">he Preoperational Stage this occurs at aged 2 to 7 </w:t>
      </w:r>
      <w:r w:rsidR="00714A25" w:rsidRPr="00714A25">
        <w:rPr>
          <w:rFonts w:ascii="Arial" w:hAnsi="Arial" w:cs="Arial"/>
          <w:color w:val="000000"/>
        </w:rPr>
        <w:t>y</w:t>
      </w:r>
      <w:r w:rsidR="007C400E" w:rsidRPr="00714A25">
        <w:rPr>
          <w:rFonts w:ascii="Arial" w:hAnsi="Arial" w:cs="Arial"/>
          <w:color w:val="000000"/>
        </w:rPr>
        <w:t>ears</w:t>
      </w:r>
      <w:r w:rsidR="00714A25" w:rsidRPr="00714A25">
        <w:rPr>
          <w:rFonts w:ascii="Arial" w:hAnsi="Arial" w:cs="Arial"/>
          <w:color w:val="000000"/>
        </w:rPr>
        <w:t>,</w:t>
      </w:r>
      <w:r w:rsidR="007C400E" w:rsidRPr="00714A25">
        <w:rPr>
          <w:rFonts w:ascii="Arial" w:hAnsi="Arial" w:cs="Arial"/>
          <w:color w:val="000000"/>
        </w:rPr>
        <w:t xml:space="preserve"> at this stage children begin to think symbolically and learn to use words and pictures to represent objects. While they are getting better with language and thinking, they still tend to think about things in very concrete terms.</w:t>
      </w:r>
      <w:r w:rsidR="007C400E">
        <w:rPr>
          <w:color w:val="000000"/>
        </w:rPr>
        <w:t xml:space="preserve"> </w:t>
      </w:r>
      <w:r w:rsidR="007C400E" w:rsidRPr="00AF66C3">
        <w:rPr>
          <w:rFonts w:ascii="Arial" w:hAnsi="Arial" w:cs="Arial"/>
          <w:color w:val="000000"/>
        </w:rPr>
        <w:t>Thirdly</w:t>
      </w:r>
      <w:r w:rsidR="009373C7" w:rsidRPr="00AF66C3">
        <w:rPr>
          <w:rFonts w:ascii="Arial" w:hAnsi="Arial" w:cs="Arial"/>
          <w:color w:val="000000"/>
        </w:rPr>
        <w:t>,</w:t>
      </w:r>
      <w:r w:rsidR="007C400E" w:rsidRPr="00AF66C3">
        <w:rPr>
          <w:rFonts w:ascii="Arial" w:hAnsi="Arial" w:cs="Arial"/>
          <w:color w:val="000000"/>
        </w:rPr>
        <w:t xml:space="preserve"> </w:t>
      </w:r>
      <w:r w:rsidR="009373C7" w:rsidRPr="00AF66C3">
        <w:rPr>
          <w:rFonts w:ascii="Arial" w:hAnsi="Arial" w:cs="Arial"/>
          <w:color w:val="000000"/>
        </w:rPr>
        <w:t>t</w:t>
      </w:r>
      <w:r w:rsidR="007C400E" w:rsidRPr="00AF66C3">
        <w:rPr>
          <w:rFonts w:ascii="Arial" w:hAnsi="Arial" w:cs="Arial"/>
          <w:color w:val="000000"/>
        </w:rPr>
        <w:t xml:space="preserve">he Concrete Operational Stage </w:t>
      </w:r>
      <w:r w:rsidR="00C24196" w:rsidRPr="00AF66C3">
        <w:rPr>
          <w:rFonts w:ascii="Arial" w:hAnsi="Arial" w:cs="Arial"/>
          <w:color w:val="000000"/>
        </w:rPr>
        <w:t>occurring</w:t>
      </w:r>
      <w:r w:rsidR="007C400E" w:rsidRPr="00AF66C3">
        <w:rPr>
          <w:rFonts w:ascii="Arial" w:hAnsi="Arial" w:cs="Arial"/>
          <w:color w:val="000000"/>
        </w:rPr>
        <w:t xml:space="preserve"> at Ages 7 to 11 </w:t>
      </w:r>
      <w:r w:rsidR="00A02C27" w:rsidRPr="00AF66C3">
        <w:rPr>
          <w:rFonts w:ascii="Arial" w:hAnsi="Arial" w:cs="Arial"/>
          <w:color w:val="000000"/>
        </w:rPr>
        <w:t>y</w:t>
      </w:r>
      <w:r w:rsidR="007C400E" w:rsidRPr="00AF66C3">
        <w:rPr>
          <w:rFonts w:ascii="Arial" w:hAnsi="Arial" w:cs="Arial"/>
          <w:color w:val="000000"/>
        </w:rPr>
        <w:t>ears</w:t>
      </w:r>
      <w:r w:rsidR="00A02C27" w:rsidRPr="00AF66C3">
        <w:rPr>
          <w:rFonts w:ascii="Arial" w:hAnsi="Arial" w:cs="Arial"/>
          <w:color w:val="000000"/>
        </w:rPr>
        <w:t>.</w:t>
      </w:r>
      <w:r w:rsidR="007C400E" w:rsidRPr="00AF66C3">
        <w:rPr>
          <w:rFonts w:ascii="Arial" w:hAnsi="Arial" w:cs="Arial"/>
          <w:color w:val="000000"/>
        </w:rPr>
        <w:t xml:space="preserve"> During this stage, children begin to think logically about concrete event</w:t>
      </w:r>
      <w:r w:rsidR="006C2F06" w:rsidRPr="00AF66C3">
        <w:rPr>
          <w:rFonts w:ascii="Arial" w:hAnsi="Arial" w:cs="Arial"/>
          <w:color w:val="000000"/>
        </w:rPr>
        <w:t>s</w:t>
      </w:r>
      <w:r w:rsidR="007C400E" w:rsidRPr="00AF66C3">
        <w:rPr>
          <w:rFonts w:ascii="Arial" w:hAnsi="Arial" w:cs="Arial"/>
          <w:color w:val="000000"/>
        </w:rPr>
        <w:t>. They begin to understand the concept of conservation; that the amount of liquid in a short, wide cup is equal to that in a tall, skinny glass, for example. Their thinking becomes more logical and organized, but still very concrete. Lastly</w:t>
      </w:r>
      <w:r w:rsidR="005F3070" w:rsidRPr="00AF66C3">
        <w:rPr>
          <w:rFonts w:ascii="Arial" w:hAnsi="Arial" w:cs="Arial"/>
          <w:color w:val="000000"/>
        </w:rPr>
        <w:t>,</w:t>
      </w:r>
      <w:r w:rsidR="007C400E" w:rsidRPr="00AF66C3">
        <w:rPr>
          <w:rFonts w:ascii="Arial" w:hAnsi="Arial" w:cs="Arial"/>
          <w:color w:val="000000"/>
        </w:rPr>
        <w:t xml:space="preserve"> </w:t>
      </w:r>
      <w:r w:rsidR="005F3070" w:rsidRPr="00AF66C3">
        <w:rPr>
          <w:rFonts w:ascii="Arial" w:hAnsi="Arial" w:cs="Arial"/>
          <w:color w:val="000000"/>
        </w:rPr>
        <w:t>t</w:t>
      </w:r>
      <w:r w:rsidR="007C400E" w:rsidRPr="00AF66C3">
        <w:rPr>
          <w:rFonts w:ascii="Arial" w:hAnsi="Arial" w:cs="Arial"/>
          <w:color w:val="000000"/>
        </w:rPr>
        <w:t xml:space="preserve">he Formal Operational Stage </w:t>
      </w:r>
      <w:r w:rsidR="005F3070" w:rsidRPr="00AF66C3">
        <w:rPr>
          <w:rFonts w:ascii="Arial" w:hAnsi="Arial" w:cs="Arial"/>
          <w:color w:val="000000"/>
        </w:rPr>
        <w:t>t</w:t>
      </w:r>
      <w:r w:rsidR="007C400E" w:rsidRPr="00AF66C3">
        <w:rPr>
          <w:rFonts w:ascii="Arial" w:hAnsi="Arial" w:cs="Arial"/>
          <w:color w:val="000000"/>
        </w:rPr>
        <w:t xml:space="preserve">his is at </w:t>
      </w:r>
      <w:r w:rsidR="005F3070" w:rsidRPr="00AF66C3">
        <w:rPr>
          <w:rFonts w:ascii="Arial" w:hAnsi="Arial" w:cs="Arial"/>
          <w:color w:val="000000"/>
        </w:rPr>
        <w:t>a</w:t>
      </w:r>
      <w:r w:rsidR="007C400E" w:rsidRPr="00AF66C3">
        <w:rPr>
          <w:rFonts w:ascii="Arial" w:hAnsi="Arial" w:cs="Arial"/>
          <w:color w:val="000000"/>
        </w:rPr>
        <w:t xml:space="preserve">ges 12 and </w:t>
      </w:r>
      <w:r w:rsidR="005F3070" w:rsidRPr="00AF66C3">
        <w:rPr>
          <w:rFonts w:ascii="Arial" w:hAnsi="Arial" w:cs="Arial"/>
          <w:color w:val="000000"/>
        </w:rPr>
        <w:t>u</w:t>
      </w:r>
      <w:r w:rsidR="007C400E" w:rsidRPr="00AF66C3">
        <w:rPr>
          <w:rFonts w:ascii="Arial" w:hAnsi="Arial" w:cs="Arial"/>
          <w:color w:val="000000"/>
        </w:rPr>
        <w:t xml:space="preserve">p </w:t>
      </w:r>
      <w:r w:rsidR="005F3070" w:rsidRPr="00AF66C3">
        <w:rPr>
          <w:rFonts w:ascii="Arial" w:hAnsi="Arial" w:cs="Arial"/>
          <w:color w:val="000000"/>
        </w:rPr>
        <w:t>m</w:t>
      </w:r>
      <w:r w:rsidR="007C400E" w:rsidRPr="00AF66C3">
        <w:rPr>
          <w:rFonts w:ascii="Arial" w:hAnsi="Arial" w:cs="Arial"/>
          <w:color w:val="000000"/>
        </w:rPr>
        <w:t xml:space="preserve">ajor </w:t>
      </w:r>
      <w:r w:rsidR="005F3070" w:rsidRPr="00AF66C3">
        <w:rPr>
          <w:rFonts w:ascii="Arial" w:hAnsi="Arial" w:cs="Arial"/>
          <w:color w:val="000000"/>
        </w:rPr>
        <w:t>c</w:t>
      </w:r>
      <w:r w:rsidR="007C400E" w:rsidRPr="00AF66C3">
        <w:rPr>
          <w:rFonts w:ascii="Arial" w:hAnsi="Arial" w:cs="Arial"/>
          <w:color w:val="000000"/>
        </w:rPr>
        <w:t xml:space="preserve">haracteristics and </w:t>
      </w:r>
      <w:r w:rsidR="005F3070" w:rsidRPr="00AF66C3">
        <w:rPr>
          <w:rFonts w:ascii="Arial" w:hAnsi="Arial" w:cs="Arial"/>
          <w:color w:val="000000"/>
        </w:rPr>
        <w:t>d</w:t>
      </w:r>
      <w:r w:rsidR="007C400E" w:rsidRPr="00AF66C3">
        <w:rPr>
          <w:rFonts w:ascii="Arial" w:hAnsi="Arial" w:cs="Arial"/>
          <w:color w:val="000000"/>
        </w:rPr>
        <w:t xml:space="preserve">evelopmental </w:t>
      </w:r>
      <w:r w:rsidR="005F3070" w:rsidRPr="00AF66C3">
        <w:rPr>
          <w:rFonts w:ascii="Arial" w:hAnsi="Arial" w:cs="Arial"/>
          <w:color w:val="000000"/>
        </w:rPr>
        <w:t>c</w:t>
      </w:r>
      <w:r w:rsidR="007C400E" w:rsidRPr="00AF66C3">
        <w:rPr>
          <w:rFonts w:ascii="Arial" w:hAnsi="Arial" w:cs="Arial"/>
          <w:color w:val="000000"/>
        </w:rPr>
        <w:t>hanges</w:t>
      </w:r>
      <w:r w:rsidR="007C400E" w:rsidRPr="00AF66C3">
        <w:rPr>
          <w:rFonts w:ascii="Arial" w:hAnsi="Arial" w:cs="Arial"/>
          <w:color w:val="000000"/>
        </w:rPr>
        <w:t xml:space="preserve">. </w:t>
      </w:r>
      <w:r w:rsidR="0059271B" w:rsidRPr="00AF66C3">
        <w:rPr>
          <w:rFonts w:ascii="Arial" w:hAnsi="Arial" w:cs="Arial"/>
          <w:color w:val="000000"/>
        </w:rPr>
        <w:t>At this stage, the adolescent or young adult begins to think abstractly and reason about hypothetical problems</w:t>
      </w:r>
      <w:r w:rsidR="00AF66C3" w:rsidRPr="00AF66C3">
        <w:rPr>
          <w:rFonts w:ascii="Arial" w:hAnsi="Arial" w:cs="Arial"/>
          <w:color w:val="000000"/>
        </w:rPr>
        <w:t>.</w:t>
      </w:r>
      <w:r w:rsidR="0059271B" w:rsidRPr="00AF66C3">
        <w:rPr>
          <w:rFonts w:ascii="Arial" w:hAnsi="Arial" w:cs="Arial"/>
          <w:color w:val="000000"/>
        </w:rPr>
        <w:t xml:space="preserve"> Teens begin to think more about moral, philosophical, ethical, social, and political issues that require theoretical and abstract reasoning they begin to use deductive logic, or reasoning from a general principle to specific information. </w:t>
      </w:r>
      <w:r w:rsidR="0059271B" w:rsidRPr="001D5428">
        <w:rPr>
          <w:rFonts w:ascii="Arial" w:hAnsi="Arial" w:cs="Arial"/>
          <w:color w:val="000000"/>
        </w:rPr>
        <w:t>Piaget’s theory can be critiqued however as he only observed and sampled his own children and those of his colleagues.</w:t>
      </w:r>
      <w:r w:rsidR="0059271B" w:rsidRPr="001D5428">
        <w:rPr>
          <w:rFonts w:ascii="Arial" w:hAnsi="Arial" w:cs="Arial"/>
          <w:color w:val="000000"/>
        </w:rPr>
        <w:t xml:space="preserve"> </w:t>
      </w:r>
      <w:r w:rsidR="006153C0" w:rsidRPr="001D5428">
        <w:rPr>
          <w:rFonts w:ascii="Arial" w:hAnsi="Arial" w:cs="Arial"/>
          <w:color w:val="000000"/>
        </w:rPr>
        <w:t>Some might argue that educationalists would map or chart a child through these cognitive stages and use them as simply just milestones it can be argued that the theory</w:t>
      </w:r>
      <w:r w:rsidR="006153C0">
        <w:rPr>
          <w:color w:val="000000"/>
        </w:rPr>
        <w:t xml:space="preserve"> </w:t>
      </w:r>
      <w:r w:rsidR="006153C0" w:rsidRPr="001D5428">
        <w:rPr>
          <w:rFonts w:ascii="Arial" w:hAnsi="Arial" w:cs="Arial"/>
          <w:color w:val="000000"/>
        </w:rPr>
        <w:t xml:space="preserve">pays little or no attention to behaviourist theory such as that seen with Skinner. It could also be argued that these are categories in development and still allows the individual to learn at differing stages for example the </w:t>
      </w:r>
      <w:r w:rsidR="006153C0" w:rsidRPr="001D5428">
        <w:rPr>
          <w:rFonts w:ascii="Arial" w:hAnsi="Arial" w:cs="Arial"/>
          <w:color w:val="000000"/>
        </w:rPr>
        <w:lastRenderedPageBreak/>
        <w:t xml:space="preserve">more able and talented pupil might be able to be at Stage 3 when in age they are at stage 2, and this could be in support of Dewey’s theory. </w:t>
      </w:r>
    </w:p>
    <w:p w14:paraId="2C5D7398" w14:textId="619DE0F6" w:rsidR="00414FD7" w:rsidRPr="001D5428" w:rsidRDefault="00414FD7" w:rsidP="001D5428">
      <w:pPr>
        <w:pStyle w:val="NormalWeb"/>
        <w:spacing w:line="360" w:lineRule="auto"/>
        <w:rPr>
          <w:rFonts w:ascii="Arial" w:hAnsi="Arial" w:cs="Arial"/>
          <w:color w:val="000000"/>
        </w:rPr>
      </w:pPr>
      <w:r w:rsidRPr="001D5428">
        <w:rPr>
          <w:rFonts w:ascii="Arial" w:hAnsi="Arial" w:cs="Arial"/>
          <w:color w:val="000000"/>
        </w:rPr>
        <w:t>In conclusion this essay has looked briefly at three unique theories of learning all of which have</w:t>
      </w:r>
      <w:r w:rsidR="00086CA7">
        <w:rPr>
          <w:rFonts w:ascii="Arial" w:hAnsi="Arial" w:cs="Arial"/>
          <w:color w:val="000000"/>
        </w:rPr>
        <w:t xml:space="preserve"> been</w:t>
      </w:r>
      <w:r w:rsidRPr="001D5428">
        <w:rPr>
          <w:rFonts w:ascii="Arial" w:hAnsi="Arial" w:cs="Arial"/>
          <w:color w:val="000000"/>
        </w:rPr>
        <w:t xml:space="preserve"> and are applied not just in the classroom environment but also in social settings. One can argue that such theories are totally necessary when educating the whole child and therefore should not be taken in isolation. Having an awareness of such theories can only ultimately benefit the educational development and well</w:t>
      </w:r>
      <w:r w:rsidR="000F2D90">
        <w:rPr>
          <w:rFonts w:ascii="Arial" w:hAnsi="Arial" w:cs="Arial"/>
          <w:color w:val="000000"/>
        </w:rPr>
        <w:t>-</w:t>
      </w:r>
      <w:r w:rsidRPr="001D5428">
        <w:rPr>
          <w:rFonts w:ascii="Arial" w:hAnsi="Arial" w:cs="Arial"/>
          <w:color w:val="000000"/>
        </w:rPr>
        <w:t>being of the child. For example</w:t>
      </w:r>
      <w:r w:rsidR="000F2D90">
        <w:rPr>
          <w:rFonts w:ascii="Arial" w:hAnsi="Arial" w:cs="Arial"/>
          <w:color w:val="000000"/>
        </w:rPr>
        <w:t>,</w:t>
      </w:r>
      <w:r w:rsidRPr="001D5428">
        <w:rPr>
          <w:rFonts w:ascii="Arial" w:hAnsi="Arial" w:cs="Arial"/>
          <w:color w:val="000000"/>
        </w:rPr>
        <w:t xml:space="preserve"> it might be useful to recognise the independent learning journey of the pupil what cognitive stage they are working at and the motivating factors that a pupil responds to in order to aspire to achieve the best outcome for them, knowing this information can inspire and challenge a pupil to even higher outcomes. </w:t>
      </w:r>
    </w:p>
    <w:p w14:paraId="19A83E35" w14:textId="77777777" w:rsidR="006153C0" w:rsidRDefault="006153C0" w:rsidP="006153C0">
      <w:pPr>
        <w:pStyle w:val="NormalWeb"/>
        <w:rPr>
          <w:color w:val="000000"/>
        </w:rPr>
      </w:pPr>
    </w:p>
    <w:p w14:paraId="7706800D" w14:textId="2E34560F" w:rsidR="0059271B" w:rsidRPr="00F31DD6" w:rsidRDefault="0059271B" w:rsidP="0059271B">
      <w:pPr>
        <w:pStyle w:val="NormalWeb"/>
        <w:rPr>
          <w:rFonts w:ascii="Arial" w:hAnsi="Arial" w:cs="Arial"/>
          <w:color w:val="000000"/>
          <w:u w:val="single"/>
        </w:rPr>
      </w:pPr>
    </w:p>
    <w:p w14:paraId="6520A333" w14:textId="1663ABE7" w:rsidR="007C400E" w:rsidRPr="00F31DD6" w:rsidRDefault="007B6E2D" w:rsidP="007B6E2D">
      <w:pPr>
        <w:pStyle w:val="NormalWeb"/>
        <w:rPr>
          <w:rFonts w:ascii="Arial" w:hAnsi="Arial" w:cs="Arial"/>
          <w:color w:val="000000"/>
          <w:u w:val="single"/>
        </w:rPr>
      </w:pPr>
      <w:r w:rsidRPr="00F31DD6">
        <w:rPr>
          <w:rFonts w:ascii="Arial" w:hAnsi="Arial" w:cs="Arial"/>
          <w:color w:val="000000"/>
          <w:u w:val="single"/>
        </w:rPr>
        <w:t>References</w:t>
      </w:r>
    </w:p>
    <w:p w14:paraId="08C66C6D" w14:textId="2B98B65A" w:rsidR="007B6E2D" w:rsidRPr="00130F93" w:rsidRDefault="007B6E2D" w:rsidP="00F31DD6">
      <w:pPr>
        <w:pStyle w:val="NormalWeb"/>
        <w:spacing w:line="360" w:lineRule="auto"/>
        <w:rPr>
          <w:rFonts w:ascii="Arial" w:hAnsi="Arial" w:cs="Arial"/>
          <w:color w:val="121212"/>
          <w:shd w:val="clear" w:color="auto" w:fill="FFFFFF"/>
        </w:rPr>
      </w:pPr>
      <w:r w:rsidRPr="00130F93">
        <w:rPr>
          <w:rFonts w:ascii="Arial" w:hAnsi="Arial" w:cs="Arial"/>
          <w:color w:val="121212"/>
          <w:shd w:val="clear" w:color="auto" w:fill="FFFFFF"/>
        </w:rPr>
        <w:t xml:space="preserve">McLeod, S. A. (2018, June 06). </w:t>
      </w:r>
      <w:r w:rsidRPr="00130F93">
        <w:rPr>
          <w:rStyle w:val="Emphasis"/>
          <w:rFonts w:ascii="Arial" w:hAnsi="Arial" w:cs="Arial"/>
          <w:color w:val="121212"/>
        </w:rPr>
        <w:t xml:space="preserve">Jean </w:t>
      </w:r>
      <w:r w:rsidR="00BB1E04">
        <w:rPr>
          <w:rStyle w:val="Emphasis"/>
          <w:rFonts w:ascii="Arial" w:hAnsi="Arial" w:cs="Arial"/>
          <w:color w:val="121212"/>
        </w:rPr>
        <w:t>P</w:t>
      </w:r>
      <w:r w:rsidRPr="00130F93">
        <w:rPr>
          <w:rStyle w:val="Emphasis"/>
          <w:rFonts w:ascii="Arial" w:hAnsi="Arial" w:cs="Arial"/>
          <w:color w:val="121212"/>
        </w:rPr>
        <w:t>iaget's theory of cognitive development</w:t>
      </w:r>
      <w:r w:rsidRPr="00130F93">
        <w:rPr>
          <w:rFonts w:ascii="Arial" w:hAnsi="Arial" w:cs="Arial"/>
          <w:color w:val="121212"/>
          <w:shd w:val="clear" w:color="auto" w:fill="FFFFFF"/>
        </w:rPr>
        <w:t xml:space="preserve">. Simply Psychology. </w:t>
      </w:r>
      <w:hyperlink r:id="rId4" w:history="1">
        <w:r w:rsidR="00F31DD6" w:rsidRPr="00130F93">
          <w:rPr>
            <w:rStyle w:val="Hyperlink"/>
            <w:rFonts w:ascii="Arial" w:hAnsi="Arial" w:cs="Arial"/>
            <w:shd w:val="clear" w:color="auto" w:fill="FFFFFF"/>
          </w:rPr>
          <w:t>https://www.simplypsychology.org/piaget.html</w:t>
        </w:r>
      </w:hyperlink>
    </w:p>
    <w:p w14:paraId="1E225B2A" w14:textId="426219C2" w:rsidR="006E4204" w:rsidRDefault="00216CC8" w:rsidP="00433BAB">
      <w:pPr>
        <w:pStyle w:val="NormalWeb"/>
        <w:spacing w:line="360" w:lineRule="auto"/>
        <w:rPr>
          <w:rFonts w:ascii="Arial" w:hAnsi="Arial" w:cs="Arial"/>
          <w:color w:val="555555"/>
          <w:spacing w:val="-15"/>
          <w:shd w:val="clear" w:color="auto" w:fill="FFFFFF"/>
        </w:rPr>
      </w:pPr>
      <w:r w:rsidRPr="00130F93">
        <w:rPr>
          <w:rFonts w:ascii="Arial" w:hAnsi="Arial" w:cs="Arial"/>
          <w:color w:val="121212"/>
          <w:shd w:val="clear" w:color="auto" w:fill="FFFFFF"/>
        </w:rPr>
        <w:t>Grace, E (</w:t>
      </w:r>
      <w:r w:rsidR="00F521CC" w:rsidRPr="00130F93">
        <w:rPr>
          <w:rFonts w:ascii="Arial" w:hAnsi="Arial" w:cs="Arial"/>
          <w:color w:val="121212"/>
          <w:shd w:val="clear" w:color="auto" w:fill="FFFFFF"/>
        </w:rPr>
        <w:t>2019</w:t>
      </w:r>
      <w:r w:rsidR="00CD0202" w:rsidRPr="00130F93">
        <w:rPr>
          <w:rFonts w:ascii="Arial" w:hAnsi="Arial" w:cs="Arial"/>
          <w:color w:val="121212"/>
          <w:shd w:val="clear" w:color="auto" w:fill="FFFFFF"/>
        </w:rPr>
        <w:t>, Oct 16</w:t>
      </w:r>
      <w:r w:rsidR="00F521CC" w:rsidRPr="00130F93">
        <w:rPr>
          <w:rFonts w:ascii="Arial" w:hAnsi="Arial" w:cs="Arial"/>
          <w:color w:val="121212"/>
          <w:shd w:val="clear" w:color="auto" w:fill="FFFFFF"/>
        </w:rPr>
        <w:t xml:space="preserve">) </w:t>
      </w:r>
      <w:r w:rsidR="00F521CC" w:rsidRPr="00130F93">
        <w:rPr>
          <w:rFonts w:ascii="Arial" w:hAnsi="Arial" w:cs="Arial"/>
          <w:i/>
          <w:iCs/>
          <w:color w:val="555555"/>
          <w:spacing w:val="-15"/>
          <w:shd w:val="clear" w:color="auto" w:fill="FFFFFF"/>
        </w:rPr>
        <w:t>B.F. Skinner's Behavioural Theory</w:t>
      </w:r>
      <w:r w:rsidR="00CD0202" w:rsidRPr="00130F93">
        <w:rPr>
          <w:rFonts w:ascii="Arial" w:hAnsi="Arial" w:cs="Arial"/>
          <w:i/>
          <w:iCs/>
          <w:color w:val="555555"/>
          <w:spacing w:val="-15"/>
          <w:shd w:val="clear" w:color="auto" w:fill="FFFFFF"/>
        </w:rPr>
        <w:t xml:space="preserve">. </w:t>
      </w:r>
      <w:r w:rsidR="00FD6CDE" w:rsidRPr="00130F93">
        <w:rPr>
          <w:rFonts w:ascii="Arial" w:hAnsi="Arial" w:cs="Arial"/>
          <w:color w:val="555555"/>
          <w:spacing w:val="-15"/>
          <w:shd w:val="clear" w:color="auto" w:fill="FFFFFF"/>
        </w:rPr>
        <w:t xml:space="preserve">Kids Development. Available at </w:t>
      </w:r>
      <w:hyperlink r:id="rId5" w:history="1">
        <w:r w:rsidR="00130F93" w:rsidRPr="00933FEC">
          <w:rPr>
            <w:rStyle w:val="Hyperlink"/>
            <w:rFonts w:ascii="Arial" w:hAnsi="Arial" w:cs="Arial"/>
            <w:spacing w:val="-15"/>
            <w:shd w:val="clear" w:color="auto" w:fill="FFFFFF"/>
          </w:rPr>
          <w:t>http://www.kidsdevelopment.co.uk/bfskinnersbehaviouraltheory.html</w:t>
        </w:r>
      </w:hyperlink>
    </w:p>
    <w:p w14:paraId="65CF6235" w14:textId="2309E1FB" w:rsidR="00130F93" w:rsidRPr="00130F93" w:rsidRDefault="00F66A74" w:rsidP="00433BAB">
      <w:pPr>
        <w:pStyle w:val="NormalWeb"/>
        <w:spacing w:line="360" w:lineRule="auto"/>
        <w:rPr>
          <w:rFonts w:ascii="Arial" w:hAnsi="Arial" w:cs="Arial"/>
          <w:color w:val="121212"/>
          <w:shd w:val="clear" w:color="auto" w:fill="FFFFFF"/>
        </w:rPr>
      </w:pPr>
      <w:r>
        <w:rPr>
          <w:rFonts w:ascii="Helvetica" w:hAnsi="Helvetica"/>
          <w:color w:val="333333"/>
          <w:shd w:val="clear" w:color="auto" w:fill="FFFFFF"/>
        </w:rPr>
        <w:t xml:space="preserve">Dewey, J. (2011) </w:t>
      </w:r>
      <w:r w:rsidRPr="00BB1E04">
        <w:rPr>
          <w:rFonts w:ascii="Arial" w:hAnsi="Arial" w:cs="Arial"/>
          <w:i/>
          <w:iCs/>
          <w:color w:val="333333"/>
          <w:bdr w:val="none" w:sz="0" w:space="0" w:color="auto" w:frame="1"/>
        </w:rPr>
        <w:t>Democracy and Education.</w:t>
      </w:r>
      <w:r>
        <w:rPr>
          <w:rFonts w:ascii="inherit" w:hAnsi="inherit"/>
          <w:i/>
          <w:iCs/>
          <w:color w:val="333333"/>
          <w:bdr w:val="none" w:sz="0" w:space="0" w:color="auto" w:frame="1"/>
        </w:rPr>
        <w:t xml:space="preserve"> </w:t>
      </w:r>
      <w:r>
        <w:rPr>
          <w:rFonts w:ascii="Helvetica" w:hAnsi="Helvetica"/>
          <w:color w:val="333333"/>
          <w:shd w:val="clear" w:color="auto" w:fill="FFFFFF"/>
        </w:rPr>
        <w:t>Milton Keynes: Simon and Brown.</w:t>
      </w:r>
    </w:p>
    <w:p w14:paraId="3E3DD1FB" w14:textId="6D17E3CC" w:rsidR="004F2A10" w:rsidRDefault="008C329A" w:rsidP="00B91A98">
      <w:pPr>
        <w:pStyle w:val="NormalWeb"/>
        <w:spacing w:line="360" w:lineRule="auto"/>
      </w:pPr>
      <w:r>
        <w:rPr>
          <w:rFonts w:ascii="Arial" w:hAnsi="Arial" w:cs="Arial"/>
          <w:color w:val="121212"/>
          <w:shd w:val="clear" w:color="auto" w:fill="FFFFFF"/>
        </w:rPr>
        <w:t xml:space="preserve">Wheeler, S (2020, </w:t>
      </w:r>
      <w:r w:rsidR="004C63F1">
        <w:rPr>
          <w:rFonts w:ascii="Arial" w:hAnsi="Arial" w:cs="Arial"/>
          <w:color w:val="121212"/>
          <w:shd w:val="clear" w:color="auto" w:fill="FFFFFF"/>
        </w:rPr>
        <w:t xml:space="preserve">Jan 26) </w:t>
      </w:r>
      <w:r w:rsidR="004C63F1" w:rsidRPr="004C63F1">
        <w:rPr>
          <w:rStyle w:val="Strong"/>
          <w:rFonts w:ascii="Arial" w:hAnsi="Arial" w:cs="Arial"/>
          <w:b w:val="0"/>
          <w:bCs w:val="0"/>
          <w:i/>
          <w:iCs/>
          <w:color w:val="333333"/>
          <w:bdr w:val="none" w:sz="0" w:space="0" w:color="auto" w:frame="1"/>
        </w:rPr>
        <w:t xml:space="preserve">The Pedagogy </w:t>
      </w:r>
      <w:r w:rsidR="005A51FA" w:rsidRPr="004C63F1">
        <w:rPr>
          <w:rStyle w:val="Strong"/>
          <w:rFonts w:ascii="Arial" w:hAnsi="Arial" w:cs="Arial"/>
          <w:b w:val="0"/>
          <w:bCs w:val="0"/>
          <w:i/>
          <w:iCs/>
          <w:color w:val="333333"/>
          <w:bdr w:val="none" w:sz="0" w:space="0" w:color="auto" w:frame="1"/>
        </w:rPr>
        <w:t>of</w:t>
      </w:r>
      <w:r w:rsidR="004C63F1" w:rsidRPr="004C63F1">
        <w:rPr>
          <w:rStyle w:val="Strong"/>
          <w:rFonts w:ascii="Arial" w:hAnsi="Arial" w:cs="Arial"/>
          <w:b w:val="0"/>
          <w:bCs w:val="0"/>
          <w:i/>
          <w:iCs/>
          <w:color w:val="333333"/>
          <w:bdr w:val="none" w:sz="0" w:space="0" w:color="auto" w:frame="1"/>
        </w:rPr>
        <w:t xml:space="preserve"> John Dewey: A Summary</w:t>
      </w:r>
      <w:r w:rsidR="001F7541">
        <w:rPr>
          <w:rStyle w:val="Strong"/>
          <w:rFonts w:ascii="Arial" w:hAnsi="Arial" w:cs="Arial"/>
          <w:b w:val="0"/>
          <w:bCs w:val="0"/>
          <w:color w:val="333333"/>
          <w:bdr w:val="none" w:sz="0" w:space="0" w:color="auto" w:frame="1"/>
        </w:rPr>
        <w:t xml:space="preserve">. Teach Thought. Available at </w:t>
      </w:r>
      <w:hyperlink r:id="rId6" w:history="1">
        <w:r w:rsidR="00DF703C" w:rsidRPr="00933FEC">
          <w:rPr>
            <w:rStyle w:val="Hyperlink"/>
            <w:rFonts w:ascii="Arial" w:hAnsi="Arial" w:cs="Arial"/>
            <w:bdr w:val="none" w:sz="0" w:space="0" w:color="auto" w:frame="1"/>
          </w:rPr>
          <w:t>http://www.teachthought.com/learning/pedagogy-john-dewey-summary/</w:t>
        </w:r>
      </w:hyperlink>
      <w:r w:rsidR="00DF703C">
        <w:rPr>
          <w:rStyle w:val="Strong"/>
          <w:rFonts w:ascii="Arial" w:hAnsi="Arial" w:cs="Arial"/>
          <w:b w:val="0"/>
          <w:bCs w:val="0"/>
          <w:color w:val="333333"/>
          <w:bdr w:val="none" w:sz="0" w:space="0" w:color="auto" w:frame="1"/>
        </w:rPr>
        <w:t xml:space="preserve"> </w:t>
      </w:r>
    </w:p>
    <w:sectPr w:rsidR="004F2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A10"/>
    <w:rsid w:val="00023B7E"/>
    <w:rsid w:val="00061260"/>
    <w:rsid w:val="000652DB"/>
    <w:rsid w:val="00086CA7"/>
    <w:rsid w:val="000A06F8"/>
    <w:rsid w:val="000F2D90"/>
    <w:rsid w:val="00130F93"/>
    <w:rsid w:val="0018105A"/>
    <w:rsid w:val="001D5428"/>
    <w:rsid w:val="001F7541"/>
    <w:rsid w:val="00216CC8"/>
    <w:rsid w:val="00297206"/>
    <w:rsid w:val="002E0F53"/>
    <w:rsid w:val="00392FDD"/>
    <w:rsid w:val="003A450A"/>
    <w:rsid w:val="00410D6C"/>
    <w:rsid w:val="00414FD7"/>
    <w:rsid w:val="00433BAB"/>
    <w:rsid w:val="00474B4D"/>
    <w:rsid w:val="004C63F1"/>
    <w:rsid w:val="004F2A10"/>
    <w:rsid w:val="004F4FBC"/>
    <w:rsid w:val="0059271B"/>
    <w:rsid w:val="005A51FA"/>
    <w:rsid w:val="005F3070"/>
    <w:rsid w:val="006153C0"/>
    <w:rsid w:val="006C2F06"/>
    <w:rsid w:val="006E4204"/>
    <w:rsid w:val="00714A25"/>
    <w:rsid w:val="007B0B87"/>
    <w:rsid w:val="007B6E2D"/>
    <w:rsid w:val="007C0125"/>
    <w:rsid w:val="007C400E"/>
    <w:rsid w:val="008C329A"/>
    <w:rsid w:val="008E6D08"/>
    <w:rsid w:val="009373C7"/>
    <w:rsid w:val="009406EC"/>
    <w:rsid w:val="00A02C27"/>
    <w:rsid w:val="00A10349"/>
    <w:rsid w:val="00A164D6"/>
    <w:rsid w:val="00A62939"/>
    <w:rsid w:val="00AB4788"/>
    <w:rsid w:val="00AF66C3"/>
    <w:rsid w:val="00B91A98"/>
    <w:rsid w:val="00BB1E04"/>
    <w:rsid w:val="00BC7D2F"/>
    <w:rsid w:val="00C15174"/>
    <w:rsid w:val="00C228DA"/>
    <w:rsid w:val="00C24196"/>
    <w:rsid w:val="00CD0202"/>
    <w:rsid w:val="00D535BA"/>
    <w:rsid w:val="00D74EA9"/>
    <w:rsid w:val="00D86BC6"/>
    <w:rsid w:val="00D9457F"/>
    <w:rsid w:val="00DF703C"/>
    <w:rsid w:val="00F15686"/>
    <w:rsid w:val="00F319F1"/>
    <w:rsid w:val="00F31DD6"/>
    <w:rsid w:val="00F521CC"/>
    <w:rsid w:val="00F66A74"/>
    <w:rsid w:val="00FC5CD5"/>
    <w:rsid w:val="00FD4092"/>
    <w:rsid w:val="00FD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A10F7"/>
  <w15:chartTrackingRefBased/>
  <w15:docId w15:val="{B2E26C6A-C31A-4C08-87B9-E1FBBAE4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A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B6E2D"/>
    <w:rPr>
      <w:i/>
      <w:iCs/>
    </w:rPr>
  </w:style>
  <w:style w:type="character" w:styleId="Hyperlink">
    <w:name w:val="Hyperlink"/>
    <w:basedOn w:val="DefaultParagraphFont"/>
    <w:uiPriority w:val="99"/>
    <w:unhideWhenUsed/>
    <w:rsid w:val="00F31DD6"/>
    <w:rPr>
      <w:color w:val="0563C1" w:themeColor="hyperlink"/>
      <w:u w:val="single"/>
    </w:rPr>
  </w:style>
  <w:style w:type="character" w:styleId="UnresolvedMention">
    <w:name w:val="Unresolved Mention"/>
    <w:basedOn w:val="DefaultParagraphFont"/>
    <w:uiPriority w:val="99"/>
    <w:semiHidden/>
    <w:unhideWhenUsed/>
    <w:rsid w:val="00F31DD6"/>
    <w:rPr>
      <w:color w:val="605E5C"/>
      <w:shd w:val="clear" w:color="auto" w:fill="E1DFDD"/>
    </w:rPr>
  </w:style>
  <w:style w:type="character" w:styleId="Strong">
    <w:name w:val="Strong"/>
    <w:basedOn w:val="DefaultParagraphFont"/>
    <w:uiPriority w:val="22"/>
    <w:qFormat/>
    <w:rsid w:val="004C63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9618">
      <w:bodyDiv w:val="1"/>
      <w:marLeft w:val="0"/>
      <w:marRight w:val="0"/>
      <w:marTop w:val="0"/>
      <w:marBottom w:val="0"/>
      <w:divBdr>
        <w:top w:val="none" w:sz="0" w:space="0" w:color="auto"/>
        <w:left w:val="none" w:sz="0" w:space="0" w:color="auto"/>
        <w:bottom w:val="none" w:sz="0" w:space="0" w:color="auto"/>
        <w:right w:val="none" w:sz="0" w:space="0" w:color="auto"/>
      </w:divBdr>
    </w:div>
    <w:div w:id="43411240">
      <w:bodyDiv w:val="1"/>
      <w:marLeft w:val="0"/>
      <w:marRight w:val="0"/>
      <w:marTop w:val="0"/>
      <w:marBottom w:val="0"/>
      <w:divBdr>
        <w:top w:val="none" w:sz="0" w:space="0" w:color="auto"/>
        <w:left w:val="none" w:sz="0" w:space="0" w:color="auto"/>
        <w:bottom w:val="none" w:sz="0" w:space="0" w:color="auto"/>
        <w:right w:val="none" w:sz="0" w:space="0" w:color="auto"/>
      </w:divBdr>
    </w:div>
    <w:div w:id="458110897">
      <w:bodyDiv w:val="1"/>
      <w:marLeft w:val="0"/>
      <w:marRight w:val="0"/>
      <w:marTop w:val="0"/>
      <w:marBottom w:val="0"/>
      <w:divBdr>
        <w:top w:val="none" w:sz="0" w:space="0" w:color="auto"/>
        <w:left w:val="none" w:sz="0" w:space="0" w:color="auto"/>
        <w:bottom w:val="none" w:sz="0" w:space="0" w:color="auto"/>
        <w:right w:val="none" w:sz="0" w:space="0" w:color="auto"/>
      </w:divBdr>
    </w:div>
    <w:div w:id="469052269">
      <w:bodyDiv w:val="1"/>
      <w:marLeft w:val="0"/>
      <w:marRight w:val="0"/>
      <w:marTop w:val="0"/>
      <w:marBottom w:val="0"/>
      <w:divBdr>
        <w:top w:val="none" w:sz="0" w:space="0" w:color="auto"/>
        <w:left w:val="none" w:sz="0" w:space="0" w:color="auto"/>
        <w:bottom w:val="none" w:sz="0" w:space="0" w:color="auto"/>
        <w:right w:val="none" w:sz="0" w:space="0" w:color="auto"/>
      </w:divBdr>
    </w:div>
    <w:div w:id="588807089">
      <w:bodyDiv w:val="1"/>
      <w:marLeft w:val="0"/>
      <w:marRight w:val="0"/>
      <w:marTop w:val="0"/>
      <w:marBottom w:val="0"/>
      <w:divBdr>
        <w:top w:val="none" w:sz="0" w:space="0" w:color="auto"/>
        <w:left w:val="none" w:sz="0" w:space="0" w:color="auto"/>
        <w:bottom w:val="none" w:sz="0" w:space="0" w:color="auto"/>
        <w:right w:val="none" w:sz="0" w:space="0" w:color="auto"/>
      </w:divBdr>
    </w:div>
    <w:div w:id="676540133">
      <w:bodyDiv w:val="1"/>
      <w:marLeft w:val="0"/>
      <w:marRight w:val="0"/>
      <w:marTop w:val="0"/>
      <w:marBottom w:val="0"/>
      <w:divBdr>
        <w:top w:val="none" w:sz="0" w:space="0" w:color="auto"/>
        <w:left w:val="none" w:sz="0" w:space="0" w:color="auto"/>
        <w:bottom w:val="none" w:sz="0" w:space="0" w:color="auto"/>
        <w:right w:val="none" w:sz="0" w:space="0" w:color="auto"/>
      </w:divBdr>
    </w:div>
    <w:div w:id="742946179">
      <w:bodyDiv w:val="1"/>
      <w:marLeft w:val="0"/>
      <w:marRight w:val="0"/>
      <w:marTop w:val="0"/>
      <w:marBottom w:val="0"/>
      <w:divBdr>
        <w:top w:val="none" w:sz="0" w:space="0" w:color="auto"/>
        <w:left w:val="none" w:sz="0" w:space="0" w:color="auto"/>
        <w:bottom w:val="none" w:sz="0" w:space="0" w:color="auto"/>
        <w:right w:val="none" w:sz="0" w:space="0" w:color="auto"/>
      </w:divBdr>
    </w:div>
    <w:div w:id="760563381">
      <w:bodyDiv w:val="1"/>
      <w:marLeft w:val="0"/>
      <w:marRight w:val="0"/>
      <w:marTop w:val="0"/>
      <w:marBottom w:val="0"/>
      <w:divBdr>
        <w:top w:val="none" w:sz="0" w:space="0" w:color="auto"/>
        <w:left w:val="none" w:sz="0" w:space="0" w:color="auto"/>
        <w:bottom w:val="none" w:sz="0" w:space="0" w:color="auto"/>
        <w:right w:val="none" w:sz="0" w:space="0" w:color="auto"/>
      </w:divBdr>
    </w:div>
    <w:div w:id="1039353455">
      <w:bodyDiv w:val="1"/>
      <w:marLeft w:val="0"/>
      <w:marRight w:val="0"/>
      <w:marTop w:val="0"/>
      <w:marBottom w:val="0"/>
      <w:divBdr>
        <w:top w:val="none" w:sz="0" w:space="0" w:color="auto"/>
        <w:left w:val="none" w:sz="0" w:space="0" w:color="auto"/>
        <w:bottom w:val="none" w:sz="0" w:space="0" w:color="auto"/>
        <w:right w:val="none" w:sz="0" w:space="0" w:color="auto"/>
      </w:divBdr>
    </w:div>
    <w:div w:id="1164003890">
      <w:bodyDiv w:val="1"/>
      <w:marLeft w:val="0"/>
      <w:marRight w:val="0"/>
      <w:marTop w:val="0"/>
      <w:marBottom w:val="0"/>
      <w:divBdr>
        <w:top w:val="none" w:sz="0" w:space="0" w:color="auto"/>
        <w:left w:val="none" w:sz="0" w:space="0" w:color="auto"/>
        <w:bottom w:val="none" w:sz="0" w:space="0" w:color="auto"/>
        <w:right w:val="none" w:sz="0" w:space="0" w:color="auto"/>
      </w:divBdr>
    </w:div>
    <w:div w:id="1279220194">
      <w:bodyDiv w:val="1"/>
      <w:marLeft w:val="0"/>
      <w:marRight w:val="0"/>
      <w:marTop w:val="0"/>
      <w:marBottom w:val="0"/>
      <w:divBdr>
        <w:top w:val="none" w:sz="0" w:space="0" w:color="auto"/>
        <w:left w:val="none" w:sz="0" w:space="0" w:color="auto"/>
        <w:bottom w:val="none" w:sz="0" w:space="0" w:color="auto"/>
        <w:right w:val="none" w:sz="0" w:space="0" w:color="auto"/>
      </w:divBdr>
    </w:div>
    <w:div w:id="1338313300">
      <w:bodyDiv w:val="1"/>
      <w:marLeft w:val="0"/>
      <w:marRight w:val="0"/>
      <w:marTop w:val="0"/>
      <w:marBottom w:val="0"/>
      <w:divBdr>
        <w:top w:val="none" w:sz="0" w:space="0" w:color="auto"/>
        <w:left w:val="none" w:sz="0" w:space="0" w:color="auto"/>
        <w:bottom w:val="none" w:sz="0" w:space="0" w:color="auto"/>
        <w:right w:val="none" w:sz="0" w:space="0" w:color="auto"/>
      </w:divBdr>
    </w:div>
    <w:div w:id="1537352945">
      <w:bodyDiv w:val="1"/>
      <w:marLeft w:val="0"/>
      <w:marRight w:val="0"/>
      <w:marTop w:val="0"/>
      <w:marBottom w:val="0"/>
      <w:divBdr>
        <w:top w:val="none" w:sz="0" w:space="0" w:color="auto"/>
        <w:left w:val="none" w:sz="0" w:space="0" w:color="auto"/>
        <w:bottom w:val="none" w:sz="0" w:space="0" w:color="auto"/>
        <w:right w:val="none" w:sz="0" w:space="0" w:color="auto"/>
      </w:divBdr>
    </w:div>
    <w:div w:id="1575506532">
      <w:bodyDiv w:val="1"/>
      <w:marLeft w:val="0"/>
      <w:marRight w:val="0"/>
      <w:marTop w:val="0"/>
      <w:marBottom w:val="0"/>
      <w:divBdr>
        <w:top w:val="none" w:sz="0" w:space="0" w:color="auto"/>
        <w:left w:val="none" w:sz="0" w:space="0" w:color="auto"/>
        <w:bottom w:val="none" w:sz="0" w:space="0" w:color="auto"/>
        <w:right w:val="none" w:sz="0" w:space="0" w:color="auto"/>
      </w:divBdr>
    </w:div>
    <w:div w:id="1916041813">
      <w:bodyDiv w:val="1"/>
      <w:marLeft w:val="0"/>
      <w:marRight w:val="0"/>
      <w:marTop w:val="0"/>
      <w:marBottom w:val="0"/>
      <w:divBdr>
        <w:top w:val="none" w:sz="0" w:space="0" w:color="auto"/>
        <w:left w:val="none" w:sz="0" w:space="0" w:color="auto"/>
        <w:bottom w:val="none" w:sz="0" w:space="0" w:color="auto"/>
        <w:right w:val="none" w:sz="0" w:space="0" w:color="auto"/>
      </w:divBdr>
    </w:div>
    <w:div w:id="204782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eachthought.com/learning/pedagogy-john-dewey-summary/" TargetMode="External"/><Relationship Id="rId5" Type="http://schemas.openxmlformats.org/officeDocument/2006/relationships/hyperlink" Target="http://www.kidsdevelopment.co.uk/bfskinnersbehaviouraltheory.html" TargetMode="External"/><Relationship Id="rId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1411</Words>
  <Characters>8048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dawkins</dc:creator>
  <cp:keywords/>
  <dc:description/>
  <cp:lastModifiedBy>sarah dawkins</cp:lastModifiedBy>
  <cp:revision>62</cp:revision>
  <dcterms:created xsi:type="dcterms:W3CDTF">2020-05-11T11:16:00Z</dcterms:created>
  <dcterms:modified xsi:type="dcterms:W3CDTF">2020-05-11T12:17:00Z</dcterms:modified>
</cp:coreProperties>
</file>