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>References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Alexander, S. </w:t>
      </w:r>
      <w:proofErr w:type="spellStart"/>
      <w:r w:rsidRPr="00C157A3">
        <w:rPr>
          <w:rFonts w:ascii="Arial" w:hAnsi="Arial" w:cs="Arial"/>
          <w:sz w:val="24"/>
          <w:szCs w:val="24"/>
        </w:rPr>
        <w:t>Frohlich</w:t>
      </w:r>
      <w:proofErr w:type="spellEnd"/>
      <w:r w:rsidRPr="00C157A3">
        <w:rPr>
          <w:rFonts w:ascii="Arial" w:hAnsi="Arial" w:cs="Arial"/>
          <w:sz w:val="24"/>
          <w:szCs w:val="24"/>
        </w:rPr>
        <w:t>, K. and Fusco, C. (2014) ‘Playing for health? Revisiting health promotion to examine the emerging public health position on children's play’, Health Promotion International, Volume 29, Issue 1, Pages 155–164,</w:t>
      </w:r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hyperlink r:id="rId4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https://doi.org/10.1093/heapro/das042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(Accessed:17 January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Barnardos (2019). </w:t>
      </w:r>
      <w:r w:rsidRPr="00C157A3">
        <w:rPr>
          <w:rFonts w:ascii="Arial" w:hAnsi="Arial" w:cs="Arial"/>
          <w:i/>
          <w:sz w:val="24"/>
          <w:szCs w:val="24"/>
        </w:rPr>
        <w:t>Research Review Promoting Children’s Emotional Health.</w:t>
      </w:r>
      <w:r w:rsidRPr="00C157A3">
        <w:rPr>
          <w:rFonts w:ascii="Arial" w:hAnsi="Arial" w:cs="Arial"/>
          <w:sz w:val="24"/>
          <w:szCs w:val="24"/>
        </w:rPr>
        <w:t xml:space="preserve"> Available at: </w:t>
      </w:r>
      <w:hyperlink r:id="rId5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https://www.barnardos.org.uk/sites/def</w:t>
        </w:r>
        <w:bookmarkStart w:id="0" w:name="_GoBack"/>
        <w:bookmarkEnd w:id="0"/>
        <w:r w:rsidRPr="00C157A3">
          <w:rPr>
            <w:rStyle w:val="Hyperlink"/>
            <w:rFonts w:ascii="Arial" w:hAnsi="Arial" w:cs="Arial"/>
            <w:sz w:val="24"/>
            <w:szCs w:val="24"/>
          </w:rPr>
          <w:t>ault/files/uploads/Barnardo%27s%20Impact%20Report%20Full%20-%202019.pdf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10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Bradshaw, J. (2016). The well-being of children in the UK 4th ed., Available at: </w:t>
      </w:r>
      <w:hyperlink r:id="rId6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https://www-dawsonera-com.ezproxy.uwtsd.ac.uk/readonline/9781447325642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13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Darby, P. and Jones, D. (2019) The Daily Mile: ‘Running with the Foundation Phase’, </w:t>
      </w:r>
      <w:r w:rsidRPr="00C157A3">
        <w:rPr>
          <w:rFonts w:ascii="Arial" w:hAnsi="Arial" w:cs="Arial"/>
          <w:i/>
          <w:sz w:val="24"/>
          <w:szCs w:val="24"/>
        </w:rPr>
        <w:t>Wales NEXUS Conference</w:t>
      </w:r>
      <w:r w:rsidRPr="00C157A3">
        <w:rPr>
          <w:rFonts w:ascii="Arial" w:hAnsi="Arial" w:cs="Arial"/>
          <w:sz w:val="24"/>
          <w:szCs w:val="24"/>
        </w:rPr>
        <w:t>. University of Wales Trinity Saint David, Swansea, 10-11</w:t>
      </w:r>
      <w:r w:rsidRPr="00C157A3">
        <w:rPr>
          <w:rFonts w:ascii="Arial" w:hAnsi="Arial" w:cs="Arial"/>
          <w:sz w:val="24"/>
          <w:szCs w:val="24"/>
          <w:vertAlign w:val="superscript"/>
        </w:rPr>
        <w:t>th</w:t>
      </w:r>
      <w:r w:rsidRPr="00C157A3">
        <w:rPr>
          <w:rFonts w:ascii="Arial" w:hAnsi="Arial" w:cs="Arial"/>
          <w:sz w:val="24"/>
          <w:szCs w:val="24"/>
        </w:rPr>
        <w:t xml:space="preserve"> July. Available at:</w:t>
      </w:r>
      <w:hyperlink r:id="rId7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https://www.uwtsd.ac.uk/wales-nexus-conference-2019/abstracts-/the-daily-mile-running-with-the-foundation-phase/</w:t>
        </w:r>
      </w:hyperlink>
      <w:r w:rsidRPr="00C157A3">
        <w:rPr>
          <w:rFonts w:ascii="Arial" w:hAnsi="Arial" w:cs="Arial"/>
          <w:sz w:val="24"/>
          <w:szCs w:val="24"/>
        </w:rPr>
        <w:t>(Accessed: 13</w:t>
      </w:r>
      <w:r w:rsidRPr="00C157A3">
        <w:rPr>
          <w:rFonts w:ascii="Arial" w:hAnsi="Arial" w:cs="Arial"/>
          <w:sz w:val="24"/>
          <w:szCs w:val="24"/>
          <w:vertAlign w:val="superscript"/>
        </w:rPr>
        <w:t>th</w:t>
      </w:r>
      <w:r w:rsidRPr="00C157A3">
        <w:rPr>
          <w:rFonts w:ascii="Arial" w:hAnsi="Arial" w:cs="Arial"/>
          <w:sz w:val="24"/>
          <w:szCs w:val="24"/>
        </w:rPr>
        <w:t xml:space="preserve">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Definition of wellbeing, (2020). Available at: </w:t>
      </w:r>
      <w:hyperlink r:id="rId8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https://www.lexico.com/en/definition/well-being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Department for Education (2017) </w:t>
      </w:r>
      <w:r w:rsidRPr="00C157A3">
        <w:rPr>
          <w:rFonts w:ascii="Arial" w:hAnsi="Arial" w:cs="Arial"/>
          <w:i/>
          <w:sz w:val="24"/>
          <w:szCs w:val="24"/>
        </w:rPr>
        <w:t>Statutory Framework for the Early Years Foundation Stage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9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https://www.foundationyears.org.uk/eyfs-statutory-framework/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 10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Department of Education, (2017). </w:t>
      </w:r>
      <w:r w:rsidRPr="00C157A3">
        <w:rPr>
          <w:rFonts w:ascii="Arial" w:hAnsi="Arial" w:cs="Arial"/>
          <w:i/>
          <w:sz w:val="24"/>
          <w:szCs w:val="24"/>
        </w:rPr>
        <w:t>Statutory framework for the early year’s foundation stage. Setting the standards for learning, development and care for children from birth to five,</w:t>
      </w:r>
      <w:r w:rsidRPr="00C157A3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14</w:t>
      </w:r>
      <w:r w:rsidRPr="00C157A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Early Years Matters, (2020) Observation, Assessment and Planning. Available at: </w:t>
      </w:r>
      <w:hyperlink r:id="rId11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http://www.earlyyearsmatters.co.uk/eyfs/a-unique-child/planning/</w:t>
        </w:r>
      </w:hyperlink>
      <w:r w:rsidRPr="00C157A3">
        <w:rPr>
          <w:rFonts w:ascii="Arial" w:hAnsi="Arial" w:cs="Arial"/>
          <w:sz w:val="24"/>
          <w:szCs w:val="24"/>
        </w:rPr>
        <w:t xml:space="preserve">  (Accessed: 18 January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lastRenderedPageBreak/>
        <w:t xml:space="preserve">Gov. Wales, (2015). </w:t>
      </w:r>
      <w:r w:rsidRPr="00C157A3">
        <w:rPr>
          <w:rFonts w:ascii="Arial" w:hAnsi="Arial" w:cs="Arial"/>
          <w:i/>
          <w:sz w:val="24"/>
          <w:szCs w:val="24"/>
        </w:rPr>
        <w:t>Foundation Phase Profile</w:t>
      </w:r>
      <w:r w:rsidRPr="00C157A3">
        <w:rPr>
          <w:rFonts w:ascii="Arial" w:hAnsi="Arial" w:cs="Arial"/>
          <w:sz w:val="24"/>
          <w:szCs w:val="24"/>
        </w:rPr>
        <w:t>. Available at</w:t>
      </w:r>
      <w:r w:rsidRPr="00C157A3">
        <w:rPr>
          <w:rFonts w:ascii="Arial" w:hAnsi="Arial" w:cs="Arial"/>
          <w:color w:val="FF0000"/>
          <w:sz w:val="24"/>
          <w:szCs w:val="24"/>
        </w:rPr>
        <w:t xml:space="preserve">: </w:t>
      </w:r>
      <w:hyperlink r:id="rId12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  </w:t>
      </w:r>
      <w:r w:rsidRPr="00C157A3">
        <w:rPr>
          <w:rFonts w:ascii="Arial" w:hAnsi="Arial" w:cs="Arial"/>
          <w:sz w:val="24"/>
          <w:szCs w:val="24"/>
        </w:rPr>
        <w:t>(Accessed: 12 October 2019).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Gov.UK, (2017) </w:t>
      </w:r>
      <w:r w:rsidRPr="00C157A3">
        <w:rPr>
          <w:rFonts w:ascii="Arial" w:hAnsi="Arial" w:cs="Arial"/>
          <w:i/>
          <w:sz w:val="24"/>
          <w:szCs w:val="24"/>
        </w:rPr>
        <w:t>Childhood obesity: a plan for action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13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https://www.gov.uk/government/publications/childhood-obesity-a-plan-for-action/childhood-obesity-a-plan-for-action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Harvard University, (no date) ACEs and Toxic Stress: Frequently Asked Questions. Available at: </w:t>
      </w:r>
      <w:hyperlink r:id="rId14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https://developingchild.harvard.edu/resources/aces-and-toxic-stress-frequently-asked-questions/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 10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Hetherington, M. (2016). Nutrition in the early years – laying the foundations for healthy eating. Available at: </w:t>
      </w:r>
      <w:hyperlink r:id="rId15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https://onlinelibrary.wiley.com/doi/full/10.1111/nbu.12232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(Accessed:3 May 2020). 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Kelly, (2015).  Early Years Careers, Supporting Children’s emotional wellbeing.  Available at: </w:t>
      </w:r>
      <w:hyperlink r:id="rId16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https://www.earlyyearscareers.com/eyc/latest-news/supporting-childrens-emotional-wellbeing/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10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>Marmot, M. (2010). ‘Fair society, healthy lives: the Marmot Review</w:t>
      </w:r>
      <w:proofErr w:type="gramStart"/>
      <w:r w:rsidRPr="00C157A3">
        <w:rPr>
          <w:rFonts w:ascii="Arial" w:hAnsi="Arial" w:cs="Arial"/>
          <w:sz w:val="24"/>
          <w:szCs w:val="24"/>
        </w:rPr>
        <w:t>’ :</w:t>
      </w:r>
      <w:proofErr w:type="gramEnd"/>
      <w:r w:rsidRPr="00C157A3">
        <w:rPr>
          <w:rFonts w:ascii="Arial" w:hAnsi="Arial" w:cs="Arial"/>
          <w:sz w:val="24"/>
          <w:szCs w:val="24"/>
        </w:rPr>
        <w:t xml:space="preserve"> </w:t>
      </w:r>
      <w:r w:rsidRPr="00C157A3">
        <w:rPr>
          <w:rFonts w:ascii="Arial" w:hAnsi="Arial" w:cs="Arial"/>
          <w:i/>
          <w:sz w:val="24"/>
          <w:szCs w:val="24"/>
        </w:rPr>
        <w:t>strategic review of health inequalities in England post-2010</w:t>
      </w:r>
      <w:r w:rsidRPr="00C157A3">
        <w:rPr>
          <w:rFonts w:ascii="Arial" w:hAnsi="Arial" w:cs="Arial"/>
          <w:sz w:val="24"/>
          <w:szCs w:val="24"/>
        </w:rPr>
        <w:t xml:space="preserve">. ISBN 9780956487001 </w:t>
      </w:r>
      <w:hyperlink r:id="rId17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https://www.parliament.uk/documents/fair-society-healthy-lives-full-report.pdf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>McNaughton, A. (2018) Public Health Wales, The First 1000 Days Building Stronger Beginnings. Available at</w:t>
      </w:r>
      <w:r w:rsidRPr="00C157A3">
        <w:rPr>
          <w:rFonts w:ascii="Arial" w:hAnsi="Arial" w:cs="Arial"/>
          <w:color w:val="FF0000"/>
          <w:sz w:val="24"/>
          <w:szCs w:val="24"/>
        </w:rPr>
        <w:t xml:space="preserve">: </w:t>
      </w:r>
      <w:hyperlink r:id="rId18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http://www.1000livesplus.wales.nhs.uk/sitesplus/documents/1011/The%20first%201000%20days%20building%20stronger%20beginnings.pdf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 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>Merton, J, 2018. Empowering children: building social resilience and emotional wellbeing in the early years. Educating Young Children: Learning &amp; Teaching in the Early Childhood Years, 24(3), pp.40–44.</w:t>
      </w:r>
    </w:p>
    <w:p w:rsidR="00C157A3" w:rsidRPr="00C157A3" w:rsidRDefault="00C157A3" w:rsidP="00C157A3">
      <w:pPr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Moriarty, S. (2018) wellbeing for children in the EYFS. Available at: </w:t>
      </w:r>
      <w:hyperlink r:id="rId19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https://www.cache.org.uk/news-media/well-being-for-children-in-the-eyfs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3</w:t>
      </w:r>
      <w:r w:rsidRPr="00C157A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lastRenderedPageBreak/>
        <w:t xml:space="preserve">NHS Wales, (no date). Gold snack award. Available at: </w:t>
      </w:r>
      <w:hyperlink r:id="rId20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http://www.cardiffandvaleuhb.wales.nhs.uk/gold-standard-healthy-snack-award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15</w:t>
      </w:r>
      <w:r w:rsidRPr="00C157A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 xml:space="preserve">May 2020). 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NHS, (2019). Obesity. Available at: </w:t>
      </w:r>
      <w:hyperlink r:id="rId21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https://www.nhs.uk/conditions/obesity/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10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>NICE, (2013). Principles of weight management for children and young people, Available at:</w:t>
      </w:r>
      <w:hyperlink r:id="rId22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https://www.nice.org.uk/guidance/ph47/chapter/1-Recommendations#principles-of-weight-management-for-children-and-young-people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(Accessed:15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Public Health England, (2017) </w:t>
      </w:r>
      <w:r w:rsidRPr="00C157A3">
        <w:rPr>
          <w:rFonts w:ascii="Arial" w:hAnsi="Arial" w:cs="Arial"/>
          <w:i/>
          <w:sz w:val="24"/>
          <w:szCs w:val="24"/>
        </w:rPr>
        <w:t>Health matters: obesity and the food environment,</w:t>
      </w:r>
      <w:r w:rsidRPr="00C157A3">
        <w:rPr>
          <w:rFonts w:ascii="Arial" w:hAnsi="Arial" w:cs="Arial"/>
          <w:sz w:val="24"/>
          <w:szCs w:val="24"/>
        </w:rPr>
        <w:t xml:space="preserve"> Available at:</w:t>
      </w:r>
      <w:hyperlink r:id="rId23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https://www.gov.uk/government/publications/health-matters-obesity-and-the-food-environment/health-matters-obesity-and-the-food-environment--2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(Accessed:13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Public Health England, (2020).  </w:t>
      </w:r>
      <w:r w:rsidRPr="00C157A3">
        <w:rPr>
          <w:rFonts w:ascii="Arial" w:hAnsi="Arial" w:cs="Arial"/>
          <w:i/>
          <w:sz w:val="24"/>
          <w:szCs w:val="24"/>
        </w:rPr>
        <w:t>Childhood obesity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24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10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Siraj, I. Kingston, D. and </w:t>
      </w:r>
      <w:proofErr w:type="spellStart"/>
      <w:r w:rsidRPr="00C157A3">
        <w:rPr>
          <w:rFonts w:ascii="Arial" w:hAnsi="Arial" w:cs="Arial"/>
          <w:sz w:val="24"/>
          <w:szCs w:val="24"/>
        </w:rPr>
        <w:t>Melhuish</w:t>
      </w:r>
      <w:proofErr w:type="spellEnd"/>
      <w:r w:rsidRPr="00C157A3">
        <w:rPr>
          <w:rFonts w:ascii="Arial" w:hAnsi="Arial" w:cs="Arial"/>
          <w:sz w:val="24"/>
          <w:szCs w:val="24"/>
        </w:rPr>
        <w:t>, E. (2015) Assessing quality n Early Childhood Education and Care Sustained Shared Thinking and Emotional Well-being (SSTEW) Scale for 2-5 year olds provision. UCL IOE Press: London.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Stoi͡anov, S. (2017). An analysis of Abraham Maslow's A theory of human motivation </w:t>
      </w:r>
      <w:hyperlink r:id="rId25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hel-primo.hosted.exlibrisgroup.com/primo-explore/fulldisplay?docid=44UWTSD_ALMA51185765820002421&amp;context=L&amp;vid=44WHELF_UWTSD_VU1&amp;lang=en_US&amp;search_scope=CSCOP_EVERYTHING&amp;adaptor=Local%20Search%20Engine&amp;tab=tab1&amp;query=any,contains,abraham%20maslow&amp;offset=0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14 May 2020). 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The Daily Mile, (no date). Available at: </w:t>
      </w:r>
      <w:hyperlink r:id="rId26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https://thedailymile.co.uk/</w:t>
        </w:r>
      </w:hyperlink>
      <w:r w:rsidRPr="00C157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 3 May 2020).</w:t>
      </w:r>
    </w:p>
    <w:p w:rsidR="00C157A3" w:rsidRPr="00C157A3" w:rsidRDefault="00C157A3" w:rsidP="00C157A3">
      <w:pPr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UNICEF, (No date) Early childhood development. Available at: </w:t>
      </w:r>
      <w:hyperlink r:id="rId27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https://www.unicef.org/early-childhood-development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(Accessed:10 May 2020). </w:t>
      </w:r>
      <w:r w:rsidRPr="00C157A3">
        <w:rPr>
          <w:rFonts w:ascii="Arial" w:hAnsi="Arial" w:cs="Arial"/>
          <w:sz w:val="24"/>
          <w:szCs w:val="24"/>
        </w:rPr>
        <w:cr/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lastRenderedPageBreak/>
        <w:t xml:space="preserve">Welsh Assembly Government, (2005). </w:t>
      </w:r>
      <w:r w:rsidRPr="00C157A3">
        <w:rPr>
          <w:rFonts w:ascii="Arial" w:hAnsi="Arial" w:cs="Arial"/>
          <w:i/>
          <w:sz w:val="24"/>
          <w:szCs w:val="24"/>
        </w:rPr>
        <w:t>Health Challenge Wales, Action on food and fitness for children and young people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28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https://www.aber.ac.uk/en/media/departmental/sell/pdf/wellbeinghealth/Health-Challenge-Wales-–Action-on-food-and-fitness-2005.pdf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(Accessed:9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(2012). </w:t>
      </w:r>
      <w:r w:rsidRPr="00C157A3">
        <w:rPr>
          <w:rFonts w:ascii="Arial" w:hAnsi="Arial" w:cs="Arial"/>
          <w:i/>
          <w:sz w:val="24"/>
          <w:szCs w:val="24"/>
        </w:rPr>
        <w:t>Flying Start Strategic Guidance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29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https://gov.wales/sites/default/files/publications/2019-07/flying-start-strategy-guidance-for-local-authorities.pdf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(2015). </w:t>
      </w:r>
      <w:r w:rsidRPr="00C157A3">
        <w:rPr>
          <w:rFonts w:ascii="Arial" w:hAnsi="Arial" w:cs="Arial"/>
          <w:i/>
          <w:sz w:val="24"/>
          <w:szCs w:val="24"/>
        </w:rPr>
        <w:t>Healthy and Sustainable Healthy Pre School Scheme</w:t>
      </w:r>
      <w:r w:rsidRPr="00C157A3">
        <w:rPr>
          <w:rFonts w:ascii="Arial" w:hAnsi="Arial" w:cs="Arial"/>
          <w:sz w:val="24"/>
          <w:szCs w:val="24"/>
        </w:rPr>
        <w:t xml:space="preserve">, Available at:  </w:t>
      </w:r>
      <w:hyperlink r:id="rId30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http://www.wales.nhs.uk/sitesplus/documents/888/HSPSS-Doc%28E%29.pdf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3 May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(2019a) </w:t>
      </w:r>
      <w:r w:rsidRPr="00C157A3">
        <w:rPr>
          <w:rFonts w:ascii="Arial" w:hAnsi="Arial" w:cs="Arial"/>
          <w:i/>
          <w:sz w:val="24"/>
          <w:szCs w:val="24"/>
        </w:rPr>
        <w:t>Welsh Index of Multiple Deprivation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31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https://gov.wales/sites/default/files/statistics-and-research/2020-02/welsh-index-multiple-deprivation-2019-results-report.pdf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10</w:t>
      </w:r>
      <w:r w:rsidRPr="00C157A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 xml:space="preserve">May 2020). 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(2019b) </w:t>
      </w:r>
      <w:r w:rsidRPr="00C157A3">
        <w:rPr>
          <w:rFonts w:ascii="Arial" w:hAnsi="Arial" w:cs="Arial"/>
          <w:i/>
          <w:sz w:val="24"/>
          <w:szCs w:val="24"/>
        </w:rPr>
        <w:t xml:space="preserve">Statistical First Release, School </w:t>
      </w:r>
      <w:proofErr w:type="spellStart"/>
      <w:r w:rsidRPr="00C157A3">
        <w:rPr>
          <w:rFonts w:ascii="Arial" w:hAnsi="Arial" w:cs="Arial"/>
          <w:i/>
          <w:sz w:val="24"/>
          <w:szCs w:val="24"/>
        </w:rPr>
        <w:t>Cencus</w:t>
      </w:r>
      <w:proofErr w:type="spellEnd"/>
      <w:r w:rsidRPr="00C157A3">
        <w:rPr>
          <w:rFonts w:ascii="Arial" w:hAnsi="Arial" w:cs="Arial"/>
          <w:i/>
          <w:sz w:val="24"/>
          <w:szCs w:val="24"/>
        </w:rPr>
        <w:t xml:space="preserve"> results</w:t>
      </w:r>
      <w:r w:rsidRPr="00C157A3">
        <w:rPr>
          <w:rFonts w:ascii="Arial" w:hAnsi="Arial" w:cs="Arial"/>
          <w:sz w:val="24"/>
          <w:szCs w:val="24"/>
        </w:rPr>
        <w:t>, Available at:</w:t>
      </w:r>
      <w:hyperlink r:id="rId32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https://gov.wales/sites/default/files/statistics-and-research/2019-07/school-census-results-2019-764.pdf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 12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(2020a). </w:t>
      </w:r>
      <w:r w:rsidRPr="00C157A3">
        <w:rPr>
          <w:rFonts w:ascii="Arial" w:hAnsi="Arial" w:cs="Arial"/>
          <w:i/>
          <w:sz w:val="24"/>
          <w:szCs w:val="24"/>
        </w:rPr>
        <w:t>Design to Smile</w:t>
      </w:r>
      <w:r w:rsidRPr="00C157A3">
        <w:rPr>
          <w:rFonts w:ascii="Arial" w:hAnsi="Arial" w:cs="Arial"/>
          <w:sz w:val="24"/>
          <w:szCs w:val="24"/>
        </w:rPr>
        <w:t xml:space="preserve">,  Available at: </w:t>
      </w:r>
      <w:hyperlink r:id="rId33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http://www.designedtosmile.org/welcome-croeso/welcome/</w:t>
        </w:r>
      </w:hyperlink>
      <w:r w:rsidRPr="00C157A3">
        <w:rPr>
          <w:rFonts w:ascii="Arial" w:hAnsi="Arial" w:cs="Arial"/>
          <w:sz w:val="24"/>
          <w:szCs w:val="24"/>
        </w:rPr>
        <w:t xml:space="preserve"> (Accessed:12 May 2020).</w:t>
      </w:r>
    </w:p>
    <w:p w:rsidR="00C157A3" w:rsidRPr="00C157A3" w:rsidRDefault="00C157A3" w:rsidP="00C157A3">
      <w:pPr>
        <w:tabs>
          <w:tab w:val="left" w:pos="24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Welsh Government, (2020b). </w:t>
      </w:r>
      <w:r w:rsidRPr="00C157A3">
        <w:rPr>
          <w:rFonts w:ascii="Arial" w:hAnsi="Arial" w:cs="Arial"/>
          <w:i/>
          <w:sz w:val="24"/>
          <w:szCs w:val="24"/>
        </w:rPr>
        <w:t xml:space="preserve">Written Statement: Update on the Ministerial Play Review,  </w:t>
      </w:r>
      <w:r w:rsidRPr="00C157A3">
        <w:rPr>
          <w:rFonts w:ascii="Arial" w:hAnsi="Arial" w:cs="Arial"/>
          <w:sz w:val="24"/>
          <w:szCs w:val="24"/>
        </w:rPr>
        <w:t>Available at:</w:t>
      </w:r>
      <w:hyperlink r:id="rId34" w:history="1">
        <w:r w:rsidRPr="00C157A3">
          <w:rPr>
            <w:rStyle w:val="Hyperlink"/>
            <w:rFonts w:ascii="Arial" w:hAnsi="Arial" w:cs="Arial"/>
            <w:sz w:val="24"/>
            <w:szCs w:val="24"/>
          </w:rPr>
          <w:t>https://gov.wales/written-statement-update-ministerial-play-review</w:t>
        </w:r>
      </w:hyperlink>
      <w:r w:rsidRPr="00C157A3">
        <w:rPr>
          <w:rFonts w:ascii="Arial" w:hAnsi="Arial" w:cs="Arial"/>
          <w:sz w:val="24"/>
          <w:szCs w:val="24"/>
        </w:rPr>
        <w:t xml:space="preserve">  (Accessed: 16 January 2020).</w:t>
      </w:r>
    </w:p>
    <w:p w:rsidR="00C157A3" w:rsidRPr="00C157A3" w:rsidRDefault="00C157A3" w:rsidP="00C157A3">
      <w:pPr>
        <w:spacing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157A3">
        <w:rPr>
          <w:rFonts w:ascii="Arial" w:hAnsi="Arial" w:cs="Arial"/>
          <w:sz w:val="24"/>
          <w:szCs w:val="24"/>
        </w:rPr>
        <w:t xml:space="preserve">World Health Organisation, (2019). </w:t>
      </w:r>
      <w:r w:rsidRPr="00C157A3">
        <w:rPr>
          <w:rFonts w:ascii="Arial" w:hAnsi="Arial" w:cs="Arial"/>
          <w:i/>
          <w:sz w:val="24"/>
          <w:szCs w:val="24"/>
        </w:rPr>
        <w:t>Ending childhood obesity</w:t>
      </w:r>
      <w:r w:rsidRPr="00C157A3">
        <w:rPr>
          <w:rFonts w:ascii="Arial" w:hAnsi="Arial" w:cs="Arial"/>
          <w:sz w:val="24"/>
          <w:szCs w:val="24"/>
        </w:rPr>
        <w:t xml:space="preserve">, Available at: </w:t>
      </w:r>
      <w:hyperlink r:id="rId35" w:history="1">
        <w:r w:rsidRPr="00C157A3">
          <w:rPr>
            <w:rStyle w:val="Hyperlink"/>
            <w:rFonts w:ascii="Arial" w:hAnsi="Arial" w:cs="Arial"/>
            <w:color w:val="0070C0"/>
            <w:sz w:val="24"/>
            <w:szCs w:val="24"/>
          </w:rPr>
          <w:t>https://www.who.int/en/news-room/fact-sheets/detail/obesity-and-overweight</w:t>
        </w:r>
      </w:hyperlink>
      <w:r w:rsidRPr="00C157A3">
        <w:rPr>
          <w:rFonts w:ascii="Arial" w:hAnsi="Arial" w:cs="Arial"/>
          <w:color w:val="0070C0"/>
          <w:sz w:val="24"/>
          <w:szCs w:val="24"/>
        </w:rPr>
        <w:t xml:space="preserve"> </w:t>
      </w:r>
      <w:r w:rsidRPr="00C157A3">
        <w:rPr>
          <w:rFonts w:ascii="Arial" w:hAnsi="Arial" w:cs="Arial"/>
          <w:sz w:val="24"/>
          <w:szCs w:val="24"/>
        </w:rPr>
        <w:t>(Accessed: 3 May 2020).</w:t>
      </w:r>
    </w:p>
    <w:p w:rsidR="00913C21" w:rsidRDefault="00913C21"/>
    <w:sectPr w:rsidR="00913C21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0A" w:rsidRDefault="00C157A3">
    <w:pPr>
      <w:pStyle w:val="Header"/>
    </w:pPr>
    <w:r>
      <w:t xml:space="preserve">1904814 </w:t>
    </w:r>
    <w:r>
      <w:tab/>
      <w:t>EAEE5003C</w:t>
    </w:r>
    <w:r>
      <w:tab/>
    </w:r>
    <w:r>
      <w:t>2</w:t>
    </w:r>
    <w:r>
      <w:t>,</w:t>
    </w:r>
    <w:r>
      <w:t>534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A3"/>
    <w:rsid w:val="00913C21"/>
    <w:rsid w:val="00C1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95D42E-4E7F-4BD7-8FAA-1E3F1828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57A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5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xico.com/en/definition/well-being" TargetMode="External"/><Relationship Id="rId13" Type="http://schemas.openxmlformats.org/officeDocument/2006/relationships/hyperlink" Target="https://www.gov.uk/government/publications/childhood-obesity-a-plan-for-action/childhood-obesity-a-plan-for-action" TargetMode="External"/><Relationship Id="rId18" Type="http://schemas.openxmlformats.org/officeDocument/2006/relationships/hyperlink" Target="http://www.1000livesplus.wales.nhs.uk/sitesplus/documents/1011/The%20first%201000%20days%20building%20stronger%20beginnings.pdf" TargetMode="External"/><Relationship Id="rId26" Type="http://schemas.openxmlformats.org/officeDocument/2006/relationships/hyperlink" Target="https://thedailymile.co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hs.uk/conditions/obesity/" TargetMode="External"/><Relationship Id="rId34" Type="http://schemas.openxmlformats.org/officeDocument/2006/relationships/hyperlink" Target="https://gov.wales/written-statement-update-ministerial-play-review" TargetMode="External"/><Relationship Id="rId7" Type="http://schemas.openxmlformats.org/officeDocument/2006/relationships/hyperlink" Target="https://www.uwtsd.ac.uk/wales-nexus-conference-2019/abstracts-/the-daily-mile-running-with-the-foundation-phase/" TargetMode="External"/><Relationship Id="rId12" Type="http://schemas.openxmlformats.org/officeDocument/2006/relationships/hyperlink" Target="https://gov.wales/sites/default/files/publications/2018-02/foundation-phase-framework-revised-2015.pdf" TargetMode="External"/><Relationship Id="rId17" Type="http://schemas.openxmlformats.org/officeDocument/2006/relationships/hyperlink" Target="https://www.parliament.uk/documents/fair-society-healthy-lives-full-report.pdf" TargetMode="External"/><Relationship Id="rId25" Type="http://schemas.openxmlformats.org/officeDocument/2006/relationships/hyperlink" Target="https://whel-primo.hosted.exlibrisgroup.com/primo-explore/fulldisplay?docid=44UWTSD_ALMA51185765820002421&amp;context=L&amp;vid=44WHELF_UWTSD_VU1&amp;lang=en_US&amp;search_scope=CSCOP_EVERYTHING&amp;adaptor=Local%20Search%20Engine&amp;tab=tab1&amp;query=any,contains,abraham%20maslow&amp;offset=0" TargetMode="External"/><Relationship Id="rId33" Type="http://schemas.openxmlformats.org/officeDocument/2006/relationships/hyperlink" Target="http://www.designedtosmile.org/welcome-croeso/welcome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earlyyearscareers.com/eyc/latest-news/supporting-childrens-emotional-wellbeing/" TargetMode="External"/><Relationship Id="rId20" Type="http://schemas.openxmlformats.org/officeDocument/2006/relationships/hyperlink" Target="http://www.cardiffandvaleuhb.wales.nhs.uk/gold-standard-healthy-snack-award" TargetMode="External"/><Relationship Id="rId29" Type="http://schemas.openxmlformats.org/officeDocument/2006/relationships/hyperlink" Target="https://gov.wales/sites/default/files/publications/2019-07/flying-start-strategy-guidance-for-local-authoritie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-dawsonera-com.ezproxy.uwtsd.ac.uk/readonline/9781447325642" TargetMode="External"/><Relationship Id="rId11" Type="http://schemas.openxmlformats.org/officeDocument/2006/relationships/hyperlink" Target="http://www.earlyyearsmatters.co.uk/eyfs/a-unique-child/planning/" TargetMode="External"/><Relationship Id="rId24" Type="http://schemas.openxmlformats.org/officeDocument/2006/relationships/hyperlink" Target="https://www.gov.uk/government/publications/childhood-obesity-applying-all-our-health/childhood-obesity-applying-all-our-health" TargetMode="External"/><Relationship Id="rId32" Type="http://schemas.openxmlformats.org/officeDocument/2006/relationships/hyperlink" Target="https://gov.wales/sites/default/files/statistics-and-research/2019-07/school-census-results-2019-764.pdf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barnardos.org.uk/sites/default/files/uploads/Barnardo%27s%20Impact%20Report%20Full%20-%202019.pdf" TargetMode="External"/><Relationship Id="rId15" Type="http://schemas.openxmlformats.org/officeDocument/2006/relationships/hyperlink" Target="https://onlinelibrary.wiley.com/doi/full/10.1111/nbu.12232" TargetMode="External"/><Relationship Id="rId23" Type="http://schemas.openxmlformats.org/officeDocument/2006/relationships/hyperlink" Target="https://www.gov.uk/government/publications/health-matters-obesity-and-the-food-environment/health-matters-obesity-and-the-food-environment--2" TargetMode="External"/><Relationship Id="rId28" Type="http://schemas.openxmlformats.org/officeDocument/2006/relationships/hyperlink" Target="https://www.aber.ac.uk/en/media/departmental/sell/pdf/wellbeinghealth/Health-Challenge-Wales-&#8211;Action-on-food-and-fitness-2005.pdf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assets.publishing.service.gov.uk/government/uploads/system/uploads/attachment_data/file/596629/EYFS_STATUTORY_FRAMEWORK_2017.pdf" TargetMode="External"/><Relationship Id="rId19" Type="http://schemas.openxmlformats.org/officeDocument/2006/relationships/hyperlink" Target="https://www.cache.org.uk/news-media/well-being-for-children-in-the-eyfs" TargetMode="External"/><Relationship Id="rId31" Type="http://schemas.openxmlformats.org/officeDocument/2006/relationships/hyperlink" Target="https://gov.wales/sites/default/files/statistics-and-research/2020-02/welsh-index-multiple-deprivation-2019-results-report.pdf" TargetMode="External"/><Relationship Id="rId4" Type="http://schemas.openxmlformats.org/officeDocument/2006/relationships/hyperlink" Target="https://doi.org/10.1093/heapro/das042" TargetMode="External"/><Relationship Id="rId9" Type="http://schemas.openxmlformats.org/officeDocument/2006/relationships/hyperlink" Target="https://www.foundationyears.org.uk/eyfs-statutory-framework/" TargetMode="External"/><Relationship Id="rId14" Type="http://schemas.openxmlformats.org/officeDocument/2006/relationships/hyperlink" Target="https://developingchild.harvard.edu/resources/aces-and-toxic-stress-frequently-asked-questions/" TargetMode="External"/><Relationship Id="rId22" Type="http://schemas.openxmlformats.org/officeDocument/2006/relationships/hyperlink" Target="https://www.nice.org.uk/guidance/ph47/chapter/1-Recommendations#principles-of-weight-management-for-children-and-young-people" TargetMode="External"/><Relationship Id="rId27" Type="http://schemas.openxmlformats.org/officeDocument/2006/relationships/hyperlink" Target="https://www.unicef.org/early-childhood-development" TargetMode="External"/><Relationship Id="rId30" Type="http://schemas.openxmlformats.org/officeDocument/2006/relationships/hyperlink" Target="http://www.wales.nhs.uk/sitesplus/documents/888/HSPSS-Doc%28E%29.pdf" TargetMode="External"/><Relationship Id="rId35" Type="http://schemas.openxmlformats.org/officeDocument/2006/relationships/hyperlink" Target="https://www.who.int/en/news-room/fact-sheets/detail/obesity-and-overwei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Ace (1904814)</dc:creator>
  <cp:keywords/>
  <dc:description/>
  <cp:lastModifiedBy>Julie Ace (1904814)</cp:lastModifiedBy>
  <cp:revision>1</cp:revision>
  <dcterms:created xsi:type="dcterms:W3CDTF">2020-05-15T16:45:00Z</dcterms:created>
  <dcterms:modified xsi:type="dcterms:W3CDTF">2020-05-15T16:46:00Z</dcterms:modified>
</cp:coreProperties>
</file>