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965E6" w14:textId="77777777" w:rsidR="00950DA6" w:rsidRPr="00950DA6" w:rsidRDefault="00950DA6" w:rsidP="00950DA6">
      <w:pPr>
        <w:pBdr>
          <w:top w:val="single" w:sz="6" w:space="8" w:color="A5A5A5" w:themeColor="accent3"/>
          <w:bottom w:val="single" w:sz="6" w:space="8" w:color="A5A5A5" w:themeColor="accent3"/>
        </w:pBdr>
        <w:spacing w:after="400" w:line="240" w:lineRule="auto"/>
        <w:contextualSpacing/>
        <w:jc w:val="center"/>
        <w:rPr>
          <w:rFonts w:asciiTheme="majorHAnsi" w:eastAsiaTheme="majorEastAsia" w:hAnsiTheme="majorHAnsi" w:cstheme="majorBidi"/>
          <w:caps/>
          <w:color w:val="44546A" w:themeColor="text2"/>
          <w:spacing w:val="30"/>
          <w:sz w:val="48"/>
          <w:szCs w:val="48"/>
        </w:rPr>
      </w:pPr>
      <w:r w:rsidRPr="00950DA6">
        <w:rPr>
          <w:rFonts w:asciiTheme="majorHAnsi" w:eastAsiaTheme="majorEastAsia" w:hAnsiTheme="majorHAnsi" w:cstheme="majorBidi"/>
          <w:caps/>
          <w:color w:val="44546A" w:themeColor="text2"/>
          <w:spacing w:val="30"/>
          <w:sz w:val="48"/>
          <w:szCs w:val="48"/>
        </w:rPr>
        <w:t>EAEE5002- protfolio</w:t>
      </w:r>
    </w:p>
    <w:p w14:paraId="3276FA27" w14:textId="77777777" w:rsidR="00950DA6" w:rsidRPr="00950DA6" w:rsidRDefault="00950DA6" w:rsidP="00950DA6">
      <w:pPr>
        <w:spacing w:line="300" w:lineRule="auto"/>
        <w:rPr>
          <w:rFonts w:eastAsiaTheme="minorEastAsia"/>
          <w:sz w:val="21"/>
          <w:szCs w:val="21"/>
        </w:rPr>
      </w:pPr>
    </w:p>
    <w:p w14:paraId="19677C97" w14:textId="4EDC9021" w:rsidR="00950DA6" w:rsidRDefault="00950DA6" w:rsidP="00950DA6">
      <w:pPr>
        <w:spacing w:line="300" w:lineRule="auto"/>
        <w:rPr>
          <w:rFonts w:eastAsiaTheme="minorEastAsia"/>
          <w:sz w:val="21"/>
          <w:szCs w:val="21"/>
        </w:rPr>
      </w:pPr>
    </w:p>
    <w:p w14:paraId="7E921861" w14:textId="45BE2BA3" w:rsidR="00950DA6" w:rsidRDefault="00950DA6" w:rsidP="00950DA6">
      <w:pPr>
        <w:spacing w:line="300" w:lineRule="auto"/>
        <w:rPr>
          <w:rFonts w:eastAsiaTheme="minorEastAsia"/>
          <w:sz w:val="21"/>
          <w:szCs w:val="21"/>
        </w:rPr>
      </w:pPr>
    </w:p>
    <w:p w14:paraId="2B9CE35C" w14:textId="3CCAFD6A" w:rsidR="00950DA6" w:rsidRDefault="00950DA6" w:rsidP="00950DA6">
      <w:pPr>
        <w:spacing w:line="300" w:lineRule="auto"/>
        <w:rPr>
          <w:rFonts w:eastAsiaTheme="minorEastAsia"/>
          <w:sz w:val="21"/>
          <w:szCs w:val="21"/>
        </w:rPr>
      </w:pPr>
    </w:p>
    <w:p w14:paraId="52689FCD" w14:textId="77777777" w:rsidR="00950DA6" w:rsidRPr="00950DA6" w:rsidRDefault="00950DA6" w:rsidP="00950DA6">
      <w:pPr>
        <w:spacing w:line="300" w:lineRule="auto"/>
        <w:rPr>
          <w:rFonts w:eastAsiaTheme="minorEastAsia"/>
          <w:sz w:val="21"/>
          <w:szCs w:val="21"/>
        </w:rPr>
      </w:pPr>
    </w:p>
    <w:p w14:paraId="32237F34" w14:textId="77777777" w:rsidR="00950DA6" w:rsidRPr="00950DA6" w:rsidRDefault="00950DA6" w:rsidP="00950DA6">
      <w:pPr>
        <w:spacing w:line="300" w:lineRule="auto"/>
        <w:rPr>
          <w:rFonts w:eastAsiaTheme="minorEastAsia"/>
          <w:b/>
          <w:sz w:val="21"/>
          <w:szCs w:val="21"/>
        </w:rPr>
      </w:pPr>
    </w:p>
    <w:p w14:paraId="16D3B945" w14:textId="77777777" w:rsidR="00950DA6" w:rsidRPr="00950DA6" w:rsidRDefault="00950DA6" w:rsidP="00950DA6">
      <w:pPr>
        <w:pBdr>
          <w:top w:val="single" w:sz="6" w:space="8" w:color="A5A5A5" w:themeColor="accent3"/>
          <w:bottom w:val="single" w:sz="6" w:space="8" w:color="A5A5A5" w:themeColor="accent3"/>
        </w:pBdr>
        <w:spacing w:after="400" w:line="240" w:lineRule="auto"/>
        <w:contextualSpacing/>
        <w:jc w:val="center"/>
        <w:rPr>
          <w:rFonts w:asciiTheme="majorHAnsi" w:eastAsiaTheme="majorEastAsia" w:hAnsiTheme="majorHAnsi" w:cstheme="majorBidi"/>
          <w:b/>
          <w:caps/>
          <w:color w:val="44546A" w:themeColor="text2"/>
          <w:spacing w:val="30"/>
          <w:sz w:val="72"/>
          <w:szCs w:val="72"/>
        </w:rPr>
      </w:pPr>
    </w:p>
    <w:p w14:paraId="53775B91" w14:textId="77777777" w:rsidR="00950DA6" w:rsidRPr="00950DA6" w:rsidRDefault="00950DA6" w:rsidP="00950DA6">
      <w:pPr>
        <w:pBdr>
          <w:top w:val="single" w:sz="6" w:space="8" w:color="A5A5A5" w:themeColor="accent3"/>
          <w:bottom w:val="single" w:sz="6" w:space="8" w:color="A5A5A5" w:themeColor="accent3"/>
        </w:pBdr>
        <w:spacing w:after="400" w:line="240" w:lineRule="auto"/>
        <w:contextualSpacing/>
        <w:jc w:val="center"/>
        <w:rPr>
          <w:rFonts w:asciiTheme="majorHAnsi" w:eastAsiaTheme="majorEastAsia" w:hAnsiTheme="majorHAnsi" w:cstheme="majorBidi"/>
          <w:b/>
          <w:caps/>
          <w:color w:val="44546A" w:themeColor="text2"/>
          <w:spacing w:val="30"/>
          <w:sz w:val="72"/>
          <w:szCs w:val="72"/>
        </w:rPr>
      </w:pPr>
      <w:r w:rsidRPr="00950DA6">
        <w:rPr>
          <w:rFonts w:asciiTheme="majorHAnsi" w:eastAsiaTheme="majorEastAsia" w:hAnsiTheme="majorHAnsi" w:cstheme="majorBidi"/>
          <w:b/>
          <w:caps/>
          <w:color w:val="44546A" w:themeColor="text2"/>
          <w:spacing w:val="30"/>
          <w:sz w:val="72"/>
          <w:szCs w:val="72"/>
        </w:rPr>
        <w:t>reflection on Early years provision</w:t>
      </w:r>
    </w:p>
    <w:p w14:paraId="250098CD" w14:textId="77777777" w:rsidR="00950DA6" w:rsidRPr="00950DA6" w:rsidRDefault="00950DA6" w:rsidP="00950DA6">
      <w:pPr>
        <w:spacing w:line="300" w:lineRule="auto"/>
        <w:rPr>
          <w:rFonts w:eastAsiaTheme="minorEastAsia"/>
          <w:sz w:val="21"/>
          <w:szCs w:val="21"/>
        </w:rPr>
      </w:pPr>
    </w:p>
    <w:p w14:paraId="22F2C31F" w14:textId="10A1C390" w:rsidR="00950DA6" w:rsidRDefault="00950DA6" w:rsidP="00950DA6">
      <w:pPr>
        <w:spacing w:line="300" w:lineRule="auto"/>
        <w:rPr>
          <w:rFonts w:eastAsiaTheme="minorEastAsia"/>
          <w:sz w:val="21"/>
          <w:szCs w:val="21"/>
        </w:rPr>
      </w:pPr>
    </w:p>
    <w:p w14:paraId="28D81ABE" w14:textId="0586C40B" w:rsidR="00950DA6" w:rsidRDefault="00950DA6" w:rsidP="00950DA6">
      <w:pPr>
        <w:spacing w:line="300" w:lineRule="auto"/>
        <w:rPr>
          <w:rFonts w:eastAsiaTheme="minorEastAsia"/>
          <w:sz w:val="21"/>
          <w:szCs w:val="21"/>
        </w:rPr>
      </w:pPr>
    </w:p>
    <w:p w14:paraId="1E1B8562" w14:textId="20D8BA99" w:rsidR="00950DA6" w:rsidRDefault="00950DA6" w:rsidP="00950DA6">
      <w:pPr>
        <w:spacing w:line="300" w:lineRule="auto"/>
        <w:rPr>
          <w:rFonts w:eastAsiaTheme="minorEastAsia"/>
          <w:sz w:val="21"/>
          <w:szCs w:val="21"/>
        </w:rPr>
      </w:pPr>
    </w:p>
    <w:p w14:paraId="357B49B0" w14:textId="55C6B110" w:rsidR="00950DA6" w:rsidRDefault="00950DA6" w:rsidP="00950DA6">
      <w:pPr>
        <w:spacing w:line="300" w:lineRule="auto"/>
        <w:rPr>
          <w:rFonts w:eastAsiaTheme="minorEastAsia"/>
          <w:sz w:val="21"/>
          <w:szCs w:val="21"/>
        </w:rPr>
      </w:pPr>
    </w:p>
    <w:p w14:paraId="4283A1A2" w14:textId="77777777" w:rsidR="00950DA6" w:rsidRPr="00950DA6" w:rsidRDefault="00950DA6" w:rsidP="00950DA6">
      <w:pPr>
        <w:spacing w:line="300" w:lineRule="auto"/>
        <w:rPr>
          <w:rFonts w:eastAsiaTheme="minorEastAsia"/>
          <w:sz w:val="21"/>
          <w:szCs w:val="21"/>
        </w:rPr>
      </w:pPr>
    </w:p>
    <w:p w14:paraId="56343D26" w14:textId="77777777" w:rsidR="00950DA6" w:rsidRPr="00950DA6" w:rsidRDefault="00950DA6" w:rsidP="00950DA6">
      <w:pPr>
        <w:spacing w:line="300" w:lineRule="auto"/>
        <w:rPr>
          <w:rFonts w:eastAsiaTheme="minorEastAsia"/>
          <w:sz w:val="21"/>
          <w:szCs w:val="21"/>
        </w:rPr>
      </w:pPr>
    </w:p>
    <w:p w14:paraId="2D1AC02F" w14:textId="77777777" w:rsidR="00950DA6" w:rsidRPr="00950DA6" w:rsidRDefault="00950DA6" w:rsidP="00950DA6">
      <w:pPr>
        <w:spacing w:line="300" w:lineRule="auto"/>
        <w:rPr>
          <w:rFonts w:eastAsiaTheme="minorEastAsia"/>
          <w:sz w:val="21"/>
          <w:szCs w:val="21"/>
        </w:rPr>
      </w:pPr>
    </w:p>
    <w:p w14:paraId="764B9BB2" w14:textId="77777777" w:rsidR="00950DA6" w:rsidRPr="00950DA6" w:rsidRDefault="00950DA6" w:rsidP="00950DA6">
      <w:pPr>
        <w:pBdr>
          <w:top w:val="single" w:sz="6" w:space="8" w:color="A5A5A5" w:themeColor="accent3"/>
          <w:bottom w:val="single" w:sz="6" w:space="8" w:color="A5A5A5" w:themeColor="accent3"/>
        </w:pBdr>
        <w:spacing w:after="400" w:line="240" w:lineRule="auto"/>
        <w:contextualSpacing/>
        <w:jc w:val="center"/>
        <w:rPr>
          <w:rFonts w:asciiTheme="majorHAnsi" w:eastAsiaTheme="majorEastAsia" w:hAnsiTheme="majorHAnsi" w:cstheme="majorBidi"/>
          <w:caps/>
          <w:color w:val="44546A" w:themeColor="text2"/>
          <w:spacing w:val="30"/>
          <w:sz w:val="48"/>
          <w:szCs w:val="48"/>
        </w:rPr>
      </w:pPr>
      <w:r w:rsidRPr="00950DA6">
        <w:rPr>
          <w:rFonts w:asciiTheme="majorHAnsi" w:eastAsiaTheme="majorEastAsia" w:hAnsiTheme="majorHAnsi" w:cstheme="majorBidi"/>
          <w:caps/>
          <w:color w:val="44546A" w:themeColor="text2"/>
          <w:spacing w:val="30"/>
          <w:sz w:val="48"/>
          <w:szCs w:val="48"/>
        </w:rPr>
        <w:t>Leah Williams 1500792</w:t>
      </w:r>
    </w:p>
    <w:p w14:paraId="4DA0E696" w14:textId="77777777" w:rsidR="00950DA6" w:rsidRPr="00950DA6" w:rsidRDefault="00950DA6" w:rsidP="00950DA6">
      <w:pPr>
        <w:spacing w:line="300" w:lineRule="auto"/>
        <w:rPr>
          <w:rFonts w:ascii="Arial" w:eastAsiaTheme="minorEastAsia" w:hAnsi="Arial" w:cs="Arial"/>
          <w:color w:val="000000" w:themeColor="text1"/>
          <w:sz w:val="48"/>
          <w:szCs w:val="48"/>
          <w:u w:val="single"/>
        </w:rPr>
      </w:pPr>
    </w:p>
    <w:p w14:paraId="30BAEA20" w14:textId="77777777" w:rsidR="00950DA6" w:rsidRPr="00950DA6" w:rsidRDefault="00950DA6" w:rsidP="00950DA6">
      <w:pPr>
        <w:spacing w:line="300" w:lineRule="auto"/>
        <w:rPr>
          <w:rFonts w:ascii="Arial" w:eastAsiaTheme="minorEastAsia" w:hAnsi="Arial" w:cs="Arial"/>
          <w:color w:val="000000" w:themeColor="text1"/>
          <w:sz w:val="48"/>
          <w:szCs w:val="48"/>
          <w:u w:val="single"/>
        </w:rPr>
      </w:pPr>
    </w:p>
    <w:p w14:paraId="061D78D9" w14:textId="77777777" w:rsidR="00950DA6" w:rsidRDefault="00950DA6" w:rsidP="00950DA6">
      <w:pPr>
        <w:spacing w:line="300" w:lineRule="auto"/>
        <w:rPr>
          <w:rFonts w:ascii="Arial" w:eastAsiaTheme="minorEastAsia" w:hAnsi="Arial" w:cs="Arial"/>
          <w:color w:val="000000" w:themeColor="text1"/>
          <w:sz w:val="48"/>
          <w:szCs w:val="48"/>
          <w:u w:val="single"/>
        </w:rPr>
      </w:pPr>
    </w:p>
    <w:p w14:paraId="386EC778" w14:textId="12C76294" w:rsidR="00950DA6" w:rsidRPr="00950DA6" w:rsidRDefault="00950DA6" w:rsidP="00950DA6">
      <w:pPr>
        <w:spacing w:line="300" w:lineRule="auto"/>
        <w:rPr>
          <w:rFonts w:ascii="Arial" w:eastAsiaTheme="minorEastAsia" w:hAnsi="Arial" w:cs="Arial"/>
          <w:color w:val="000000" w:themeColor="text1"/>
          <w:sz w:val="48"/>
          <w:szCs w:val="48"/>
          <w:u w:val="single"/>
        </w:rPr>
      </w:pPr>
      <w:r w:rsidRPr="00950DA6">
        <w:rPr>
          <w:rFonts w:ascii="Arial" w:eastAsiaTheme="minorEastAsia" w:hAnsi="Arial" w:cs="Arial"/>
          <w:color w:val="000000" w:themeColor="text1"/>
          <w:sz w:val="48"/>
          <w:szCs w:val="48"/>
          <w:u w:val="single"/>
        </w:rPr>
        <w:lastRenderedPageBreak/>
        <w:t xml:space="preserve">Contents </w:t>
      </w:r>
    </w:p>
    <w:p w14:paraId="0CE717F8" w14:textId="77777777" w:rsidR="00950DA6" w:rsidRPr="00950DA6" w:rsidRDefault="00950DA6" w:rsidP="00950DA6">
      <w:pPr>
        <w:spacing w:line="300" w:lineRule="auto"/>
        <w:rPr>
          <w:rFonts w:ascii="Arial" w:eastAsiaTheme="minorEastAsia" w:hAnsi="Arial" w:cs="Arial"/>
          <w:color w:val="000000" w:themeColor="text1"/>
          <w:sz w:val="28"/>
          <w:szCs w:val="28"/>
          <w:u w:val="single"/>
        </w:rPr>
      </w:pPr>
      <w:r w:rsidRPr="00950DA6">
        <w:rPr>
          <w:rFonts w:ascii="Arial" w:eastAsiaTheme="minorEastAsia" w:hAnsi="Arial" w:cs="Arial"/>
          <w:sz w:val="28"/>
          <w:szCs w:val="28"/>
        </w:rPr>
        <w:t>Element 1 – Presentation ……………………  Completed on the 11/06/18</w:t>
      </w:r>
    </w:p>
    <w:p w14:paraId="188F429D" w14:textId="77777777" w:rsidR="00950DA6" w:rsidRPr="00950DA6" w:rsidRDefault="00950DA6" w:rsidP="00950DA6">
      <w:pPr>
        <w:spacing w:line="300" w:lineRule="auto"/>
        <w:rPr>
          <w:rFonts w:ascii="Arial" w:eastAsiaTheme="minorEastAsia" w:hAnsi="Arial" w:cs="Arial"/>
          <w:sz w:val="28"/>
          <w:szCs w:val="28"/>
        </w:rPr>
      </w:pPr>
      <w:r w:rsidRPr="00950DA6">
        <w:rPr>
          <w:rFonts w:ascii="Arial" w:eastAsiaTheme="minorEastAsia" w:hAnsi="Arial" w:cs="Arial"/>
          <w:sz w:val="28"/>
          <w:szCs w:val="28"/>
        </w:rPr>
        <w:t xml:space="preserve">Element 2 – Reflective Log ………………………………………… page </w:t>
      </w:r>
    </w:p>
    <w:p w14:paraId="4AFB3962" w14:textId="77777777" w:rsidR="00950DA6" w:rsidRPr="00950DA6" w:rsidRDefault="00950DA6" w:rsidP="00950DA6">
      <w:pPr>
        <w:spacing w:line="300" w:lineRule="auto"/>
        <w:rPr>
          <w:rFonts w:ascii="Arial" w:eastAsiaTheme="minorEastAsia" w:hAnsi="Arial" w:cs="Arial"/>
          <w:sz w:val="28"/>
          <w:szCs w:val="28"/>
        </w:rPr>
      </w:pPr>
      <w:r w:rsidRPr="00950DA6">
        <w:rPr>
          <w:rFonts w:ascii="Arial" w:eastAsiaTheme="minorEastAsia" w:hAnsi="Arial" w:cs="Arial"/>
          <w:sz w:val="28"/>
          <w:szCs w:val="28"/>
        </w:rPr>
        <w:t>Element 3 – Briefing Log …………………………………… page</w:t>
      </w:r>
    </w:p>
    <w:p w14:paraId="22D52EDC" w14:textId="77777777" w:rsidR="00950DA6" w:rsidRPr="00950DA6" w:rsidRDefault="00950DA6" w:rsidP="00950DA6">
      <w:pPr>
        <w:spacing w:line="300" w:lineRule="auto"/>
        <w:rPr>
          <w:rFonts w:ascii="Arial" w:eastAsiaTheme="minorEastAsia" w:hAnsi="Arial" w:cs="Arial"/>
          <w:sz w:val="28"/>
          <w:szCs w:val="28"/>
        </w:rPr>
      </w:pPr>
      <w:r w:rsidRPr="00950DA6">
        <w:rPr>
          <w:rFonts w:ascii="Arial" w:eastAsiaTheme="minorEastAsia" w:hAnsi="Arial" w:cs="Arial"/>
          <w:sz w:val="28"/>
          <w:szCs w:val="28"/>
        </w:rPr>
        <w:t>Element 4 – Personal Development Plan …………………………… page</w:t>
      </w:r>
    </w:p>
    <w:p w14:paraId="6773619F" w14:textId="77777777" w:rsidR="00950DA6" w:rsidRPr="00950DA6" w:rsidRDefault="00950DA6" w:rsidP="00950DA6">
      <w:pPr>
        <w:spacing w:line="300" w:lineRule="auto"/>
        <w:rPr>
          <w:rFonts w:ascii="Arial" w:eastAsiaTheme="minorEastAsia" w:hAnsi="Arial" w:cs="Arial"/>
          <w:sz w:val="28"/>
          <w:szCs w:val="28"/>
        </w:rPr>
      </w:pPr>
      <w:r w:rsidRPr="00950DA6">
        <w:rPr>
          <w:rFonts w:ascii="Arial" w:eastAsiaTheme="minorEastAsia" w:hAnsi="Arial" w:cs="Arial"/>
          <w:sz w:val="28"/>
          <w:szCs w:val="28"/>
        </w:rPr>
        <w:t>Reference List ………………………………………………………</w:t>
      </w:r>
      <w:proofErr w:type="gramStart"/>
      <w:r w:rsidRPr="00950DA6">
        <w:rPr>
          <w:rFonts w:ascii="Arial" w:eastAsiaTheme="minorEastAsia" w:hAnsi="Arial" w:cs="Arial"/>
          <w:sz w:val="28"/>
          <w:szCs w:val="28"/>
        </w:rPr>
        <w:t>…..</w:t>
      </w:r>
      <w:proofErr w:type="gramEnd"/>
      <w:r w:rsidRPr="00950DA6">
        <w:rPr>
          <w:rFonts w:ascii="Arial" w:eastAsiaTheme="minorEastAsia" w:hAnsi="Arial" w:cs="Arial"/>
          <w:sz w:val="28"/>
          <w:szCs w:val="28"/>
        </w:rPr>
        <w:t xml:space="preserve"> page</w:t>
      </w:r>
    </w:p>
    <w:p w14:paraId="5074F756" w14:textId="77777777" w:rsidR="00950DA6" w:rsidRPr="00950DA6" w:rsidRDefault="00950DA6" w:rsidP="00950DA6">
      <w:pPr>
        <w:spacing w:line="300" w:lineRule="auto"/>
        <w:rPr>
          <w:rFonts w:ascii="Arial" w:eastAsiaTheme="minorEastAsia" w:hAnsi="Arial" w:cs="Arial"/>
          <w:sz w:val="21"/>
          <w:szCs w:val="21"/>
        </w:rPr>
      </w:pPr>
    </w:p>
    <w:p w14:paraId="324191A2" w14:textId="77777777" w:rsidR="00950DA6" w:rsidRPr="00950DA6" w:rsidRDefault="00950DA6" w:rsidP="00950DA6">
      <w:pPr>
        <w:spacing w:line="300" w:lineRule="auto"/>
        <w:rPr>
          <w:rFonts w:ascii="Arial" w:eastAsiaTheme="minorEastAsia" w:hAnsi="Arial" w:cs="Arial"/>
          <w:sz w:val="21"/>
          <w:szCs w:val="21"/>
        </w:rPr>
      </w:pPr>
    </w:p>
    <w:p w14:paraId="187CC334" w14:textId="77777777" w:rsidR="00950DA6" w:rsidRPr="00950DA6" w:rsidRDefault="00950DA6" w:rsidP="00950DA6">
      <w:pPr>
        <w:spacing w:line="300" w:lineRule="auto"/>
        <w:rPr>
          <w:rFonts w:ascii="Arial" w:eastAsiaTheme="minorEastAsia" w:hAnsi="Arial" w:cs="Arial"/>
          <w:sz w:val="21"/>
          <w:szCs w:val="21"/>
        </w:rPr>
      </w:pPr>
    </w:p>
    <w:p w14:paraId="05596315" w14:textId="77777777" w:rsidR="00950DA6" w:rsidRPr="00950DA6" w:rsidRDefault="00950DA6" w:rsidP="00950DA6">
      <w:pPr>
        <w:spacing w:line="300" w:lineRule="auto"/>
        <w:rPr>
          <w:rFonts w:ascii="Arial" w:eastAsiaTheme="minorEastAsia" w:hAnsi="Arial" w:cs="Arial"/>
          <w:sz w:val="21"/>
          <w:szCs w:val="21"/>
        </w:rPr>
      </w:pPr>
    </w:p>
    <w:p w14:paraId="513AD127" w14:textId="77777777" w:rsidR="00950DA6" w:rsidRPr="00950DA6" w:rsidRDefault="00950DA6" w:rsidP="00950DA6">
      <w:pPr>
        <w:spacing w:line="300" w:lineRule="auto"/>
        <w:rPr>
          <w:rFonts w:ascii="Arial" w:eastAsiaTheme="minorEastAsia" w:hAnsi="Arial" w:cs="Arial"/>
          <w:sz w:val="21"/>
          <w:szCs w:val="21"/>
        </w:rPr>
      </w:pPr>
    </w:p>
    <w:p w14:paraId="5876ABAB" w14:textId="77777777" w:rsidR="00950DA6" w:rsidRPr="00950DA6" w:rsidRDefault="00950DA6" w:rsidP="00950DA6">
      <w:pPr>
        <w:spacing w:line="300" w:lineRule="auto"/>
        <w:rPr>
          <w:rFonts w:ascii="Arial" w:eastAsiaTheme="minorEastAsia" w:hAnsi="Arial" w:cs="Arial"/>
          <w:sz w:val="21"/>
          <w:szCs w:val="21"/>
        </w:rPr>
      </w:pPr>
    </w:p>
    <w:p w14:paraId="5BA4AB8A" w14:textId="77777777" w:rsidR="00950DA6" w:rsidRPr="00950DA6" w:rsidRDefault="00950DA6" w:rsidP="00950DA6">
      <w:pPr>
        <w:spacing w:line="300" w:lineRule="auto"/>
        <w:rPr>
          <w:rFonts w:ascii="Arial" w:eastAsiaTheme="minorEastAsia" w:hAnsi="Arial" w:cs="Arial"/>
          <w:sz w:val="21"/>
          <w:szCs w:val="21"/>
        </w:rPr>
      </w:pPr>
    </w:p>
    <w:p w14:paraId="5755C6F7" w14:textId="77777777" w:rsidR="00950DA6" w:rsidRPr="00950DA6" w:rsidRDefault="00950DA6" w:rsidP="00950DA6">
      <w:pPr>
        <w:spacing w:line="300" w:lineRule="auto"/>
        <w:rPr>
          <w:rFonts w:ascii="Arial" w:eastAsiaTheme="minorEastAsia" w:hAnsi="Arial" w:cs="Arial"/>
          <w:sz w:val="21"/>
          <w:szCs w:val="21"/>
        </w:rPr>
      </w:pPr>
    </w:p>
    <w:p w14:paraId="10BED8E9" w14:textId="77777777" w:rsidR="00950DA6" w:rsidRPr="00950DA6" w:rsidRDefault="00950DA6" w:rsidP="00950DA6">
      <w:pPr>
        <w:spacing w:line="300" w:lineRule="auto"/>
        <w:rPr>
          <w:rFonts w:ascii="Arial" w:eastAsiaTheme="minorEastAsia" w:hAnsi="Arial" w:cs="Arial"/>
          <w:sz w:val="21"/>
          <w:szCs w:val="21"/>
        </w:rPr>
      </w:pPr>
    </w:p>
    <w:p w14:paraId="04941AB2" w14:textId="77777777" w:rsidR="00950DA6" w:rsidRPr="00950DA6" w:rsidRDefault="00950DA6" w:rsidP="00950DA6">
      <w:pPr>
        <w:spacing w:line="300" w:lineRule="auto"/>
        <w:rPr>
          <w:rFonts w:ascii="Arial" w:eastAsiaTheme="minorEastAsia" w:hAnsi="Arial" w:cs="Arial"/>
          <w:sz w:val="21"/>
          <w:szCs w:val="21"/>
        </w:rPr>
      </w:pPr>
    </w:p>
    <w:p w14:paraId="40D0CD0C" w14:textId="77777777" w:rsidR="00950DA6" w:rsidRPr="00950DA6" w:rsidRDefault="00950DA6" w:rsidP="00950DA6">
      <w:pPr>
        <w:spacing w:line="300" w:lineRule="auto"/>
        <w:rPr>
          <w:rFonts w:ascii="Arial" w:eastAsiaTheme="minorEastAsia" w:hAnsi="Arial" w:cs="Arial"/>
          <w:sz w:val="21"/>
          <w:szCs w:val="21"/>
        </w:rPr>
      </w:pPr>
    </w:p>
    <w:p w14:paraId="2557098C" w14:textId="77777777" w:rsidR="00950DA6" w:rsidRPr="00950DA6" w:rsidRDefault="00950DA6" w:rsidP="00950DA6">
      <w:pPr>
        <w:spacing w:line="300" w:lineRule="auto"/>
        <w:rPr>
          <w:rFonts w:ascii="Arial" w:eastAsiaTheme="minorEastAsia" w:hAnsi="Arial" w:cs="Arial"/>
          <w:sz w:val="21"/>
          <w:szCs w:val="21"/>
        </w:rPr>
      </w:pPr>
    </w:p>
    <w:p w14:paraId="1715FE94" w14:textId="77777777" w:rsidR="00950DA6" w:rsidRPr="00950DA6" w:rsidRDefault="00950DA6" w:rsidP="00950DA6">
      <w:pPr>
        <w:spacing w:line="300" w:lineRule="auto"/>
        <w:rPr>
          <w:rFonts w:ascii="Arial" w:eastAsiaTheme="minorEastAsia" w:hAnsi="Arial" w:cs="Arial"/>
          <w:sz w:val="21"/>
          <w:szCs w:val="21"/>
        </w:rPr>
      </w:pPr>
    </w:p>
    <w:p w14:paraId="41D42884" w14:textId="77777777" w:rsidR="00950DA6" w:rsidRPr="00950DA6" w:rsidRDefault="00950DA6" w:rsidP="00950DA6">
      <w:pPr>
        <w:spacing w:line="300" w:lineRule="auto"/>
        <w:rPr>
          <w:rFonts w:ascii="Arial" w:eastAsiaTheme="minorEastAsia" w:hAnsi="Arial" w:cs="Arial"/>
          <w:sz w:val="21"/>
          <w:szCs w:val="21"/>
        </w:rPr>
      </w:pPr>
    </w:p>
    <w:p w14:paraId="03232500" w14:textId="77777777" w:rsidR="00950DA6" w:rsidRPr="00950DA6" w:rsidRDefault="00950DA6" w:rsidP="00950DA6">
      <w:pPr>
        <w:spacing w:line="300" w:lineRule="auto"/>
        <w:rPr>
          <w:rFonts w:ascii="Arial" w:eastAsiaTheme="minorEastAsia" w:hAnsi="Arial" w:cs="Arial"/>
          <w:sz w:val="21"/>
          <w:szCs w:val="21"/>
        </w:rPr>
      </w:pPr>
    </w:p>
    <w:p w14:paraId="3EAD049C" w14:textId="77777777" w:rsidR="00950DA6" w:rsidRDefault="00950DA6" w:rsidP="00950DA6">
      <w:pPr>
        <w:spacing w:line="300" w:lineRule="auto"/>
        <w:rPr>
          <w:rFonts w:ascii="Arial" w:eastAsiaTheme="minorEastAsia" w:hAnsi="Arial" w:cs="Arial"/>
          <w:sz w:val="21"/>
          <w:szCs w:val="21"/>
        </w:rPr>
        <w:sectPr w:rsidR="00950DA6">
          <w:headerReference w:type="default" r:id="rId7"/>
          <w:footerReference w:type="default" r:id="rId8"/>
          <w:pgSz w:w="11906" w:h="16838"/>
          <w:pgMar w:top="1440" w:right="1440" w:bottom="1440" w:left="1440" w:header="708" w:footer="708" w:gutter="0"/>
          <w:cols w:space="708"/>
          <w:docGrid w:linePitch="360"/>
        </w:sectPr>
      </w:pPr>
    </w:p>
    <w:p w14:paraId="295A1B7B" w14:textId="77777777" w:rsidR="00950DA6" w:rsidRPr="00950DA6" w:rsidRDefault="00950DA6" w:rsidP="00950DA6">
      <w:pPr>
        <w:jc w:val="center"/>
        <w:rPr>
          <w:rFonts w:ascii="Arial" w:eastAsia="Calibri" w:hAnsi="Arial" w:cs="Arial"/>
          <w:b/>
          <w:sz w:val="24"/>
          <w:szCs w:val="24"/>
        </w:rPr>
      </w:pPr>
      <w:r w:rsidRPr="00950DA6">
        <w:rPr>
          <w:rFonts w:ascii="Arial" w:eastAsia="Calibri" w:hAnsi="Arial" w:cs="Arial"/>
          <w:b/>
          <w:sz w:val="24"/>
          <w:szCs w:val="24"/>
        </w:rPr>
        <w:lastRenderedPageBreak/>
        <w:t>Element 2 Reflective log</w:t>
      </w:r>
      <w:bookmarkStart w:id="0" w:name="cysill"/>
      <w:bookmarkEnd w:id="0"/>
    </w:p>
    <w:tbl>
      <w:tblPr>
        <w:tblStyle w:val="TableGrid2"/>
        <w:tblW w:w="14590" w:type="dxa"/>
        <w:tblLook w:val="04A0" w:firstRow="1" w:lastRow="0" w:firstColumn="1" w:lastColumn="0" w:noHBand="0" w:noVBand="1"/>
      </w:tblPr>
      <w:tblGrid>
        <w:gridCol w:w="14590"/>
      </w:tblGrid>
      <w:tr w:rsidR="00950DA6" w:rsidRPr="00950DA6" w14:paraId="3A068B97" w14:textId="77777777" w:rsidTr="008C1815">
        <w:trPr>
          <w:trHeight w:val="222"/>
        </w:trPr>
        <w:tc>
          <w:tcPr>
            <w:tcW w:w="14590" w:type="dxa"/>
          </w:tcPr>
          <w:p w14:paraId="00DD029F" w14:textId="77777777" w:rsidR="00950DA6" w:rsidRPr="00950DA6" w:rsidRDefault="00950DA6" w:rsidP="00950DA6">
            <w:pPr>
              <w:rPr>
                <w:rFonts w:ascii="Arial" w:hAnsi="Arial" w:cs="Arial"/>
                <w:b/>
                <w:sz w:val="24"/>
                <w:szCs w:val="24"/>
              </w:rPr>
            </w:pPr>
            <w:r w:rsidRPr="00950DA6">
              <w:rPr>
                <w:rFonts w:ascii="Arial" w:hAnsi="Arial" w:cs="Arial"/>
                <w:b/>
                <w:sz w:val="24"/>
                <w:szCs w:val="24"/>
              </w:rPr>
              <w:t>Brief description of the activity</w:t>
            </w:r>
          </w:p>
          <w:p w14:paraId="39BA456F" w14:textId="77777777" w:rsidR="00950DA6" w:rsidRPr="00950DA6" w:rsidRDefault="00950DA6" w:rsidP="00950DA6">
            <w:pPr>
              <w:rPr>
                <w:rFonts w:ascii="Arial" w:hAnsi="Arial" w:cs="Arial"/>
                <w:b/>
                <w:sz w:val="24"/>
                <w:szCs w:val="24"/>
              </w:rPr>
            </w:pPr>
          </w:p>
        </w:tc>
      </w:tr>
      <w:tr w:rsidR="00950DA6" w:rsidRPr="00950DA6" w14:paraId="5578815C" w14:textId="77777777" w:rsidTr="008C1815">
        <w:trPr>
          <w:trHeight w:val="444"/>
        </w:trPr>
        <w:tc>
          <w:tcPr>
            <w:tcW w:w="14590" w:type="dxa"/>
          </w:tcPr>
          <w:p w14:paraId="2826041C"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The activity will be carried out indoors and outdoors with 8, 3-year-old children and will follow our theme ‘We’re going on a bear hunt’. I will begin by reading the story to the children. The children will then be asked one by one to choose a clothing of item which has been laid out on the carpet in front of them and dress the class teddy so that he is prepared for the element. Following this, the children will then be asked to go outside and complete a sensory obstacle course going through each element as it follows in the story saying the words ‘under, over and through it’. </w:t>
            </w:r>
          </w:p>
        </w:tc>
      </w:tr>
      <w:tr w:rsidR="00950DA6" w:rsidRPr="00950DA6" w14:paraId="0760B750" w14:textId="77777777" w:rsidTr="008C1815">
        <w:trPr>
          <w:trHeight w:val="222"/>
        </w:trPr>
        <w:tc>
          <w:tcPr>
            <w:tcW w:w="14590" w:type="dxa"/>
          </w:tcPr>
          <w:p w14:paraId="0B078270" w14:textId="77777777" w:rsidR="00950DA6" w:rsidRPr="00950DA6" w:rsidRDefault="00950DA6" w:rsidP="00950DA6">
            <w:pPr>
              <w:jc w:val="both"/>
              <w:rPr>
                <w:rFonts w:ascii="Arial" w:hAnsi="Arial" w:cs="Arial"/>
                <w:b/>
                <w:sz w:val="24"/>
                <w:szCs w:val="24"/>
              </w:rPr>
            </w:pPr>
            <w:r w:rsidRPr="00950DA6">
              <w:rPr>
                <w:rFonts w:ascii="Arial" w:hAnsi="Arial" w:cs="Arial"/>
                <w:sz w:val="24"/>
                <w:szCs w:val="24"/>
              </w:rPr>
              <w:t xml:space="preserve"> </w:t>
            </w:r>
            <w:r w:rsidRPr="00950DA6">
              <w:rPr>
                <w:rFonts w:ascii="Arial" w:hAnsi="Arial" w:cs="Arial"/>
                <w:b/>
                <w:sz w:val="24"/>
                <w:szCs w:val="24"/>
              </w:rPr>
              <w:t>Aim/Objective of the activity</w:t>
            </w:r>
          </w:p>
          <w:p w14:paraId="3A23B843" w14:textId="77777777" w:rsidR="00950DA6" w:rsidRPr="00950DA6" w:rsidRDefault="00950DA6" w:rsidP="00950DA6">
            <w:pPr>
              <w:jc w:val="both"/>
              <w:rPr>
                <w:rFonts w:ascii="Arial" w:hAnsi="Arial" w:cs="Arial"/>
                <w:sz w:val="24"/>
                <w:szCs w:val="24"/>
              </w:rPr>
            </w:pPr>
          </w:p>
        </w:tc>
      </w:tr>
      <w:tr w:rsidR="00950DA6" w:rsidRPr="00950DA6" w14:paraId="1183BB1D" w14:textId="77777777" w:rsidTr="008C1815">
        <w:trPr>
          <w:trHeight w:val="444"/>
        </w:trPr>
        <w:tc>
          <w:tcPr>
            <w:tcW w:w="14590" w:type="dxa"/>
          </w:tcPr>
          <w:p w14:paraId="24652ACA" w14:textId="77777777" w:rsidR="00950DA6" w:rsidRPr="00950DA6" w:rsidRDefault="00950DA6" w:rsidP="00950DA6">
            <w:pPr>
              <w:rPr>
                <w:rFonts w:ascii="Arial" w:hAnsi="Arial" w:cs="Arial"/>
                <w:sz w:val="24"/>
                <w:szCs w:val="24"/>
              </w:rPr>
            </w:pPr>
            <w:r w:rsidRPr="00950DA6">
              <w:rPr>
                <w:rFonts w:ascii="Arial" w:hAnsi="Arial" w:cs="Arial"/>
                <w:sz w:val="24"/>
                <w:szCs w:val="24"/>
              </w:rPr>
              <w:t>There are several aims/ objectives that could be linked into this activity:</w:t>
            </w:r>
          </w:p>
          <w:p w14:paraId="58276019" w14:textId="77777777" w:rsidR="00950DA6" w:rsidRPr="00950DA6" w:rsidRDefault="00950DA6" w:rsidP="00950DA6">
            <w:pPr>
              <w:rPr>
                <w:rFonts w:ascii="Arial" w:eastAsia="Times New Roman" w:hAnsi="Arial" w:cs="Arial"/>
                <w:sz w:val="24"/>
                <w:szCs w:val="24"/>
                <w:lang w:eastAsia="en-GB"/>
              </w:rPr>
            </w:pPr>
            <w:r w:rsidRPr="00950DA6">
              <w:rPr>
                <w:rFonts w:ascii="Arial" w:hAnsi="Arial" w:cs="Arial"/>
                <w:sz w:val="24"/>
                <w:szCs w:val="24"/>
              </w:rPr>
              <w:t xml:space="preserve">1.(Language, Literacy &amp; Communication skills) - Join in, repeat rhymes, songs and stories. The story is a book that can be read or sang to and has a lot of repetition. </w:t>
            </w:r>
            <w:r w:rsidRPr="00950DA6">
              <w:rPr>
                <w:rFonts w:ascii="Arial" w:eastAsia="Times New Roman" w:hAnsi="Arial" w:cs="Arial"/>
                <w:bCs/>
                <w:sz w:val="24"/>
                <w:szCs w:val="24"/>
                <w:lang w:eastAsia="en-GB"/>
              </w:rPr>
              <w:t>Repetition</w:t>
            </w:r>
            <w:r w:rsidRPr="00950DA6">
              <w:rPr>
                <w:rFonts w:ascii="Arial" w:eastAsia="Times New Roman" w:hAnsi="Arial" w:cs="Arial"/>
                <w:sz w:val="24"/>
                <w:szCs w:val="24"/>
                <w:shd w:val="clear" w:color="auto" w:fill="FFFFFF"/>
                <w:lang w:eastAsia="en-GB"/>
              </w:rPr>
              <w:t> helps to improve speed, increases confidence, and strengthens the connections in the brain that help </w:t>
            </w:r>
            <w:r w:rsidRPr="00950DA6">
              <w:rPr>
                <w:rFonts w:ascii="Arial" w:eastAsia="Times New Roman" w:hAnsi="Arial" w:cs="Arial"/>
                <w:bCs/>
                <w:sz w:val="24"/>
                <w:szCs w:val="24"/>
                <w:lang w:eastAsia="en-GB"/>
              </w:rPr>
              <w:t>children</w:t>
            </w:r>
            <w:r w:rsidRPr="00950DA6">
              <w:rPr>
                <w:rFonts w:ascii="Arial" w:eastAsia="Times New Roman" w:hAnsi="Arial" w:cs="Arial"/>
                <w:sz w:val="24"/>
                <w:szCs w:val="24"/>
                <w:shd w:val="clear" w:color="auto" w:fill="FFFFFF"/>
                <w:lang w:eastAsia="en-GB"/>
              </w:rPr>
              <w:t> learn.</w:t>
            </w:r>
          </w:p>
          <w:p w14:paraId="799E7B51"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2. (Physical Development) - children to become knowledgeable about spatial awareness and relationships such as under, over, through it, on top’. Spatial awareness is important as it gives the child the opportunity to explore the environment around them and become aware of different ways in how our bodies move. </w:t>
            </w:r>
          </w:p>
          <w:p w14:paraId="4FEDC344" w14:textId="77777777" w:rsidR="00950DA6" w:rsidRPr="00950DA6" w:rsidRDefault="00950DA6" w:rsidP="00950DA6">
            <w:pPr>
              <w:rPr>
                <w:rFonts w:ascii="Arial" w:eastAsia="Times New Roman" w:hAnsi="Arial" w:cs="Arial"/>
                <w:sz w:val="24"/>
                <w:szCs w:val="24"/>
                <w:lang w:eastAsia="en-GB"/>
              </w:rPr>
            </w:pPr>
            <w:r w:rsidRPr="00950DA6">
              <w:rPr>
                <w:rFonts w:ascii="Arial" w:hAnsi="Arial" w:cs="Arial"/>
                <w:sz w:val="24"/>
                <w:szCs w:val="24"/>
              </w:rPr>
              <w:t xml:space="preserve">3. (Mathematical Development) -  following instructions. </w:t>
            </w:r>
            <w:r w:rsidRPr="00950DA6">
              <w:rPr>
                <w:rFonts w:ascii="Arial" w:eastAsia="Times New Roman" w:hAnsi="Arial" w:cs="Arial"/>
                <w:sz w:val="24"/>
                <w:szCs w:val="24"/>
                <w:shd w:val="clear" w:color="auto" w:fill="FFFFFF"/>
                <w:lang w:eastAsia="en-GB"/>
              </w:rPr>
              <w:t>It is important for children to be able to follow instructions so that they can function effectively across different environments. If a child struggles with following instructions this impacts on their ability to reach the desired purpose or outcome and are unable to complete tasks effectively.</w:t>
            </w:r>
          </w:p>
          <w:p w14:paraId="6F68F6D2"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The activity will also help develop the children’s language and communication skills as they learn new terms in both welsh and English and ask question and communicate with their peers. </w:t>
            </w:r>
          </w:p>
          <w:p w14:paraId="28D1BE71" w14:textId="77777777" w:rsidR="00950DA6" w:rsidRPr="00950DA6" w:rsidRDefault="00950DA6" w:rsidP="00950DA6">
            <w:pPr>
              <w:rPr>
                <w:rFonts w:ascii="Arial" w:hAnsi="Arial" w:cs="Arial"/>
                <w:sz w:val="24"/>
                <w:szCs w:val="24"/>
              </w:rPr>
            </w:pPr>
          </w:p>
        </w:tc>
      </w:tr>
      <w:tr w:rsidR="00950DA6" w:rsidRPr="00950DA6" w14:paraId="7D8F1EC0" w14:textId="77777777" w:rsidTr="008C1815">
        <w:trPr>
          <w:trHeight w:val="222"/>
        </w:trPr>
        <w:tc>
          <w:tcPr>
            <w:tcW w:w="14590" w:type="dxa"/>
          </w:tcPr>
          <w:p w14:paraId="05ADF4A5" w14:textId="77777777" w:rsidR="00950DA6" w:rsidRPr="00950DA6" w:rsidRDefault="00950DA6" w:rsidP="00950DA6">
            <w:pPr>
              <w:rPr>
                <w:rFonts w:ascii="Arial" w:hAnsi="Arial" w:cs="Arial"/>
                <w:b/>
                <w:sz w:val="24"/>
                <w:szCs w:val="24"/>
              </w:rPr>
            </w:pPr>
            <w:r w:rsidRPr="00950DA6">
              <w:rPr>
                <w:rFonts w:ascii="Arial" w:hAnsi="Arial" w:cs="Arial"/>
                <w:b/>
                <w:sz w:val="24"/>
                <w:szCs w:val="24"/>
              </w:rPr>
              <w:t xml:space="preserve"> Your role</w:t>
            </w:r>
          </w:p>
        </w:tc>
      </w:tr>
      <w:tr w:rsidR="00950DA6" w:rsidRPr="00950DA6" w14:paraId="38DC339B" w14:textId="77777777" w:rsidTr="008C1815">
        <w:trPr>
          <w:trHeight w:val="444"/>
        </w:trPr>
        <w:tc>
          <w:tcPr>
            <w:tcW w:w="14590" w:type="dxa"/>
          </w:tcPr>
          <w:p w14:paraId="769BB085"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Prior to the activity beginning, it will be my role to make sure all the appropriate materials are available for the children to choose from when choosing the correct piece of clothing to dress the teddy. I will also have to make sure that I carry out a thorough risk assessment of the indoor and outdoor area of the setting and ensure that all equipment, surfaces and surrounding safety fence are secure and clean. A ratio of 1 adult to 4 children will be adhered to all times. I will then set up the bear hunt obstacle course outdoors ready for when the children come in by having a tub of different materials and resources to represent each element. I will follow by reading the bear hunt story to the children and discussing each element with them and encouraging them to think and make decisions are they pick </w:t>
            </w:r>
            <w:r w:rsidRPr="00950DA6">
              <w:rPr>
                <w:rFonts w:ascii="Arial" w:hAnsi="Arial" w:cs="Arial"/>
                <w:sz w:val="24"/>
                <w:szCs w:val="24"/>
              </w:rPr>
              <w:lastRenderedPageBreak/>
              <w:t xml:space="preserve">what item of clothing teddy needs to wear so that he is read for the bear hunt, for example a coat, hat, scarf and gloves for the snow storm, wellie boots for the mud, arm bands for the river etc. </w:t>
            </w:r>
          </w:p>
          <w:p w14:paraId="4DCFD96C" w14:textId="77777777" w:rsidR="00950DA6" w:rsidRPr="00950DA6" w:rsidRDefault="00950DA6" w:rsidP="00950DA6">
            <w:pPr>
              <w:rPr>
                <w:rFonts w:ascii="Arial" w:hAnsi="Arial" w:cs="Arial"/>
                <w:sz w:val="24"/>
                <w:szCs w:val="24"/>
              </w:rPr>
            </w:pPr>
          </w:p>
          <w:p w14:paraId="39D4EEDC" w14:textId="77777777" w:rsidR="00950DA6" w:rsidRPr="00950DA6" w:rsidRDefault="00950DA6" w:rsidP="00950DA6">
            <w:pPr>
              <w:rPr>
                <w:rFonts w:ascii="Arial" w:hAnsi="Arial" w:cs="Arial"/>
                <w:sz w:val="24"/>
                <w:szCs w:val="24"/>
              </w:rPr>
            </w:pPr>
          </w:p>
        </w:tc>
      </w:tr>
      <w:tr w:rsidR="00950DA6" w:rsidRPr="00950DA6" w14:paraId="15439765" w14:textId="77777777" w:rsidTr="008C1815">
        <w:trPr>
          <w:trHeight w:val="222"/>
        </w:trPr>
        <w:tc>
          <w:tcPr>
            <w:tcW w:w="14590" w:type="dxa"/>
          </w:tcPr>
          <w:p w14:paraId="72B4984C" w14:textId="77777777" w:rsidR="00950DA6" w:rsidRPr="00950DA6" w:rsidRDefault="00950DA6" w:rsidP="00950DA6">
            <w:pPr>
              <w:rPr>
                <w:rFonts w:ascii="Arial" w:hAnsi="Arial" w:cs="Arial"/>
                <w:b/>
                <w:sz w:val="24"/>
                <w:szCs w:val="24"/>
              </w:rPr>
            </w:pPr>
            <w:r w:rsidRPr="00950DA6">
              <w:rPr>
                <w:rFonts w:ascii="Arial" w:hAnsi="Arial" w:cs="Arial"/>
                <w:b/>
                <w:sz w:val="24"/>
                <w:szCs w:val="24"/>
              </w:rPr>
              <w:lastRenderedPageBreak/>
              <w:t>Positive aspects – why?</w:t>
            </w:r>
          </w:p>
        </w:tc>
      </w:tr>
      <w:tr w:rsidR="00950DA6" w:rsidRPr="00950DA6" w14:paraId="7C134AB2" w14:textId="77777777" w:rsidTr="008C1815">
        <w:trPr>
          <w:trHeight w:val="444"/>
        </w:trPr>
        <w:tc>
          <w:tcPr>
            <w:tcW w:w="14590" w:type="dxa"/>
          </w:tcPr>
          <w:p w14:paraId="5D13B3DD" w14:textId="77777777" w:rsidR="00950DA6" w:rsidRPr="00950DA6" w:rsidRDefault="00950DA6" w:rsidP="00950DA6">
            <w:pPr>
              <w:rPr>
                <w:rFonts w:ascii="Arial" w:hAnsi="Arial" w:cs="Arial"/>
                <w:sz w:val="24"/>
                <w:szCs w:val="24"/>
              </w:rPr>
            </w:pPr>
            <w:r w:rsidRPr="00950DA6">
              <w:rPr>
                <w:rFonts w:ascii="Arial" w:hAnsi="Arial" w:cs="Arial"/>
                <w:sz w:val="24"/>
                <w:szCs w:val="24"/>
              </w:rPr>
              <w:t>The children thoroughly enjoyed this activity as their facial expressions and smiles were shown. The children also stated that they liked the activity, one child said she preferred the water and asked if she could do it again. Most of the children understood the concept of dressing teddy too- however one child did want to dress themselves by putting on a coat which I encouraged as part of developing his independence in personal care routines.</w:t>
            </w:r>
          </w:p>
          <w:p w14:paraId="57E80BA3"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As well as the children developing the outcomes stated within the activity the children also got the opportunity to naturally learn and respect the outdoor environment by myself drawing attention and encouraging the children to use their sense to experience the outdoor environment </w:t>
            </w:r>
            <w:proofErr w:type="spellStart"/>
            <w:r w:rsidRPr="00950DA6">
              <w:rPr>
                <w:rFonts w:ascii="Arial" w:hAnsi="Arial" w:cs="Arial"/>
                <w:sz w:val="24"/>
                <w:szCs w:val="24"/>
              </w:rPr>
              <w:t>e.g</w:t>
            </w:r>
            <w:proofErr w:type="spellEnd"/>
            <w:r w:rsidRPr="00950DA6">
              <w:rPr>
                <w:rFonts w:ascii="Arial" w:hAnsi="Arial" w:cs="Arial"/>
                <w:sz w:val="24"/>
                <w:szCs w:val="24"/>
              </w:rPr>
              <w:t xml:space="preserve"> (the clouds, the sun, the leaves whistling in the wind, shadows on the floor, the noise of the environment such as sound of cars going passed, birds flying and tweeting. By them hearing the sounds and feeling the textures the children will mimic these sounds and therefore enhance their knowledge and language.</w:t>
            </w:r>
          </w:p>
        </w:tc>
      </w:tr>
      <w:tr w:rsidR="00950DA6" w:rsidRPr="00950DA6" w14:paraId="3B2E8916" w14:textId="77777777" w:rsidTr="008C1815">
        <w:trPr>
          <w:trHeight w:val="222"/>
        </w:trPr>
        <w:tc>
          <w:tcPr>
            <w:tcW w:w="14590" w:type="dxa"/>
          </w:tcPr>
          <w:p w14:paraId="0B2590BE" w14:textId="77777777" w:rsidR="00950DA6" w:rsidRPr="00950DA6" w:rsidRDefault="00950DA6" w:rsidP="00950DA6">
            <w:pPr>
              <w:rPr>
                <w:rFonts w:ascii="Arial" w:hAnsi="Arial" w:cs="Arial"/>
                <w:b/>
                <w:sz w:val="24"/>
                <w:szCs w:val="24"/>
              </w:rPr>
            </w:pPr>
            <w:r w:rsidRPr="00950DA6">
              <w:rPr>
                <w:rFonts w:ascii="Arial" w:hAnsi="Arial" w:cs="Arial"/>
                <w:b/>
                <w:sz w:val="24"/>
                <w:szCs w:val="24"/>
              </w:rPr>
              <w:t>Challenging aspects – why?</w:t>
            </w:r>
          </w:p>
        </w:tc>
      </w:tr>
      <w:tr w:rsidR="00950DA6" w:rsidRPr="00950DA6" w14:paraId="16EE4C2C" w14:textId="77777777" w:rsidTr="008C1815">
        <w:trPr>
          <w:trHeight w:val="444"/>
        </w:trPr>
        <w:tc>
          <w:tcPr>
            <w:tcW w:w="14590" w:type="dxa"/>
          </w:tcPr>
          <w:p w14:paraId="034DF673" w14:textId="77777777" w:rsidR="00950DA6" w:rsidRPr="00950DA6" w:rsidRDefault="00950DA6" w:rsidP="00950DA6">
            <w:pPr>
              <w:rPr>
                <w:rFonts w:ascii="Arial" w:hAnsi="Arial" w:cs="Arial"/>
                <w:sz w:val="24"/>
                <w:szCs w:val="24"/>
              </w:rPr>
            </w:pPr>
            <w:r w:rsidRPr="00950DA6">
              <w:rPr>
                <w:rFonts w:ascii="Arial" w:hAnsi="Arial" w:cs="Arial"/>
                <w:sz w:val="24"/>
                <w:szCs w:val="24"/>
              </w:rPr>
              <w:t>One child did not enjoy the sensory element of the obstacle course as he did not like exploring the tactile stimuli of the resources in the tubs with his feet, as I recognised that this sensitivity was causing him discomfort I adapted the activity and encouraged him to explore the resource with his hands instead. All learning outcomes were still met. However, this did also encourage one other child to copy and explore the tactile stimuli in the tubs with his hands.</w:t>
            </w:r>
          </w:p>
          <w:p w14:paraId="60F44B01" w14:textId="77777777" w:rsidR="00950DA6" w:rsidRPr="00950DA6" w:rsidRDefault="00950DA6" w:rsidP="00950DA6">
            <w:pPr>
              <w:rPr>
                <w:rFonts w:ascii="Arial" w:hAnsi="Arial" w:cs="Arial"/>
                <w:sz w:val="24"/>
                <w:szCs w:val="24"/>
              </w:rPr>
            </w:pPr>
          </w:p>
        </w:tc>
      </w:tr>
      <w:tr w:rsidR="00950DA6" w:rsidRPr="00950DA6" w14:paraId="70619815" w14:textId="77777777" w:rsidTr="008C1815">
        <w:trPr>
          <w:trHeight w:val="211"/>
        </w:trPr>
        <w:tc>
          <w:tcPr>
            <w:tcW w:w="14590" w:type="dxa"/>
          </w:tcPr>
          <w:p w14:paraId="4EECE031" w14:textId="77777777" w:rsidR="00950DA6" w:rsidRPr="00950DA6" w:rsidRDefault="00950DA6" w:rsidP="00950DA6">
            <w:pPr>
              <w:rPr>
                <w:rFonts w:ascii="Arial" w:hAnsi="Arial" w:cs="Arial"/>
                <w:b/>
                <w:sz w:val="24"/>
                <w:szCs w:val="24"/>
              </w:rPr>
            </w:pPr>
            <w:r w:rsidRPr="00950DA6">
              <w:rPr>
                <w:rFonts w:ascii="Arial" w:hAnsi="Arial" w:cs="Arial"/>
                <w:b/>
                <w:sz w:val="24"/>
                <w:szCs w:val="24"/>
              </w:rPr>
              <w:t>What knowledge was demonstrated?</w:t>
            </w:r>
          </w:p>
        </w:tc>
      </w:tr>
      <w:tr w:rsidR="00950DA6" w:rsidRPr="00950DA6" w14:paraId="03F98D3E" w14:textId="77777777" w:rsidTr="008C1815">
        <w:trPr>
          <w:trHeight w:val="444"/>
        </w:trPr>
        <w:tc>
          <w:tcPr>
            <w:tcW w:w="14590" w:type="dxa"/>
          </w:tcPr>
          <w:p w14:paraId="6B144720"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Knowledge and understanding of the world-  the children were made aware of the different elements and we discussed them further by describing that snow is cold etc. The children’s physical development was enhanced throughout the activity as they had to use their fine and gross motor skills to step in and out of the sensory tubs and walk across different levels of surfaces to complete the obstacle course.  Language/ Welsh language development as new vocabulary was used. </w:t>
            </w:r>
          </w:p>
        </w:tc>
      </w:tr>
      <w:tr w:rsidR="00950DA6" w:rsidRPr="00950DA6" w14:paraId="42206B31" w14:textId="77777777" w:rsidTr="008C1815">
        <w:trPr>
          <w:trHeight w:val="222"/>
        </w:trPr>
        <w:tc>
          <w:tcPr>
            <w:tcW w:w="14590" w:type="dxa"/>
          </w:tcPr>
          <w:p w14:paraId="17AC2552" w14:textId="77777777" w:rsidR="00950DA6" w:rsidRPr="00950DA6" w:rsidRDefault="00950DA6" w:rsidP="00950DA6">
            <w:pPr>
              <w:rPr>
                <w:rFonts w:ascii="Arial" w:hAnsi="Arial" w:cs="Arial"/>
                <w:b/>
                <w:sz w:val="24"/>
                <w:szCs w:val="24"/>
              </w:rPr>
            </w:pPr>
            <w:r w:rsidRPr="00950DA6">
              <w:rPr>
                <w:rFonts w:ascii="Arial" w:hAnsi="Arial" w:cs="Arial"/>
                <w:b/>
                <w:sz w:val="24"/>
                <w:szCs w:val="24"/>
              </w:rPr>
              <w:t>What skills were demonstrated?</w:t>
            </w:r>
          </w:p>
        </w:tc>
      </w:tr>
      <w:tr w:rsidR="00950DA6" w:rsidRPr="00950DA6" w14:paraId="01C7AA9E" w14:textId="77777777" w:rsidTr="008C1815">
        <w:trPr>
          <w:trHeight w:val="444"/>
        </w:trPr>
        <w:tc>
          <w:tcPr>
            <w:tcW w:w="14590" w:type="dxa"/>
          </w:tcPr>
          <w:p w14:paraId="70BD1DAD" w14:textId="77777777" w:rsidR="00950DA6" w:rsidRPr="00950DA6" w:rsidRDefault="00950DA6" w:rsidP="00950DA6">
            <w:pPr>
              <w:rPr>
                <w:rFonts w:ascii="Arial" w:hAnsi="Arial" w:cs="Arial"/>
                <w:sz w:val="24"/>
                <w:szCs w:val="24"/>
              </w:rPr>
            </w:pPr>
            <w:r w:rsidRPr="00950DA6">
              <w:rPr>
                <w:rFonts w:ascii="Arial" w:hAnsi="Arial" w:cs="Arial"/>
                <w:sz w:val="24"/>
                <w:szCs w:val="24"/>
              </w:rPr>
              <w:t>The first skill the activity will assess is the children’s listening and concentration skills whereby they will all sit in the circle time area and listen to the story being read to them. During the activity the children will also develop their thinking and decision-making skills as they rationalise about that teddy should wear for the correct element. By the children dressing teddy with their hands and exploring the sensory tubs the children’s physical and discovery skills will be developed.</w:t>
            </w:r>
          </w:p>
          <w:p w14:paraId="22285EC0" w14:textId="77777777" w:rsidR="00950DA6" w:rsidRPr="00950DA6" w:rsidRDefault="00950DA6" w:rsidP="00950DA6">
            <w:pPr>
              <w:rPr>
                <w:rFonts w:ascii="Arial" w:hAnsi="Arial" w:cs="Arial"/>
                <w:sz w:val="24"/>
                <w:szCs w:val="24"/>
              </w:rPr>
            </w:pPr>
          </w:p>
        </w:tc>
      </w:tr>
      <w:tr w:rsidR="00950DA6" w:rsidRPr="00950DA6" w14:paraId="043342CD" w14:textId="77777777" w:rsidTr="008C1815">
        <w:trPr>
          <w:trHeight w:val="222"/>
        </w:trPr>
        <w:tc>
          <w:tcPr>
            <w:tcW w:w="14590" w:type="dxa"/>
          </w:tcPr>
          <w:p w14:paraId="63E93215" w14:textId="77777777" w:rsidR="00950DA6" w:rsidRPr="00950DA6" w:rsidRDefault="00950DA6" w:rsidP="00950DA6">
            <w:pPr>
              <w:rPr>
                <w:rFonts w:ascii="Arial" w:hAnsi="Arial" w:cs="Arial"/>
                <w:b/>
              </w:rPr>
            </w:pPr>
            <w:r w:rsidRPr="00950DA6">
              <w:rPr>
                <w:rFonts w:ascii="Arial" w:hAnsi="Arial" w:cs="Arial"/>
                <w:b/>
              </w:rPr>
              <w:t>Which values were demonstrated?</w:t>
            </w:r>
          </w:p>
        </w:tc>
      </w:tr>
      <w:tr w:rsidR="00950DA6" w:rsidRPr="00950DA6" w14:paraId="4AADABEA" w14:textId="77777777" w:rsidTr="008C1815">
        <w:trPr>
          <w:trHeight w:val="444"/>
        </w:trPr>
        <w:tc>
          <w:tcPr>
            <w:tcW w:w="14590" w:type="dxa"/>
          </w:tcPr>
          <w:p w14:paraId="3D965D8F" w14:textId="77777777" w:rsidR="00950DA6" w:rsidRPr="00950DA6" w:rsidRDefault="00950DA6" w:rsidP="00950DA6">
            <w:pPr>
              <w:rPr>
                <w:rFonts w:ascii="Arial" w:hAnsi="Arial" w:cs="Arial"/>
              </w:rPr>
            </w:pPr>
            <w:r w:rsidRPr="00950DA6">
              <w:rPr>
                <w:rFonts w:ascii="Arial" w:hAnsi="Arial" w:cs="Arial"/>
              </w:rPr>
              <w:lastRenderedPageBreak/>
              <w:t xml:space="preserve">Praise was given when each child dresses teddy independently and appropriately for the element, I also respected the voice of the child and adapted the activity when one child showed that they did not like exploring the sensory element with their feet. As they will be taking it in turns and get the opportunity to dress teddy one by one, the activity will also aim to develop their turn taking skills and therefore encourage them to share with their peers. All the children respected the outdoor environment and used all the equipment as they were supposed to. </w:t>
            </w:r>
          </w:p>
          <w:p w14:paraId="4C8FFB6F" w14:textId="77777777" w:rsidR="00950DA6" w:rsidRPr="00950DA6" w:rsidRDefault="00950DA6" w:rsidP="00950DA6">
            <w:pPr>
              <w:rPr>
                <w:rFonts w:ascii="Arial" w:hAnsi="Arial" w:cs="Arial"/>
              </w:rPr>
            </w:pPr>
          </w:p>
        </w:tc>
      </w:tr>
      <w:tr w:rsidR="00950DA6" w:rsidRPr="00950DA6" w14:paraId="04A415C3" w14:textId="77777777" w:rsidTr="008C1815">
        <w:trPr>
          <w:trHeight w:val="444"/>
        </w:trPr>
        <w:tc>
          <w:tcPr>
            <w:tcW w:w="14590" w:type="dxa"/>
          </w:tcPr>
          <w:p w14:paraId="03A8FAA4" w14:textId="77777777" w:rsidR="00950DA6" w:rsidRPr="00950DA6" w:rsidRDefault="00950DA6" w:rsidP="00950DA6">
            <w:pPr>
              <w:rPr>
                <w:rFonts w:ascii="Arial" w:hAnsi="Arial" w:cs="Arial"/>
                <w:b/>
              </w:rPr>
            </w:pPr>
            <w:r w:rsidRPr="00950DA6">
              <w:rPr>
                <w:rFonts w:ascii="Arial" w:hAnsi="Arial" w:cs="Arial"/>
                <w:b/>
              </w:rPr>
              <w:t>What could have been done differently?  Why?</w:t>
            </w:r>
          </w:p>
        </w:tc>
      </w:tr>
      <w:tr w:rsidR="00950DA6" w:rsidRPr="00950DA6" w14:paraId="24835BAE" w14:textId="77777777" w:rsidTr="008C1815">
        <w:trPr>
          <w:trHeight w:val="444"/>
        </w:trPr>
        <w:tc>
          <w:tcPr>
            <w:tcW w:w="14590" w:type="dxa"/>
          </w:tcPr>
          <w:p w14:paraId="25E38573" w14:textId="77777777" w:rsidR="00950DA6" w:rsidRPr="00950DA6" w:rsidRDefault="00950DA6" w:rsidP="00950DA6">
            <w:pPr>
              <w:rPr>
                <w:rFonts w:ascii="Arial" w:hAnsi="Arial" w:cs="Arial"/>
              </w:rPr>
            </w:pPr>
            <w:r w:rsidRPr="00950DA6">
              <w:rPr>
                <w:rFonts w:ascii="Arial" w:hAnsi="Arial" w:cs="Arial"/>
              </w:rPr>
              <w:t>Next time to enhance the activity further, I would ask the children to pack this own bag ready to go on the bear hunt and encourage them to go into their bag and dress themselves ready for the element. This will be very useful and encourage their independence as they start putting on their own coats and shoes and taking part in their personal care routines.</w:t>
            </w:r>
          </w:p>
        </w:tc>
      </w:tr>
    </w:tbl>
    <w:p w14:paraId="5E60DFF3" w14:textId="77777777" w:rsidR="00950DA6" w:rsidRPr="00950DA6" w:rsidRDefault="00950DA6" w:rsidP="00950DA6">
      <w:pPr>
        <w:spacing w:line="300" w:lineRule="auto"/>
        <w:rPr>
          <w:rFonts w:ascii="Arial" w:eastAsiaTheme="minorEastAsia" w:hAnsi="Arial" w:cs="Arial"/>
          <w:sz w:val="21"/>
          <w:szCs w:val="21"/>
        </w:rPr>
      </w:pPr>
    </w:p>
    <w:p w14:paraId="457C60E4" w14:textId="77777777" w:rsidR="00950DA6" w:rsidRPr="00950DA6" w:rsidRDefault="00950DA6" w:rsidP="00950DA6">
      <w:pPr>
        <w:spacing w:line="300" w:lineRule="auto"/>
        <w:rPr>
          <w:rFonts w:ascii="Arial" w:eastAsiaTheme="minorEastAsia" w:hAnsi="Arial" w:cs="Arial"/>
          <w:sz w:val="21"/>
          <w:szCs w:val="21"/>
        </w:rPr>
      </w:pPr>
    </w:p>
    <w:p w14:paraId="4F9DEF15" w14:textId="77777777" w:rsidR="00950DA6" w:rsidRPr="00950DA6" w:rsidRDefault="00950DA6" w:rsidP="00950DA6">
      <w:pPr>
        <w:spacing w:line="300" w:lineRule="auto"/>
        <w:rPr>
          <w:rFonts w:ascii="Arial" w:eastAsiaTheme="minorEastAsia" w:hAnsi="Arial" w:cs="Arial"/>
          <w:sz w:val="21"/>
          <w:szCs w:val="21"/>
        </w:rPr>
      </w:pPr>
    </w:p>
    <w:p w14:paraId="78E9D3D0" w14:textId="77777777" w:rsidR="00950DA6" w:rsidRPr="00950DA6" w:rsidRDefault="00950DA6" w:rsidP="00950DA6">
      <w:pPr>
        <w:spacing w:line="300" w:lineRule="auto"/>
        <w:rPr>
          <w:rFonts w:ascii="Arial" w:eastAsiaTheme="minorEastAsia" w:hAnsi="Arial" w:cs="Arial"/>
          <w:sz w:val="21"/>
          <w:szCs w:val="21"/>
        </w:rPr>
      </w:pPr>
    </w:p>
    <w:p w14:paraId="0648D721" w14:textId="77777777" w:rsidR="00950DA6" w:rsidRDefault="00950DA6" w:rsidP="00950DA6">
      <w:pPr>
        <w:spacing w:line="300" w:lineRule="auto"/>
        <w:rPr>
          <w:rFonts w:ascii="Arial" w:eastAsiaTheme="minorEastAsia" w:hAnsi="Arial" w:cs="Arial"/>
          <w:sz w:val="21"/>
          <w:szCs w:val="21"/>
        </w:rPr>
        <w:sectPr w:rsidR="00950DA6" w:rsidSect="00950DA6">
          <w:pgSz w:w="16838" w:h="11906" w:orient="landscape"/>
          <w:pgMar w:top="1440" w:right="1440" w:bottom="1440" w:left="1440" w:header="709" w:footer="709" w:gutter="0"/>
          <w:cols w:space="708"/>
          <w:docGrid w:linePitch="360"/>
        </w:sectPr>
      </w:pPr>
    </w:p>
    <w:tbl>
      <w:tblPr>
        <w:tblStyle w:val="TableGrid1"/>
        <w:tblW w:w="5371" w:type="pct"/>
        <w:tblCellMar>
          <w:left w:w="0" w:type="dxa"/>
          <w:bottom w:w="115" w:type="dxa"/>
          <w:right w:w="0" w:type="dxa"/>
        </w:tblCellMar>
        <w:tblLook w:val="04A0" w:firstRow="1" w:lastRow="0" w:firstColumn="1" w:lastColumn="0" w:noHBand="0" w:noVBand="1"/>
        <w:tblDescription w:val="Layout table for name, contact info, and objective"/>
      </w:tblPr>
      <w:tblGrid>
        <w:gridCol w:w="9994"/>
      </w:tblGrid>
      <w:tr w:rsidR="00950DA6" w:rsidRPr="00950DA6" w14:paraId="400B7BD8" w14:textId="77777777" w:rsidTr="008C1815">
        <w:trPr>
          <w:trHeight w:hRule="exact" w:val="808"/>
        </w:trPr>
        <w:tc>
          <w:tcPr>
            <w:tcW w:w="10055" w:type="dxa"/>
            <w:tcMar>
              <w:top w:w="0" w:type="dxa"/>
              <w:bottom w:w="0" w:type="dxa"/>
            </w:tcMar>
          </w:tcPr>
          <w:p w14:paraId="080091C1" w14:textId="77777777" w:rsidR="00950DA6" w:rsidRPr="00950DA6" w:rsidRDefault="00950DA6" w:rsidP="00950DA6">
            <w:pPr>
              <w:jc w:val="center"/>
              <w:rPr>
                <w:rFonts w:ascii="Georgia" w:eastAsia="Times New Roman" w:hAnsi="Georgia" w:cs="Times New Roman"/>
                <w:caps/>
                <w:kern w:val="28"/>
                <w:sz w:val="36"/>
                <w:szCs w:val="36"/>
              </w:rPr>
            </w:pPr>
            <w:r w:rsidRPr="00950DA6">
              <w:rPr>
                <w:rFonts w:ascii="Georgia" w:eastAsia="Times New Roman" w:hAnsi="Georgia" w:cs="Times New Roman"/>
                <w:caps/>
                <w:kern w:val="28"/>
                <w:sz w:val="36"/>
                <w:szCs w:val="36"/>
              </w:rPr>
              <w:lastRenderedPageBreak/>
              <w:t>Becoming a reflective practicioner</w:t>
            </w:r>
          </w:p>
          <w:p w14:paraId="18E45954" w14:textId="77777777" w:rsidR="00950DA6" w:rsidRPr="00950DA6" w:rsidRDefault="00950DA6" w:rsidP="00950DA6">
            <w:pPr>
              <w:jc w:val="center"/>
              <w:rPr>
                <w:rFonts w:ascii="Georgia" w:eastAsia="Times New Roman" w:hAnsi="Georgia" w:cs="Times New Roman"/>
                <w:caps/>
                <w:kern w:val="28"/>
                <w:sz w:val="36"/>
                <w:szCs w:val="36"/>
              </w:rPr>
            </w:pPr>
            <w:r w:rsidRPr="00950DA6">
              <w:rPr>
                <w:rFonts w:ascii="Georgia" w:eastAsia="Times New Roman" w:hAnsi="Georgia" w:cs="Times New Roman"/>
                <w:caps/>
                <w:kern w:val="28"/>
                <w:sz w:val="36"/>
                <w:szCs w:val="36"/>
              </w:rPr>
              <w:t>(Element 3- Briefing paper)</w:t>
            </w:r>
          </w:p>
          <w:p w14:paraId="0B43B88C" w14:textId="77777777" w:rsidR="00950DA6" w:rsidRPr="00950DA6" w:rsidRDefault="00950DA6" w:rsidP="00950DA6">
            <w:pPr>
              <w:jc w:val="center"/>
              <w:rPr>
                <w:rFonts w:ascii="Calibri" w:hAnsi="Calibri" w:cs="Times New Roman"/>
                <w:b/>
                <w:color w:val="1D824C"/>
              </w:rPr>
            </w:pPr>
            <w:r w:rsidRPr="00950DA6">
              <w:rPr>
                <w:rFonts w:ascii="Calibri" w:hAnsi="Calibri" w:cs="Times New Roman"/>
                <w:b/>
                <w:color w:val="1D824C"/>
              </w:rPr>
              <w:t xml:space="preserve">Element 2- Briefing Paper </w:t>
            </w:r>
          </w:p>
        </w:tc>
      </w:tr>
      <w:tr w:rsidR="00950DA6" w:rsidRPr="00950DA6" w14:paraId="3AB69BB4" w14:textId="77777777" w:rsidTr="008C1815">
        <w:trPr>
          <w:trHeight w:val="1939"/>
        </w:trPr>
        <w:tc>
          <w:tcPr>
            <w:tcW w:w="10055" w:type="dxa"/>
            <w:tcMar>
              <w:top w:w="432" w:type="dxa"/>
            </w:tcMar>
          </w:tcPr>
          <w:p w14:paraId="139AF506" w14:textId="77777777" w:rsidR="00950DA6" w:rsidRPr="00950DA6" w:rsidRDefault="00950DA6" w:rsidP="00950DA6">
            <w:pPr>
              <w:rPr>
                <w:rFonts w:ascii="Calibri" w:hAnsi="Calibri" w:cs="Times New Roman"/>
              </w:rPr>
            </w:pPr>
            <w:r w:rsidRPr="00950DA6">
              <w:rPr>
                <w:rFonts w:ascii="Calibri" w:hAnsi="Calibri" w:cs="Times New Roman"/>
                <w:noProof/>
              </w:rPr>
              <mc:AlternateContent>
                <mc:Choice Requires="wps">
                  <w:drawing>
                    <wp:anchor distT="0" distB="0" distL="114300" distR="114300" simplePos="0" relativeHeight="251661312" behindDoc="0" locked="0" layoutInCell="1" allowOverlap="1" wp14:anchorId="1706E965" wp14:editId="7F347399">
                      <wp:simplePos x="0" y="0"/>
                      <wp:positionH relativeFrom="column">
                        <wp:posOffset>0</wp:posOffset>
                      </wp:positionH>
                      <wp:positionV relativeFrom="paragraph">
                        <wp:posOffset>7620</wp:posOffset>
                      </wp:positionV>
                      <wp:extent cx="6238618" cy="147915"/>
                      <wp:effectExtent l="0" t="0" r="0" b="0"/>
                      <wp:wrapNone/>
                      <wp:docPr id="3" name="Rectangle 3"/>
                      <wp:cNvGraphicFramePr/>
                      <a:graphic xmlns:a="http://schemas.openxmlformats.org/drawingml/2006/main">
                        <a:graphicData uri="http://schemas.microsoft.com/office/word/2010/wordprocessingShape">
                          <wps:wsp>
                            <wps:cNvSpPr/>
                            <wps:spPr>
                              <a:xfrm>
                                <a:off x="0" y="0"/>
                                <a:ext cx="6238618" cy="147915"/>
                              </a:xfrm>
                              <a:prstGeom prst="rect">
                                <a:avLst/>
                              </a:prstGeom>
                              <a:solidFill>
                                <a:srgbClr val="1D824C"/>
                              </a:solidFill>
                              <a:ln w="12700" cap="flat" cmpd="sng" algn="ctr">
                                <a:noFill/>
                                <a:prstDash val="solid"/>
                                <a:miter lim="800000"/>
                              </a:ln>
                              <a:effectLst/>
                            </wps:spPr>
                            <wps:txbx>
                              <w:txbxContent>
                                <w:p w14:paraId="1D049595" w14:textId="77777777" w:rsidR="00950DA6" w:rsidRPr="00E64F8F" w:rsidRDefault="00950DA6" w:rsidP="00950DA6">
                                  <w:pPr>
                                    <w:jc w:val="center"/>
                                    <w:rPr>
                                      <w:rFonts w:ascii="Georgia" w:eastAsia="Times New Roman" w:hAnsi="Georgia" w:cs="Times New Roman"/>
                                      <w:color w:val="FFFFFF"/>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6E965" id="Rectangle 3" o:spid="_x0000_s1026" style="position:absolute;margin-left:0;margin-top:.6pt;width:491.25pt;height:1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" fillcolor="#1d824c" stroked="f" strokeweight="1pt">
                      <v:textbox>
                        <w:txbxContent>
                          <w:p w14:paraId="1D049595" w14:textId="77777777" w:rsidR="00950DA6" w:rsidRPr="00E64F8F" w:rsidRDefault="00950DA6" w:rsidP="00950DA6">
                            <w:pPr>
                              <w:jc w:val="center"/>
                              <w:rPr>
                                <w:rFonts w:ascii="Georgia" w:eastAsia="Times New Roman" w:hAnsi="Georgia" w:cs="Times New Roman"/>
                                <w:color w:val="FFFFFF"/>
                                <w:sz w:val="24"/>
                                <w:szCs w:val="28"/>
                              </w:rPr>
                            </w:pPr>
                          </w:p>
                        </w:txbxContent>
                      </v:textbox>
                    </v:rect>
                  </w:pict>
                </mc:Fallback>
              </mc:AlternateContent>
            </w:r>
            <w:r w:rsidRPr="00950DA6">
              <w:rPr>
                <w:rFonts w:ascii="Calibri" w:hAnsi="Calibri" w:cs="Times New Roman"/>
                <w:noProof/>
              </w:rPr>
              <mc:AlternateContent>
                <mc:Choice Requires="wpg">
                  <w:drawing>
                    <wp:anchor distT="45720" distB="45720" distL="182880" distR="182880" simplePos="0" relativeHeight="251660288" behindDoc="0" locked="0" layoutInCell="1" allowOverlap="1" wp14:anchorId="1A43AADC" wp14:editId="30FE75F1">
                      <wp:simplePos x="0" y="0"/>
                      <wp:positionH relativeFrom="margin">
                        <wp:posOffset>0</wp:posOffset>
                      </wp:positionH>
                      <wp:positionV relativeFrom="margin">
                        <wp:posOffset>302069</wp:posOffset>
                      </wp:positionV>
                      <wp:extent cx="6346451" cy="1152620"/>
                      <wp:effectExtent l="0" t="0" r="0" b="9525"/>
                      <wp:wrapSquare wrapText="bothSides"/>
                      <wp:docPr id="198" name="Group 198"/>
                      <wp:cNvGraphicFramePr/>
                      <a:graphic xmlns:a="http://schemas.openxmlformats.org/drawingml/2006/main">
                        <a:graphicData uri="http://schemas.microsoft.com/office/word/2010/wordprocessingGroup">
                          <wpg:wgp>
                            <wpg:cNvGrpSpPr/>
                            <wpg:grpSpPr>
                              <a:xfrm>
                                <a:off x="0" y="0"/>
                                <a:ext cx="6346451" cy="1152620"/>
                                <a:chOff x="0" y="379170"/>
                                <a:chExt cx="3628961" cy="2108513"/>
                              </a:xfrm>
                            </wpg:grpSpPr>
                            <wps:wsp>
                              <wps:cNvPr id="199" name="Rectangle 199"/>
                              <wps:cNvSpPr/>
                              <wps:spPr>
                                <a:xfrm>
                                  <a:off x="61513" y="2217077"/>
                                  <a:ext cx="3567448" cy="270606"/>
                                </a:xfrm>
                                <a:prstGeom prst="rect">
                                  <a:avLst/>
                                </a:prstGeom>
                                <a:solidFill>
                                  <a:srgbClr val="1D824C"/>
                                </a:solidFill>
                                <a:ln w="12700" cap="flat" cmpd="sng" algn="ctr">
                                  <a:noFill/>
                                  <a:prstDash val="solid"/>
                                  <a:miter lim="800000"/>
                                </a:ln>
                                <a:effectLst/>
                              </wps:spPr>
                              <wps:txbx>
                                <w:txbxContent>
                                  <w:p w14:paraId="0367071C" w14:textId="77777777" w:rsidR="00950DA6" w:rsidRPr="00E64F8F" w:rsidRDefault="00950DA6" w:rsidP="00950DA6">
                                    <w:pPr>
                                      <w:jc w:val="center"/>
                                      <w:rPr>
                                        <w:rFonts w:ascii="Georgia" w:eastAsia="Times New Roman" w:hAnsi="Georgia" w:cs="Times New Roman"/>
                                        <w:color w:val="FFFFFF"/>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379170"/>
                                  <a:ext cx="3567448" cy="1643876"/>
                                </a:xfrm>
                                <a:prstGeom prst="rect">
                                  <a:avLst/>
                                </a:prstGeom>
                                <a:noFill/>
                                <a:ln w="6350">
                                  <a:noFill/>
                                </a:ln>
                                <a:effectLst/>
                              </wps:spPr>
                              <wps:txbx>
                                <w:txbxContent>
                                  <w:p w14:paraId="65AFD4FC" w14:textId="77777777" w:rsidR="00950DA6" w:rsidRPr="00E64F8F" w:rsidRDefault="00950DA6" w:rsidP="00950DA6">
                                    <w:pPr>
                                      <w:rPr>
                                        <w:rFonts w:ascii="Arial" w:hAnsi="Arial" w:cs="Arial"/>
                                        <w:color w:val="000000"/>
                                        <w14:textFill>
                                          <w14:solidFill>
                                            <w14:srgbClr w14:val="000000">
                                              <w14:lumMod w14:val="65000"/>
                                              <w14:lumOff w14:val="35000"/>
                                            </w14:srgbClr>
                                          </w14:solidFill>
                                        </w14:textFill>
                                      </w:rPr>
                                    </w:pPr>
                                    <w:r w:rsidRPr="00E64F8F">
                                      <w:rPr>
                                        <w:rFonts w:ascii="Arial" w:hAnsi="Arial" w:cs="Arial"/>
                                        <w:color w:val="000000"/>
                                        <w14:textFill>
                                          <w14:solidFill>
                                            <w14:srgbClr w14:val="000000">
                                              <w14:lumMod w14:val="65000"/>
                                              <w14:lumOff w14:val="35000"/>
                                            </w14:srgbClr>
                                          </w14:solidFill>
                                        </w14:textFill>
                                      </w:rPr>
                                      <w:t xml:space="preserve">The Early Years Foundation Phase (EYFS) (DCSF, 2008) places a great emphasis that all early year’s practitioners should be able to reflect as a way of maintaining and improving practice across all seven areas of learning. Although, Lindon (2012) does draw attention that new practitioners are expected to be supported, as confidence and experience are key elements of reflective practice. </w:t>
                                    </w:r>
                                  </w:p>
                                  <w:p w14:paraId="258ABF49" w14:textId="77777777" w:rsidR="00950DA6" w:rsidRPr="00E64F8F" w:rsidRDefault="00950DA6" w:rsidP="00950DA6">
                                    <w:pPr>
                                      <w:rPr>
                                        <w:caps/>
                                        <w:color w:val="1D824C"/>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43AADC" id="Group 198" o:spid="_x0000_s1027" style="position:absolute;margin-left:0;margin-top:23.8pt;width:499.7pt;height:90.75pt;z-index:251660288;mso-wrap-distance-left:14.4pt;mso-wrap-distance-top:3.6pt;mso-wrap-distance-right:14.4pt;mso-wrap-distance-bottom:3.6pt;mso-position-horizontal-relative:margin;mso-position-vertical-relative:margin;mso-width-relative:margin;mso-height-relative:margin" coordorigin=",3791" coordsize="36289,21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">
                      <v:rect id="Rectangle 199" o:spid="_x0000_s1028" style="position:absolute;left:615;top:22170;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" fillcolor="#1d824c" stroked="f" strokeweight="1pt">
                        <v:textbox>
                          <w:txbxContent>
                            <w:p w14:paraId="0367071C" w14:textId="77777777" w:rsidR="00950DA6" w:rsidRPr="00E64F8F" w:rsidRDefault="00950DA6" w:rsidP="00950DA6">
                              <w:pPr>
                                <w:jc w:val="center"/>
                                <w:rPr>
                                  <w:rFonts w:ascii="Georgia" w:eastAsia="Times New Roman" w:hAnsi="Georgia" w:cs="Times New Roman"/>
                                  <w:color w:val="FFFFFF"/>
                                  <w:sz w:val="24"/>
                                  <w:szCs w:val="28"/>
                                </w:rPr>
                              </w:pPr>
                            </w:p>
                          </w:txbxContent>
                        </v:textbox>
                      </v:rect>
                      <v:shapetype id="_x0000_t202" coordsize="21600,21600" o:spt="202" path="m,l,21600r21600,l21600,xe">
                        <v:stroke joinstyle="miter"/>
                        <v:path gradientshapeok="t" o:connecttype="rect"/>
                      </v:shapetype>
                      <v:shape id="Text Box 200" o:spid="_x0000_s1029" type="#_x0000_t202" style="position:absolute;top:3791;width:35674;height:16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5AFD4FC" w14:textId="77777777" w:rsidR="00950DA6" w:rsidRPr="00E64F8F" w:rsidRDefault="00950DA6" w:rsidP="00950DA6">
                              <w:pPr>
                                <w:rPr>
                                  <w:rFonts w:ascii="Arial" w:hAnsi="Arial" w:cs="Arial"/>
                                  <w:color w:val="000000"/>
                                  <w14:textFill>
                                    <w14:solidFill>
                                      <w14:srgbClr w14:val="000000">
                                        <w14:lumMod w14:val="65000"/>
                                        <w14:lumOff w14:val="35000"/>
                                      </w14:srgbClr>
                                    </w14:solidFill>
                                  </w14:textFill>
                                </w:rPr>
                              </w:pPr>
                              <w:r w:rsidRPr="00E64F8F">
                                <w:rPr>
                                  <w:rFonts w:ascii="Arial" w:hAnsi="Arial" w:cs="Arial"/>
                                  <w:color w:val="000000"/>
                                  <w14:textFill>
                                    <w14:solidFill>
                                      <w14:srgbClr w14:val="000000">
                                        <w14:lumMod w14:val="65000"/>
                                        <w14:lumOff w14:val="35000"/>
                                      </w14:srgbClr>
                                    </w14:solidFill>
                                  </w14:textFill>
                                </w:rPr>
                                <w:t xml:space="preserve">The Early Years Foundation Phase (EYFS) (DCSF, 2008) places a great emphasis that all early year’s practitioners should be able to reflect as a way of maintaining and improving practice across all seven areas of learning. Although, Lindon (2012) does draw attention that new practitioners are expected to be supported, as confidence and experience are key elements of reflective practice. </w:t>
                              </w:r>
                            </w:p>
                            <w:p w14:paraId="258ABF49" w14:textId="77777777" w:rsidR="00950DA6" w:rsidRPr="00E64F8F" w:rsidRDefault="00950DA6" w:rsidP="00950DA6">
                              <w:pPr>
                                <w:rPr>
                                  <w:caps/>
                                  <w:color w:val="1D824C"/>
                                  <w:sz w:val="26"/>
                                  <w:szCs w:val="26"/>
                                </w:rPr>
                              </w:pPr>
                            </w:p>
                          </w:txbxContent>
                        </v:textbox>
                      </v:shape>
                      <w10:wrap type="square" anchorx="margin" anchory="margin"/>
                    </v:group>
                  </w:pict>
                </mc:Fallback>
              </mc:AlternateContent>
            </w:r>
          </w:p>
        </w:tc>
      </w:tr>
    </w:tbl>
    <w:p w14:paraId="0A802EE5" w14:textId="77777777" w:rsidR="00950DA6" w:rsidRPr="00950DA6" w:rsidRDefault="00950DA6" w:rsidP="00950DA6">
      <w:pPr>
        <w:keepNext/>
        <w:keepLines/>
        <w:spacing w:before="400" w:after="200" w:line="240" w:lineRule="auto"/>
        <w:contextualSpacing/>
        <w:outlineLvl w:val="0"/>
        <w:rPr>
          <w:rFonts w:ascii="Georgia" w:eastAsia="Times New Roman" w:hAnsi="Georgia" w:cs="Times New Roman"/>
          <w:b/>
          <w:caps/>
          <w:color w:val="262626"/>
          <w:sz w:val="16"/>
          <w:szCs w:val="16"/>
          <w:lang w:val="en-US"/>
        </w:rPr>
      </w:pPr>
    </w:p>
    <w:p w14:paraId="7293CD3F" w14:textId="77777777" w:rsidR="00950DA6" w:rsidRPr="00950DA6" w:rsidRDefault="00950DA6" w:rsidP="00950DA6">
      <w:pPr>
        <w:keepNext/>
        <w:keepLines/>
        <w:spacing w:before="400" w:after="200" w:line="240" w:lineRule="auto"/>
        <w:contextualSpacing/>
        <w:outlineLvl w:val="0"/>
        <w:rPr>
          <w:rFonts w:ascii="Georgia" w:eastAsia="Times New Roman" w:hAnsi="Georgia" w:cs="Times New Roman"/>
          <w:b/>
          <w:caps/>
          <w:color w:val="262626"/>
          <w:sz w:val="24"/>
          <w:szCs w:val="24"/>
          <w:lang w:val="en-US"/>
        </w:rPr>
      </w:pPr>
      <w:r w:rsidRPr="00950DA6">
        <w:rPr>
          <w:rFonts w:ascii="Georgia" w:eastAsia="Times New Roman" w:hAnsi="Georgia" w:cs="Times New Roman"/>
          <w:b/>
          <w:caps/>
          <w:color w:val="262626"/>
          <w:sz w:val="24"/>
          <w:szCs w:val="24"/>
          <w:lang w:val="en-US"/>
        </w:rPr>
        <w:t>What is reflective practice?</w:t>
      </w:r>
    </w:p>
    <w:tbl>
      <w:tblPr>
        <w:tblStyle w:val="TableGrid1"/>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xperience layout table"/>
      </w:tblPr>
      <w:tblGrid>
        <w:gridCol w:w="8958"/>
      </w:tblGrid>
      <w:tr w:rsidR="00950DA6" w:rsidRPr="00950DA6" w14:paraId="0DC9EAF9" w14:textId="77777777" w:rsidTr="008C1815">
        <w:tc>
          <w:tcPr>
            <w:tcW w:w="9290" w:type="dxa"/>
          </w:tcPr>
          <w:p w14:paraId="2B35E3B9" w14:textId="77777777" w:rsidR="00950DA6" w:rsidRPr="00950DA6" w:rsidRDefault="00950DA6" w:rsidP="00950DA6">
            <w:pPr>
              <w:rPr>
                <w:rFonts w:ascii="Calibri" w:hAnsi="Calibri" w:cs="Times New Roman"/>
                <w:color w:val="000000"/>
                <w14:textFill>
                  <w14:solidFill>
                    <w14:srgbClr w14:val="000000">
                      <w14:lumMod w14:val="65000"/>
                      <w14:lumOff w14:val="35000"/>
                    </w14:srgbClr>
                  </w14:solidFill>
                </w14:textFill>
              </w:rPr>
            </w:pPr>
            <w:r w:rsidRPr="00950DA6">
              <w:rPr>
                <w:rFonts w:ascii="Calibri" w:hAnsi="Calibri" w:cs="Times New Roman"/>
                <w:color w:val="000000"/>
                <w14:textFill>
                  <w14:solidFill>
                    <w14:srgbClr w14:val="000000">
                      <w14:lumMod w14:val="65000"/>
                      <w14:lumOff w14:val="35000"/>
                    </w14:srgbClr>
                  </w14:solidFill>
                </w14:textFill>
              </w:rPr>
              <w:t>Professional Association for Children and Early Years (PACEY) (2016) describe reflective practice as a ‘process of thinking about and analysing your practice, with the aim of challenging, changing, modifying, developing and improving practice.’ This is a method of continuous improvement of professional development.</w:t>
            </w:r>
          </w:p>
          <w:p w14:paraId="4D6DF12B" w14:textId="77777777" w:rsidR="00950DA6" w:rsidRPr="00950DA6" w:rsidRDefault="00950DA6" w:rsidP="00950DA6">
            <w:pPr>
              <w:rPr>
                <w:rFonts w:ascii="Calibri" w:hAnsi="Calibri" w:cs="Times New Roman"/>
                <w:color w:val="000000"/>
                <w14:textFill>
                  <w14:solidFill>
                    <w14:srgbClr w14:val="000000">
                      <w14:lumMod w14:val="65000"/>
                      <w14:lumOff w14:val="35000"/>
                    </w14:srgbClr>
                  </w14:solidFill>
                </w14:textFill>
              </w:rPr>
            </w:pPr>
            <w:r w:rsidRPr="00950DA6">
              <w:rPr>
                <w:rFonts w:ascii="Calibri" w:hAnsi="Calibri" w:cs="Times New Roman"/>
                <w:color w:val="000000"/>
                <w14:textFill>
                  <w14:solidFill>
                    <w14:srgbClr w14:val="000000">
                      <w14:lumMod w14:val="65000"/>
                      <w14:lumOff w14:val="35000"/>
                    </w14:srgbClr>
                  </w14:solidFill>
                </w14:textFill>
              </w:rPr>
              <w:t xml:space="preserve">Stuart, Maynard and Rouncefield state that reflective practice allows individuals to think about their individual practice, their assumptions, approaches, the wider society and culture. </w:t>
            </w:r>
          </w:p>
        </w:tc>
      </w:tr>
    </w:tbl>
    <w:p w14:paraId="1647F899" w14:textId="77777777" w:rsidR="00950DA6" w:rsidRPr="00950DA6" w:rsidRDefault="00950DA6" w:rsidP="00950DA6">
      <w:pPr>
        <w:keepNext/>
        <w:keepLines/>
        <w:spacing w:before="400" w:after="200" w:line="240" w:lineRule="auto"/>
        <w:contextualSpacing/>
        <w:outlineLvl w:val="0"/>
        <w:rPr>
          <w:rFonts w:ascii="Georgia" w:eastAsia="Times New Roman" w:hAnsi="Georgia" w:cs="Times New Roman"/>
          <w:b/>
          <w:caps/>
          <w:color w:val="262626"/>
          <w:sz w:val="28"/>
          <w:szCs w:val="32"/>
          <w:lang w:val="en-US"/>
        </w:rPr>
      </w:pPr>
    </w:p>
    <w:p w14:paraId="6218CA84" w14:textId="77777777" w:rsidR="00950DA6" w:rsidRPr="00950DA6" w:rsidRDefault="00950DA6" w:rsidP="00950DA6">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950DA6">
        <w:rPr>
          <w:rFonts w:ascii="Calibri" w:eastAsia="Calibri" w:hAnsi="Calibri" w:cs="Times New Roman"/>
          <w:noProof/>
          <w:color w:val="595959"/>
          <w:lang w:val="en-US"/>
        </w:rPr>
        <w:drawing>
          <wp:anchor distT="0" distB="0" distL="114300" distR="114300" simplePos="0" relativeHeight="251659264" behindDoc="0" locked="0" layoutInCell="1" allowOverlap="1" wp14:anchorId="2CFF64FC" wp14:editId="5CD1E77E">
            <wp:simplePos x="0" y="0"/>
            <wp:positionH relativeFrom="margin">
              <wp:align>right</wp:align>
            </wp:positionH>
            <wp:positionV relativeFrom="paragraph">
              <wp:posOffset>15875</wp:posOffset>
            </wp:positionV>
            <wp:extent cx="1494790" cy="1288415"/>
            <wp:effectExtent l="0" t="0" r="0" b="6985"/>
            <wp:wrapThrough wrapText="bothSides">
              <wp:wrapPolygon edited="0">
                <wp:start x="0" y="0"/>
                <wp:lineTo x="0" y="21398"/>
                <wp:lineTo x="21196" y="21398"/>
                <wp:lineTo x="2119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4790" cy="1288415"/>
                    </a:xfrm>
                    <a:prstGeom prst="rect">
                      <a:avLst/>
                    </a:prstGeom>
                    <a:noFill/>
                  </pic:spPr>
                </pic:pic>
              </a:graphicData>
            </a:graphic>
            <wp14:sizeRelH relativeFrom="margin">
              <wp14:pctWidth>0</wp14:pctWidth>
            </wp14:sizeRelH>
            <wp14:sizeRelV relativeFrom="margin">
              <wp14:pctHeight>0</wp14:pctHeight>
            </wp14:sizeRelV>
          </wp:anchor>
        </w:drawing>
      </w:r>
      <w:r w:rsidRPr="00950DA6">
        <w:rPr>
          <w:rFonts w:ascii="Georgia" w:eastAsia="Times New Roman" w:hAnsi="Georgia" w:cs="Times New Roman"/>
          <w:b/>
          <w:caps/>
          <w:color w:val="262626"/>
          <w:sz w:val="28"/>
          <w:szCs w:val="32"/>
          <w:lang w:val="en-US"/>
        </w:rPr>
        <w:t>Reflective Models</w:t>
      </w:r>
    </w:p>
    <w:p w14:paraId="6C1E07FC" w14:textId="77777777" w:rsidR="00950DA6" w:rsidRPr="00950DA6" w:rsidRDefault="00950DA6" w:rsidP="00950DA6">
      <w:pPr>
        <w:spacing w:after="0" w:line="240" w:lineRule="auto"/>
        <w:rPr>
          <w:rFonts w:ascii="Calibri" w:eastAsia="Calibri" w:hAnsi="Calibri" w:cs="Times New Roman"/>
          <w:color w:val="595959"/>
          <w:lang w:val="en-US"/>
        </w:rPr>
      </w:pPr>
      <w:r w:rsidRPr="00950DA6">
        <w:rPr>
          <w:rFonts w:ascii="Calibri" w:eastAsia="Calibri" w:hAnsi="Calibri" w:cs="Times New Roman"/>
          <w:color w:val="595959"/>
          <w:lang w:val="en-US"/>
        </w:rPr>
        <w:t xml:space="preserve">Graham Gibbs (1988) reflective cycle, as shown on the left, is an effective cycle for practitioners to follow when reflecting. Gibbs model of reflection is the most efficient cycle as it allows practitioners to consider individuals feelings. Bolton (2010) believes that it is important to acknowledge feelings as it can impact how an individual think, feels and values an experience. As children are vulnerable individuals it is critical that practitioners </w:t>
      </w:r>
      <w:proofErr w:type="spellStart"/>
      <w:r w:rsidRPr="00950DA6">
        <w:rPr>
          <w:rFonts w:ascii="Calibri" w:eastAsia="Calibri" w:hAnsi="Calibri" w:cs="Times New Roman"/>
          <w:color w:val="595959"/>
          <w:lang w:val="en-US"/>
        </w:rPr>
        <w:t>recognise</w:t>
      </w:r>
      <w:proofErr w:type="spellEnd"/>
      <w:r w:rsidRPr="00950DA6">
        <w:rPr>
          <w:rFonts w:ascii="Calibri" w:eastAsia="Calibri" w:hAnsi="Calibri" w:cs="Times New Roman"/>
          <w:color w:val="595959"/>
          <w:lang w:val="en-US"/>
        </w:rPr>
        <w:t xml:space="preserve"> that how a child is feeling can heavily influence an outcome of an activity.</w:t>
      </w:r>
    </w:p>
    <w:p w14:paraId="57254D2D" w14:textId="77777777" w:rsidR="00950DA6" w:rsidRPr="00950DA6" w:rsidRDefault="00950DA6" w:rsidP="00950DA6">
      <w:pPr>
        <w:spacing w:after="0" w:line="240" w:lineRule="auto"/>
        <w:rPr>
          <w:rFonts w:ascii="Calibri" w:eastAsia="Calibri" w:hAnsi="Calibri" w:cs="Times New Roman"/>
          <w:color w:val="595959"/>
          <w:lang w:val="en-US"/>
        </w:rPr>
      </w:pPr>
      <w:r w:rsidRPr="00950DA6">
        <w:rPr>
          <w:rFonts w:ascii="Calibri" w:eastAsia="Calibri" w:hAnsi="Calibri" w:cs="Times New Roman"/>
          <w:color w:val="595959"/>
          <w:lang w:val="en-US"/>
        </w:rPr>
        <w:t>Schon 1983 influences that there are two ways of identifying reflection:</w:t>
      </w:r>
    </w:p>
    <w:p w14:paraId="4D0E9049" w14:textId="77777777" w:rsidR="00950DA6" w:rsidRPr="00950DA6" w:rsidRDefault="00950DA6" w:rsidP="00950DA6">
      <w:pPr>
        <w:numPr>
          <w:ilvl w:val="0"/>
          <w:numId w:val="1"/>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Reflection IN practice- allows practitioners to address matters immediately as reflection occurs as a situation happens.</w:t>
      </w:r>
    </w:p>
    <w:p w14:paraId="42C231A9" w14:textId="77777777" w:rsidR="00950DA6" w:rsidRPr="00950DA6" w:rsidRDefault="00950DA6" w:rsidP="00950DA6">
      <w:pPr>
        <w:numPr>
          <w:ilvl w:val="0"/>
          <w:numId w:val="1"/>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Reflection ON practice- this involves practitioners to reflect after the event by reviewing, analysing and evaluating the situation to gain a better insight on how to improve practice further.</w:t>
      </w:r>
    </w:p>
    <w:p w14:paraId="2EF804E0" w14:textId="77777777" w:rsidR="00950DA6" w:rsidRPr="00950DA6" w:rsidRDefault="00950DA6" w:rsidP="00950DA6">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950DA6">
        <w:rPr>
          <w:rFonts w:ascii="Georgia" w:eastAsia="Times New Roman" w:hAnsi="Georgia" w:cs="Times New Roman"/>
          <w:b/>
          <w:caps/>
          <w:color w:val="262626"/>
          <w:sz w:val="28"/>
          <w:szCs w:val="32"/>
          <w:lang w:val="en-US"/>
        </w:rPr>
        <w:t>Why is refelcting important?</w:t>
      </w:r>
    </w:p>
    <w:p w14:paraId="7BDFCF1A" w14:textId="77777777" w:rsidR="00950DA6" w:rsidRPr="00950DA6" w:rsidRDefault="00950DA6" w:rsidP="00950DA6">
      <w:pPr>
        <w:spacing w:line="300" w:lineRule="auto"/>
        <w:rPr>
          <w:rFonts w:ascii="Calibri" w:eastAsia="Calibri" w:hAnsi="Calibri" w:cs="Times New Roman"/>
          <w:color w:val="595959"/>
          <w:lang w:val="en-US"/>
        </w:rPr>
      </w:pPr>
      <w:r w:rsidRPr="00950DA6">
        <w:rPr>
          <w:rFonts w:ascii="Calibri" w:eastAsia="Calibri" w:hAnsi="Calibri" w:cs="Times New Roman"/>
          <w:color w:val="595959"/>
          <w:lang w:val="en-US"/>
        </w:rPr>
        <w:t>Reed and Canning (2010) place an emphasis that without reflection practitioners are unable to define and refine practice, improve knowledge, consider new initiatives and adapt accordingly in line with new legislation and policies. Reflection also plays a vital role in the learning process and is a form of self-awareness as through reflection deeper understandings of the learning process are gathered. (Moon, 2004) which is also linked closely with Reggio Emilia ‘pedagogy of listening’ (Rinaldi, 2005 cited in Reed and Canning 2010: 10). Sch</w:t>
      </w:r>
      <w:r w:rsidRPr="00950DA6">
        <w:rPr>
          <w:rFonts w:ascii="Calibri" w:eastAsia="Calibri" w:hAnsi="Calibri" w:cs="Calibri"/>
          <w:color w:val="595959"/>
          <w:lang w:val="en-US"/>
        </w:rPr>
        <w:t>ö</w:t>
      </w:r>
      <w:r w:rsidRPr="00950DA6">
        <w:rPr>
          <w:rFonts w:ascii="Calibri" w:eastAsia="Calibri" w:hAnsi="Calibri" w:cs="Times New Roman"/>
          <w:color w:val="595959"/>
          <w:lang w:val="en-US"/>
        </w:rPr>
        <w:t>n (1983) believes that reflective practice allows you to ‘think on your feet’ which is important within an early year’s provision as it encourages practitioners to think critically and creatively as new challenges arise and supports the Early Years Foundation Phase (EYFP) (2008) framework that every child is unique individual.</w:t>
      </w:r>
    </w:p>
    <w:p w14:paraId="54190E75" w14:textId="77777777" w:rsidR="00950DA6" w:rsidRPr="00950DA6" w:rsidRDefault="00950DA6" w:rsidP="00950DA6">
      <w:pPr>
        <w:spacing w:line="300" w:lineRule="auto"/>
        <w:rPr>
          <w:rFonts w:ascii="Calibri" w:eastAsia="Calibri" w:hAnsi="Calibri" w:cs="Times New Roman"/>
          <w:color w:val="595959"/>
          <w:lang w:val="en-US"/>
        </w:rPr>
      </w:pPr>
      <w:r w:rsidRPr="00950DA6">
        <w:rPr>
          <w:rFonts w:ascii="Calibri" w:eastAsia="Calibri" w:hAnsi="Calibri" w:cs="Times New Roman"/>
          <w:color w:val="595959"/>
          <w:lang w:val="en-US"/>
        </w:rPr>
        <w:lastRenderedPageBreak/>
        <w:t xml:space="preserve">Stuart et </w:t>
      </w:r>
      <w:proofErr w:type="gramStart"/>
      <w:r w:rsidRPr="00950DA6">
        <w:rPr>
          <w:rFonts w:ascii="Calibri" w:eastAsia="Calibri" w:hAnsi="Calibri" w:cs="Times New Roman"/>
          <w:color w:val="595959"/>
          <w:lang w:val="en-US"/>
        </w:rPr>
        <w:t>al,.</w:t>
      </w:r>
      <w:proofErr w:type="gramEnd"/>
      <w:r w:rsidRPr="00950DA6">
        <w:rPr>
          <w:rFonts w:ascii="Calibri" w:eastAsia="Calibri" w:hAnsi="Calibri" w:cs="Times New Roman"/>
          <w:color w:val="595959"/>
          <w:lang w:val="en-US"/>
        </w:rPr>
        <w:t xml:space="preserve"> (2015) also believe that reflective practice plays an important part of evaluating and analysing as it encourages practitioners to ask questions, think critically, gather factual findings and understand how these outcomes have occurred to put steps in place to develop a more effective way or working. In a world of change, reflection is also needed to explore new innovative ideas and changing roles, responsibility and relationships by listening to other and adapting to new policies and practice. Reflective practice will also benefit parents as positive changes made to practice will be noticed which in hand will reflect continuous improvement is being made and that a high quality and up to date provision is being provided and thus in hand building parents confidence with the setting and gaining better relationships with practitioners who implement the change as well as providing evidence to provide CIW within the SASS and Quality of Care review.</w:t>
      </w:r>
    </w:p>
    <w:p w14:paraId="604C7BA3" w14:textId="77777777" w:rsidR="00950DA6" w:rsidRPr="00950DA6" w:rsidRDefault="00950DA6" w:rsidP="00950DA6">
      <w:pPr>
        <w:spacing w:after="0" w:line="240" w:lineRule="auto"/>
        <w:rPr>
          <w:rFonts w:ascii="Calibri" w:eastAsia="Calibri" w:hAnsi="Calibri" w:cs="Times New Roman"/>
          <w:color w:val="595959"/>
          <w:lang w:val="en-US"/>
        </w:rPr>
      </w:pPr>
    </w:p>
    <w:p w14:paraId="713013F3" w14:textId="77777777" w:rsidR="00950DA6" w:rsidRPr="00950DA6" w:rsidRDefault="00950DA6" w:rsidP="00950DA6">
      <w:pPr>
        <w:spacing w:after="0" w:line="240" w:lineRule="auto"/>
        <w:rPr>
          <w:rFonts w:ascii="Calibri" w:eastAsia="Calibri" w:hAnsi="Calibri" w:cs="Times New Roman"/>
          <w:color w:val="595959"/>
          <w:lang w:val="en-US"/>
        </w:rPr>
      </w:pPr>
      <w:r w:rsidRPr="00950DA6">
        <w:rPr>
          <w:rFonts w:ascii="Calibri" w:eastAsia="Calibri" w:hAnsi="Calibri" w:cs="Times New Roman"/>
          <w:color w:val="595959"/>
          <w:lang w:val="en-US"/>
        </w:rPr>
        <w:t xml:space="preserve">Although, Bolton (2005) influences the downfall of reflection is that it can be disruptive as it makes practitioners critique their practice and assumptions and therefore leaving them exposed and open to question and involves practitioners to have the ability ‘to let go’ and change their ways of thinking by exploring new ideas. Potter and Richardson (1999) and Collins and </w:t>
      </w:r>
      <w:proofErr w:type="spellStart"/>
      <w:r w:rsidRPr="00950DA6">
        <w:rPr>
          <w:rFonts w:ascii="Calibri" w:eastAsia="Calibri" w:hAnsi="Calibri" w:cs="Times New Roman"/>
          <w:color w:val="595959"/>
          <w:lang w:val="en-US"/>
        </w:rPr>
        <w:t>Simco</w:t>
      </w:r>
      <w:proofErr w:type="spellEnd"/>
      <w:r w:rsidRPr="00950DA6">
        <w:rPr>
          <w:rFonts w:ascii="Calibri" w:eastAsia="Calibri" w:hAnsi="Calibri" w:cs="Times New Roman"/>
          <w:color w:val="595959"/>
          <w:lang w:val="en-US"/>
        </w:rPr>
        <w:t xml:space="preserve"> (2006) also stated that reflection can be challenging as new practitioners are expected to understand how to reflect immediately prior to grasping experience of the EYFS (2008) and therefore making reflecting overwhelming.</w:t>
      </w:r>
    </w:p>
    <w:p w14:paraId="5C7A3528" w14:textId="77777777" w:rsidR="00950DA6" w:rsidRPr="00950DA6" w:rsidRDefault="00950DA6" w:rsidP="00950DA6">
      <w:pPr>
        <w:spacing w:after="0" w:line="240" w:lineRule="auto"/>
        <w:rPr>
          <w:rFonts w:ascii="Calibri" w:eastAsia="Calibri" w:hAnsi="Calibri" w:cs="Times New Roman"/>
          <w:color w:val="595959"/>
          <w:lang w:val="en-US"/>
        </w:rPr>
      </w:pPr>
    </w:p>
    <w:p w14:paraId="57561E50" w14:textId="77777777" w:rsidR="00950DA6" w:rsidRPr="00950DA6" w:rsidRDefault="00950DA6" w:rsidP="00950DA6">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950DA6">
        <w:rPr>
          <w:rFonts w:ascii="Georgia" w:eastAsia="Times New Roman" w:hAnsi="Georgia" w:cs="Times New Roman"/>
          <w:b/>
          <w:caps/>
          <w:color w:val="262626"/>
          <w:sz w:val="28"/>
          <w:szCs w:val="32"/>
          <w:lang w:val="en-US"/>
        </w:rPr>
        <w:t>Becoming a good reflective practicioner?</w:t>
      </w:r>
    </w:p>
    <w:p w14:paraId="1DD5DAA7" w14:textId="77777777" w:rsidR="00950DA6" w:rsidRPr="00950DA6" w:rsidRDefault="00950DA6" w:rsidP="00950DA6">
      <w:pPr>
        <w:spacing w:after="0" w:line="240" w:lineRule="auto"/>
        <w:rPr>
          <w:rFonts w:ascii="Calibri" w:eastAsia="Calibri" w:hAnsi="Calibri" w:cs="Times New Roman"/>
          <w:color w:val="595959"/>
          <w:lang w:val="en-US"/>
        </w:rPr>
      </w:pPr>
      <w:r w:rsidRPr="00950DA6">
        <w:rPr>
          <w:rFonts w:ascii="Calibri" w:eastAsia="Calibri" w:hAnsi="Calibri" w:cs="Times New Roman"/>
          <w:color w:val="595959"/>
          <w:lang w:val="en-US"/>
        </w:rPr>
        <w:t xml:space="preserve">An effective reflective practitioner will be able to look at experiences subjectively </w:t>
      </w:r>
    </w:p>
    <w:p w14:paraId="3031E840" w14:textId="77777777" w:rsidR="00950DA6" w:rsidRPr="00950DA6" w:rsidRDefault="00950DA6" w:rsidP="00950DA6">
      <w:pPr>
        <w:spacing w:after="0" w:line="240" w:lineRule="auto"/>
        <w:rPr>
          <w:rFonts w:ascii="Calibri" w:eastAsia="Calibri" w:hAnsi="Calibri" w:cs="Times New Roman"/>
          <w:color w:val="595959"/>
          <w:lang w:val="en-US"/>
        </w:rPr>
      </w:pPr>
      <w:r w:rsidRPr="00950DA6">
        <w:rPr>
          <w:rFonts w:ascii="Calibri" w:eastAsia="Calibri" w:hAnsi="Calibri" w:cs="Times New Roman"/>
          <w:color w:val="595959"/>
          <w:lang w:val="en-US"/>
        </w:rPr>
        <w:t>A reflective practitioner:</w:t>
      </w:r>
    </w:p>
    <w:p w14:paraId="05A79FD8"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Learns from experience and practice,</w:t>
      </w:r>
    </w:p>
    <w:p w14:paraId="0AABC49D"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Gains a deeper understanding of the learning process and ensure individuals needs are met,</w:t>
      </w:r>
    </w:p>
    <w:p w14:paraId="7AA275C7"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Identifies personal strength and weaknesses and takes ownership of professional development,</w:t>
      </w:r>
    </w:p>
    <w:p w14:paraId="458D3CB8"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Improves confidence in new skills and knowledge,</w:t>
      </w:r>
    </w:p>
    <w:p w14:paraId="565F2833"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Furthers understanding of personal beliefs’, attitudes and values,</w:t>
      </w:r>
    </w:p>
    <w:p w14:paraId="1B95FFB3"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Builds positive relationships,</w:t>
      </w:r>
    </w:p>
    <w:p w14:paraId="647F4154" w14:textId="77777777" w:rsidR="00950DA6" w:rsidRPr="00950DA6" w:rsidRDefault="00950DA6" w:rsidP="00950DA6">
      <w:pPr>
        <w:numPr>
          <w:ilvl w:val="0"/>
          <w:numId w:val="2"/>
        </w:numPr>
        <w:spacing w:after="0" w:line="240" w:lineRule="auto"/>
        <w:contextualSpacing/>
        <w:rPr>
          <w:rFonts w:ascii="Calibri" w:eastAsia="Calibri" w:hAnsi="Calibri" w:cs="Times New Roman"/>
          <w:color w:val="595959"/>
          <w:lang w:val="en-US"/>
        </w:rPr>
      </w:pPr>
      <w:r w:rsidRPr="00950DA6">
        <w:rPr>
          <w:rFonts w:ascii="Calibri" w:eastAsia="Calibri" w:hAnsi="Calibri" w:cs="Times New Roman"/>
          <w:color w:val="595959"/>
          <w:lang w:val="en-US"/>
        </w:rPr>
        <w:t>Plans more effective activities and enhance practice by meeting targets.</w:t>
      </w:r>
    </w:p>
    <w:p w14:paraId="00FA226A" w14:textId="19A3563F" w:rsidR="00950DA6" w:rsidRDefault="00950DA6" w:rsidP="00950DA6">
      <w:pPr>
        <w:spacing w:after="0" w:line="240" w:lineRule="auto"/>
        <w:ind w:left="360"/>
        <w:rPr>
          <w:rFonts w:ascii="Calibri" w:eastAsia="Calibri" w:hAnsi="Calibri" w:cs="Times New Roman"/>
          <w:color w:val="595959"/>
          <w:lang w:val="en-US"/>
        </w:rPr>
      </w:pPr>
      <w:r w:rsidRPr="00950DA6">
        <w:rPr>
          <w:rFonts w:ascii="Calibri" w:eastAsia="Calibri" w:hAnsi="Calibri" w:cs="Times New Roman"/>
          <w:b/>
          <w:noProof/>
          <w:color w:val="595959"/>
          <w:lang w:val="en-US"/>
        </w:rPr>
        <mc:AlternateContent>
          <mc:Choice Requires="wps">
            <w:drawing>
              <wp:anchor distT="45720" distB="45720" distL="114300" distR="114300" simplePos="0" relativeHeight="251662336" behindDoc="0" locked="0" layoutInCell="1" allowOverlap="1" wp14:anchorId="7BAAC5B4" wp14:editId="616F9109">
                <wp:simplePos x="0" y="0"/>
                <wp:positionH relativeFrom="margin">
                  <wp:align>center</wp:align>
                </wp:positionH>
                <wp:positionV relativeFrom="paragraph">
                  <wp:posOffset>304165</wp:posOffset>
                </wp:positionV>
                <wp:extent cx="5816600" cy="21050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6600" cy="2105425"/>
                        </a:xfrm>
                        <a:prstGeom prst="rect">
                          <a:avLst/>
                        </a:prstGeom>
                        <a:solidFill>
                          <a:srgbClr val="FFFFFF"/>
                        </a:solidFill>
                        <a:ln w="9525">
                          <a:solidFill>
                            <a:srgbClr val="000000"/>
                          </a:solidFill>
                          <a:miter lim="800000"/>
                          <a:headEnd/>
                          <a:tailEnd/>
                        </a:ln>
                      </wps:spPr>
                      <wps:txbx>
                        <w:txbxContent>
                          <w:p w14:paraId="606F64FA" w14:textId="77777777" w:rsidR="00950DA6" w:rsidRDefault="00950DA6" w:rsidP="00950DA6">
                            <w:r>
                              <w:t>This can be achieved by carrying out observations by looking at what went well and what didn’t go so well and evaluating focused activities and adapt them by thinking of a next step to enhance the children’s development further. Speaking to peers also allows practitioners to understand and value other perspectives and develop new ways of thinking (Reed and Canning, 2016). This method is also useful for new practitioners to overcome the challenges stated by Bolton (2005) by asking other colleges thoughts and ideas who might have more experience. Gaining feedback from appraisal or performance monitoring meetings is a way of highlighting strengths and weaknesses of a practitioners and allows scope for improvement by setting targets and going on additional courses to further a practitioner’s skills or knowledge. Researching good practice and going to link meetings with other settings and multi-agency is also a way of practitioners to continuously improve. (Page Smith and Anna Craft,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AC5B4" id="Text Box 2" o:spid="_x0000_s1030" type="#_x0000_t202" style="position:absolute;left:0;text-align:left;margin-left:0;margin-top:23.95pt;width:458pt;height:165.7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">
                <v:textbox>
                  <w:txbxContent>
                    <w:p w14:paraId="606F64FA" w14:textId="77777777" w:rsidR="00950DA6" w:rsidRDefault="00950DA6" w:rsidP="00950DA6">
                      <w:r>
                        <w:t>This can be achieved by carrying out observations by looking at what went well and what didn’t go so well and evaluating focused activities and adapt them by thinking of a next step to enhance the children’s development further. Speaking to peers also allows practitioners to understand and value other perspectives and develop new ways of thinking (Reed and Canning, 2016). This method is also useful for new practitioners to overcome the challenges stated by Bolton (2005) by asking other colleges thoughts and ideas who might have more experience. Gaining feedback from appraisal or performance monitoring meetings is a way of highlighting strengths and weaknesses of a practitioners and allows scope for improvement by setting targets and going on additional courses to further a practitioner’s skills or knowledge. Researching good practice and going to link meetings with other settings and multi-agency is also a way of practitioners to continuously improve. (Page Smith and Anna Craft, 2011).</w:t>
                      </w:r>
                    </w:p>
                  </w:txbxContent>
                </v:textbox>
                <w10:wrap type="square" anchorx="margin"/>
              </v:shape>
            </w:pict>
          </mc:Fallback>
        </mc:AlternateContent>
      </w:r>
      <w:r w:rsidRPr="00950DA6">
        <w:rPr>
          <w:rFonts w:ascii="Calibri" w:eastAsia="Calibri" w:hAnsi="Calibri" w:cs="Times New Roman"/>
          <w:color w:val="595959"/>
          <w:lang w:val="en-US"/>
        </w:rPr>
        <w:t>(Davies, 2012) (PACE</w:t>
      </w:r>
      <w:r>
        <w:rPr>
          <w:rFonts w:ascii="Calibri" w:eastAsia="Calibri" w:hAnsi="Calibri" w:cs="Times New Roman"/>
          <w:color w:val="595959"/>
          <w:lang w:val="en-US"/>
        </w:rPr>
        <w:t>Y, 2018)</w:t>
      </w:r>
    </w:p>
    <w:p w14:paraId="726CB5A3" w14:textId="77777777" w:rsidR="00950DA6" w:rsidRDefault="00950DA6" w:rsidP="00950DA6">
      <w:pPr>
        <w:rPr>
          <w:rFonts w:ascii="Calibri" w:eastAsia="Calibri" w:hAnsi="Calibri" w:cs="Times New Roman"/>
          <w:lang w:val="en-US"/>
        </w:rPr>
        <w:sectPr w:rsidR="00950DA6" w:rsidSect="00063CDC">
          <w:pgSz w:w="11906" w:h="16838"/>
          <w:pgMar w:top="1440" w:right="1440" w:bottom="1440" w:left="1440" w:header="709" w:footer="709" w:gutter="0"/>
          <w:cols w:space="708"/>
          <w:docGrid w:linePitch="360"/>
        </w:sectPr>
      </w:pPr>
    </w:p>
    <w:p w14:paraId="37223AAF" w14:textId="77777777" w:rsidR="00950DA6" w:rsidRPr="00950DA6" w:rsidRDefault="00950DA6" w:rsidP="00950DA6">
      <w:pPr>
        <w:spacing w:line="300" w:lineRule="auto"/>
        <w:jc w:val="center"/>
        <w:rPr>
          <w:rFonts w:ascii="Arial" w:eastAsiaTheme="minorEastAsia" w:hAnsi="Arial" w:cs="Arial"/>
          <w:b/>
          <w:sz w:val="24"/>
          <w:szCs w:val="24"/>
        </w:rPr>
      </w:pPr>
      <w:r w:rsidRPr="00950DA6">
        <w:rPr>
          <w:rFonts w:ascii="Arial" w:eastAsiaTheme="minorEastAsia" w:hAnsi="Arial" w:cs="Arial"/>
          <w:b/>
          <w:sz w:val="24"/>
          <w:szCs w:val="24"/>
        </w:rPr>
        <w:lastRenderedPageBreak/>
        <w:t>Element 4 Personal Development Plan</w:t>
      </w:r>
    </w:p>
    <w:tbl>
      <w:tblPr>
        <w:tblStyle w:val="TableGrid3"/>
        <w:tblW w:w="14170" w:type="dxa"/>
        <w:tblLook w:val="04A0" w:firstRow="1" w:lastRow="0" w:firstColumn="1" w:lastColumn="0" w:noHBand="0" w:noVBand="1"/>
      </w:tblPr>
      <w:tblGrid>
        <w:gridCol w:w="2383"/>
        <w:gridCol w:w="3105"/>
        <w:gridCol w:w="3711"/>
        <w:gridCol w:w="3300"/>
        <w:gridCol w:w="1671"/>
      </w:tblGrid>
      <w:tr w:rsidR="00950DA6" w:rsidRPr="00950DA6" w14:paraId="6394A1F4" w14:textId="77777777" w:rsidTr="008C1815">
        <w:tc>
          <w:tcPr>
            <w:tcW w:w="2399" w:type="dxa"/>
          </w:tcPr>
          <w:p w14:paraId="37321B26" w14:textId="77777777" w:rsidR="00950DA6" w:rsidRPr="00950DA6" w:rsidRDefault="00950DA6" w:rsidP="00950DA6">
            <w:pPr>
              <w:rPr>
                <w:rFonts w:ascii="Arial" w:hAnsi="Arial" w:cs="Arial"/>
                <w:sz w:val="24"/>
                <w:szCs w:val="24"/>
              </w:rPr>
            </w:pPr>
            <w:r w:rsidRPr="00950DA6">
              <w:rPr>
                <w:rFonts w:ascii="Arial" w:hAnsi="Arial" w:cs="Arial"/>
                <w:sz w:val="24"/>
                <w:szCs w:val="24"/>
              </w:rPr>
              <w:t>Area for further development (provide further details)</w:t>
            </w:r>
          </w:p>
        </w:tc>
        <w:tc>
          <w:tcPr>
            <w:tcW w:w="3223" w:type="dxa"/>
          </w:tcPr>
          <w:p w14:paraId="184856E6" w14:textId="77777777" w:rsidR="00950DA6" w:rsidRPr="00950DA6" w:rsidRDefault="00950DA6" w:rsidP="00950DA6">
            <w:pPr>
              <w:rPr>
                <w:rFonts w:ascii="Arial" w:hAnsi="Arial" w:cs="Arial"/>
                <w:sz w:val="24"/>
                <w:szCs w:val="24"/>
              </w:rPr>
            </w:pPr>
            <w:r w:rsidRPr="00950DA6">
              <w:rPr>
                <w:rFonts w:ascii="Arial" w:hAnsi="Arial" w:cs="Arial"/>
                <w:sz w:val="24"/>
                <w:szCs w:val="24"/>
              </w:rPr>
              <w:t>Why?</w:t>
            </w:r>
          </w:p>
        </w:tc>
        <w:tc>
          <w:tcPr>
            <w:tcW w:w="3479" w:type="dxa"/>
          </w:tcPr>
          <w:p w14:paraId="2A3A8415" w14:textId="77777777" w:rsidR="00950DA6" w:rsidRPr="00950DA6" w:rsidRDefault="00950DA6" w:rsidP="00950DA6">
            <w:pPr>
              <w:rPr>
                <w:rFonts w:ascii="Arial" w:hAnsi="Arial" w:cs="Arial"/>
                <w:sz w:val="24"/>
                <w:szCs w:val="24"/>
              </w:rPr>
            </w:pPr>
            <w:r w:rsidRPr="00950DA6">
              <w:rPr>
                <w:rFonts w:ascii="Arial" w:hAnsi="Arial" w:cs="Arial"/>
                <w:sz w:val="24"/>
                <w:szCs w:val="24"/>
              </w:rPr>
              <w:t>How?</w:t>
            </w:r>
          </w:p>
        </w:tc>
        <w:tc>
          <w:tcPr>
            <w:tcW w:w="3378" w:type="dxa"/>
          </w:tcPr>
          <w:p w14:paraId="21E9DAE5" w14:textId="77777777" w:rsidR="00950DA6" w:rsidRPr="00950DA6" w:rsidRDefault="00950DA6" w:rsidP="00950DA6">
            <w:pPr>
              <w:rPr>
                <w:rFonts w:ascii="Arial" w:hAnsi="Arial" w:cs="Arial"/>
                <w:sz w:val="24"/>
                <w:szCs w:val="24"/>
              </w:rPr>
            </w:pPr>
            <w:r w:rsidRPr="00950DA6">
              <w:rPr>
                <w:rFonts w:ascii="Arial" w:hAnsi="Arial" w:cs="Arial"/>
                <w:sz w:val="24"/>
                <w:szCs w:val="24"/>
              </w:rPr>
              <w:t>Who/Where?</w:t>
            </w:r>
          </w:p>
        </w:tc>
        <w:tc>
          <w:tcPr>
            <w:tcW w:w="1691" w:type="dxa"/>
          </w:tcPr>
          <w:p w14:paraId="237F3EB0" w14:textId="77777777" w:rsidR="00950DA6" w:rsidRPr="00950DA6" w:rsidRDefault="00950DA6" w:rsidP="00950DA6">
            <w:pPr>
              <w:rPr>
                <w:rFonts w:ascii="Arial" w:hAnsi="Arial" w:cs="Arial"/>
                <w:sz w:val="24"/>
                <w:szCs w:val="24"/>
              </w:rPr>
            </w:pPr>
            <w:r w:rsidRPr="00950DA6">
              <w:rPr>
                <w:rFonts w:ascii="Arial" w:hAnsi="Arial" w:cs="Arial"/>
                <w:sz w:val="24"/>
                <w:szCs w:val="24"/>
              </w:rPr>
              <w:t>When?</w:t>
            </w:r>
          </w:p>
        </w:tc>
      </w:tr>
      <w:tr w:rsidR="00950DA6" w:rsidRPr="00950DA6" w14:paraId="298B2188" w14:textId="77777777" w:rsidTr="008C1815">
        <w:trPr>
          <w:trHeight w:val="2825"/>
        </w:trPr>
        <w:tc>
          <w:tcPr>
            <w:tcW w:w="2399" w:type="dxa"/>
          </w:tcPr>
          <w:p w14:paraId="5815FA6F" w14:textId="77777777" w:rsidR="00950DA6" w:rsidRPr="00950DA6" w:rsidRDefault="00950DA6" w:rsidP="00950DA6">
            <w:pPr>
              <w:numPr>
                <w:ilvl w:val="0"/>
                <w:numId w:val="3"/>
              </w:numPr>
              <w:contextualSpacing/>
              <w:rPr>
                <w:rFonts w:ascii="Arial" w:hAnsi="Arial" w:cs="Arial"/>
                <w:b/>
                <w:sz w:val="24"/>
                <w:szCs w:val="24"/>
              </w:rPr>
            </w:pPr>
            <w:r w:rsidRPr="00950DA6">
              <w:rPr>
                <w:rFonts w:ascii="Arial" w:hAnsi="Arial" w:cs="Arial"/>
                <w:b/>
                <w:sz w:val="24"/>
                <w:szCs w:val="24"/>
              </w:rPr>
              <w:t>Knowledge</w:t>
            </w:r>
          </w:p>
          <w:p w14:paraId="5E356AA2"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I would like to have a better understanding and become more aware on how to notice the signs of autism in children. </w:t>
            </w:r>
          </w:p>
          <w:p w14:paraId="4248C1C9" w14:textId="77777777" w:rsidR="00950DA6" w:rsidRPr="00950DA6" w:rsidRDefault="00950DA6" w:rsidP="00950DA6">
            <w:pPr>
              <w:rPr>
                <w:rFonts w:ascii="Arial" w:hAnsi="Arial" w:cs="Arial"/>
                <w:sz w:val="24"/>
                <w:szCs w:val="24"/>
              </w:rPr>
            </w:pPr>
          </w:p>
          <w:p w14:paraId="7C3F1C4D"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I’d like to adopt specific strategies and steps that will enhance their further development using structured activities. </w:t>
            </w:r>
          </w:p>
          <w:p w14:paraId="1C2D9F79" w14:textId="77777777" w:rsidR="00950DA6" w:rsidRPr="00950DA6" w:rsidRDefault="00950DA6" w:rsidP="00950DA6">
            <w:pPr>
              <w:rPr>
                <w:rFonts w:ascii="Arial" w:hAnsi="Arial" w:cs="Arial"/>
                <w:sz w:val="24"/>
                <w:szCs w:val="24"/>
              </w:rPr>
            </w:pPr>
          </w:p>
          <w:p w14:paraId="1D4BB535" w14:textId="77777777" w:rsidR="00950DA6" w:rsidRPr="00950DA6" w:rsidRDefault="00950DA6" w:rsidP="00950DA6">
            <w:pPr>
              <w:rPr>
                <w:rFonts w:ascii="Arial" w:hAnsi="Arial" w:cs="Arial"/>
                <w:sz w:val="24"/>
                <w:szCs w:val="24"/>
              </w:rPr>
            </w:pPr>
          </w:p>
          <w:p w14:paraId="7C737A55" w14:textId="77777777" w:rsidR="00950DA6" w:rsidRPr="00950DA6" w:rsidRDefault="00950DA6" w:rsidP="00950DA6">
            <w:pPr>
              <w:rPr>
                <w:rFonts w:ascii="Arial" w:hAnsi="Arial" w:cs="Arial"/>
                <w:sz w:val="24"/>
                <w:szCs w:val="24"/>
              </w:rPr>
            </w:pPr>
          </w:p>
        </w:tc>
        <w:tc>
          <w:tcPr>
            <w:tcW w:w="3223" w:type="dxa"/>
          </w:tcPr>
          <w:p w14:paraId="7529050A"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Working in a childcare setting, it is paramount that my duty is to safeguard all children and not to discriminate in any way, therefore as more children are being diagnosed with Autism, diagnosed with Autism, Over 700,000 </w:t>
            </w:r>
            <w:proofErr w:type="gramStart"/>
            <w:r w:rsidRPr="00950DA6">
              <w:rPr>
                <w:rFonts w:ascii="Arial" w:hAnsi="Arial" w:cs="Arial"/>
                <w:sz w:val="24"/>
                <w:szCs w:val="24"/>
              </w:rPr>
              <w:t>people  being</w:t>
            </w:r>
            <w:proofErr w:type="gramEnd"/>
            <w:r w:rsidRPr="00950DA6">
              <w:rPr>
                <w:rFonts w:ascii="Arial" w:hAnsi="Arial" w:cs="Arial"/>
                <w:sz w:val="24"/>
                <w:szCs w:val="24"/>
              </w:rPr>
              <w:t xml:space="preserve"> diagnosed with autism within the United Kingdom. (The National Autism Society, 2018). Therefore, I would like to develop my knowledge and gain a better understanding and awareness of Autism to better fulfil my role as an early year’s practitioner and to meet additional needs of children so that they can develop to their best ability and I as a practitioner can make as </w:t>
            </w:r>
            <w:r w:rsidRPr="00950DA6">
              <w:rPr>
                <w:rFonts w:ascii="Arial" w:hAnsi="Arial" w:cs="Arial"/>
                <w:sz w:val="24"/>
                <w:szCs w:val="24"/>
              </w:rPr>
              <w:lastRenderedPageBreak/>
              <w:t>much of a difference as I can.</w:t>
            </w:r>
          </w:p>
        </w:tc>
        <w:tc>
          <w:tcPr>
            <w:tcW w:w="3479" w:type="dxa"/>
          </w:tcPr>
          <w:p w14:paraId="41B33BB5"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lastRenderedPageBreak/>
              <w:t xml:space="preserve">Visit </w:t>
            </w:r>
            <w:hyperlink r:id="rId10" w:history="1">
              <w:r w:rsidRPr="00950DA6">
                <w:rPr>
                  <w:rFonts w:ascii="Arial" w:hAnsi="Arial" w:cs="Arial"/>
                  <w:color w:val="0563C1" w:themeColor="hyperlink"/>
                  <w:sz w:val="24"/>
                  <w:szCs w:val="24"/>
                  <w:u w:val="single"/>
                </w:rPr>
                <w:t>www.ASDinfoWales.co.uk</w:t>
              </w:r>
            </w:hyperlink>
            <w:r w:rsidRPr="00950DA6">
              <w:rPr>
                <w:rFonts w:ascii="Arial" w:hAnsi="Arial" w:cs="Arial"/>
                <w:sz w:val="24"/>
                <w:szCs w:val="24"/>
              </w:rPr>
              <w:t xml:space="preserve"> for information and useful resources on Autism</w:t>
            </w:r>
          </w:p>
          <w:p w14:paraId="140657F6" w14:textId="77777777" w:rsidR="00950DA6" w:rsidRPr="00950DA6" w:rsidRDefault="00950DA6" w:rsidP="00950DA6">
            <w:pPr>
              <w:ind w:left="720"/>
              <w:contextualSpacing/>
              <w:rPr>
                <w:rFonts w:ascii="Arial" w:hAnsi="Arial" w:cs="Arial"/>
                <w:sz w:val="24"/>
                <w:szCs w:val="24"/>
              </w:rPr>
            </w:pPr>
          </w:p>
          <w:p w14:paraId="52693D9A"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t xml:space="preserve">Attend specialist Autism training provided by Team Camau Bach along with links to the National Autistic Society (NAS) online which outlines the procedures and referral process. </w:t>
            </w:r>
          </w:p>
          <w:p w14:paraId="2A6D107E" w14:textId="77777777" w:rsidR="00950DA6" w:rsidRPr="00950DA6" w:rsidRDefault="00950DA6" w:rsidP="00950DA6">
            <w:pPr>
              <w:rPr>
                <w:rFonts w:ascii="Arial" w:hAnsi="Arial" w:cs="Arial"/>
                <w:sz w:val="24"/>
                <w:szCs w:val="24"/>
              </w:rPr>
            </w:pPr>
          </w:p>
          <w:p w14:paraId="351E798E"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t xml:space="preserve">Produce specific individual play plans and activities to develop those children who may have signs of autism. </w:t>
            </w:r>
          </w:p>
          <w:p w14:paraId="6D2A16DF" w14:textId="77777777" w:rsidR="00950DA6" w:rsidRPr="00950DA6" w:rsidRDefault="00950DA6" w:rsidP="00950DA6">
            <w:pPr>
              <w:rPr>
                <w:rFonts w:ascii="Arial" w:hAnsi="Arial" w:cs="Arial"/>
                <w:sz w:val="24"/>
                <w:szCs w:val="24"/>
              </w:rPr>
            </w:pPr>
          </w:p>
          <w:p w14:paraId="02BC647F"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t xml:space="preserve">Liaise with multi-agencies such as the Camau Bach team, educational psychologists, speech and language, paediatricians, health </w:t>
            </w:r>
            <w:r w:rsidRPr="00950DA6">
              <w:rPr>
                <w:rFonts w:ascii="Arial" w:hAnsi="Arial" w:cs="Arial"/>
                <w:sz w:val="24"/>
                <w:szCs w:val="24"/>
              </w:rPr>
              <w:lastRenderedPageBreak/>
              <w:t>visitors and other professionals and work together to enhance the child’s development further.</w:t>
            </w:r>
          </w:p>
          <w:p w14:paraId="10681CCE" w14:textId="77777777" w:rsidR="00950DA6" w:rsidRPr="00950DA6" w:rsidRDefault="00950DA6" w:rsidP="00950DA6">
            <w:pPr>
              <w:rPr>
                <w:rFonts w:ascii="Arial" w:hAnsi="Arial" w:cs="Arial"/>
                <w:sz w:val="24"/>
                <w:szCs w:val="24"/>
              </w:rPr>
            </w:pPr>
          </w:p>
          <w:p w14:paraId="0525B4F4" w14:textId="77777777" w:rsidR="00950DA6" w:rsidRPr="00950DA6" w:rsidRDefault="00950DA6" w:rsidP="00950DA6">
            <w:pPr>
              <w:rPr>
                <w:rFonts w:ascii="Arial" w:hAnsi="Arial" w:cs="Arial"/>
                <w:sz w:val="24"/>
                <w:szCs w:val="24"/>
              </w:rPr>
            </w:pPr>
          </w:p>
          <w:p w14:paraId="129B9BE8" w14:textId="77777777" w:rsidR="00950DA6" w:rsidRPr="00950DA6" w:rsidRDefault="00950DA6" w:rsidP="00950DA6">
            <w:pPr>
              <w:rPr>
                <w:rFonts w:ascii="Arial" w:hAnsi="Arial" w:cs="Arial"/>
                <w:sz w:val="24"/>
                <w:szCs w:val="24"/>
              </w:rPr>
            </w:pPr>
          </w:p>
          <w:p w14:paraId="76B8CDA6" w14:textId="77777777" w:rsidR="00950DA6" w:rsidRPr="00950DA6" w:rsidRDefault="00950DA6" w:rsidP="00950DA6">
            <w:pPr>
              <w:rPr>
                <w:rFonts w:ascii="Arial" w:hAnsi="Arial" w:cs="Arial"/>
                <w:sz w:val="24"/>
                <w:szCs w:val="24"/>
              </w:rPr>
            </w:pPr>
          </w:p>
          <w:p w14:paraId="2AB64641" w14:textId="77777777" w:rsidR="00950DA6" w:rsidRPr="00950DA6" w:rsidRDefault="00950DA6" w:rsidP="00950DA6">
            <w:pPr>
              <w:rPr>
                <w:rFonts w:ascii="Arial" w:hAnsi="Arial" w:cs="Arial"/>
                <w:sz w:val="24"/>
                <w:szCs w:val="24"/>
              </w:rPr>
            </w:pPr>
          </w:p>
          <w:p w14:paraId="2DB1E349" w14:textId="77777777" w:rsidR="00950DA6" w:rsidRPr="00950DA6" w:rsidRDefault="00950DA6" w:rsidP="00950DA6">
            <w:pPr>
              <w:rPr>
                <w:rFonts w:ascii="Arial" w:hAnsi="Arial" w:cs="Arial"/>
                <w:sz w:val="24"/>
                <w:szCs w:val="24"/>
              </w:rPr>
            </w:pPr>
          </w:p>
          <w:p w14:paraId="1C693FCA" w14:textId="77777777" w:rsidR="00950DA6" w:rsidRPr="00950DA6" w:rsidRDefault="00950DA6" w:rsidP="00950DA6">
            <w:pPr>
              <w:rPr>
                <w:rFonts w:ascii="Arial" w:hAnsi="Arial" w:cs="Arial"/>
                <w:sz w:val="24"/>
                <w:szCs w:val="24"/>
              </w:rPr>
            </w:pPr>
          </w:p>
          <w:p w14:paraId="0CC0DAD0" w14:textId="77777777" w:rsidR="00950DA6" w:rsidRPr="00950DA6" w:rsidRDefault="00950DA6" w:rsidP="00950DA6">
            <w:pPr>
              <w:rPr>
                <w:rFonts w:ascii="Arial" w:hAnsi="Arial" w:cs="Arial"/>
                <w:sz w:val="24"/>
                <w:szCs w:val="24"/>
              </w:rPr>
            </w:pPr>
          </w:p>
          <w:p w14:paraId="5D971A67" w14:textId="77777777" w:rsidR="00950DA6" w:rsidRPr="00950DA6" w:rsidRDefault="00950DA6" w:rsidP="00950DA6">
            <w:pPr>
              <w:rPr>
                <w:rFonts w:ascii="Arial" w:hAnsi="Arial" w:cs="Arial"/>
                <w:sz w:val="24"/>
                <w:szCs w:val="24"/>
              </w:rPr>
            </w:pPr>
          </w:p>
          <w:p w14:paraId="08DCCE25" w14:textId="77777777" w:rsidR="00950DA6" w:rsidRPr="00950DA6" w:rsidRDefault="00950DA6" w:rsidP="00950DA6">
            <w:pPr>
              <w:rPr>
                <w:rFonts w:ascii="Arial" w:hAnsi="Arial" w:cs="Arial"/>
                <w:sz w:val="24"/>
                <w:szCs w:val="24"/>
              </w:rPr>
            </w:pPr>
          </w:p>
          <w:p w14:paraId="19DD0410" w14:textId="77777777" w:rsidR="00950DA6" w:rsidRPr="00950DA6" w:rsidRDefault="00950DA6" w:rsidP="00950DA6">
            <w:pPr>
              <w:rPr>
                <w:rFonts w:ascii="Arial" w:hAnsi="Arial" w:cs="Arial"/>
                <w:sz w:val="24"/>
                <w:szCs w:val="24"/>
              </w:rPr>
            </w:pPr>
          </w:p>
          <w:p w14:paraId="4EF18A24" w14:textId="77777777" w:rsidR="00950DA6" w:rsidRPr="00950DA6" w:rsidRDefault="00950DA6" w:rsidP="00950DA6">
            <w:pPr>
              <w:rPr>
                <w:rFonts w:ascii="Arial" w:hAnsi="Arial" w:cs="Arial"/>
                <w:sz w:val="24"/>
                <w:szCs w:val="24"/>
              </w:rPr>
            </w:pPr>
          </w:p>
          <w:p w14:paraId="234D66FD" w14:textId="77777777" w:rsidR="00950DA6" w:rsidRPr="00950DA6" w:rsidRDefault="00950DA6" w:rsidP="00950DA6">
            <w:pPr>
              <w:rPr>
                <w:rFonts w:ascii="Arial" w:hAnsi="Arial" w:cs="Arial"/>
                <w:sz w:val="24"/>
                <w:szCs w:val="24"/>
              </w:rPr>
            </w:pPr>
          </w:p>
          <w:p w14:paraId="6B74BE91" w14:textId="77777777" w:rsidR="00950DA6" w:rsidRPr="00950DA6" w:rsidRDefault="00950DA6" w:rsidP="00950DA6">
            <w:pPr>
              <w:rPr>
                <w:rFonts w:ascii="Arial" w:hAnsi="Arial" w:cs="Arial"/>
                <w:sz w:val="24"/>
                <w:szCs w:val="24"/>
              </w:rPr>
            </w:pPr>
          </w:p>
          <w:p w14:paraId="78BFA587" w14:textId="77777777" w:rsidR="00950DA6" w:rsidRPr="00950DA6" w:rsidRDefault="00950DA6" w:rsidP="00950DA6">
            <w:pPr>
              <w:rPr>
                <w:rFonts w:ascii="Arial" w:hAnsi="Arial" w:cs="Arial"/>
                <w:sz w:val="24"/>
                <w:szCs w:val="24"/>
              </w:rPr>
            </w:pPr>
          </w:p>
          <w:p w14:paraId="6B3E18C3" w14:textId="77777777" w:rsidR="00950DA6" w:rsidRPr="00950DA6" w:rsidRDefault="00950DA6" w:rsidP="00950DA6">
            <w:pPr>
              <w:rPr>
                <w:rFonts w:ascii="Arial" w:hAnsi="Arial" w:cs="Arial"/>
                <w:sz w:val="24"/>
                <w:szCs w:val="24"/>
              </w:rPr>
            </w:pPr>
          </w:p>
          <w:p w14:paraId="4848E042" w14:textId="77777777" w:rsidR="00950DA6" w:rsidRPr="00950DA6" w:rsidRDefault="00950DA6" w:rsidP="00950DA6">
            <w:pPr>
              <w:rPr>
                <w:rFonts w:ascii="Arial" w:hAnsi="Arial" w:cs="Arial"/>
                <w:sz w:val="24"/>
                <w:szCs w:val="24"/>
              </w:rPr>
            </w:pPr>
          </w:p>
          <w:p w14:paraId="2ED021B7" w14:textId="77777777" w:rsidR="00950DA6" w:rsidRPr="00950DA6" w:rsidRDefault="00950DA6" w:rsidP="00950DA6">
            <w:pPr>
              <w:rPr>
                <w:rFonts w:ascii="Arial" w:hAnsi="Arial" w:cs="Arial"/>
                <w:sz w:val="24"/>
                <w:szCs w:val="24"/>
              </w:rPr>
            </w:pPr>
          </w:p>
        </w:tc>
        <w:tc>
          <w:tcPr>
            <w:tcW w:w="3378" w:type="dxa"/>
          </w:tcPr>
          <w:p w14:paraId="01AA25E0"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lastRenderedPageBreak/>
              <w:t xml:space="preserve">Speak to Frances Rees who is my regional Autism Development officer and undergo their basic online training to get a better understanding of autism. </w:t>
            </w:r>
          </w:p>
          <w:p w14:paraId="777BC548" w14:textId="77777777" w:rsidR="00950DA6" w:rsidRPr="00950DA6" w:rsidRDefault="00950DA6" w:rsidP="00950DA6">
            <w:pPr>
              <w:ind w:left="720"/>
              <w:contextualSpacing/>
              <w:rPr>
                <w:rFonts w:ascii="Arial" w:hAnsi="Arial" w:cs="Arial"/>
                <w:sz w:val="24"/>
                <w:szCs w:val="24"/>
              </w:rPr>
            </w:pPr>
          </w:p>
          <w:p w14:paraId="624C633A"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t xml:space="preserve">Get in contact with </w:t>
            </w:r>
            <w:proofErr w:type="spellStart"/>
            <w:r w:rsidRPr="00950DA6">
              <w:rPr>
                <w:rFonts w:ascii="Arial" w:hAnsi="Arial" w:cs="Arial"/>
                <w:sz w:val="24"/>
                <w:szCs w:val="24"/>
              </w:rPr>
              <w:t>Gwenyth</w:t>
            </w:r>
            <w:proofErr w:type="spellEnd"/>
            <w:r w:rsidRPr="00950DA6">
              <w:rPr>
                <w:rFonts w:ascii="Arial" w:hAnsi="Arial" w:cs="Arial"/>
                <w:sz w:val="24"/>
                <w:szCs w:val="24"/>
              </w:rPr>
              <w:t xml:space="preserve"> Davies from the Camau Bach team to observe children that I may have concerns about and gather her feedback.</w:t>
            </w:r>
          </w:p>
          <w:p w14:paraId="2787880E" w14:textId="77777777" w:rsidR="00950DA6" w:rsidRPr="00950DA6" w:rsidRDefault="00950DA6" w:rsidP="00950DA6">
            <w:pPr>
              <w:rPr>
                <w:rFonts w:ascii="Arial" w:hAnsi="Arial" w:cs="Arial"/>
                <w:sz w:val="24"/>
                <w:szCs w:val="24"/>
              </w:rPr>
            </w:pPr>
          </w:p>
          <w:p w14:paraId="157B4EB7" w14:textId="77777777" w:rsidR="00950DA6" w:rsidRPr="00950DA6" w:rsidRDefault="00950DA6" w:rsidP="00950DA6">
            <w:pPr>
              <w:numPr>
                <w:ilvl w:val="0"/>
                <w:numId w:val="5"/>
              </w:numPr>
              <w:contextualSpacing/>
              <w:rPr>
                <w:rFonts w:ascii="Arial" w:hAnsi="Arial" w:cs="Arial"/>
                <w:sz w:val="24"/>
                <w:szCs w:val="24"/>
              </w:rPr>
            </w:pPr>
            <w:r w:rsidRPr="00950DA6">
              <w:rPr>
                <w:rFonts w:ascii="Arial" w:hAnsi="Arial" w:cs="Arial"/>
                <w:sz w:val="24"/>
                <w:szCs w:val="24"/>
              </w:rPr>
              <w:t xml:space="preserve">Speak to other practitioners who have experience with working with children with autism to see good practice and how they found </w:t>
            </w:r>
            <w:r w:rsidRPr="00950DA6">
              <w:rPr>
                <w:rFonts w:ascii="Arial" w:hAnsi="Arial" w:cs="Arial"/>
                <w:sz w:val="24"/>
                <w:szCs w:val="24"/>
              </w:rPr>
              <w:lastRenderedPageBreak/>
              <w:t>talking and initiating conversations with parents about concerns.</w:t>
            </w:r>
          </w:p>
          <w:p w14:paraId="36877CDA" w14:textId="77777777" w:rsidR="00950DA6" w:rsidRPr="00950DA6" w:rsidRDefault="00950DA6" w:rsidP="00950DA6">
            <w:pPr>
              <w:rPr>
                <w:rFonts w:ascii="Arial" w:hAnsi="Arial" w:cs="Arial"/>
                <w:sz w:val="24"/>
                <w:szCs w:val="24"/>
              </w:rPr>
            </w:pPr>
          </w:p>
          <w:p w14:paraId="06CD7DC8" w14:textId="77777777" w:rsidR="00950DA6" w:rsidRPr="00950DA6" w:rsidRDefault="00950DA6" w:rsidP="00950DA6">
            <w:pPr>
              <w:rPr>
                <w:rFonts w:ascii="Arial" w:hAnsi="Arial" w:cs="Arial"/>
                <w:sz w:val="24"/>
                <w:szCs w:val="24"/>
              </w:rPr>
            </w:pPr>
          </w:p>
          <w:p w14:paraId="145F192E" w14:textId="77777777" w:rsidR="00950DA6" w:rsidRPr="00950DA6" w:rsidRDefault="00950DA6" w:rsidP="00950DA6">
            <w:pPr>
              <w:rPr>
                <w:rFonts w:ascii="Arial" w:hAnsi="Arial" w:cs="Arial"/>
                <w:sz w:val="24"/>
                <w:szCs w:val="24"/>
              </w:rPr>
            </w:pPr>
          </w:p>
          <w:p w14:paraId="1F55C40B" w14:textId="77777777" w:rsidR="00950DA6" w:rsidRPr="00950DA6" w:rsidRDefault="00950DA6" w:rsidP="00950DA6">
            <w:pPr>
              <w:rPr>
                <w:rFonts w:ascii="Arial" w:hAnsi="Arial" w:cs="Arial"/>
                <w:sz w:val="24"/>
                <w:szCs w:val="24"/>
              </w:rPr>
            </w:pPr>
          </w:p>
          <w:p w14:paraId="384E94AA" w14:textId="77777777" w:rsidR="00950DA6" w:rsidRPr="00950DA6" w:rsidRDefault="00950DA6" w:rsidP="00950DA6">
            <w:pPr>
              <w:rPr>
                <w:rFonts w:ascii="Arial" w:hAnsi="Arial" w:cs="Arial"/>
                <w:sz w:val="24"/>
                <w:szCs w:val="24"/>
              </w:rPr>
            </w:pPr>
          </w:p>
          <w:p w14:paraId="39AA2037" w14:textId="77777777" w:rsidR="00950DA6" w:rsidRPr="00950DA6" w:rsidRDefault="00950DA6" w:rsidP="00950DA6">
            <w:pPr>
              <w:rPr>
                <w:rFonts w:ascii="Arial" w:hAnsi="Arial" w:cs="Arial"/>
                <w:sz w:val="24"/>
                <w:szCs w:val="24"/>
              </w:rPr>
            </w:pPr>
          </w:p>
          <w:p w14:paraId="4EA2AB61" w14:textId="77777777" w:rsidR="00950DA6" w:rsidRPr="00950DA6" w:rsidRDefault="00950DA6" w:rsidP="00950DA6">
            <w:pPr>
              <w:rPr>
                <w:rFonts w:ascii="Arial" w:hAnsi="Arial" w:cs="Arial"/>
                <w:sz w:val="24"/>
                <w:szCs w:val="24"/>
              </w:rPr>
            </w:pPr>
          </w:p>
          <w:p w14:paraId="51959A6E" w14:textId="77777777" w:rsidR="00950DA6" w:rsidRPr="00950DA6" w:rsidRDefault="00950DA6" w:rsidP="00950DA6">
            <w:pPr>
              <w:rPr>
                <w:rFonts w:ascii="Arial" w:hAnsi="Arial" w:cs="Arial"/>
                <w:sz w:val="24"/>
                <w:szCs w:val="24"/>
              </w:rPr>
            </w:pPr>
          </w:p>
          <w:p w14:paraId="735240E7" w14:textId="77777777" w:rsidR="00950DA6" w:rsidRPr="00950DA6" w:rsidRDefault="00950DA6" w:rsidP="00950DA6">
            <w:pPr>
              <w:rPr>
                <w:rFonts w:ascii="Arial" w:hAnsi="Arial" w:cs="Arial"/>
                <w:sz w:val="24"/>
                <w:szCs w:val="24"/>
              </w:rPr>
            </w:pPr>
          </w:p>
          <w:p w14:paraId="3590E10B" w14:textId="77777777" w:rsidR="00950DA6" w:rsidRPr="00950DA6" w:rsidRDefault="00950DA6" w:rsidP="00950DA6">
            <w:pPr>
              <w:rPr>
                <w:rFonts w:ascii="Arial" w:hAnsi="Arial" w:cs="Arial"/>
                <w:sz w:val="24"/>
                <w:szCs w:val="24"/>
              </w:rPr>
            </w:pPr>
          </w:p>
          <w:p w14:paraId="1216380B" w14:textId="77777777" w:rsidR="00950DA6" w:rsidRPr="00950DA6" w:rsidRDefault="00950DA6" w:rsidP="00950DA6">
            <w:pPr>
              <w:tabs>
                <w:tab w:val="left" w:pos="1029"/>
              </w:tabs>
              <w:rPr>
                <w:rFonts w:ascii="Arial" w:hAnsi="Arial" w:cs="Arial"/>
                <w:sz w:val="24"/>
                <w:szCs w:val="24"/>
              </w:rPr>
            </w:pPr>
            <w:r w:rsidRPr="00950DA6">
              <w:rPr>
                <w:rFonts w:ascii="Arial" w:hAnsi="Arial" w:cs="Arial"/>
                <w:sz w:val="24"/>
                <w:szCs w:val="24"/>
              </w:rPr>
              <w:tab/>
            </w:r>
          </w:p>
        </w:tc>
        <w:tc>
          <w:tcPr>
            <w:tcW w:w="1691" w:type="dxa"/>
          </w:tcPr>
          <w:p w14:paraId="7970B7B0" w14:textId="77777777" w:rsidR="00950DA6" w:rsidRPr="00950DA6" w:rsidRDefault="00950DA6" w:rsidP="00950DA6">
            <w:pPr>
              <w:rPr>
                <w:rFonts w:ascii="Arial" w:hAnsi="Arial" w:cs="Arial"/>
                <w:sz w:val="24"/>
                <w:szCs w:val="24"/>
              </w:rPr>
            </w:pPr>
            <w:r w:rsidRPr="00950DA6">
              <w:rPr>
                <w:rFonts w:ascii="Arial" w:hAnsi="Arial" w:cs="Arial"/>
                <w:sz w:val="24"/>
                <w:szCs w:val="24"/>
              </w:rPr>
              <w:lastRenderedPageBreak/>
              <w:t>Gain information on Autism as soon as possible.</w:t>
            </w:r>
          </w:p>
          <w:p w14:paraId="7443D5E4" w14:textId="77777777" w:rsidR="00950DA6" w:rsidRPr="00950DA6" w:rsidRDefault="00950DA6" w:rsidP="00950DA6">
            <w:pPr>
              <w:rPr>
                <w:rFonts w:ascii="Arial" w:hAnsi="Arial" w:cs="Arial"/>
                <w:sz w:val="24"/>
                <w:szCs w:val="24"/>
              </w:rPr>
            </w:pPr>
          </w:p>
          <w:p w14:paraId="69718EE0" w14:textId="77777777" w:rsidR="00950DA6" w:rsidRPr="00950DA6" w:rsidRDefault="00950DA6" w:rsidP="00950DA6">
            <w:pPr>
              <w:rPr>
                <w:rFonts w:ascii="Arial" w:hAnsi="Arial" w:cs="Arial"/>
                <w:sz w:val="24"/>
                <w:szCs w:val="24"/>
              </w:rPr>
            </w:pPr>
          </w:p>
          <w:p w14:paraId="44831BBD" w14:textId="77777777" w:rsidR="00950DA6" w:rsidRPr="00950DA6" w:rsidRDefault="00950DA6" w:rsidP="00950DA6">
            <w:pPr>
              <w:rPr>
                <w:rFonts w:ascii="Arial" w:hAnsi="Arial" w:cs="Arial"/>
                <w:sz w:val="24"/>
                <w:szCs w:val="24"/>
              </w:rPr>
            </w:pPr>
            <w:r w:rsidRPr="00950DA6">
              <w:rPr>
                <w:rFonts w:ascii="Arial" w:hAnsi="Arial" w:cs="Arial"/>
                <w:sz w:val="24"/>
                <w:szCs w:val="24"/>
              </w:rPr>
              <w:t>Go on training during the Autumn term 2018, when the new training dates become available.</w:t>
            </w:r>
          </w:p>
          <w:p w14:paraId="74CBFEDE" w14:textId="77777777" w:rsidR="00950DA6" w:rsidRPr="00950DA6" w:rsidRDefault="00950DA6" w:rsidP="00950DA6">
            <w:pPr>
              <w:rPr>
                <w:rFonts w:ascii="Arial" w:hAnsi="Arial" w:cs="Arial"/>
                <w:sz w:val="24"/>
                <w:szCs w:val="24"/>
              </w:rPr>
            </w:pPr>
          </w:p>
          <w:p w14:paraId="50FD895A"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Liaise with </w:t>
            </w:r>
            <w:proofErr w:type="spellStart"/>
            <w:r w:rsidRPr="00950DA6">
              <w:rPr>
                <w:rFonts w:ascii="Arial" w:hAnsi="Arial" w:cs="Arial"/>
                <w:sz w:val="24"/>
                <w:szCs w:val="24"/>
              </w:rPr>
              <w:t>Gwenyth</w:t>
            </w:r>
            <w:proofErr w:type="spellEnd"/>
            <w:r w:rsidRPr="00950DA6">
              <w:rPr>
                <w:rFonts w:ascii="Arial" w:hAnsi="Arial" w:cs="Arial"/>
                <w:sz w:val="24"/>
                <w:szCs w:val="24"/>
              </w:rPr>
              <w:t xml:space="preserve"> and other multi-agencies to gain a holistic view of the child and work together as soon as </w:t>
            </w:r>
            <w:r w:rsidRPr="00950DA6">
              <w:rPr>
                <w:rFonts w:ascii="Arial" w:hAnsi="Arial" w:cs="Arial"/>
                <w:sz w:val="24"/>
                <w:szCs w:val="24"/>
              </w:rPr>
              <w:lastRenderedPageBreak/>
              <w:t>concerns or a diagnosis has been made.</w:t>
            </w:r>
          </w:p>
        </w:tc>
      </w:tr>
      <w:tr w:rsidR="00950DA6" w:rsidRPr="00950DA6" w14:paraId="160AF48A" w14:textId="77777777" w:rsidTr="008C1815">
        <w:tc>
          <w:tcPr>
            <w:tcW w:w="2399" w:type="dxa"/>
          </w:tcPr>
          <w:p w14:paraId="59921E18" w14:textId="77777777" w:rsidR="00950DA6" w:rsidRPr="00950DA6" w:rsidRDefault="00950DA6" w:rsidP="00950DA6">
            <w:pPr>
              <w:numPr>
                <w:ilvl w:val="0"/>
                <w:numId w:val="3"/>
              </w:numPr>
              <w:contextualSpacing/>
              <w:rPr>
                <w:rFonts w:ascii="Arial" w:hAnsi="Arial" w:cs="Arial"/>
                <w:b/>
                <w:sz w:val="24"/>
                <w:szCs w:val="24"/>
              </w:rPr>
            </w:pPr>
            <w:r w:rsidRPr="00950DA6">
              <w:rPr>
                <w:rFonts w:ascii="Arial" w:hAnsi="Arial" w:cs="Arial"/>
                <w:b/>
                <w:sz w:val="24"/>
                <w:szCs w:val="24"/>
              </w:rPr>
              <w:lastRenderedPageBreak/>
              <w:t xml:space="preserve">Knowledge </w:t>
            </w:r>
          </w:p>
          <w:p w14:paraId="559967B1" w14:textId="77777777" w:rsidR="00950DA6" w:rsidRPr="00950DA6" w:rsidRDefault="00950DA6" w:rsidP="00950DA6">
            <w:pPr>
              <w:rPr>
                <w:rFonts w:ascii="Arial" w:hAnsi="Arial" w:cs="Arial"/>
                <w:sz w:val="24"/>
                <w:szCs w:val="24"/>
              </w:rPr>
            </w:pPr>
          </w:p>
          <w:p w14:paraId="792BDD7E" w14:textId="77777777" w:rsidR="00950DA6" w:rsidRPr="00950DA6" w:rsidRDefault="00950DA6" w:rsidP="00950DA6">
            <w:pPr>
              <w:rPr>
                <w:rFonts w:ascii="Arial" w:hAnsi="Arial" w:cs="Arial"/>
                <w:sz w:val="24"/>
                <w:szCs w:val="24"/>
              </w:rPr>
            </w:pPr>
            <w:r w:rsidRPr="00950DA6">
              <w:rPr>
                <w:rFonts w:ascii="Arial" w:hAnsi="Arial" w:cs="Arial"/>
                <w:sz w:val="24"/>
                <w:szCs w:val="24"/>
              </w:rPr>
              <w:t>Pass my Early years Education and care degree to the best of my ability and enhance my knowledge further.</w:t>
            </w:r>
          </w:p>
          <w:p w14:paraId="22DD3611" w14:textId="77777777" w:rsidR="00950DA6" w:rsidRPr="00950DA6" w:rsidRDefault="00950DA6" w:rsidP="00950DA6">
            <w:pPr>
              <w:rPr>
                <w:rFonts w:ascii="Arial" w:hAnsi="Arial" w:cs="Arial"/>
                <w:sz w:val="24"/>
                <w:szCs w:val="24"/>
              </w:rPr>
            </w:pPr>
          </w:p>
        </w:tc>
        <w:tc>
          <w:tcPr>
            <w:tcW w:w="3223" w:type="dxa"/>
          </w:tcPr>
          <w:p w14:paraId="1B6FF76E" w14:textId="77777777" w:rsidR="00950DA6" w:rsidRPr="00950DA6" w:rsidRDefault="00950DA6" w:rsidP="00950DA6">
            <w:pPr>
              <w:rPr>
                <w:rFonts w:ascii="Arial" w:hAnsi="Arial" w:cs="Arial"/>
                <w:sz w:val="24"/>
                <w:szCs w:val="24"/>
              </w:rPr>
            </w:pPr>
            <w:r w:rsidRPr="00950DA6">
              <w:rPr>
                <w:rFonts w:ascii="Arial" w:hAnsi="Arial" w:cs="Arial"/>
                <w:sz w:val="24"/>
                <w:szCs w:val="24"/>
              </w:rPr>
              <w:lastRenderedPageBreak/>
              <w:t xml:space="preserve">As I would like to further my career within the education and childcare industry it is important that I am qualified to the highest level I am capable of to stand in better position to gain a job role in a school setting. As </w:t>
            </w:r>
            <w:r w:rsidRPr="00950DA6">
              <w:rPr>
                <w:rFonts w:ascii="Arial" w:hAnsi="Arial" w:cs="Arial"/>
                <w:sz w:val="24"/>
                <w:szCs w:val="24"/>
              </w:rPr>
              <w:lastRenderedPageBreak/>
              <w:t>traveling is also something that I am keen to do, having a degree and qualifications that are recognised and transferable mean that I can still fulfil a career in my chosen field across any part of the world. I am very eager to pass the Early years Education and care degree and use it as a stepping stone onto PGCE into teaching.</w:t>
            </w:r>
          </w:p>
        </w:tc>
        <w:tc>
          <w:tcPr>
            <w:tcW w:w="3479" w:type="dxa"/>
          </w:tcPr>
          <w:p w14:paraId="3173F4DA"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lastRenderedPageBreak/>
              <w:t>By prioritising my time more efficiently and research my assignments thoroughly so that my work is relevant and of high quality.</w:t>
            </w:r>
          </w:p>
          <w:p w14:paraId="48852A62" w14:textId="77777777" w:rsidR="00950DA6" w:rsidRPr="00950DA6" w:rsidRDefault="00950DA6" w:rsidP="00950DA6">
            <w:pPr>
              <w:ind w:left="720"/>
              <w:contextualSpacing/>
              <w:rPr>
                <w:rFonts w:ascii="Arial" w:hAnsi="Arial" w:cs="Arial"/>
                <w:sz w:val="24"/>
                <w:szCs w:val="24"/>
              </w:rPr>
            </w:pPr>
          </w:p>
          <w:p w14:paraId="37B7CD9D"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t xml:space="preserve">Remember to use PEE (Point, Evaluate and </w:t>
            </w:r>
            <w:r w:rsidRPr="00950DA6">
              <w:rPr>
                <w:rFonts w:ascii="Arial" w:hAnsi="Arial" w:cs="Arial"/>
                <w:sz w:val="24"/>
                <w:szCs w:val="24"/>
              </w:rPr>
              <w:lastRenderedPageBreak/>
              <w:t>Example) in my work to ensure each point refers to the question.</w:t>
            </w:r>
          </w:p>
          <w:p w14:paraId="2157DBF9"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t>Use my reference handbook religiously and proof read my work before submitting it to make sure I do not lose any unnecessary marks.</w:t>
            </w:r>
          </w:p>
          <w:p w14:paraId="429EB46D" w14:textId="77777777" w:rsidR="00950DA6" w:rsidRPr="00950DA6" w:rsidRDefault="00950DA6" w:rsidP="00950DA6">
            <w:pPr>
              <w:ind w:left="720"/>
              <w:contextualSpacing/>
              <w:rPr>
                <w:rFonts w:ascii="Arial" w:hAnsi="Arial" w:cs="Arial"/>
                <w:sz w:val="24"/>
                <w:szCs w:val="24"/>
              </w:rPr>
            </w:pPr>
          </w:p>
          <w:p w14:paraId="5D7C92B0"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t xml:space="preserve">Save money so that I </w:t>
            </w:r>
            <w:proofErr w:type="gramStart"/>
            <w:r w:rsidRPr="00950DA6">
              <w:rPr>
                <w:rFonts w:ascii="Arial" w:hAnsi="Arial" w:cs="Arial"/>
                <w:sz w:val="24"/>
                <w:szCs w:val="24"/>
              </w:rPr>
              <w:t>am able to</w:t>
            </w:r>
            <w:proofErr w:type="gramEnd"/>
            <w:r w:rsidRPr="00950DA6">
              <w:rPr>
                <w:rFonts w:ascii="Arial" w:hAnsi="Arial" w:cs="Arial"/>
                <w:sz w:val="24"/>
                <w:szCs w:val="24"/>
              </w:rPr>
              <w:t xml:space="preserve"> support myself through the PGCE degree as the course is a full-time commitment and will require me to reduce my hours drastically.</w:t>
            </w:r>
          </w:p>
        </w:tc>
        <w:tc>
          <w:tcPr>
            <w:tcW w:w="3378" w:type="dxa"/>
          </w:tcPr>
          <w:p w14:paraId="0F1442A8"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lastRenderedPageBreak/>
              <w:t xml:space="preserve">Speak to my lecturers in the lecture or via email if I am unsure on something. </w:t>
            </w:r>
          </w:p>
          <w:p w14:paraId="174DDCE8" w14:textId="77777777" w:rsidR="00950DA6" w:rsidRPr="00950DA6" w:rsidRDefault="00950DA6" w:rsidP="00950DA6">
            <w:pPr>
              <w:rPr>
                <w:rFonts w:ascii="Arial" w:hAnsi="Arial" w:cs="Arial"/>
                <w:sz w:val="24"/>
                <w:szCs w:val="24"/>
              </w:rPr>
            </w:pPr>
          </w:p>
          <w:p w14:paraId="21207AC3"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t xml:space="preserve">Talk to students who are currently doing their teachers training to have a better </w:t>
            </w:r>
            <w:r w:rsidRPr="00950DA6">
              <w:rPr>
                <w:rFonts w:ascii="Arial" w:hAnsi="Arial" w:cs="Arial"/>
                <w:sz w:val="24"/>
                <w:szCs w:val="24"/>
              </w:rPr>
              <w:lastRenderedPageBreak/>
              <w:t>insight of what is to be expected of me.</w:t>
            </w:r>
          </w:p>
          <w:p w14:paraId="76125371" w14:textId="77777777" w:rsidR="00950DA6" w:rsidRPr="00950DA6" w:rsidRDefault="00950DA6" w:rsidP="00950DA6">
            <w:pPr>
              <w:rPr>
                <w:rFonts w:ascii="Arial" w:hAnsi="Arial" w:cs="Arial"/>
                <w:sz w:val="24"/>
                <w:szCs w:val="24"/>
              </w:rPr>
            </w:pPr>
          </w:p>
          <w:p w14:paraId="381816A1" w14:textId="77777777" w:rsidR="00950DA6" w:rsidRPr="00950DA6" w:rsidRDefault="00950DA6" w:rsidP="00950DA6">
            <w:pPr>
              <w:numPr>
                <w:ilvl w:val="0"/>
                <w:numId w:val="4"/>
              </w:numPr>
              <w:contextualSpacing/>
              <w:rPr>
                <w:rFonts w:ascii="Arial" w:hAnsi="Arial" w:cs="Arial"/>
                <w:sz w:val="24"/>
                <w:szCs w:val="24"/>
              </w:rPr>
            </w:pPr>
            <w:r w:rsidRPr="00950DA6">
              <w:rPr>
                <w:rFonts w:ascii="Arial" w:hAnsi="Arial" w:cs="Arial"/>
                <w:sz w:val="24"/>
                <w:szCs w:val="24"/>
              </w:rPr>
              <w:t>Gain more experience working within a school setting and exploring all ages to see which I prefer. This in hand, will also help me broaden my experience and knowledge and hopefully gain positive feedback and contacts within the field of teaching.</w:t>
            </w:r>
          </w:p>
          <w:p w14:paraId="0F28ECA4" w14:textId="77777777" w:rsidR="00950DA6" w:rsidRPr="00950DA6" w:rsidRDefault="00950DA6" w:rsidP="00950DA6">
            <w:pPr>
              <w:rPr>
                <w:rFonts w:ascii="Arial" w:hAnsi="Arial" w:cs="Arial"/>
                <w:sz w:val="24"/>
                <w:szCs w:val="24"/>
              </w:rPr>
            </w:pPr>
          </w:p>
        </w:tc>
        <w:tc>
          <w:tcPr>
            <w:tcW w:w="1691" w:type="dxa"/>
          </w:tcPr>
          <w:p w14:paraId="300B145D" w14:textId="77777777" w:rsidR="00950DA6" w:rsidRPr="00950DA6" w:rsidRDefault="00950DA6" w:rsidP="00950DA6">
            <w:pPr>
              <w:rPr>
                <w:rFonts w:ascii="Arial" w:hAnsi="Arial" w:cs="Arial"/>
                <w:sz w:val="24"/>
                <w:szCs w:val="24"/>
              </w:rPr>
            </w:pPr>
            <w:r w:rsidRPr="00950DA6">
              <w:rPr>
                <w:rFonts w:ascii="Arial" w:hAnsi="Arial" w:cs="Arial"/>
                <w:sz w:val="24"/>
                <w:szCs w:val="24"/>
              </w:rPr>
              <w:lastRenderedPageBreak/>
              <w:t>Ongoing throughout study April 2018- July 2019</w:t>
            </w:r>
          </w:p>
          <w:p w14:paraId="341903E2" w14:textId="77777777" w:rsidR="00950DA6" w:rsidRPr="00950DA6" w:rsidRDefault="00950DA6" w:rsidP="00950DA6">
            <w:pPr>
              <w:rPr>
                <w:rFonts w:ascii="Arial" w:hAnsi="Arial" w:cs="Arial"/>
                <w:sz w:val="24"/>
                <w:szCs w:val="24"/>
              </w:rPr>
            </w:pPr>
          </w:p>
          <w:p w14:paraId="3EB6D59C" w14:textId="77777777" w:rsidR="00950DA6" w:rsidRPr="00950DA6" w:rsidRDefault="00950DA6" w:rsidP="00950DA6">
            <w:pPr>
              <w:rPr>
                <w:rFonts w:ascii="Arial" w:hAnsi="Arial" w:cs="Arial"/>
                <w:sz w:val="24"/>
                <w:szCs w:val="24"/>
              </w:rPr>
            </w:pPr>
          </w:p>
          <w:p w14:paraId="072D99B7" w14:textId="77777777" w:rsidR="00950DA6" w:rsidRPr="00950DA6" w:rsidRDefault="00950DA6" w:rsidP="00950DA6">
            <w:pPr>
              <w:rPr>
                <w:rFonts w:ascii="Arial" w:hAnsi="Arial" w:cs="Arial"/>
                <w:sz w:val="24"/>
                <w:szCs w:val="24"/>
              </w:rPr>
            </w:pPr>
          </w:p>
          <w:p w14:paraId="7B6EC55D" w14:textId="77777777" w:rsidR="00950DA6" w:rsidRPr="00950DA6" w:rsidRDefault="00950DA6" w:rsidP="00950DA6">
            <w:pPr>
              <w:rPr>
                <w:rFonts w:ascii="Arial" w:hAnsi="Arial" w:cs="Arial"/>
                <w:sz w:val="24"/>
                <w:szCs w:val="24"/>
              </w:rPr>
            </w:pPr>
          </w:p>
          <w:p w14:paraId="6396705A" w14:textId="77777777" w:rsidR="00950DA6" w:rsidRPr="00950DA6" w:rsidRDefault="00950DA6" w:rsidP="00950DA6">
            <w:pPr>
              <w:rPr>
                <w:rFonts w:ascii="Arial" w:hAnsi="Arial" w:cs="Arial"/>
                <w:sz w:val="24"/>
                <w:szCs w:val="24"/>
              </w:rPr>
            </w:pPr>
          </w:p>
          <w:p w14:paraId="1D61185F" w14:textId="77777777" w:rsidR="00950DA6" w:rsidRPr="00950DA6" w:rsidRDefault="00950DA6" w:rsidP="00950DA6">
            <w:pPr>
              <w:rPr>
                <w:rFonts w:ascii="Arial" w:hAnsi="Arial" w:cs="Arial"/>
                <w:sz w:val="24"/>
                <w:szCs w:val="24"/>
              </w:rPr>
            </w:pPr>
          </w:p>
          <w:p w14:paraId="30F0A8AA" w14:textId="77777777" w:rsidR="00950DA6" w:rsidRPr="00950DA6" w:rsidRDefault="00950DA6" w:rsidP="00950DA6">
            <w:pPr>
              <w:rPr>
                <w:rFonts w:ascii="Arial" w:hAnsi="Arial" w:cs="Arial"/>
                <w:sz w:val="24"/>
                <w:szCs w:val="24"/>
              </w:rPr>
            </w:pPr>
          </w:p>
          <w:p w14:paraId="1B83456C" w14:textId="77777777" w:rsidR="00950DA6" w:rsidRPr="00950DA6" w:rsidRDefault="00950DA6" w:rsidP="00950DA6">
            <w:pPr>
              <w:rPr>
                <w:rFonts w:ascii="Arial" w:hAnsi="Arial" w:cs="Arial"/>
                <w:sz w:val="24"/>
                <w:szCs w:val="24"/>
              </w:rPr>
            </w:pPr>
            <w:r w:rsidRPr="00950DA6">
              <w:rPr>
                <w:rFonts w:ascii="Arial" w:hAnsi="Arial" w:cs="Arial"/>
                <w:sz w:val="24"/>
                <w:szCs w:val="24"/>
              </w:rPr>
              <w:t>By July 2019</w:t>
            </w:r>
          </w:p>
        </w:tc>
      </w:tr>
      <w:tr w:rsidR="00950DA6" w:rsidRPr="00950DA6" w14:paraId="2C87A50A" w14:textId="77777777" w:rsidTr="008C1815">
        <w:tc>
          <w:tcPr>
            <w:tcW w:w="2399" w:type="dxa"/>
          </w:tcPr>
          <w:p w14:paraId="3D53FD5E" w14:textId="77777777" w:rsidR="00950DA6" w:rsidRPr="00950DA6" w:rsidRDefault="00950DA6" w:rsidP="00950DA6">
            <w:pPr>
              <w:numPr>
                <w:ilvl w:val="0"/>
                <w:numId w:val="3"/>
              </w:numPr>
              <w:contextualSpacing/>
              <w:rPr>
                <w:rFonts w:ascii="Arial" w:hAnsi="Arial" w:cs="Arial"/>
                <w:b/>
                <w:sz w:val="24"/>
                <w:szCs w:val="24"/>
              </w:rPr>
            </w:pPr>
            <w:r w:rsidRPr="00950DA6">
              <w:rPr>
                <w:rFonts w:ascii="Arial" w:hAnsi="Arial" w:cs="Arial"/>
                <w:b/>
                <w:sz w:val="24"/>
                <w:szCs w:val="24"/>
              </w:rPr>
              <w:lastRenderedPageBreak/>
              <w:t>Skills</w:t>
            </w:r>
          </w:p>
          <w:p w14:paraId="5A2BD191" w14:textId="77777777" w:rsidR="00950DA6" w:rsidRPr="00950DA6" w:rsidRDefault="00950DA6" w:rsidP="00950DA6">
            <w:pPr>
              <w:rPr>
                <w:rFonts w:ascii="Arial" w:hAnsi="Arial" w:cs="Arial"/>
                <w:sz w:val="24"/>
                <w:szCs w:val="24"/>
              </w:rPr>
            </w:pPr>
            <w:r w:rsidRPr="00950DA6">
              <w:rPr>
                <w:rFonts w:ascii="Arial" w:hAnsi="Arial" w:cs="Arial"/>
                <w:sz w:val="24"/>
                <w:szCs w:val="24"/>
              </w:rPr>
              <w:t>Enhance my ICT skills</w:t>
            </w:r>
          </w:p>
          <w:p w14:paraId="5E13A062" w14:textId="77777777" w:rsidR="00950DA6" w:rsidRPr="00950DA6" w:rsidRDefault="00950DA6" w:rsidP="00950DA6">
            <w:pPr>
              <w:rPr>
                <w:rFonts w:ascii="Arial" w:hAnsi="Arial" w:cs="Arial"/>
                <w:sz w:val="24"/>
                <w:szCs w:val="24"/>
              </w:rPr>
            </w:pPr>
          </w:p>
        </w:tc>
        <w:tc>
          <w:tcPr>
            <w:tcW w:w="3223" w:type="dxa"/>
          </w:tcPr>
          <w:p w14:paraId="31FCC158" w14:textId="77777777" w:rsidR="00950DA6" w:rsidRPr="00950DA6" w:rsidRDefault="00950DA6" w:rsidP="00950DA6">
            <w:pPr>
              <w:rPr>
                <w:rFonts w:ascii="Arial" w:hAnsi="Arial" w:cs="Arial"/>
                <w:sz w:val="24"/>
                <w:szCs w:val="24"/>
              </w:rPr>
            </w:pPr>
            <w:r w:rsidRPr="00950DA6">
              <w:rPr>
                <w:rFonts w:ascii="Arial" w:hAnsi="Arial" w:cs="Arial"/>
                <w:sz w:val="24"/>
                <w:szCs w:val="24"/>
              </w:rPr>
              <w:t>I feel that my ICT skills are my weakest skill and therefore would like to improve in the field of technology, as documenting and communicating with multi agencies electronically is becoming more popular.</w:t>
            </w:r>
          </w:p>
        </w:tc>
        <w:tc>
          <w:tcPr>
            <w:tcW w:w="3479" w:type="dxa"/>
          </w:tcPr>
          <w:p w14:paraId="48921C78"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 xml:space="preserve">Watch YouTube tutorials to help develop my understanding. </w:t>
            </w:r>
          </w:p>
          <w:p w14:paraId="285AF6B8" w14:textId="77777777" w:rsidR="00950DA6" w:rsidRPr="00950DA6" w:rsidRDefault="00950DA6" w:rsidP="00950DA6">
            <w:pPr>
              <w:ind w:left="720"/>
              <w:contextualSpacing/>
              <w:rPr>
                <w:rFonts w:ascii="Arial" w:hAnsi="Arial" w:cs="Arial"/>
                <w:sz w:val="24"/>
                <w:szCs w:val="24"/>
              </w:rPr>
            </w:pPr>
          </w:p>
          <w:p w14:paraId="44B7C37D"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Attend ICT courses</w:t>
            </w:r>
          </w:p>
          <w:p w14:paraId="58D379A9" w14:textId="77777777" w:rsidR="00950DA6" w:rsidRPr="00950DA6" w:rsidRDefault="00950DA6" w:rsidP="00950DA6">
            <w:pPr>
              <w:ind w:left="720"/>
              <w:contextualSpacing/>
              <w:rPr>
                <w:rFonts w:ascii="Arial" w:hAnsi="Arial" w:cs="Arial"/>
                <w:sz w:val="24"/>
                <w:szCs w:val="24"/>
              </w:rPr>
            </w:pPr>
          </w:p>
          <w:p w14:paraId="43EF2DC6" w14:textId="77777777" w:rsidR="00950DA6" w:rsidRPr="00950DA6" w:rsidRDefault="00950DA6" w:rsidP="00950DA6">
            <w:pPr>
              <w:ind w:left="720"/>
              <w:contextualSpacing/>
              <w:rPr>
                <w:rFonts w:ascii="Arial" w:hAnsi="Arial" w:cs="Arial"/>
                <w:sz w:val="24"/>
                <w:szCs w:val="24"/>
              </w:rPr>
            </w:pPr>
          </w:p>
          <w:p w14:paraId="49BBD58D"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 xml:space="preserve">Make sure that myself and colleagues are compliant and aware of the General Data Protection Regulation 2018 (GDPR) and ensure that all data saved on my </w:t>
            </w:r>
            <w:r w:rsidRPr="00950DA6">
              <w:rPr>
                <w:rFonts w:ascii="Arial" w:hAnsi="Arial" w:cs="Arial"/>
                <w:sz w:val="24"/>
                <w:szCs w:val="24"/>
              </w:rPr>
              <w:lastRenderedPageBreak/>
              <w:t>laptop is encrypted my password protection or</w:t>
            </w:r>
          </w:p>
          <w:p w14:paraId="45FC6D25"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 xml:space="preserve">Buy all Microsoft and protection software to minimise the risk of getting a virus. </w:t>
            </w:r>
          </w:p>
        </w:tc>
        <w:tc>
          <w:tcPr>
            <w:tcW w:w="3378" w:type="dxa"/>
          </w:tcPr>
          <w:p w14:paraId="7FF405FF"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lastRenderedPageBreak/>
              <w:t>Seek support from the ICT department within the university.</w:t>
            </w:r>
          </w:p>
          <w:p w14:paraId="4F96F482" w14:textId="77777777" w:rsidR="00950DA6" w:rsidRPr="00950DA6" w:rsidRDefault="00950DA6" w:rsidP="00950DA6">
            <w:pPr>
              <w:ind w:left="720"/>
              <w:contextualSpacing/>
              <w:rPr>
                <w:rFonts w:ascii="Arial" w:hAnsi="Arial" w:cs="Arial"/>
                <w:sz w:val="24"/>
                <w:szCs w:val="24"/>
              </w:rPr>
            </w:pPr>
          </w:p>
          <w:p w14:paraId="6D2EF637"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Computing course</w:t>
            </w:r>
          </w:p>
          <w:p w14:paraId="3DA897C3" w14:textId="77777777" w:rsidR="00950DA6" w:rsidRPr="00950DA6" w:rsidRDefault="00950DA6" w:rsidP="00950DA6">
            <w:pPr>
              <w:rPr>
                <w:rFonts w:ascii="Arial" w:hAnsi="Arial" w:cs="Arial"/>
                <w:sz w:val="24"/>
                <w:szCs w:val="24"/>
              </w:rPr>
            </w:pPr>
          </w:p>
          <w:p w14:paraId="07D2F061"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Ask for help from work colleagues and friends</w:t>
            </w:r>
          </w:p>
          <w:p w14:paraId="425C793A" w14:textId="77777777" w:rsidR="00950DA6" w:rsidRPr="00950DA6" w:rsidRDefault="00950DA6" w:rsidP="00950DA6">
            <w:pPr>
              <w:ind w:left="720"/>
              <w:contextualSpacing/>
              <w:rPr>
                <w:rFonts w:ascii="Arial" w:hAnsi="Arial" w:cs="Arial"/>
                <w:sz w:val="24"/>
                <w:szCs w:val="24"/>
              </w:rPr>
            </w:pPr>
          </w:p>
          <w:p w14:paraId="70A3848D" w14:textId="77777777" w:rsidR="00950DA6" w:rsidRPr="00950DA6" w:rsidRDefault="00950DA6" w:rsidP="00950DA6">
            <w:pPr>
              <w:numPr>
                <w:ilvl w:val="0"/>
                <w:numId w:val="6"/>
              </w:numPr>
              <w:contextualSpacing/>
              <w:rPr>
                <w:rFonts w:ascii="Arial" w:hAnsi="Arial" w:cs="Arial"/>
                <w:sz w:val="24"/>
                <w:szCs w:val="24"/>
              </w:rPr>
            </w:pPr>
            <w:r w:rsidRPr="00950DA6">
              <w:rPr>
                <w:rFonts w:ascii="Arial" w:hAnsi="Arial" w:cs="Arial"/>
                <w:sz w:val="24"/>
                <w:szCs w:val="24"/>
              </w:rPr>
              <w:t>Research into the Data Protection (1998) and GDPR (2018)</w:t>
            </w:r>
          </w:p>
        </w:tc>
        <w:tc>
          <w:tcPr>
            <w:tcW w:w="1691" w:type="dxa"/>
          </w:tcPr>
          <w:p w14:paraId="4C21174C"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As soon as a computing course becomes available. </w:t>
            </w:r>
          </w:p>
        </w:tc>
      </w:tr>
      <w:tr w:rsidR="00950DA6" w:rsidRPr="00950DA6" w14:paraId="32641964" w14:textId="77777777" w:rsidTr="008C1815">
        <w:tc>
          <w:tcPr>
            <w:tcW w:w="2399" w:type="dxa"/>
          </w:tcPr>
          <w:p w14:paraId="6AD32FB8" w14:textId="77777777" w:rsidR="00950DA6" w:rsidRPr="00950DA6" w:rsidRDefault="00950DA6" w:rsidP="00950DA6">
            <w:pPr>
              <w:numPr>
                <w:ilvl w:val="0"/>
                <w:numId w:val="3"/>
              </w:numPr>
              <w:contextualSpacing/>
              <w:rPr>
                <w:rFonts w:ascii="Arial" w:hAnsi="Arial" w:cs="Arial"/>
                <w:b/>
                <w:sz w:val="24"/>
                <w:szCs w:val="24"/>
              </w:rPr>
            </w:pPr>
            <w:r w:rsidRPr="00950DA6">
              <w:rPr>
                <w:rFonts w:ascii="Arial" w:hAnsi="Arial" w:cs="Arial"/>
                <w:b/>
                <w:sz w:val="24"/>
                <w:szCs w:val="24"/>
              </w:rPr>
              <w:t>Skills</w:t>
            </w:r>
          </w:p>
          <w:p w14:paraId="42DAA3CC" w14:textId="77777777" w:rsidR="00950DA6" w:rsidRPr="00950DA6" w:rsidRDefault="00950DA6" w:rsidP="00950DA6">
            <w:pPr>
              <w:rPr>
                <w:rFonts w:ascii="Arial" w:hAnsi="Arial" w:cs="Arial"/>
                <w:sz w:val="24"/>
                <w:szCs w:val="24"/>
              </w:rPr>
            </w:pPr>
            <w:r w:rsidRPr="00950DA6">
              <w:rPr>
                <w:rFonts w:ascii="Arial" w:hAnsi="Arial" w:cs="Arial"/>
                <w:sz w:val="24"/>
                <w:szCs w:val="24"/>
              </w:rPr>
              <w:t>Confidence Skills when it comes to talking to parents</w:t>
            </w:r>
          </w:p>
          <w:p w14:paraId="58CAAFFC" w14:textId="77777777" w:rsidR="00950DA6" w:rsidRPr="00950DA6" w:rsidRDefault="00950DA6" w:rsidP="00950DA6">
            <w:pPr>
              <w:rPr>
                <w:rFonts w:ascii="Arial" w:hAnsi="Arial" w:cs="Arial"/>
                <w:sz w:val="24"/>
                <w:szCs w:val="24"/>
              </w:rPr>
            </w:pPr>
          </w:p>
          <w:p w14:paraId="72CE3F72" w14:textId="77777777" w:rsidR="00950DA6" w:rsidRPr="00950DA6" w:rsidRDefault="00950DA6" w:rsidP="00950DA6">
            <w:pPr>
              <w:rPr>
                <w:rFonts w:ascii="Arial" w:hAnsi="Arial" w:cs="Arial"/>
                <w:sz w:val="24"/>
                <w:szCs w:val="24"/>
              </w:rPr>
            </w:pPr>
          </w:p>
        </w:tc>
        <w:tc>
          <w:tcPr>
            <w:tcW w:w="3223" w:type="dxa"/>
          </w:tcPr>
          <w:p w14:paraId="6D64DDA4" w14:textId="77777777" w:rsidR="00950DA6" w:rsidRPr="00950DA6" w:rsidRDefault="00950DA6" w:rsidP="00950DA6">
            <w:pPr>
              <w:rPr>
                <w:rFonts w:ascii="Arial" w:hAnsi="Arial" w:cs="Arial"/>
                <w:sz w:val="24"/>
                <w:szCs w:val="24"/>
              </w:rPr>
            </w:pPr>
            <w:r w:rsidRPr="00950DA6">
              <w:rPr>
                <w:rFonts w:ascii="Arial" w:hAnsi="Arial" w:cs="Arial"/>
                <w:sz w:val="24"/>
                <w:szCs w:val="24"/>
              </w:rPr>
              <w:t xml:space="preserve">I would like to develop my confidence when talking to parents about difficult issues such as non-payment of fees or referral to additional support and continue to build positive relationships. </w:t>
            </w:r>
          </w:p>
        </w:tc>
        <w:tc>
          <w:tcPr>
            <w:tcW w:w="3479" w:type="dxa"/>
          </w:tcPr>
          <w:p w14:paraId="5197C5B4" w14:textId="77777777" w:rsidR="00950DA6" w:rsidRPr="00950DA6" w:rsidRDefault="00950DA6" w:rsidP="00950DA6">
            <w:pPr>
              <w:numPr>
                <w:ilvl w:val="0"/>
                <w:numId w:val="8"/>
              </w:numPr>
              <w:contextualSpacing/>
              <w:rPr>
                <w:rFonts w:ascii="Arial" w:hAnsi="Arial" w:cs="Arial"/>
                <w:sz w:val="24"/>
                <w:szCs w:val="24"/>
              </w:rPr>
            </w:pPr>
            <w:r w:rsidRPr="00950DA6">
              <w:rPr>
                <w:rFonts w:ascii="Arial" w:hAnsi="Arial" w:cs="Arial"/>
                <w:sz w:val="24"/>
                <w:szCs w:val="24"/>
              </w:rPr>
              <w:t>Promote an open-door policy so that parents feel that they can approach me.</w:t>
            </w:r>
          </w:p>
          <w:p w14:paraId="46885E3C" w14:textId="77777777" w:rsidR="00950DA6" w:rsidRPr="00950DA6" w:rsidRDefault="00950DA6" w:rsidP="00950DA6">
            <w:pPr>
              <w:numPr>
                <w:ilvl w:val="0"/>
                <w:numId w:val="8"/>
              </w:numPr>
              <w:contextualSpacing/>
              <w:rPr>
                <w:rFonts w:ascii="Arial" w:hAnsi="Arial" w:cs="Arial"/>
                <w:sz w:val="24"/>
                <w:szCs w:val="24"/>
              </w:rPr>
            </w:pPr>
            <w:r w:rsidRPr="00950DA6">
              <w:rPr>
                <w:rFonts w:ascii="Arial" w:hAnsi="Arial" w:cs="Arial"/>
                <w:sz w:val="24"/>
                <w:szCs w:val="24"/>
              </w:rPr>
              <w:t>Ensure the setting phone number is visible for all parents so that they can contact me confidentially.</w:t>
            </w:r>
          </w:p>
          <w:p w14:paraId="78940773" w14:textId="77777777" w:rsidR="00950DA6" w:rsidRPr="00950DA6" w:rsidRDefault="00950DA6" w:rsidP="00950DA6">
            <w:pPr>
              <w:ind w:left="360"/>
              <w:rPr>
                <w:rFonts w:ascii="Arial" w:hAnsi="Arial" w:cs="Arial"/>
                <w:sz w:val="24"/>
                <w:szCs w:val="24"/>
              </w:rPr>
            </w:pPr>
          </w:p>
          <w:p w14:paraId="61EEB6F1" w14:textId="77777777" w:rsidR="00950DA6" w:rsidRPr="00950DA6" w:rsidRDefault="00950DA6" w:rsidP="00950DA6">
            <w:pPr>
              <w:numPr>
                <w:ilvl w:val="0"/>
                <w:numId w:val="8"/>
              </w:numPr>
              <w:contextualSpacing/>
              <w:rPr>
                <w:rFonts w:ascii="Arial" w:hAnsi="Arial" w:cs="Arial"/>
                <w:sz w:val="24"/>
                <w:szCs w:val="24"/>
              </w:rPr>
            </w:pPr>
            <w:r w:rsidRPr="00950DA6">
              <w:rPr>
                <w:rFonts w:ascii="Arial" w:hAnsi="Arial" w:cs="Arial"/>
                <w:sz w:val="24"/>
                <w:szCs w:val="24"/>
              </w:rPr>
              <w:t>Remind parents that I can be contacted</w:t>
            </w:r>
          </w:p>
          <w:p w14:paraId="1DED389C" w14:textId="77777777" w:rsidR="00950DA6" w:rsidRPr="00950DA6" w:rsidRDefault="00950DA6" w:rsidP="00950DA6">
            <w:pPr>
              <w:ind w:left="360"/>
              <w:rPr>
                <w:rFonts w:ascii="Arial" w:hAnsi="Arial" w:cs="Arial"/>
                <w:sz w:val="24"/>
                <w:szCs w:val="24"/>
              </w:rPr>
            </w:pPr>
          </w:p>
          <w:p w14:paraId="30A17238" w14:textId="77777777" w:rsidR="00950DA6" w:rsidRPr="00950DA6" w:rsidRDefault="00950DA6" w:rsidP="00950DA6">
            <w:pPr>
              <w:numPr>
                <w:ilvl w:val="0"/>
                <w:numId w:val="8"/>
              </w:numPr>
              <w:contextualSpacing/>
              <w:rPr>
                <w:rFonts w:ascii="Arial" w:hAnsi="Arial" w:cs="Arial"/>
                <w:sz w:val="24"/>
                <w:szCs w:val="24"/>
              </w:rPr>
            </w:pPr>
            <w:r w:rsidRPr="00950DA6">
              <w:rPr>
                <w:rFonts w:ascii="Arial" w:hAnsi="Arial" w:cs="Arial"/>
                <w:sz w:val="24"/>
                <w:szCs w:val="24"/>
              </w:rPr>
              <w:t xml:space="preserve">Provide ‘suggestion box’ in the foyer so that parents can place questions or issues that they may feel anonymously and address them accordingly either by placing informative posters on the doors or letters addressing </w:t>
            </w:r>
            <w:proofErr w:type="spellStart"/>
            <w:proofErr w:type="gramStart"/>
            <w:r w:rsidRPr="00950DA6">
              <w:rPr>
                <w:rFonts w:ascii="Arial" w:hAnsi="Arial" w:cs="Arial"/>
                <w:sz w:val="24"/>
                <w:szCs w:val="24"/>
              </w:rPr>
              <w:t>a</w:t>
            </w:r>
            <w:proofErr w:type="spellEnd"/>
            <w:proofErr w:type="gramEnd"/>
            <w:r w:rsidRPr="00950DA6">
              <w:rPr>
                <w:rFonts w:ascii="Arial" w:hAnsi="Arial" w:cs="Arial"/>
                <w:sz w:val="24"/>
                <w:szCs w:val="24"/>
              </w:rPr>
              <w:t xml:space="preserve"> issue.</w:t>
            </w:r>
          </w:p>
        </w:tc>
        <w:tc>
          <w:tcPr>
            <w:tcW w:w="3378" w:type="dxa"/>
          </w:tcPr>
          <w:p w14:paraId="3CA79500" w14:textId="77777777" w:rsidR="00950DA6" w:rsidRPr="00950DA6" w:rsidRDefault="00950DA6" w:rsidP="00950DA6">
            <w:pPr>
              <w:numPr>
                <w:ilvl w:val="0"/>
                <w:numId w:val="8"/>
              </w:numPr>
              <w:contextualSpacing/>
              <w:rPr>
                <w:rFonts w:ascii="Arial" w:hAnsi="Arial" w:cs="Arial"/>
                <w:sz w:val="24"/>
                <w:szCs w:val="24"/>
              </w:rPr>
            </w:pPr>
            <w:r w:rsidRPr="00950DA6">
              <w:rPr>
                <w:rFonts w:ascii="Arial" w:hAnsi="Arial" w:cs="Arial"/>
                <w:sz w:val="24"/>
                <w:szCs w:val="24"/>
              </w:rPr>
              <w:t xml:space="preserve">Allocate one day a week where greet all parents with a smile and stand at the gate, away from the small foyer of the nursery and out of earshot of other parents so that parents have consistency on when they can approach me and know that my time on the yard is allocated to them. </w:t>
            </w:r>
          </w:p>
          <w:p w14:paraId="040C05DC" w14:textId="77777777" w:rsidR="00950DA6" w:rsidRPr="00950DA6" w:rsidRDefault="00950DA6" w:rsidP="00950DA6">
            <w:pPr>
              <w:ind w:left="720"/>
              <w:contextualSpacing/>
              <w:rPr>
                <w:rFonts w:ascii="Arial" w:hAnsi="Arial" w:cs="Arial"/>
                <w:sz w:val="24"/>
                <w:szCs w:val="24"/>
              </w:rPr>
            </w:pPr>
          </w:p>
          <w:p w14:paraId="5C4968C4" w14:textId="77777777" w:rsidR="00950DA6" w:rsidRPr="00950DA6" w:rsidRDefault="00950DA6" w:rsidP="00950DA6">
            <w:pPr>
              <w:numPr>
                <w:ilvl w:val="0"/>
                <w:numId w:val="8"/>
              </w:numPr>
              <w:contextualSpacing/>
              <w:rPr>
                <w:rFonts w:ascii="Arial" w:hAnsi="Arial" w:cs="Arial"/>
                <w:sz w:val="24"/>
                <w:szCs w:val="24"/>
              </w:rPr>
            </w:pPr>
            <w:r w:rsidRPr="00950DA6">
              <w:rPr>
                <w:rFonts w:ascii="Arial" w:hAnsi="Arial" w:cs="Arial"/>
                <w:sz w:val="24"/>
                <w:szCs w:val="24"/>
              </w:rPr>
              <w:t>Placing policies and procedures in the foyer so that they are accessible for all parents and visitors</w:t>
            </w:r>
          </w:p>
          <w:p w14:paraId="0745089D" w14:textId="77777777" w:rsidR="00950DA6" w:rsidRPr="00950DA6" w:rsidRDefault="00950DA6" w:rsidP="00950DA6">
            <w:pPr>
              <w:ind w:left="720"/>
              <w:contextualSpacing/>
              <w:rPr>
                <w:rFonts w:ascii="Arial" w:hAnsi="Arial" w:cs="Arial"/>
                <w:sz w:val="24"/>
                <w:szCs w:val="24"/>
              </w:rPr>
            </w:pPr>
          </w:p>
          <w:p w14:paraId="7E68279A" w14:textId="77777777" w:rsidR="00950DA6" w:rsidRPr="00950DA6" w:rsidRDefault="00950DA6" w:rsidP="00950DA6">
            <w:pPr>
              <w:numPr>
                <w:ilvl w:val="0"/>
                <w:numId w:val="9"/>
              </w:numPr>
              <w:contextualSpacing/>
              <w:rPr>
                <w:rFonts w:ascii="Arial" w:hAnsi="Arial" w:cs="Arial"/>
                <w:sz w:val="24"/>
                <w:szCs w:val="24"/>
              </w:rPr>
            </w:pPr>
            <w:r w:rsidRPr="00950DA6">
              <w:rPr>
                <w:rFonts w:ascii="Arial" w:hAnsi="Arial" w:cs="Arial"/>
                <w:sz w:val="24"/>
                <w:szCs w:val="24"/>
              </w:rPr>
              <w:t xml:space="preserve">Keep my website up to date so the parents that are shy or rely on extended family to drop off and collect to </w:t>
            </w:r>
            <w:r w:rsidRPr="00950DA6">
              <w:rPr>
                <w:rFonts w:ascii="Arial" w:hAnsi="Arial" w:cs="Arial"/>
                <w:sz w:val="24"/>
                <w:szCs w:val="24"/>
              </w:rPr>
              <w:lastRenderedPageBreak/>
              <w:t>see important notices and upcoming events.</w:t>
            </w:r>
          </w:p>
          <w:p w14:paraId="7CC44477" w14:textId="77777777" w:rsidR="00950DA6" w:rsidRPr="00950DA6" w:rsidRDefault="00950DA6" w:rsidP="00950DA6">
            <w:pPr>
              <w:rPr>
                <w:rFonts w:ascii="Arial" w:hAnsi="Arial" w:cs="Arial"/>
                <w:sz w:val="24"/>
                <w:szCs w:val="24"/>
              </w:rPr>
            </w:pPr>
          </w:p>
          <w:p w14:paraId="10837D73" w14:textId="77777777" w:rsidR="00950DA6" w:rsidRPr="00950DA6" w:rsidRDefault="00950DA6" w:rsidP="00950DA6">
            <w:pPr>
              <w:numPr>
                <w:ilvl w:val="0"/>
                <w:numId w:val="9"/>
              </w:numPr>
              <w:contextualSpacing/>
              <w:rPr>
                <w:rFonts w:ascii="Arial" w:hAnsi="Arial" w:cs="Arial"/>
                <w:sz w:val="24"/>
                <w:szCs w:val="24"/>
              </w:rPr>
            </w:pPr>
            <w:r w:rsidRPr="00950DA6">
              <w:rPr>
                <w:rFonts w:ascii="Arial" w:hAnsi="Arial" w:cs="Arial"/>
                <w:sz w:val="24"/>
                <w:szCs w:val="24"/>
              </w:rPr>
              <w:t>Continue to overcome problems and help support parents by signposting additional services.</w:t>
            </w:r>
          </w:p>
        </w:tc>
        <w:tc>
          <w:tcPr>
            <w:tcW w:w="1691" w:type="dxa"/>
          </w:tcPr>
          <w:p w14:paraId="1F704DC4" w14:textId="77777777" w:rsidR="00950DA6" w:rsidRPr="00950DA6" w:rsidRDefault="00950DA6" w:rsidP="00950DA6">
            <w:pPr>
              <w:rPr>
                <w:rFonts w:ascii="Arial" w:hAnsi="Arial" w:cs="Arial"/>
                <w:sz w:val="24"/>
                <w:szCs w:val="24"/>
              </w:rPr>
            </w:pPr>
            <w:r w:rsidRPr="00950DA6">
              <w:rPr>
                <w:rFonts w:ascii="Arial" w:hAnsi="Arial" w:cs="Arial"/>
                <w:sz w:val="24"/>
                <w:szCs w:val="24"/>
              </w:rPr>
              <w:lastRenderedPageBreak/>
              <w:t>Ongoing as I gain more experience.</w:t>
            </w:r>
          </w:p>
        </w:tc>
      </w:tr>
      <w:tr w:rsidR="00950DA6" w:rsidRPr="00950DA6" w14:paraId="7CF3FE22" w14:textId="77777777" w:rsidTr="008C1815">
        <w:tc>
          <w:tcPr>
            <w:tcW w:w="2399" w:type="dxa"/>
          </w:tcPr>
          <w:p w14:paraId="452EEC37" w14:textId="77777777" w:rsidR="00950DA6" w:rsidRPr="00950DA6" w:rsidRDefault="00950DA6" w:rsidP="00950DA6">
            <w:pPr>
              <w:numPr>
                <w:ilvl w:val="0"/>
                <w:numId w:val="3"/>
              </w:numPr>
              <w:contextualSpacing/>
              <w:rPr>
                <w:rFonts w:ascii="Arial" w:hAnsi="Arial" w:cs="Arial"/>
                <w:b/>
                <w:sz w:val="24"/>
                <w:szCs w:val="24"/>
              </w:rPr>
            </w:pPr>
            <w:r w:rsidRPr="00950DA6">
              <w:rPr>
                <w:rFonts w:ascii="Arial" w:hAnsi="Arial" w:cs="Arial"/>
                <w:b/>
                <w:sz w:val="24"/>
                <w:szCs w:val="24"/>
              </w:rPr>
              <w:t>Values</w:t>
            </w:r>
          </w:p>
          <w:p w14:paraId="3428E07C" w14:textId="77777777" w:rsidR="00950DA6" w:rsidRPr="00950DA6" w:rsidRDefault="00950DA6" w:rsidP="00950DA6">
            <w:pPr>
              <w:rPr>
                <w:rFonts w:ascii="Arial" w:hAnsi="Arial" w:cs="Arial"/>
                <w:sz w:val="24"/>
                <w:szCs w:val="24"/>
              </w:rPr>
            </w:pPr>
            <w:r w:rsidRPr="00950DA6">
              <w:rPr>
                <w:rFonts w:ascii="Arial" w:hAnsi="Arial" w:cs="Arial"/>
                <w:sz w:val="24"/>
                <w:szCs w:val="24"/>
              </w:rPr>
              <w:t>Trust my team more and delegate some of the administrative duties such as risk assessments, observations (FPP), daily book reports, planning and claim forms.</w:t>
            </w:r>
          </w:p>
          <w:p w14:paraId="1F38BB1B" w14:textId="77777777" w:rsidR="00950DA6" w:rsidRPr="00950DA6" w:rsidRDefault="00950DA6" w:rsidP="00950DA6">
            <w:pPr>
              <w:rPr>
                <w:rFonts w:ascii="Arial" w:hAnsi="Arial" w:cs="Arial"/>
                <w:sz w:val="24"/>
                <w:szCs w:val="24"/>
              </w:rPr>
            </w:pPr>
          </w:p>
          <w:p w14:paraId="5E6ECE47" w14:textId="77777777" w:rsidR="00950DA6" w:rsidRPr="00950DA6" w:rsidRDefault="00950DA6" w:rsidP="00950DA6">
            <w:pPr>
              <w:rPr>
                <w:rFonts w:ascii="Arial" w:hAnsi="Arial" w:cs="Arial"/>
                <w:sz w:val="24"/>
                <w:szCs w:val="24"/>
              </w:rPr>
            </w:pPr>
          </w:p>
        </w:tc>
        <w:tc>
          <w:tcPr>
            <w:tcW w:w="3223" w:type="dxa"/>
          </w:tcPr>
          <w:p w14:paraId="5BEC60F8" w14:textId="77777777" w:rsidR="00950DA6" w:rsidRPr="00950DA6" w:rsidRDefault="00950DA6" w:rsidP="00950DA6">
            <w:pPr>
              <w:rPr>
                <w:rFonts w:ascii="Arial" w:hAnsi="Arial" w:cs="Arial"/>
                <w:sz w:val="24"/>
                <w:szCs w:val="24"/>
              </w:rPr>
            </w:pPr>
            <w:r w:rsidRPr="00950DA6">
              <w:rPr>
                <w:rFonts w:ascii="Arial" w:hAnsi="Arial" w:cs="Arial"/>
                <w:sz w:val="24"/>
                <w:szCs w:val="24"/>
              </w:rPr>
              <w:t>To help make the workload more manageable and allow me to spend more quality time with the children.</w:t>
            </w:r>
          </w:p>
          <w:p w14:paraId="1650E882" w14:textId="77777777" w:rsidR="00950DA6" w:rsidRPr="00950DA6" w:rsidRDefault="00950DA6" w:rsidP="00950DA6">
            <w:pPr>
              <w:rPr>
                <w:rFonts w:ascii="Arial" w:hAnsi="Arial" w:cs="Arial"/>
                <w:sz w:val="24"/>
                <w:szCs w:val="24"/>
              </w:rPr>
            </w:pPr>
          </w:p>
          <w:p w14:paraId="38F4719C" w14:textId="77777777" w:rsidR="00950DA6" w:rsidRPr="00950DA6" w:rsidRDefault="00950DA6" w:rsidP="00950DA6">
            <w:pPr>
              <w:rPr>
                <w:rFonts w:ascii="Arial" w:hAnsi="Arial" w:cs="Arial"/>
                <w:sz w:val="24"/>
                <w:szCs w:val="24"/>
              </w:rPr>
            </w:pPr>
            <w:r w:rsidRPr="00950DA6">
              <w:rPr>
                <w:rFonts w:ascii="Arial" w:hAnsi="Arial" w:cs="Arial"/>
                <w:sz w:val="24"/>
                <w:szCs w:val="24"/>
              </w:rPr>
              <w:t>To help build my teams confidence and knowledge of the overall role.</w:t>
            </w:r>
          </w:p>
          <w:p w14:paraId="14B731DC" w14:textId="77777777" w:rsidR="00950DA6" w:rsidRPr="00950DA6" w:rsidRDefault="00950DA6" w:rsidP="00950DA6">
            <w:pPr>
              <w:rPr>
                <w:rFonts w:ascii="Arial" w:hAnsi="Arial" w:cs="Arial"/>
                <w:sz w:val="24"/>
                <w:szCs w:val="24"/>
              </w:rPr>
            </w:pPr>
          </w:p>
          <w:p w14:paraId="530083A3" w14:textId="77777777" w:rsidR="00950DA6" w:rsidRPr="00950DA6" w:rsidRDefault="00950DA6" w:rsidP="00950DA6">
            <w:pPr>
              <w:rPr>
                <w:rFonts w:ascii="Arial" w:hAnsi="Arial" w:cs="Arial"/>
                <w:sz w:val="24"/>
                <w:szCs w:val="24"/>
              </w:rPr>
            </w:pPr>
            <w:r w:rsidRPr="00950DA6">
              <w:rPr>
                <w:rFonts w:ascii="Arial" w:hAnsi="Arial" w:cs="Arial"/>
                <w:sz w:val="24"/>
                <w:szCs w:val="24"/>
              </w:rPr>
              <w:t>To use the ideas, opinions and suggestions of the team who help make up the child’s support network.</w:t>
            </w:r>
          </w:p>
        </w:tc>
        <w:tc>
          <w:tcPr>
            <w:tcW w:w="3479" w:type="dxa"/>
          </w:tcPr>
          <w:p w14:paraId="55C6DF54" w14:textId="77777777" w:rsidR="00950DA6" w:rsidRPr="00950DA6" w:rsidRDefault="00950DA6" w:rsidP="00950DA6">
            <w:pPr>
              <w:numPr>
                <w:ilvl w:val="0"/>
                <w:numId w:val="7"/>
              </w:numPr>
              <w:contextualSpacing/>
              <w:rPr>
                <w:rFonts w:ascii="Arial" w:hAnsi="Arial" w:cs="Arial"/>
                <w:sz w:val="24"/>
                <w:szCs w:val="24"/>
              </w:rPr>
            </w:pPr>
            <w:r w:rsidRPr="00950DA6">
              <w:rPr>
                <w:rFonts w:ascii="Arial" w:hAnsi="Arial" w:cs="Arial"/>
                <w:sz w:val="24"/>
                <w:szCs w:val="24"/>
              </w:rPr>
              <w:t>Show staff all documents and explain to them what needs to be done and what criteria it needs to meet.</w:t>
            </w:r>
          </w:p>
          <w:p w14:paraId="49726E8F" w14:textId="77777777" w:rsidR="00950DA6" w:rsidRPr="00950DA6" w:rsidRDefault="00950DA6" w:rsidP="00950DA6">
            <w:pPr>
              <w:rPr>
                <w:rFonts w:ascii="Arial" w:hAnsi="Arial" w:cs="Arial"/>
                <w:sz w:val="24"/>
                <w:szCs w:val="24"/>
              </w:rPr>
            </w:pPr>
          </w:p>
          <w:p w14:paraId="46084402" w14:textId="77777777" w:rsidR="00950DA6" w:rsidRPr="00950DA6" w:rsidRDefault="00950DA6" w:rsidP="00950DA6">
            <w:pPr>
              <w:numPr>
                <w:ilvl w:val="0"/>
                <w:numId w:val="7"/>
              </w:numPr>
              <w:contextualSpacing/>
              <w:rPr>
                <w:rFonts w:ascii="Arial" w:hAnsi="Arial" w:cs="Arial"/>
                <w:sz w:val="24"/>
                <w:szCs w:val="24"/>
              </w:rPr>
            </w:pPr>
            <w:r w:rsidRPr="00950DA6">
              <w:rPr>
                <w:rFonts w:ascii="Arial" w:hAnsi="Arial" w:cs="Arial"/>
                <w:sz w:val="24"/>
                <w:szCs w:val="24"/>
              </w:rPr>
              <w:t>Send staff on a course on the Foundation Phase</w:t>
            </w:r>
          </w:p>
          <w:p w14:paraId="4625D552" w14:textId="77777777" w:rsidR="00950DA6" w:rsidRPr="00950DA6" w:rsidRDefault="00950DA6" w:rsidP="00950DA6">
            <w:pPr>
              <w:rPr>
                <w:rFonts w:ascii="Arial" w:hAnsi="Arial" w:cs="Arial"/>
                <w:sz w:val="24"/>
                <w:szCs w:val="24"/>
              </w:rPr>
            </w:pPr>
          </w:p>
          <w:p w14:paraId="34758767" w14:textId="77777777" w:rsidR="00950DA6" w:rsidRPr="00950DA6" w:rsidRDefault="00950DA6" w:rsidP="00950DA6">
            <w:pPr>
              <w:numPr>
                <w:ilvl w:val="0"/>
                <w:numId w:val="7"/>
              </w:numPr>
              <w:contextualSpacing/>
              <w:rPr>
                <w:rFonts w:ascii="Arial" w:hAnsi="Arial" w:cs="Arial"/>
                <w:sz w:val="24"/>
                <w:szCs w:val="24"/>
              </w:rPr>
            </w:pPr>
            <w:r w:rsidRPr="00950DA6">
              <w:rPr>
                <w:rFonts w:ascii="Arial" w:hAnsi="Arial" w:cs="Arial"/>
                <w:sz w:val="24"/>
                <w:szCs w:val="24"/>
              </w:rPr>
              <w:t>Provide staff with templates of the documents so they have a benchmark to go off</w:t>
            </w:r>
          </w:p>
          <w:p w14:paraId="1BD84161" w14:textId="77777777" w:rsidR="00950DA6" w:rsidRPr="00950DA6" w:rsidRDefault="00950DA6" w:rsidP="00950DA6">
            <w:pPr>
              <w:rPr>
                <w:rFonts w:ascii="Arial" w:hAnsi="Arial" w:cs="Arial"/>
                <w:sz w:val="24"/>
                <w:szCs w:val="24"/>
              </w:rPr>
            </w:pPr>
          </w:p>
          <w:p w14:paraId="5250DA3D" w14:textId="77777777" w:rsidR="00950DA6" w:rsidRPr="00950DA6" w:rsidRDefault="00950DA6" w:rsidP="00950DA6">
            <w:pPr>
              <w:numPr>
                <w:ilvl w:val="0"/>
                <w:numId w:val="7"/>
              </w:numPr>
              <w:contextualSpacing/>
              <w:rPr>
                <w:rFonts w:ascii="Arial" w:hAnsi="Arial" w:cs="Arial"/>
                <w:sz w:val="24"/>
                <w:szCs w:val="24"/>
              </w:rPr>
            </w:pPr>
            <w:r w:rsidRPr="00950DA6">
              <w:rPr>
                <w:rFonts w:ascii="Arial" w:hAnsi="Arial" w:cs="Arial"/>
                <w:sz w:val="24"/>
                <w:szCs w:val="24"/>
              </w:rPr>
              <w:t xml:space="preserve">Provide staff with a monitoring sheet that reminds staff what documents need to be completed on a daily, weekly and monthly basis. </w:t>
            </w:r>
          </w:p>
          <w:p w14:paraId="02D13240" w14:textId="77777777" w:rsidR="00950DA6" w:rsidRPr="00950DA6" w:rsidRDefault="00950DA6" w:rsidP="00950DA6">
            <w:pPr>
              <w:rPr>
                <w:rFonts w:ascii="Arial" w:hAnsi="Arial" w:cs="Arial"/>
                <w:sz w:val="24"/>
                <w:szCs w:val="24"/>
              </w:rPr>
            </w:pPr>
          </w:p>
          <w:p w14:paraId="2E817DCB" w14:textId="77777777" w:rsidR="00950DA6" w:rsidRPr="00950DA6" w:rsidRDefault="00950DA6" w:rsidP="00950DA6">
            <w:pPr>
              <w:numPr>
                <w:ilvl w:val="0"/>
                <w:numId w:val="7"/>
              </w:numPr>
              <w:contextualSpacing/>
              <w:rPr>
                <w:rFonts w:ascii="Arial" w:hAnsi="Arial" w:cs="Arial"/>
                <w:sz w:val="24"/>
                <w:szCs w:val="24"/>
              </w:rPr>
            </w:pPr>
            <w:r w:rsidRPr="00950DA6">
              <w:rPr>
                <w:rFonts w:ascii="Arial" w:hAnsi="Arial" w:cs="Arial"/>
                <w:sz w:val="24"/>
                <w:szCs w:val="24"/>
              </w:rPr>
              <w:t xml:space="preserve">Ask the member of staff to complete the paper </w:t>
            </w:r>
            <w:r w:rsidRPr="00950DA6">
              <w:rPr>
                <w:rFonts w:ascii="Arial" w:hAnsi="Arial" w:cs="Arial"/>
                <w:sz w:val="24"/>
                <w:szCs w:val="24"/>
              </w:rPr>
              <w:lastRenderedPageBreak/>
              <w:t>work and sit with them and discuss what they have done correctly and what could be improved.</w:t>
            </w:r>
          </w:p>
        </w:tc>
        <w:tc>
          <w:tcPr>
            <w:tcW w:w="3378" w:type="dxa"/>
          </w:tcPr>
          <w:p w14:paraId="38C3A599" w14:textId="77777777" w:rsidR="00950DA6" w:rsidRPr="00950DA6" w:rsidRDefault="00950DA6" w:rsidP="00950DA6">
            <w:pPr>
              <w:numPr>
                <w:ilvl w:val="0"/>
                <w:numId w:val="7"/>
              </w:numPr>
              <w:contextualSpacing/>
              <w:rPr>
                <w:rFonts w:ascii="Arial" w:hAnsi="Arial" w:cs="Arial"/>
                <w:sz w:val="24"/>
                <w:szCs w:val="24"/>
              </w:rPr>
            </w:pPr>
            <w:r w:rsidRPr="00950DA6">
              <w:rPr>
                <w:rFonts w:ascii="Arial" w:hAnsi="Arial" w:cs="Arial"/>
                <w:sz w:val="24"/>
                <w:szCs w:val="24"/>
              </w:rPr>
              <w:lastRenderedPageBreak/>
              <w:t>Staff will have received training on Foundation Phase Profile, so they fully understand how to use the document and track the children development.</w:t>
            </w:r>
          </w:p>
          <w:p w14:paraId="44B4A8B0" w14:textId="77777777" w:rsidR="00950DA6" w:rsidRPr="00950DA6" w:rsidRDefault="00950DA6" w:rsidP="00950DA6">
            <w:pPr>
              <w:rPr>
                <w:rFonts w:ascii="Arial" w:hAnsi="Arial" w:cs="Arial"/>
                <w:sz w:val="24"/>
                <w:szCs w:val="24"/>
              </w:rPr>
            </w:pPr>
          </w:p>
          <w:p w14:paraId="61B83410" w14:textId="77777777" w:rsidR="00950DA6" w:rsidRPr="00950DA6" w:rsidRDefault="00950DA6" w:rsidP="00950DA6">
            <w:pPr>
              <w:numPr>
                <w:ilvl w:val="0"/>
                <w:numId w:val="10"/>
              </w:numPr>
              <w:contextualSpacing/>
              <w:rPr>
                <w:rFonts w:ascii="Arial" w:hAnsi="Arial" w:cs="Arial"/>
                <w:sz w:val="24"/>
                <w:szCs w:val="24"/>
              </w:rPr>
            </w:pPr>
            <w:r w:rsidRPr="00950DA6">
              <w:rPr>
                <w:rFonts w:ascii="Arial" w:hAnsi="Arial" w:cs="Arial"/>
                <w:sz w:val="24"/>
                <w:szCs w:val="24"/>
              </w:rPr>
              <w:t>Hold monthly team meetings to discuss any issues or promote good practice. Along with our regular weekly progress review meetings.</w:t>
            </w:r>
          </w:p>
          <w:p w14:paraId="72B238A1" w14:textId="77777777" w:rsidR="00950DA6" w:rsidRPr="00950DA6" w:rsidRDefault="00950DA6" w:rsidP="00950DA6">
            <w:pPr>
              <w:rPr>
                <w:rFonts w:ascii="Arial" w:hAnsi="Arial" w:cs="Arial"/>
                <w:sz w:val="24"/>
                <w:szCs w:val="24"/>
              </w:rPr>
            </w:pPr>
          </w:p>
          <w:p w14:paraId="3A336B21" w14:textId="77777777" w:rsidR="00950DA6" w:rsidRPr="00950DA6" w:rsidRDefault="00950DA6" w:rsidP="00950DA6">
            <w:pPr>
              <w:rPr>
                <w:rFonts w:ascii="Arial" w:hAnsi="Arial" w:cs="Arial"/>
                <w:sz w:val="24"/>
                <w:szCs w:val="24"/>
              </w:rPr>
            </w:pPr>
          </w:p>
        </w:tc>
        <w:tc>
          <w:tcPr>
            <w:tcW w:w="1691" w:type="dxa"/>
          </w:tcPr>
          <w:p w14:paraId="61A1A787" w14:textId="77777777" w:rsidR="00950DA6" w:rsidRPr="00950DA6" w:rsidRDefault="00950DA6" w:rsidP="00950DA6">
            <w:pPr>
              <w:rPr>
                <w:rFonts w:ascii="Arial" w:hAnsi="Arial" w:cs="Arial"/>
                <w:sz w:val="24"/>
                <w:szCs w:val="24"/>
              </w:rPr>
            </w:pPr>
            <w:r w:rsidRPr="00950DA6">
              <w:rPr>
                <w:rFonts w:ascii="Arial" w:hAnsi="Arial" w:cs="Arial"/>
                <w:sz w:val="24"/>
                <w:szCs w:val="24"/>
              </w:rPr>
              <w:t>September 2018- training put on by Flying Start</w:t>
            </w:r>
          </w:p>
          <w:p w14:paraId="11A4DE62" w14:textId="77777777" w:rsidR="00950DA6" w:rsidRPr="00950DA6" w:rsidRDefault="00950DA6" w:rsidP="00950DA6">
            <w:pPr>
              <w:rPr>
                <w:rFonts w:ascii="Arial" w:hAnsi="Arial" w:cs="Arial"/>
                <w:sz w:val="24"/>
                <w:szCs w:val="24"/>
              </w:rPr>
            </w:pPr>
            <w:r w:rsidRPr="00950DA6">
              <w:rPr>
                <w:rFonts w:ascii="Arial" w:hAnsi="Arial" w:cs="Arial"/>
                <w:sz w:val="24"/>
                <w:szCs w:val="24"/>
              </w:rPr>
              <w:t>Ask flying start coordinator for advice if needed.</w:t>
            </w:r>
          </w:p>
        </w:tc>
      </w:tr>
    </w:tbl>
    <w:p w14:paraId="5E2BDD04" w14:textId="4EFA466D" w:rsidR="00950DA6" w:rsidRPr="00950DA6" w:rsidRDefault="00950DA6" w:rsidP="00950DA6">
      <w:pPr>
        <w:rPr>
          <w:rFonts w:ascii="Calibri" w:eastAsia="Calibri" w:hAnsi="Calibri" w:cs="Times New Roman"/>
          <w:lang w:val="en-US"/>
        </w:rPr>
      </w:pPr>
    </w:p>
    <w:p w14:paraId="262A3DF3" w14:textId="1192FCD6" w:rsidR="00950DA6" w:rsidRPr="00950DA6" w:rsidRDefault="00950DA6" w:rsidP="00950DA6">
      <w:pPr>
        <w:tabs>
          <w:tab w:val="left" w:pos="7383"/>
        </w:tabs>
        <w:rPr>
          <w:rFonts w:ascii="Calibri" w:eastAsia="Calibri" w:hAnsi="Calibri" w:cs="Times New Roman"/>
          <w:lang w:val="en-US"/>
        </w:rPr>
      </w:pPr>
      <w:r>
        <w:rPr>
          <w:rFonts w:ascii="Calibri" w:eastAsia="Calibri" w:hAnsi="Calibri" w:cs="Times New Roman"/>
          <w:lang w:val="en-US"/>
        </w:rPr>
        <w:tab/>
      </w:r>
    </w:p>
    <w:p w14:paraId="74D4AE7B" w14:textId="77777777" w:rsidR="00950DA6" w:rsidRPr="00950DA6" w:rsidRDefault="00950DA6" w:rsidP="00950DA6">
      <w:pPr>
        <w:rPr>
          <w:rFonts w:ascii="Calibri" w:eastAsia="Calibri" w:hAnsi="Calibri" w:cs="Times New Roman"/>
          <w:lang w:val="en-US"/>
        </w:rPr>
      </w:pPr>
    </w:p>
    <w:p w14:paraId="31C7E58F" w14:textId="77777777" w:rsidR="00950DA6" w:rsidRPr="00950DA6" w:rsidRDefault="00950DA6" w:rsidP="00950DA6">
      <w:pPr>
        <w:rPr>
          <w:rFonts w:ascii="Calibri" w:eastAsia="Calibri" w:hAnsi="Calibri" w:cs="Times New Roman"/>
          <w:lang w:val="en-US"/>
        </w:rPr>
      </w:pPr>
    </w:p>
    <w:p w14:paraId="0E2A7D3A" w14:textId="77777777" w:rsidR="00950DA6" w:rsidRPr="00950DA6" w:rsidRDefault="00950DA6" w:rsidP="00950DA6">
      <w:pPr>
        <w:rPr>
          <w:rFonts w:ascii="Calibri" w:eastAsia="Calibri" w:hAnsi="Calibri" w:cs="Times New Roman"/>
          <w:lang w:val="en-US"/>
        </w:rPr>
      </w:pPr>
    </w:p>
    <w:p w14:paraId="61558F28" w14:textId="77777777" w:rsidR="00950DA6" w:rsidRPr="00950DA6" w:rsidRDefault="00950DA6" w:rsidP="00950DA6">
      <w:pPr>
        <w:rPr>
          <w:rFonts w:ascii="Calibri" w:eastAsia="Calibri" w:hAnsi="Calibri" w:cs="Times New Roman"/>
          <w:lang w:val="en-US"/>
        </w:rPr>
      </w:pPr>
    </w:p>
    <w:p w14:paraId="61E70D8A" w14:textId="77777777" w:rsidR="00950DA6" w:rsidRDefault="00950DA6" w:rsidP="00950DA6">
      <w:pPr>
        <w:rPr>
          <w:rFonts w:ascii="Calibri" w:eastAsia="Calibri" w:hAnsi="Calibri" w:cs="Times New Roman"/>
          <w:lang w:val="en-US"/>
        </w:rPr>
        <w:sectPr w:rsidR="00950DA6" w:rsidSect="00950DA6">
          <w:pgSz w:w="16838" w:h="11906" w:orient="landscape"/>
          <w:pgMar w:top="1440" w:right="1440" w:bottom="1440" w:left="1440" w:header="709" w:footer="709" w:gutter="0"/>
          <w:cols w:space="708"/>
          <w:docGrid w:linePitch="360"/>
        </w:sectPr>
      </w:pPr>
    </w:p>
    <w:p w14:paraId="231A8D3E" w14:textId="77777777" w:rsidR="00B354EE" w:rsidRPr="00B354EE" w:rsidRDefault="00B354EE" w:rsidP="00B354EE">
      <w:pPr>
        <w:tabs>
          <w:tab w:val="left" w:pos="1899"/>
        </w:tabs>
        <w:spacing w:line="300" w:lineRule="auto"/>
        <w:rPr>
          <w:rFonts w:ascii="Arial" w:eastAsiaTheme="minorEastAsia" w:hAnsi="Arial" w:cs="Arial"/>
          <w:b/>
          <w:sz w:val="24"/>
          <w:szCs w:val="24"/>
          <w:u w:val="single"/>
        </w:rPr>
      </w:pPr>
      <w:r w:rsidRPr="00B354EE">
        <w:rPr>
          <w:rFonts w:ascii="Arial" w:eastAsiaTheme="minorEastAsia" w:hAnsi="Arial" w:cs="Arial"/>
          <w:b/>
          <w:sz w:val="24"/>
          <w:szCs w:val="24"/>
          <w:u w:val="single"/>
        </w:rPr>
        <w:lastRenderedPageBreak/>
        <w:t>Reference List</w:t>
      </w:r>
    </w:p>
    <w:p w14:paraId="4CA935E0"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Appleby, K. (2010) Reflective Thinking; reflective practice, in M. Reed and N. Canning (eds) </w:t>
      </w:r>
      <w:r w:rsidRPr="00B354EE">
        <w:rPr>
          <w:rFonts w:ascii="Arial" w:eastAsiaTheme="minorEastAsia" w:hAnsi="Arial" w:cs="Arial"/>
          <w:i/>
          <w:sz w:val="24"/>
          <w:szCs w:val="24"/>
        </w:rPr>
        <w:t xml:space="preserve">Reflective Practice in the Early Years. </w:t>
      </w:r>
      <w:r w:rsidRPr="00B354EE">
        <w:rPr>
          <w:rFonts w:ascii="Arial" w:eastAsiaTheme="minorEastAsia" w:hAnsi="Arial" w:cs="Arial"/>
          <w:sz w:val="24"/>
          <w:szCs w:val="24"/>
        </w:rPr>
        <w:t>London: SAGE.</w:t>
      </w:r>
    </w:p>
    <w:p w14:paraId="1284AE9D" w14:textId="77777777" w:rsidR="00B354EE" w:rsidRPr="00B354EE" w:rsidRDefault="00B354EE" w:rsidP="00B354EE">
      <w:pPr>
        <w:tabs>
          <w:tab w:val="left" w:pos="1899"/>
        </w:tabs>
        <w:spacing w:line="300" w:lineRule="auto"/>
        <w:rPr>
          <w:rFonts w:ascii="Arial" w:eastAsiaTheme="minorEastAsia" w:hAnsi="Arial" w:cs="Arial"/>
          <w:b/>
          <w:sz w:val="24"/>
          <w:szCs w:val="24"/>
          <w:u w:val="single"/>
        </w:rPr>
      </w:pPr>
    </w:p>
    <w:p w14:paraId="072B8785"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Autism Spectrum Disorder (ASD) (2018). </w:t>
      </w:r>
      <w:r w:rsidRPr="00B354EE">
        <w:rPr>
          <w:rFonts w:ascii="Arial" w:eastAsiaTheme="minorEastAsia" w:hAnsi="Arial" w:cs="Arial"/>
          <w:i/>
          <w:iCs/>
          <w:sz w:val="24"/>
          <w:szCs w:val="24"/>
        </w:rPr>
        <w:t>Autism Spectrum Disorder</w:t>
      </w:r>
      <w:r w:rsidRPr="00B354EE">
        <w:rPr>
          <w:rFonts w:ascii="Arial" w:eastAsiaTheme="minorEastAsia" w:hAnsi="Arial" w:cs="Arial"/>
          <w:sz w:val="24"/>
          <w:szCs w:val="24"/>
        </w:rPr>
        <w:t>. [online] Available at: https://www.asdinfowales.co.uk/home/ [Accessed 11 Jun. 2018].</w:t>
      </w:r>
    </w:p>
    <w:p w14:paraId="2BFA9B8F"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482E972A"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Bolton, G. (2005) </w:t>
      </w:r>
      <w:r w:rsidRPr="00B354EE">
        <w:rPr>
          <w:rFonts w:ascii="Arial" w:eastAsiaTheme="minorEastAsia" w:hAnsi="Arial" w:cs="Arial"/>
          <w:i/>
          <w:sz w:val="24"/>
          <w:szCs w:val="24"/>
        </w:rPr>
        <w:t xml:space="preserve">Reflective Practice: Writing and Professional Development. </w:t>
      </w:r>
      <w:r w:rsidRPr="00B354EE">
        <w:rPr>
          <w:rFonts w:ascii="Arial" w:eastAsiaTheme="minorEastAsia" w:hAnsi="Arial" w:cs="Arial"/>
          <w:sz w:val="24"/>
          <w:szCs w:val="24"/>
        </w:rPr>
        <w:t>(2</w:t>
      </w:r>
      <w:r w:rsidRPr="00B354EE">
        <w:rPr>
          <w:rFonts w:ascii="Arial" w:eastAsiaTheme="minorEastAsia" w:hAnsi="Arial" w:cs="Arial"/>
          <w:sz w:val="24"/>
          <w:szCs w:val="24"/>
          <w:vertAlign w:val="superscript"/>
        </w:rPr>
        <w:t>nd</w:t>
      </w:r>
      <w:r w:rsidRPr="00B354EE">
        <w:rPr>
          <w:rFonts w:ascii="Arial" w:eastAsiaTheme="minorEastAsia" w:hAnsi="Arial" w:cs="Arial"/>
          <w:sz w:val="24"/>
          <w:szCs w:val="24"/>
        </w:rPr>
        <w:t xml:space="preserve"> ed). London: SAGE</w:t>
      </w:r>
      <w:bookmarkStart w:id="1" w:name="_GoBack"/>
      <w:bookmarkEnd w:id="1"/>
    </w:p>
    <w:p w14:paraId="3E69F469"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01D224EF"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Bolton, G. (2010) </w:t>
      </w:r>
      <w:r w:rsidRPr="00B354EE">
        <w:rPr>
          <w:rFonts w:ascii="Arial" w:eastAsiaTheme="minorEastAsia" w:hAnsi="Arial" w:cs="Arial"/>
          <w:i/>
          <w:sz w:val="24"/>
          <w:szCs w:val="24"/>
        </w:rPr>
        <w:t xml:space="preserve">Reflective practice: Writing and Professional Development, </w:t>
      </w:r>
      <w:r w:rsidRPr="00B354EE">
        <w:rPr>
          <w:rFonts w:ascii="Arial" w:eastAsiaTheme="minorEastAsia" w:hAnsi="Arial" w:cs="Arial"/>
          <w:sz w:val="24"/>
          <w:szCs w:val="24"/>
        </w:rPr>
        <w:t>(3</w:t>
      </w:r>
      <w:r w:rsidRPr="00B354EE">
        <w:rPr>
          <w:rFonts w:ascii="Arial" w:eastAsiaTheme="minorEastAsia" w:hAnsi="Arial" w:cs="Arial"/>
          <w:sz w:val="24"/>
          <w:szCs w:val="24"/>
          <w:vertAlign w:val="superscript"/>
        </w:rPr>
        <w:t>rd</w:t>
      </w:r>
      <w:r w:rsidRPr="00B354EE">
        <w:rPr>
          <w:rFonts w:ascii="Arial" w:eastAsiaTheme="minorEastAsia" w:hAnsi="Arial" w:cs="Arial"/>
          <w:sz w:val="24"/>
          <w:szCs w:val="24"/>
        </w:rPr>
        <w:t xml:space="preserve"> ed). London: SAGE.</w:t>
      </w:r>
    </w:p>
    <w:p w14:paraId="75DF8E8E"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1C6CE476"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Collins, J. and </w:t>
      </w:r>
      <w:proofErr w:type="spellStart"/>
      <w:r w:rsidRPr="00B354EE">
        <w:rPr>
          <w:rFonts w:ascii="Arial" w:eastAsiaTheme="minorEastAsia" w:hAnsi="Arial" w:cs="Arial"/>
          <w:sz w:val="24"/>
          <w:szCs w:val="24"/>
        </w:rPr>
        <w:t>Simco</w:t>
      </w:r>
      <w:proofErr w:type="spellEnd"/>
      <w:r w:rsidRPr="00B354EE">
        <w:rPr>
          <w:rFonts w:ascii="Arial" w:eastAsiaTheme="minorEastAsia" w:hAnsi="Arial" w:cs="Arial"/>
          <w:sz w:val="24"/>
          <w:szCs w:val="24"/>
        </w:rPr>
        <w:t xml:space="preserve">, N. (2006) Teaching assistant reflect: the way forward? </w:t>
      </w:r>
      <w:r w:rsidRPr="00B354EE">
        <w:rPr>
          <w:rFonts w:ascii="Arial" w:eastAsiaTheme="minorEastAsia" w:hAnsi="Arial" w:cs="Arial"/>
          <w:i/>
          <w:sz w:val="24"/>
          <w:szCs w:val="24"/>
        </w:rPr>
        <w:t xml:space="preserve">Reflective Practice, </w:t>
      </w:r>
      <w:r w:rsidRPr="00B354EE">
        <w:rPr>
          <w:rFonts w:ascii="Arial" w:eastAsiaTheme="minorEastAsia" w:hAnsi="Arial" w:cs="Arial"/>
          <w:sz w:val="24"/>
          <w:szCs w:val="24"/>
        </w:rPr>
        <w:t xml:space="preserve">17 (2), May 197-214. </w:t>
      </w:r>
    </w:p>
    <w:p w14:paraId="18854BA0"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4CB2FAE9"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Davies, S. (2012) ‘Embracing reflective practice’. </w:t>
      </w:r>
      <w:r w:rsidRPr="00B354EE">
        <w:rPr>
          <w:rFonts w:ascii="Arial" w:eastAsiaTheme="minorEastAsia" w:hAnsi="Arial" w:cs="Arial"/>
          <w:i/>
          <w:sz w:val="24"/>
          <w:szCs w:val="24"/>
        </w:rPr>
        <w:t xml:space="preserve">Education for Primary Care, </w:t>
      </w:r>
      <w:r w:rsidRPr="00B354EE">
        <w:rPr>
          <w:rFonts w:ascii="Arial" w:eastAsiaTheme="minorEastAsia" w:hAnsi="Arial" w:cs="Arial"/>
          <w:sz w:val="24"/>
          <w:szCs w:val="24"/>
        </w:rPr>
        <w:t>23: 9-12.</w:t>
      </w:r>
    </w:p>
    <w:p w14:paraId="0950A8EB"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Early Years Foundation Phase (EYFS). (2008). (Revised 2015) [online] Available at: http://learning.gov.wales/docs/learningwales/publications/150803-fp-framework-en.pdf [Accessed 11 Jun. 2018].</w:t>
      </w:r>
    </w:p>
    <w:p w14:paraId="766D04E7"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4F620156"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Gibbs, G. (1988). </w:t>
      </w:r>
      <w:r w:rsidRPr="00B354EE">
        <w:rPr>
          <w:rFonts w:ascii="Arial" w:eastAsiaTheme="minorEastAsia" w:hAnsi="Arial" w:cs="Arial"/>
          <w:i/>
          <w:iCs/>
          <w:sz w:val="24"/>
          <w:szCs w:val="24"/>
        </w:rPr>
        <w:t>Reflective model</w:t>
      </w:r>
      <w:r w:rsidRPr="00B354EE">
        <w:rPr>
          <w:rFonts w:ascii="Arial" w:eastAsiaTheme="minorEastAsia" w:hAnsi="Arial" w:cs="Arial"/>
          <w:sz w:val="24"/>
          <w:szCs w:val="24"/>
        </w:rPr>
        <w:t>. [image] Available at: https://tccl.arcc.albany.edu/knilt/images/thumb/a/a9/Cycletest1_498x495.jpg/400px-Cycletest1_498x495.jpg [Accessed 16 Jun. 2018].</w:t>
      </w:r>
    </w:p>
    <w:p w14:paraId="7DDA1DF9"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33BCE294"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Handal, G. and Lauvås, P. (1987). </w:t>
      </w:r>
      <w:r w:rsidRPr="00B354EE">
        <w:rPr>
          <w:rFonts w:ascii="Arial" w:eastAsiaTheme="minorEastAsia" w:hAnsi="Arial" w:cs="Arial"/>
          <w:i/>
          <w:iCs/>
          <w:sz w:val="24"/>
          <w:szCs w:val="24"/>
        </w:rPr>
        <w:t>Promoting reflective teaching: supervision in practice</w:t>
      </w:r>
      <w:r w:rsidRPr="00B354EE">
        <w:rPr>
          <w:rFonts w:ascii="Arial" w:eastAsiaTheme="minorEastAsia" w:hAnsi="Arial" w:cs="Arial"/>
          <w:sz w:val="24"/>
          <w:szCs w:val="24"/>
        </w:rPr>
        <w:t>. Milton Keynes: Open University Press.</w:t>
      </w:r>
    </w:p>
    <w:p w14:paraId="704D0AD3"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56A5304B"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Lindon, J. (2012). </w:t>
      </w:r>
      <w:r w:rsidRPr="00B354EE">
        <w:rPr>
          <w:rFonts w:ascii="Arial" w:eastAsiaTheme="minorEastAsia" w:hAnsi="Arial" w:cs="Arial"/>
          <w:i/>
          <w:iCs/>
          <w:sz w:val="24"/>
          <w:szCs w:val="24"/>
        </w:rPr>
        <w:t>Reflective practice and early years professionalism</w:t>
      </w:r>
      <w:r w:rsidRPr="00B354EE">
        <w:rPr>
          <w:rFonts w:ascii="Arial" w:eastAsiaTheme="minorEastAsia" w:hAnsi="Arial" w:cs="Arial"/>
          <w:sz w:val="24"/>
          <w:szCs w:val="24"/>
        </w:rPr>
        <w:t>. 2nd ed. London: Hodder Education.</w:t>
      </w:r>
    </w:p>
    <w:p w14:paraId="1A3A9FF7"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lastRenderedPageBreak/>
        <w:t xml:space="preserve">McLeod, J. (2017). </w:t>
      </w:r>
      <w:r w:rsidRPr="00B354EE">
        <w:rPr>
          <w:rFonts w:ascii="Arial" w:eastAsiaTheme="minorEastAsia" w:hAnsi="Arial" w:cs="Arial"/>
          <w:i/>
          <w:iCs/>
          <w:sz w:val="24"/>
          <w:szCs w:val="24"/>
        </w:rPr>
        <w:t>Pluralistic Therapy</w:t>
      </w:r>
      <w:r w:rsidRPr="00B354EE">
        <w:rPr>
          <w:rFonts w:ascii="Arial" w:eastAsiaTheme="minorEastAsia" w:hAnsi="Arial" w:cs="Arial"/>
          <w:sz w:val="24"/>
          <w:szCs w:val="24"/>
        </w:rPr>
        <w:t>. [Place of publication not identified]: ROUTLEDGE.</w:t>
      </w:r>
    </w:p>
    <w:p w14:paraId="56177DBA"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5E3F2ED9"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National Autistic Society (NAS). (2018). </w:t>
      </w:r>
      <w:r w:rsidRPr="00B354EE">
        <w:rPr>
          <w:rFonts w:ascii="Arial" w:eastAsiaTheme="minorEastAsia" w:hAnsi="Arial" w:cs="Arial"/>
          <w:i/>
          <w:iCs/>
          <w:sz w:val="24"/>
          <w:szCs w:val="24"/>
        </w:rPr>
        <w:t>Autism and Asperger syndrome – (NAS)</w:t>
      </w:r>
      <w:r w:rsidRPr="00B354EE">
        <w:rPr>
          <w:rFonts w:ascii="Arial" w:eastAsiaTheme="minorEastAsia" w:hAnsi="Arial" w:cs="Arial"/>
          <w:sz w:val="24"/>
          <w:szCs w:val="24"/>
        </w:rPr>
        <w:t>. [online] Available at: http://www.autism.org.uk/about.aspx [Accessed 13 Jun. 2018].</w:t>
      </w:r>
    </w:p>
    <w:p w14:paraId="38F51259"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2CCDC02B"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Paige-Smith, A. and Craft, A. (2011). </w:t>
      </w:r>
      <w:r w:rsidRPr="00B354EE">
        <w:rPr>
          <w:rFonts w:ascii="Arial" w:eastAsiaTheme="minorEastAsia" w:hAnsi="Arial" w:cs="Arial"/>
          <w:i/>
          <w:iCs/>
          <w:sz w:val="24"/>
          <w:szCs w:val="24"/>
        </w:rPr>
        <w:t>Developing reflective practice in the early years</w:t>
      </w:r>
      <w:r w:rsidRPr="00B354EE">
        <w:rPr>
          <w:rFonts w:ascii="Arial" w:eastAsiaTheme="minorEastAsia" w:hAnsi="Arial" w:cs="Arial"/>
          <w:sz w:val="24"/>
          <w:szCs w:val="24"/>
        </w:rPr>
        <w:t>. Maidenhead: Open University Press.</w:t>
      </w:r>
    </w:p>
    <w:p w14:paraId="6C51F14F" w14:textId="77777777" w:rsidR="00B354EE" w:rsidRPr="00B354EE" w:rsidRDefault="00B354EE" w:rsidP="00B354EE">
      <w:pPr>
        <w:tabs>
          <w:tab w:val="left" w:pos="1899"/>
        </w:tabs>
        <w:spacing w:line="300" w:lineRule="auto"/>
        <w:rPr>
          <w:rFonts w:ascii="Arial" w:eastAsiaTheme="minorEastAsia" w:hAnsi="Arial" w:cs="Arial"/>
          <w:i/>
          <w:iCs/>
          <w:sz w:val="24"/>
          <w:szCs w:val="24"/>
        </w:rPr>
      </w:pPr>
    </w:p>
    <w:p w14:paraId="1EA34CAD"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Potter, C.A. and Richardson, H.L. (1999) Facilitating classroom assistants’ professional reflection through video workshops, </w:t>
      </w:r>
      <w:r w:rsidRPr="00B354EE">
        <w:rPr>
          <w:rFonts w:ascii="Arial" w:eastAsiaTheme="minorEastAsia" w:hAnsi="Arial" w:cs="Arial"/>
          <w:i/>
          <w:sz w:val="24"/>
          <w:szCs w:val="24"/>
        </w:rPr>
        <w:t xml:space="preserve">British Journal of Special Education, </w:t>
      </w:r>
      <w:r w:rsidRPr="00B354EE">
        <w:rPr>
          <w:rFonts w:ascii="Arial" w:eastAsiaTheme="minorEastAsia" w:hAnsi="Arial" w:cs="Arial"/>
          <w:sz w:val="24"/>
          <w:szCs w:val="24"/>
        </w:rPr>
        <w:t>26 (1): 34-6.</w:t>
      </w:r>
    </w:p>
    <w:p w14:paraId="79C14EC1"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07F72E04"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Professional Association for Childcare and Early Years (PACEY) (2018). </w:t>
      </w:r>
      <w:r w:rsidRPr="00B354EE">
        <w:rPr>
          <w:rFonts w:ascii="Arial" w:eastAsiaTheme="minorEastAsia" w:hAnsi="Arial" w:cs="Arial"/>
          <w:i/>
          <w:iCs/>
          <w:sz w:val="24"/>
          <w:szCs w:val="24"/>
        </w:rPr>
        <w:t>Professional Association for Childcare and Early Years</w:t>
      </w:r>
      <w:r w:rsidRPr="00B354EE">
        <w:rPr>
          <w:rFonts w:ascii="Arial" w:eastAsiaTheme="minorEastAsia" w:hAnsi="Arial" w:cs="Arial"/>
          <w:sz w:val="24"/>
          <w:szCs w:val="24"/>
        </w:rPr>
        <w:t>. [online] Available at: https://www.pacey.org.uk/ [Accessed 14 Jun. 2018].</w:t>
      </w:r>
    </w:p>
    <w:p w14:paraId="30ACF225"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75D25319"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Reed, M. and Canning, N. (2010). </w:t>
      </w:r>
      <w:r w:rsidRPr="00B354EE">
        <w:rPr>
          <w:rFonts w:ascii="Arial" w:eastAsiaTheme="minorEastAsia" w:hAnsi="Arial" w:cs="Arial"/>
          <w:i/>
          <w:iCs/>
          <w:sz w:val="24"/>
          <w:szCs w:val="24"/>
        </w:rPr>
        <w:t>Reflective practice in the early years</w:t>
      </w:r>
      <w:r w:rsidRPr="00B354EE">
        <w:rPr>
          <w:rFonts w:ascii="Arial" w:eastAsiaTheme="minorEastAsia" w:hAnsi="Arial" w:cs="Arial"/>
          <w:sz w:val="24"/>
          <w:szCs w:val="24"/>
        </w:rPr>
        <w:t>. London: SAGE.</w:t>
      </w:r>
    </w:p>
    <w:p w14:paraId="20CAE83C"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233C0CE8" w14:textId="77777777" w:rsidR="00B354EE" w:rsidRPr="00B354EE" w:rsidRDefault="00B354EE" w:rsidP="00B354EE">
      <w:pPr>
        <w:tabs>
          <w:tab w:val="left" w:pos="1899"/>
        </w:tabs>
        <w:spacing w:line="300" w:lineRule="auto"/>
        <w:rPr>
          <w:rFonts w:ascii="Arial" w:eastAsiaTheme="minorEastAsia" w:hAnsi="Arial" w:cs="Arial"/>
          <w:sz w:val="24"/>
          <w:szCs w:val="24"/>
        </w:rPr>
      </w:pPr>
      <w:proofErr w:type="spellStart"/>
      <w:r w:rsidRPr="00B354EE">
        <w:rPr>
          <w:rFonts w:ascii="Arial" w:eastAsiaTheme="minorEastAsia" w:hAnsi="Arial" w:cs="Arial"/>
          <w:sz w:val="24"/>
          <w:szCs w:val="24"/>
        </w:rPr>
        <w:t>Schӧn</w:t>
      </w:r>
      <w:proofErr w:type="spellEnd"/>
      <w:r w:rsidRPr="00B354EE">
        <w:rPr>
          <w:rFonts w:ascii="Arial" w:eastAsiaTheme="minorEastAsia" w:hAnsi="Arial" w:cs="Arial"/>
          <w:sz w:val="24"/>
          <w:szCs w:val="24"/>
        </w:rPr>
        <w:t xml:space="preserve">, D. (1983) </w:t>
      </w:r>
      <w:r w:rsidRPr="00B354EE">
        <w:rPr>
          <w:rFonts w:ascii="Arial" w:eastAsiaTheme="minorEastAsia" w:hAnsi="Arial" w:cs="Arial"/>
          <w:i/>
          <w:sz w:val="24"/>
          <w:szCs w:val="24"/>
        </w:rPr>
        <w:t xml:space="preserve">The Reflective Practitioner: How Professionals Think in Action. </w:t>
      </w:r>
      <w:r w:rsidRPr="00B354EE">
        <w:rPr>
          <w:rFonts w:ascii="Arial" w:eastAsiaTheme="minorEastAsia" w:hAnsi="Arial" w:cs="Arial"/>
          <w:sz w:val="24"/>
          <w:szCs w:val="24"/>
        </w:rPr>
        <w:t>New York: Basic Books.</w:t>
      </w:r>
    </w:p>
    <w:p w14:paraId="51C7E238"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7C3E522F" w14:textId="77777777" w:rsidR="00B354EE" w:rsidRPr="00B354EE" w:rsidRDefault="00B354EE" w:rsidP="00B354EE">
      <w:pPr>
        <w:tabs>
          <w:tab w:val="left" w:pos="1899"/>
        </w:tabs>
        <w:spacing w:line="300" w:lineRule="auto"/>
        <w:rPr>
          <w:rFonts w:ascii="Arial" w:eastAsiaTheme="minorEastAsia" w:hAnsi="Arial" w:cs="Arial"/>
          <w:sz w:val="24"/>
          <w:szCs w:val="24"/>
        </w:rPr>
      </w:pPr>
      <w:r w:rsidRPr="00B354EE">
        <w:rPr>
          <w:rFonts w:ascii="Arial" w:eastAsiaTheme="minorEastAsia" w:hAnsi="Arial" w:cs="Arial"/>
          <w:sz w:val="24"/>
          <w:szCs w:val="24"/>
        </w:rPr>
        <w:t xml:space="preserve">Stuart, K., </w:t>
      </w:r>
      <w:proofErr w:type="spellStart"/>
      <w:r w:rsidRPr="00B354EE">
        <w:rPr>
          <w:rFonts w:ascii="Arial" w:eastAsiaTheme="minorEastAsia" w:hAnsi="Arial" w:cs="Arial"/>
          <w:sz w:val="24"/>
          <w:szCs w:val="24"/>
        </w:rPr>
        <w:t>Rouncefield</w:t>
      </w:r>
      <w:proofErr w:type="spellEnd"/>
      <w:r w:rsidRPr="00B354EE">
        <w:rPr>
          <w:rFonts w:ascii="Arial" w:eastAsiaTheme="minorEastAsia" w:hAnsi="Arial" w:cs="Arial"/>
          <w:sz w:val="24"/>
          <w:szCs w:val="24"/>
        </w:rPr>
        <w:t xml:space="preserve">, C. and Maynard, L. (2015). </w:t>
      </w:r>
      <w:r w:rsidRPr="00B354EE">
        <w:rPr>
          <w:rFonts w:ascii="Arial" w:eastAsiaTheme="minorEastAsia" w:hAnsi="Arial" w:cs="Arial"/>
          <w:i/>
          <w:iCs/>
          <w:sz w:val="24"/>
          <w:szCs w:val="24"/>
        </w:rPr>
        <w:t>Evaluation practice for projects with young people</w:t>
      </w:r>
      <w:r w:rsidRPr="00B354EE">
        <w:rPr>
          <w:rFonts w:ascii="Arial" w:eastAsiaTheme="minorEastAsia" w:hAnsi="Arial" w:cs="Arial"/>
          <w:sz w:val="24"/>
          <w:szCs w:val="24"/>
        </w:rPr>
        <w:t>. London: SAGE.</w:t>
      </w:r>
    </w:p>
    <w:p w14:paraId="7DE3DF17" w14:textId="77777777" w:rsidR="00B354EE" w:rsidRPr="00B354EE" w:rsidRDefault="00B354EE" w:rsidP="00B354EE">
      <w:pPr>
        <w:tabs>
          <w:tab w:val="left" w:pos="1899"/>
        </w:tabs>
        <w:spacing w:line="300" w:lineRule="auto"/>
        <w:rPr>
          <w:rFonts w:ascii="Arial" w:eastAsiaTheme="minorEastAsia" w:hAnsi="Arial" w:cs="Arial"/>
          <w:sz w:val="24"/>
          <w:szCs w:val="24"/>
        </w:rPr>
      </w:pPr>
    </w:p>
    <w:p w14:paraId="0F0352E9" w14:textId="74619C33" w:rsidR="00950DA6" w:rsidRPr="00950DA6" w:rsidRDefault="00B354EE" w:rsidP="00B354EE">
      <w:pPr>
        <w:rPr>
          <w:rFonts w:ascii="Calibri" w:eastAsia="Calibri" w:hAnsi="Calibri" w:cs="Times New Roman"/>
          <w:lang w:val="en-US"/>
        </w:rPr>
        <w:sectPr w:rsidR="00950DA6" w:rsidRPr="00950DA6" w:rsidSect="00950DA6">
          <w:pgSz w:w="11906" w:h="16838"/>
          <w:pgMar w:top="1440" w:right="1440" w:bottom="1440" w:left="1440" w:header="709" w:footer="709" w:gutter="0"/>
          <w:cols w:space="708"/>
          <w:docGrid w:linePitch="360"/>
        </w:sectPr>
      </w:pPr>
      <w:r w:rsidRPr="00B354EE">
        <w:rPr>
          <w:rFonts w:ascii="Arial" w:eastAsiaTheme="minorEastAsia" w:hAnsi="Arial" w:cs="Arial"/>
          <w:sz w:val="24"/>
          <w:szCs w:val="24"/>
        </w:rPr>
        <w:t xml:space="preserve">Webb, S. (2016). </w:t>
      </w:r>
      <w:r w:rsidRPr="00B354EE">
        <w:rPr>
          <w:rFonts w:ascii="Arial" w:eastAsiaTheme="minorEastAsia" w:hAnsi="Arial" w:cs="Arial"/>
          <w:i/>
          <w:iCs/>
          <w:sz w:val="24"/>
          <w:szCs w:val="24"/>
        </w:rPr>
        <w:t>Gibb's Reflective model</w:t>
      </w:r>
      <w:r w:rsidRPr="00B354EE">
        <w:rPr>
          <w:rFonts w:ascii="Arial" w:eastAsiaTheme="minorEastAsia" w:hAnsi="Arial" w:cs="Arial"/>
          <w:sz w:val="24"/>
          <w:szCs w:val="24"/>
        </w:rPr>
        <w:t>. [video] Available at: https://www.youtube.com/watch?v=5WfnHGq6ztg [Accessed 9 Jun. 2018</w:t>
      </w:r>
    </w:p>
    <w:p w14:paraId="4A17C491" w14:textId="77777777" w:rsidR="00523271" w:rsidRDefault="000376CC"/>
    <w:sectPr w:rsidR="00523271" w:rsidSect="00950DA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BB5A1" w14:textId="77777777" w:rsidR="000376CC" w:rsidRDefault="000376CC" w:rsidP="00950DA6">
      <w:pPr>
        <w:spacing w:after="0" w:line="240" w:lineRule="auto"/>
      </w:pPr>
      <w:r>
        <w:separator/>
      </w:r>
    </w:p>
  </w:endnote>
  <w:endnote w:type="continuationSeparator" w:id="0">
    <w:p w14:paraId="3046916D" w14:textId="77777777" w:rsidR="000376CC" w:rsidRDefault="000376CC" w:rsidP="00950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788450"/>
      <w:docPartObj>
        <w:docPartGallery w:val="Page Numbers (Bottom of Page)"/>
        <w:docPartUnique/>
      </w:docPartObj>
    </w:sdtPr>
    <w:sdtEndPr>
      <w:rPr>
        <w:noProof/>
      </w:rPr>
    </w:sdtEndPr>
    <w:sdtContent>
      <w:p w14:paraId="21BA4904" w14:textId="65CB22B9" w:rsidR="00950DA6" w:rsidRDefault="00950D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76CAE8" w14:textId="77777777" w:rsidR="00950DA6" w:rsidRDefault="00950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53406" w14:textId="77777777" w:rsidR="000376CC" w:rsidRDefault="000376CC" w:rsidP="00950DA6">
      <w:pPr>
        <w:spacing w:after="0" w:line="240" w:lineRule="auto"/>
      </w:pPr>
      <w:r>
        <w:separator/>
      </w:r>
    </w:p>
  </w:footnote>
  <w:footnote w:type="continuationSeparator" w:id="0">
    <w:p w14:paraId="4F433B37" w14:textId="77777777" w:rsidR="000376CC" w:rsidRDefault="000376CC" w:rsidP="00950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337EE" w14:textId="16A149B0" w:rsidR="00950DA6" w:rsidRDefault="00950DA6">
    <w:pPr>
      <w:pStyle w:val="Header"/>
    </w:pPr>
    <w:r>
      <w:t>EAEE500</w:t>
    </w:r>
    <w:r w:rsidR="00E62D95">
      <w:t>7</w:t>
    </w:r>
    <w:r>
      <w:t xml:space="preserve">                                         </w:t>
    </w:r>
    <w:proofErr w:type="gramStart"/>
    <w:r>
      <w:t>1500792  Leah</w:t>
    </w:r>
    <w:proofErr w:type="gramEnd"/>
    <w:r>
      <w:t xml:space="preserve"> Williams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2C0751"/>
    <w:multiLevelType w:val="hybridMultilevel"/>
    <w:tmpl w:val="1C261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EB39CE"/>
    <w:multiLevelType w:val="hybridMultilevel"/>
    <w:tmpl w:val="8B78E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A6889"/>
    <w:multiLevelType w:val="hybridMultilevel"/>
    <w:tmpl w:val="53ECD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50BA9"/>
    <w:multiLevelType w:val="hybridMultilevel"/>
    <w:tmpl w:val="18388714"/>
    <w:lvl w:ilvl="0" w:tplc="2B385D5C">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6C1BD2"/>
    <w:multiLevelType w:val="hybridMultilevel"/>
    <w:tmpl w:val="641620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0D739F"/>
    <w:multiLevelType w:val="hybridMultilevel"/>
    <w:tmpl w:val="B93E17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173F72"/>
    <w:multiLevelType w:val="hybridMultilevel"/>
    <w:tmpl w:val="2A9E7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87639F"/>
    <w:multiLevelType w:val="hybridMultilevel"/>
    <w:tmpl w:val="D05AB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FB2C47"/>
    <w:multiLevelType w:val="hybridMultilevel"/>
    <w:tmpl w:val="031E18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3"/>
  </w:num>
  <w:num w:numId="6">
    <w:abstractNumId w:val="8"/>
  </w:num>
  <w:num w:numId="7">
    <w:abstractNumId w:val="5"/>
  </w:num>
  <w:num w:numId="8">
    <w:abstractNumId w:val="9"/>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DA6"/>
    <w:rsid w:val="000376CC"/>
    <w:rsid w:val="00950DA6"/>
    <w:rsid w:val="0095691C"/>
    <w:rsid w:val="009834EE"/>
    <w:rsid w:val="009C76AD"/>
    <w:rsid w:val="00B354EE"/>
    <w:rsid w:val="00C15648"/>
    <w:rsid w:val="00E62D95"/>
    <w:rsid w:val="00F0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65B7E"/>
  <w15:chartTrackingRefBased/>
  <w15:docId w15:val="{A613412A-BFD4-4D69-A659-D4F23B7A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0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DA6"/>
  </w:style>
  <w:style w:type="paragraph" w:styleId="Footer">
    <w:name w:val="footer"/>
    <w:basedOn w:val="Normal"/>
    <w:link w:val="FooterChar"/>
    <w:uiPriority w:val="99"/>
    <w:unhideWhenUsed/>
    <w:rsid w:val="00950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DA6"/>
  </w:style>
  <w:style w:type="table" w:customStyle="1" w:styleId="TableGrid2">
    <w:name w:val="Table Grid2"/>
    <w:basedOn w:val="TableNormal"/>
    <w:next w:val="TableGrid"/>
    <w:uiPriority w:val="39"/>
    <w:rsid w:val="00950D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50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50DA6"/>
    <w:pPr>
      <w:spacing w:after="0" w:line="240" w:lineRule="auto"/>
      <w:contextualSpacing/>
    </w:pPr>
    <w:rPr>
      <w:rFonts w:eastAsia="Calibri"/>
      <w:color w:val="595959"/>
      <w:lang w:val="en-US"/>
    </w:rPr>
    <w:tblPr/>
  </w:style>
  <w:style w:type="table" w:customStyle="1" w:styleId="TableGrid3">
    <w:name w:val="Table Grid3"/>
    <w:basedOn w:val="TableNormal"/>
    <w:next w:val="TableGrid"/>
    <w:uiPriority w:val="39"/>
    <w:rsid w:val="00950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ASDinfoWales.co.uk"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16</Pages>
  <Words>3266</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Williams</dc:creator>
  <cp:keywords/>
  <dc:description/>
  <cp:lastModifiedBy>Leah Williams</cp:lastModifiedBy>
  <cp:revision>3</cp:revision>
  <dcterms:created xsi:type="dcterms:W3CDTF">2018-06-21T09:59:00Z</dcterms:created>
  <dcterms:modified xsi:type="dcterms:W3CDTF">2018-06-21T11:46:00Z</dcterms:modified>
</cp:coreProperties>
</file>