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3A9BE81" w14:paraId="2C078E63" wp14:textId="7EC14E44">
      <w:pPr>
        <w:jc w:val="center"/>
        <w:rPr>
          <w:sz w:val="28"/>
          <w:szCs w:val="28"/>
          <w:u w:val="single"/>
        </w:rPr>
      </w:pPr>
      <w:bookmarkStart w:name="_GoBack" w:id="0"/>
      <w:bookmarkEnd w:id="0"/>
      <w:r w:rsidRPr="53A9BE81" w:rsidR="53A9BE81">
        <w:rPr>
          <w:sz w:val="28"/>
          <w:szCs w:val="28"/>
          <w:u w:val="single"/>
        </w:rPr>
        <w:t xml:space="preserve">Define what makes a monster in </w:t>
      </w:r>
      <w:proofErr w:type="spellStart"/>
      <w:r w:rsidRPr="53A9BE81" w:rsidR="53A9BE81">
        <w:rPr>
          <w:sz w:val="28"/>
          <w:szCs w:val="28"/>
          <w:u w:val="single"/>
        </w:rPr>
        <w:t>Gaeco</w:t>
      </w:r>
      <w:proofErr w:type="spellEnd"/>
      <w:r w:rsidRPr="53A9BE81" w:rsidR="53A9BE81">
        <w:rPr>
          <w:sz w:val="28"/>
          <w:szCs w:val="28"/>
          <w:u w:val="single"/>
        </w:rPr>
        <w:t>-Roman mythology. What are the artistic challenges in representing these monsters?</w:t>
      </w:r>
    </w:p>
    <w:p w:rsidR="53A9BE81" w:rsidP="53A9BE81" w:rsidRDefault="53A9BE81" w14:paraId="439A9FB9" w14:textId="79695D2B">
      <w:pPr>
        <w:pStyle w:val="Normal"/>
        <w:jc w:val="left"/>
        <w:rPr>
          <w:sz w:val="24"/>
          <w:szCs w:val="24"/>
          <w:u w:val="none"/>
        </w:rPr>
      </w:pPr>
    </w:p>
    <w:p w:rsidR="53A9BE81" w:rsidP="79C1C246" w:rsidRDefault="53A9BE81" w14:paraId="705E4B6B" w14:textId="410B8717">
      <w:pPr>
        <w:pStyle w:val="Normal"/>
        <w:jc w:val="left"/>
        <w:rPr>
          <w:sz w:val="24"/>
          <w:szCs w:val="24"/>
          <w:u w:val="none"/>
        </w:rPr>
      </w:pPr>
      <w:r w:rsidRPr="79C1C246" w:rsidR="79C1C246">
        <w:rPr>
          <w:sz w:val="24"/>
          <w:szCs w:val="24"/>
          <w:u w:val="none"/>
        </w:rPr>
        <w:t xml:space="preserve">Mythology was a huge part of </w:t>
      </w:r>
      <w:r w:rsidRPr="79C1C246" w:rsidR="79C1C246">
        <w:rPr>
          <w:sz w:val="24"/>
          <w:szCs w:val="24"/>
          <w:u w:val="none"/>
        </w:rPr>
        <w:t xml:space="preserve">the </w:t>
      </w:r>
      <w:r w:rsidRPr="79C1C246" w:rsidR="79C1C246">
        <w:rPr>
          <w:sz w:val="24"/>
          <w:szCs w:val="24"/>
          <w:u w:val="none"/>
        </w:rPr>
        <w:t>culture</w:t>
      </w:r>
      <w:r w:rsidRPr="79C1C246" w:rsidR="79C1C246">
        <w:rPr>
          <w:rFonts w:ascii="Calibri" w:hAnsi="Calibri" w:eastAsia="Calibri" w:cs="Calibri"/>
          <w:noProof w:val="0"/>
          <w:sz w:val="24"/>
          <w:szCs w:val="24"/>
          <w:lang w:val="en-US"/>
        </w:rPr>
        <w:t xml:space="preserve"> in ancient Greece</w:t>
      </w:r>
      <w:r w:rsidRPr="79C1C246" w:rsidR="79C1C246">
        <w:rPr>
          <w:sz w:val="24"/>
          <w:szCs w:val="24"/>
          <w:u w:val="none"/>
        </w:rPr>
        <w:t xml:space="preserve">. The tales of Gods, men and monsters were told by everyday folk and poets alike. The fact that we still study these myths today is a testament to those that spoke them before us. I want to examine the monsters of these myths in order to determine what makes them monsters, is it simply that the purpose of these monsters is to be defeated by a hero? Is it the terrifying deformities that make a true monster or their disregard for social </w:t>
      </w:r>
      <w:r w:rsidRPr="79C1C246" w:rsidR="79C1C246">
        <w:rPr>
          <w:sz w:val="24"/>
          <w:szCs w:val="24"/>
          <w:u w:val="none"/>
        </w:rPr>
        <w:t>convention</w:t>
      </w:r>
      <w:r w:rsidRPr="79C1C246" w:rsidR="79C1C246">
        <w:rPr>
          <w:sz w:val="24"/>
          <w:szCs w:val="24"/>
          <w:u w:val="none"/>
        </w:rPr>
        <w:t xml:space="preserve">? The word monster is derived from the Latin word </w:t>
      </w:r>
      <w:proofErr w:type="spellStart"/>
      <w:r w:rsidRPr="79C1C246" w:rsidR="79C1C246">
        <w:rPr>
          <w:sz w:val="24"/>
          <w:szCs w:val="24"/>
          <w:u w:val="none"/>
        </w:rPr>
        <w:t>monstrum</w:t>
      </w:r>
      <w:proofErr w:type="spellEnd"/>
      <w:r w:rsidRPr="79C1C246" w:rsidR="79C1C246">
        <w:rPr>
          <w:sz w:val="24"/>
          <w:szCs w:val="24"/>
          <w:u w:val="none"/>
        </w:rPr>
        <w:t xml:space="preserve"> meaning uncanny person, thing or creature, it is also connected to the word </w:t>
      </w:r>
      <w:proofErr w:type="spellStart"/>
      <w:r w:rsidRPr="79C1C246" w:rsidR="79C1C246">
        <w:rPr>
          <w:sz w:val="24"/>
          <w:szCs w:val="24"/>
          <w:u w:val="none"/>
        </w:rPr>
        <w:t>moneo</w:t>
      </w:r>
      <w:proofErr w:type="spellEnd"/>
      <w:r w:rsidRPr="79C1C246" w:rsidR="79C1C246">
        <w:rPr>
          <w:sz w:val="24"/>
          <w:szCs w:val="24"/>
          <w:u w:val="none"/>
        </w:rPr>
        <w:t xml:space="preserve"> which means warn or advise. This only really suggests that monsters may take many different forms and that they should be warned against. I will be focusing on five different “so-called” monsters from </w:t>
      </w:r>
      <w:proofErr w:type="spellStart"/>
      <w:r w:rsidRPr="79C1C246" w:rsidR="79C1C246">
        <w:rPr>
          <w:sz w:val="24"/>
          <w:szCs w:val="24"/>
          <w:u w:val="none"/>
        </w:rPr>
        <w:t>Gaeco</w:t>
      </w:r>
      <w:proofErr w:type="spellEnd"/>
      <w:r w:rsidRPr="79C1C246" w:rsidR="79C1C246">
        <w:rPr>
          <w:sz w:val="24"/>
          <w:szCs w:val="24"/>
          <w:u w:val="none"/>
        </w:rPr>
        <w:t xml:space="preserve">-Roman mythology in order to come up with, what I think, is a suitable definition. </w:t>
      </w:r>
    </w:p>
    <w:p w:rsidR="79C1C246" w:rsidP="79C1C246" w:rsidRDefault="79C1C246" w14:paraId="28A29FAA" w14:textId="62A71339">
      <w:pPr>
        <w:pStyle w:val="Normal"/>
        <w:jc w:val="left"/>
        <w:rPr>
          <w:rFonts w:ascii="Calibri" w:hAnsi="Calibri" w:eastAsia="Calibri" w:cs="Calibri"/>
          <w:noProof w:val="0"/>
          <w:color w:val="auto"/>
          <w:sz w:val="24"/>
          <w:szCs w:val="24"/>
          <w:lang w:val="en-US"/>
        </w:rPr>
      </w:pPr>
      <w:r w:rsidRPr="79C1C246" w:rsidR="79C1C246">
        <w:rPr>
          <w:rFonts w:ascii="Calibri" w:hAnsi="Calibri" w:eastAsia="Calibri" w:cs="Calibri"/>
          <w:noProof w:val="0"/>
          <w:color w:val="auto"/>
          <w:sz w:val="24"/>
          <w:szCs w:val="24"/>
          <w:lang w:val="en-US"/>
        </w:rPr>
        <w:t xml:space="preserve">Geryon was the son of </w:t>
      </w:r>
      <w:proofErr w:type="spellStart"/>
      <w:r w:rsidRPr="79C1C246" w:rsidR="79C1C246">
        <w:rPr>
          <w:rFonts w:ascii="Calibri" w:hAnsi="Calibri" w:eastAsia="Calibri" w:cs="Calibri"/>
          <w:noProof w:val="0"/>
          <w:color w:val="auto"/>
          <w:sz w:val="24"/>
          <w:szCs w:val="24"/>
          <w:lang w:val="en-US"/>
        </w:rPr>
        <w:t>Khrysaor</w:t>
      </w:r>
      <w:proofErr w:type="spellEnd"/>
      <w:r w:rsidRPr="79C1C246" w:rsidR="79C1C246">
        <w:rPr>
          <w:rFonts w:ascii="Calibri" w:hAnsi="Calibri" w:eastAsia="Calibri" w:cs="Calibri"/>
          <w:noProof w:val="0"/>
          <w:color w:val="auto"/>
          <w:sz w:val="24"/>
          <w:szCs w:val="24"/>
          <w:lang w:val="en-US"/>
        </w:rPr>
        <w:t xml:space="preserve"> and </w:t>
      </w:r>
      <w:proofErr w:type="spellStart"/>
      <w:r w:rsidRPr="79C1C246" w:rsidR="79C1C246">
        <w:rPr>
          <w:rFonts w:ascii="Calibri" w:hAnsi="Calibri" w:eastAsia="Calibri" w:cs="Calibri"/>
          <w:noProof w:val="0"/>
          <w:color w:val="auto"/>
          <w:sz w:val="24"/>
          <w:szCs w:val="24"/>
          <w:lang w:val="en-US"/>
        </w:rPr>
        <w:t>Kallirhoe</w:t>
      </w:r>
      <w:proofErr w:type="spellEnd"/>
      <w:r w:rsidRPr="79C1C246" w:rsidR="79C1C246">
        <w:rPr>
          <w:rFonts w:ascii="Calibri" w:hAnsi="Calibri" w:eastAsia="Calibri" w:cs="Calibri"/>
          <w:noProof w:val="0"/>
          <w:color w:val="auto"/>
          <w:sz w:val="24"/>
          <w:szCs w:val="24"/>
          <w:lang w:val="en-US"/>
        </w:rPr>
        <w:t xml:space="preserve">. He was a triple-bodied giant who lived on the island of </w:t>
      </w:r>
      <w:hyperlink r:id="R2ec78c926a224730">
        <w:r w:rsidRPr="79C1C246" w:rsidR="79C1C246">
          <w:rPr>
            <w:rStyle w:val="Hyperlink"/>
            <w:rFonts w:ascii="Calibri" w:hAnsi="Calibri" w:eastAsia="Calibri" w:cs="Calibri"/>
            <w:noProof w:val="0"/>
            <w:color w:val="auto"/>
            <w:sz w:val="24"/>
            <w:szCs w:val="24"/>
            <w:u w:val="none"/>
            <w:lang w:val="en-US"/>
          </w:rPr>
          <w:t>Erytheia</w:t>
        </w:r>
      </w:hyperlink>
      <w:r w:rsidRPr="79C1C246" w:rsidR="79C1C246">
        <w:rPr>
          <w:rFonts w:ascii="Calibri" w:hAnsi="Calibri" w:eastAsia="Calibri" w:cs="Calibri"/>
          <w:noProof w:val="0"/>
          <w:color w:val="auto"/>
          <w:sz w:val="24"/>
          <w:szCs w:val="24"/>
          <w:lang w:val="en-US"/>
        </w:rPr>
        <w:t xml:space="preserve"> in the westernmost reach of the encompassing river </w:t>
      </w:r>
      <w:hyperlink r:id="Reb3fb14d319748d3">
        <w:r w:rsidRPr="79C1C246" w:rsidR="79C1C246">
          <w:rPr>
            <w:rStyle w:val="Hyperlink"/>
            <w:rFonts w:ascii="Calibri" w:hAnsi="Calibri" w:eastAsia="Calibri" w:cs="Calibri"/>
            <w:noProof w:val="0"/>
            <w:color w:val="auto"/>
            <w:sz w:val="24"/>
            <w:szCs w:val="24"/>
            <w:u w:val="none"/>
            <w:lang w:val="en-US"/>
          </w:rPr>
          <w:t>Okeanos (Oceanus)</w:t>
        </w:r>
      </w:hyperlink>
      <w:r w:rsidRPr="79C1C246" w:rsidR="79C1C246">
        <w:rPr>
          <w:rFonts w:ascii="Calibri" w:hAnsi="Calibri" w:eastAsia="Calibri" w:cs="Calibri"/>
          <w:noProof w:val="0"/>
          <w:color w:val="auto"/>
          <w:sz w:val="24"/>
          <w:szCs w:val="24"/>
          <w:lang w:val="en-US"/>
        </w:rPr>
        <w:t>. This is where he kept his fantastical herd of cattle. Geryon’s cattle were special because of their beautiful coats which were stained red by the crimson light of sunset. Herakles (Hercules) was told to collect these</w:t>
      </w:r>
      <w:r w:rsidRPr="79C1C246" w:rsidR="79C1C246">
        <w:rPr>
          <w:rFonts w:ascii="Calibri" w:hAnsi="Calibri" w:eastAsia="Calibri" w:cs="Calibri"/>
          <w:noProof w:val="0"/>
          <w:color w:val="auto"/>
          <w:sz w:val="24"/>
          <w:szCs w:val="24"/>
          <w:lang w:val="en-US"/>
        </w:rPr>
        <w:t>,</w:t>
      </w:r>
      <w:r w:rsidRPr="79C1C246" w:rsidR="79C1C246">
        <w:rPr>
          <w:rFonts w:ascii="Calibri" w:hAnsi="Calibri" w:eastAsia="Calibri" w:cs="Calibri"/>
          <w:noProof w:val="0"/>
          <w:color w:val="auto"/>
          <w:sz w:val="24"/>
          <w:szCs w:val="24"/>
          <w:lang w:val="en-US"/>
        </w:rPr>
        <w:t xml:space="preserve"> </w:t>
      </w:r>
      <w:r w:rsidRPr="79C1C246" w:rsidR="79C1C246">
        <w:rPr>
          <w:rFonts w:ascii="Calibri" w:hAnsi="Calibri" w:eastAsia="Calibri" w:cs="Calibri"/>
          <w:noProof w:val="0"/>
          <w:color w:val="auto"/>
          <w:sz w:val="24"/>
          <w:szCs w:val="24"/>
          <w:lang w:val="en-US"/>
        </w:rPr>
        <w:t xml:space="preserve">sun kissed, coats </w:t>
      </w:r>
      <w:r w:rsidRPr="79C1C246" w:rsidR="79C1C246">
        <w:rPr>
          <w:rFonts w:ascii="Calibri" w:hAnsi="Calibri" w:eastAsia="Calibri" w:cs="Calibri"/>
          <w:noProof w:val="0"/>
          <w:color w:val="auto"/>
          <w:sz w:val="24"/>
          <w:szCs w:val="24"/>
          <w:lang w:val="en-US"/>
        </w:rPr>
        <w:t xml:space="preserve">as </w:t>
      </w:r>
      <w:r w:rsidRPr="79C1C246" w:rsidR="79C1C246">
        <w:rPr>
          <w:rFonts w:ascii="Calibri" w:hAnsi="Calibri" w:eastAsia="Calibri" w:cs="Calibri"/>
          <w:noProof w:val="0"/>
          <w:color w:val="auto"/>
          <w:sz w:val="24"/>
          <w:szCs w:val="24"/>
          <w:lang w:val="en-US"/>
        </w:rPr>
        <w:t>the tenth</w:t>
      </w:r>
      <w:r w:rsidRPr="79C1C246" w:rsidR="79C1C246">
        <w:rPr>
          <w:rFonts w:ascii="Calibri" w:hAnsi="Calibri" w:eastAsia="Calibri" w:cs="Calibri"/>
          <w:noProof w:val="0"/>
          <w:color w:val="auto"/>
          <w:sz w:val="24"/>
          <w:szCs w:val="24"/>
          <w:lang w:val="en-US"/>
        </w:rPr>
        <w:t xml:space="preserve"> of his twelve </w:t>
      </w:r>
      <w:proofErr w:type="spellStart"/>
      <w:r w:rsidRPr="79C1C246" w:rsidR="79C1C246">
        <w:rPr>
          <w:rFonts w:ascii="Calibri" w:hAnsi="Calibri" w:eastAsia="Calibri" w:cs="Calibri"/>
          <w:noProof w:val="0"/>
          <w:color w:val="auto"/>
          <w:sz w:val="24"/>
          <w:szCs w:val="24"/>
          <w:lang w:val="en-US"/>
        </w:rPr>
        <w:t>labours</w:t>
      </w:r>
      <w:proofErr w:type="spellEnd"/>
      <w:r w:rsidRPr="79C1C246" w:rsidR="79C1C246">
        <w:rPr>
          <w:rFonts w:ascii="Calibri" w:hAnsi="Calibri" w:eastAsia="Calibri" w:cs="Calibri"/>
          <w:noProof w:val="0"/>
          <w:color w:val="auto"/>
          <w:sz w:val="24"/>
          <w:szCs w:val="24"/>
          <w:lang w:val="en-US"/>
        </w:rPr>
        <w:t xml:space="preserve"> </w:t>
      </w:r>
      <w:r w:rsidRPr="79C1C246" w:rsidR="79C1C246">
        <w:rPr>
          <w:rFonts w:ascii="Calibri" w:hAnsi="Calibri" w:eastAsia="Calibri" w:cs="Calibri"/>
          <w:noProof w:val="0"/>
          <w:color w:val="auto"/>
          <w:sz w:val="24"/>
          <w:szCs w:val="24"/>
          <w:lang w:val="en-US"/>
        </w:rPr>
        <w:t>tasked to him</w:t>
      </w:r>
      <w:r w:rsidRPr="79C1C246" w:rsidR="79C1C246">
        <w:rPr>
          <w:rFonts w:ascii="Calibri" w:hAnsi="Calibri" w:eastAsia="Calibri" w:cs="Calibri"/>
          <w:noProof w:val="0"/>
          <w:color w:val="auto"/>
          <w:sz w:val="24"/>
          <w:szCs w:val="24"/>
          <w:lang w:val="en-US"/>
        </w:rPr>
        <w:t xml:space="preserve"> by</w:t>
      </w:r>
      <w:r w:rsidRPr="79C1C246" w:rsidR="79C1C246">
        <w:rPr>
          <w:rFonts w:ascii="Calibri" w:hAnsi="Calibri" w:eastAsia="Calibri" w:cs="Calibri"/>
          <w:noProof w:val="0"/>
          <w:color w:val="auto"/>
          <w:sz w:val="24"/>
          <w:szCs w:val="24"/>
          <w:lang w:val="en-US"/>
        </w:rPr>
        <w:t xml:space="preserve"> </w:t>
      </w:r>
      <w:r w:rsidRPr="79C1C246" w:rsidR="79C1C246">
        <w:rPr>
          <w:rFonts w:ascii="Calibri" w:hAnsi="Calibri" w:eastAsia="Calibri" w:cs="Calibri"/>
          <w:noProof w:val="0"/>
          <w:color w:val="auto"/>
          <w:sz w:val="24"/>
          <w:szCs w:val="24"/>
          <w:lang w:val="en-US"/>
        </w:rPr>
        <w:t xml:space="preserve">Eurystheus. Geryon may have originally been associated with the </w:t>
      </w:r>
      <w:hyperlink r:id="Rc296783b2df44c47">
        <w:r w:rsidRPr="79C1C246" w:rsidR="79C1C246">
          <w:rPr>
            <w:rStyle w:val="Hyperlink"/>
            <w:rFonts w:ascii="Calibri" w:hAnsi="Calibri" w:eastAsia="Calibri" w:cs="Calibri"/>
            <w:noProof w:val="0"/>
            <w:color w:val="auto"/>
            <w:sz w:val="24"/>
            <w:szCs w:val="24"/>
            <w:u w:val="none"/>
            <w:lang w:val="en-US"/>
          </w:rPr>
          <w:t>constellation</w:t>
        </w:r>
      </w:hyperlink>
      <w:r w:rsidRPr="79C1C246" w:rsidR="79C1C246">
        <w:rPr>
          <w:rFonts w:ascii="Calibri" w:hAnsi="Calibri" w:eastAsia="Calibri" w:cs="Calibri"/>
          <w:noProof w:val="0"/>
          <w:color w:val="auto"/>
          <w:sz w:val="24"/>
          <w:szCs w:val="24"/>
          <w:u w:val="none"/>
          <w:lang w:val="en-US"/>
        </w:rPr>
        <w:t xml:space="preserve"> </w:t>
      </w:r>
      <w:hyperlink r:id="Ra040027d5569476a">
        <w:r w:rsidRPr="79C1C246" w:rsidR="79C1C246">
          <w:rPr>
            <w:rStyle w:val="Hyperlink"/>
            <w:rFonts w:ascii="Calibri" w:hAnsi="Calibri" w:eastAsia="Calibri" w:cs="Calibri"/>
            <w:noProof w:val="0"/>
            <w:color w:val="auto"/>
            <w:sz w:val="24"/>
            <w:szCs w:val="24"/>
            <w:u w:val="none"/>
            <w:lang w:val="en-US"/>
          </w:rPr>
          <w:t>Orion</w:t>
        </w:r>
      </w:hyperlink>
      <w:r w:rsidRPr="79C1C246" w:rsidR="79C1C246">
        <w:rPr>
          <w:rFonts w:ascii="Calibri" w:hAnsi="Calibri" w:eastAsia="Calibri" w:cs="Calibri"/>
          <w:noProof w:val="0"/>
          <w:color w:val="auto"/>
          <w:sz w:val="24"/>
          <w:szCs w:val="24"/>
          <w:u w:val="none"/>
          <w:lang w:val="en-US"/>
        </w:rPr>
        <w:t xml:space="preserve">. His father's name </w:t>
      </w:r>
      <w:proofErr w:type="spellStart"/>
      <w:r w:rsidRPr="79C1C246" w:rsidR="79C1C246">
        <w:rPr>
          <w:rFonts w:ascii="Calibri" w:hAnsi="Calibri" w:eastAsia="Calibri" w:cs="Calibri"/>
          <w:noProof w:val="0"/>
          <w:color w:val="auto"/>
          <w:sz w:val="24"/>
          <w:szCs w:val="24"/>
          <w:lang w:val="en-US"/>
        </w:rPr>
        <w:t>Khrysaor</w:t>
      </w:r>
      <w:proofErr w:type="spellEnd"/>
      <w:r w:rsidRPr="79C1C246" w:rsidR="79C1C246">
        <w:rPr>
          <w:rFonts w:ascii="Calibri" w:hAnsi="Calibri" w:eastAsia="Calibri" w:cs="Calibri"/>
          <w:noProof w:val="0"/>
          <w:color w:val="auto"/>
          <w:sz w:val="24"/>
          <w:szCs w:val="24"/>
          <w:lang w:val="en-US"/>
        </w:rPr>
        <w:t xml:space="preserve"> (Golden blade) was another name for </w:t>
      </w:r>
      <w:r w:rsidRPr="79C1C246" w:rsidR="79C1C246">
        <w:rPr>
          <w:rFonts w:ascii="Calibri" w:hAnsi="Calibri" w:eastAsia="Calibri" w:cs="Calibri"/>
          <w:noProof w:val="0"/>
          <w:color w:val="auto"/>
          <w:sz w:val="24"/>
          <w:szCs w:val="24"/>
          <w:lang w:val="en-US"/>
        </w:rPr>
        <w:t>it</w:t>
      </w:r>
      <w:r w:rsidRPr="79C1C246" w:rsidR="79C1C246">
        <w:rPr>
          <w:rFonts w:ascii="Calibri" w:hAnsi="Calibri" w:eastAsia="Calibri" w:cs="Calibri"/>
          <w:noProof w:val="0"/>
          <w:color w:val="auto"/>
          <w:sz w:val="24"/>
          <w:szCs w:val="24"/>
          <w:lang w:val="en-US"/>
        </w:rPr>
        <w:t xml:space="preserve"> and most of Herakles other </w:t>
      </w:r>
      <w:proofErr w:type="spellStart"/>
      <w:r w:rsidRPr="79C1C246" w:rsidR="79C1C246">
        <w:rPr>
          <w:rFonts w:ascii="Calibri" w:hAnsi="Calibri" w:eastAsia="Calibri" w:cs="Calibri"/>
          <w:noProof w:val="0"/>
          <w:color w:val="auto"/>
          <w:sz w:val="24"/>
          <w:szCs w:val="24"/>
          <w:lang w:val="en-US"/>
        </w:rPr>
        <w:t>labours</w:t>
      </w:r>
      <w:proofErr w:type="spellEnd"/>
      <w:r w:rsidRPr="79C1C246" w:rsidR="79C1C246">
        <w:rPr>
          <w:rFonts w:ascii="Calibri" w:hAnsi="Calibri" w:eastAsia="Calibri" w:cs="Calibri"/>
          <w:noProof w:val="0"/>
          <w:color w:val="auto"/>
          <w:sz w:val="24"/>
          <w:szCs w:val="24"/>
          <w:lang w:val="en-US"/>
        </w:rPr>
        <w:t xml:space="preserve"> are </w:t>
      </w:r>
      <w:r w:rsidRPr="79C1C246" w:rsidR="79C1C246">
        <w:rPr>
          <w:rFonts w:ascii="Calibri" w:hAnsi="Calibri" w:eastAsia="Calibri" w:cs="Calibri"/>
          <w:noProof w:val="0"/>
          <w:color w:val="auto"/>
          <w:sz w:val="24"/>
          <w:szCs w:val="24"/>
          <w:lang w:val="en-US"/>
        </w:rPr>
        <w:t>also rela</w:t>
      </w:r>
      <w:r w:rsidRPr="79C1C246" w:rsidR="79C1C246">
        <w:rPr>
          <w:rFonts w:ascii="Calibri" w:hAnsi="Calibri" w:eastAsia="Calibri" w:cs="Calibri"/>
          <w:noProof w:val="0"/>
          <w:color w:val="auto"/>
          <w:sz w:val="24"/>
          <w:szCs w:val="24"/>
          <w:lang w:val="en-US"/>
        </w:rPr>
        <w:t>ted to</w:t>
      </w:r>
      <w:r w:rsidRPr="79C1C246" w:rsidR="79C1C246">
        <w:rPr>
          <w:rFonts w:ascii="Calibri" w:hAnsi="Calibri" w:eastAsia="Calibri" w:cs="Calibri"/>
          <w:noProof w:val="0"/>
          <w:color w:val="auto"/>
          <w:sz w:val="24"/>
          <w:szCs w:val="24"/>
          <w:lang w:val="en-US"/>
        </w:rPr>
        <w:t xml:space="preserve"> asterisms (star patterns)</w:t>
      </w:r>
      <w:r w:rsidRPr="79C1C246" w:rsidR="79C1C246">
        <w:rPr>
          <w:rFonts w:ascii="Calibri" w:hAnsi="Calibri" w:eastAsia="Calibri" w:cs="Calibri"/>
          <w:noProof w:val="0"/>
          <w:color w:val="auto"/>
          <w:sz w:val="24"/>
          <w:szCs w:val="24"/>
          <w:lang w:val="en-US"/>
        </w:rPr>
        <w:t>.</w:t>
      </w:r>
    </w:p>
    <w:p w:rsidR="79C1C246" w:rsidP="0006878D" w:rsidRDefault="79C1C246" w14:paraId="424D71C3" w14:textId="2A0701A5">
      <w:pPr>
        <w:pStyle w:val="Normal"/>
        <w:jc w:val="left"/>
        <w:rPr>
          <w:rFonts w:ascii="Calibri" w:hAnsi="Calibri" w:eastAsia="Calibri" w:cs="Calibri"/>
          <w:noProof w:val="0"/>
          <w:color w:val="auto"/>
          <w:sz w:val="24"/>
          <w:szCs w:val="24"/>
          <w:lang w:val="en-US"/>
        </w:rPr>
      </w:pPr>
      <w:r w:rsidRPr="0006878D" w:rsidR="0006878D">
        <w:rPr>
          <w:rFonts w:ascii="Calibri" w:hAnsi="Calibri" w:eastAsia="Calibri" w:cs="Calibri"/>
          <w:noProof w:val="0"/>
          <w:color w:val="auto"/>
          <w:sz w:val="24"/>
          <w:szCs w:val="24"/>
          <w:lang w:val="en-US"/>
        </w:rPr>
        <w:t xml:space="preserve">The </w:t>
      </w:r>
      <w:r w:rsidRPr="0006878D" w:rsidR="0006878D">
        <w:rPr>
          <w:rFonts w:ascii="Calibri" w:hAnsi="Calibri" w:eastAsia="Calibri" w:cs="Calibri"/>
          <w:i w:val="1"/>
          <w:iCs w:val="1"/>
          <w:noProof w:val="0"/>
          <w:color w:val="auto"/>
          <w:sz w:val="24"/>
          <w:szCs w:val="24"/>
          <w:lang w:val="en-US"/>
        </w:rPr>
        <w:t xml:space="preserve">hero </w:t>
      </w:r>
      <w:r w:rsidRPr="0006878D" w:rsidR="0006878D">
        <w:rPr>
          <w:rFonts w:ascii="Calibri" w:hAnsi="Calibri" w:eastAsia="Calibri" w:cs="Calibri"/>
          <w:i w:val="0"/>
          <w:iCs w:val="0"/>
          <w:noProof w:val="0"/>
          <w:color w:val="auto"/>
          <w:sz w:val="24"/>
          <w:szCs w:val="24"/>
          <w:lang w:val="en-US"/>
        </w:rPr>
        <w:t>Herakles</w:t>
      </w:r>
      <w:r w:rsidRPr="0006878D" w:rsidR="0006878D">
        <w:rPr>
          <w:rFonts w:ascii="Calibri" w:hAnsi="Calibri" w:eastAsia="Calibri" w:cs="Calibri"/>
          <w:i w:val="1"/>
          <w:iCs w:val="1"/>
          <w:noProof w:val="0"/>
          <w:color w:val="auto"/>
          <w:sz w:val="24"/>
          <w:szCs w:val="24"/>
          <w:lang w:val="en-US"/>
        </w:rPr>
        <w:t xml:space="preserve"> </w:t>
      </w:r>
      <w:r w:rsidRPr="0006878D" w:rsidR="0006878D">
        <w:rPr>
          <w:rFonts w:ascii="Calibri" w:hAnsi="Calibri" w:eastAsia="Calibri" w:cs="Calibri"/>
          <w:noProof w:val="0"/>
          <w:color w:val="auto"/>
          <w:sz w:val="24"/>
          <w:szCs w:val="24"/>
          <w:lang w:val="en-US"/>
        </w:rPr>
        <w:t xml:space="preserve">reached the island by sailing across Okeanos in a golden boat borrowed from Helios the sun God. When he arrived on Geryon’s island with the beautiful cattle Herakles finds the herdsman </w:t>
      </w:r>
      <w:proofErr w:type="spellStart"/>
      <w:r w:rsidRPr="0006878D" w:rsidR="0006878D">
        <w:rPr>
          <w:rFonts w:ascii="Calibri" w:hAnsi="Calibri" w:eastAsia="Calibri" w:cs="Calibri"/>
          <w:noProof w:val="0"/>
          <w:color w:val="auto"/>
          <w:sz w:val="24"/>
          <w:szCs w:val="24"/>
          <w:lang w:val="en-US"/>
        </w:rPr>
        <w:t>Eurytion</w:t>
      </w:r>
      <w:proofErr w:type="spellEnd"/>
      <w:r w:rsidRPr="0006878D" w:rsidR="0006878D">
        <w:rPr>
          <w:rFonts w:ascii="Calibri" w:hAnsi="Calibri" w:eastAsia="Calibri" w:cs="Calibri"/>
          <w:noProof w:val="0"/>
          <w:color w:val="auto"/>
          <w:sz w:val="24"/>
          <w:szCs w:val="24"/>
          <w:lang w:val="en-US"/>
        </w:rPr>
        <w:t xml:space="preserve"> and his two headed guard dog </w:t>
      </w:r>
      <w:hyperlink r:id="R73301271e77b473b">
        <w:r w:rsidRPr="0006878D" w:rsidR="0006878D">
          <w:rPr>
            <w:rStyle w:val="Hyperlink"/>
            <w:rFonts w:ascii="Calibri" w:hAnsi="Calibri" w:eastAsia="Calibri" w:cs="Calibri"/>
            <w:noProof w:val="0"/>
            <w:color w:val="auto"/>
            <w:sz w:val="24"/>
            <w:szCs w:val="24"/>
            <w:u w:val="none"/>
            <w:lang w:val="en-US"/>
          </w:rPr>
          <w:t>Orthros (Orthus)</w:t>
        </w:r>
      </w:hyperlink>
      <w:r w:rsidRPr="0006878D" w:rsidR="0006878D">
        <w:rPr>
          <w:rFonts w:ascii="Calibri" w:hAnsi="Calibri" w:eastAsia="Calibri" w:cs="Calibri"/>
          <w:noProof w:val="0"/>
          <w:color w:val="auto"/>
          <w:sz w:val="24"/>
          <w:szCs w:val="24"/>
          <w:lang w:val="en-US"/>
        </w:rPr>
        <w:t xml:space="preserve">. Herakles kills </w:t>
      </w:r>
      <w:proofErr w:type="spellStart"/>
      <w:r w:rsidRPr="0006878D" w:rsidR="0006878D">
        <w:rPr>
          <w:rFonts w:ascii="Calibri" w:hAnsi="Calibri" w:eastAsia="Calibri" w:cs="Calibri"/>
          <w:noProof w:val="0"/>
          <w:color w:val="auto"/>
          <w:sz w:val="24"/>
          <w:szCs w:val="24"/>
          <w:lang w:val="en-US"/>
        </w:rPr>
        <w:t>Eurytion</w:t>
      </w:r>
      <w:proofErr w:type="spellEnd"/>
      <w:r w:rsidRPr="0006878D" w:rsidR="0006878D">
        <w:rPr>
          <w:rFonts w:ascii="Calibri" w:hAnsi="Calibri" w:eastAsia="Calibri" w:cs="Calibri"/>
          <w:noProof w:val="0"/>
          <w:color w:val="auto"/>
          <w:sz w:val="24"/>
          <w:szCs w:val="24"/>
          <w:lang w:val="en-US"/>
        </w:rPr>
        <w:t xml:space="preserve"> and </w:t>
      </w:r>
      <w:proofErr w:type="spellStart"/>
      <w:r w:rsidRPr="0006878D" w:rsidR="0006878D">
        <w:rPr>
          <w:rFonts w:ascii="Calibri" w:hAnsi="Calibri" w:eastAsia="Calibri" w:cs="Calibri"/>
          <w:noProof w:val="0"/>
          <w:color w:val="auto"/>
          <w:sz w:val="24"/>
          <w:szCs w:val="24"/>
          <w:lang w:val="en-US"/>
        </w:rPr>
        <w:t>Orthrus</w:t>
      </w:r>
      <w:proofErr w:type="spellEnd"/>
      <w:r w:rsidRPr="0006878D" w:rsidR="0006878D">
        <w:rPr>
          <w:rFonts w:ascii="Calibri" w:hAnsi="Calibri" w:eastAsia="Calibri" w:cs="Calibri"/>
          <w:noProof w:val="0"/>
          <w:color w:val="auto"/>
          <w:sz w:val="24"/>
          <w:szCs w:val="24"/>
          <w:lang w:val="en-US"/>
        </w:rPr>
        <w:t xml:space="preserve"> before, finally, getting to Geryon and slaying him as well. With his task almost complete, the hero shipped the cattle back to the Greek Peloponnese. </w:t>
      </w:r>
    </w:p>
    <w:p w:rsidR="79C1C246" w:rsidP="6094C264" w:rsidRDefault="79C1C246" w14:paraId="7A4F4B18" w14:textId="331E8063">
      <w:pPr>
        <w:pStyle w:val="Normal"/>
        <w:jc w:val="left"/>
        <w:rPr>
          <w:rFonts w:ascii="Calibri" w:hAnsi="Calibri" w:eastAsia="Calibri" w:cs="Calibri" w:asciiTheme="minorAscii" w:hAnsiTheme="minorAscii" w:eastAsiaTheme="minorAscii" w:cstheme="minorAscii"/>
          <w:noProof w:val="0"/>
          <w:color w:val="auto"/>
          <w:sz w:val="24"/>
          <w:szCs w:val="24"/>
          <w:lang w:val="en-US"/>
        </w:rPr>
      </w:pPr>
      <w:r w:rsidRPr="54A8F422" w:rsidR="54A8F422">
        <w:rPr>
          <w:rFonts w:ascii="Calibri" w:hAnsi="Calibri" w:eastAsia="Calibri" w:cs="Calibri" w:asciiTheme="minorAscii" w:hAnsiTheme="minorAscii" w:eastAsiaTheme="minorAscii" w:cstheme="minorAscii"/>
          <w:noProof w:val="0"/>
          <w:color w:val="auto"/>
          <w:sz w:val="24"/>
          <w:szCs w:val="24"/>
          <w:lang w:val="en-US"/>
        </w:rPr>
        <w:t>Descriptions of Geryon vary; some tell of a giant being made up of three men joined at the waist, meaning Geryon had six hands and six legs. Others say that Geryon had only one pair of legs and three bodies from waist up, and some say that Geryon had one body with three heads.</w:t>
      </w:r>
      <w:r>
        <w:br/>
      </w:r>
      <w:r w:rsidRPr="54A8F422" w:rsidR="54A8F422">
        <w:rPr>
          <w:rFonts w:ascii="Calibri" w:hAnsi="Calibri" w:eastAsia="Calibri" w:cs="Calibri" w:asciiTheme="minorAscii" w:hAnsiTheme="minorAscii" w:eastAsiaTheme="minorAscii" w:cstheme="minorAscii"/>
          <w:noProof w:val="0"/>
          <w:color w:val="auto"/>
          <w:sz w:val="24"/>
          <w:szCs w:val="24"/>
          <w:lang w:val="en-US"/>
        </w:rPr>
        <w:t xml:space="preserve">In some descriptions it is even said that Geryon had four wings on to his back. Geryon was depicted as a warrior, adorned in helmets and </w:t>
      </w:r>
      <w:proofErr w:type="spellStart"/>
      <w:r w:rsidRPr="54A8F422" w:rsidR="54A8F422">
        <w:rPr>
          <w:rFonts w:ascii="Calibri" w:hAnsi="Calibri" w:eastAsia="Calibri" w:cs="Calibri" w:asciiTheme="minorAscii" w:hAnsiTheme="minorAscii" w:eastAsiaTheme="minorAscii" w:cstheme="minorAscii"/>
          <w:noProof w:val="0"/>
          <w:color w:val="auto"/>
          <w:sz w:val="24"/>
          <w:szCs w:val="24"/>
          <w:lang w:val="en-US"/>
        </w:rPr>
        <w:t>armour</w:t>
      </w:r>
      <w:proofErr w:type="spellEnd"/>
      <w:r w:rsidRPr="54A8F422" w:rsidR="54A8F422">
        <w:rPr>
          <w:rFonts w:ascii="Calibri" w:hAnsi="Calibri" w:eastAsia="Calibri" w:cs="Calibri" w:asciiTheme="minorAscii" w:hAnsiTheme="minorAscii" w:eastAsiaTheme="minorAscii" w:cstheme="minorAscii"/>
          <w:noProof w:val="0"/>
          <w:color w:val="auto"/>
          <w:sz w:val="24"/>
          <w:szCs w:val="24"/>
          <w:lang w:val="en-US"/>
        </w:rPr>
        <w:t>, carrying shields and spears. Because of</w:t>
      </w:r>
      <w:r>
        <w:drawing>
          <wp:anchor distT="0" distB="0" distL="114300" distR="114300" simplePos="0" relativeHeight="251658240" behindDoc="0" locked="0" layoutInCell="1" allowOverlap="1" wp14:editId="22025247" wp14:anchorId="3C368FF7">
            <wp:simplePos x="0" y="0"/>
            <wp:positionH relativeFrom="column">
              <wp:align>left</wp:align>
            </wp:positionH>
            <wp:positionV relativeFrom="paragraph">
              <wp:posOffset>0</wp:posOffset>
            </wp:positionV>
            <wp:extent cx="1114425" cy="1371600"/>
            <wp:wrapSquare wrapText="bothSides"/>
            <wp:effectExtent l="0" t="0" r="0" b="0"/>
            <wp:docPr id="649830762" name="" title=""/>
            <wp:cNvGraphicFramePr>
              <a:graphicFrameLocks noChangeAspect="1"/>
            </wp:cNvGraphicFramePr>
            <a:graphic>
              <a:graphicData uri="http://schemas.openxmlformats.org/drawingml/2006/picture">
                <pic:pic>
                  <pic:nvPicPr>
                    <pic:cNvPr id="0" name=""/>
                    <pic:cNvPicPr/>
                  </pic:nvPicPr>
                  <pic:blipFill>
                    <a:blip r:embed="R9bff8e8ca5414847">
                      <a:extLst>
                        <a:ext xmlns:a="http://schemas.openxmlformats.org/drawingml/2006/main" uri="{28A0092B-C50C-407E-A947-70E740481C1C}">
                          <a14:useLocalDpi val="0"/>
                        </a:ext>
                      </a:extLst>
                    </a:blip>
                    <a:stretch>
                      <a:fillRect/>
                    </a:stretch>
                  </pic:blipFill>
                  <pic:spPr>
                    <a:xfrm>
                      <a:off x="0" y="0"/>
                      <a:ext cx="1114425" cy="1371600"/>
                    </a:xfrm>
                    <a:prstGeom prst="rect">
                      <a:avLst/>
                    </a:prstGeom>
                  </pic:spPr>
                </pic:pic>
              </a:graphicData>
            </a:graphic>
            <wp14:sizeRelH relativeFrom="page">
              <wp14:pctWidth>0</wp14:pctWidth>
            </wp14:sizeRelH>
            <wp14:sizeRelV relativeFrom="page">
              <wp14:pctHeight>0</wp14:pctHeight>
            </wp14:sizeRelV>
          </wp:anchor>
        </w:drawing>
      </w:r>
      <w:r w:rsidRPr="54A8F422" w:rsidR="54A8F422">
        <w:rPr>
          <w:rFonts w:ascii="Calibri" w:hAnsi="Calibri" w:eastAsia="Calibri" w:cs="Calibri" w:asciiTheme="minorAscii" w:hAnsiTheme="minorAscii" w:eastAsiaTheme="minorAscii" w:cstheme="minorAscii"/>
          <w:noProof w:val="0"/>
          <w:color w:val="auto"/>
          <w:sz w:val="24"/>
          <w:szCs w:val="24"/>
          <w:lang w:val="en-US"/>
        </w:rPr>
        <w:t xml:space="preserve"> his appearance it was very difficult to depict Geryon, trying to show a giant man with three bodies fighting Herakles (as he is shown </w:t>
      </w:r>
      <w:r w:rsidRPr="54A8F422" w:rsidR="54A8F422">
        <w:rPr>
          <w:rFonts w:ascii="Calibri" w:hAnsi="Calibri" w:eastAsia="Calibri" w:cs="Calibri" w:asciiTheme="minorAscii" w:hAnsiTheme="minorAscii" w:eastAsiaTheme="minorAscii" w:cstheme="minorAscii"/>
          <w:noProof w:val="0"/>
          <w:color w:val="auto"/>
          <w:sz w:val="24"/>
          <w:szCs w:val="24"/>
          <w:lang w:val="en-US"/>
        </w:rPr>
        <w:t xml:space="preserve">on the vase</w:t>
      </w:r>
      <w:r w:rsidRPr="54A8F422" w:rsidR="54A8F422">
        <w:rPr>
          <w:rFonts w:ascii="Calibri" w:hAnsi="Calibri" w:eastAsia="Calibri" w:cs="Calibri" w:asciiTheme="minorAscii" w:hAnsiTheme="minorAscii" w:eastAsiaTheme="minorAscii" w:cstheme="minorAscii"/>
          <w:noProof w:val="0"/>
          <w:color w:val="auto"/>
          <w:sz w:val="24"/>
          <w:szCs w:val="24"/>
          <w:lang w:val="en-US"/>
        </w:rPr>
        <w:t xml:space="preserve"> in picture </w:t>
      </w:r>
      <w:r w:rsidRPr="54A8F422" w:rsidR="54A8F422">
        <w:rPr>
          <w:rFonts w:ascii="Calibri" w:hAnsi="Calibri" w:eastAsia="Calibri" w:cs="Calibri" w:asciiTheme="minorAscii" w:hAnsiTheme="minorAscii" w:eastAsiaTheme="minorAscii" w:cstheme="minorAscii"/>
          <w:noProof w:val="0"/>
          <w:color w:val="auto"/>
          <w:sz w:val="24"/>
          <w:szCs w:val="24"/>
          <w:lang w:val="en-US"/>
        </w:rPr>
        <w:t xml:space="preserve">to the left</w:t>
      </w:r>
      <w:r w:rsidRPr="54A8F422" w:rsidR="54A8F422">
        <w:rPr>
          <w:rFonts w:ascii="Calibri" w:hAnsi="Calibri" w:eastAsia="Calibri" w:cs="Calibri" w:asciiTheme="minorAscii" w:hAnsiTheme="minorAscii" w:eastAsiaTheme="minorAscii" w:cstheme="minorAscii"/>
          <w:noProof w:val="0"/>
          <w:color w:val="auto"/>
          <w:sz w:val="24"/>
          <w:szCs w:val="24"/>
          <w:lang w:val="en-US"/>
        </w:rPr>
        <w:t xml:space="preserve">) on a vase, bowl or other types of pottery must have been quite a feat, especially given that the artists would have been using ancient methods. It must have also been difficult for the artists to know what he looked like due to the conflicting descriptions.</w:t>
      </w:r>
    </w:p>
    <w:p w:rsidR="0006878D" w:rsidP="0006878D" w:rsidRDefault="0006878D" w14:paraId="48780FA5" w14:textId="73B2AC77">
      <w:pPr>
        <w:pStyle w:val="Normal"/>
        <w:jc w:val="left"/>
        <w:rPr>
          <w:rFonts w:ascii="Calibri" w:hAnsi="Calibri" w:eastAsia="Calibri" w:cs="Calibri"/>
          <w:noProof w:val="0"/>
          <w:color w:val="auto"/>
          <w:sz w:val="24"/>
          <w:szCs w:val="24"/>
          <w:lang w:val="en-US"/>
        </w:rPr>
      </w:pPr>
      <w:r w:rsidRPr="0006878D" w:rsidR="0006878D">
        <w:rPr>
          <w:rFonts w:ascii="Calibri" w:hAnsi="Calibri" w:eastAsia="Calibri" w:cs="Calibri"/>
          <w:noProof w:val="0"/>
          <w:color w:val="auto"/>
          <w:sz w:val="24"/>
          <w:szCs w:val="24"/>
          <w:lang w:val="en-US"/>
        </w:rPr>
        <w:t xml:space="preserve">Monstrous as he may appear to be, it is not this that, in my eyes that is the defining feature that makes him a monster. Monstrously abnormal deformities do not automatically make a monster. In </w:t>
      </w:r>
      <w:proofErr w:type="spellStart"/>
      <w:r w:rsidRPr="0006878D" w:rsidR="0006878D">
        <w:rPr>
          <w:rFonts w:ascii="Calibri" w:hAnsi="Calibri" w:eastAsia="Calibri" w:cs="Calibri"/>
          <w:noProof w:val="0"/>
          <w:color w:val="auto"/>
          <w:sz w:val="24"/>
          <w:szCs w:val="24"/>
          <w:lang w:val="en-US"/>
        </w:rPr>
        <w:t>Geryons</w:t>
      </w:r>
      <w:proofErr w:type="spellEnd"/>
      <w:r w:rsidRPr="0006878D" w:rsidR="0006878D">
        <w:rPr>
          <w:rFonts w:ascii="Calibri" w:hAnsi="Calibri" w:eastAsia="Calibri" w:cs="Calibri"/>
          <w:noProof w:val="0"/>
          <w:color w:val="auto"/>
          <w:sz w:val="24"/>
          <w:szCs w:val="24"/>
          <w:lang w:val="en-US"/>
        </w:rPr>
        <w:t xml:space="preserve"> case, what I believe makes him a monster and the reason for his deformities was the ‘</w:t>
      </w:r>
      <w:r w:rsidRPr="0006878D" w:rsidR="0006878D">
        <w:rPr>
          <w:rFonts w:ascii="Calibri" w:hAnsi="Calibri" w:eastAsia="Calibri" w:cs="Calibri"/>
          <w:i w:val="1"/>
          <w:iCs w:val="1"/>
          <w:noProof w:val="0"/>
          <w:color w:val="auto"/>
          <w:sz w:val="24"/>
          <w:szCs w:val="24"/>
          <w:lang w:val="en-US"/>
        </w:rPr>
        <w:t xml:space="preserve">sin’ </w:t>
      </w:r>
      <w:r w:rsidRPr="0006878D" w:rsidR="0006878D">
        <w:rPr>
          <w:rFonts w:ascii="Calibri" w:hAnsi="Calibri" w:eastAsia="Calibri" w:cs="Calibri"/>
          <w:i w:val="0"/>
          <w:iCs w:val="0"/>
          <w:noProof w:val="0"/>
          <w:color w:val="auto"/>
          <w:sz w:val="24"/>
          <w:szCs w:val="24"/>
          <w:lang w:val="en-US"/>
        </w:rPr>
        <w:t xml:space="preserve">that his grandparents committed when they were disrespectful. His grandparents (mother and father of his father </w:t>
      </w:r>
      <w:proofErr w:type="spellStart"/>
      <w:r w:rsidRPr="0006878D" w:rsidR="0006878D">
        <w:rPr>
          <w:rFonts w:ascii="Calibri" w:hAnsi="Calibri" w:eastAsia="Calibri" w:cs="Calibri"/>
          <w:i w:val="0"/>
          <w:iCs w:val="0"/>
          <w:noProof w:val="0"/>
          <w:color w:val="auto"/>
          <w:sz w:val="24"/>
          <w:szCs w:val="24"/>
          <w:lang w:val="en-US"/>
        </w:rPr>
        <w:t>Khrysaor</w:t>
      </w:r>
      <w:proofErr w:type="spellEnd"/>
      <w:r w:rsidRPr="0006878D" w:rsidR="0006878D">
        <w:rPr>
          <w:rFonts w:ascii="Calibri" w:hAnsi="Calibri" w:eastAsia="Calibri" w:cs="Calibri"/>
          <w:i w:val="0"/>
          <w:iCs w:val="0"/>
          <w:noProof w:val="0"/>
          <w:color w:val="auto"/>
          <w:sz w:val="24"/>
          <w:szCs w:val="24"/>
          <w:lang w:val="en-US"/>
        </w:rPr>
        <w:t>) were Medusa and Poseidon who, against her wishes, lay together on the steps of Athena’s temple. Something born out of malice is predisposed to be evil. However, is not unfair to judge someone’s character based on that of their grandfather. Well of course it is, so in truth it seems that what makes Geryon a monster in this story is that he is pit against the protagonist/hero, Herakles. Geryon did not ask for Herakles to come to his island to fight him. He was not malicious, nor did he have malicious intent. I believe that malice is a key part of the definition for a monster, I do not think that Geryon can be demonized for his role in the myth of Herakles purely because he was against having his cattle taken and herdsman killed, nor because he faught Herakles and lost.</w:t>
      </w:r>
      <w:r w:rsidRPr="0006878D" w:rsidR="0006878D">
        <w:rPr>
          <w:rFonts w:ascii="Calibri" w:hAnsi="Calibri" w:eastAsia="Calibri" w:cs="Calibri"/>
          <w:i w:val="0"/>
          <w:iCs w:val="0"/>
          <w:noProof w:val="0"/>
          <w:color w:val="auto"/>
          <w:sz w:val="24"/>
          <w:szCs w:val="24"/>
          <w:lang w:val="en-US"/>
        </w:rPr>
        <w:t xml:space="preserve"> Geryon’s story has been retold by Anna Carson in her contemporary verse book Autobiography in red, in which she writes as if Geryon fell victim to Herakles. "And Geryon bent his neck over to one side, like a poppy that spoils its delicate shapes, shedding its petals all at once". (Carson 1999)</w:t>
      </w:r>
    </w:p>
    <w:p w:rsidR="0006878D" w:rsidP="0006878D" w:rsidRDefault="0006878D" w14:paraId="4397402D" w14:textId="43BB32AD">
      <w:pPr>
        <w:pStyle w:val="Normal"/>
        <w:jc w:val="left"/>
        <w:rPr>
          <w:rFonts w:ascii="Calibri" w:hAnsi="Calibri" w:eastAsia="Calibri" w:cs="Calibri"/>
          <w:i w:val="0"/>
          <w:iCs w:val="0"/>
          <w:noProof w:val="0"/>
          <w:color w:val="auto"/>
          <w:sz w:val="24"/>
          <w:szCs w:val="24"/>
          <w:lang w:val="en-US"/>
        </w:rPr>
      </w:pPr>
    </w:p>
    <w:p w:rsidR="0006878D" w:rsidP="2E155A4F" w:rsidRDefault="0006878D" w14:paraId="3DE7F552" w14:textId="6B4535BD">
      <w:pPr>
        <w:pStyle w:val="Normal"/>
        <w:bidi w:val="0"/>
        <w:spacing w:before="0" w:beforeAutospacing="off" w:after="160" w:afterAutospacing="off" w:line="259" w:lineRule="auto"/>
        <w:ind w:left="0" w:right="0"/>
        <w:jc w:val="left"/>
        <w:rPr>
          <w:rFonts w:ascii="Calibri" w:hAnsi="Calibri" w:eastAsia="Calibri" w:cs="Calibri"/>
          <w:noProof w:val="0"/>
          <w:color w:val="auto"/>
          <w:sz w:val="24"/>
          <w:szCs w:val="24"/>
          <w:lang w:val="en-US"/>
        </w:rPr>
      </w:pPr>
      <w:r>
        <w:drawing>
          <wp:anchor distT="0" distB="0" distL="114300" distR="114300" simplePos="0" relativeHeight="251658240" behindDoc="0" locked="0" layoutInCell="1" allowOverlap="1" wp14:editId="7D3A3AA4" wp14:anchorId="6DFE2BBC">
            <wp:simplePos x="0" y="0"/>
            <wp:positionH relativeFrom="column">
              <wp:align>left</wp:align>
            </wp:positionH>
            <wp:positionV relativeFrom="paragraph">
              <wp:posOffset>0</wp:posOffset>
            </wp:positionV>
            <wp:extent cx="1645920" cy="1600200"/>
            <wp:wrapSquare wrapText="bothSides"/>
            <wp:effectExtent l="0" t="0" r="0" b="0"/>
            <wp:docPr id="773151311" name="" title=""/>
            <wp:cNvGraphicFramePr>
              <a:graphicFrameLocks noChangeAspect="1"/>
            </wp:cNvGraphicFramePr>
            <a:graphic>
              <a:graphicData uri="http://schemas.openxmlformats.org/drawingml/2006/picture">
                <pic:pic>
                  <pic:nvPicPr>
                    <pic:cNvPr id="0" name=""/>
                    <pic:cNvPicPr/>
                  </pic:nvPicPr>
                  <pic:blipFill>
                    <a:blip r:embed="Rad515791e74e417e">
                      <a:extLst>
                        <a:ext xmlns:a="http://schemas.openxmlformats.org/drawingml/2006/main" uri="{28A0092B-C50C-407E-A947-70E740481C1C}">
                          <a14:useLocalDpi val="0"/>
                        </a:ext>
                      </a:extLst>
                    </a:blip>
                    <a:stretch>
                      <a:fillRect/>
                    </a:stretch>
                  </pic:blipFill>
                  <pic:spPr>
                    <a:xfrm>
                      <a:off x="0" y="0"/>
                      <a:ext cx="1645920" cy="1600200"/>
                    </a:xfrm>
                    <a:prstGeom prst="rect">
                      <a:avLst/>
                    </a:prstGeom>
                  </pic:spPr>
                </pic:pic>
              </a:graphicData>
            </a:graphic>
            <wp14:sizeRelH relativeFrom="page">
              <wp14:pctWidth>0</wp14:pctWidth>
            </wp14:sizeRelH>
            <wp14:sizeRelV relativeFrom="page">
              <wp14:pctHeight>0</wp14:pctHeight>
            </wp14:sizeRelV>
          </wp:anchor>
        </w:drawing>
      </w:r>
      <w:r w:rsidRPr="6094C264" w:rsidR="2E155A4F">
        <w:rPr>
          <w:rFonts w:ascii="Calibri" w:hAnsi="Calibri" w:eastAsia="Calibri" w:cs="Calibri"/>
          <w:i w:val="0"/>
          <w:iCs w:val="0"/>
          <w:noProof w:val="0"/>
          <w:color w:val="auto"/>
          <w:sz w:val="24"/>
          <w:szCs w:val="24"/>
          <w:lang w:val="en-US"/>
        </w:rPr>
        <w:t xml:space="preserve">Other Grecian monsters are not so hideous as Geryon. Sirens are just one example of this. In antiquity however, sirens were very different from the ones we have come to know today; beautiful sea nymphs who seduce unwitting sailors and drag them into the depths. In ancient Greece sirens were human bird hybrids, often they were birds up to the neck with a human head (not even necessarily a female). However, as we can see, in Homer’s odyssey sirens did attempt to entice or seduce Odysseus and his crew using beautiful music. So, although they may not look the same in ancient art, they did represent and do similar things to sirens as we see them now. This quote is taken from one of the two sirens on the island that Odysseus sails past while he is tied to the mast and his men have wax in their ears to stop them from hearing the mesmerizing tune and jumping ship. "'Come here,' they sang, 'renowned Ulysses, </w:t>
      </w:r>
      <w:r w:rsidRPr="6094C264" w:rsidR="2E155A4F">
        <w:rPr>
          <w:rFonts w:ascii="Calibri" w:hAnsi="Calibri" w:eastAsia="Calibri" w:cs="Calibri"/>
          <w:i w:val="0"/>
          <w:iCs w:val="0"/>
          <w:noProof w:val="0"/>
          <w:color w:val="auto"/>
          <w:sz w:val="24"/>
          <w:szCs w:val="24"/>
          <w:lang w:val="en-US"/>
        </w:rPr>
        <w:t>honour</w:t>
      </w:r>
      <w:r w:rsidRPr="6094C264" w:rsidR="2E155A4F">
        <w:rPr>
          <w:rFonts w:ascii="Calibri" w:hAnsi="Calibri" w:eastAsia="Calibri" w:cs="Calibri"/>
          <w:i w:val="0"/>
          <w:iCs w:val="0"/>
          <w:noProof w:val="0"/>
          <w:color w:val="auto"/>
          <w:sz w:val="24"/>
          <w:szCs w:val="24"/>
          <w:lang w:val="en-US"/>
        </w:rPr>
        <w:t xml:space="preserve"> to the Achaean name, and listen to our two voices. No one ever sailed past us without staying to hear the enchanting sweetness of our song.” (Homers Odyssey, book twelve)</w:t>
      </w:r>
    </w:p>
    <w:p w:rsidR="79C1C246" w:rsidP="222B4523" w:rsidRDefault="79C1C246" w14:paraId="5B4687BE" w14:textId="076544C1">
      <w:pPr>
        <w:pStyle w:val="Normal"/>
        <w:spacing w:before="0" w:beforeAutospacing="off" w:after="160" w:afterAutospacing="off" w:line="259" w:lineRule="auto"/>
        <w:ind w:left="0" w:right="0"/>
        <w:jc w:val="left"/>
        <w:rPr>
          <w:rFonts w:ascii="Calibri" w:hAnsi="Calibri" w:eastAsia="Calibri" w:cs="Calibri"/>
          <w:i w:val="0"/>
          <w:iCs w:val="0"/>
          <w:noProof w:val="0"/>
          <w:color w:val="auto"/>
          <w:sz w:val="24"/>
          <w:szCs w:val="24"/>
          <w:lang w:val="en-US"/>
        </w:rPr>
      </w:pPr>
      <w:r w:rsidRPr="222B4523" w:rsidR="222B4523">
        <w:rPr>
          <w:rFonts w:ascii="Calibri" w:hAnsi="Calibri" w:eastAsia="Calibri" w:cs="Calibri"/>
          <w:i w:val="0"/>
          <w:iCs w:val="0"/>
          <w:noProof w:val="0"/>
          <w:color w:val="auto"/>
          <w:sz w:val="24"/>
          <w:szCs w:val="24"/>
          <w:lang w:val="en-US"/>
        </w:rPr>
        <w:t xml:space="preserve">So, although sirens were not ‘sexualized’ in Greek myth in their appearance they still used their strange and powerful voices to entice sailors with malicious intent, knowing full well that the sailors would never leave their island and waste away listening to their soft melodies. This could be a parallel to how women were viewed in society (by men and other women), a temptation that married men found themselves having to fight, intoxicating. In my opinion sirens are considered monsters, not because of how they look but because of their intensions. I believe the sirens are a perfect example of this as the depictions of them have changed a great deal over the years, but the musical lure remains consistent throughout. Even their relation to the sea has developed, from having very little to no connection at all when sirens first appear in artworks and literature, to now, having become a necessary connection. Their deadly talent for singing gives them the abnormal ability to lure people to their doom. This is what makes them monstrous, not the fact that they are human bird hybrids. Another feature that makes them monsters in my eyes is the fact that they don’t seem to be driven by anything, in other words they don’t have any other </w:t>
      </w:r>
      <w:r w:rsidRPr="222B4523" w:rsidR="222B4523">
        <w:rPr>
          <w:rFonts w:ascii="Calibri" w:hAnsi="Calibri" w:eastAsia="Calibri" w:cs="Calibri"/>
          <w:i w:val="0"/>
          <w:iCs w:val="0"/>
          <w:noProof w:val="0"/>
          <w:color w:val="auto"/>
          <w:sz w:val="24"/>
          <w:szCs w:val="24"/>
          <w:lang w:val="en-US"/>
        </w:rPr>
        <w:t xml:space="preserve">motivations then that of their existence. And, it is within the nature of their existence to take actions towards another being’s death. </w:t>
      </w:r>
    </w:p>
    <w:p w:rsidR="79C1C246" w:rsidP="222B4523" w:rsidRDefault="79C1C246" w14:paraId="51CB0885" w14:textId="53B5783E">
      <w:pPr>
        <w:pStyle w:val="Normal"/>
        <w:bidi w:val="0"/>
        <w:spacing w:before="0" w:beforeAutospacing="off" w:after="160" w:afterAutospacing="off" w:line="259" w:lineRule="auto"/>
        <w:ind w:left="0" w:right="0"/>
        <w:jc w:val="left"/>
        <w:rPr>
          <w:rFonts w:ascii="Calibri" w:hAnsi="Calibri" w:eastAsia="Calibri" w:cs="Calibri"/>
          <w:i w:val="0"/>
          <w:iCs w:val="0"/>
          <w:noProof w:val="0"/>
          <w:color w:val="auto"/>
          <w:sz w:val="24"/>
          <w:szCs w:val="24"/>
          <w:lang w:val="en-US"/>
        </w:rPr>
      </w:pPr>
    </w:p>
    <w:p w:rsidR="79C1C246" w:rsidP="50676D18" w:rsidRDefault="79C1C246" w14:paraId="2BC4C4AD" w14:textId="08DE5A9D">
      <w:pPr>
        <w:pStyle w:val="Normal"/>
        <w:bidi w:val="0"/>
        <w:spacing w:before="0" w:beforeAutospacing="off" w:after="160" w:afterAutospacing="off" w:line="259" w:lineRule="auto"/>
        <w:ind w:left="0" w:right="0"/>
        <w:jc w:val="left"/>
        <w:rPr>
          <w:rFonts w:ascii="Calibri" w:hAnsi="Calibri" w:eastAsia="Calibri" w:cs="Calibri"/>
          <w:i w:val="0"/>
          <w:iCs w:val="0"/>
          <w:noProof w:val="0"/>
          <w:color w:val="auto"/>
          <w:sz w:val="24"/>
          <w:szCs w:val="24"/>
          <w:lang w:val="en-US"/>
        </w:rPr>
      </w:pPr>
      <w:r w:rsidRPr="6094C264" w:rsidR="6094C264">
        <w:rPr>
          <w:rFonts w:ascii="Calibri" w:hAnsi="Calibri" w:eastAsia="Calibri" w:cs="Calibri"/>
          <w:i w:val="0"/>
          <w:iCs w:val="0"/>
          <w:noProof w:val="0"/>
          <w:color w:val="auto"/>
          <w:sz w:val="24"/>
          <w:szCs w:val="24"/>
          <w:lang w:val="en-US"/>
        </w:rPr>
        <w:t>Some monsters were not always born</w:t>
      </w:r>
      <w:r w:rsidRPr="6094C264" w:rsidR="6094C264">
        <w:rPr>
          <w:rFonts w:ascii="Calibri" w:hAnsi="Calibri" w:eastAsia="Calibri" w:cs="Calibri"/>
          <w:i w:val="0"/>
          <w:iCs w:val="0"/>
          <w:noProof w:val="0"/>
          <w:color w:val="auto"/>
          <w:sz w:val="24"/>
          <w:szCs w:val="24"/>
          <w:lang w:val="en-US"/>
        </w:rPr>
        <w:t>,</w:t>
      </w:r>
      <w:r w:rsidRPr="6094C264" w:rsidR="6094C264">
        <w:rPr>
          <w:rFonts w:ascii="Calibri" w:hAnsi="Calibri" w:eastAsia="Calibri" w:cs="Calibri"/>
          <w:i w:val="0"/>
          <w:iCs w:val="0"/>
          <w:noProof w:val="0"/>
          <w:color w:val="auto"/>
          <w:sz w:val="24"/>
          <w:szCs w:val="24"/>
          <w:lang w:val="en-US"/>
        </w:rPr>
        <w:t xml:space="preserve"> in ancient Greece, they were also made. Often as punishment from the Gods as it is with the Gorgon Medusa. According to Ovid, born more beautiful than either of her two sisters, Medusa was later punished by Athena who turned her beautiful hair into venomous snakes and made it so, that if anyone should gaze upon her, they would be turned to stone. The reason she was punished by Athena is was because Medusa was raped by Poseidon on the steps of Athena’s temple therefore desecrating it. Athena, angered by Medusa turned her into a Gorgon, this creature with snakes for hair. When looking at this from a modern perspective it is difficult to understand why Athena punished Medusa and not Poseiden, especially considering that the main reason, other than her beauty, that Poseidon committed such a crime was to upset Athena.</w:t>
      </w:r>
    </w:p>
    <w:p w:rsidR="79C1C246" w:rsidP="2BB52F53" w:rsidRDefault="79C1C246" w14:paraId="709044B6" w14:textId="02305F8B">
      <w:pPr>
        <w:pStyle w:val="Normal"/>
        <w:bidi w:val="0"/>
        <w:spacing w:before="0" w:beforeAutospacing="off" w:after="160" w:afterAutospacing="off" w:line="259" w:lineRule="auto"/>
        <w:ind w:left="0" w:right="0"/>
        <w:jc w:val="left"/>
        <w:rPr>
          <w:rFonts w:ascii="Calibri" w:hAnsi="Calibri" w:eastAsia="Calibri" w:cs="Calibri"/>
          <w:i w:val="0"/>
          <w:iCs w:val="0"/>
          <w:noProof w:val="0"/>
          <w:color w:val="auto"/>
          <w:sz w:val="24"/>
          <w:szCs w:val="24"/>
          <w:lang w:val="en-US"/>
        </w:rPr>
      </w:pPr>
      <w:r w:rsidRPr="6094C264" w:rsidR="2BB52F53">
        <w:rPr>
          <w:rFonts w:ascii="Calibri" w:hAnsi="Calibri" w:eastAsia="Calibri" w:cs="Calibri"/>
          <w:i w:val="0"/>
          <w:iCs w:val="0"/>
          <w:noProof w:val="0"/>
          <w:color w:val="auto"/>
          <w:sz w:val="24"/>
          <w:szCs w:val="24"/>
          <w:lang w:val="en-US"/>
        </w:rPr>
        <w:t xml:space="preserve"> In my view it seems that Medusa was made a monster through no fault of her own, she just got caught in Poseidon and Athena’s battle over Athens. As well as the patriarchal fact that women would generally take the blame (from both men and women) for any transgressions committed by men at that time. However, she was made a ‘monster’ none the less, but what is it specifically that makes Medusa so monstrous; is it her terrifying and dangerous disfigurement (having snakes for hair) or is it the fact that she has the power to turn people to stone just by looking at them. As it was with Geryon, her appearance makes her an outcast, she was unable </w:t>
      </w:r>
      <w:r w:rsidRPr="6094C264" w:rsidR="2BB52F53">
        <w:rPr>
          <w:rFonts w:ascii="Calibri" w:hAnsi="Calibri" w:eastAsia="Calibri" w:cs="Calibri"/>
          <w:i w:val="0"/>
          <w:iCs w:val="0"/>
          <w:noProof w:val="0"/>
          <w:color w:val="auto"/>
          <w:sz w:val="24"/>
          <w:szCs w:val="24"/>
          <w:lang w:val="en-US"/>
        </w:rPr>
        <w:t>t</w:t>
      </w:r>
      <w:r w:rsidRPr="6094C264" w:rsidR="2BB52F53">
        <w:rPr>
          <w:rFonts w:ascii="Calibri" w:hAnsi="Calibri" w:eastAsia="Calibri" w:cs="Calibri"/>
          <w:i w:val="0"/>
          <w:iCs w:val="0"/>
          <w:noProof w:val="0"/>
          <w:color w:val="auto"/>
          <w:sz w:val="24"/>
          <w:szCs w:val="24"/>
          <w:lang w:val="en-US"/>
        </w:rPr>
        <w:t xml:space="preserve"> be around others as she would inadvertently turn them to stone. Medusa led a life of solitude unable to look upon another's face ever again. So, it seems that, in Ovid’s version of the myth, Medusa is not so much a monster as she is a cursed woman. I would say that idea of a curse causing such monstrosities is truer to what I consider a monster to be. However, the reason for this is because a curse is deserved meaning that whoever has been cursed brought it on</w:t>
      </w:r>
      <w:r>
        <w:drawing>
          <wp:anchor distT="0" distB="0" distL="114300" distR="114300" simplePos="0" relativeHeight="251658240" behindDoc="0" locked="0" layoutInCell="1" allowOverlap="1" wp14:editId="09687BE8" wp14:anchorId="24355DBE">
            <wp:simplePos x="0" y="0"/>
            <wp:positionH relativeFrom="column">
              <wp:align>right</wp:align>
            </wp:positionH>
            <wp:positionV relativeFrom="paragraph">
              <wp:posOffset>0</wp:posOffset>
            </wp:positionV>
            <wp:extent cx="1409051" cy="1909635"/>
            <wp:wrapSquare wrapText="bothSides"/>
            <wp:effectExtent l="0" t="0" r="0" b="0"/>
            <wp:docPr id="733294419" name="" title=""/>
            <wp:cNvGraphicFramePr>
              <a:graphicFrameLocks noChangeAspect="1"/>
            </wp:cNvGraphicFramePr>
            <a:graphic>
              <a:graphicData uri="http://schemas.openxmlformats.org/drawingml/2006/picture">
                <pic:pic>
                  <pic:nvPicPr>
                    <pic:cNvPr id="0" name=""/>
                    <pic:cNvPicPr/>
                  </pic:nvPicPr>
                  <pic:blipFill>
                    <a:blip r:embed="R950d03c3d66c4ef7">
                      <a:extLst>
                        <a:ext xmlns:a="http://schemas.openxmlformats.org/drawingml/2006/main" uri="{28A0092B-C50C-407E-A947-70E740481C1C}">
                          <a14:useLocalDpi val="0"/>
                        </a:ext>
                      </a:extLst>
                    </a:blip>
                    <a:stretch>
                      <a:fillRect/>
                    </a:stretch>
                  </pic:blipFill>
                  <pic:spPr>
                    <a:xfrm>
                      <a:off x="0" y="0"/>
                      <a:ext cx="1409051" cy="1909635"/>
                    </a:xfrm>
                    <a:prstGeom prst="rect">
                      <a:avLst/>
                    </a:prstGeom>
                  </pic:spPr>
                </pic:pic>
              </a:graphicData>
            </a:graphic>
            <wp14:sizeRelH relativeFrom="page">
              <wp14:pctWidth>0</wp14:pctWidth>
            </wp14:sizeRelH>
            <wp14:sizeRelV relativeFrom="page">
              <wp14:pctHeight>0</wp14:pctHeight>
            </wp14:sizeRelV>
          </wp:anchor>
        </w:drawing>
      </w:r>
      <w:r w:rsidRPr="6094C264" w:rsidR="2BB52F53">
        <w:rPr>
          <w:rFonts w:ascii="Calibri" w:hAnsi="Calibri" w:eastAsia="Calibri" w:cs="Calibri"/>
          <w:i w:val="0"/>
          <w:iCs w:val="0"/>
          <w:noProof w:val="0"/>
          <w:color w:val="auto"/>
          <w:sz w:val="24"/>
          <w:szCs w:val="24"/>
          <w:lang w:val="en-US"/>
        </w:rPr>
        <w:t xml:space="preserve"> themselves, and this is not the case with Medusa.</w:t>
      </w:r>
    </w:p>
    <w:p w:rsidR="222B4523" w:rsidP="2BB52F53" w:rsidRDefault="222B4523" w14:paraId="1F8A3B2C" w14:textId="677EC49B">
      <w:pPr>
        <w:pStyle w:val="Normal"/>
        <w:bidi w:val="0"/>
        <w:spacing w:before="0" w:beforeAutospacing="off" w:after="160" w:afterAutospacing="off" w:line="259" w:lineRule="auto"/>
        <w:ind w:left="0" w:right="0"/>
        <w:jc w:val="left"/>
        <w:rPr>
          <w:rFonts w:ascii="Calibri" w:hAnsi="Calibri" w:eastAsia="Calibri" w:cs="Calibri"/>
          <w:i w:val="0"/>
          <w:iCs w:val="0"/>
          <w:noProof w:val="0"/>
          <w:color w:val="auto"/>
          <w:sz w:val="24"/>
          <w:szCs w:val="24"/>
          <w:lang w:val="en-US"/>
        </w:rPr>
      </w:pPr>
      <w:r w:rsidRPr="6094C264" w:rsidR="6094C264">
        <w:rPr>
          <w:rFonts w:ascii="Calibri" w:hAnsi="Calibri" w:eastAsia="Calibri" w:cs="Calibri"/>
          <w:i w:val="0"/>
          <w:iCs w:val="0"/>
          <w:noProof w:val="0"/>
          <w:color w:val="auto"/>
          <w:sz w:val="24"/>
          <w:szCs w:val="24"/>
          <w:lang w:val="en-US"/>
        </w:rPr>
        <w:t xml:space="preserve">Medusa is represented in countless artworks, given that she has snakes for hair it was easy for people to recognize her outline, even in early black figure artworks. Of course, the intricacy of her hair was portrayed at varying levels, the more detail the harder it was for classical artists to represent her. </w:t>
      </w:r>
    </w:p>
    <w:p w:rsidR="222B4523" w:rsidP="222B4523" w:rsidRDefault="222B4523" w14:paraId="75F54429" w14:textId="786256E1">
      <w:pPr>
        <w:pStyle w:val="Normal"/>
        <w:bidi w:val="0"/>
        <w:spacing w:before="0" w:beforeAutospacing="off" w:after="160" w:afterAutospacing="off" w:line="259" w:lineRule="auto"/>
        <w:ind w:left="0" w:right="0"/>
        <w:jc w:val="left"/>
      </w:pPr>
      <w:r>
        <w:drawing>
          <wp:anchor distT="0" distB="0" distL="114300" distR="114300" simplePos="0" relativeHeight="251658240" behindDoc="0" locked="0" layoutInCell="1" allowOverlap="1" wp14:editId="03BB2CFE" wp14:anchorId="36E86960">
            <wp:simplePos x="0" y="0"/>
            <wp:positionH relativeFrom="column">
              <wp:align>left</wp:align>
            </wp:positionH>
            <wp:positionV relativeFrom="paragraph">
              <wp:posOffset>0</wp:posOffset>
            </wp:positionV>
            <wp:extent cx="1920240" cy="1666875"/>
            <wp:wrapSquare wrapText="bothSides"/>
            <wp:effectExtent l="0" t="0" r="0" b="0"/>
            <wp:docPr id="246862764" name="" title=""/>
            <wp:cNvGraphicFramePr>
              <a:graphicFrameLocks noChangeAspect="1"/>
            </wp:cNvGraphicFramePr>
            <a:graphic>
              <a:graphicData uri="http://schemas.openxmlformats.org/drawingml/2006/picture">
                <pic:pic>
                  <pic:nvPicPr>
                    <pic:cNvPr id="0" name=""/>
                    <pic:cNvPicPr/>
                  </pic:nvPicPr>
                  <pic:blipFill>
                    <a:blip r:embed="Rfda077f7b81a421c">
                      <a:extLst>
                        <a:ext xmlns:a="http://schemas.openxmlformats.org/drawingml/2006/main" uri="{28A0092B-C50C-407E-A947-70E740481C1C}">
                          <a14:useLocalDpi val="0"/>
                        </a:ext>
                      </a:extLst>
                    </a:blip>
                    <a:stretch>
                      <a:fillRect/>
                    </a:stretch>
                  </pic:blipFill>
                  <pic:spPr>
                    <a:xfrm>
                      <a:off x="0" y="0"/>
                      <a:ext cx="1920240" cy="1666875"/>
                    </a:xfrm>
                    <a:prstGeom prst="rect">
                      <a:avLst/>
                    </a:prstGeom>
                  </pic:spPr>
                </pic:pic>
              </a:graphicData>
            </a:graphic>
            <wp14:sizeRelH relativeFrom="page">
              <wp14:pctWidth>0</wp14:pctWidth>
            </wp14:sizeRelH>
            <wp14:sizeRelV relativeFrom="page">
              <wp14:pctHeight>0</wp14:pctHeight>
            </wp14:sizeRelV>
          </wp:anchor>
        </w:drawing>
      </w:r>
      <w:r w:rsidRPr="6094C264" w:rsidR="222B4523">
        <w:rPr>
          <w:rFonts w:ascii="Calibri" w:hAnsi="Calibri" w:eastAsia="Calibri" w:cs="Calibri"/>
          <w:i w:val="0"/>
          <w:iCs w:val="0"/>
          <w:noProof w:val="0"/>
          <w:color w:val="auto"/>
          <w:sz w:val="24"/>
          <w:szCs w:val="24"/>
          <w:lang w:val="en-US"/>
        </w:rPr>
        <w:t>A huge part of being a monster is how others view it in society.</w:t>
      </w:r>
      <w:r w:rsidRPr="222B4523" w:rsidR="222B4523">
        <w:rPr>
          <w:rFonts w:ascii="Calibri" w:hAnsi="Calibri" w:eastAsia="Calibri" w:cs="Calibri" w:asciiTheme="minorAscii" w:hAnsiTheme="minorAscii" w:eastAsiaTheme="minorAscii" w:cstheme="minorAscii"/>
          <w:noProof w:val="0"/>
          <w:color w:val="auto"/>
          <w:sz w:val="24"/>
          <w:szCs w:val="24"/>
          <w:lang w:val="en-US"/>
        </w:rPr>
        <w:t xml:space="preserve"> Pasiphae, wife of Minos, slept with a bull that was sent by Zeus. Following this she gave birth to a Minotaur, a creature half man, half bull (usually depicted as a large muscular man with a bull's head, hooves, tale and horns). King Minos was so distressed and embarrassed by his wife's son that he hid the monster out of sight. Not wanting to kill the creature, he commissioned Daedalus </w:t>
      </w:r>
      <w:r w:rsidRPr="222B4523" w:rsidR="222B4523">
        <w:rPr>
          <w:rFonts w:ascii="Calibri" w:hAnsi="Calibri" w:eastAsia="Calibri" w:cs="Calibri" w:asciiTheme="minorAscii" w:hAnsiTheme="minorAscii" w:eastAsiaTheme="minorAscii" w:cstheme="minorAscii"/>
          <w:noProof w:val="0"/>
          <w:color w:val="auto"/>
          <w:sz w:val="24"/>
          <w:szCs w:val="24"/>
          <w:lang w:val="en-US"/>
        </w:rPr>
        <w:t>and his son Icarus</w:t>
      </w:r>
      <w:r w:rsidRPr="222B4523" w:rsidR="222B4523">
        <w:rPr>
          <w:rFonts w:ascii="Calibri" w:hAnsi="Calibri" w:eastAsia="Calibri" w:cs="Calibri" w:asciiTheme="minorAscii" w:hAnsiTheme="minorAscii" w:eastAsiaTheme="minorAscii" w:cstheme="minorAscii"/>
          <w:noProof w:val="0"/>
          <w:color w:val="auto"/>
          <w:sz w:val="24"/>
          <w:szCs w:val="24"/>
          <w:lang w:val="en-US"/>
        </w:rPr>
        <w:t xml:space="preserve"> to build a Labyrinth beneath his palace for it to live out it’s days away from prying eyes.</w:t>
      </w:r>
    </w:p>
    <w:p w:rsidR="2E155A4F" w:rsidP="50676D18" w:rsidRDefault="2E155A4F" w14:paraId="10781634" w14:textId="6A8CC9B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6094C264" w:rsidR="6094C264">
        <w:rPr>
          <w:rFonts w:ascii="Calibri" w:hAnsi="Calibri" w:eastAsia="Calibri" w:cs="Calibri" w:asciiTheme="minorAscii" w:hAnsiTheme="minorAscii" w:eastAsiaTheme="minorAscii" w:cstheme="minorAscii"/>
          <w:noProof w:val="0"/>
          <w:color w:val="auto"/>
          <w:sz w:val="24"/>
          <w:szCs w:val="24"/>
          <w:lang w:val="en-US"/>
        </w:rPr>
        <w:t xml:space="preserve"> For a creature to be a monster in ancient Greece it needs to abnormal/ugly in the eyes of the many. The Minotaur certainly has this feature but is not seen by others unless he is going to kill and eat them. This of course reminds me that another vital feature for monsters to have is fear. King Minos ordered that there be human sacrifices to the monster sent from Athens. This is because Minos was angry that his son had gone to compete in the Panathenaic games in Athens, where he was killed. One year, the hero Theseus decides to go amongst the male sacrifices in order to slay the Minotaur in his Labyrinth. </w:t>
      </w:r>
      <w:r w:rsidRPr="6094C264" w:rsidR="6094C264">
        <w:rPr>
          <w:rFonts w:ascii="Calibri" w:hAnsi="Calibri" w:eastAsia="Calibri" w:cs="Calibri" w:asciiTheme="minorAscii" w:hAnsiTheme="minorAscii" w:eastAsiaTheme="minorAscii" w:cstheme="minorAscii"/>
          <w:noProof w:val="0"/>
          <w:color w:val="auto"/>
          <w:sz w:val="24"/>
          <w:szCs w:val="24"/>
          <w:lang w:val="en-US"/>
        </w:rPr>
        <w:t xml:space="preserve">After killing the Minotaur, he finds his way out of the Labyrinth by following the string that he trailed through as he went prior to finding the Minotaur as instructed by Ariadne (she had fallen in love with Theseus and did not want him to get lost trying to find the way out). </w:t>
      </w:r>
    </w:p>
    <w:p w:rsidR="50676D18" w:rsidP="50676D18" w:rsidRDefault="50676D18" w14:paraId="364B9435" w14:textId="3FF0E09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p>
    <w:p w:rsidR="50676D18" w:rsidP="50676D18" w:rsidRDefault="50676D18" w14:paraId="4B9763A9" w14:textId="1816903F">
      <w:pPr>
        <w:pStyle w:val="Normal"/>
        <w:bidi w:val="0"/>
        <w:spacing w:before="0" w:beforeAutospacing="off" w:after="160" w:afterAutospacing="off" w:line="259" w:lineRule="auto"/>
        <w:ind w:left="0" w:right="0"/>
        <w:jc w:val="left"/>
      </w:pPr>
      <w:r>
        <w:drawing>
          <wp:anchor distT="0" distB="0" distL="114300" distR="114300" simplePos="0" relativeHeight="251658240" behindDoc="0" locked="0" layoutInCell="1" allowOverlap="1" wp14:editId="0353D56D" wp14:anchorId="39BA5206">
            <wp:simplePos x="0" y="0"/>
            <wp:positionH relativeFrom="column">
              <wp:align>right</wp:align>
            </wp:positionH>
            <wp:positionV relativeFrom="paragraph">
              <wp:posOffset>0</wp:posOffset>
            </wp:positionV>
            <wp:extent cx="1382751" cy="1605776"/>
            <wp:wrapSquare wrapText="bothSides"/>
            <wp:effectExtent l="0" t="0" r="0" b="0"/>
            <wp:docPr id="601117399" name="" title=""/>
            <wp:cNvGraphicFramePr>
              <a:graphicFrameLocks noChangeAspect="1"/>
            </wp:cNvGraphicFramePr>
            <a:graphic>
              <a:graphicData uri="http://schemas.openxmlformats.org/drawingml/2006/picture">
                <pic:pic>
                  <pic:nvPicPr>
                    <pic:cNvPr id="0" name=""/>
                    <pic:cNvPicPr/>
                  </pic:nvPicPr>
                  <pic:blipFill>
                    <a:blip r:embed="R31a730eb0b1a470a">
                      <a:extLst>
                        <a:ext xmlns:a="http://schemas.openxmlformats.org/drawingml/2006/main" uri="{28A0092B-C50C-407E-A947-70E740481C1C}">
                          <a14:useLocalDpi val="0"/>
                        </a:ext>
                      </a:extLst>
                    </a:blip>
                    <a:stretch>
                      <a:fillRect/>
                    </a:stretch>
                  </pic:blipFill>
                  <pic:spPr>
                    <a:xfrm>
                      <a:off x="0" y="0"/>
                      <a:ext cx="1382751" cy="1605776"/>
                    </a:xfrm>
                    <a:prstGeom prst="rect">
                      <a:avLst/>
                    </a:prstGeom>
                  </pic:spPr>
                </pic:pic>
              </a:graphicData>
            </a:graphic>
            <wp14:sizeRelH relativeFrom="page">
              <wp14:pctWidth>0</wp14:pctWidth>
            </wp14:sizeRelH>
            <wp14:sizeRelV relativeFrom="page">
              <wp14:pctHeight>0</wp14:pctHeight>
            </wp14:sizeRelV>
          </wp:anchor>
        </w:drawing>
      </w:r>
      <w:r w:rsidRPr="50676D18" w:rsidR="50676D18">
        <w:rPr>
          <w:rFonts w:ascii="Calibri" w:hAnsi="Calibri" w:eastAsia="Calibri" w:cs="Calibri" w:asciiTheme="minorAscii" w:hAnsiTheme="minorAscii" w:eastAsiaTheme="minorAscii" w:cstheme="minorAscii"/>
          <w:noProof w:val="0"/>
          <w:color w:val="auto"/>
          <w:sz w:val="24"/>
          <w:szCs w:val="24"/>
          <w:lang w:val="en-US"/>
        </w:rPr>
        <w:t xml:space="preserve">Sometimes monsters lack in intelligence and so replace malice with brutishness. The </w:t>
      </w:r>
      <w:r w:rsidRPr="50676D18" w:rsidR="50676D18">
        <w:rPr>
          <w:rFonts w:ascii="Calibri" w:hAnsi="Calibri" w:eastAsia="Calibri" w:cs="Calibri" w:asciiTheme="minorAscii" w:hAnsiTheme="minorAscii" w:eastAsiaTheme="minorAscii" w:cstheme="minorAscii"/>
          <w:noProof w:val="0"/>
          <w:color w:val="auto"/>
          <w:sz w:val="24"/>
          <w:szCs w:val="24"/>
          <w:lang w:val="en-US"/>
        </w:rPr>
        <w:t>Cyclopse</w:t>
      </w:r>
      <w:r w:rsidRPr="50676D18" w:rsidR="50676D18">
        <w:rPr>
          <w:rFonts w:ascii="Calibri" w:hAnsi="Calibri" w:eastAsia="Calibri" w:cs="Calibri" w:asciiTheme="minorAscii" w:hAnsiTheme="minorAscii" w:eastAsiaTheme="minorAscii" w:cstheme="minorAscii"/>
          <w:noProof w:val="0"/>
          <w:color w:val="auto"/>
          <w:sz w:val="24"/>
          <w:szCs w:val="24"/>
          <w:lang w:val="en-US"/>
        </w:rPr>
        <w:t xml:space="preserve"> that Odysseus blinds in book nine of the Odyssey is a great example of when a monster's brutishness and violent temperament make up for a lack of cleverness and malice. Odysseus and his men reach the island of the cyclopes and on it they come upon a cave with crates of cheese, milk and sheep inside. Odysseus’s men beg him to grab some of the milk and cheese and leave the cave, but Odysseus insists on hanging around. Sure enough, Polyphemus (cyclops son of Poseidon) returns to his cave where he finds the men. At first, he is hospitable towards them, he then swiftly changes his behavior and eats two of the them before they can get away. Odysseus comes up with a plan to escape; he hardens a wooden staff in the fire before getting Polyphemus extremely drunk, when the giant cyclops finally passes out Odysseus drives the staff into his huge eye. Blinded, Polyphemus fails to notice that Odysseus and his men have latched onto the bottoms of his sheep so that when he lets them out to graze, they will be free. The lack of knowledge towards human behavior is what makes him ignorant to Odysseus’s plans. A creature this far from human normality is a monster because they cannot comprehend the nature of their actions towards them, not to mention the fact that eating people is certainly a monstrous trait.</w:t>
      </w:r>
    </w:p>
    <w:p w:rsidR="50676D18" w:rsidP="50676D18" w:rsidRDefault="50676D18" w14:paraId="431F430F" w14:textId="731E755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6094C264" w:rsidR="6094C264">
        <w:rPr>
          <w:rFonts w:ascii="Calibri" w:hAnsi="Calibri" w:eastAsia="Calibri" w:cs="Calibri" w:asciiTheme="minorAscii" w:hAnsiTheme="minorAscii" w:eastAsiaTheme="minorAscii" w:cstheme="minorAscii"/>
          <w:noProof w:val="0"/>
          <w:color w:val="auto"/>
          <w:sz w:val="24"/>
          <w:szCs w:val="24"/>
          <w:lang w:val="en-US"/>
        </w:rPr>
        <w:t xml:space="preserve">In conclusion, there are many features that can combine to make a </w:t>
      </w:r>
      <w:r w:rsidRPr="6094C264" w:rsidR="6094C264">
        <w:rPr>
          <w:rFonts w:ascii="Calibri" w:hAnsi="Calibri" w:eastAsia="Calibri" w:cs="Calibri" w:asciiTheme="minorAscii" w:hAnsiTheme="minorAscii" w:eastAsiaTheme="minorAscii" w:cstheme="minorAscii"/>
          <w:noProof w:val="0"/>
          <w:color w:val="auto"/>
          <w:sz w:val="24"/>
          <w:szCs w:val="24"/>
          <w:lang w:val="en-US"/>
        </w:rPr>
        <w:t>Gaeco</w:t>
      </w:r>
      <w:r w:rsidRPr="6094C264" w:rsidR="6094C264">
        <w:rPr>
          <w:rFonts w:ascii="Calibri" w:hAnsi="Calibri" w:eastAsia="Calibri" w:cs="Calibri" w:asciiTheme="minorAscii" w:hAnsiTheme="minorAscii" w:eastAsiaTheme="minorAscii" w:cstheme="minorAscii"/>
          <w:noProof w:val="0"/>
          <w:color w:val="auto"/>
          <w:sz w:val="24"/>
          <w:szCs w:val="24"/>
          <w:lang w:val="en-US"/>
        </w:rPr>
        <w:t xml:space="preserve">-Roman monster but there is no ‘one thing’ that can decide whether a creature is classed as a monster or not. A monster must; have a role to play in a larger story, have abnormal or unhuman like deformities and/abilities, commit inhumane or evil atrocities, be outcast from society, have malicious intent, elicit brutish, temperamental and violent/aggressive behavior. This is not to say that to make a monster they must represent </w:t>
      </w:r>
      <w:r w:rsidRPr="6094C264" w:rsidR="6094C264">
        <w:rPr>
          <w:rFonts w:ascii="Calibri" w:hAnsi="Calibri" w:eastAsia="Calibri" w:cs="Calibri" w:asciiTheme="minorAscii" w:hAnsiTheme="minorAscii" w:eastAsiaTheme="minorAscii" w:cstheme="minorAscii"/>
          <w:noProof w:val="0"/>
          <w:color w:val="auto"/>
          <w:sz w:val="24"/>
          <w:szCs w:val="24"/>
          <w:lang w:val="en-US"/>
        </w:rPr>
        <w:t>each and every</w:t>
      </w:r>
      <w:r w:rsidRPr="6094C264" w:rsidR="6094C264">
        <w:rPr>
          <w:rFonts w:ascii="Calibri" w:hAnsi="Calibri" w:eastAsia="Calibri" w:cs="Calibri" w:asciiTheme="minorAscii" w:hAnsiTheme="minorAscii" w:eastAsiaTheme="minorAscii" w:cstheme="minorAscii"/>
          <w:noProof w:val="0"/>
          <w:color w:val="auto"/>
          <w:sz w:val="24"/>
          <w:szCs w:val="24"/>
          <w:lang w:val="en-US"/>
        </w:rPr>
        <w:t xml:space="preserve"> one of these features, but that they will be a combination of several of them. However, disfigurement and exile (living outside of society) are the constant, recurring features for every Graeco-Roman monster that I have come across. For example, Medusa is both disfigured and an outcast, the sirens partake in these features but are also malicious, as does a cyclops but instead of any malice they have brutishness.  </w:t>
      </w:r>
    </w:p>
    <w:p w:rsidR="222B4523" w:rsidP="222B4523" w:rsidRDefault="222B4523" w14:paraId="333CE125" w14:textId="21D01A26">
      <w:pPr>
        <w:pStyle w:val="Normal"/>
        <w:bidi w:val="0"/>
        <w:spacing w:before="0" w:beforeAutospacing="off" w:after="160" w:afterAutospacing="off" w:line="259" w:lineRule="auto"/>
        <w:ind w:left="0" w:right="0"/>
        <w:jc w:val="left"/>
        <w:rPr>
          <w:rFonts w:ascii="Calibri" w:hAnsi="Calibri" w:eastAsia="Calibri" w:cs="Calibri"/>
          <w:i w:val="0"/>
          <w:iCs w:val="0"/>
          <w:noProof w:val="0"/>
          <w:color w:val="auto"/>
          <w:sz w:val="24"/>
          <w:szCs w:val="24"/>
          <w:lang w:val="en-US"/>
        </w:rPr>
      </w:pPr>
    </w:p>
    <w:p w:rsidR="53A9BE81" w:rsidP="53A9BE81" w:rsidRDefault="53A9BE81" w14:paraId="5359C72B" w14:textId="4554AB92">
      <w:pPr>
        <w:pStyle w:val="Normal"/>
        <w:jc w:val="left"/>
        <w:rPr>
          <w:sz w:val="24"/>
          <w:szCs w:val="24"/>
          <w:u w:val="none"/>
        </w:rPr>
      </w:pPr>
    </w:p>
    <w:p w:rsidR="53A9BE81" w:rsidP="0006878D" w:rsidRDefault="53A9BE81" w14:paraId="134B3E28" w14:textId="31F181A6">
      <w:pPr>
        <w:pStyle w:val="Normal"/>
        <w:jc w:val="left"/>
        <w:rPr>
          <w:sz w:val="24"/>
          <w:szCs w:val="24"/>
          <w:u w:val="none"/>
        </w:rPr>
      </w:pPr>
    </w:p>
    <w:p w:rsidR="0006878D" w:rsidP="0006878D" w:rsidRDefault="0006878D" w14:paraId="7BA90710" w14:textId="51FD0BA0">
      <w:pPr>
        <w:pStyle w:val="Normal"/>
        <w:jc w:val="left"/>
        <w:rPr>
          <w:sz w:val="24"/>
          <w:szCs w:val="24"/>
          <w:u w:val="none"/>
        </w:rPr>
      </w:pPr>
    </w:p>
    <w:p w:rsidR="0006878D" w:rsidP="0006878D" w:rsidRDefault="0006878D" w14:paraId="1346018E" w14:textId="36238AB9">
      <w:pPr>
        <w:pStyle w:val="Normal"/>
        <w:jc w:val="left"/>
        <w:rPr>
          <w:sz w:val="24"/>
          <w:szCs w:val="24"/>
          <w:u w:val="none"/>
        </w:rPr>
      </w:pPr>
    </w:p>
    <w:p w:rsidR="0006878D" w:rsidP="0006878D" w:rsidRDefault="0006878D" w14:paraId="3964D102" w14:textId="0D4A4B74">
      <w:pPr>
        <w:pStyle w:val="Normal"/>
        <w:jc w:val="left"/>
        <w:rPr>
          <w:sz w:val="24"/>
          <w:szCs w:val="24"/>
          <w:u w:val="none"/>
        </w:rPr>
      </w:pPr>
    </w:p>
    <w:p w:rsidR="0006878D" w:rsidP="0006878D" w:rsidRDefault="0006878D" w14:paraId="1AB871CC" w14:textId="3C24130D">
      <w:pPr>
        <w:pStyle w:val="Normal"/>
        <w:jc w:val="left"/>
        <w:rPr>
          <w:sz w:val="24"/>
          <w:szCs w:val="24"/>
          <w:u w:val="none"/>
        </w:rPr>
      </w:pPr>
    </w:p>
    <w:p w:rsidR="0006878D" w:rsidP="0006878D" w:rsidRDefault="0006878D" w14:paraId="032AA2EA" w14:textId="52E2C6E1">
      <w:pPr>
        <w:pStyle w:val="Normal"/>
        <w:jc w:val="left"/>
        <w:rPr>
          <w:sz w:val="24"/>
          <w:szCs w:val="24"/>
          <w:u w:val="none"/>
        </w:rPr>
      </w:pPr>
    </w:p>
    <w:p w:rsidR="0006878D" w:rsidP="0006878D" w:rsidRDefault="0006878D" w14:paraId="56E95811" w14:textId="6FF07CE6">
      <w:pPr>
        <w:pStyle w:val="Normal"/>
        <w:jc w:val="left"/>
        <w:rPr>
          <w:sz w:val="24"/>
          <w:szCs w:val="24"/>
          <w:u w:val="none"/>
        </w:rPr>
      </w:pPr>
    </w:p>
    <w:p w:rsidR="6094C264" w:rsidP="6094C264" w:rsidRDefault="6094C264" w14:paraId="40A8A9F3" w14:textId="075B6934">
      <w:pPr>
        <w:pStyle w:val="Normal"/>
        <w:jc w:val="left"/>
        <w:rPr>
          <w:rFonts w:ascii="Calibri" w:hAnsi="Calibri" w:eastAsia="Calibri" w:cs="Calibri"/>
          <w:noProof w:val="0"/>
          <w:sz w:val="24"/>
          <w:szCs w:val="24"/>
          <w:lang w:val="en-US"/>
        </w:rPr>
      </w:pPr>
    </w:p>
    <w:p w:rsidR="6094C264" w:rsidP="6094C264" w:rsidRDefault="6094C264" w14:paraId="0474D6D4" w14:textId="630ED20D">
      <w:pPr>
        <w:pStyle w:val="Normal"/>
        <w:jc w:val="left"/>
        <w:rPr>
          <w:rFonts w:ascii="Calibri" w:hAnsi="Calibri" w:eastAsia="Calibri" w:cs="Calibri"/>
          <w:noProof w:val="0"/>
          <w:sz w:val="24"/>
          <w:szCs w:val="24"/>
          <w:lang w:val="en-US"/>
        </w:rPr>
      </w:pPr>
    </w:p>
    <w:p w:rsidR="6094C264" w:rsidP="6094C264" w:rsidRDefault="6094C264" w14:paraId="583D7E26" w14:textId="55C18DBC">
      <w:pPr>
        <w:pStyle w:val="Normal"/>
        <w:jc w:val="left"/>
        <w:rPr>
          <w:rFonts w:ascii="Calibri" w:hAnsi="Calibri" w:eastAsia="Calibri" w:cs="Calibri"/>
          <w:noProof w:val="0"/>
          <w:sz w:val="24"/>
          <w:szCs w:val="24"/>
          <w:lang w:val="en-US"/>
        </w:rPr>
      </w:pPr>
    </w:p>
    <w:p w:rsidR="6094C264" w:rsidP="6094C264" w:rsidRDefault="6094C264" w14:paraId="503EEA5D" w14:textId="5F900C12">
      <w:pPr>
        <w:pStyle w:val="Normal"/>
        <w:jc w:val="left"/>
        <w:rPr>
          <w:rFonts w:ascii="Calibri" w:hAnsi="Calibri" w:eastAsia="Calibri" w:cs="Calibri"/>
          <w:noProof w:val="0"/>
          <w:sz w:val="24"/>
          <w:szCs w:val="24"/>
          <w:lang w:val="en-US"/>
        </w:rPr>
      </w:pPr>
    </w:p>
    <w:p w:rsidR="6094C264" w:rsidP="6094C264" w:rsidRDefault="6094C264" w14:paraId="7527F3AD" w14:textId="4E3AC508">
      <w:pPr>
        <w:pStyle w:val="Normal"/>
        <w:jc w:val="left"/>
        <w:rPr>
          <w:rFonts w:ascii="Calibri" w:hAnsi="Calibri" w:eastAsia="Calibri" w:cs="Calibri"/>
          <w:noProof w:val="0"/>
          <w:sz w:val="24"/>
          <w:szCs w:val="24"/>
          <w:lang w:val="en-US"/>
        </w:rPr>
      </w:pPr>
    </w:p>
    <w:p w:rsidR="6094C264" w:rsidP="6094C264" w:rsidRDefault="6094C264" w14:paraId="3EBCD0E6" w14:textId="52FAAF05">
      <w:pPr>
        <w:pStyle w:val="Normal"/>
        <w:jc w:val="left"/>
        <w:rPr>
          <w:rFonts w:ascii="Calibri" w:hAnsi="Calibri" w:eastAsia="Calibri" w:cs="Calibri"/>
          <w:noProof w:val="0"/>
          <w:sz w:val="24"/>
          <w:szCs w:val="24"/>
          <w:lang w:val="en-US"/>
        </w:rPr>
      </w:pPr>
    </w:p>
    <w:p w:rsidR="6094C264" w:rsidP="6094C264" w:rsidRDefault="6094C264" w14:paraId="184FD28A" w14:textId="1A57B1DD">
      <w:pPr>
        <w:pStyle w:val="Normal"/>
        <w:jc w:val="left"/>
        <w:rPr>
          <w:rFonts w:ascii="Calibri" w:hAnsi="Calibri" w:eastAsia="Calibri" w:cs="Calibri"/>
          <w:noProof w:val="0"/>
          <w:sz w:val="24"/>
          <w:szCs w:val="24"/>
          <w:lang w:val="en-US"/>
        </w:rPr>
      </w:pPr>
    </w:p>
    <w:p w:rsidR="6094C264" w:rsidP="6094C264" w:rsidRDefault="6094C264" w14:paraId="259C4993" w14:textId="5B9F756D">
      <w:pPr>
        <w:pStyle w:val="Normal"/>
        <w:jc w:val="left"/>
        <w:rPr>
          <w:rFonts w:ascii="Calibri" w:hAnsi="Calibri" w:eastAsia="Calibri" w:cs="Calibri"/>
          <w:noProof w:val="0"/>
          <w:sz w:val="24"/>
          <w:szCs w:val="24"/>
          <w:lang w:val="en-US"/>
        </w:rPr>
      </w:pPr>
    </w:p>
    <w:p w:rsidR="6094C264" w:rsidP="6094C264" w:rsidRDefault="6094C264" w14:paraId="67C91473" w14:textId="7CDD0FBE">
      <w:pPr>
        <w:pStyle w:val="Normal"/>
        <w:jc w:val="left"/>
        <w:rPr>
          <w:rFonts w:ascii="Calibri" w:hAnsi="Calibri" w:eastAsia="Calibri" w:cs="Calibri"/>
          <w:noProof w:val="0"/>
          <w:sz w:val="24"/>
          <w:szCs w:val="24"/>
          <w:lang w:val="en-US"/>
        </w:rPr>
      </w:pPr>
    </w:p>
    <w:p w:rsidR="6094C264" w:rsidP="6094C264" w:rsidRDefault="6094C264" w14:paraId="01987CF9" w14:textId="4DE0FE67">
      <w:pPr>
        <w:pStyle w:val="Normal"/>
        <w:jc w:val="left"/>
        <w:rPr>
          <w:rFonts w:ascii="Calibri" w:hAnsi="Calibri" w:eastAsia="Calibri" w:cs="Calibri"/>
          <w:noProof w:val="0"/>
          <w:sz w:val="24"/>
          <w:szCs w:val="24"/>
          <w:lang w:val="en-US"/>
        </w:rPr>
      </w:pPr>
    </w:p>
    <w:p w:rsidR="6094C264" w:rsidP="6094C264" w:rsidRDefault="6094C264" w14:paraId="4187DDC6" w14:textId="1FD23052">
      <w:pPr>
        <w:pStyle w:val="Normal"/>
        <w:jc w:val="left"/>
        <w:rPr>
          <w:rFonts w:ascii="Calibri" w:hAnsi="Calibri" w:eastAsia="Calibri" w:cs="Calibri"/>
          <w:b w:val="1"/>
          <w:bCs w:val="1"/>
          <w:i w:val="1"/>
          <w:iCs w:val="1"/>
          <w:noProof w:val="0"/>
          <w:sz w:val="24"/>
          <w:szCs w:val="24"/>
          <w:u w:val="single"/>
          <w:lang w:val="en-US"/>
        </w:rPr>
      </w:pPr>
    </w:p>
    <w:p w:rsidR="6094C264" w:rsidP="6094C264" w:rsidRDefault="6094C264" w14:paraId="02288077" w14:textId="1A161418">
      <w:pPr>
        <w:pStyle w:val="Normal"/>
        <w:jc w:val="left"/>
        <w:rPr>
          <w:rFonts w:ascii="Calibri" w:hAnsi="Calibri" w:eastAsia="Calibri" w:cs="Calibri"/>
          <w:b w:val="1"/>
          <w:bCs w:val="1"/>
          <w:i w:val="1"/>
          <w:iCs w:val="1"/>
          <w:noProof w:val="0"/>
          <w:sz w:val="24"/>
          <w:szCs w:val="24"/>
          <w:u w:val="single"/>
          <w:lang w:val="en-US"/>
        </w:rPr>
      </w:pPr>
    </w:p>
    <w:p w:rsidR="6094C264" w:rsidP="6094C264" w:rsidRDefault="6094C264" w14:paraId="1AAFB4B0" w14:textId="0ACF4FF2">
      <w:pPr>
        <w:pStyle w:val="Normal"/>
        <w:jc w:val="left"/>
        <w:rPr>
          <w:rFonts w:ascii="Calibri" w:hAnsi="Calibri" w:eastAsia="Calibri" w:cs="Calibri"/>
          <w:noProof w:val="0"/>
          <w:sz w:val="24"/>
          <w:szCs w:val="24"/>
          <w:lang w:val="en-US"/>
        </w:rPr>
      </w:pPr>
      <w:r w:rsidRPr="6094C264" w:rsidR="6094C264">
        <w:rPr>
          <w:rFonts w:ascii="Calibri" w:hAnsi="Calibri" w:eastAsia="Calibri" w:cs="Calibri"/>
          <w:b w:val="1"/>
          <w:bCs w:val="1"/>
          <w:i w:val="1"/>
          <w:iCs w:val="1"/>
          <w:noProof w:val="0"/>
          <w:sz w:val="24"/>
          <w:szCs w:val="24"/>
          <w:u w:val="single"/>
          <w:lang w:val="en-US"/>
        </w:rPr>
        <w:t>References</w:t>
      </w:r>
    </w:p>
    <w:p w:rsidR="6094C264" w:rsidP="6094C264" w:rsidRDefault="6094C264" w14:paraId="3D406F53" w14:textId="17780576">
      <w:pPr>
        <w:pStyle w:val="Normal"/>
        <w:jc w:val="left"/>
        <w:rPr>
          <w:rFonts w:ascii="Calibri" w:hAnsi="Calibri" w:eastAsia="Calibri" w:cs="Calibri" w:asciiTheme="minorAscii" w:hAnsiTheme="minorAscii" w:eastAsiaTheme="minorAscii" w:cstheme="minorAscii"/>
          <w:noProof w:val="0"/>
          <w:color w:val="auto"/>
          <w:sz w:val="24"/>
          <w:szCs w:val="24"/>
          <w:lang w:val="en-US"/>
        </w:rPr>
      </w:pPr>
      <w:r w:rsidRPr="6094C264" w:rsidR="6094C264">
        <w:rPr>
          <w:rFonts w:ascii="Calibri" w:hAnsi="Calibri" w:eastAsia="Calibri" w:cs="Calibri"/>
          <w:noProof w:val="0"/>
          <w:sz w:val="24"/>
          <w:szCs w:val="24"/>
          <w:lang w:val="en-US"/>
        </w:rPr>
        <w:t>Homer, The Odyssey, Penguin edition.</w:t>
      </w:r>
      <w:r w:rsidRPr="6094C264" w:rsidR="6094C264">
        <w:rPr>
          <w:rFonts w:ascii="Calibri" w:hAnsi="Calibri" w:eastAsia="Calibri" w:cs="Calibri" w:asciiTheme="minorAscii" w:hAnsiTheme="minorAscii" w:eastAsiaTheme="minorAscii" w:cstheme="minorAscii"/>
          <w:noProof w:val="0"/>
          <w:color w:val="auto"/>
          <w:sz w:val="24"/>
          <w:szCs w:val="24"/>
          <w:lang w:val="en-US"/>
        </w:rPr>
        <w:t xml:space="preserve"> Translated by E.V. Rieu, revised by D.C.H. Rieu, 2003</w:t>
      </w:r>
    </w:p>
    <w:p w:rsidR="0006878D" w:rsidP="0006878D" w:rsidRDefault="0006878D" w14:paraId="4C447822" w14:textId="39BA9AD5">
      <w:pPr>
        <w:pStyle w:val="Normal"/>
        <w:jc w:val="left"/>
      </w:pPr>
      <w:r w:rsidRPr="222B4523" w:rsidR="222B4523">
        <w:rPr>
          <w:rFonts w:ascii="Calibri" w:hAnsi="Calibri" w:eastAsia="Calibri" w:cs="Calibri"/>
          <w:noProof w:val="0"/>
          <w:sz w:val="24"/>
          <w:szCs w:val="24"/>
          <w:lang w:val="en-US"/>
        </w:rPr>
        <w:t>Carson, Anne. Autobiography of Red: A Novel in Verse. New York: Vintage Contemporaries, 1998.</w:t>
      </w:r>
    </w:p>
    <w:p w:rsidR="2E155A4F" w:rsidP="2BB52F53" w:rsidRDefault="2E155A4F" w14:paraId="5D72D46B" w14:textId="0A109341">
      <w:pPr>
        <w:pStyle w:val="Normal"/>
        <w:jc w:val="left"/>
        <w:rPr>
          <w:rFonts w:ascii="Arial" w:hAnsi="Arial" w:eastAsia="Arial" w:cs="Arial"/>
          <w:noProof w:val="0"/>
          <w:color w:val="auto"/>
          <w:sz w:val="21"/>
          <w:szCs w:val="21"/>
          <w:lang w:val="en-US"/>
        </w:rPr>
      </w:pPr>
      <w:r w:rsidRPr="6094C264" w:rsidR="6094C264">
        <w:rPr>
          <w:rFonts w:ascii="Arial" w:hAnsi="Arial" w:eastAsia="Arial" w:cs="Arial"/>
          <w:noProof w:val="0"/>
          <w:color w:val="auto"/>
          <w:sz w:val="21"/>
          <w:szCs w:val="21"/>
          <w:lang w:val="en-US"/>
        </w:rPr>
        <w:t xml:space="preserve">Den Boer, W. “Theseus: The Growth of a Myth in History.” </w:t>
      </w:r>
      <w:r w:rsidRPr="6094C264" w:rsidR="6094C264">
        <w:rPr>
          <w:rFonts w:ascii="Arial" w:hAnsi="Arial" w:eastAsia="Arial" w:cs="Arial"/>
          <w:i w:val="1"/>
          <w:iCs w:val="1"/>
          <w:noProof w:val="0"/>
          <w:color w:val="auto"/>
          <w:sz w:val="21"/>
          <w:szCs w:val="21"/>
          <w:lang w:val="en-US"/>
        </w:rPr>
        <w:t>Greece &amp; Rome</w:t>
      </w:r>
      <w:r w:rsidRPr="6094C264" w:rsidR="6094C264">
        <w:rPr>
          <w:rFonts w:ascii="Arial" w:hAnsi="Arial" w:eastAsia="Arial" w:cs="Arial"/>
          <w:noProof w:val="0"/>
          <w:color w:val="auto"/>
          <w:sz w:val="21"/>
          <w:szCs w:val="21"/>
          <w:lang w:val="en-US"/>
        </w:rPr>
        <w:t xml:space="preserve">, vol. 16, no. 1, 1969, pp. 1–13., </w:t>
      </w:r>
      <w:hyperlink r:id="R0303678e33e44c0b">
        <w:r w:rsidRPr="6094C264" w:rsidR="6094C264">
          <w:rPr>
            <w:rStyle w:val="Hyperlink"/>
            <w:rFonts w:ascii="Arial" w:hAnsi="Arial" w:eastAsia="Arial" w:cs="Arial"/>
            <w:noProof w:val="0"/>
            <w:color w:val="auto"/>
            <w:sz w:val="21"/>
            <w:szCs w:val="21"/>
            <w:lang w:val="en-US"/>
          </w:rPr>
          <w:t>www.jstor.org/stable/642890</w:t>
        </w:r>
      </w:hyperlink>
      <w:r w:rsidRPr="6094C264" w:rsidR="6094C264">
        <w:rPr>
          <w:rFonts w:ascii="Arial" w:hAnsi="Arial" w:eastAsia="Arial" w:cs="Arial"/>
          <w:noProof w:val="0"/>
          <w:color w:val="auto"/>
          <w:sz w:val="21"/>
          <w:szCs w:val="21"/>
          <w:lang w:val="en-US"/>
        </w:rPr>
        <w:t>.</w:t>
      </w:r>
    </w:p>
    <w:p w:rsidR="2E155A4F" w:rsidP="6094C264" w:rsidRDefault="2E155A4F" w14:paraId="6EEA5371" w14:textId="2B55F79D">
      <w:pPr>
        <w:jc w:val="left"/>
        <w:rPr>
          <w:rFonts w:ascii="Calibri" w:hAnsi="Calibri" w:eastAsia="Calibri" w:cs="Calibri" w:asciiTheme="minorAscii" w:hAnsiTheme="minorAscii" w:eastAsiaTheme="minorAscii" w:cstheme="minorAscii"/>
          <w:i w:val="0"/>
          <w:iCs w:val="0"/>
          <w:color w:val="auto"/>
          <w:sz w:val="24"/>
          <w:szCs w:val="24"/>
          <w:u w:val="none"/>
        </w:rPr>
      </w:pPr>
      <w:r w:rsidRPr="6094C264" w:rsidR="6094C264">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Image taken from the British museum catalogue</w:t>
      </w:r>
      <w:r w:rsidRPr="6094C264" w:rsidR="6094C264">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in order from top to bottom</w:t>
      </w:r>
      <w:r w:rsidRPr="6094C264" w:rsidR="6094C264">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w:t>
      </w:r>
    </w:p>
    <w:p w:rsidR="6094C264" w:rsidP="6094C264" w:rsidRDefault="6094C264" w14:paraId="329445A9" w14:textId="6B51D118">
      <w:pPr>
        <w:pStyle w:val="Normal"/>
        <w:jc w:val="left"/>
        <w:rPr>
          <w:color w:val="auto"/>
          <w:sz w:val="24"/>
          <w:szCs w:val="24"/>
          <w:u w:val="none"/>
        </w:rPr>
      </w:pPr>
      <w:hyperlink r:id="R85a023600d924b9e">
        <w:r w:rsidRPr="6094C264" w:rsidR="6094C264">
          <w:rPr>
            <w:rStyle w:val="Hyperlink"/>
            <w:rFonts w:ascii="Calibri" w:hAnsi="Calibri" w:eastAsia="Calibri" w:cs="Calibri"/>
            <w:noProof w:val="0"/>
            <w:color w:val="auto"/>
            <w:sz w:val="24"/>
            <w:szCs w:val="24"/>
            <w:u w:val="none"/>
            <w:lang w:val="en-US"/>
          </w:rPr>
          <w:t>amphora; Attic; Archaic Greek; 550BC-530BC; Attica</w:t>
        </w:r>
      </w:hyperlink>
    </w:p>
    <w:p w:rsidR="6094C264" w:rsidP="6094C264" w:rsidRDefault="6094C264" w14:paraId="3C43FB5D" w14:textId="28834E5B">
      <w:pPr>
        <w:pStyle w:val="Normal"/>
        <w:jc w:val="left"/>
        <w:rPr>
          <w:color w:val="auto"/>
          <w:sz w:val="24"/>
          <w:szCs w:val="24"/>
          <w:u w:val="none"/>
        </w:rPr>
      </w:pPr>
      <w:hyperlink r:id="R91f123871b2c409d">
        <w:r w:rsidRPr="6094C264" w:rsidR="6094C264">
          <w:rPr>
            <w:rStyle w:val="Hyperlink"/>
            <w:rFonts w:ascii="Calibri" w:hAnsi="Calibri" w:eastAsia="Calibri" w:cs="Calibri"/>
            <w:noProof w:val="0"/>
            <w:color w:val="auto"/>
            <w:sz w:val="24"/>
            <w:szCs w:val="24"/>
            <w:u w:val="none"/>
            <w:lang w:val="en-US"/>
          </w:rPr>
          <w:t>The Siren Vase; stamnos; The Siren Painter (Attributed to); Attic; 480BC-470BC; Attica; Vulci</w:t>
        </w:r>
      </w:hyperlink>
    </w:p>
    <w:p w:rsidR="54A8F422" w:rsidP="54A8F422" w:rsidRDefault="54A8F422" w14:paraId="3E151A58" w14:textId="68964FD4">
      <w:pPr>
        <w:pStyle w:val="Normal"/>
        <w:jc w:val="left"/>
        <w:rPr>
          <w:color w:val="auto"/>
          <w:sz w:val="24"/>
          <w:szCs w:val="24"/>
          <w:u w:val="none"/>
        </w:rPr>
      </w:pPr>
      <w:hyperlink r:id="R5738c943195b4e04">
        <w:r w:rsidRPr="6094C264" w:rsidR="6094C264">
          <w:rPr>
            <w:rStyle w:val="Hyperlink"/>
            <w:rFonts w:ascii="Calibri" w:hAnsi="Calibri" w:eastAsia="Calibri" w:cs="Calibri"/>
            <w:noProof w:val="0"/>
            <w:color w:val="auto"/>
            <w:sz w:val="24"/>
            <w:szCs w:val="24"/>
            <w:u w:val="none"/>
            <w:lang w:val="en-US"/>
          </w:rPr>
          <w:t>olpe; Amasis (Made by); The Amasis Painter (Attributed to); Attic; 550BC-530BC; Attica</w:t>
        </w:r>
      </w:hyperlink>
    </w:p>
    <w:p w:rsidR="2E155A4F" w:rsidP="2BB52F53" w:rsidRDefault="2E155A4F" w14:paraId="46820A4A" w14:textId="477C0002">
      <w:pPr>
        <w:jc w:val="left"/>
        <w:rPr>
          <w:rFonts w:ascii="Calibri" w:hAnsi="Calibri" w:eastAsia="Calibri" w:cs="Calibri" w:asciiTheme="minorAscii" w:hAnsiTheme="minorAscii" w:eastAsiaTheme="minorAscii" w:cstheme="minorAscii"/>
          <w:i w:val="0"/>
          <w:iCs w:val="0"/>
          <w:color w:val="auto"/>
          <w:sz w:val="24"/>
          <w:szCs w:val="24"/>
          <w:u w:val="none"/>
        </w:rPr>
      </w:pPr>
      <w:hyperlink r:id="R8ea43cc1e8a34a7b">
        <w:r w:rsidRPr="6094C264" w:rsidR="6094C264">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neck-amphora; The Oionokles Painter (Attributed to); Attic; 460BC; Attica; Vulc</w:t>
        </w:r>
      </w:hyperlink>
    </w:p>
    <w:p w:rsidR="2BB52F53" w:rsidP="2BB52F53" w:rsidRDefault="2BB52F53" w14:paraId="22919941" w14:textId="1BC078B1">
      <w:pPr>
        <w:pStyle w:val="Normal"/>
        <w:jc w:val="left"/>
        <w:rPr>
          <w:color w:val="auto"/>
          <w:sz w:val="24"/>
          <w:szCs w:val="24"/>
          <w:u w:val="none"/>
        </w:rPr>
      </w:pPr>
      <w:hyperlink r:id="Ra7af762cf4ad4668">
        <w:r w:rsidRPr="6094C264" w:rsidR="6094C264">
          <w:rPr>
            <w:rStyle w:val="Hyperlink"/>
            <w:rFonts w:ascii="Calibri" w:hAnsi="Calibri" w:eastAsia="Calibri" w:cs="Calibri"/>
            <w:noProof w:val="0"/>
            <w:color w:val="auto"/>
            <w:sz w:val="24"/>
            <w:szCs w:val="24"/>
            <w:u w:val="none"/>
            <w:lang w:val="en-US"/>
          </w:rPr>
          <w:t>calyx-krater; The Cyclops Painter (Attributed to); Lucanian (Greek); 420BC-410BC; Lucania</w:t>
        </w:r>
      </w:hyperlink>
    </w:p>
    <w:p w:rsidR="2BB52F53" w:rsidP="2BB52F53" w:rsidRDefault="2BB52F53" w14:paraId="714CD072" w14:textId="6BD28DCB">
      <w:pPr>
        <w:pStyle w:val="Normal"/>
        <w:jc w:val="left"/>
        <w:rPr>
          <w:rFonts w:ascii="Calibri" w:hAnsi="Calibri" w:eastAsia="Calibri" w:cs="Calibri"/>
          <w:noProof w:val="0"/>
          <w:color w:val="auto"/>
          <w:sz w:val="24"/>
          <w:szCs w:val="24"/>
          <w:u w:val="none"/>
          <w:lang w:val="en-US"/>
        </w:rPr>
      </w:pPr>
    </w:p>
    <w:p w:rsidR="2BB52F53" w:rsidP="2BB52F53" w:rsidRDefault="2BB52F53" w14:paraId="6D8A218B" w14:textId="17D85B1F">
      <w:pPr>
        <w:pStyle w:val="Normal"/>
        <w:jc w:val="left"/>
        <w:rPr>
          <w:rFonts w:ascii="Arial" w:hAnsi="Arial" w:eastAsia="Arial" w:cs="Arial"/>
          <w:noProof w:val="0"/>
          <w:sz w:val="16"/>
          <w:szCs w:val="16"/>
          <w:lang w:val="en-US"/>
        </w:rPr>
      </w:pPr>
    </w:p>
    <w:p w:rsidR="2E155A4F" w:rsidP="2E155A4F" w:rsidRDefault="2E155A4F" w14:paraId="6B151F8B" w14:textId="64F60182">
      <w:pPr>
        <w:pStyle w:val="Normal"/>
        <w:jc w:val="left"/>
        <w:rPr>
          <w:rFonts w:ascii="Arial" w:hAnsi="Arial" w:eastAsia="Arial" w:cs="Arial"/>
          <w:noProof w:val="0"/>
          <w:color w:val="auto"/>
          <w:sz w:val="16"/>
          <w:szCs w:val="16"/>
          <w:u w:val="none"/>
          <w:lang w:val="en-US"/>
        </w:rPr>
      </w:pPr>
    </w:p>
    <w:p w:rsidR="2E155A4F" w:rsidP="2E155A4F" w:rsidRDefault="2E155A4F" w14:paraId="58770EF6" w14:textId="70CEEE0E">
      <w:pPr>
        <w:pStyle w:val="Normal"/>
        <w:jc w:val="left"/>
        <w:rPr>
          <w:rFonts w:ascii="Arial" w:hAnsi="Arial" w:eastAsia="Arial" w:cs="Arial"/>
          <w:noProof w:val="0"/>
          <w:color w:val="CC0000"/>
          <w:sz w:val="16"/>
          <w:szCs w:val="16"/>
          <w:u w:val="none"/>
          <w:lang w:val="en-US"/>
        </w:rPr>
      </w:pPr>
    </w:p>
    <w:p w:rsidR="2E155A4F" w:rsidP="2E155A4F" w:rsidRDefault="2E155A4F" w14:paraId="31B3D871" w14:textId="5947B4E1">
      <w:pPr>
        <w:pStyle w:val="Normal"/>
        <w:jc w:val="left"/>
        <w:rPr>
          <w:rFonts w:ascii="Arial" w:hAnsi="Arial" w:eastAsia="Arial" w:cs="Arial"/>
          <w:noProof w:val="0"/>
          <w:color w:val="auto"/>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DC172F"/>
  <w15:docId w15:val="{8ba4cc85-37a6-48de-b750-dcf42534a967}"/>
  <w:rsids>
    <w:rsidRoot w:val="52E3A373"/>
    <w:rsid w:val="0006878D"/>
    <w:rsid w:val="222B4523"/>
    <w:rsid w:val="2BB52F53"/>
    <w:rsid w:val="2E155A4F"/>
    <w:rsid w:val="4DDC172F"/>
    <w:rsid w:val="50676D18"/>
    <w:rsid w:val="52E3A373"/>
    <w:rsid w:val="53A9BE81"/>
    <w:rsid w:val="54A8F422"/>
    <w:rsid w:val="6094C264"/>
    <w:rsid w:val="6238CD1C"/>
    <w:rsid w:val="79C1C24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oi.com/Kosmos/Erytheia.html" TargetMode="External" Id="R2ec78c926a224730" /><Relationship Type="http://schemas.openxmlformats.org/officeDocument/2006/relationships/hyperlink" Target="https://www.theoi.com/Kosmos/Okeanos.html" TargetMode="External" Id="Reb3fb14d319748d3" /><Relationship Type="http://schemas.openxmlformats.org/officeDocument/2006/relationships/hyperlink" Target="https://www.theoi.com/greek-mythology/star-myths.html" TargetMode="External" Id="Rc296783b2df44c47" /><Relationship Type="http://schemas.openxmlformats.org/officeDocument/2006/relationships/hyperlink" Target="https://www.theoi.com/Gigante/GiganteOrion.html" TargetMode="External" Id="Ra040027d5569476a" /><Relationship Type="http://schemas.openxmlformats.org/officeDocument/2006/relationships/hyperlink" Target="https://www.theoi.com/Ther/KuonOrthros.html" TargetMode="External" Id="R73301271e77b473b" /><Relationship Type="http://schemas.openxmlformats.org/officeDocument/2006/relationships/image" Target="/media/image.png" Id="Rfda077f7b81a421c" /><Relationship Type="http://schemas.openxmlformats.org/officeDocument/2006/relationships/image" Target="/media/image2.png" Id="Rad515791e74e417e" /><Relationship Type="http://schemas.openxmlformats.org/officeDocument/2006/relationships/image" Target="/media/image3.png" Id="R31a730eb0b1a470a" /><Relationship Type="http://schemas.openxmlformats.org/officeDocument/2006/relationships/image" Target="/media/image4.png" Id="R950d03c3d66c4ef7" /><Relationship Type="http://schemas.openxmlformats.org/officeDocument/2006/relationships/image" Target="/media/image5.png" Id="R9bff8e8ca5414847" /><Relationship Type="http://schemas.openxmlformats.org/officeDocument/2006/relationships/numbering" Target="/word/numbering.xml" Id="R96cfcf76d0f74582" /><Relationship Type="http://schemas.openxmlformats.org/officeDocument/2006/relationships/hyperlink" Target="http://www.jstor.org/stable/642890" TargetMode="External" Id="R0303678e33e44c0b" /><Relationship Type="http://schemas.openxmlformats.org/officeDocument/2006/relationships/hyperlink" Target="https://www.britishmuseum.org/system_pages/beta_collection_introduction/beta_collection_object_details.aspx?objectId=462478&amp;partId=1&amp;searchText=geryon&amp;page=1" TargetMode="External" Id="R85a023600d924b9e" /><Relationship Type="http://schemas.openxmlformats.org/officeDocument/2006/relationships/hyperlink" Target="https://www.britishmuseum.org/system_pages/beta_collection_introduction/beta_collection_object_details.aspx?objectId=399666&amp;partId=1&amp;searchText=sirens+odysseus&amp;page=1" TargetMode="External" Id="R91f123871b2c409d" /><Relationship Type="http://schemas.openxmlformats.org/officeDocument/2006/relationships/hyperlink" Target="https://www.britishmuseum.org/system_pages/beta_collection_introduction/beta_collection_object_details.aspx?objectId=462464&amp;partId=1&amp;searchText=medusa+vase&amp;page=1" TargetMode="External" Id="R5738c943195b4e04" /><Relationship Type="http://schemas.openxmlformats.org/officeDocument/2006/relationships/hyperlink" Target="https://www.britishmuseum.org/research/collection_online/collection_object_details.aspx?objectId=399119&amp;partId=1&amp;searchText=theseus+minotaur&amp;page=1" TargetMode="External" Id="R8ea43cc1e8a34a7b" /><Relationship Type="http://schemas.openxmlformats.org/officeDocument/2006/relationships/hyperlink" Target="https://www.britishmuseum.org/system_pages/beta_collection_introduction/beta_collection_object_details.aspx?objectId=463183&amp;partId=1&amp;searchText=cyclops&amp;page=1" TargetMode="External" Id="Ra7af762cf4ad46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2019-05-25T10:54:26.6990202Z</dcterms:created>
  <dcterms:modified xsi:type="dcterms:W3CDTF">2019-05-29T16:31:13.2263340Z</dcterms:modified>
  <dc:creator>Esmerelda Luckham (1807669)</dc:creator>
  <lastModifiedBy>Esmerelda Luckham (1807669)</lastModifiedBy>
</coreProperties>
</file>