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78E48" w14:textId="3687342B" w:rsidR="00996EC4" w:rsidRDefault="00406AEE">
      <w:r>
        <w:rPr>
          <w:noProof/>
        </w:rPr>
        <mc:AlternateContent>
          <mc:Choice Requires="wps">
            <w:drawing>
              <wp:anchor distT="0" distB="0" distL="114300" distR="114300" simplePos="0" relativeHeight="251672576" behindDoc="0" locked="0" layoutInCell="1" allowOverlap="1" wp14:anchorId="493B003E" wp14:editId="6749824C">
                <wp:simplePos x="0" y="0"/>
                <wp:positionH relativeFrom="column">
                  <wp:posOffset>-188757</wp:posOffset>
                </wp:positionH>
                <wp:positionV relativeFrom="paragraph">
                  <wp:posOffset>-693528</wp:posOffset>
                </wp:positionV>
                <wp:extent cx="1857983" cy="3401532"/>
                <wp:effectExtent l="0" t="0" r="0" b="0"/>
                <wp:wrapNone/>
                <wp:docPr id="1829294609" name="Rectangle 1"/>
                <wp:cNvGraphicFramePr/>
                <a:graphic xmlns:a="http://schemas.openxmlformats.org/drawingml/2006/main">
                  <a:graphicData uri="http://schemas.microsoft.com/office/word/2010/wordprocessingShape">
                    <wps:wsp>
                      <wps:cNvSpPr/>
                      <wps:spPr>
                        <a:xfrm>
                          <a:off x="0" y="0"/>
                          <a:ext cx="1857983" cy="340153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C146EB" w14:textId="33CBC0A4" w:rsidR="00996EC4" w:rsidRDefault="00996EC4" w:rsidP="00996EC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93B003E" id="Rectangle 1" o:spid="_x0000_s1026" style="position:absolute;margin-left:-14.85pt;margin-top:-54.6pt;width:146.3pt;height:267.8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" filled="f" stroked="f" strokeweight="1pt">
                <v:textbox>
                  <w:txbxContent>
                    <w:p w14:paraId="1FC146EB" w14:textId="33CBC0A4" w:rsidR="00996EC4" w:rsidRDefault="00996EC4" w:rsidP="00996EC4"/>
                  </w:txbxContent>
                </v:textbox>
              </v:rect>
            </w:pict>
          </mc:Fallback>
        </mc:AlternateContent>
      </w:r>
      <w:r>
        <w:t>Programme</w:t>
      </w:r>
      <w:r>
        <w:tab/>
      </w:r>
      <w:r>
        <w:tab/>
      </w:r>
      <w:r>
        <w:tab/>
      </w:r>
      <w:r>
        <w:tab/>
      </w:r>
      <w:proofErr w:type="gramStart"/>
      <w:r>
        <w:t>BA  (Hons )</w:t>
      </w:r>
      <w:proofErr w:type="gramEnd"/>
      <w:r>
        <w:t xml:space="preserve"> Leadership Management Skills in the Workplace</w:t>
      </w:r>
    </w:p>
    <w:p w14:paraId="35A11071" w14:textId="2C400174" w:rsidR="00406AEE" w:rsidRDefault="00406AEE">
      <w:r>
        <w:t>Module</w:t>
      </w:r>
      <w:r>
        <w:tab/>
      </w:r>
      <w:r>
        <w:tab/>
      </w:r>
      <w:r>
        <w:tab/>
      </w:r>
      <w:r>
        <w:tab/>
        <w:t>Managing Business Information</w:t>
      </w:r>
    </w:p>
    <w:p w14:paraId="2B9818C7" w14:textId="03787DA2" w:rsidR="00406AEE" w:rsidRDefault="00406AEE">
      <w:r>
        <w:t>Module Code</w:t>
      </w:r>
      <w:r>
        <w:tab/>
      </w:r>
      <w:r>
        <w:tab/>
      </w:r>
      <w:r>
        <w:tab/>
      </w:r>
      <w:r>
        <w:tab/>
        <w:t>LMCL5004</w:t>
      </w:r>
    </w:p>
    <w:p w14:paraId="6772E912" w14:textId="7478B20A" w:rsidR="00406AEE" w:rsidRDefault="00406AEE">
      <w:r>
        <w:t>Lecturer</w:t>
      </w:r>
      <w:r>
        <w:tab/>
      </w:r>
      <w:r>
        <w:tab/>
      </w:r>
      <w:r>
        <w:tab/>
      </w:r>
      <w:r>
        <w:tab/>
        <w:t>Kareem Sani</w:t>
      </w:r>
    </w:p>
    <w:p w14:paraId="6E797687" w14:textId="154A030A" w:rsidR="00406AEE" w:rsidRDefault="00406AEE">
      <w:r>
        <w:t>Assignment Title</w:t>
      </w:r>
      <w:r>
        <w:tab/>
      </w:r>
      <w:r>
        <w:tab/>
      </w:r>
      <w:r>
        <w:tab/>
        <w:t xml:space="preserve">Component 2 – Individual </w:t>
      </w:r>
      <w:r w:rsidR="00F71A91">
        <w:t xml:space="preserve">Report -Information Systems </w:t>
      </w:r>
    </w:p>
    <w:p w14:paraId="265AC09A" w14:textId="46BA21D1" w:rsidR="00F71A91" w:rsidRDefault="00F71A91">
      <w:r>
        <w:tab/>
      </w:r>
      <w:r>
        <w:tab/>
      </w:r>
      <w:r>
        <w:tab/>
      </w:r>
      <w:r>
        <w:tab/>
      </w:r>
      <w:r>
        <w:tab/>
        <w:t>Improvements</w:t>
      </w:r>
    </w:p>
    <w:p w14:paraId="1EC376BB" w14:textId="001A609D" w:rsidR="00996EC4" w:rsidRDefault="00996EC4"/>
    <w:p w14:paraId="07E17B8E" w14:textId="77777777" w:rsidR="00996EC4" w:rsidRDefault="00996EC4"/>
    <w:p w14:paraId="70C0DF9E" w14:textId="46972A24" w:rsidR="00996EC4" w:rsidRDefault="00996EC4"/>
    <w:p w14:paraId="33627649" w14:textId="77777777" w:rsidR="00996EC4" w:rsidRDefault="00996EC4"/>
    <w:p w14:paraId="09C97568" w14:textId="4A1B668D" w:rsidR="00996EC4" w:rsidRDefault="00996EC4"/>
    <w:p w14:paraId="5B768685" w14:textId="37972E2F" w:rsidR="00996EC4" w:rsidRDefault="00996EC4">
      <w:r>
        <w:rPr>
          <w:noProof/>
        </w:rPr>
        <mc:AlternateContent>
          <mc:Choice Requires="wps">
            <w:drawing>
              <wp:anchor distT="0" distB="0" distL="114300" distR="114300" simplePos="0" relativeHeight="251668480" behindDoc="0" locked="0" layoutInCell="1" allowOverlap="1" wp14:anchorId="3DD382DD" wp14:editId="55295003">
                <wp:simplePos x="0" y="0"/>
                <wp:positionH relativeFrom="column">
                  <wp:posOffset>-839538</wp:posOffset>
                </wp:positionH>
                <wp:positionV relativeFrom="paragraph">
                  <wp:posOffset>-2186373</wp:posOffset>
                </wp:positionV>
                <wp:extent cx="2642915" cy="3401532"/>
                <wp:effectExtent l="0" t="0" r="0" b="0"/>
                <wp:wrapNone/>
                <wp:docPr id="1485256021" name="Rectangle 1"/>
                <wp:cNvGraphicFramePr/>
                <a:graphic xmlns:a="http://schemas.openxmlformats.org/drawingml/2006/main">
                  <a:graphicData uri="http://schemas.microsoft.com/office/word/2010/wordprocessingShape">
                    <wps:wsp>
                      <wps:cNvSpPr/>
                      <wps:spPr>
                        <a:xfrm>
                          <a:off x="0" y="0"/>
                          <a:ext cx="2642915" cy="340153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D55B4A" id="Rectangle 1" o:spid="_x0000_s1026" style="position:absolute;margin-left:-66.1pt;margin-top:-172.15pt;width:208.1pt;height:267.8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" filled="f" stroked="f" strokeweight="1pt"/>
            </w:pict>
          </mc:Fallback>
        </mc:AlternateContent>
      </w:r>
      <w:r>
        <w:rPr>
          <w:noProof/>
        </w:rPr>
        <mc:AlternateContent>
          <mc:Choice Requires="wpg">
            <w:drawing>
              <wp:anchor distT="0" distB="0" distL="114300" distR="114300" simplePos="0" relativeHeight="251664384" behindDoc="0" locked="0" layoutInCell="1" allowOverlap="1" wp14:anchorId="38394E50" wp14:editId="1EF36107">
                <wp:simplePos x="0" y="0"/>
                <wp:positionH relativeFrom="page">
                  <wp:posOffset>-156210</wp:posOffset>
                </wp:positionH>
                <wp:positionV relativeFrom="page">
                  <wp:posOffset>-156210</wp:posOffset>
                </wp:positionV>
                <wp:extent cx="6728502" cy="6368483"/>
                <wp:effectExtent l="0" t="0" r="2540" b="6985"/>
                <wp:wrapNone/>
                <wp:docPr id="1103716980" name="Group 125" title="Title and subtitle with crop mark graphic"/>
                <wp:cNvGraphicFramePr/>
                <a:graphic xmlns:a="http://schemas.openxmlformats.org/drawingml/2006/main">
                  <a:graphicData uri="http://schemas.microsoft.com/office/word/2010/wordprocessingGroup">
                    <wpg:wgp>
                      <wpg:cNvGrpSpPr/>
                      <wpg:grpSpPr>
                        <a:xfrm>
                          <a:off x="0" y="0"/>
                          <a:ext cx="6728502" cy="6368483"/>
                          <a:chOff x="0" y="0"/>
                          <a:chExt cx="6727699" cy="6368483"/>
                        </a:xfrm>
                      </wpg:grpSpPr>
                      <wpg:grpSp>
                        <wpg:cNvPr id="356658766" name="Group 356658766" title="Crop mark graphic"/>
                        <wpg:cNvGrpSpPr/>
                        <wpg:grpSpPr>
                          <a:xfrm>
                            <a:off x="0" y="0"/>
                            <a:ext cx="2642616" cy="3401568"/>
                            <a:chOff x="0" y="0"/>
                            <a:chExt cx="2642616" cy="3401568"/>
                          </a:xfrm>
                        </wpg:grpSpPr>
                        <wps:wsp>
                          <wps:cNvPr id="360630085" name="Freeform 360630085"/>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1031074311" name="Rectangle 1031074311"/>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73730836" name="Text Box 1773730836" title="Title and subtitle"/>
                        <wps:cNvSpPr txBox="1"/>
                        <wps:spPr>
                          <a:xfrm>
                            <a:off x="1117474" y="3777048"/>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5DFAA0F" w14:textId="77777777" w:rsidR="00996EC4" w:rsidRDefault="00996EC4" w:rsidP="00996EC4">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108BC76F" w14:textId="77777777" w:rsidR="00996EC4" w:rsidRDefault="00996EC4" w:rsidP="00996EC4">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394E50" id="Group 125" o:spid="_x0000_s1027" alt="Title: Title and subtitle with crop mark graphic" style="position:absolute;margin-left:-12.3pt;margin-top:-12.3pt;width:529.8pt;height:501.45pt;z-index:251664384;mso-position-horizontal-relative:page;mso-position-vertical-relative:page;mso-width-relative:margin;mso-height-relative:margin" coordsize="67276,636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">
                <v:group id="Group 356658766" o:spid="_x0000_s1028"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">
                  <v:shape id="Freeform 360630085" o:spid="_x0000_s1029"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" path="m168,1806l,1806,,,1344,r,165l168,165r,1641xe" fillcolor="#0e2841 [3215]" stroked="f">
                    <v:path arrowok="t" o:connecttype="custom" o:connectlocs="266700,2867025;0,2867025;0,0;2133600,0;2133600,261938;266700,261938;266700,2867025" o:connectangles="0,0,0,0,0,0,0"/>
                  </v:shape>
                  <v:rect id="Rectangle 1031074311" o:spid="_x0000_s1030"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" filled="f" stroked="f" strokeweight="1pt"/>
                </v:group>
                <v:shapetype id="_x0000_t202" coordsize="21600,21600" o:spt="202" path="m,l,21600r21600,l21600,xe">
                  <v:stroke joinstyle="miter"/>
                  <v:path gradientshapeok="t" o:connecttype="rect"/>
                </v:shapetype>
                <v:shape id="Text Box 1773730836" o:spid="_x0000_s1031" type="#_x0000_t202" style="position:absolute;left:11174;top:3777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5DFAA0F" w14:textId="77777777" w:rsidR="00996EC4" w:rsidRDefault="00996EC4" w:rsidP="00996EC4">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108BC76F" w14:textId="77777777" w:rsidR="00996EC4" w:rsidRDefault="00996EC4" w:rsidP="00996EC4">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v:textbox>
                </v:shape>
                <w10:wrap anchorx="page" anchory="page"/>
              </v:group>
            </w:pict>
          </mc:Fallback>
        </mc:AlternateContent>
      </w:r>
    </w:p>
    <w:p w14:paraId="209FB793" w14:textId="2FED059E" w:rsidR="00996EC4" w:rsidRDefault="00996EC4"/>
    <w:p w14:paraId="30037DBD" w14:textId="60F2B5BE" w:rsidR="00996EC4" w:rsidRDefault="00996EC4"/>
    <w:p w14:paraId="1B89C4DE" w14:textId="62167AB6" w:rsidR="00996EC4" w:rsidRDefault="00996EC4"/>
    <w:p w14:paraId="621CAF23" w14:textId="6CE5A339" w:rsidR="00996EC4" w:rsidRDefault="00996EC4"/>
    <w:p w14:paraId="66CF3A53" w14:textId="590A5D89" w:rsidR="00996EC4" w:rsidRDefault="00996EC4"/>
    <w:p w14:paraId="34CF8D98" w14:textId="77777777" w:rsidR="00996EC4" w:rsidRDefault="00996EC4"/>
    <w:p w14:paraId="25572A3C" w14:textId="3AA48751" w:rsidR="00996EC4" w:rsidRDefault="00996EC4"/>
    <w:p w14:paraId="30D7FABE" w14:textId="3D2C6562" w:rsidR="00996EC4" w:rsidRDefault="00996EC4"/>
    <w:p w14:paraId="6CAD7909" w14:textId="05E25A0F" w:rsidR="00996EC4" w:rsidRDefault="00996EC4"/>
    <w:p w14:paraId="3B318B04" w14:textId="77777777" w:rsidR="00996EC4" w:rsidRDefault="00996EC4"/>
    <w:p w14:paraId="30559BA3" w14:textId="77777777" w:rsidR="00996EC4" w:rsidRDefault="00996EC4"/>
    <w:p w14:paraId="4773DAAD" w14:textId="77777777" w:rsidR="00996EC4" w:rsidRDefault="00996EC4"/>
    <w:p w14:paraId="04242B9C" w14:textId="77777777" w:rsidR="00996EC4" w:rsidRDefault="00996EC4"/>
    <w:p w14:paraId="5BAC4614" w14:textId="77777777" w:rsidR="00996EC4" w:rsidRDefault="00996EC4"/>
    <w:p w14:paraId="2FE8123D" w14:textId="77777777" w:rsidR="00996EC4" w:rsidRDefault="00996EC4"/>
    <w:p w14:paraId="137559BF" w14:textId="77777777" w:rsidR="00996EC4" w:rsidRDefault="00996EC4"/>
    <w:p w14:paraId="6FD7F10E" w14:textId="77777777" w:rsidR="00996EC4" w:rsidRDefault="00996EC4"/>
    <w:p w14:paraId="3511ACB0" w14:textId="77777777" w:rsidR="00996EC4" w:rsidRDefault="00996EC4"/>
    <w:p w14:paraId="5626C02E" w14:textId="77777777" w:rsidR="00996EC4" w:rsidRDefault="00996EC4"/>
    <w:p w14:paraId="5FC2EEFE" w14:textId="77777777" w:rsidR="00996EC4" w:rsidRDefault="00996EC4"/>
    <w:p w14:paraId="370F0A35" w14:textId="77777777" w:rsidR="00996EC4" w:rsidRDefault="00996EC4"/>
    <w:p w14:paraId="52DFC42A" w14:textId="3E973B44" w:rsidR="00996EC4" w:rsidRDefault="00996EC4"/>
    <w:p w14:paraId="4D8B3BDA" w14:textId="62924163" w:rsidR="00996EC4" w:rsidRDefault="00996EC4"/>
    <w:p w14:paraId="6F49C286" w14:textId="4AC9677C" w:rsidR="00996EC4" w:rsidRDefault="00BC75B7">
      <w:r>
        <w:rPr>
          <w:noProof/>
        </w:rPr>
        <mc:AlternateContent>
          <mc:Choice Requires="wpg">
            <w:drawing>
              <wp:anchor distT="0" distB="0" distL="114300" distR="114300" simplePos="0" relativeHeight="251666432" behindDoc="0" locked="0" layoutInCell="1" allowOverlap="1" wp14:anchorId="431F7B86" wp14:editId="776369D6">
                <wp:simplePos x="0" y="0"/>
                <wp:positionH relativeFrom="page">
                  <wp:posOffset>3115743</wp:posOffset>
                </wp:positionH>
                <wp:positionV relativeFrom="page">
                  <wp:posOffset>7543908</wp:posOffset>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color w:val="0E2841" w:themeColor="text2"/>
                                  <w:spacing w:val="1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CE57E9D" w14:textId="6A39F765" w:rsidR="00996EC4" w:rsidRPr="00E92287" w:rsidRDefault="00996EC4" w:rsidP="00996EC4">
                                  <w:pPr>
                                    <w:pStyle w:val="NoSpacing"/>
                                    <w:spacing w:after="240"/>
                                    <w:jc w:val="right"/>
                                    <w:rPr>
                                      <w:rFonts w:ascii="Arial" w:hAnsi="Arial" w:cs="Arial"/>
                                      <w:color w:val="0E2841" w:themeColor="text2"/>
                                      <w:spacing w:val="10"/>
                                    </w:rPr>
                                  </w:pPr>
                                  <w:r>
                                    <w:rPr>
                                      <w:rFonts w:ascii="Arial" w:hAnsi="Arial" w:cs="Arial"/>
                                      <w:color w:val="0E2841" w:themeColor="text2"/>
                                      <w:spacing w:val="10"/>
                                    </w:rPr>
                                    <w:t>KENNETH ANDAL</w:t>
                                  </w:r>
                                  <w:r w:rsidR="004C6EA0">
                                    <w:rPr>
                                      <w:rFonts w:ascii="Arial" w:hAnsi="Arial" w:cs="Arial"/>
                                      <w:color w:val="0E2841" w:themeColor="text2"/>
                                      <w:spacing w:val="10"/>
                                    </w:rPr>
                                    <w:t xml:space="preserve"> SN 2407398</w:t>
                                  </w:r>
                                </w:p>
                              </w:sdtContent>
                            </w:sdt>
                            <w:p w14:paraId="4B37200E" w14:textId="77777777" w:rsidR="00996EC4" w:rsidRDefault="00996EC4" w:rsidP="00996EC4">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r>
                                <w:rPr>
                                  <w:color w:val="0E2841" w:themeColor="text2"/>
                                  <w:spacing w:val="10"/>
                                  <w:sz w:val="28"/>
                                  <w:szCs w:val="28"/>
                                </w:rPr>
                                <w:t xml:space="preserve">     </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1F7B86" id="Group 121" o:spid="_x0000_s1032" alt="Title: Author and company name with crop mark graphic" style="position:absolute;margin-left:245.35pt;margin-top:594pt;width:367.9pt;height:265.7pt;z-index:25166643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">
                <v:group id="Group 455" o:spid="_x0000_s1033"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4"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6"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color w:val="0E2841" w:themeColor="text2"/>
                            <w:spacing w:val="1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CE57E9D" w14:textId="6A39F765" w:rsidR="00996EC4" w:rsidRPr="00E92287" w:rsidRDefault="00996EC4" w:rsidP="00996EC4">
                            <w:pPr>
                              <w:pStyle w:val="NoSpacing"/>
                              <w:spacing w:after="240"/>
                              <w:jc w:val="right"/>
                              <w:rPr>
                                <w:rFonts w:ascii="Arial" w:hAnsi="Arial" w:cs="Arial"/>
                                <w:color w:val="0E2841" w:themeColor="text2"/>
                                <w:spacing w:val="10"/>
                              </w:rPr>
                            </w:pPr>
                            <w:r>
                              <w:rPr>
                                <w:rFonts w:ascii="Arial" w:hAnsi="Arial" w:cs="Arial"/>
                                <w:color w:val="0E2841" w:themeColor="text2"/>
                                <w:spacing w:val="10"/>
                              </w:rPr>
                              <w:t>KENNETH ANDAL</w:t>
                            </w:r>
                            <w:r w:rsidR="004C6EA0">
                              <w:rPr>
                                <w:rFonts w:ascii="Arial" w:hAnsi="Arial" w:cs="Arial"/>
                                <w:color w:val="0E2841" w:themeColor="text2"/>
                                <w:spacing w:val="10"/>
                              </w:rPr>
                              <w:t xml:space="preserve"> SN 2407398</w:t>
                            </w:r>
                          </w:p>
                        </w:sdtContent>
                      </w:sdt>
                      <w:p w14:paraId="4B37200E" w14:textId="77777777" w:rsidR="00996EC4" w:rsidRDefault="00996EC4" w:rsidP="00996EC4">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r>
                          <w:rPr>
                            <w:color w:val="0E2841" w:themeColor="text2"/>
                            <w:spacing w:val="10"/>
                            <w:sz w:val="28"/>
                            <w:szCs w:val="28"/>
                          </w:rPr>
                          <w:t xml:space="preserve">     </w:t>
                        </w:r>
                      </w:p>
                    </w:txbxContent>
                  </v:textbox>
                </v:shape>
                <w10:wrap anchorx="page" anchory="page"/>
              </v:group>
            </w:pict>
          </mc:Fallback>
        </mc:AlternateContent>
      </w:r>
    </w:p>
    <w:p w14:paraId="7076DB0E" w14:textId="006D3275" w:rsidR="00996EC4" w:rsidRDefault="00996EC4"/>
    <w:p w14:paraId="1E147E99" w14:textId="697488D1" w:rsidR="00996EC4" w:rsidRDefault="00996EC4"/>
    <w:p w14:paraId="0672E90B" w14:textId="6F4FB1A7" w:rsidR="00996EC4" w:rsidRDefault="00996EC4"/>
    <w:p w14:paraId="4B3CB6FC" w14:textId="4973EA49" w:rsidR="00996EC4" w:rsidRDefault="00996EC4"/>
    <w:p w14:paraId="30FAA967" w14:textId="19C0AED8" w:rsidR="00996EC4" w:rsidRDefault="00996EC4"/>
    <w:p w14:paraId="3D8E1C47" w14:textId="744A9096" w:rsidR="00996EC4" w:rsidRPr="00BC75B7" w:rsidRDefault="00996EC4">
      <w:pPr>
        <w:rPr>
          <w:rFonts w:ascii="Arial" w:hAnsi="Arial" w:cs="Arial"/>
        </w:rPr>
      </w:pPr>
    </w:p>
    <w:p w14:paraId="0EE966A7" w14:textId="4C13555C" w:rsidR="00996EC4" w:rsidRDefault="00996EC4"/>
    <w:p w14:paraId="31CC7B49" w14:textId="77777777" w:rsidR="00996EC4" w:rsidRDefault="00996EC4"/>
    <w:p w14:paraId="4F1C767D" w14:textId="77777777" w:rsidR="00996EC4" w:rsidRDefault="00996EC4"/>
    <w:p w14:paraId="513543A3" w14:textId="77777777" w:rsidR="00996EC4" w:rsidRDefault="00996EC4"/>
    <w:p w14:paraId="112D3F1E" w14:textId="77777777" w:rsidR="00996EC4" w:rsidRDefault="00996EC4"/>
    <w:sdt>
      <w:sdtPr>
        <w:rPr>
          <w:rFonts w:asciiTheme="minorHAnsi" w:eastAsiaTheme="minorEastAsia" w:hAnsiTheme="minorHAnsi" w:cstheme="minorBidi"/>
          <w:b w:val="0"/>
          <w:bCs w:val="0"/>
          <w:color w:val="auto"/>
          <w:kern w:val="2"/>
          <w:sz w:val="24"/>
          <w:szCs w:val="24"/>
          <w:lang w:val="en-GB" w:eastAsia="ja-JP"/>
          <w14:ligatures w14:val="standardContextual"/>
        </w:rPr>
        <w:id w:val="290088328"/>
        <w:docPartObj>
          <w:docPartGallery w:val="Table of Contents"/>
          <w:docPartUnique/>
        </w:docPartObj>
      </w:sdtPr>
      <w:sdtEndPr>
        <w:rPr>
          <w:rFonts w:ascii="Cambria" w:eastAsiaTheme="minorHAnsi" w:hAnsi="Cambria"/>
          <w:sz w:val="22"/>
          <w:szCs w:val="22"/>
          <w:lang w:eastAsia="en-US"/>
        </w:rPr>
      </w:sdtEndPr>
      <w:sdtContent>
        <w:p w14:paraId="5F397462" w14:textId="77777777" w:rsidR="00996EC4" w:rsidRPr="003B1780" w:rsidRDefault="00996EC4" w:rsidP="00996EC4">
          <w:pPr>
            <w:pStyle w:val="TOCHeading"/>
            <w:rPr>
              <w:rFonts w:ascii="Arial" w:hAnsi="Arial" w:cs="Arial"/>
              <w:color w:val="000000" w:themeColor="text1"/>
            </w:rPr>
          </w:pPr>
          <w:r w:rsidRPr="003B1780">
            <w:rPr>
              <w:rFonts w:ascii="Arial" w:hAnsi="Arial" w:cs="Arial"/>
              <w:color w:val="000000" w:themeColor="text1"/>
            </w:rPr>
            <w:t>Table of Contents</w:t>
          </w:r>
        </w:p>
        <w:p w14:paraId="3A32CF9C" w14:textId="77777777" w:rsidR="00996EC4" w:rsidRPr="00B2746C" w:rsidRDefault="00996EC4" w:rsidP="00996EC4">
          <w:pPr>
            <w:tabs>
              <w:tab w:val="right" w:pos="8828"/>
            </w:tabs>
            <w:spacing w:before="240" w:after="120"/>
            <w:rPr>
              <w:rFonts w:ascii="Arial" w:hAnsi="Arial" w:cs="Arial"/>
              <w:caps/>
              <w:sz w:val="22"/>
              <w:szCs w:val="22"/>
              <w:u w:val="single"/>
            </w:rPr>
          </w:pPr>
        </w:p>
        <w:p w14:paraId="6DC3712E" w14:textId="508D8508" w:rsidR="004824F0" w:rsidRDefault="004824F0" w:rsidP="00996EC4">
          <w:pPr>
            <w:tabs>
              <w:tab w:val="right" w:pos="8828"/>
            </w:tabs>
            <w:spacing w:before="240" w:after="120"/>
            <w:rPr>
              <w:rFonts w:ascii="Arial" w:hAnsi="Arial" w:cs="Arial"/>
              <w:b/>
              <w:caps/>
              <w:noProof/>
              <w:u w:val="single"/>
            </w:rPr>
          </w:pPr>
          <w:r>
            <w:rPr>
              <w:rFonts w:ascii="Arial" w:hAnsi="Arial" w:cs="Arial"/>
              <w:b/>
              <w:caps/>
              <w:noProof/>
              <w:u w:val="single"/>
            </w:rPr>
            <w:t>InTroduction</w:t>
          </w:r>
          <w:r>
            <w:rPr>
              <w:rFonts w:ascii="Arial" w:hAnsi="Arial" w:cs="Arial"/>
              <w:b/>
              <w:caps/>
              <w:noProof/>
              <w:u w:val="single"/>
            </w:rPr>
            <w:tab/>
          </w:r>
          <w:r w:rsidR="00996EC4">
            <w:rPr>
              <w:rFonts w:ascii="Arial" w:hAnsi="Arial" w:cs="Arial"/>
              <w:b/>
              <w:caps/>
              <w:noProof/>
              <w:u w:val="single"/>
            </w:rPr>
            <w:t xml:space="preserve"> </w:t>
          </w:r>
          <w:r w:rsidR="002724F7">
            <w:rPr>
              <w:rFonts w:ascii="Arial" w:hAnsi="Arial" w:cs="Arial"/>
              <w:b/>
              <w:caps/>
              <w:noProof/>
              <w:u w:val="single"/>
            </w:rPr>
            <w:t>3</w:t>
          </w:r>
        </w:p>
        <w:p w14:paraId="412D8630" w14:textId="0043B589" w:rsidR="004824F0" w:rsidRDefault="004824F0" w:rsidP="00996EC4">
          <w:pPr>
            <w:tabs>
              <w:tab w:val="right" w:pos="8828"/>
            </w:tabs>
            <w:spacing w:before="240" w:after="120"/>
            <w:rPr>
              <w:rFonts w:ascii="Arial" w:hAnsi="Arial" w:cs="Arial"/>
              <w:smallCaps/>
              <w:noProof/>
            </w:rPr>
          </w:pPr>
          <w:r>
            <w:rPr>
              <w:rFonts w:ascii="Arial" w:hAnsi="Arial" w:cs="Arial"/>
              <w:smallCaps/>
              <w:noProof/>
            </w:rPr>
            <w:t>Overview of the business case/scenario</w:t>
          </w:r>
          <w:r>
            <w:rPr>
              <w:rFonts w:ascii="Arial" w:hAnsi="Arial" w:cs="Arial"/>
              <w:smallCaps/>
              <w:noProof/>
            </w:rPr>
            <w:tab/>
          </w:r>
          <w:r w:rsidR="00415E4D" w:rsidRPr="00415E4D">
            <w:rPr>
              <w:rFonts w:ascii="Arial" w:hAnsi="Arial" w:cs="Arial"/>
              <w:b/>
              <w:bCs/>
              <w:smallCaps/>
              <w:noProof/>
            </w:rPr>
            <w:t>3</w:t>
          </w:r>
        </w:p>
        <w:p w14:paraId="4A535EC0" w14:textId="206A3D6F" w:rsidR="00996EC4" w:rsidRPr="004824F0" w:rsidRDefault="004824F0" w:rsidP="00996EC4">
          <w:pPr>
            <w:tabs>
              <w:tab w:val="right" w:pos="8828"/>
            </w:tabs>
            <w:spacing w:before="240" w:after="120"/>
            <w:rPr>
              <w:rFonts w:ascii="Arial" w:hAnsi="Arial" w:cs="Arial"/>
              <w:smallCaps/>
              <w:noProof/>
            </w:rPr>
          </w:pPr>
          <w:r>
            <w:rPr>
              <w:rFonts w:ascii="Arial" w:hAnsi="Arial" w:cs="Arial"/>
              <w:smallCaps/>
              <w:noProof/>
            </w:rPr>
            <w:t>Identification of key challenges faced by the organisation</w:t>
          </w:r>
          <w:r>
            <w:rPr>
              <w:rFonts w:ascii="Arial" w:hAnsi="Arial" w:cs="Arial"/>
              <w:smallCaps/>
              <w:noProof/>
            </w:rPr>
            <w:tab/>
          </w:r>
          <w:r w:rsidR="004B6D78">
            <w:rPr>
              <w:rFonts w:ascii="Arial" w:hAnsi="Arial" w:cs="Arial"/>
              <w:b/>
              <w:bCs/>
              <w:smallCaps/>
              <w:noProof/>
            </w:rPr>
            <w:t>3</w:t>
          </w:r>
          <w:r w:rsidR="00996EC4" w:rsidRPr="00B2746C">
            <w:rPr>
              <w:rFonts w:ascii="Arial" w:hAnsi="Arial" w:cs="Arial"/>
              <w:smallCaps/>
              <w:noProof/>
            </w:rPr>
            <w:tab/>
          </w:r>
        </w:p>
        <w:p w14:paraId="30BCC345" w14:textId="390340AF" w:rsidR="00996EC4" w:rsidRDefault="004824F0" w:rsidP="00996EC4">
          <w:pPr>
            <w:tabs>
              <w:tab w:val="right" w:pos="8828"/>
            </w:tabs>
            <w:spacing w:before="240" w:after="120"/>
            <w:rPr>
              <w:rFonts w:ascii="Arial" w:hAnsi="Arial" w:cs="Arial"/>
              <w:b/>
              <w:caps/>
              <w:noProof/>
              <w:u w:val="single"/>
            </w:rPr>
          </w:pPr>
          <w:r>
            <w:rPr>
              <w:rFonts w:ascii="Arial" w:hAnsi="Arial" w:cs="Arial"/>
              <w:b/>
              <w:caps/>
              <w:noProof/>
              <w:u w:val="single"/>
            </w:rPr>
            <w:t>evaluation and existing problem</w:t>
          </w:r>
          <w:r w:rsidR="00996EC4" w:rsidRPr="00B2746C">
            <w:rPr>
              <w:rFonts w:ascii="Arial" w:hAnsi="Arial" w:cs="Arial"/>
              <w:b/>
              <w:caps/>
              <w:noProof/>
              <w:u w:val="single"/>
            </w:rPr>
            <w:tab/>
          </w:r>
          <w:r w:rsidR="00996EC4">
            <w:rPr>
              <w:rFonts w:ascii="Arial" w:hAnsi="Arial" w:cs="Arial"/>
              <w:b/>
              <w:caps/>
              <w:noProof/>
              <w:u w:val="single"/>
            </w:rPr>
            <w:t xml:space="preserve">           </w:t>
          </w:r>
          <w:r w:rsidR="004B6D78">
            <w:rPr>
              <w:rFonts w:ascii="Arial" w:hAnsi="Arial" w:cs="Arial"/>
              <w:b/>
              <w:caps/>
              <w:noProof/>
              <w:u w:val="single"/>
            </w:rPr>
            <w:t>3</w:t>
          </w:r>
        </w:p>
        <w:p w14:paraId="38B593DB" w14:textId="40D1CC62" w:rsidR="005810A3" w:rsidRDefault="005810A3" w:rsidP="005810A3">
          <w:pPr>
            <w:tabs>
              <w:tab w:val="right" w:pos="8828"/>
            </w:tabs>
            <w:spacing w:before="240" w:after="120"/>
            <w:rPr>
              <w:rFonts w:ascii="Arial" w:hAnsi="Arial" w:cs="Arial"/>
              <w:smallCaps/>
              <w:noProof/>
            </w:rPr>
          </w:pPr>
          <w:r>
            <w:rPr>
              <w:rFonts w:ascii="Arial" w:hAnsi="Arial" w:cs="Arial"/>
              <w:smallCaps/>
              <w:noProof/>
            </w:rPr>
            <w:t>Analysis of current business information systems in place</w:t>
          </w:r>
          <w:r>
            <w:rPr>
              <w:rFonts w:ascii="Arial" w:hAnsi="Arial" w:cs="Arial"/>
              <w:smallCaps/>
              <w:noProof/>
            </w:rPr>
            <w:tab/>
          </w:r>
          <w:r w:rsidR="00415E4D">
            <w:rPr>
              <w:rFonts w:ascii="Arial" w:hAnsi="Arial" w:cs="Arial"/>
              <w:b/>
              <w:bCs/>
              <w:smallCaps/>
              <w:noProof/>
            </w:rPr>
            <w:t>4</w:t>
          </w:r>
        </w:p>
        <w:p w14:paraId="549BFF36" w14:textId="42B43BCD" w:rsidR="00996EC4" w:rsidRDefault="005810A3" w:rsidP="005810A3">
          <w:pPr>
            <w:tabs>
              <w:tab w:val="right" w:pos="8828"/>
            </w:tabs>
            <w:rPr>
              <w:rFonts w:ascii="Arial" w:hAnsi="Arial" w:cs="Arial"/>
              <w:b/>
              <w:smallCaps/>
              <w:noProof/>
            </w:rPr>
          </w:pPr>
          <w:r>
            <w:rPr>
              <w:rFonts w:ascii="Arial" w:hAnsi="Arial" w:cs="Arial"/>
              <w:smallCaps/>
              <w:noProof/>
            </w:rPr>
            <w:t xml:space="preserve">Identification of </w:t>
          </w:r>
          <w:r>
            <w:rPr>
              <w:rFonts w:ascii="Arial" w:hAnsi="Arial" w:cs="Arial"/>
              <w:smallCaps/>
              <w:noProof/>
            </w:rPr>
            <w:t>inefficiencies and gaps</w:t>
          </w:r>
          <w:r w:rsidR="00415E4D">
            <w:rPr>
              <w:rFonts w:ascii="Arial" w:hAnsi="Arial" w:cs="Arial"/>
              <w:smallCaps/>
              <w:noProof/>
            </w:rPr>
            <w:tab/>
          </w:r>
          <w:r w:rsidR="00415E4D" w:rsidRPr="00415E4D">
            <w:rPr>
              <w:rFonts w:ascii="Arial" w:hAnsi="Arial" w:cs="Arial"/>
              <w:b/>
              <w:bCs/>
              <w:smallCaps/>
              <w:noProof/>
            </w:rPr>
            <w:t>5</w:t>
          </w:r>
          <w:r w:rsidR="00415E4D" w:rsidRPr="00415E4D">
            <w:rPr>
              <w:rFonts w:ascii="Arial" w:hAnsi="Arial" w:cs="Arial"/>
              <w:b/>
              <w:bCs/>
              <w:smallCaps/>
              <w:noProof/>
            </w:rPr>
            <w:tab/>
          </w:r>
        </w:p>
        <w:p w14:paraId="6C5D0EB6" w14:textId="428D5073" w:rsidR="00996EC4" w:rsidRDefault="005810A3" w:rsidP="00996EC4">
          <w:pPr>
            <w:tabs>
              <w:tab w:val="right" w:pos="8828"/>
            </w:tabs>
            <w:spacing w:before="240" w:after="120"/>
            <w:rPr>
              <w:rFonts w:ascii="Arial" w:hAnsi="Arial" w:cs="Arial"/>
              <w:b/>
              <w:caps/>
              <w:noProof/>
              <w:u w:val="single"/>
            </w:rPr>
          </w:pPr>
          <w:r>
            <w:rPr>
              <w:rFonts w:ascii="Arial" w:hAnsi="Arial" w:cs="Arial"/>
              <w:b/>
              <w:caps/>
              <w:noProof/>
              <w:u w:val="single"/>
            </w:rPr>
            <w:t>Recommended solution</w:t>
          </w:r>
          <w:r w:rsidR="00996EC4" w:rsidRPr="00B2746C">
            <w:rPr>
              <w:rFonts w:ascii="Arial" w:hAnsi="Arial" w:cs="Arial"/>
              <w:b/>
              <w:caps/>
              <w:noProof/>
              <w:u w:val="single"/>
            </w:rPr>
            <w:tab/>
          </w:r>
          <w:r w:rsidR="00996EC4">
            <w:rPr>
              <w:rFonts w:ascii="Arial" w:hAnsi="Arial" w:cs="Arial"/>
              <w:b/>
              <w:caps/>
              <w:noProof/>
              <w:u w:val="single"/>
            </w:rPr>
            <w:t xml:space="preserve">           5</w:t>
          </w:r>
        </w:p>
        <w:p w14:paraId="7BE5BE13" w14:textId="4386D006" w:rsidR="005810A3" w:rsidRDefault="005810A3" w:rsidP="005810A3">
          <w:pPr>
            <w:tabs>
              <w:tab w:val="right" w:pos="8828"/>
            </w:tabs>
            <w:spacing w:before="240" w:after="120"/>
            <w:rPr>
              <w:rFonts w:ascii="Arial" w:hAnsi="Arial" w:cs="Arial"/>
              <w:smallCaps/>
              <w:noProof/>
            </w:rPr>
          </w:pPr>
          <w:r>
            <w:rPr>
              <w:rFonts w:ascii="Arial" w:hAnsi="Arial" w:cs="Arial"/>
              <w:smallCaps/>
              <w:noProof/>
            </w:rPr>
            <w:t>Proposal of a suitable new upgraded information system</w:t>
          </w:r>
          <w:r>
            <w:rPr>
              <w:rFonts w:ascii="Arial" w:hAnsi="Arial" w:cs="Arial"/>
              <w:smallCaps/>
              <w:noProof/>
            </w:rPr>
            <w:tab/>
          </w:r>
          <w:r w:rsidR="004D10BD">
            <w:rPr>
              <w:rFonts w:ascii="Arial" w:hAnsi="Arial" w:cs="Arial"/>
              <w:b/>
              <w:bCs/>
              <w:smallCaps/>
              <w:noProof/>
            </w:rPr>
            <w:t>6</w:t>
          </w:r>
        </w:p>
        <w:p w14:paraId="375690D4" w14:textId="40916B6E" w:rsidR="005810A3" w:rsidRPr="004D10BD" w:rsidRDefault="005810A3" w:rsidP="005810A3">
          <w:pPr>
            <w:tabs>
              <w:tab w:val="right" w:pos="8828"/>
            </w:tabs>
            <w:spacing w:before="240" w:after="120"/>
            <w:rPr>
              <w:rFonts w:ascii="Arial" w:hAnsi="Arial" w:cs="Arial"/>
              <w:b/>
              <w:bCs/>
              <w:smallCaps/>
              <w:noProof/>
            </w:rPr>
          </w:pPr>
          <w:r>
            <w:rPr>
              <w:rFonts w:ascii="Arial" w:hAnsi="Arial" w:cs="Arial"/>
              <w:smallCaps/>
              <w:noProof/>
            </w:rPr>
            <w:t xml:space="preserve">Justification for the recommendation based on business needs, </w:t>
          </w:r>
          <w:r w:rsidR="004D10BD">
            <w:rPr>
              <w:rFonts w:ascii="Arial" w:hAnsi="Arial" w:cs="Arial"/>
              <w:smallCaps/>
              <w:noProof/>
            </w:rPr>
            <w:tab/>
          </w:r>
          <w:r w:rsidR="004D10BD" w:rsidRPr="004D10BD">
            <w:rPr>
              <w:rFonts w:ascii="Arial" w:hAnsi="Arial" w:cs="Arial"/>
              <w:b/>
              <w:bCs/>
              <w:smallCaps/>
              <w:noProof/>
            </w:rPr>
            <w:t>6</w:t>
          </w:r>
        </w:p>
        <w:p w14:paraId="1AEBFD86" w14:textId="42AD32E3" w:rsidR="005810A3" w:rsidRDefault="005810A3" w:rsidP="005810A3">
          <w:pPr>
            <w:tabs>
              <w:tab w:val="right" w:pos="8828"/>
            </w:tabs>
            <w:spacing w:before="240" w:after="120"/>
            <w:rPr>
              <w:rFonts w:ascii="Arial" w:hAnsi="Arial" w:cs="Arial"/>
              <w:smallCaps/>
              <w:noProof/>
            </w:rPr>
          </w:pPr>
          <w:r>
            <w:rPr>
              <w:rFonts w:ascii="Arial" w:hAnsi="Arial" w:cs="Arial"/>
              <w:smallCaps/>
              <w:noProof/>
            </w:rPr>
            <w:t>efficiency, cost and scalability.</w:t>
          </w:r>
          <w:r w:rsidR="004D10BD">
            <w:rPr>
              <w:rFonts w:ascii="Arial" w:hAnsi="Arial" w:cs="Arial"/>
              <w:smallCaps/>
              <w:noProof/>
            </w:rPr>
            <w:tab/>
          </w:r>
        </w:p>
        <w:p w14:paraId="538C6092" w14:textId="5C6B1FC9" w:rsidR="002724F7" w:rsidRPr="004D10BD" w:rsidRDefault="005810A3" w:rsidP="005810A3">
          <w:pPr>
            <w:tabs>
              <w:tab w:val="right" w:pos="8828"/>
            </w:tabs>
            <w:spacing w:before="240" w:after="120"/>
            <w:rPr>
              <w:rFonts w:ascii="Arial" w:hAnsi="Arial" w:cs="Arial"/>
              <w:b/>
              <w:bCs/>
              <w:smallCaps/>
              <w:noProof/>
            </w:rPr>
          </w:pPr>
          <w:r>
            <w:rPr>
              <w:rFonts w:ascii="Arial" w:hAnsi="Arial" w:cs="Arial"/>
              <w:smallCaps/>
              <w:noProof/>
            </w:rPr>
            <w:t>Explanations of how the system will improve operation</w:t>
          </w:r>
          <w:r w:rsidR="002724F7">
            <w:rPr>
              <w:rFonts w:ascii="Arial" w:hAnsi="Arial" w:cs="Arial"/>
              <w:smallCaps/>
              <w:noProof/>
            </w:rPr>
            <w:t>s, data management</w:t>
          </w:r>
          <w:r w:rsidR="004D10BD">
            <w:rPr>
              <w:rFonts w:ascii="Arial" w:hAnsi="Arial" w:cs="Arial"/>
              <w:smallCaps/>
              <w:noProof/>
            </w:rPr>
            <w:t xml:space="preserve"> </w:t>
          </w:r>
          <w:r w:rsidR="004D10BD">
            <w:rPr>
              <w:rFonts w:ascii="Arial" w:hAnsi="Arial" w:cs="Arial"/>
              <w:smallCaps/>
              <w:noProof/>
            </w:rPr>
            <w:tab/>
          </w:r>
          <w:r w:rsidR="004D10BD" w:rsidRPr="004D10BD">
            <w:rPr>
              <w:rFonts w:ascii="Arial" w:hAnsi="Arial" w:cs="Arial"/>
              <w:b/>
              <w:bCs/>
              <w:smallCaps/>
              <w:noProof/>
            </w:rPr>
            <w:t>6</w:t>
          </w:r>
        </w:p>
        <w:p w14:paraId="36C9035A" w14:textId="13A4A86C" w:rsidR="002724F7" w:rsidRDefault="002724F7" w:rsidP="005810A3">
          <w:pPr>
            <w:tabs>
              <w:tab w:val="right" w:pos="8828"/>
            </w:tabs>
            <w:spacing w:before="240" w:after="120"/>
            <w:rPr>
              <w:rFonts w:ascii="Arial" w:hAnsi="Arial" w:cs="Arial"/>
              <w:smallCaps/>
              <w:noProof/>
            </w:rPr>
          </w:pPr>
          <w:r>
            <w:rPr>
              <w:rFonts w:ascii="Arial" w:hAnsi="Arial" w:cs="Arial"/>
              <w:smallCaps/>
              <w:noProof/>
            </w:rPr>
            <w:t>and decision making</w:t>
          </w:r>
        </w:p>
        <w:p w14:paraId="0C4E9E9E" w14:textId="266D046E" w:rsidR="002724F7" w:rsidRDefault="002724F7" w:rsidP="002724F7">
          <w:pPr>
            <w:tabs>
              <w:tab w:val="right" w:pos="8828"/>
            </w:tabs>
            <w:spacing w:before="240" w:after="120"/>
            <w:rPr>
              <w:rFonts w:ascii="Arial" w:hAnsi="Arial" w:cs="Arial"/>
              <w:b/>
              <w:caps/>
              <w:noProof/>
              <w:u w:val="single"/>
            </w:rPr>
          </w:pPr>
          <w:r>
            <w:rPr>
              <w:rFonts w:ascii="Arial" w:hAnsi="Arial" w:cs="Arial"/>
              <w:b/>
              <w:caps/>
              <w:noProof/>
              <w:u w:val="single"/>
            </w:rPr>
            <w:t>Implementation plan</w:t>
          </w:r>
          <w:r w:rsidR="004D10BD">
            <w:rPr>
              <w:rFonts w:ascii="Arial" w:hAnsi="Arial" w:cs="Arial"/>
              <w:b/>
              <w:caps/>
              <w:noProof/>
              <w:u w:val="single"/>
            </w:rPr>
            <w:tab/>
            <w:t>6</w:t>
          </w:r>
        </w:p>
        <w:p w14:paraId="77AB584E" w14:textId="0AC90F14" w:rsidR="002724F7" w:rsidRDefault="002724F7" w:rsidP="002724F7">
          <w:pPr>
            <w:tabs>
              <w:tab w:val="right" w:pos="8828"/>
            </w:tabs>
            <w:spacing w:before="240" w:after="120"/>
            <w:rPr>
              <w:rFonts w:ascii="Arial" w:hAnsi="Arial" w:cs="Arial"/>
              <w:smallCaps/>
              <w:noProof/>
            </w:rPr>
          </w:pPr>
          <w:r>
            <w:rPr>
              <w:rFonts w:ascii="Arial" w:hAnsi="Arial" w:cs="Arial"/>
              <w:smallCaps/>
              <w:noProof/>
            </w:rPr>
            <w:t>Steps  for implementing the new system</w:t>
          </w:r>
          <w:r w:rsidR="004D10BD">
            <w:rPr>
              <w:rFonts w:ascii="Arial" w:hAnsi="Arial" w:cs="Arial"/>
              <w:smallCaps/>
              <w:noProof/>
            </w:rPr>
            <w:tab/>
          </w:r>
          <w:r w:rsidR="004D10BD" w:rsidRPr="004D10BD">
            <w:rPr>
              <w:rFonts w:ascii="Arial" w:hAnsi="Arial" w:cs="Arial"/>
              <w:b/>
              <w:bCs/>
              <w:smallCaps/>
              <w:noProof/>
            </w:rPr>
            <w:t>7</w:t>
          </w:r>
        </w:p>
        <w:p w14:paraId="67FF87D7" w14:textId="3F529805" w:rsidR="002724F7" w:rsidRDefault="002724F7" w:rsidP="002724F7">
          <w:pPr>
            <w:tabs>
              <w:tab w:val="right" w:pos="8828"/>
            </w:tabs>
            <w:spacing w:before="240" w:after="120"/>
            <w:rPr>
              <w:rFonts w:ascii="Arial" w:hAnsi="Arial" w:cs="Arial"/>
              <w:smallCaps/>
              <w:noProof/>
            </w:rPr>
          </w:pPr>
          <w:r>
            <w:rPr>
              <w:rFonts w:ascii="Arial" w:hAnsi="Arial" w:cs="Arial"/>
              <w:smallCaps/>
              <w:noProof/>
            </w:rPr>
            <w:t>Consideration of training, integration with existing infrastructure, and</w:t>
          </w:r>
          <w:r w:rsidR="004D10BD">
            <w:rPr>
              <w:rFonts w:ascii="Arial" w:hAnsi="Arial" w:cs="Arial"/>
              <w:smallCaps/>
              <w:noProof/>
            </w:rPr>
            <w:tab/>
          </w:r>
          <w:r w:rsidR="004D10BD" w:rsidRPr="004D10BD">
            <w:rPr>
              <w:rFonts w:ascii="Arial" w:hAnsi="Arial" w:cs="Arial"/>
              <w:b/>
              <w:bCs/>
              <w:smallCaps/>
              <w:noProof/>
            </w:rPr>
            <w:t>7</w:t>
          </w:r>
        </w:p>
        <w:p w14:paraId="75602218" w14:textId="5E9EC31E" w:rsidR="002724F7" w:rsidRDefault="002724F7" w:rsidP="002724F7">
          <w:pPr>
            <w:tabs>
              <w:tab w:val="right" w:pos="8828"/>
            </w:tabs>
            <w:spacing w:before="240" w:after="120"/>
            <w:rPr>
              <w:rFonts w:ascii="Arial" w:hAnsi="Arial" w:cs="Arial"/>
              <w:smallCaps/>
              <w:noProof/>
            </w:rPr>
          </w:pPr>
          <w:r>
            <w:rPr>
              <w:rFonts w:ascii="Arial" w:hAnsi="Arial" w:cs="Arial"/>
              <w:smallCaps/>
              <w:noProof/>
            </w:rPr>
            <w:t>potential challenges</w:t>
          </w:r>
          <w:r>
            <w:rPr>
              <w:rFonts w:ascii="Arial" w:hAnsi="Arial" w:cs="Arial"/>
              <w:smallCaps/>
              <w:noProof/>
            </w:rPr>
            <w:tab/>
          </w:r>
        </w:p>
        <w:p w14:paraId="7EB836E3" w14:textId="583E1918" w:rsidR="002724F7" w:rsidRDefault="002724F7" w:rsidP="002724F7">
          <w:pPr>
            <w:tabs>
              <w:tab w:val="right" w:pos="8828"/>
            </w:tabs>
            <w:spacing w:before="240" w:after="120"/>
            <w:rPr>
              <w:rFonts w:ascii="Arial" w:hAnsi="Arial" w:cs="Arial"/>
              <w:b/>
              <w:caps/>
              <w:noProof/>
              <w:u w:val="single"/>
            </w:rPr>
          </w:pPr>
          <w:r>
            <w:rPr>
              <w:rFonts w:ascii="Arial" w:hAnsi="Arial" w:cs="Arial"/>
              <w:b/>
              <w:caps/>
              <w:noProof/>
              <w:u w:val="single"/>
            </w:rPr>
            <w:t>Conclusion</w:t>
          </w:r>
          <w:r w:rsidRPr="00B2746C">
            <w:rPr>
              <w:rFonts w:ascii="Arial" w:hAnsi="Arial" w:cs="Arial"/>
              <w:b/>
              <w:caps/>
              <w:noProof/>
              <w:u w:val="single"/>
            </w:rPr>
            <w:tab/>
          </w:r>
          <w:r>
            <w:rPr>
              <w:rFonts w:ascii="Arial" w:hAnsi="Arial" w:cs="Arial"/>
              <w:b/>
              <w:caps/>
              <w:noProof/>
              <w:u w:val="single"/>
            </w:rPr>
            <w:t xml:space="preserve">           </w:t>
          </w:r>
          <w:r w:rsidR="004B6D78">
            <w:rPr>
              <w:rFonts w:ascii="Arial" w:hAnsi="Arial" w:cs="Arial"/>
              <w:b/>
              <w:caps/>
              <w:noProof/>
              <w:u w:val="single"/>
            </w:rPr>
            <w:t>8</w:t>
          </w:r>
        </w:p>
        <w:p w14:paraId="4466C65D" w14:textId="5027620A" w:rsidR="002724F7" w:rsidRDefault="002724F7" w:rsidP="002724F7">
          <w:pPr>
            <w:tabs>
              <w:tab w:val="right" w:pos="8828"/>
            </w:tabs>
            <w:spacing w:before="240" w:after="120"/>
            <w:rPr>
              <w:rFonts w:ascii="Arial" w:hAnsi="Arial" w:cs="Arial"/>
              <w:b/>
              <w:caps/>
              <w:noProof/>
              <w:u w:val="single"/>
            </w:rPr>
          </w:pPr>
          <w:r>
            <w:rPr>
              <w:rFonts w:ascii="Arial" w:hAnsi="Arial" w:cs="Arial"/>
              <w:b/>
              <w:caps/>
              <w:noProof/>
              <w:u w:val="single"/>
            </w:rPr>
            <w:t>References</w:t>
          </w:r>
          <w:r>
            <w:rPr>
              <w:rFonts w:ascii="Arial" w:hAnsi="Arial" w:cs="Arial"/>
              <w:b/>
              <w:caps/>
              <w:noProof/>
              <w:u w:val="single"/>
            </w:rPr>
            <w:tab/>
          </w:r>
          <w:r w:rsidR="004B6D78">
            <w:rPr>
              <w:rFonts w:ascii="Arial" w:hAnsi="Arial" w:cs="Arial"/>
              <w:b/>
              <w:caps/>
              <w:noProof/>
              <w:u w:val="single"/>
            </w:rPr>
            <w:t>9</w:t>
          </w:r>
          <w:r w:rsidR="00AF5507">
            <w:rPr>
              <w:rFonts w:ascii="Arial" w:hAnsi="Arial" w:cs="Arial"/>
              <w:b/>
              <w:caps/>
              <w:noProof/>
              <w:u w:val="single"/>
            </w:rPr>
            <w:t>/10</w:t>
          </w:r>
        </w:p>
        <w:p w14:paraId="495F26F3" w14:textId="77777777" w:rsidR="002724F7" w:rsidRDefault="002724F7" w:rsidP="005810A3">
          <w:pPr>
            <w:tabs>
              <w:tab w:val="right" w:pos="8828"/>
            </w:tabs>
            <w:spacing w:before="240" w:after="120"/>
            <w:rPr>
              <w:rFonts w:ascii="Arial" w:hAnsi="Arial" w:cs="Arial"/>
              <w:smallCaps/>
              <w:noProof/>
            </w:rPr>
          </w:pPr>
        </w:p>
        <w:p w14:paraId="431F27DF" w14:textId="2EDDF221" w:rsidR="005810A3" w:rsidRDefault="005810A3" w:rsidP="005810A3">
          <w:pPr>
            <w:tabs>
              <w:tab w:val="right" w:pos="8828"/>
            </w:tabs>
            <w:spacing w:before="240" w:after="120"/>
            <w:rPr>
              <w:rFonts w:ascii="Arial" w:hAnsi="Arial" w:cs="Arial"/>
              <w:b/>
              <w:bCs/>
              <w:smallCaps/>
              <w:noProof/>
            </w:rPr>
          </w:pPr>
          <w:r>
            <w:rPr>
              <w:rFonts w:ascii="Arial" w:hAnsi="Arial" w:cs="Arial"/>
              <w:smallCaps/>
              <w:noProof/>
            </w:rPr>
            <w:tab/>
          </w:r>
        </w:p>
        <w:p w14:paraId="37B9D8BD" w14:textId="38BB09C5" w:rsidR="005810A3" w:rsidRPr="004824F0" w:rsidRDefault="005810A3" w:rsidP="005810A3">
          <w:pPr>
            <w:tabs>
              <w:tab w:val="right" w:pos="8828"/>
            </w:tabs>
            <w:spacing w:before="240" w:after="120"/>
            <w:rPr>
              <w:rFonts w:ascii="Arial" w:hAnsi="Arial" w:cs="Arial"/>
              <w:smallCaps/>
              <w:noProof/>
            </w:rPr>
          </w:pPr>
          <w:r w:rsidRPr="00B2746C">
            <w:rPr>
              <w:rFonts w:ascii="Arial" w:hAnsi="Arial" w:cs="Arial"/>
              <w:smallCaps/>
              <w:noProof/>
            </w:rPr>
            <w:tab/>
          </w:r>
        </w:p>
        <w:p w14:paraId="1215A4B0" w14:textId="77777777" w:rsidR="002724F7" w:rsidRDefault="002724F7" w:rsidP="002724F7">
          <w:pPr>
            <w:tabs>
              <w:tab w:val="right" w:pos="8828"/>
            </w:tabs>
            <w:rPr>
              <w:rFonts w:ascii="Cambria" w:hAnsi="Cambria"/>
              <w:sz w:val="22"/>
              <w:szCs w:val="22"/>
            </w:rPr>
          </w:pPr>
        </w:p>
        <w:p w14:paraId="51B06DF6" w14:textId="77777777" w:rsidR="002724F7" w:rsidRDefault="002724F7" w:rsidP="002724F7">
          <w:pPr>
            <w:tabs>
              <w:tab w:val="right" w:pos="8828"/>
            </w:tabs>
            <w:rPr>
              <w:rFonts w:ascii="Cambria" w:hAnsi="Cambria"/>
              <w:sz w:val="22"/>
              <w:szCs w:val="22"/>
            </w:rPr>
          </w:pPr>
        </w:p>
        <w:p w14:paraId="1646BC2B" w14:textId="77777777" w:rsidR="002724F7" w:rsidRDefault="002724F7" w:rsidP="002724F7">
          <w:pPr>
            <w:tabs>
              <w:tab w:val="right" w:pos="8828"/>
            </w:tabs>
            <w:rPr>
              <w:rFonts w:ascii="Cambria" w:hAnsi="Cambria"/>
              <w:sz w:val="22"/>
              <w:szCs w:val="22"/>
            </w:rPr>
          </w:pPr>
        </w:p>
        <w:p w14:paraId="43571810" w14:textId="77777777" w:rsidR="002724F7" w:rsidRDefault="002724F7" w:rsidP="002724F7">
          <w:pPr>
            <w:tabs>
              <w:tab w:val="right" w:pos="8828"/>
            </w:tabs>
            <w:rPr>
              <w:rFonts w:ascii="Cambria" w:hAnsi="Cambria"/>
              <w:sz w:val="22"/>
              <w:szCs w:val="22"/>
            </w:rPr>
          </w:pPr>
        </w:p>
        <w:p w14:paraId="48A4C203" w14:textId="77777777" w:rsidR="002724F7" w:rsidRDefault="002724F7" w:rsidP="002724F7">
          <w:pPr>
            <w:tabs>
              <w:tab w:val="right" w:pos="8828"/>
            </w:tabs>
            <w:rPr>
              <w:rFonts w:ascii="Cambria" w:hAnsi="Cambria"/>
              <w:sz w:val="22"/>
              <w:szCs w:val="22"/>
            </w:rPr>
          </w:pPr>
        </w:p>
        <w:p w14:paraId="775070A4" w14:textId="7F4301B0" w:rsidR="002724F7" w:rsidRDefault="00996EC4" w:rsidP="002724F7">
          <w:pPr>
            <w:tabs>
              <w:tab w:val="right" w:pos="8828"/>
            </w:tabs>
            <w:rPr>
              <w:rFonts w:ascii="Cambria" w:hAnsi="Cambria"/>
              <w:sz w:val="22"/>
              <w:szCs w:val="22"/>
            </w:rPr>
          </w:pPr>
        </w:p>
      </w:sdtContent>
    </w:sdt>
    <w:p w14:paraId="1CCE5818" w14:textId="282039A6" w:rsidR="00BC75B7" w:rsidRPr="002724F7" w:rsidRDefault="00996EC4" w:rsidP="002724F7">
      <w:pPr>
        <w:tabs>
          <w:tab w:val="right" w:pos="8828"/>
        </w:tabs>
        <w:rPr>
          <w:rFonts w:ascii="Cambria" w:hAnsi="Cambria"/>
          <w:sz w:val="22"/>
          <w:szCs w:val="22"/>
        </w:rPr>
      </w:pPr>
      <w:r>
        <w:rPr>
          <w:noProof/>
        </w:rPr>
        <mc:AlternateContent>
          <mc:Choice Requires="wps">
            <w:drawing>
              <wp:anchor distT="0" distB="0" distL="114300" distR="114300" simplePos="0" relativeHeight="251662336" behindDoc="0" locked="0" layoutInCell="1" allowOverlap="1" wp14:anchorId="3CEBE5A4" wp14:editId="64C2C458">
                <wp:simplePos x="0" y="0"/>
                <wp:positionH relativeFrom="column">
                  <wp:posOffset>-113030</wp:posOffset>
                </wp:positionH>
                <wp:positionV relativeFrom="paragraph">
                  <wp:posOffset>56704</wp:posOffset>
                </wp:positionV>
                <wp:extent cx="2642915" cy="3401532"/>
                <wp:effectExtent l="0" t="0" r="0" b="0"/>
                <wp:wrapNone/>
                <wp:docPr id="1981065567" name="Rectangle 1"/>
                <wp:cNvGraphicFramePr/>
                <a:graphic xmlns:a="http://schemas.openxmlformats.org/drawingml/2006/main">
                  <a:graphicData uri="http://schemas.microsoft.com/office/word/2010/wordprocessingShape">
                    <wps:wsp>
                      <wps:cNvSpPr/>
                      <wps:spPr>
                        <a:xfrm>
                          <a:off x="0" y="0"/>
                          <a:ext cx="2642915" cy="340153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FBBFB3" id="Rectangle 1" o:spid="_x0000_s1026" style="position:absolute;margin-left:-8.9pt;margin-top:4.45pt;width:208.1pt;height:267.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" filled="f" stroked="f" strokeweight="1pt"/>
            </w:pict>
          </mc:Fallback>
        </mc:AlternateContent>
      </w:r>
    </w:p>
    <w:p w14:paraId="7C1457DD" w14:textId="77777777" w:rsidR="00BC75B7" w:rsidRDefault="00BC75B7"/>
    <w:p w14:paraId="58C4DECE" w14:textId="44555776" w:rsidR="006C7BA7" w:rsidRDefault="00BC75B7" w:rsidP="004D10BD">
      <w:pPr>
        <w:spacing w:line="360" w:lineRule="auto"/>
        <w:rPr>
          <w:rFonts w:ascii="Arial" w:hAnsi="Arial" w:cs="Arial"/>
          <w:b/>
          <w:bCs/>
          <w:sz w:val="28"/>
          <w:szCs w:val="28"/>
        </w:rPr>
      </w:pPr>
      <w:r w:rsidRPr="00BC75B7">
        <w:rPr>
          <w:rFonts w:ascii="Arial" w:hAnsi="Arial" w:cs="Arial"/>
          <w:b/>
          <w:bCs/>
          <w:sz w:val="28"/>
          <w:szCs w:val="28"/>
        </w:rPr>
        <w:lastRenderedPageBreak/>
        <w:t>Introduction</w:t>
      </w:r>
    </w:p>
    <w:p w14:paraId="1A336BC6" w14:textId="77777777" w:rsidR="009E71D0" w:rsidRPr="002C29F0" w:rsidRDefault="009E71D0" w:rsidP="009E71D0">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proofErr w:type="spellStart"/>
      <w:r w:rsidRPr="002C29F0">
        <w:rPr>
          <w:rFonts w:ascii="Arial" w:eastAsia="Times New Roman" w:hAnsi="Arial" w:cs="Arial"/>
          <w:i/>
          <w:iCs/>
          <w:color w:val="000000"/>
          <w:kern w:val="0"/>
          <w:sz w:val="22"/>
          <w:szCs w:val="22"/>
          <w:lang w:eastAsia="en-GB"/>
          <w14:ligatures w14:val="none"/>
        </w:rPr>
        <w:t>Kalori</w:t>
      </w:r>
      <w:proofErr w:type="spellEnd"/>
      <w:r w:rsidRPr="002C29F0">
        <w:rPr>
          <w:rFonts w:ascii="Arial" w:eastAsia="Times New Roman" w:hAnsi="Arial" w:cs="Arial"/>
          <w:i/>
          <w:iCs/>
          <w:color w:val="000000"/>
          <w:kern w:val="0"/>
          <w:sz w:val="22"/>
          <w:szCs w:val="22"/>
          <w:lang w:eastAsia="en-GB"/>
          <w14:ligatures w14:val="none"/>
        </w:rPr>
        <w:t xml:space="preserve"> Ltd</w:t>
      </w:r>
      <w:r w:rsidRPr="002C29F0">
        <w:rPr>
          <w:rFonts w:ascii="Arial" w:eastAsia="Times New Roman" w:hAnsi="Arial" w:cs="Arial"/>
          <w:color w:val="000000"/>
          <w:kern w:val="0"/>
          <w:sz w:val="22"/>
          <w:szCs w:val="22"/>
          <w:lang w:eastAsia="en-GB"/>
          <w14:ligatures w14:val="none"/>
        </w:rPr>
        <w:t>. is a rapidly growing consumer electronics retailer operating across physical stores and an e-commerce platform. However, its current information systems have failed to scale alongside this growth, resulting in operational inefficiencies, poor data management, and reduced organisational performance.</w:t>
      </w:r>
    </w:p>
    <w:p w14:paraId="41BA4CDE" w14:textId="77777777" w:rsidR="009E71D0" w:rsidRDefault="009E71D0" w:rsidP="009E71D0">
      <w:pPr>
        <w:pStyle w:val="NormalWeb"/>
        <w:spacing w:line="360" w:lineRule="auto"/>
        <w:jc w:val="both"/>
        <w:rPr>
          <w:rFonts w:ascii="Arial" w:hAnsi="Arial" w:cs="Arial"/>
          <w:color w:val="000000"/>
          <w:sz w:val="22"/>
          <w:szCs w:val="22"/>
        </w:rPr>
      </w:pPr>
      <w:r w:rsidRPr="002C29F0">
        <w:rPr>
          <w:rFonts w:ascii="Arial" w:hAnsi="Arial" w:cs="Arial"/>
          <w:color w:val="000000"/>
          <w:sz w:val="22"/>
          <w:szCs w:val="22"/>
        </w:rPr>
        <w:t>The core problem lies in the company’s reliance on fragmented and outdated systems that lack integration, automation, and real-time capabilities. This has negatively impacted inventory accuracy, customer relationship management, and strategic decision-making.</w:t>
      </w:r>
    </w:p>
    <w:p w14:paraId="4F27B5C8" w14:textId="2D7A1D61" w:rsidR="00B74889" w:rsidRPr="002C29F0" w:rsidRDefault="00B74889" w:rsidP="009E71D0">
      <w:pPr>
        <w:pStyle w:val="NormalWeb"/>
        <w:spacing w:line="360" w:lineRule="auto"/>
        <w:jc w:val="both"/>
        <w:rPr>
          <w:rFonts w:ascii="Arial" w:hAnsi="Arial" w:cs="Arial"/>
          <w:color w:val="000000"/>
          <w:sz w:val="22"/>
          <w:szCs w:val="22"/>
        </w:rPr>
      </w:pPr>
      <w:r>
        <w:rPr>
          <w:rFonts w:ascii="Arial" w:hAnsi="Arial" w:cs="Arial"/>
          <w:color w:val="000000"/>
          <w:sz w:val="22"/>
          <w:szCs w:val="22"/>
        </w:rPr>
        <w:t xml:space="preserve">This report evaluates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Ltd.’s</w:t>
      </w:r>
      <w:r>
        <w:rPr>
          <w:rFonts w:ascii="Arial" w:hAnsi="Arial" w:cs="Arial"/>
          <w:color w:val="000000"/>
          <w:sz w:val="22"/>
          <w:szCs w:val="22"/>
        </w:rPr>
        <w:t xml:space="preserve"> information systems, analyses their limitations, and proposes an integrated </w:t>
      </w:r>
      <w:r w:rsidRPr="009546C5">
        <w:rPr>
          <w:rFonts w:ascii="Arial" w:hAnsi="Arial" w:cs="Arial"/>
          <w:b/>
          <w:bCs/>
          <w:color w:val="000000"/>
          <w:sz w:val="22"/>
          <w:szCs w:val="22"/>
        </w:rPr>
        <w:t>ERP-CRM</w:t>
      </w:r>
      <w:r>
        <w:rPr>
          <w:rFonts w:ascii="Arial" w:hAnsi="Arial" w:cs="Arial"/>
          <w:color w:val="000000"/>
          <w:sz w:val="22"/>
          <w:szCs w:val="22"/>
        </w:rPr>
        <w:t xml:space="preserve"> solution to improve operational efficiency, data management, and long-term competitiveness. </w:t>
      </w:r>
    </w:p>
    <w:p w14:paraId="7672ECE1" w14:textId="77777777" w:rsidR="006C7BA7" w:rsidRDefault="006C7BA7" w:rsidP="004D10BD">
      <w:pPr>
        <w:pStyle w:val="NormalWeb"/>
        <w:spacing w:line="360" w:lineRule="auto"/>
        <w:jc w:val="both"/>
        <w:rPr>
          <w:rFonts w:ascii="Arial" w:hAnsi="Arial" w:cs="Arial"/>
          <w:b/>
          <w:bCs/>
          <w:color w:val="000000"/>
          <w:sz w:val="28"/>
          <w:szCs w:val="28"/>
        </w:rPr>
      </w:pPr>
      <w:r w:rsidRPr="006C7BA7">
        <w:rPr>
          <w:rFonts w:ascii="Arial" w:hAnsi="Arial" w:cs="Arial"/>
          <w:b/>
          <w:bCs/>
          <w:color w:val="000000"/>
          <w:sz w:val="28"/>
          <w:szCs w:val="28"/>
        </w:rPr>
        <w:t>Evaluation of existing systems</w:t>
      </w:r>
    </w:p>
    <w:p w14:paraId="1E9DCBBC" w14:textId="03D96C52" w:rsidR="00EA52AE" w:rsidRDefault="00EA52AE" w:rsidP="00EA52AE">
      <w:pPr>
        <w:spacing w:line="360" w:lineRule="auto"/>
        <w:jc w:val="both"/>
        <w:rPr>
          <w:rFonts w:ascii="Arial" w:hAnsi="Arial" w:cs="Arial"/>
          <w:color w:val="000000"/>
          <w:sz w:val="22"/>
          <w:szCs w:val="22"/>
        </w:rPr>
      </w:pPr>
      <w:proofErr w:type="spellStart"/>
      <w:r w:rsidRPr="00B82649">
        <w:rPr>
          <w:rFonts w:ascii="Arial" w:hAnsi="Arial" w:cs="Arial"/>
          <w:i/>
          <w:iCs/>
          <w:color w:val="000000"/>
          <w:sz w:val="22"/>
          <w:szCs w:val="22"/>
        </w:rPr>
        <w:t>Kalori</w:t>
      </w:r>
      <w:proofErr w:type="spellEnd"/>
      <w:r w:rsidRPr="00B82649">
        <w:rPr>
          <w:rFonts w:ascii="Arial" w:hAnsi="Arial" w:cs="Arial"/>
          <w:i/>
          <w:iCs/>
          <w:color w:val="000000"/>
          <w:sz w:val="22"/>
          <w:szCs w:val="22"/>
        </w:rPr>
        <w:t xml:space="preserve"> Ltd.’s</w:t>
      </w:r>
      <w:r w:rsidRPr="003C75E6">
        <w:rPr>
          <w:rFonts w:ascii="Arial" w:hAnsi="Arial" w:cs="Arial"/>
          <w:color w:val="000000"/>
          <w:sz w:val="22"/>
          <w:szCs w:val="22"/>
        </w:rPr>
        <w:t xml:space="preserve"> existing information systems are not only operationally inefficient but also strategically limiting. One significant implication of the company’s fragmented systems is its inability to compete effectively with digitally </w:t>
      </w:r>
      <w:r w:rsidR="00C9769E" w:rsidRPr="003C75E6">
        <w:rPr>
          <w:rFonts w:ascii="Arial" w:hAnsi="Arial" w:cs="Arial"/>
          <w:color w:val="000000"/>
          <w:sz w:val="22"/>
          <w:szCs w:val="22"/>
        </w:rPr>
        <w:t>established</w:t>
      </w:r>
      <w:r w:rsidRPr="003C75E6">
        <w:rPr>
          <w:rFonts w:ascii="Arial" w:hAnsi="Arial" w:cs="Arial"/>
          <w:color w:val="000000"/>
          <w:sz w:val="22"/>
          <w:szCs w:val="22"/>
        </w:rPr>
        <w:t xml:space="preserve"> retailers such as</w:t>
      </w:r>
      <w:r w:rsidRPr="003C75E6">
        <w:rPr>
          <w:rStyle w:val="apple-converted-space"/>
          <w:rFonts w:ascii="Arial" w:hAnsi="Arial" w:cs="Arial"/>
          <w:color w:val="000000"/>
          <w:sz w:val="22"/>
          <w:szCs w:val="22"/>
        </w:rPr>
        <w:t> </w:t>
      </w:r>
      <w:r w:rsidRPr="007615CD">
        <w:rPr>
          <w:rStyle w:val="whitespace-normal"/>
          <w:rFonts w:ascii="Arial" w:hAnsi="Arial" w:cs="Arial"/>
          <w:i/>
          <w:iCs/>
          <w:color w:val="000000"/>
          <w:sz w:val="22"/>
          <w:szCs w:val="22"/>
        </w:rPr>
        <w:t>Amazon</w:t>
      </w:r>
      <w:r w:rsidRPr="007615CD">
        <w:rPr>
          <w:rStyle w:val="apple-converted-space"/>
          <w:rFonts w:ascii="Arial" w:hAnsi="Arial" w:cs="Arial"/>
          <w:i/>
          <w:iCs/>
          <w:color w:val="000000"/>
          <w:sz w:val="22"/>
          <w:szCs w:val="22"/>
        </w:rPr>
        <w:t> </w:t>
      </w:r>
      <w:r w:rsidRPr="007615CD">
        <w:rPr>
          <w:rFonts w:ascii="Arial" w:hAnsi="Arial" w:cs="Arial"/>
          <w:i/>
          <w:iCs/>
          <w:color w:val="000000"/>
          <w:sz w:val="22"/>
          <w:szCs w:val="22"/>
        </w:rPr>
        <w:t>and</w:t>
      </w:r>
      <w:r w:rsidRPr="007615CD">
        <w:rPr>
          <w:rStyle w:val="apple-converted-space"/>
          <w:rFonts w:ascii="Arial" w:hAnsi="Arial" w:cs="Arial"/>
          <w:i/>
          <w:iCs/>
          <w:color w:val="000000"/>
          <w:sz w:val="22"/>
          <w:szCs w:val="22"/>
        </w:rPr>
        <w:t> </w:t>
      </w:r>
      <w:r w:rsidRPr="007615CD">
        <w:rPr>
          <w:rStyle w:val="whitespace-normal"/>
          <w:rFonts w:ascii="Arial" w:hAnsi="Arial" w:cs="Arial"/>
          <w:i/>
          <w:iCs/>
          <w:color w:val="000000"/>
          <w:sz w:val="22"/>
          <w:szCs w:val="22"/>
        </w:rPr>
        <w:t>Currys</w:t>
      </w:r>
      <w:r w:rsidRPr="003C75E6">
        <w:rPr>
          <w:rFonts w:ascii="Arial" w:hAnsi="Arial" w:cs="Arial"/>
          <w:color w:val="000000"/>
          <w:sz w:val="22"/>
          <w:szCs w:val="22"/>
        </w:rPr>
        <w:t xml:space="preserve">, both of which rely on highly integrated, real-time information systems. These organisations utilise advanced inventory management technologies that synchronise stock levels across warehouses, physical stores, and online platforms, enabling accurate delivery estimates and preventing overselling. In contrast, </w:t>
      </w:r>
      <w:proofErr w:type="spellStart"/>
      <w:r w:rsidRPr="00B82649">
        <w:rPr>
          <w:rFonts w:ascii="Arial" w:hAnsi="Arial" w:cs="Arial"/>
          <w:i/>
          <w:iCs/>
          <w:color w:val="000000"/>
          <w:sz w:val="22"/>
          <w:szCs w:val="22"/>
        </w:rPr>
        <w:t>Kalori</w:t>
      </w:r>
      <w:proofErr w:type="spellEnd"/>
      <w:r w:rsidRPr="00B82649">
        <w:rPr>
          <w:rFonts w:ascii="Arial" w:hAnsi="Arial" w:cs="Arial"/>
          <w:i/>
          <w:iCs/>
          <w:color w:val="000000"/>
          <w:sz w:val="22"/>
          <w:szCs w:val="22"/>
        </w:rPr>
        <w:t xml:space="preserve"> Ltd.’s</w:t>
      </w:r>
      <w:r w:rsidRPr="003C75E6">
        <w:rPr>
          <w:rFonts w:ascii="Arial" w:hAnsi="Arial" w:cs="Arial"/>
          <w:color w:val="000000"/>
          <w:sz w:val="22"/>
          <w:szCs w:val="22"/>
        </w:rPr>
        <w:t xml:space="preserve"> reliance on manual processes creates uncertainty in stock availability, frequently resulting in cancelled orders and diminished customer trust. From a </w:t>
      </w:r>
      <w:r w:rsidR="005E5480" w:rsidRPr="003C75E6">
        <w:rPr>
          <w:rFonts w:ascii="Arial" w:hAnsi="Arial" w:cs="Arial"/>
          <w:color w:val="000000"/>
          <w:sz w:val="22"/>
          <w:szCs w:val="22"/>
        </w:rPr>
        <w:t>calculated</w:t>
      </w:r>
      <w:r w:rsidRPr="003C75E6">
        <w:rPr>
          <w:rFonts w:ascii="Arial" w:hAnsi="Arial" w:cs="Arial"/>
          <w:color w:val="000000"/>
          <w:sz w:val="22"/>
          <w:szCs w:val="22"/>
        </w:rPr>
        <w:t xml:space="preserve"> </w:t>
      </w:r>
      <w:r w:rsidR="00C9769E" w:rsidRPr="003C75E6">
        <w:rPr>
          <w:rFonts w:ascii="Arial" w:hAnsi="Arial" w:cs="Arial"/>
          <w:color w:val="000000"/>
          <w:sz w:val="22"/>
          <w:szCs w:val="22"/>
        </w:rPr>
        <w:t>outlook</w:t>
      </w:r>
      <w:r w:rsidRPr="003C75E6">
        <w:rPr>
          <w:rFonts w:ascii="Arial" w:hAnsi="Arial" w:cs="Arial"/>
          <w:color w:val="000000"/>
          <w:sz w:val="22"/>
          <w:szCs w:val="22"/>
        </w:rPr>
        <w:t>, this places the company at a clear disadvantage, as modern consumers increasingly expect speed, accuracy, and reliability in service delivery.</w:t>
      </w:r>
    </w:p>
    <w:p w14:paraId="6E72F47F" w14:textId="77777777" w:rsidR="00EA52AE" w:rsidRDefault="00EA52AE" w:rsidP="00EA52AE">
      <w:pPr>
        <w:spacing w:line="360" w:lineRule="auto"/>
        <w:jc w:val="both"/>
        <w:rPr>
          <w:rFonts w:ascii="Arial" w:hAnsi="Arial" w:cs="Arial"/>
          <w:color w:val="000000"/>
          <w:sz w:val="22"/>
          <w:szCs w:val="22"/>
        </w:rPr>
      </w:pPr>
    </w:p>
    <w:p w14:paraId="4A179112" w14:textId="27B925A7" w:rsidR="00EA52AE" w:rsidRDefault="00EA52AE" w:rsidP="00EA52AE">
      <w:pPr>
        <w:spacing w:line="360" w:lineRule="auto"/>
        <w:jc w:val="both"/>
        <w:rPr>
          <w:rFonts w:ascii="Arial" w:hAnsi="Arial" w:cs="Arial"/>
          <w:color w:val="000000"/>
          <w:sz w:val="22"/>
          <w:szCs w:val="22"/>
        </w:rPr>
      </w:pPr>
      <w:r w:rsidRPr="003C75E6">
        <w:rPr>
          <w:rFonts w:ascii="Arial" w:hAnsi="Arial" w:cs="Arial"/>
          <w:color w:val="000000"/>
          <w:sz w:val="22"/>
          <w:szCs w:val="22"/>
        </w:rPr>
        <w:t xml:space="preserve">Furthermore, the lack of system integration prevents </w:t>
      </w:r>
      <w:proofErr w:type="spellStart"/>
      <w:r w:rsidRPr="00B82649">
        <w:rPr>
          <w:rFonts w:ascii="Arial" w:hAnsi="Arial" w:cs="Arial"/>
          <w:i/>
          <w:iCs/>
          <w:color w:val="000000"/>
          <w:sz w:val="22"/>
          <w:szCs w:val="22"/>
        </w:rPr>
        <w:t>Kalori</w:t>
      </w:r>
      <w:proofErr w:type="spellEnd"/>
      <w:r w:rsidRPr="00B82649">
        <w:rPr>
          <w:rFonts w:ascii="Arial" w:hAnsi="Arial" w:cs="Arial"/>
          <w:i/>
          <w:iCs/>
          <w:color w:val="000000"/>
          <w:sz w:val="22"/>
          <w:szCs w:val="22"/>
        </w:rPr>
        <w:t xml:space="preserve"> Ltd</w:t>
      </w:r>
      <w:r w:rsidRPr="003C75E6">
        <w:rPr>
          <w:rFonts w:ascii="Arial" w:hAnsi="Arial" w:cs="Arial"/>
          <w:color w:val="000000"/>
          <w:sz w:val="22"/>
          <w:szCs w:val="22"/>
        </w:rPr>
        <w:t xml:space="preserve">. from leveraging data as a strategic asset. In contemporary retail environments, data-driven insights are essential for forecasting demand, identifying trends, and </w:t>
      </w:r>
      <w:r w:rsidR="005E5480" w:rsidRPr="003C75E6">
        <w:rPr>
          <w:rFonts w:ascii="Arial" w:hAnsi="Arial" w:cs="Arial"/>
          <w:color w:val="000000"/>
          <w:sz w:val="22"/>
          <w:szCs w:val="22"/>
        </w:rPr>
        <w:t>augmenting</w:t>
      </w:r>
      <w:r w:rsidRPr="003C75E6">
        <w:rPr>
          <w:rFonts w:ascii="Arial" w:hAnsi="Arial" w:cs="Arial"/>
          <w:color w:val="000000"/>
          <w:sz w:val="22"/>
          <w:szCs w:val="22"/>
        </w:rPr>
        <w:t xml:space="preserve"> pricing strategies. Integrated systems enable organisations to analyse seasonal purchasing patterns and adjust inventory accordingly. Without such capabilities, </w:t>
      </w:r>
      <w:proofErr w:type="spellStart"/>
      <w:r w:rsidRPr="00B82649">
        <w:rPr>
          <w:rFonts w:ascii="Arial" w:hAnsi="Arial" w:cs="Arial"/>
          <w:i/>
          <w:iCs/>
          <w:color w:val="000000"/>
          <w:sz w:val="22"/>
          <w:szCs w:val="22"/>
        </w:rPr>
        <w:t>Kalori</w:t>
      </w:r>
      <w:proofErr w:type="spellEnd"/>
      <w:r w:rsidRPr="00B82649">
        <w:rPr>
          <w:rFonts w:ascii="Arial" w:hAnsi="Arial" w:cs="Arial"/>
          <w:i/>
          <w:iCs/>
          <w:color w:val="000000"/>
          <w:sz w:val="22"/>
          <w:szCs w:val="22"/>
        </w:rPr>
        <w:t xml:space="preserve"> Ltd.</w:t>
      </w:r>
      <w:r w:rsidRPr="003C75E6">
        <w:rPr>
          <w:rFonts w:ascii="Arial" w:hAnsi="Arial" w:cs="Arial"/>
          <w:color w:val="000000"/>
          <w:sz w:val="22"/>
          <w:szCs w:val="22"/>
        </w:rPr>
        <w:t xml:space="preserve"> risks overstocking low-demand products while understocking high-demand items, leading to lost revenue opportunities and </w:t>
      </w:r>
      <w:r w:rsidR="005E5480" w:rsidRPr="003C75E6">
        <w:rPr>
          <w:rFonts w:ascii="Arial" w:hAnsi="Arial" w:cs="Arial"/>
          <w:color w:val="000000"/>
          <w:sz w:val="22"/>
          <w:szCs w:val="22"/>
        </w:rPr>
        <w:t>amplified</w:t>
      </w:r>
      <w:r w:rsidRPr="003C75E6">
        <w:rPr>
          <w:rFonts w:ascii="Arial" w:hAnsi="Arial" w:cs="Arial"/>
          <w:color w:val="000000"/>
          <w:sz w:val="22"/>
          <w:szCs w:val="22"/>
        </w:rPr>
        <w:t xml:space="preserve"> holding costs. This highlights that the issue extends beyond operational inefficiency to include missed opportunities for strategic growth and cost optimisation.</w:t>
      </w:r>
    </w:p>
    <w:p w14:paraId="5EEA4671" w14:textId="77777777" w:rsidR="00EA52AE" w:rsidRDefault="00EA52AE" w:rsidP="00EA52AE">
      <w:pPr>
        <w:spacing w:line="360" w:lineRule="auto"/>
        <w:jc w:val="both"/>
        <w:rPr>
          <w:rFonts w:ascii="Arial" w:hAnsi="Arial" w:cs="Arial"/>
          <w:color w:val="000000"/>
          <w:sz w:val="22"/>
          <w:szCs w:val="22"/>
        </w:rPr>
      </w:pPr>
    </w:p>
    <w:p w14:paraId="3233F094" w14:textId="114C8F44" w:rsidR="00EA52AE" w:rsidRDefault="00EA52AE" w:rsidP="00EA52AE">
      <w:pPr>
        <w:spacing w:line="360" w:lineRule="auto"/>
        <w:jc w:val="both"/>
        <w:rPr>
          <w:rFonts w:ascii="Arial" w:hAnsi="Arial" w:cs="Arial"/>
          <w:color w:val="000000"/>
          <w:sz w:val="22"/>
          <w:szCs w:val="22"/>
        </w:rPr>
      </w:pPr>
      <w:r w:rsidRPr="003C75E6">
        <w:rPr>
          <w:rFonts w:ascii="Arial" w:hAnsi="Arial" w:cs="Arial"/>
          <w:color w:val="000000"/>
          <w:sz w:val="22"/>
          <w:szCs w:val="22"/>
        </w:rPr>
        <w:lastRenderedPageBreak/>
        <w:t xml:space="preserve">In addition, fragmented systems significantly reduce organisational agility. Companies with real-time, integrated systems can </w:t>
      </w:r>
      <w:r w:rsidR="005E5480" w:rsidRPr="003C75E6">
        <w:rPr>
          <w:rFonts w:ascii="Arial" w:hAnsi="Arial" w:cs="Arial"/>
          <w:color w:val="000000"/>
          <w:sz w:val="22"/>
          <w:szCs w:val="22"/>
        </w:rPr>
        <w:t>react</w:t>
      </w:r>
      <w:r w:rsidRPr="003C75E6">
        <w:rPr>
          <w:rFonts w:ascii="Arial" w:hAnsi="Arial" w:cs="Arial"/>
          <w:color w:val="000000"/>
          <w:sz w:val="22"/>
          <w:szCs w:val="22"/>
        </w:rPr>
        <w:t xml:space="preserve"> quickly to market fluctuations, such as sudden demand spikes or supply chain disruptions. However, </w:t>
      </w:r>
      <w:proofErr w:type="spellStart"/>
      <w:r w:rsidRPr="00B82649">
        <w:rPr>
          <w:rFonts w:ascii="Arial" w:hAnsi="Arial" w:cs="Arial"/>
          <w:i/>
          <w:iCs/>
          <w:color w:val="000000"/>
          <w:sz w:val="22"/>
          <w:szCs w:val="22"/>
        </w:rPr>
        <w:t>Kalori</w:t>
      </w:r>
      <w:proofErr w:type="spellEnd"/>
      <w:r w:rsidRPr="00B82649">
        <w:rPr>
          <w:rFonts w:ascii="Arial" w:hAnsi="Arial" w:cs="Arial"/>
          <w:i/>
          <w:iCs/>
          <w:color w:val="000000"/>
          <w:sz w:val="22"/>
          <w:szCs w:val="22"/>
        </w:rPr>
        <w:t xml:space="preserve"> Ltd.’s</w:t>
      </w:r>
      <w:r w:rsidRPr="003C75E6">
        <w:rPr>
          <w:rFonts w:ascii="Arial" w:hAnsi="Arial" w:cs="Arial"/>
          <w:color w:val="000000"/>
          <w:sz w:val="22"/>
          <w:szCs w:val="22"/>
        </w:rPr>
        <w:t xml:space="preserve"> reliance on delayed, manually compiled reports restricts timely decision-making, forcing the organisation into a reactive rather than proactive approach. As </w:t>
      </w:r>
      <w:r w:rsidRPr="00F1560F">
        <w:rPr>
          <w:rFonts w:ascii="Arial" w:hAnsi="Arial" w:cs="Arial"/>
          <w:b/>
          <w:bCs/>
          <w:color w:val="000000"/>
          <w:sz w:val="22"/>
          <w:szCs w:val="22"/>
        </w:rPr>
        <w:t>Davenport (1998)</w:t>
      </w:r>
      <w:r w:rsidRPr="003C75E6">
        <w:rPr>
          <w:rFonts w:ascii="Arial" w:hAnsi="Arial" w:cs="Arial"/>
          <w:color w:val="000000"/>
          <w:sz w:val="22"/>
          <w:szCs w:val="22"/>
        </w:rPr>
        <w:t xml:space="preserve"> argues, delayed access to information limits an organisation’s </w:t>
      </w:r>
      <w:r w:rsidR="005E5480">
        <w:rPr>
          <w:rFonts w:ascii="Arial" w:hAnsi="Arial" w:cs="Arial"/>
          <w:color w:val="000000"/>
          <w:sz w:val="22"/>
          <w:szCs w:val="22"/>
        </w:rPr>
        <w:t>ab</w:t>
      </w:r>
      <w:r w:rsidR="005E5480" w:rsidRPr="003C75E6">
        <w:rPr>
          <w:rFonts w:ascii="Arial" w:hAnsi="Arial" w:cs="Arial"/>
          <w:color w:val="000000"/>
          <w:sz w:val="22"/>
          <w:szCs w:val="22"/>
        </w:rPr>
        <w:t>ility</w:t>
      </w:r>
      <w:r w:rsidRPr="003C75E6">
        <w:rPr>
          <w:rFonts w:ascii="Arial" w:hAnsi="Arial" w:cs="Arial"/>
          <w:color w:val="000000"/>
          <w:sz w:val="22"/>
          <w:szCs w:val="22"/>
        </w:rPr>
        <w:t xml:space="preserve"> to respond effectively to dynamic market conditions, thereby reducing competitiveness.</w:t>
      </w:r>
    </w:p>
    <w:p w14:paraId="0BC0D892" w14:textId="77777777" w:rsidR="00EA52AE" w:rsidRPr="003C75E6" w:rsidRDefault="00EA52AE" w:rsidP="00EA52AE">
      <w:pPr>
        <w:spacing w:line="360" w:lineRule="auto"/>
        <w:jc w:val="both"/>
        <w:rPr>
          <w:rFonts w:ascii="Arial" w:hAnsi="Arial" w:cs="Arial"/>
          <w:sz w:val="22"/>
          <w:szCs w:val="22"/>
        </w:rPr>
      </w:pPr>
    </w:p>
    <w:p w14:paraId="6A9C7CF0" w14:textId="7B3B43EA" w:rsidR="00EA52AE" w:rsidRDefault="00EA52AE" w:rsidP="00EA52AE">
      <w:pPr>
        <w:spacing w:line="360" w:lineRule="auto"/>
        <w:jc w:val="both"/>
        <w:rPr>
          <w:rFonts w:ascii="Arial" w:hAnsi="Arial" w:cs="Arial"/>
          <w:color w:val="000000"/>
          <w:sz w:val="22"/>
          <w:szCs w:val="22"/>
        </w:rPr>
      </w:pPr>
      <w:r w:rsidRPr="003C75E6">
        <w:rPr>
          <w:rFonts w:ascii="Arial" w:hAnsi="Arial" w:cs="Arial"/>
          <w:color w:val="000000"/>
          <w:sz w:val="22"/>
          <w:szCs w:val="22"/>
        </w:rPr>
        <w:t xml:space="preserve">The reliance on manual inventory tracking further exacerbates these challenges by creating persistent inaccuracies in stock data. This results in </w:t>
      </w:r>
      <w:r w:rsidR="005E5480" w:rsidRPr="003C75E6">
        <w:rPr>
          <w:rFonts w:ascii="Arial" w:hAnsi="Arial" w:cs="Arial"/>
          <w:color w:val="000000"/>
          <w:sz w:val="22"/>
          <w:szCs w:val="22"/>
        </w:rPr>
        <w:t>instantaneous</w:t>
      </w:r>
      <w:r w:rsidRPr="003C75E6">
        <w:rPr>
          <w:rFonts w:ascii="Arial" w:hAnsi="Arial" w:cs="Arial"/>
          <w:color w:val="000000"/>
          <w:sz w:val="22"/>
          <w:szCs w:val="22"/>
        </w:rPr>
        <w:t xml:space="preserve"> operational issues such as order fulfilment failures, refunds, and delays, but also has wider implications, including damage to brand reputation and customer loyalty </w:t>
      </w:r>
      <w:r w:rsidRPr="00F1560F">
        <w:rPr>
          <w:rFonts w:ascii="Arial" w:hAnsi="Arial" w:cs="Arial"/>
          <w:b/>
          <w:bCs/>
          <w:color w:val="000000"/>
          <w:sz w:val="22"/>
          <w:szCs w:val="22"/>
        </w:rPr>
        <w:t>(Monk and Wagner, 2013).</w:t>
      </w:r>
      <w:r w:rsidRPr="003C75E6">
        <w:rPr>
          <w:rFonts w:ascii="Arial" w:hAnsi="Arial" w:cs="Arial"/>
          <w:color w:val="000000"/>
          <w:sz w:val="22"/>
          <w:szCs w:val="22"/>
        </w:rPr>
        <w:t xml:space="preserve"> Moreover, as the business continues to grow, these manual processes become increasingly unsustainable, creating bottlenecks that hinder scalability and operational efficiency.</w:t>
      </w:r>
    </w:p>
    <w:p w14:paraId="2A23987D" w14:textId="77777777" w:rsidR="00EA52AE" w:rsidRPr="003C75E6" w:rsidRDefault="00EA52AE" w:rsidP="00EA52AE">
      <w:pPr>
        <w:pStyle w:val="NormalWeb"/>
        <w:spacing w:line="360" w:lineRule="auto"/>
        <w:jc w:val="both"/>
        <w:rPr>
          <w:rFonts w:ascii="Arial" w:hAnsi="Arial" w:cs="Arial"/>
          <w:color w:val="000000"/>
          <w:sz w:val="22"/>
          <w:szCs w:val="22"/>
        </w:rPr>
      </w:pPr>
      <w:r w:rsidRPr="003C75E6">
        <w:rPr>
          <w:rFonts w:ascii="Arial" w:hAnsi="Arial" w:cs="Arial"/>
          <w:color w:val="000000"/>
          <w:sz w:val="22"/>
          <w:szCs w:val="22"/>
        </w:rPr>
        <w:t xml:space="preserve">Similarly, fragmented </w:t>
      </w:r>
      <w:r w:rsidRPr="00F1560F">
        <w:rPr>
          <w:rFonts w:ascii="Arial" w:hAnsi="Arial" w:cs="Arial"/>
          <w:b/>
          <w:bCs/>
          <w:color w:val="000000"/>
          <w:sz w:val="22"/>
          <w:szCs w:val="22"/>
        </w:rPr>
        <w:t>Customer Relationship Management (CRM)</w:t>
      </w:r>
      <w:r w:rsidRPr="003C75E6">
        <w:rPr>
          <w:rFonts w:ascii="Arial" w:hAnsi="Arial" w:cs="Arial"/>
          <w:color w:val="000000"/>
          <w:sz w:val="22"/>
          <w:szCs w:val="22"/>
        </w:rPr>
        <w:t xml:space="preserve"> systems limit the organisation’s ability to fully utilise customer data. While this leads to poor personalisation and ineffective marketing campaigns, the deeper issue is the inability to develop data-driven customer strategies, which are essential for long-term competitive differentiation </w:t>
      </w:r>
      <w:r w:rsidRPr="00F1560F">
        <w:rPr>
          <w:rFonts w:ascii="Arial" w:hAnsi="Arial" w:cs="Arial"/>
          <w:b/>
          <w:bCs/>
          <w:color w:val="000000"/>
          <w:sz w:val="22"/>
          <w:szCs w:val="22"/>
        </w:rPr>
        <w:t>(Microsoft, 2023).</w:t>
      </w:r>
      <w:r w:rsidRPr="003C75E6">
        <w:rPr>
          <w:rFonts w:ascii="Arial" w:hAnsi="Arial" w:cs="Arial"/>
          <w:color w:val="000000"/>
          <w:sz w:val="22"/>
          <w:szCs w:val="22"/>
        </w:rPr>
        <w:t xml:space="preserve"> Without a unified view of customer interactions, </w:t>
      </w:r>
      <w:proofErr w:type="spellStart"/>
      <w:r w:rsidRPr="00F1560F">
        <w:rPr>
          <w:rFonts w:ascii="Arial" w:hAnsi="Arial" w:cs="Arial"/>
          <w:i/>
          <w:iCs/>
          <w:color w:val="000000"/>
          <w:sz w:val="22"/>
          <w:szCs w:val="22"/>
        </w:rPr>
        <w:t>Kalori</w:t>
      </w:r>
      <w:proofErr w:type="spellEnd"/>
      <w:r w:rsidRPr="00F1560F">
        <w:rPr>
          <w:rFonts w:ascii="Arial" w:hAnsi="Arial" w:cs="Arial"/>
          <w:i/>
          <w:iCs/>
          <w:color w:val="000000"/>
          <w:sz w:val="22"/>
          <w:szCs w:val="22"/>
        </w:rPr>
        <w:t xml:space="preserve"> Ltd</w:t>
      </w:r>
      <w:r w:rsidRPr="003C75E6">
        <w:rPr>
          <w:rFonts w:ascii="Arial" w:hAnsi="Arial" w:cs="Arial"/>
          <w:color w:val="000000"/>
          <w:sz w:val="22"/>
          <w:szCs w:val="22"/>
        </w:rPr>
        <w:t>. cannot effectively enhance customer experience or maximise customer lifetime value.</w:t>
      </w:r>
    </w:p>
    <w:p w14:paraId="46BB283B" w14:textId="623D12E9" w:rsidR="00EA52AE" w:rsidRDefault="00EA52AE" w:rsidP="00EA52AE">
      <w:pPr>
        <w:spacing w:line="360" w:lineRule="auto"/>
        <w:jc w:val="both"/>
        <w:rPr>
          <w:rFonts w:ascii="Arial" w:hAnsi="Arial" w:cs="Arial"/>
          <w:color w:val="000000"/>
          <w:sz w:val="22"/>
          <w:szCs w:val="22"/>
        </w:rPr>
      </w:pPr>
      <w:r w:rsidRPr="003C75E6">
        <w:rPr>
          <w:rFonts w:ascii="Arial" w:hAnsi="Arial" w:cs="Arial"/>
          <w:color w:val="000000"/>
          <w:sz w:val="22"/>
          <w:szCs w:val="22"/>
        </w:rPr>
        <w:t xml:space="preserve">The use of spreadsheet-based reporting further </w:t>
      </w:r>
      <w:r w:rsidR="005E5480" w:rsidRPr="003C75E6">
        <w:rPr>
          <w:rFonts w:ascii="Arial" w:hAnsi="Arial" w:cs="Arial"/>
          <w:color w:val="000000"/>
          <w:sz w:val="22"/>
          <w:szCs w:val="22"/>
        </w:rPr>
        <w:t>intensifies</w:t>
      </w:r>
      <w:r w:rsidRPr="003C75E6">
        <w:rPr>
          <w:rFonts w:ascii="Arial" w:hAnsi="Arial" w:cs="Arial"/>
          <w:color w:val="000000"/>
          <w:sz w:val="22"/>
          <w:szCs w:val="22"/>
        </w:rPr>
        <w:t xml:space="preserve"> these inefficiencies. In addition to being prone to human error, such systems lack real-time analytical capabilities, preventing proactive and informed decision-making. This reliance on outdated reporting methods restricts strategic responsiveness and limits the organisation’s </w:t>
      </w:r>
      <w:r w:rsidR="005E5480">
        <w:rPr>
          <w:rFonts w:ascii="Arial" w:hAnsi="Arial" w:cs="Arial"/>
          <w:color w:val="000000"/>
          <w:sz w:val="22"/>
          <w:szCs w:val="22"/>
        </w:rPr>
        <w:t>ab</w:t>
      </w:r>
      <w:r w:rsidR="005E5480" w:rsidRPr="003C75E6">
        <w:rPr>
          <w:rFonts w:ascii="Arial" w:hAnsi="Arial" w:cs="Arial"/>
          <w:color w:val="000000"/>
          <w:sz w:val="22"/>
          <w:szCs w:val="22"/>
        </w:rPr>
        <w:t>ility</w:t>
      </w:r>
      <w:r w:rsidRPr="003C75E6">
        <w:rPr>
          <w:rFonts w:ascii="Arial" w:hAnsi="Arial" w:cs="Arial"/>
          <w:color w:val="000000"/>
          <w:sz w:val="22"/>
          <w:szCs w:val="22"/>
        </w:rPr>
        <w:t xml:space="preserve"> to identify emerging opportunities.</w:t>
      </w:r>
    </w:p>
    <w:p w14:paraId="3E2E3810" w14:textId="77777777" w:rsidR="00EA52AE" w:rsidRDefault="00EA52AE" w:rsidP="00EA52AE">
      <w:pPr>
        <w:spacing w:line="360" w:lineRule="auto"/>
        <w:jc w:val="both"/>
        <w:rPr>
          <w:rFonts w:ascii="Arial" w:hAnsi="Arial" w:cs="Arial"/>
          <w:color w:val="000000"/>
          <w:sz w:val="22"/>
          <w:szCs w:val="22"/>
        </w:rPr>
      </w:pPr>
    </w:p>
    <w:p w14:paraId="4628C6E0" w14:textId="21325C49" w:rsidR="00EA52AE" w:rsidRDefault="00EA52AE" w:rsidP="00EA52AE">
      <w:pPr>
        <w:spacing w:line="360" w:lineRule="auto"/>
        <w:jc w:val="both"/>
        <w:rPr>
          <w:rFonts w:ascii="Arial" w:hAnsi="Arial" w:cs="Arial"/>
          <w:color w:val="000000"/>
          <w:sz w:val="22"/>
          <w:szCs w:val="22"/>
        </w:rPr>
      </w:pPr>
      <w:r w:rsidRPr="003C75E6">
        <w:rPr>
          <w:rFonts w:ascii="Arial" w:hAnsi="Arial" w:cs="Arial"/>
          <w:color w:val="000000"/>
          <w:sz w:val="22"/>
          <w:szCs w:val="22"/>
        </w:rPr>
        <w:t xml:space="preserve">Moreover, the absence of integration across departments creates organisational silos, increasing operational costs and reducing overall productivity. Employees are required to manually transfer data between systems, which not only increases the </w:t>
      </w:r>
      <w:r w:rsidR="005E5480" w:rsidRPr="003C75E6">
        <w:rPr>
          <w:rFonts w:ascii="Arial" w:hAnsi="Arial" w:cs="Arial"/>
          <w:color w:val="000000"/>
          <w:sz w:val="22"/>
          <w:szCs w:val="22"/>
        </w:rPr>
        <w:t>possibility</w:t>
      </w:r>
      <w:r w:rsidRPr="003C75E6">
        <w:rPr>
          <w:rFonts w:ascii="Arial" w:hAnsi="Arial" w:cs="Arial"/>
          <w:color w:val="000000"/>
          <w:sz w:val="22"/>
          <w:szCs w:val="22"/>
        </w:rPr>
        <w:t xml:space="preserve"> of errors but also diverts time away from value-adding activities </w:t>
      </w:r>
      <w:r w:rsidRPr="00F1560F">
        <w:rPr>
          <w:rFonts w:ascii="Arial" w:hAnsi="Arial" w:cs="Arial"/>
          <w:b/>
          <w:bCs/>
          <w:color w:val="000000"/>
          <w:sz w:val="22"/>
          <w:szCs w:val="22"/>
        </w:rPr>
        <w:t xml:space="preserve">(O’Brien and </w:t>
      </w:r>
      <w:proofErr w:type="spellStart"/>
      <w:r w:rsidRPr="00F1560F">
        <w:rPr>
          <w:rFonts w:ascii="Arial" w:hAnsi="Arial" w:cs="Arial"/>
          <w:b/>
          <w:bCs/>
          <w:color w:val="000000"/>
          <w:sz w:val="22"/>
          <w:szCs w:val="22"/>
        </w:rPr>
        <w:t>Marakas</w:t>
      </w:r>
      <w:proofErr w:type="spellEnd"/>
      <w:r w:rsidRPr="00F1560F">
        <w:rPr>
          <w:rFonts w:ascii="Arial" w:hAnsi="Arial" w:cs="Arial"/>
          <w:b/>
          <w:bCs/>
          <w:color w:val="000000"/>
          <w:sz w:val="22"/>
          <w:szCs w:val="22"/>
        </w:rPr>
        <w:t>, 2011)</w:t>
      </w:r>
      <w:r w:rsidRPr="003C75E6">
        <w:rPr>
          <w:rFonts w:ascii="Arial" w:hAnsi="Arial" w:cs="Arial"/>
          <w:color w:val="000000"/>
          <w:sz w:val="22"/>
          <w:szCs w:val="22"/>
        </w:rPr>
        <w:t>.</w:t>
      </w:r>
    </w:p>
    <w:p w14:paraId="174B7DE0" w14:textId="77777777" w:rsidR="00EA52AE" w:rsidRDefault="00EA52AE" w:rsidP="00EA52AE">
      <w:pPr>
        <w:spacing w:line="360" w:lineRule="auto"/>
        <w:jc w:val="both"/>
        <w:rPr>
          <w:rFonts w:ascii="Arial" w:hAnsi="Arial" w:cs="Arial"/>
          <w:color w:val="000000"/>
          <w:sz w:val="22"/>
          <w:szCs w:val="22"/>
        </w:rPr>
      </w:pPr>
    </w:p>
    <w:p w14:paraId="2597C2DA" w14:textId="5ACFD482" w:rsidR="00EA52AE" w:rsidRPr="00F1560F" w:rsidRDefault="00EA52AE" w:rsidP="00EA52AE">
      <w:pPr>
        <w:spacing w:line="360" w:lineRule="auto"/>
        <w:jc w:val="both"/>
        <w:rPr>
          <w:rFonts w:ascii="Arial" w:hAnsi="Arial" w:cs="Arial"/>
          <w:b/>
          <w:bCs/>
          <w:color w:val="000000"/>
          <w:sz w:val="22"/>
          <w:szCs w:val="22"/>
        </w:rPr>
      </w:pPr>
      <w:r w:rsidRPr="003C75E6">
        <w:rPr>
          <w:rFonts w:ascii="Arial" w:hAnsi="Arial" w:cs="Arial"/>
          <w:color w:val="000000"/>
          <w:sz w:val="22"/>
          <w:szCs w:val="22"/>
        </w:rPr>
        <w:t xml:space="preserve">Finally, weak data security measures and insufficient compliance mechanisms expose </w:t>
      </w:r>
      <w:proofErr w:type="spellStart"/>
      <w:r w:rsidRPr="00C9769E">
        <w:rPr>
          <w:rFonts w:ascii="Arial" w:hAnsi="Arial" w:cs="Arial"/>
          <w:i/>
          <w:iCs/>
          <w:color w:val="000000"/>
          <w:sz w:val="22"/>
          <w:szCs w:val="22"/>
        </w:rPr>
        <w:t>Kalori</w:t>
      </w:r>
      <w:proofErr w:type="spellEnd"/>
      <w:r w:rsidRPr="00C9769E">
        <w:rPr>
          <w:rFonts w:ascii="Arial" w:hAnsi="Arial" w:cs="Arial"/>
          <w:i/>
          <w:iCs/>
          <w:color w:val="000000"/>
          <w:sz w:val="22"/>
          <w:szCs w:val="22"/>
        </w:rPr>
        <w:t xml:space="preserve"> Ltd</w:t>
      </w:r>
      <w:r w:rsidRPr="003C75E6">
        <w:rPr>
          <w:rFonts w:ascii="Arial" w:hAnsi="Arial" w:cs="Arial"/>
          <w:color w:val="000000"/>
          <w:sz w:val="22"/>
          <w:szCs w:val="22"/>
        </w:rPr>
        <w:t xml:space="preserve">. to significant regulatory and reputational risks. In the context of the </w:t>
      </w:r>
      <w:r w:rsidRPr="00F1560F">
        <w:rPr>
          <w:rFonts w:ascii="Arial" w:hAnsi="Arial" w:cs="Arial"/>
          <w:b/>
          <w:bCs/>
          <w:color w:val="000000"/>
          <w:sz w:val="22"/>
          <w:szCs w:val="22"/>
        </w:rPr>
        <w:t>General Data Protection Regulation</w:t>
      </w:r>
      <w:r w:rsidRPr="003C75E6">
        <w:rPr>
          <w:rFonts w:ascii="Arial" w:hAnsi="Arial" w:cs="Arial"/>
          <w:color w:val="000000"/>
          <w:sz w:val="22"/>
          <w:szCs w:val="22"/>
        </w:rPr>
        <w:t xml:space="preserve"> </w:t>
      </w:r>
      <w:r w:rsidRPr="00F1560F">
        <w:rPr>
          <w:rFonts w:ascii="Arial" w:hAnsi="Arial" w:cs="Arial"/>
          <w:b/>
          <w:bCs/>
          <w:color w:val="000000"/>
          <w:sz w:val="22"/>
          <w:szCs w:val="22"/>
        </w:rPr>
        <w:t>(GDPR),</w:t>
      </w:r>
      <w:r w:rsidRPr="003C75E6">
        <w:rPr>
          <w:rFonts w:ascii="Arial" w:hAnsi="Arial" w:cs="Arial"/>
          <w:color w:val="000000"/>
          <w:sz w:val="22"/>
          <w:szCs w:val="22"/>
        </w:rPr>
        <w:t xml:space="preserve"> inadequate data protection is not merely a technical issue but a </w:t>
      </w:r>
      <w:r w:rsidR="005E5480" w:rsidRPr="003C75E6">
        <w:rPr>
          <w:rFonts w:ascii="Arial" w:hAnsi="Arial" w:cs="Arial"/>
          <w:color w:val="000000"/>
          <w:sz w:val="22"/>
          <w:szCs w:val="22"/>
        </w:rPr>
        <w:t>serious</w:t>
      </w:r>
      <w:r w:rsidRPr="003C75E6">
        <w:rPr>
          <w:rFonts w:ascii="Arial" w:hAnsi="Arial" w:cs="Arial"/>
          <w:color w:val="000000"/>
          <w:sz w:val="22"/>
          <w:szCs w:val="22"/>
        </w:rPr>
        <w:t xml:space="preserve"> strategic concern, as breaches can result in severe financial penalties and long-term damage to customer trust (</w:t>
      </w:r>
      <w:r w:rsidRPr="00F1560F">
        <w:rPr>
          <w:rFonts w:ascii="Arial" w:hAnsi="Arial" w:cs="Arial"/>
          <w:b/>
          <w:bCs/>
          <w:color w:val="000000"/>
          <w:sz w:val="22"/>
          <w:szCs w:val="22"/>
        </w:rPr>
        <w:t>European Commission, 2023).</w:t>
      </w:r>
    </w:p>
    <w:p w14:paraId="06C634EF" w14:textId="2F7EC069" w:rsidR="00EA52AE" w:rsidRPr="00EA52AE" w:rsidRDefault="00EA52AE" w:rsidP="004D10BD">
      <w:pPr>
        <w:pStyle w:val="NormalWeb"/>
        <w:spacing w:line="360" w:lineRule="auto"/>
        <w:jc w:val="both"/>
        <w:rPr>
          <w:rFonts w:ascii="Arial" w:hAnsi="Arial" w:cs="Arial"/>
          <w:color w:val="000000"/>
          <w:sz w:val="22"/>
          <w:szCs w:val="22"/>
        </w:rPr>
      </w:pPr>
      <w:r w:rsidRPr="003C75E6">
        <w:rPr>
          <w:rFonts w:ascii="Arial" w:hAnsi="Arial" w:cs="Arial"/>
          <w:color w:val="000000"/>
          <w:sz w:val="22"/>
          <w:szCs w:val="22"/>
        </w:rPr>
        <w:lastRenderedPageBreak/>
        <w:t xml:space="preserve">Overall, these issues </w:t>
      </w:r>
      <w:r w:rsidR="005E5480" w:rsidRPr="003C75E6">
        <w:rPr>
          <w:rFonts w:ascii="Arial" w:hAnsi="Arial" w:cs="Arial"/>
          <w:color w:val="000000"/>
          <w:sz w:val="22"/>
          <w:szCs w:val="22"/>
        </w:rPr>
        <w:t>exhibit</w:t>
      </w:r>
      <w:r w:rsidRPr="003C75E6">
        <w:rPr>
          <w:rFonts w:ascii="Arial" w:hAnsi="Arial" w:cs="Arial"/>
          <w:color w:val="000000"/>
          <w:sz w:val="22"/>
          <w:szCs w:val="22"/>
        </w:rPr>
        <w:t xml:space="preserve"> that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Ltd.’s</w:t>
      </w:r>
      <w:r w:rsidRPr="003C75E6">
        <w:rPr>
          <w:rFonts w:ascii="Arial" w:hAnsi="Arial" w:cs="Arial"/>
          <w:color w:val="000000"/>
          <w:sz w:val="22"/>
          <w:szCs w:val="22"/>
        </w:rPr>
        <w:t xml:space="preserve"> current systems are not simply inefficient but fundamentally unsustainable, limiting the organisation’s ability to scale, compete, and operate effectively in a modern, data-driven retail environment.</w:t>
      </w:r>
    </w:p>
    <w:p w14:paraId="2892F1F9" w14:textId="77777777" w:rsidR="006C7BA7" w:rsidRDefault="006C7BA7" w:rsidP="004D10BD">
      <w:pPr>
        <w:pStyle w:val="NormalWeb"/>
        <w:spacing w:line="360" w:lineRule="auto"/>
        <w:jc w:val="both"/>
        <w:rPr>
          <w:rFonts w:ascii="Arial" w:hAnsi="Arial" w:cs="Arial"/>
          <w:b/>
          <w:bCs/>
          <w:color w:val="000000"/>
          <w:sz w:val="28"/>
          <w:szCs w:val="28"/>
        </w:rPr>
      </w:pPr>
      <w:r w:rsidRPr="006C7BA7">
        <w:rPr>
          <w:rFonts w:ascii="Arial" w:hAnsi="Arial" w:cs="Arial"/>
          <w:b/>
          <w:bCs/>
          <w:color w:val="000000"/>
          <w:sz w:val="28"/>
          <w:szCs w:val="28"/>
        </w:rPr>
        <w:t>Recommended solution</w:t>
      </w:r>
    </w:p>
    <w:p w14:paraId="67E12E83" w14:textId="6C034724" w:rsidR="00EA52AE" w:rsidRDefault="00EA52AE" w:rsidP="00EA52AE">
      <w:pPr>
        <w:pStyle w:val="NormalWeb"/>
        <w:spacing w:line="360" w:lineRule="auto"/>
        <w:jc w:val="both"/>
        <w:rPr>
          <w:rFonts w:ascii="Arial" w:hAnsi="Arial" w:cs="Arial"/>
          <w:color w:val="000000"/>
          <w:sz w:val="22"/>
          <w:szCs w:val="22"/>
        </w:rPr>
      </w:pPr>
      <w:r w:rsidRPr="007609A4">
        <w:rPr>
          <w:rFonts w:ascii="Arial" w:hAnsi="Arial" w:cs="Arial"/>
          <w:color w:val="000000"/>
          <w:sz w:val="22"/>
          <w:szCs w:val="22"/>
        </w:rPr>
        <w:t xml:space="preserve">The adoption of a cloud-based integrated </w:t>
      </w:r>
      <w:r w:rsidRPr="009546C5">
        <w:rPr>
          <w:rFonts w:ascii="Arial" w:hAnsi="Arial" w:cs="Arial"/>
          <w:b/>
          <w:bCs/>
          <w:color w:val="000000"/>
          <w:sz w:val="22"/>
          <w:szCs w:val="22"/>
        </w:rPr>
        <w:t>Enterprise Resource Planning (ERP)</w:t>
      </w:r>
      <w:r w:rsidRPr="007609A4">
        <w:rPr>
          <w:rFonts w:ascii="Arial" w:hAnsi="Arial" w:cs="Arial"/>
          <w:color w:val="000000"/>
          <w:sz w:val="22"/>
          <w:szCs w:val="22"/>
        </w:rPr>
        <w:t xml:space="preserve"> and </w:t>
      </w:r>
      <w:r w:rsidRPr="009546C5">
        <w:rPr>
          <w:rFonts w:ascii="Arial" w:hAnsi="Arial" w:cs="Arial"/>
          <w:b/>
          <w:bCs/>
          <w:color w:val="000000"/>
          <w:sz w:val="22"/>
          <w:szCs w:val="22"/>
        </w:rPr>
        <w:t>Customer Relationship Management (CRM)</w:t>
      </w:r>
      <w:r w:rsidRPr="007609A4">
        <w:rPr>
          <w:rFonts w:ascii="Arial" w:hAnsi="Arial" w:cs="Arial"/>
          <w:color w:val="000000"/>
          <w:sz w:val="22"/>
          <w:szCs w:val="22"/>
        </w:rPr>
        <w:t xml:space="preserve"> system—such as</w:t>
      </w:r>
      <w:r w:rsidRPr="007609A4">
        <w:rPr>
          <w:rStyle w:val="apple-converted-space"/>
          <w:rFonts w:ascii="Arial" w:eastAsiaTheme="majorEastAsia" w:hAnsi="Arial" w:cs="Arial"/>
          <w:color w:val="000000"/>
          <w:sz w:val="22"/>
          <w:szCs w:val="22"/>
        </w:rPr>
        <w:t> </w:t>
      </w:r>
      <w:r w:rsidRPr="007609A4">
        <w:rPr>
          <w:rStyle w:val="whitespace-normal"/>
          <w:rFonts w:ascii="Arial" w:eastAsiaTheme="majorEastAsia" w:hAnsi="Arial" w:cs="Arial"/>
          <w:color w:val="000000"/>
          <w:sz w:val="22"/>
          <w:szCs w:val="22"/>
        </w:rPr>
        <w:t>SAP</w:t>
      </w:r>
      <w:r w:rsidRPr="007609A4">
        <w:rPr>
          <w:rStyle w:val="apple-converted-space"/>
          <w:rFonts w:ascii="Arial" w:eastAsiaTheme="majorEastAsia" w:hAnsi="Arial" w:cs="Arial"/>
          <w:color w:val="000000"/>
          <w:sz w:val="22"/>
          <w:szCs w:val="22"/>
        </w:rPr>
        <w:t> </w:t>
      </w:r>
      <w:r w:rsidRPr="007609A4">
        <w:rPr>
          <w:rFonts w:ascii="Arial" w:hAnsi="Arial" w:cs="Arial"/>
          <w:color w:val="000000"/>
          <w:sz w:val="22"/>
          <w:szCs w:val="22"/>
        </w:rPr>
        <w:t>Business One,</w:t>
      </w:r>
      <w:r w:rsidRPr="007609A4">
        <w:rPr>
          <w:rStyle w:val="apple-converted-space"/>
          <w:rFonts w:ascii="Arial" w:eastAsiaTheme="majorEastAsia" w:hAnsi="Arial" w:cs="Arial"/>
          <w:color w:val="000000"/>
          <w:sz w:val="22"/>
          <w:szCs w:val="22"/>
        </w:rPr>
        <w:t> </w:t>
      </w:r>
      <w:r w:rsidRPr="007609A4">
        <w:rPr>
          <w:rStyle w:val="whitespace-normal"/>
          <w:rFonts w:ascii="Arial" w:eastAsiaTheme="majorEastAsia" w:hAnsi="Arial" w:cs="Arial"/>
          <w:color w:val="000000"/>
          <w:sz w:val="22"/>
          <w:szCs w:val="22"/>
        </w:rPr>
        <w:t>Microsoft</w:t>
      </w:r>
      <w:r w:rsidRPr="007609A4">
        <w:rPr>
          <w:rStyle w:val="apple-converted-space"/>
          <w:rFonts w:ascii="Arial" w:eastAsiaTheme="majorEastAsia" w:hAnsi="Arial" w:cs="Arial"/>
          <w:color w:val="000000"/>
          <w:sz w:val="22"/>
          <w:szCs w:val="22"/>
        </w:rPr>
        <w:t> </w:t>
      </w:r>
      <w:r w:rsidRPr="007609A4">
        <w:rPr>
          <w:rFonts w:ascii="Arial" w:hAnsi="Arial" w:cs="Arial"/>
          <w:color w:val="000000"/>
          <w:sz w:val="22"/>
          <w:szCs w:val="22"/>
        </w:rPr>
        <w:t>Dynamics 365, or</w:t>
      </w:r>
      <w:r w:rsidRPr="007609A4">
        <w:rPr>
          <w:rStyle w:val="apple-converted-space"/>
          <w:rFonts w:ascii="Arial" w:eastAsiaTheme="majorEastAsia" w:hAnsi="Arial" w:cs="Arial"/>
          <w:color w:val="000000"/>
          <w:sz w:val="22"/>
          <w:szCs w:val="22"/>
        </w:rPr>
        <w:t> </w:t>
      </w:r>
      <w:r w:rsidRPr="007609A4">
        <w:rPr>
          <w:rStyle w:val="whitespace-normal"/>
          <w:rFonts w:ascii="Arial" w:eastAsiaTheme="majorEastAsia" w:hAnsi="Arial" w:cs="Arial"/>
          <w:color w:val="000000"/>
          <w:sz w:val="22"/>
          <w:szCs w:val="22"/>
        </w:rPr>
        <w:t>Oracle</w:t>
      </w:r>
      <w:r w:rsidRPr="007609A4">
        <w:rPr>
          <w:rStyle w:val="apple-converted-space"/>
          <w:rFonts w:ascii="Arial" w:eastAsiaTheme="majorEastAsia" w:hAnsi="Arial" w:cs="Arial"/>
          <w:color w:val="000000"/>
          <w:sz w:val="22"/>
          <w:szCs w:val="22"/>
        </w:rPr>
        <w:t> </w:t>
      </w:r>
      <w:r w:rsidRPr="007609A4">
        <w:rPr>
          <w:rFonts w:ascii="Arial" w:hAnsi="Arial" w:cs="Arial"/>
          <w:color w:val="000000"/>
          <w:sz w:val="22"/>
          <w:szCs w:val="22"/>
        </w:rPr>
        <w:t xml:space="preserve">NetSuite—represents a suitable solution to address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Ltd.’s</w:t>
      </w:r>
      <w:r w:rsidRPr="007609A4">
        <w:rPr>
          <w:rFonts w:ascii="Arial" w:hAnsi="Arial" w:cs="Arial"/>
          <w:color w:val="000000"/>
          <w:sz w:val="22"/>
          <w:szCs w:val="22"/>
        </w:rPr>
        <w:t xml:space="preserve"> operational challenges. These systems enable real-time data </w:t>
      </w:r>
      <w:r w:rsidR="005E5480" w:rsidRPr="007609A4">
        <w:rPr>
          <w:rFonts w:ascii="Arial" w:hAnsi="Arial" w:cs="Arial"/>
          <w:color w:val="000000"/>
          <w:sz w:val="22"/>
          <w:szCs w:val="22"/>
        </w:rPr>
        <w:t>incorporation</w:t>
      </w:r>
      <w:r w:rsidRPr="007609A4">
        <w:rPr>
          <w:rFonts w:ascii="Arial" w:hAnsi="Arial" w:cs="Arial"/>
          <w:color w:val="000000"/>
          <w:sz w:val="22"/>
          <w:szCs w:val="22"/>
        </w:rPr>
        <w:t xml:space="preserve"> across key business functions, including inventory, sales, finance, and customer management, thereby improving organisational visibility, coordination, and decision-making </w:t>
      </w:r>
      <w:r w:rsidRPr="009546C5">
        <w:rPr>
          <w:rFonts w:ascii="Arial" w:hAnsi="Arial" w:cs="Arial"/>
          <w:b/>
          <w:bCs/>
          <w:color w:val="000000"/>
          <w:sz w:val="22"/>
          <w:szCs w:val="22"/>
        </w:rPr>
        <w:t>(Laudon and Laudon, 2020)</w:t>
      </w:r>
      <w:r w:rsidRPr="007609A4">
        <w:rPr>
          <w:rFonts w:ascii="Arial" w:hAnsi="Arial" w:cs="Arial"/>
          <w:color w:val="000000"/>
          <w:sz w:val="22"/>
          <w:szCs w:val="22"/>
        </w:rPr>
        <w:t xml:space="preserve">. By centralising data within a single platform, the organisation can </w:t>
      </w:r>
      <w:r w:rsidR="005E5480" w:rsidRPr="007609A4">
        <w:rPr>
          <w:rFonts w:ascii="Arial" w:hAnsi="Arial" w:cs="Arial"/>
          <w:color w:val="000000"/>
          <w:sz w:val="22"/>
          <w:szCs w:val="22"/>
        </w:rPr>
        <w:t>exclude</w:t>
      </w:r>
      <w:r w:rsidRPr="007609A4">
        <w:rPr>
          <w:rFonts w:ascii="Arial" w:hAnsi="Arial" w:cs="Arial"/>
          <w:color w:val="000000"/>
          <w:sz w:val="22"/>
          <w:szCs w:val="22"/>
        </w:rPr>
        <w:t xml:space="preserve"> fragmentation, reduce manual processes, and enhance overall efficiency.</w:t>
      </w:r>
    </w:p>
    <w:p w14:paraId="67D1DEC1" w14:textId="5DF0356B" w:rsidR="00EA52AE" w:rsidRDefault="00EA52AE" w:rsidP="00EA52AE">
      <w:pPr>
        <w:pStyle w:val="NormalWeb"/>
        <w:spacing w:line="360" w:lineRule="auto"/>
        <w:jc w:val="both"/>
        <w:rPr>
          <w:rFonts w:ascii="Arial" w:hAnsi="Arial" w:cs="Arial"/>
          <w:color w:val="000000"/>
          <w:sz w:val="22"/>
          <w:szCs w:val="22"/>
        </w:rPr>
      </w:pPr>
      <w:r w:rsidRPr="007609A4">
        <w:rPr>
          <w:rFonts w:ascii="Arial" w:hAnsi="Arial" w:cs="Arial"/>
          <w:color w:val="000000"/>
          <w:sz w:val="22"/>
          <w:szCs w:val="22"/>
        </w:rPr>
        <w:t xml:space="preserve">However, while the benefits of </w:t>
      </w:r>
      <w:r w:rsidRPr="005E5480">
        <w:rPr>
          <w:rFonts w:ascii="Arial" w:hAnsi="Arial" w:cs="Arial"/>
          <w:b/>
          <w:bCs/>
          <w:color w:val="000000"/>
          <w:sz w:val="22"/>
          <w:szCs w:val="22"/>
        </w:rPr>
        <w:t>ERP–CRM</w:t>
      </w:r>
      <w:r w:rsidRPr="007609A4">
        <w:rPr>
          <w:rFonts w:ascii="Arial" w:hAnsi="Arial" w:cs="Arial"/>
          <w:color w:val="000000"/>
          <w:sz w:val="22"/>
          <w:szCs w:val="22"/>
        </w:rPr>
        <w:t xml:space="preserve"> integration are substantial, it is important to critically evaluate this </w:t>
      </w:r>
      <w:r w:rsidR="005E5480" w:rsidRPr="007609A4">
        <w:rPr>
          <w:rFonts w:ascii="Arial" w:hAnsi="Arial" w:cs="Arial"/>
          <w:color w:val="000000"/>
          <w:sz w:val="22"/>
          <w:szCs w:val="22"/>
        </w:rPr>
        <w:t>reference</w:t>
      </w:r>
      <w:r w:rsidRPr="007609A4">
        <w:rPr>
          <w:rFonts w:ascii="Arial" w:hAnsi="Arial" w:cs="Arial"/>
          <w:color w:val="000000"/>
          <w:sz w:val="22"/>
          <w:szCs w:val="22"/>
        </w:rPr>
        <w:t xml:space="preserve">, as such systems do not guarantee success. </w:t>
      </w:r>
      <w:r w:rsidRPr="005E5480">
        <w:rPr>
          <w:rFonts w:ascii="Arial" w:hAnsi="Arial" w:cs="Arial"/>
          <w:b/>
          <w:bCs/>
          <w:color w:val="000000"/>
          <w:sz w:val="22"/>
          <w:szCs w:val="22"/>
        </w:rPr>
        <w:t>ERP</w:t>
      </w:r>
      <w:r w:rsidRPr="007609A4">
        <w:rPr>
          <w:rFonts w:ascii="Arial" w:hAnsi="Arial" w:cs="Arial"/>
          <w:color w:val="000000"/>
          <w:sz w:val="22"/>
          <w:szCs w:val="22"/>
        </w:rPr>
        <w:t xml:space="preserve"> implementation is widely recognised as complex, costly, and high-risk. </w:t>
      </w:r>
      <w:r w:rsidRPr="005E5480">
        <w:rPr>
          <w:rFonts w:ascii="Arial" w:hAnsi="Arial" w:cs="Arial"/>
          <w:b/>
          <w:bCs/>
          <w:color w:val="000000"/>
          <w:sz w:val="22"/>
          <w:szCs w:val="22"/>
        </w:rPr>
        <w:t>Davenport (1998)</w:t>
      </w:r>
      <w:r w:rsidRPr="007609A4">
        <w:rPr>
          <w:rFonts w:ascii="Arial" w:hAnsi="Arial" w:cs="Arial"/>
          <w:color w:val="000000"/>
          <w:sz w:val="22"/>
          <w:szCs w:val="22"/>
        </w:rPr>
        <w:t xml:space="preserve"> highlights that many </w:t>
      </w:r>
      <w:r w:rsidRPr="005E5480">
        <w:rPr>
          <w:rFonts w:ascii="Arial" w:hAnsi="Arial" w:cs="Arial"/>
          <w:b/>
          <w:bCs/>
          <w:color w:val="000000"/>
          <w:sz w:val="22"/>
          <w:szCs w:val="22"/>
        </w:rPr>
        <w:t>ERP</w:t>
      </w:r>
      <w:r w:rsidRPr="007609A4">
        <w:rPr>
          <w:rFonts w:ascii="Arial" w:hAnsi="Arial" w:cs="Arial"/>
          <w:color w:val="000000"/>
          <w:sz w:val="22"/>
          <w:szCs w:val="22"/>
        </w:rPr>
        <w:t xml:space="preserve"> projects fail due to inadequate planning, lack of user adoption, or organisational resistance. For a mid-sized organisation such as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7609A4">
        <w:rPr>
          <w:rFonts w:ascii="Arial" w:hAnsi="Arial" w:cs="Arial"/>
          <w:color w:val="000000"/>
          <w:sz w:val="22"/>
          <w:szCs w:val="22"/>
        </w:rPr>
        <w:t xml:space="preserve"> the financial investment can be significant, encompassing software licensing, system customisation, employee training, and potential operational disruption during the transition period.</w:t>
      </w:r>
    </w:p>
    <w:p w14:paraId="14A04D99" w14:textId="555FF0F0" w:rsidR="00EA52AE" w:rsidRDefault="00EA52AE" w:rsidP="00EA52AE">
      <w:pPr>
        <w:pStyle w:val="NormalWeb"/>
        <w:spacing w:line="360" w:lineRule="auto"/>
        <w:jc w:val="both"/>
        <w:rPr>
          <w:rFonts w:ascii="Arial" w:hAnsi="Arial" w:cs="Arial"/>
          <w:color w:val="000000"/>
          <w:sz w:val="22"/>
          <w:szCs w:val="22"/>
        </w:rPr>
      </w:pPr>
      <w:r w:rsidRPr="007609A4">
        <w:rPr>
          <w:rFonts w:ascii="Arial" w:hAnsi="Arial" w:cs="Arial"/>
          <w:color w:val="000000"/>
          <w:sz w:val="22"/>
          <w:szCs w:val="22"/>
        </w:rPr>
        <w:t xml:space="preserve">Real-world examples further emphasise these risks. A well-documented case is the failed </w:t>
      </w:r>
      <w:r w:rsidRPr="009546C5">
        <w:rPr>
          <w:rFonts w:ascii="Arial" w:hAnsi="Arial" w:cs="Arial"/>
          <w:b/>
          <w:bCs/>
          <w:color w:val="000000"/>
          <w:sz w:val="22"/>
          <w:szCs w:val="22"/>
        </w:rPr>
        <w:t xml:space="preserve">ERP </w:t>
      </w:r>
      <w:r w:rsidRPr="007609A4">
        <w:rPr>
          <w:rFonts w:ascii="Arial" w:hAnsi="Arial" w:cs="Arial"/>
          <w:color w:val="000000"/>
          <w:sz w:val="22"/>
          <w:szCs w:val="22"/>
        </w:rPr>
        <w:t>implementation at</w:t>
      </w:r>
      <w:r w:rsidRPr="009546C5">
        <w:rPr>
          <w:rStyle w:val="apple-converted-space"/>
          <w:rFonts w:ascii="Arial" w:eastAsiaTheme="majorEastAsia" w:hAnsi="Arial" w:cs="Arial"/>
          <w:i/>
          <w:iCs/>
          <w:color w:val="000000"/>
          <w:sz w:val="22"/>
          <w:szCs w:val="22"/>
        </w:rPr>
        <w:t> </w:t>
      </w:r>
      <w:proofErr w:type="spellStart"/>
      <w:r w:rsidRPr="009546C5">
        <w:rPr>
          <w:rStyle w:val="whitespace-normal"/>
          <w:rFonts w:ascii="Arial" w:eastAsiaTheme="majorEastAsia" w:hAnsi="Arial" w:cs="Arial"/>
          <w:i/>
          <w:iCs/>
          <w:color w:val="000000"/>
          <w:sz w:val="22"/>
          <w:szCs w:val="22"/>
        </w:rPr>
        <w:t>l</w:t>
      </w:r>
      <w:r w:rsidR="009546C5" w:rsidRPr="009546C5">
        <w:rPr>
          <w:rStyle w:val="whitespace-normal"/>
          <w:rFonts w:ascii="Arial" w:eastAsiaTheme="majorEastAsia" w:hAnsi="Arial" w:cs="Arial"/>
          <w:i/>
          <w:iCs/>
          <w:color w:val="000000"/>
          <w:sz w:val="22"/>
          <w:szCs w:val="22"/>
        </w:rPr>
        <w:t>Lid</w:t>
      </w:r>
      <w:proofErr w:type="spellEnd"/>
      <w:r w:rsidRPr="007609A4">
        <w:rPr>
          <w:rFonts w:ascii="Arial" w:hAnsi="Arial" w:cs="Arial"/>
          <w:color w:val="000000"/>
          <w:sz w:val="22"/>
          <w:szCs w:val="22"/>
        </w:rPr>
        <w:t xml:space="preserve">, where the organisation abandoned a major </w:t>
      </w:r>
      <w:r w:rsidRPr="009546C5">
        <w:rPr>
          <w:rFonts w:ascii="Arial" w:hAnsi="Arial" w:cs="Arial"/>
          <w:b/>
          <w:bCs/>
          <w:color w:val="000000"/>
          <w:sz w:val="22"/>
          <w:szCs w:val="22"/>
        </w:rPr>
        <w:t>SAP</w:t>
      </w:r>
      <w:r w:rsidRPr="007609A4">
        <w:rPr>
          <w:rFonts w:ascii="Arial" w:hAnsi="Arial" w:cs="Arial"/>
          <w:color w:val="000000"/>
          <w:sz w:val="22"/>
          <w:szCs w:val="22"/>
        </w:rPr>
        <w:t xml:space="preserve"> project after investing substantial financial resources due to misalignment between the system and its business processes. This demonstrates that </w:t>
      </w:r>
      <w:r w:rsidRPr="009546C5">
        <w:rPr>
          <w:rFonts w:ascii="Arial" w:hAnsi="Arial" w:cs="Arial"/>
          <w:b/>
          <w:bCs/>
          <w:color w:val="000000"/>
          <w:sz w:val="22"/>
          <w:szCs w:val="22"/>
        </w:rPr>
        <w:t>ERP</w:t>
      </w:r>
      <w:r w:rsidRPr="007609A4">
        <w:rPr>
          <w:rFonts w:ascii="Arial" w:hAnsi="Arial" w:cs="Arial"/>
          <w:color w:val="000000"/>
          <w:sz w:val="22"/>
          <w:szCs w:val="22"/>
        </w:rPr>
        <w:t xml:space="preserve"> systems must be carefully adapted to organisational needs rather than forcing the organisation to conform entirely to the system. Similarly,</w:t>
      </w:r>
      <w:r w:rsidRPr="007609A4">
        <w:rPr>
          <w:rStyle w:val="apple-converted-space"/>
          <w:rFonts w:ascii="Arial" w:eastAsiaTheme="majorEastAsia" w:hAnsi="Arial" w:cs="Arial"/>
          <w:color w:val="000000"/>
          <w:sz w:val="22"/>
          <w:szCs w:val="22"/>
        </w:rPr>
        <w:t> </w:t>
      </w:r>
      <w:r w:rsidRPr="009546C5">
        <w:rPr>
          <w:rStyle w:val="whitespace-normal"/>
          <w:rFonts w:ascii="Arial" w:eastAsiaTheme="majorEastAsia" w:hAnsi="Arial" w:cs="Arial"/>
          <w:i/>
          <w:iCs/>
          <w:color w:val="000000"/>
          <w:sz w:val="22"/>
          <w:szCs w:val="22"/>
        </w:rPr>
        <w:t>Hershey Company</w:t>
      </w:r>
      <w:r>
        <w:rPr>
          <w:rStyle w:val="whitespace-normal"/>
          <w:rFonts w:ascii="Arial" w:eastAsiaTheme="majorEastAsia" w:hAnsi="Arial" w:cs="Arial"/>
          <w:color w:val="000000"/>
        </w:rPr>
        <w:t xml:space="preserve"> </w:t>
      </w:r>
      <w:r w:rsidRPr="007609A4">
        <w:rPr>
          <w:rFonts w:ascii="Arial" w:hAnsi="Arial" w:cs="Arial"/>
          <w:color w:val="000000"/>
          <w:sz w:val="22"/>
          <w:szCs w:val="22"/>
        </w:rPr>
        <w:t xml:space="preserve">experienced significant operational disruption following a rushed </w:t>
      </w:r>
      <w:r w:rsidRPr="009546C5">
        <w:rPr>
          <w:rFonts w:ascii="Arial" w:hAnsi="Arial" w:cs="Arial"/>
          <w:b/>
          <w:bCs/>
          <w:color w:val="000000"/>
          <w:sz w:val="22"/>
          <w:szCs w:val="22"/>
        </w:rPr>
        <w:t>ERP</w:t>
      </w:r>
      <w:r w:rsidRPr="007609A4">
        <w:rPr>
          <w:rFonts w:ascii="Arial" w:hAnsi="Arial" w:cs="Arial"/>
          <w:color w:val="000000"/>
          <w:sz w:val="22"/>
          <w:szCs w:val="22"/>
        </w:rPr>
        <w:t xml:space="preserve"> implementation, resulting in supply chain failures and delayed deliveries. These examples highlight that poor </w:t>
      </w:r>
      <w:proofErr w:type="gramStart"/>
      <w:r w:rsidRPr="007609A4">
        <w:rPr>
          <w:rFonts w:ascii="Arial" w:hAnsi="Arial" w:cs="Arial"/>
          <w:color w:val="000000"/>
          <w:sz w:val="22"/>
          <w:szCs w:val="22"/>
        </w:rPr>
        <w:t>planning</w:t>
      </w:r>
      <w:proofErr w:type="gramEnd"/>
      <w:r w:rsidRPr="007609A4">
        <w:rPr>
          <w:rFonts w:ascii="Arial" w:hAnsi="Arial" w:cs="Arial"/>
          <w:color w:val="000000"/>
          <w:sz w:val="22"/>
          <w:szCs w:val="22"/>
        </w:rPr>
        <w:t xml:space="preserve"> and insufficient testing can lead to severe financial and reputational consequences.</w:t>
      </w:r>
    </w:p>
    <w:p w14:paraId="3F56DAB7" w14:textId="0211788C" w:rsidR="00EA52AE" w:rsidRDefault="00EA52AE" w:rsidP="00EA52AE">
      <w:pPr>
        <w:pStyle w:val="NormalWeb"/>
        <w:spacing w:line="360" w:lineRule="auto"/>
        <w:jc w:val="both"/>
        <w:rPr>
          <w:rFonts w:ascii="Arial" w:hAnsi="Arial" w:cs="Arial"/>
          <w:color w:val="000000"/>
          <w:sz w:val="22"/>
          <w:szCs w:val="22"/>
        </w:rPr>
      </w:pPr>
      <w:r w:rsidRPr="007609A4">
        <w:rPr>
          <w:rFonts w:ascii="Arial" w:hAnsi="Arial" w:cs="Arial"/>
          <w:color w:val="000000"/>
          <w:sz w:val="22"/>
          <w:szCs w:val="22"/>
        </w:rPr>
        <w:t xml:space="preserve">Another critical consideration is cost. Although cloud-based </w:t>
      </w:r>
      <w:r w:rsidRPr="009546C5">
        <w:rPr>
          <w:rFonts w:ascii="Arial" w:hAnsi="Arial" w:cs="Arial"/>
          <w:b/>
          <w:bCs/>
          <w:color w:val="000000"/>
          <w:sz w:val="22"/>
          <w:szCs w:val="22"/>
        </w:rPr>
        <w:t>ERP</w:t>
      </w:r>
      <w:r w:rsidRPr="007609A4">
        <w:rPr>
          <w:rFonts w:ascii="Arial" w:hAnsi="Arial" w:cs="Arial"/>
          <w:color w:val="000000"/>
          <w:sz w:val="22"/>
          <w:szCs w:val="22"/>
        </w:rPr>
        <w:t xml:space="preserve"> solutions reduce the need for extensive </w:t>
      </w:r>
      <w:r w:rsidRPr="009546C5">
        <w:rPr>
          <w:rFonts w:ascii="Arial" w:hAnsi="Arial" w:cs="Arial"/>
          <w:b/>
          <w:bCs/>
          <w:color w:val="000000"/>
          <w:sz w:val="22"/>
          <w:szCs w:val="22"/>
        </w:rPr>
        <w:t xml:space="preserve">IT </w:t>
      </w:r>
      <w:r w:rsidRPr="007609A4">
        <w:rPr>
          <w:rFonts w:ascii="Arial" w:hAnsi="Arial" w:cs="Arial"/>
          <w:color w:val="000000"/>
          <w:sz w:val="22"/>
          <w:szCs w:val="22"/>
        </w:rPr>
        <w:t xml:space="preserve">infrastructure, the total cost of ownership remains high, including ongoing subscription fees, maintenance, and support. For </w:t>
      </w:r>
      <w:proofErr w:type="spellStart"/>
      <w:r w:rsidRPr="007609A4">
        <w:rPr>
          <w:rFonts w:ascii="Arial" w:hAnsi="Arial" w:cs="Arial"/>
          <w:color w:val="000000"/>
          <w:sz w:val="22"/>
          <w:szCs w:val="22"/>
        </w:rPr>
        <w:t>Kalori</w:t>
      </w:r>
      <w:proofErr w:type="spellEnd"/>
      <w:r w:rsidRPr="007609A4">
        <w:rPr>
          <w:rFonts w:ascii="Arial" w:hAnsi="Arial" w:cs="Arial"/>
          <w:color w:val="000000"/>
          <w:sz w:val="22"/>
          <w:szCs w:val="22"/>
        </w:rPr>
        <w:t xml:space="preserve"> Ltd., this may create short-term financial pressure. However, research such as </w:t>
      </w:r>
      <w:r w:rsidRPr="009546C5">
        <w:rPr>
          <w:rFonts w:ascii="Arial" w:hAnsi="Arial" w:cs="Arial"/>
          <w:b/>
          <w:bCs/>
          <w:color w:val="000000"/>
          <w:sz w:val="22"/>
          <w:szCs w:val="22"/>
        </w:rPr>
        <w:t>Hitt et al. (2002)</w:t>
      </w:r>
      <w:r w:rsidRPr="007609A4">
        <w:rPr>
          <w:rFonts w:ascii="Arial" w:hAnsi="Arial" w:cs="Arial"/>
          <w:color w:val="000000"/>
          <w:sz w:val="22"/>
          <w:szCs w:val="22"/>
        </w:rPr>
        <w:t xml:space="preserve"> suggests that organisations often achieve long-term productivity gains and improved financial performance following successful </w:t>
      </w:r>
      <w:r w:rsidRPr="009546C5">
        <w:rPr>
          <w:rFonts w:ascii="Arial" w:hAnsi="Arial" w:cs="Arial"/>
          <w:b/>
          <w:bCs/>
          <w:color w:val="000000"/>
          <w:sz w:val="22"/>
          <w:szCs w:val="22"/>
        </w:rPr>
        <w:t>ERP</w:t>
      </w:r>
      <w:r w:rsidRPr="007609A4">
        <w:rPr>
          <w:rFonts w:ascii="Arial" w:hAnsi="Arial" w:cs="Arial"/>
          <w:color w:val="000000"/>
          <w:sz w:val="22"/>
          <w:szCs w:val="22"/>
        </w:rPr>
        <w:t xml:space="preserve"> adoption. Therefore, </w:t>
      </w:r>
      <w:r w:rsidRPr="007609A4">
        <w:rPr>
          <w:rFonts w:ascii="Arial" w:hAnsi="Arial" w:cs="Arial"/>
          <w:color w:val="000000"/>
          <w:sz w:val="22"/>
          <w:szCs w:val="22"/>
        </w:rPr>
        <w:lastRenderedPageBreak/>
        <w:t>the decision to implement such a system should be based on a careful cost–benefit analysis, ensuring that the organisation has both the financial capacity and strategic readiness to support the investment.</w:t>
      </w:r>
    </w:p>
    <w:p w14:paraId="4C03A6B9" w14:textId="77777777" w:rsidR="00EA52AE" w:rsidRDefault="00EA52AE" w:rsidP="00EA52AE">
      <w:pPr>
        <w:pStyle w:val="NormalWeb"/>
        <w:spacing w:line="360" w:lineRule="auto"/>
        <w:jc w:val="both"/>
        <w:rPr>
          <w:rFonts w:ascii="Arial" w:hAnsi="Arial" w:cs="Arial"/>
          <w:color w:val="000000"/>
          <w:sz w:val="22"/>
          <w:szCs w:val="22"/>
        </w:rPr>
      </w:pPr>
      <w:r w:rsidRPr="007609A4">
        <w:rPr>
          <w:rFonts w:ascii="Arial" w:hAnsi="Arial" w:cs="Arial"/>
          <w:color w:val="000000"/>
          <w:sz w:val="22"/>
          <w:szCs w:val="22"/>
        </w:rPr>
        <w:t xml:space="preserve">Despite these challenges, the long-term benefits can be significant if implementation is managed effectively. The system would enable real-time inventory tracking, </w:t>
      </w:r>
      <w:proofErr w:type="gramStart"/>
      <w:r w:rsidRPr="007609A4">
        <w:rPr>
          <w:rFonts w:ascii="Arial" w:hAnsi="Arial" w:cs="Arial"/>
          <w:color w:val="000000"/>
          <w:sz w:val="22"/>
          <w:szCs w:val="22"/>
        </w:rPr>
        <w:t>reducing</w:t>
      </w:r>
      <w:proofErr w:type="gramEnd"/>
      <w:r w:rsidRPr="007609A4">
        <w:rPr>
          <w:rFonts w:ascii="Arial" w:hAnsi="Arial" w:cs="Arial"/>
          <w:color w:val="000000"/>
          <w:sz w:val="22"/>
          <w:szCs w:val="22"/>
        </w:rPr>
        <w:t xml:space="preserve"> stock discrepancies and improving demand forecasting. More importantly, it would support data-driven decision-making, allowing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7609A4">
        <w:rPr>
          <w:rFonts w:ascii="Arial" w:hAnsi="Arial" w:cs="Arial"/>
          <w:color w:val="000000"/>
          <w:sz w:val="22"/>
          <w:szCs w:val="22"/>
        </w:rPr>
        <w:t>. to respond proactively to market trends and maintain competitiveness in a rapidly evolving retail environment.</w:t>
      </w:r>
    </w:p>
    <w:p w14:paraId="25D7FE71" w14:textId="77777777" w:rsidR="00EA52AE" w:rsidRDefault="00EA52AE" w:rsidP="00EA52AE">
      <w:pPr>
        <w:pStyle w:val="NormalWeb"/>
        <w:spacing w:line="360" w:lineRule="auto"/>
        <w:jc w:val="both"/>
        <w:rPr>
          <w:rFonts w:ascii="Arial" w:hAnsi="Arial" w:cs="Arial"/>
          <w:color w:val="000000"/>
          <w:sz w:val="22"/>
          <w:szCs w:val="22"/>
        </w:rPr>
      </w:pPr>
      <w:r w:rsidRPr="007609A4">
        <w:rPr>
          <w:rFonts w:ascii="Arial" w:hAnsi="Arial" w:cs="Arial"/>
          <w:color w:val="000000"/>
          <w:sz w:val="22"/>
          <w:szCs w:val="22"/>
        </w:rPr>
        <w:t xml:space="preserve">Furthermore, a centralised </w:t>
      </w:r>
      <w:r w:rsidRPr="009546C5">
        <w:rPr>
          <w:rFonts w:ascii="Arial" w:hAnsi="Arial" w:cs="Arial"/>
          <w:b/>
          <w:bCs/>
          <w:color w:val="000000"/>
          <w:sz w:val="22"/>
          <w:szCs w:val="22"/>
        </w:rPr>
        <w:t>CRM</w:t>
      </w:r>
      <w:r w:rsidRPr="007609A4">
        <w:rPr>
          <w:rFonts w:ascii="Arial" w:hAnsi="Arial" w:cs="Arial"/>
          <w:color w:val="000000"/>
          <w:sz w:val="22"/>
          <w:szCs w:val="22"/>
        </w:rPr>
        <w:t xml:space="preserve"> system would allow the organisation to transition from transactional interactions to relationship-based customer strategies. By providing a unified view of customer data,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7609A4">
        <w:rPr>
          <w:rFonts w:ascii="Arial" w:hAnsi="Arial" w:cs="Arial"/>
          <w:color w:val="000000"/>
          <w:sz w:val="22"/>
          <w:szCs w:val="22"/>
        </w:rPr>
        <w:t xml:space="preserve">. can deliver personalised marketing, improve customer service, and enhance customer retention. However, it is important to note that simply implementing a </w:t>
      </w:r>
      <w:r w:rsidRPr="009546C5">
        <w:rPr>
          <w:rFonts w:ascii="Arial" w:hAnsi="Arial" w:cs="Arial"/>
          <w:b/>
          <w:bCs/>
          <w:color w:val="000000"/>
          <w:sz w:val="22"/>
          <w:szCs w:val="22"/>
        </w:rPr>
        <w:t>CRM</w:t>
      </w:r>
      <w:r w:rsidRPr="007609A4">
        <w:rPr>
          <w:rFonts w:ascii="Arial" w:hAnsi="Arial" w:cs="Arial"/>
          <w:color w:val="000000"/>
          <w:sz w:val="22"/>
          <w:szCs w:val="22"/>
        </w:rPr>
        <w:t xml:space="preserve"> system does not guarantee improved customer engagement; its effectiveness depends on how well the organisation utilises the data generated.</w:t>
      </w:r>
    </w:p>
    <w:p w14:paraId="660767D6" w14:textId="77777777" w:rsidR="00EA52AE" w:rsidRDefault="00EA52AE" w:rsidP="00EA52AE">
      <w:pPr>
        <w:pStyle w:val="NormalWeb"/>
        <w:spacing w:line="360" w:lineRule="auto"/>
        <w:jc w:val="both"/>
        <w:rPr>
          <w:rFonts w:ascii="Arial" w:hAnsi="Arial" w:cs="Arial"/>
          <w:color w:val="000000"/>
          <w:sz w:val="22"/>
          <w:szCs w:val="22"/>
        </w:rPr>
      </w:pPr>
      <w:r>
        <w:rPr>
          <w:rFonts w:ascii="Arial" w:hAnsi="Arial" w:cs="Arial"/>
          <w:color w:val="000000"/>
          <w:sz w:val="22"/>
          <w:szCs w:val="22"/>
        </w:rPr>
        <w:t>I</w:t>
      </w:r>
      <w:r w:rsidRPr="007609A4">
        <w:rPr>
          <w:rFonts w:ascii="Arial" w:hAnsi="Arial" w:cs="Arial"/>
          <w:color w:val="000000"/>
          <w:sz w:val="22"/>
          <w:szCs w:val="22"/>
        </w:rPr>
        <w:t>n addition, there is a significant risk of employee resistance, particularly if staff are accustomed to existing processes. Without effective change management, this resistance may result in underutilisation of the system, limiting its overall value. Consequently, the success of the proposed solution depends not only on technological capability but also on organisational culture, leadership, and user engagement.</w:t>
      </w:r>
    </w:p>
    <w:p w14:paraId="0C044C0B" w14:textId="77777777" w:rsidR="00EA52AE" w:rsidRPr="007609A4" w:rsidRDefault="00EA52AE" w:rsidP="00EA52AE">
      <w:pPr>
        <w:pStyle w:val="NormalWeb"/>
        <w:spacing w:line="360" w:lineRule="auto"/>
        <w:jc w:val="both"/>
        <w:rPr>
          <w:rFonts w:ascii="Arial" w:hAnsi="Arial" w:cs="Arial"/>
          <w:color w:val="000000"/>
          <w:sz w:val="22"/>
          <w:szCs w:val="22"/>
        </w:rPr>
      </w:pPr>
      <w:r w:rsidRPr="007609A4">
        <w:rPr>
          <w:rFonts w:ascii="Arial" w:hAnsi="Arial" w:cs="Arial"/>
          <w:color w:val="000000"/>
          <w:sz w:val="22"/>
          <w:szCs w:val="22"/>
        </w:rPr>
        <w:t xml:space="preserve">From a cost–benefit perspective, while short-term financial and operational challenges are inevitable, the long-term gains include improved efficiency, enhanced customer satisfaction, reduced operational costs, and increased revenue potential. Cloud-based solutions also provide scalability, enabling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7609A4">
        <w:rPr>
          <w:rFonts w:ascii="Arial" w:hAnsi="Arial" w:cs="Arial"/>
          <w:color w:val="000000"/>
          <w:sz w:val="22"/>
          <w:szCs w:val="22"/>
        </w:rPr>
        <w:t>. to expand its operations without requiring major system changes</w:t>
      </w:r>
      <w:r>
        <w:rPr>
          <w:rFonts w:ascii="-webkit-standard" w:hAnsi="-webkit-standard"/>
          <w:color w:val="000000"/>
          <w:sz w:val="27"/>
          <w:szCs w:val="27"/>
        </w:rPr>
        <w:t>.</w:t>
      </w:r>
    </w:p>
    <w:p w14:paraId="33D8A09A" w14:textId="06B411B3" w:rsidR="00EA52AE" w:rsidRPr="00EA52AE" w:rsidRDefault="00EA52AE" w:rsidP="004D10BD">
      <w:pPr>
        <w:pStyle w:val="NormalWeb"/>
        <w:spacing w:line="360" w:lineRule="auto"/>
        <w:jc w:val="both"/>
        <w:rPr>
          <w:rFonts w:ascii="Arial" w:hAnsi="Arial" w:cs="Arial"/>
          <w:color w:val="000000"/>
          <w:sz w:val="22"/>
          <w:szCs w:val="22"/>
        </w:rPr>
      </w:pPr>
      <w:r w:rsidRPr="00431324">
        <w:rPr>
          <w:rFonts w:ascii="Arial" w:hAnsi="Arial" w:cs="Arial"/>
          <w:color w:val="000000"/>
          <w:sz w:val="22"/>
          <w:szCs w:val="22"/>
        </w:rPr>
        <w:t xml:space="preserve">Therefore, although the implementation of an integrated </w:t>
      </w:r>
      <w:r w:rsidRPr="009546C5">
        <w:rPr>
          <w:rFonts w:ascii="Arial" w:hAnsi="Arial" w:cs="Arial"/>
          <w:b/>
          <w:bCs/>
          <w:color w:val="000000"/>
          <w:sz w:val="22"/>
          <w:szCs w:val="22"/>
        </w:rPr>
        <w:t>ERP–CRM</w:t>
      </w:r>
      <w:r w:rsidRPr="00431324">
        <w:rPr>
          <w:rFonts w:ascii="Arial" w:hAnsi="Arial" w:cs="Arial"/>
          <w:color w:val="000000"/>
          <w:sz w:val="22"/>
          <w:szCs w:val="22"/>
        </w:rPr>
        <w:t xml:space="preserve"> system involves considerable risks and investment, it remains</w:t>
      </w:r>
      <w:r w:rsidRPr="00431324">
        <w:rPr>
          <w:rStyle w:val="apple-converted-space"/>
          <w:rFonts w:ascii="Arial" w:eastAsiaTheme="majorEastAsia" w:hAnsi="Arial" w:cs="Arial"/>
          <w:color w:val="000000"/>
          <w:sz w:val="22"/>
          <w:szCs w:val="22"/>
        </w:rPr>
        <w:t> </w:t>
      </w:r>
      <w:r w:rsidRPr="00431324">
        <w:rPr>
          <w:rStyle w:val="Strong"/>
          <w:rFonts w:ascii="Arial" w:eastAsiaTheme="majorEastAsia" w:hAnsi="Arial" w:cs="Arial"/>
          <w:color w:val="000000"/>
          <w:sz w:val="22"/>
          <w:szCs w:val="22"/>
        </w:rPr>
        <w:t>strategically justified</w:t>
      </w:r>
      <w:r w:rsidRPr="00431324">
        <w:rPr>
          <w:rFonts w:ascii="Arial" w:hAnsi="Arial" w:cs="Arial"/>
          <w:color w:val="000000"/>
          <w:sz w:val="22"/>
          <w:szCs w:val="22"/>
        </w:rPr>
        <w:t xml:space="preserve">, as it aligns with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Ltd.’s</w:t>
      </w:r>
      <w:r w:rsidRPr="00431324">
        <w:rPr>
          <w:rFonts w:ascii="Arial" w:hAnsi="Arial" w:cs="Arial"/>
          <w:color w:val="000000"/>
          <w:sz w:val="22"/>
          <w:szCs w:val="22"/>
        </w:rPr>
        <w:t xml:space="preserve"> growth objectives and its need to transition towards a more efficient, data-driven, and competitive business model.</w:t>
      </w:r>
    </w:p>
    <w:p w14:paraId="6CD3770C" w14:textId="0FCAA2E5" w:rsidR="006C7BA7" w:rsidRDefault="006C7BA7" w:rsidP="004D10BD">
      <w:pPr>
        <w:spacing w:line="360" w:lineRule="auto"/>
        <w:jc w:val="both"/>
        <w:rPr>
          <w:rFonts w:ascii="Arial" w:hAnsi="Arial" w:cs="Arial"/>
          <w:b/>
          <w:bCs/>
          <w:sz w:val="28"/>
          <w:szCs w:val="28"/>
        </w:rPr>
      </w:pPr>
      <w:r w:rsidRPr="006C7BA7">
        <w:rPr>
          <w:rFonts w:ascii="Arial" w:hAnsi="Arial" w:cs="Arial"/>
          <w:b/>
          <w:bCs/>
          <w:sz w:val="28"/>
          <w:szCs w:val="28"/>
        </w:rPr>
        <w:t xml:space="preserve">Implementation </w:t>
      </w:r>
      <w:r w:rsidR="00555AD9">
        <w:rPr>
          <w:rFonts w:ascii="Arial" w:hAnsi="Arial" w:cs="Arial"/>
          <w:b/>
          <w:bCs/>
          <w:sz w:val="28"/>
          <w:szCs w:val="28"/>
        </w:rPr>
        <w:t>plan</w:t>
      </w:r>
    </w:p>
    <w:p w14:paraId="33015196" w14:textId="5103FDCB" w:rsidR="001C0143" w:rsidRPr="009546C5" w:rsidRDefault="001C0143" w:rsidP="001C0143">
      <w:pPr>
        <w:pStyle w:val="NormalWeb"/>
        <w:spacing w:line="360" w:lineRule="auto"/>
        <w:jc w:val="both"/>
        <w:rPr>
          <w:rFonts w:ascii="Arial" w:hAnsi="Arial" w:cs="Arial"/>
          <w:color w:val="000000"/>
          <w:sz w:val="22"/>
          <w:szCs w:val="22"/>
        </w:rPr>
      </w:pPr>
      <w:r w:rsidRPr="00CD3026">
        <w:rPr>
          <w:rFonts w:ascii="Arial" w:hAnsi="Arial" w:cs="Arial"/>
          <w:color w:val="000000"/>
          <w:sz w:val="22"/>
          <w:szCs w:val="22"/>
        </w:rPr>
        <w:t xml:space="preserve">A structured and phased implementation approach is essential to ensure the successful adoption of the proposed </w:t>
      </w:r>
      <w:r w:rsidRPr="009546C5">
        <w:rPr>
          <w:rFonts w:ascii="Arial" w:hAnsi="Arial" w:cs="Arial"/>
          <w:b/>
          <w:bCs/>
          <w:color w:val="000000"/>
          <w:sz w:val="22"/>
          <w:szCs w:val="22"/>
        </w:rPr>
        <w:t>ERP–CRM</w:t>
      </w:r>
      <w:r w:rsidRPr="00CD3026">
        <w:rPr>
          <w:rFonts w:ascii="Arial" w:hAnsi="Arial" w:cs="Arial"/>
          <w:color w:val="000000"/>
          <w:sz w:val="22"/>
          <w:szCs w:val="22"/>
        </w:rPr>
        <w:t xml:space="preserve"> system at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CD3026">
        <w:rPr>
          <w:rFonts w:ascii="Arial" w:hAnsi="Arial" w:cs="Arial"/>
          <w:color w:val="000000"/>
          <w:sz w:val="22"/>
          <w:szCs w:val="22"/>
        </w:rPr>
        <w:t xml:space="preserve">., while minimising operational risks and disruption. The process begins with the planning and requirements analysis phase, which is critical, as poor requirements definition is one of the leading causes of </w:t>
      </w:r>
      <w:r w:rsidRPr="009546C5">
        <w:rPr>
          <w:rFonts w:ascii="Arial" w:hAnsi="Arial" w:cs="Arial"/>
          <w:b/>
          <w:bCs/>
          <w:color w:val="000000"/>
          <w:sz w:val="22"/>
          <w:szCs w:val="22"/>
        </w:rPr>
        <w:t>ERP</w:t>
      </w:r>
      <w:r w:rsidRPr="00CD3026">
        <w:rPr>
          <w:rFonts w:ascii="Arial" w:hAnsi="Arial" w:cs="Arial"/>
          <w:color w:val="000000"/>
          <w:sz w:val="22"/>
          <w:szCs w:val="22"/>
        </w:rPr>
        <w:t xml:space="preserve"> failure. Clearly identifying business needs, </w:t>
      </w:r>
      <w:r w:rsidRPr="00CD3026">
        <w:rPr>
          <w:rFonts w:ascii="Arial" w:hAnsi="Arial" w:cs="Arial"/>
          <w:color w:val="000000"/>
          <w:sz w:val="22"/>
          <w:szCs w:val="22"/>
        </w:rPr>
        <w:lastRenderedPageBreak/>
        <w:t xml:space="preserve">system requirements, and organisational objectives ensures that the selected solution aligns effectively with operational processes and strategic goals </w:t>
      </w:r>
      <w:r w:rsidRPr="009546C5">
        <w:rPr>
          <w:rFonts w:ascii="Arial" w:hAnsi="Arial" w:cs="Arial"/>
          <w:b/>
          <w:bCs/>
          <w:color w:val="000000"/>
          <w:sz w:val="22"/>
          <w:szCs w:val="22"/>
        </w:rPr>
        <w:t>(Laudon and Laudon, 2020)</w:t>
      </w:r>
      <w:r w:rsidR="009546C5">
        <w:rPr>
          <w:rFonts w:ascii="Arial" w:hAnsi="Arial" w:cs="Arial"/>
          <w:color w:val="000000"/>
          <w:sz w:val="22"/>
          <w:szCs w:val="22"/>
        </w:rPr>
        <w:t>.</w:t>
      </w:r>
    </w:p>
    <w:p w14:paraId="2996EAAF" w14:textId="6A03747C" w:rsidR="001C0143" w:rsidRPr="009546C5" w:rsidRDefault="001C0143" w:rsidP="001C0143">
      <w:pPr>
        <w:pStyle w:val="NormalWeb"/>
        <w:spacing w:line="360" w:lineRule="auto"/>
        <w:jc w:val="both"/>
        <w:rPr>
          <w:rFonts w:ascii="Arial" w:hAnsi="Arial" w:cs="Arial"/>
          <w:color w:val="000000"/>
          <w:sz w:val="22"/>
          <w:szCs w:val="22"/>
        </w:rPr>
      </w:pPr>
      <w:r w:rsidRPr="00CD3026">
        <w:rPr>
          <w:rFonts w:ascii="Arial" w:hAnsi="Arial" w:cs="Arial"/>
          <w:color w:val="000000"/>
          <w:sz w:val="22"/>
          <w:szCs w:val="22"/>
        </w:rPr>
        <w:t xml:space="preserve">One of the most significant challenges during implementation is data migration, which is often underestimated. Legacy systems typically contain duplicate, outdated, or inconsistent data, and transferring such data directly into a new system can compromise its effectiveness. For instance, duplicated or incomplete customer records would prevent the </w:t>
      </w:r>
      <w:r w:rsidRPr="009546C5">
        <w:rPr>
          <w:rFonts w:ascii="Arial" w:hAnsi="Arial" w:cs="Arial"/>
          <w:b/>
          <w:bCs/>
          <w:color w:val="000000"/>
          <w:sz w:val="22"/>
          <w:szCs w:val="22"/>
        </w:rPr>
        <w:t xml:space="preserve">CRM </w:t>
      </w:r>
      <w:r w:rsidRPr="00CD3026">
        <w:rPr>
          <w:rFonts w:ascii="Arial" w:hAnsi="Arial" w:cs="Arial"/>
          <w:color w:val="000000"/>
          <w:sz w:val="22"/>
          <w:szCs w:val="22"/>
        </w:rPr>
        <w:t xml:space="preserve">system from generating accurate insights, undermining its ability to support decision-making and customer engagement. Therefore,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CD3026">
        <w:rPr>
          <w:rFonts w:ascii="Arial" w:hAnsi="Arial" w:cs="Arial"/>
          <w:color w:val="000000"/>
          <w:sz w:val="22"/>
          <w:szCs w:val="22"/>
        </w:rPr>
        <w:t xml:space="preserve">. must prioritise data cleansing, </w:t>
      </w:r>
      <w:r w:rsidR="000775C6" w:rsidRPr="00CD3026">
        <w:rPr>
          <w:rFonts w:ascii="Arial" w:hAnsi="Arial" w:cs="Arial"/>
          <w:color w:val="000000"/>
          <w:sz w:val="22"/>
          <w:szCs w:val="22"/>
        </w:rPr>
        <w:t>confirmation</w:t>
      </w:r>
      <w:r w:rsidRPr="00CD3026">
        <w:rPr>
          <w:rFonts w:ascii="Arial" w:hAnsi="Arial" w:cs="Arial"/>
          <w:color w:val="000000"/>
          <w:sz w:val="22"/>
          <w:szCs w:val="22"/>
        </w:rPr>
        <w:t xml:space="preserve">, and standardisation before migration to ensure high data quality and system reliability </w:t>
      </w:r>
      <w:r w:rsidRPr="009546C5">
        <w:rPr>
          <w:rFonts w:ascii="Arial" w:hAnsi="Arial" w:cs="Arial"/>
          <w:b/>
          <w:bCs/>
          <w:color w:val="000000"/>
          <w:sz w:val="22"/>
          <w:szCs w:val="22"/>
        </w:rPr>
        <w:t>(Monk and Wagner, 2013)</w:t>
      </w:r>
      <w:r w:rsidR="009546C5">
        <w:rPr>
          <w:rFonts w:ascii="Arial" w:hAnsi="Arial" w:cs="Arial"/>
          <w:color w:val="000000"/>
          <w:sz w:val="22"/>
          <w:szCs w:val="22"/>
        </w:rPr>
        <w:t>.</w:t>
      </w:r>
    </w:p>
    <w:p w14:paraId="39F24069" w14:textId="77777777" w:rsidR="009546C5" w:rsidRDefault="009546C5" w:rsidP="001C0143">
      <w:pPr>
        <w:pStyle w:val="NormalWeb"/>
        <w:spacing w:line="360" w:lineRule="auto"/>
        <w:jc w:val="both"/>
        <w:rPr>
          <w:rFonts w:ascii="Arial" w:hAnsi="Arial" w:cs="Arial"/>
          <w:color w:val="000000"/>
          <w:sz w:val="22"/>
          <w:szCs w:val="22"/>
        </w:rPr>
      </w:pPr>
    </w:p>
    <w:p w14:paraId="6DB4DB17" w14:textId="23CE58EA" w:rsidR="001C0143" w:rsidRPr="00CD3026" w:rsidRDefault="001C0143" w:rsidP="001C0143">
      <w:pPr>
        <w:pStyle w:val="NormalWeb"/>
        <w:spacing w:line="360" w:lineRule="auto"/>
        <w:jc w:val="both"/>
        <w:rPr>
          <w:rFonts w:ascii="Arial" w:hAnsi="Arial" w:cs="Arial"/>
          <w:color w:val="000000"/>
          <w:sz w:val="22"/>
          <w:szCs w:val="22"/>
        </w:rPr>
      </w:pPr>
      <w:r w:rsidRPr="00CD3026">
        <w:rPr>
          <w:rFonts w:ascii="Arial" w:hAnsi="Arial" w:cs="Arial"/>
          <w:color w:val="000000"/>
          <w:sz w:val="22"/>
          <w:szCs w:val="22"/>
        </w:rPr>
        <w:t xml:space="preserve">Another critical factor is training and change management. Employee resistance is widely recognised as one of the most common causes of </w:t>
      </w:r>
      <w:r w:rsidRPr="009546C5">
        <w:rPr>
          <w:rFonts w:ascii="Arial" w:hAnsi="Arial" w:cs="Arial"/>
          <w:b/>
          <w:bCs/>
          <w:color w:val="000000"/>
          <w:sz w:val="22"/>
          <w:szCs w:val="22"/>
        </w:rPr>
        <w:t>ERP</w:t>
      </w:r>
      <w:r w:rsidRPr="00CD3026">
        <w:rPr>
          <w:rFonts w:ascii="Arial" w:hAnsi="Arial" w:cs="Arial"/>
          <w:color w:val="000000"/>
          <w:sz w:val="22"/>
          <w:szCs w:val="22"/>
        </w:rPr>
        <w:t xml:space="preserve"> implementation failure </w:t>
      </w:r>
      <w:r w:rsidRPr="009546C5">
        <w:rPr>
          <w:rFonts w:ascii="Arial" w:hAnsi="Arial" w:cs="Arial"/>
          <w:b/>
          <w:bCs/>
          <w:color w:val="000000"/>
          <w:sz w:val="22"/>
          <w:szCs w:val="22"/>
        </w:rPr>
        <w:t>(Finney and Corbett, 2007)</w:t>
      </w:r>
      <w:r w:rsidRPr="00CD3026">
        <w:rPr>
          <w:rFonts w:ascii="Arial" w:hAnsi="Arial" w:cs="Arial"/>
          <w:color w:val="000000"/>
          <w:sz w:val="22"/>
          <w:szCs w:val="22"/>
        </w:rPr>
        <w:t xml:space="preserve">. Staff may perceive the new system as </w:t>
      </w:r>
      <w:r w:rsidR="000775C6" w:rsidRPr="00CD3026">
        <w:rPr>
          <w:rFonts w:ascii="Arial" w:hAnsi="Arial" w:cs="Arial"/>
          <w:color w:val="000000"/>
          <w:sz w:val="22"/>
          <w:szCs w:val="22"/>
        </w:rPr>
        <w:t>multifaceted</w:t>
      </w:r>
      <w:r w:rsidRPr="00CD3026">
        <w:rPr>
          <w:rFonts w:ascii="Arial" w:hAnsi="Arial" w:cs="Arial"/>
          <w:color w:val="000000"/>
          <w:sz w:val="22"/>
          <w:szCs w:val="22"/>
        </w:rPr>
        <w:t xml:space="preserve"> or fear that automation could replace their roles, leading to reluctance in adoption. To mitigate this,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CD3026">
        <w:rPr>
          <w:rFonts w:ascii="Arial" w:hAnsi="Arial" w:cs="Arial"/>
          <w:color w:val="000000"/>
          <w:sz w:val="22"/>
          <w:szCs w:val="22"/>
        </w:rPr>
        <w:t xml:space="preserve"> should implement a proactive change management strategy that </w:t>
      </w:r>
      <w:r w:rsidR="000775C6" w:rsidRPr="00CD3026">
        <w:rPr>
          <w:rFonts w:ascii="Arial" w:hAnsi="Arial" w:cs="Arial"/>
          <w:color w:val="000000"/>
          <w:sz w:val="22"/>
          <w:szCs w:val="22"/>
        </w:rPr>
        <w:t>contains</w:t>
      </w:r>
      <w:r w:rsidRPr="00CD3026">
        <w:rPr>
          <w:rFonts w:ascii="Arial" w:hAnsi="Arial" w:cs="Arial"/>
          <w:color w:val="000000"/>
          <w:sz w:val="22"/>
          <w:szCs w:val="22"/>
        </w:rPr>
        <w:t xml:space="preserve"> clear communication, employee involvement in the implementation process, and continuous training. This </w:t>
      </w:r>
      <w:r w:rsidR="000775C6" w:rsidRPr="00CD3026">
        <w:rPr>
          <w:rFonts w:ascii="Arial" w:hAnsi="Arial" w:cs="Arial"/>
          <w:color w:val="000000"/>
          <w:sz w:val="22"/>
          <w:szCs w:val="22"/>
        </w:rPr>
        <w:t>method</w:t>
      </w:r>
      <w:r w:rsidRPr="00CD3026">
        <w:rPr>
          <w:rFonts w:ascii="Arial" w:hAnsi="Arial" w:cs="Arial"/>
          <w:color w:val="000000"/>
          <w:sz w:val="22"/>
          <w:szCs w:val="22"/>
        </w:rPr>
        <w:t xml:space="preserve"> helps build user confidence, reduces resistance, and ensures that employees </w:t>
      </w:r>
      <w:proofErr w:type="gramStart"/>
      <w:r w:rsidRPr="00CD3026">
        <w:rPr>
          <w:rFonts w:ascii="Arial" w:hAnsi="Arial" w:cs="Arial"/>
          <w:color w:val="000000"/>
          <w:sz w:val="22"/>
          <w:szCs w:val="22"/>
        </w:rPr>
        <w:t>are able to</w:t>
      </w:r>
      <w:proofErr w:type="gramEnd"/>
      <w:r w:rsidRPr="00CD3026">
        <w:rPr>
          <w:rFonts w:ascii="Arial" w:hAnsi="Arial" w:cs="Arial"/>
          <w:color w:val="000000"/>
          <w:sz w:val="22"/>
          <w:szCs w:val="22"/>
        </w:rPr>
        <w:t xml:space="preserve"> utilise the system effectively </w:t>
      </w:r>
      <w:r w:rsidRPr="009546C5">
        <w:rPr>
          <w:rFonts w:ascii="Arial" w:hAnsi="Arial" w:cs="Arial"/>
          <w:b/>
          <w:bCs/>
          <w:color w:val="000000"/>
          <w:sz w:val="22"/>
          <w:szCs w:val="22"/>
        </w:rPr>
        <w:t xml:space="preserve">(O’Brien and </w:t>
      </w:r>
      <w:proofErr w:type="spellStart"/>
      <w:r w:rsidRPr="009546C5">
        <w:rPr>
          <w:rFonts w:ascii="Arial" w:hAnsi="Arial" w:cs="Arial"/>
          <w:b/>
          <w:bCs/>
          <w:color w:val="000000"/>
          <w:sz w:val="22"/>
          <w:szCs w:val="22"/>
        </w:rPr>
        <w:t>Marakas</w:t>
      </w:r>
      <w:proofErr w:type="spellEnd"/>
      <w:r w:rsidRPr="009546C5">
        <w:rPr>
          <w:rFonts w:ascii="Arial" w:hAnsi="Arial" w:cs="Arial"/>
          <w:b/>
          <w:bCs/>
          <w:color w:val="000000"/>
          <w:sz w:val="22"/>
          <w:szCs w:val="22"/>
        </w:rPr>
        <w:t>, 2011)</w:t>
      </w:r>
      <w:r w:rsidRPr="00CD3026">
        <w:rPr>
          <w:rFonts w:ascii="Arial" w:hAnsi="Arial" w:cs="Arial"/>
          <w:color w:val="000000"/>
          <w:sz w:val="22"/>
          <w:szCs w:val="22"/>
        </w:rPr>
        <w:t>.</w:t>
      </w:r>
    </w:p>
    <w:p w14:paraId="3C5F056D" w14:textId="65BC43A5" w:rsidR="001C0143" w:rsidRDefault="001C0143" w:rsidP="001C0143">
      <w:pPr>
        <w:pStyle w:val="NormalWeb"/>
        <w:spacing w:line="360" w:lineRule="auto"/>
        <w:jc w:val="both"/>
        <w:rPr>
          <w:rFonts w:ascii="Arial" w:hAnsi="Arial" w:cs="Arial"/>
          <w:color w:val="000000"/>
          <w:sz w:val="22"/>
          <w:szCs w:val="22"/>
        </w:rPr>
      </w:pPr>
      <w:r w:rsidRPr="00CD3026">
        <w:rPr>
          <w:rFonts w:ascii="Arial" w:hAnsi="Arial" w:cs="Arial"/>
          <w:color w:val="000000"/>
          <w:sz w:val="22"/>
          <w:szCs w:val="22"/>
        </w:rPr>
        <w:t xml:space="preserve">System testing also plays a crucial role, not only as a technical requirement but as a key risk mitigation strategy. Comprehensive testing—including unit testing, integration testing, and user acceptance testing—ensures that potential issues are identified and resolved before full deployment. This reduces the likelihood of system failure and </w:t>
      </w:r>
      <w:r w:rsidR="00CF5DE6" w:rsidRPr="00CD3026">
        <w:rPr>
          <w:rFonts w:ascii="Arial" w:hAnsi="Arial" w:cs="Arial"/>
          <w:color w:val="000000"/>
          <w:sz w:val="22"/>
          <w:szCs w:val="22"/>
        </w:rPr>
        <w:t>lessens</w:t>
      </w:r>
      <w:r w:rsidRPr="00CD3026">
        <w:rPr>
          <w:rFonts w:ascii="Arial" w:hAnsi="Arial" w:cs="Arial"/>
          <w:color w:val="000000"/>
          <w:sz w:val="22"/>
          <w:szCs w:val="22"/>
        </w:rPr>
        <w:t xml:space="preserve"> disruption to business operations.</w:t>
      </w:r>
    </w:p>
    <w:p w14:paraId="2B735138" w14:textId="6057A89C" w:rsidR="001C0143" w:rsidRPr="00CD3026" w:rsidRDefault="001C0143" w:rsidP="001C0143">
      <w:pPr>
        <w:pStyle w:val="NormalWeb"/>
        <w:spacing w:line="360" w:lineRule="auto"/>
        <w:jc w:val="both"/>
        <w:rPr>
          <w:rFonts w:ascii="Arial" w:hAnsi="Arial" w:cs="Arial"/>
          <w:color w:val="000000"/>
          <w:sz w:val="22"/>
          <w:szCs w:val="22"/>
        </w:rPr>
      </w:pPr>
      <w:r w:rsidRPr="00CD3026">
        <w:rPr>
          <w:rFonts w:ascii="Arial" w:hAnsi="Arial" w:cs="Arial"/>
          <w:color w:val="000000"/>
          <w:sz w:val="22"/>
          <w:szCs w:val="22"/>
        </w:rPr>
        <w:t xml:space="preserve">Additionally, system downtime during implementation presents a potential risk. If not carefully managed, the transition could </w:t>
      </w:r>
      <w:r w:rsidR="00CF5DE6" w:rsidRPr="00CD3026">
        <w:rPr>
          <w:rFonts w:ascii="Arial" w:hAnsi="Arial" w:cs="Arial"/>
          <w:color w:val="000000"/>
          <w:sz w:val="22"/>
          <w:szCs w:val="22"/>
        </w:rPr>
        <w:t>interrupt</w:t>
      </w:r>
      <w:r w:rsidRPr="00CD3026">
        <w:rPr>
          <w:rFonts w:ascii="Arial" w:hAnsi="Arial" w:cs="Arial"/>
          <w:color w:val="000000"/>
          <w:sz w:val="22"/>
          <w:szCs w:val="22"/>
        </w:rPr>
        <w:t xml:space="preserve"> daily operations, leading to lost sales and reduced customer satisfaction. To address this, a phased rollout approach should be adopted, beginning with a pilot programme. This allows the organisation to test the system on a smaller scale, identify potential issues, and make </w:t>
      </w:r>
      <w:r w:rsidR="00CF5DE6" w:rsidRPr="00CD3026">
        <w:rPr>
          <w:rFonts w:ascii="Arial" w:hAnsi="Arial" w:cs="Arial"/>
          <w:color w:val="000000"/>
          <w:sz w:val="22"/>
          <w:szCs w:val="22"/>
        </w:rPr>
        <w:t>needed</w:t>
      </w:r>
      <w:r w:rsidRPr="00CD3026">
        <w:rPr>
          <w:rFonts w:ascii="Arial" w:hAnsi="Arial" w:cs="Arial"/>
          <w:color w:val="000000"/>
          <w:sz w:val="22"/>
          <w:szCs w:val="22"/>
        </w:rPr>
        <w:t xml:space="preserve"> adjustments before full implementation. Such an approach reduces operational risk and improves overall system reliability.</w:t>
      </w:r>
    </w:p>
    <w:p w14:paraId="6D490DCB" w14:textId="45BDEC03" w:rsidR="004B6D78" w:rsidRPr="00CD3026" w:rsidRDefault="001C0143" w:rsidP="001C0143">
      <w:pPr>
        <w:pStyle w:val="NormalWeb"/>
        <w:spacing w:line="360" w:lineRule="auto"/>
        <w:jc w:val="both"/>
        <w:rPr>
          <w:rFonts w:ascii="Arial" w:hAnsi="Arial" w:cs="Arial"/>
          <w:color w:val="000000"/>
          <w:sz w:val="22"/>
          <w:szCs w:val="22"/>
        </w:rPr>
      </w:pPr>
      <w:r w:rsidRPr="00CD3026">
        <w:rPr>
          <w:rFonts w:ascii="Arial" w:hAnsi="Arial" w:cs="Arial"/>
          <w:color w:val="000000"/>
          <w:sz w:val="22"/>
          <w:szCs w:val="22"/>
        </w:rPr>
        <w:t xml:space="preserve">Ultimately, the success of the implementation depends not only on the technical capabilities of the system but also on organisational readiness. Without effective planning, user engagement, and change management, even the most </w:t>
      </w:r>
      <w:r w:rsidR="00CF5DE6" w:rsidRPr="00CD3026">
        <w:rPr>
          <w:rFonts w:ascii="Arial" w:hAnsi="Arial" w:cs="Arial"/>
          <w:color w:val="000000"/>
          <w:sz w:val="22"/>
          <w:szCs w:val="22"/>
        </w:rPr>
        <w:t>cutting-edge</w:t>
      </w:r>
      <w:r w:rsidRPr="00CD3026">
        <w:rPr>
          <w:rFonts w:ascii="Arial" w:hAnsi="Arial" w:cs="Arial"/>
          <w:color w:val="000000"/>
          <w:sz w:val="22"/>
          <w:szCs w:val="22"/>
        </w:rPr>
        <w:t xml:space="preserve"> system may fail to deliver its intended benefits. </w:t>
      </w:r>
      <w:r w:rsidRPr="00CD3026">
        <w:rPr>
          <w:rFonts w:ascii="Arial" w:hAnsi="Arial" w:cs="Arial"/>
          <w:color w:val="000000"/>
          <w:sz w:val="22"/>
          <w:szCs w:val="22"/>
        </w:rPr>
        <w:lastRenderedPageBreak/>
        <w:t xml:space="preserve">Therefore,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CD3026">
        <w:rPr>
          <w:rFonts w:ascii="Arial" w:hAnsi="Arial" w:cs="Arial"/>
          <w:color w:val="000000"/>
          <w:sz w:val="22"/>
          <w:szCs w:val="22"/>
        </w:rPr>
        <w:t>. must adopt a holistic approach that balances technology, people, and processes to ensure long-term success.</w:t>
      </w:r>
    </w:p>
    <w:p w14:paraId="74832AAE" w14:textId="77777777" w:rsidR="006C7BA7" w:rsidRDefault="006C7BA7" w:rsidP="004D10BD">
      <w:pPr>
        <w:pStyle w:val="NormalWeb"/>
        <w:spacing w:line="360" w:lineRule="auto"/>
        <w:jc w:val="both"/>
        <w:rPr>
          <w:rFonts w:ascii="Arial" w:hAnsi="Arial" w:cs="Arial"/>
          <w:b/>
          <w:bCs/>
          <w:color w:val="000000"/>
          <w:sz w:val="28"/>
          <w:szCs w:val="28"/>
        </w:rPr>
      </w:pPr>
      <w:r w:rsidRPr="006C7BA7">
        <w:rPr>
          <w:rFonts w:ascii="Arial" w:hAnsi="Arial" w:cs="Arial"/>
          <w:b/>
          <w:bCs/>
          <w:color w:val="000000"/>
          <w:sz w:val="28"/>
          <w:szCs w:val="28"/>
        </w:rPr>
        <w:t>Conclusion</w:t>
      </w:r>
    </w:p>
    <w:p w14:paraId="2E040FE7" w14:textId="5F4C097E" w:rsidR="001C0143" w:rsidRDefault="001C0143" w:rsidP="001C0143">
      <w:pPr>
        <w:pStyle w:val="NormalWeb"/>
        <w:spacing w:line="360" w:lineRule="auto"/>
        <w:jc w:val="both"/>
        <w:rPr>
          <w:rFonts w:ascii="Arial" w:hAnsi="Arial" w:cs="Arial"/>
          <w:color w:val="000000"/>
          <w:sz w:val="22"/>
          <w:szCs w:val="22"/>
        </w:rPr>
      </w:pPr>
      <w:r w:rsidRPr="0066599C">
        <w:rPr>
          <w:rFonts w:ascii="Arial" w:hAnsi="Arial" w:cs="Arial"/>
          <w:color w:val="000000"/>
          <w:sz w:val="22"/>
          <w:szCs w:val="22"/>
        </w:rPr>
        <w:t xml:space="preserve">In a </w:t>
      </w:r>
      <w:r w:rsidR="00CF5DE6" w:rsidRPr="0066599C">
        <w:rPr>
          <w:rFonts w:ascii="Arial" w:hAnsi="Arial" w:cs="Arial"/>
          <w:color w:val="000000"/>
          <w:sz w:val="22"/>
          <w:szCs w:val="22"/>
        </w:rPr>
        <w:t>progressively</w:t>
      </w:r>
      <w:r w:rsidRPr="0066599C">
        <w:rPr>
          <w:rFonts w:ascii="Arial" w:hAnsi="Arial" w:cs="Arial"/>
          <w:color w:val="000000"/>
          <w:sz w:val="22"/>
          <w:szCs w:val="22"/>
        </w:rPr>
        <w:t xml:space="preserve"> digital and competitive retail environment, the ability to effectively manage and utilise data has become a key </w:t>
      </w:r>
      <w:r w:rsidR="00CF5DE6" w:rsidRPr="0066599C">
        <w:rPr>
          <w:rFonts w:ascii="Arial" w:hAnsi="Arial" w:cs="Arial"/>
          <w:color w:val="000000"/>
          <w:sz w:val="22"/>
          <w:szCs w:val="22"/>
        </w:rPr>
        <w:t>factor</w:t>
      </w:r>
      <w:r w:rsidRPr="0066599C">
        <w:rPr>
          <w:rFonts w:ascii="Arial" w:hAnsi="Arial" w:cs="Arial"/>
          <w:color w:val="000000"/>
          <w:sz w:val="22"/>
          <w:szCs w:val="22"/>
        </w:rPr>
        <w:t xml:space="preserve"> of organisational success.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Ltd.’s</w:t>
      </w:r>
      <w:r w:rsidRPr="0066599C">
        <w:rPr>
          <w:rFonts w:ascii="Arial" w:hAnsi="Arial" w:cs="Arial"/>
          <w:color w:val="000000"/>
          <w:sz w:val="22"/>
          <w:szCs w:val="22"/>
        </w:rPr>
        <w:t xml:space="preserve"> current reliance on fragmented and outdated information systems is no longer sustainable, as it not only limits operational efficiency but also restricts the company’s ability to compete with more technologically advanced retailers. These limitations hinder scalability, reduce responsiveness to market changes, and ultimately weaken the organisation’s competitive position.</w:t>
      </w:r>
    </w:p>
    <w:p w14:paraId="4005E9E3" w14:textId="6FE7B41F" w:rsidR="001C0143" w:rsidRPr="0066599C" w:rsidRDefault="001C0143" w:rsidP="001C0143">
      <w:pPr>
        <w:pStyle w:val="NormalWeb"/>
        <w:spacing w:line="360" w:lineRule="auto"/>
        <w:jc w:val="both"/>
        <w:rPr>
          <w:rFonts w:ascii="Arial" w:hAnsi="Arial" w:cs="Arial"/>
          <w:color w:val="000000"/>
          <w:sz w:val="22"/>
          <w:szCs w:val="22"/>
        </w:rPr>
      </w:pPr>
      <w:r w:rsidRPr="0066599C">
        <w:rPr>
          <w:rFonts w:ascii="Arial" w:hAnsi="Arial" w:cs="Arial"/>
          <w:color w:val="000000"/>
          <w:sz w:val="22"/>
          <w:szCs w:val="22"/>
        </w:rPr>
        <w:t xml:space="preserve">If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66599C">
        <w:rPr>
          <w:rFonts w:ascii="Arial" w:hAnsi="Arial" w:cs="Arial"/>
          <w:color w:val="000000"/>
          <w:sz w:val="22"/>
          <w:szCs w:val="22"/>
        </w:rPr>
        <w:t xml:space="preserve">. fails to implement an integrated system, these inefficiencies are likely to </w:t>
      </w:r>
      <w:r w:rsidR="00CF5DE6" w:rsidRPr="0066599C">
        <w:rPr>
          <w:rFonts w:ascii="Arial" w:hAnsi="Arial" w:cs="Arial"/>
          <w:color w:val="000000"/>
          <w:sz w:val="22"/>
          <w:szCs w:val="22"/>
        </w:rPr>
        <w:t>strengthen</w:t>
      </w:r>
      <w:r w:rsidRPr="0066599C">
        <w:rPr>
          <w:rFonts w:ascii="Arial" w:hAnsi="Arial" w:cs="Arial"/>
          <w:color w:val="000000"/>
          <w:sz w:val="22"/>
          <w:szCs w:val="22"/>
        </w:rPr>
        <w:t xml:space="preserve"> as the business continues to grow. This may lead to </w:t>
      </w:r>
      <w:r w:rsidR="00CF5DE6" w:rsidRPr="0066599C">
        <w:rPr>
          <w:rFonts w:ascii="Arial" w:hAnsi="Arial" w:cs="Arial"/>
          <w:color w:val="000000"/>
          <w:sz w:val="22"/>
          <w:szCs w:val="22"/>
        </w:rPr>
        <w:t>increased</w:t>
      </w:r>
      <w:r w:rsidRPr="0066599C">
        <w:rPr>
          <w:rFonts w:ascii="Arial" w:hAnsi="Arial" w:cs="Arial"/>
          <w:color w:val="000000"/>
          <w:sz w:val="22"/>
          <w:szCs w:val="22"/>
        </w:rPr>
        <w:t xml:space="preserve"> operational costs, declining customer satisfaction, and a gradual loss of market share. In contrast, the successful implementation of an integrated </w:t>
      </w:r>
      <w:r w:rsidRPr="009546C5">
        <w:rPr>
          <w:rFonts w:ascii="Arial" w:hAnsi="Arial" w:cs="Arial"/>
          <w:b/>
          <w:bCs/>
          <w:color w:val="000000"/>
          <w:sz w:val="22"/>
          <w:szCs w:val="22"/>
        </w:rPr>
        <w:t>ERP–CRM</w:t>
      </w:r>
      <w:r w:rsidRPr="0066599C">
        <w:rPr>
          <w:rFonts w:ascii="Arial" w:hAnsi="Arial" w:cs="Arial"/>
          <w:color w:val="000000"/>
          <w:sz w:val="22"/>
          <w:szCs w:val="22"/>
        </w:rPr>
        <w:t xml:space="preserve"> system would enable the organisation to transition from a reactive to a proactive business model, where decisions are driven by real-time data and strategic insights.</w:t>
      </w:r>
    </w:p>
    <w:p w14:paraId="36D6DBD1" w14:textId="77777777" w:rsidR="001C0143" w:rsidRDefault="001C0143" w:rsidP="001C0143">
      <w:pPr>
        <w:pStyle w:val="NormalWeb"/>
        <w:spacing w:line="360" w:lineRule="auto"/>
        <w:jc w:val="both"/>
        <w:rPr>
          <w:rFonts w:ascii="Arial" w:hAnsi="Arial" w:cs="Arial"/>
          <w:color w:val="000000"/>
          <w:sz w:val="22"/>
          <w:szCs w:val="22"/>
        </w:rPr>
      </w:pPr>
      <w:r w:rsidRPr="0066599C">
        <w:rPr>
          <w:rFonts w:ascii="Arial" w:hAnsi="Arial" w:cs="Arial"/>
          <w:color w:val="000000"/>
          <w:sz w:val="22"/>
          <w:szCs w:val="22"/>
        </w:rPr>
        <w:t xml:space="preserve">The proposed </w:t>
      </w:r>
      <w:r w:rsidRPr="009546C5">
        <w:rPr>
          <w:rFonts w:ascii="Arial" w:hAnsi="Arial" w:cs="Arial"/>
          <w:b/>
          <w:bCs/>
          <w:color w:val="000000"/>
          <w:sz w:val="22"/>
          <w:szCs w:val="22"/>
        </w:rPr>
        <w:t>ERP–CRM</w:t>
      </w:r>
      <w:r w:rsidRPr="0066599C">
        <w:rPr>
          <w:rFonts w:ascii="Arial" w:hAnsi="Arial" w:cs="Arial"/>
          <w:color w:val="000000"/>
          <w:sz w:val="22"/>
          <w:szCs w:val="22"/>
        </w:rPr>
        <w:t xml:space="preserve"> solution offers significant advantages, including improved data visibility, enhanced decision-making, streamlined operations, and stronger customer engagement. While the implementation involves considerable costs and risks, these challenges can be mitigated through careful planning, effective change management, and a phased rollout strategy. Importantly, the long-term benefits—such as increased efficiency, improved customer retention, and greater revenue potential—outweigh the initial investment when managed effectively.</w:t>
      </w:r>
    </w:p>
    <w:p w14:paraId="13D7B0F8" w14:textId="6D9B19D3" w:rsidR="001C0143" w:rsidRDefault="001C0143" w:rsidP="001C0143">
      <w:pPr>
        <w:pStyle w:val="NormalWeb"/>
        <w:spacing w:line="360" w:lineRule="auto"/>
        <w:rPr>
          <w:rFonts w:ascii="Arial" w:hAnsi="Arial" w:cs="Arial"/>
          <w:color w:val="000000"/>
          <w:sz w:val="22"/>
          <w:szCs w:val="22"/>
        </w:rPr>
      </w:pPr>
      <w:r w:rsidRPr="0066599C">
        <w:rPr>
          <w:rFonts w:ascii="Arial" w:hAnsi="Arial" w:cs="Arial"/>
          <w:color w:val="000000"/>
          <w:sz w:val="22"/>
          <w:szCs w:val="22"/>
        </w:rPr>
        <w:t>Therefore, the adoption of an integrated information system should not be viewed merely as a technological upgrade, but as a</w:t>
      </w:r>
      <w:r w:rsidRPr="0066599C">
        <w:rPr>
          <w:rStyle w:val="apple-converted-space"/>
          <w:rFonts w:ascii="Arial" w:eastAsiaTheme="majorEastAsia" w:hAnsi="Arial" w:cs="Arial"/>
          <w:color w:val="000000"/>
          <w:sz w:val="22"/>
          <w:szCs w:val="22"/>
        </w:rPr>
        <w:t> </w:t>
      </w:r>
      <w:r w:rsidRPr="0066599C">
        <w:rPr>
          <w:rStyle w:val="Strong"/>
          <w:rFonts w:ascii="Arial" w:eastAsiaTheme="majorEastAsia" w:hAnsi="Arial" w:cs="Arial"/>
          <w:color w:val="000000"/>
          <w:sz w:val="22"/>
          <w:szCs w:val="22"/>
        </w:rPr>
        <w:t>strategic transformation essential for long-term sustainability and competitive advantage</w:t>
      </w:r>
      <w:r w:rsidRPr="0066599C">
        <w:rPr>
          <w:rFonts w:ascii="Arial" w:hAnsi="Arial" w:cs="Arial"/>
          <w:color w:val="000000"/>
          <w:sz w:val="22"/>
          <w:szCs w:val="22"/>
        </w:rPr>
        <w:t xml:space="preserve">. Without such transformation, </w:t>
      </w:r>
      <w:proofErr w:type="spellStart"/>
      <w:r w:rsidRPr="009546C5">
        <w:rPr>
          <w:rFonts w:ascii="Arial" w:hAnsi="Arial" w:cs="Arial"/>
          <w:i/>
          <w:iCs/>
          <w:color w:val="000000"/>
          <w:sz w:val="22"/>
          <w:szCs w:val="22"/>
        </w:rPr>
        <w:t>Kalori</w:t>
      </w:r>
      <w:proofErr w:type="spellEnd"/>
      <w:r w:rsidRPr="009546C5">
        <w:rPr>
          <w:rFonts w:ascii="Arial" w:hAnsi="Arial" w:cs="Arial"/>
          <w:i/>
          <w:iCs/>
          <w:color w:val="000000"/>
          <w:sz w:val="22"/>
          <w:szCs w:val="22"/>
        </w:rPr>
        <w:t xml:space="preserve"> Ltd</w:t>
      </w:r>
      <w:r w:rsidRPr="0066599C">
        <w:rPr>
          <w:rFonts w:ascii="Arial" w:hAnsi="Arial" w:cs="Arial"/>
          <w:color w:val="000000"/>
          <w:sz w:val="22"/>
          <w:szCs w:val="22"/>
        </w:rPr>
        <w:t>. risks falling behind in an increasingly data-driven retail landscape.</w:t>
      </w:r>
    </w:p>
    <w:p w14:paraId="2C6CD805" w14:textId="77777777" w:rsidR="004B6D78" w:rsidRDefault="004B6D78" w:rsidP="001C0143">
      <w:pPr>
        <w:pStyle w:val="NormalWeb"/>
        <w:spacing w:line="360" w:lineRule="auto"/>
        <w:rPr>
          <w:rFonts w:ascii="Arial" w:hAnsi="Arial" w:cs="Arial"/>
          <w:color w:val="000000"/>
          <w:sz w:val="22"/>
          <w:szCs w:val="22"/>
        </w:rPr>
      </w:pPr>
    </w:p>
    <w:p w14:paraId="4888F91F" w14:textId="77777777" w:rsidR="004B6D78" w:rsidRDefault="004B6D78" w:rsidP="001C0143">
      <w:pPr>
        <w:pStyle w:val="NormalWeb"/>
        <w:spacing w:line="360" w:lineRule="auto"/>
        <w:rPr>
          <w:rFonts w:ascii="Arial" w:hAnsi="Arial" w:cs="Arial"/>
          <w:color w:val="000000"/>
          <w:sz w:val="22"/>
          <w:szCs w:val="22"/>
        </w:rPr>
      </w:pPr>
    </w:p>
    <w:p w14:paraId="61B2319E" w14:textId="77777777" w:rsidR="004B6D78" w:rsidRDefault="004B6D78" w:rsidP="001C0143">
      <w:pPr>
        <w:pStyle w:val="NormalWeb"/>
        <w:spacing w:line="360" w:lineRule="auto"/>
        <w:rPr>
          <w:rFonts w:ascii="Arial" w:hAnsi="Arial" w:cs="Arial"/>
          <w:color w:val="000000"/>
          <w:sz w:val="22"/>
          <w:szCs w:val="22"/>
        </w:rPr>
      </w:pPr>
    </w:p>
    <w:p w14:paraId="3962CCD4" w14:textId="77777777" w:rsidR="004B6D78" w:rsidRDefault="004B6D78" w:rsidP="001C0143">
      <w:pPr>
        <w:pStyle w:val="NormalWeb"/>
        <w:spacing w:line="360" w:lineRule="auto"/>
        <w:rPr>
          <w:rFonts w:ascii="Arial" w:hAnsi="Arial" w:cs="Arial"/>
          <w:color w:val="000000"/>
          <w:sz w:val="22"/>
          <w:szCs w:val="22"/>
        </w:rPr>
      </w:pPr>
    </w:p>
    <w:p w14:paraId="19E2FABA" w14:textId="77777777" w:rsidR="004B6D78" w:rsidRPr="001C0143" w:rsidRDefault="004B6D78" w:rsidP="001C0143">
      <w:pPr>
        <w:pStyle w:val="NormalWeb"/>
        <w:spacing w:line="360" w:lineRule="auto"/>
        <w:rPr>
          <w:rFonts w:ascii="Arial" w:hAnsi="Arial" w:cs="Arial"/>
          <w:color w:val="000000"/>
          <w:sz w:val="22"/>
          <w:szCs w:val="22"/>
        </w:rPr>
      </w:pPr>
    </w:p>
    <w:p w14:paraId="069D1DDA" w14:textId="77777777" w:rsidR="006C7BA7" w:rsidRPr="006C7BA7" w:rsidRDefault="006C7BA7" w:rsidP="006C7BA7">
      <w:pPr>
        <w:pStyle w:val="NormalWeb"/>
        <w:rPr>
          <w:rFonts w:ascii="Arial" w:hAnsi="Arial" w:cs="Arial"/>
          <w:b/>
          <w:bCs/>
          <w:color w:val="000000"/>
          <w:sz w:val="28"/>
          <w:szCs w:val="28"/>
        </w:rPr>
      </w:pPr>
      <w:r w:rsidRPr="006C7BA7">
        <w:rPr>
          <w:rFonts w:ascii="Arial" w:hAnsi="Arial" w:cs="Arial"/>
          <w:b/>
          <w:bCs/>
          <w:color w:val="000000"/>
          <w:sz w:val="28"/>
          <w:szCs w:val="28"/>
        </w:rPr>
        <w:lastRenderedPageBreak/>
        <w:t>Reference</w:t>
      </w:r>
    </w:p>
    <w:p w14:paraId="548EF3CF" w14:textId="77777777" w:rsidR="006C7BA7" w:rsidRPr="0072094A" w:rsidRDefault="006C7BA7" w:rsidP="00AF550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1.</w:t>
      </w:r>
      <w:r w:rsidRPr="0072094A">
        <w:rPr>
          <w:rFonts w:ascii="Arial" w:eastAsia="Times New Roman" w:hAnsi="Arial" w:cs="Arial"/>
          <w:color w:val="000000"/>
          <w:kern w:val="0"/>
          <w:sz w:val="22"/>
          <w:szCs w:val="22"/>
          <w:lang w:eastAsia="en-GB"/>
          <w14:ligatures w14:val="none"/>
        </w:rPr>
        <w:t>Davenport, T.H. (1998) </w:t>
      </w:r>
      <w:r w:rsidRPr="0072094A">
        <w:rPr>
          <w:rFonts w:ascii="Arial" w:eastAsia="Times New Roman" w:hAnsi="Arial" w:cs="Arial"/>
          <w:i/>
          <w:iCs/>
          <w:color w:val="000000"/>
          <w:kern w:val="0"/>
          <w:sz w:val="22"/>
          <w:szCs w:val="22"/>
          <w:lang w:eastAsia="en-GB"/>
          <w14:ligatures w14:val="none"/>
        </w:rPr>
        <w:t>Putting the enterprise into the enterprise system</w:t>
      </w:r>
      <w:r w:rsidRPr="0072094A">
        <w:rPr>
          <w:rFonts w:ascii="Arial" w:eastAsia="Times New Roman" w:hAnsi="Arial" w:cs="Arial"/>
          <w:color w:val="000000"/>
          <w:kern w:val="0"/>
          <w:sz w:val="22"/>
          <w:szCs w:val="22"/>
          <w:lang w:eastAsia="en-GB"/>
          <w14:ligatures w14:val="none"/>
        </w:rPr>
        <w:t>. Harvard Business Review, 76(4), pp. 121–131.</w:t>
      </w:r>
    </w:p>
    <w:p w14:paraId="0B2C2E35" w14:textId="77777777" w:rsidR="006C7BA7" w:rsidRPr="0072094A" w:rsidRDefault="006C7BA7" w:rsidP="00AF550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2.</w:t>
      </w:r>
      <w:r w:rsidRPr="0072094A">
        <w:rPr>
          <w:rFonts w:ascii="Arial" w:eastAsia="Times New Roman" w:hAnsi="Arial" w:cs="Arial"/>
          <w:color w:val="000000"/>
          <w:kern w:val="0"/>
          <w:sz w:val="22"/>
          <w:szCs w:val="22"/>
          <w:lang w:eastAsia="en-GB"/>
          <w14:ligatures w14:val="none"/>
        </w:rPr>
        <w:t>Laudon, K.C. and Laudon, J.P. (2020) </w:t>
      </w:r>
      <w:r w:rsidRPr="0072094A">
        <w:rPr>
          <w:rFonts w:ascii="Arial" w:eastAsia="Times New Roman" w:hAnsi="Arial" w:cs="Arial"/>
          <w:i/>
          <w:iCs/>
          <w:color w:val="000000"/>
          <w:kern w:val="0"/>
          <w:sz w:val="22"/>
          <w:szCs w:val="22"/>
          <w:lang w:eastAsia="en-GB"/>
          <w14:ligatures w14:val="none"/>
        </w:rPr>
        <w:t>Management Information Systems: Managing the Digital Firm</w:t>
      </w:r>
      <w:r w:rsidRPr="0072094A">
        <w:rPr>
          <w:rFonts w:ascii="Arial" w:eastAsia="Times New Roman" w:hAnsi="Arial" w:cs="Arial"/>
          <w:color w:val="000000"/>
          <w:kern w:val="0"/>
          <w:sz w:val="22"/>
          <w:szCs w:val="22"/>
          <w:lang w:eastAsia="en-GB"/>
          <w14:ligatures w14:val="none"/>
        </w:rPr>
        <w:t xml:space="preserve">. 16th </w:t>
      </w:r>
      <w:proofErr w:type="spellStart"/>
      <w:r w:rsidRPr="0072094A">
        <w:rPr>
          <w:rFonts w:ascii="Arial" w:eastAsia="Times New Roman" w:hAnsi="Arial" w:cs="Arial"/>
          <w:color w:val="000000"/>
          <w:kern w:val="0"/>
          <w:sz w:val="22"/>
          <w:szCs w:val="22"/>
          <w:lang w:eastAsia="en-GB"/>
          <w14:ligatures w14:val="none"/>
        </w:rPr>
        <w:t>edn</w:t>
      </w:r>
      <w:proofErr w:type="spellEnd"/>
      <w:r w:rsidRPr="0072094A">
        <w:rPr>
          <w:rFonts w:ascii="Arial" w:eastAsia="Times New Roman" w:hAnsi="Arial" w:cs="Arial"/>
          <w:color w:val="000000"/>
          <w:kern w:val="0"/>
          <w:sz w:val="22"/>
          <w:szCs w:val="22"/>
          <w:lang w:eastAsia="en-GB"/>
          <w14:ligatures w14:val="none"/>
        </w:rPr>
        <w:t>. Pearson.</w:t>
      </w:r>
    </w:p>
    <w:p w14:paraId="38F57135" w14:textId="77777777" w:rsidR="006C7BA7" w:rsidRPr="0072094A" w:rsidRDefault="006C7BA7" w:rsidP="00AF550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3.</w:t>
      </w:r>
      <w:r w:rsidRPr="0072094A">
        <w:rPr>
          <w:rFonts w:ascii="Arial" w:eastAsia="Times New Roman" w:hAnsi="Arial" w:cs="Arial"/>
          <w:color w:val="000000"/>
          <w:kern w:val="0"/>
          <w:sz w:val="22"/>
          <w:szCs w:val="22"/>
          <w:lang w:eastAsia="en-GB"/>
          <w14:ligatures w14:val="none"/>
        </w:rPr>
        <w:t>Monk, E. and Wagner, B. (2013) </w:t>
      </w:r>
      <w:r w:rsidRPr="0072094A">
        <w:rPr>
          <w:rFonts w:ascii="Arial" w:eastAsia="Times New Roman" w:hAnsi="Arial" w:cs="Arial"/>
          <w:i/>
          <w:iCs/>
          <w:color w:val="000000"/>
          <w:kern w:val="0"/>
          <w:sz w:val="22"/>
          <w:szCs w:val="22"/>
          <w:lang w:eastAsia="en-GB"/>
          <w14:ligatures w14:val="none"/>
        </w:rPr>
        <w:t>Concepts in Enterprise Resource Planning</w:t>
      </w:r>
      <w:r w:rsidRPr="0072094A">
        <w:rPr>
          <w:rFonts w:ascii="Arial" w:eastAsia="Times New Roman" w:hAnsi="Arial" w:cs="Arial"/>
          <w:color w:val="000000"/>
          <w:kern w:val="0"/>
          <w:sz w:val="22"/>
          <w:szCs w:val="22"/>
          <w:lang w:eastAsia="en-GB"/>
          <w14:ligatures w14:val="none"/>
        </w:rPr>
        <w:t xml:space="preserve">. 4th </w:t>
      </w:r>
      <w:proofErr w:type="spellStart"/>
      <w:r w:rsidRPr="0072094A">
        <w:rPr>
          <w:rFonts w:ascii="Arial" w:eastAsia="Times New Roman" w:hAnsi="Arial" w:cs="Arial"/>
          <w:color w:val="000000"/>
          <w:kern w:val="0"/>
          <w:sz w:val="22"/>
          <w:szCs w:val="22"/>
          <w:lang w:eastAsia="en-GB"/>
          <w14:ligatures w14:val="none"/>
        </w:rPr>
        <w:t>edn</w:t>
      </w:r>
      <w:proofErr w:type="spellEnd"/>
      <w:r w:rsidRPr="0072094A">
        <w:rPr>
          <w:rFonts w:ascii="Arial" w:eastAsia="Times New Roman" w:hAnsi="Arial" w:cs="Arial"/>
          <w:color w:val="000000"/>
          <w:kern w:val="0"/>
          <w:sz w:val="22"/>
          <w:szCs w:val="22"/>
          <w:lang w:eastAsia="en-GB"/>
          <w14:ligatures w14:val="none"/>
        </w:rPr>
        <w:t>. Cengage Learning.</w:t>
      </w:r>
    </w:p>
    <w:p w14:paraId="3B04E2CF" w14:textId="77777777" w:rsidR="006C7BA7" w:rsidRPr="0072094A" w:rsidRDefault="006C7BA7" w:rsidP="00AF550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4.</w:t>
      </w:r>
      <w:r w:rsidRPr="0072094A">
        <w:rPr>
          <w:rFonts w:ascii="Arial" w:eastAsia="Times New Roman" w:hAnsi="Arial" w:cs="Arial"/>
          <w:color w:val="000000"/>
          <w:kern w:val="0"/>
          <w:sz w:val="22"/>
          <w:szCs w:val="22"/>
          <w:lang w:eastAsia="en-GB"/>
          <w14:ligatures w14:val="none"/>
        </w:rPr>
        <w:t xml:space="preserve">O’Brien, J.A. and </w:t>
      </w:r>
      <w:proofErr w:type="spellStart"/>
      <w:r w:rsidRPr="0072094A">
        <w:rPr>
          <w:rFonts w:ascii="Arial" w:eastAsia="Times New Roman" w:hAnsi="Arial" w:cs="Arial"/>
          <w:color w:val="000000"/>
          <w:kern w:val="0"/>
          <w:sz w:val="22"/>
          <w:szCs w:val="22"/>
          <w:lang w:eastAsia="en-GB"/>
          <w14:ligatures w14:val="none"/>
        </w:rPr>
        <w:t>Marakas</w:t>
      </w:r>
      <w:proofErr w:type="spellEnd"/>
      <w:r w:rsidRPr="0072094A">
        <w:rPr>
          <w:rFonts w:ascii="Arial" w:eastAsia="Times New Roman" w:hAnsi="Arial" w:cs="Arial"/>
          <w:color w:val="000000"/>
          <w:kern w:val="0"/>
          <w:sz w:val="22"/>
          <w:szCs w:val="22"/>
          <w:lang w:eastAsia="en-GB"/>
          <w14:ligatures w14:val="none"/>
        </w:rPr>
        <w:t>, G.M. (2011) </w:t>
      </w:r>
      <w:r w:rsidRPr="0072094A">
        <w:rPr>
          <w:rFonts w:ascii="Arial" w:eastAsia="Times New Roman" w:hAnsi="Arial" w:cs="Arial"/>
          <w:i/>
          <w:iCs/>
          <w:color w:val="000000"/>
          <w:kern w:val="0"/>
          <w:sz w:val="22"/>
          <w:szCs w:val="22"/>
          <w:lang w:eastAsia="en-GB"/>
          <w14:ligatures w14:val="none"/>
        </w:rPr>
        <w:t>Management Information Systems</w:t>
      </w:r>
      <w:r w:rsidRPr="0072094A">
        <w:rPr>
          <w:rFonts w:ascii="Arial" w:eastAsia="Times New Roman" w:hAnsi="Arial" w:cs="Arial"/>
          <w:color w:val="000000"/>
          <w:kern w:val="0"/>
          <w:sz w:val="22"/>
          <w:szCs w:val="22"/>
          <w:lang w:eastAsia="en-GB"/>
          <w14:ligatures w14:val="none"/>
        </w:rPr>
        <w:t xml:space="preserve">. 10th </w:t>
      </w:r>
      <w:proofErr w:type="spellStart"/>
      <w:r w:rsidRPr="0072094A">
        <w:rPr>
          <w:rFonts w:ascii="Arial" w:eastAsia="Times New Roman" w:hAnsi="Arial" w:cs="Arial"/>
          <w:color w:val="000000"/>
          <w:kern w:val="0"/>
          <w:sz w:val="22"/>
          <w:szCs w:val="22"/>
          <w:lang w:eastAsia="en-GB"/>
          <w14:ligatures w14:val="none"/>
        </w:rPr>
        <w:t>edn</w:t>
      </w:r>
      <w:proofErr w:type="spellEnd"/>
      <w:r w:rsidRPr="0072094A">
        <w:rPr>
          <w:rFonts w:ascii="Arial" w:eastAsia="Times New Roman" w:hAnsi="Arial" w:cs="Arial"/>
          <w:color w:val="000000"/>
          <w:kern w:val="0"/>
          <w:sz w:val="22"/>
          <w:szCs w:val="22"/>
          <w:lang w:eastAsia="en-GB"/>
          <w14:ligatures w14:val="none"/>
        </w:rPr>
        <w:t>. McGraw-Hill.</w:t>
      </w:r>
    </w:p>
    <w:p w14:paraId="457DEFE6" w14:textId="77777777" w:rsidR="006C7BA7" w:rsidRPr="0072094A" w:rsidRDefault="006C7BA7" w:rsidP="00AF550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5.</w:t>
      </w:r>
      <w:r w:rsidRPr="0072094A">
        <w:rPr>
          <w:rFonts w:ascii="Arial" w:eastAsia="Times New Roman" w:hAnsi="Arial" w:cs="Arial"/>
          <w:color w:val="000000"/>
          <w:kern w:val="0"/>
          <w:sz w:val="22"/>
          <w:szCs w:val="22"/>
          <w:lang w:eastAsia="en-GB"/>
          <w14:ligatures w14:val="none"/>
        </w:rPr>
        <w:t>Oracle (2023) </w:t>
      </w:r>
      <w:r w:rsidRPr="0072094A">
        <w:rPr>
          <w:rFonts w:ascii="Arial" w:eastAsia="Times New Roman" w:hAnsi="Arial" w:cs="Arial"/>
          <w:i/>
          <w:iCs/>
          <w:color w:val="000000"/>
          <w:kern w:val="0"/>
          <w:sz w:val="22"/>
          <w:szCs w:val="22"/>
          <w:lang w:eastAsia="en-GB"/>
          <w14:ligatures w14:val="none"/>
        </w:rPr>
        <w:t>What is ERP?</w:t>
      </w:r>
      <w:r w:rsidRPr="0072094A">
        <w:rPr>
          <w:rFonts w:ascii="Arial" w:eastAsia="Times New Roman" w:hAnsi="Arial" w:cs="Arial"/>
          <w:color w:val="000000"/>
          <w:kern w:val="0"/>
          <w:sz w:val="22"/>
          <w:szCs w:val="22"/>
          <w:lang w:eastAsia="en-GB"/>
          <w14:ligatures w14:val="none"/>
        </w:rPr>
        <w:t> Available at: </w:t>
      </w:r>
      <w:hyperlink r:id="rId6" w:tgtFrame="_new" w:history="1">
        <w:r w:rsidRPr="0072094A">
          <w:rPr>
            <w:rFonts w:ascii="Arial" w:eastAsia="Times New Roman" w:hAnsi="Arial" w:cs="Arial"/>
            <w:color w:val="0000FF"/>
            <w:kern w:val="0"/>
            <w:sz w:val="22"/>
            <w:szCs w:val="22"/>
            <w:u w:val="single"/>
            <w:lang w:eastAsia="en-GB"/>
            <w14:ligatures w14:val="none"/>
          </w:rPr>
          <w:t>https://www.oracle.com/erp/what-is-erp/</w:t>
        </w:r>
      </w:hyperlink>
      <w:r w:rsidRPr="0072094A">
        <w:rPr>
          <w:rFonts w:ascii="Arial" w:eastAsia="Times New Roman" w:hAnsi="Arial" w:cs="Arial"/>
          <w:color w:val="000000"/>
          <w:kern w:val="0"/>
          <w:sz w:val="22"/>
          <w:szCs w:val="22"/>
          <w:lang w:eastAsia="en-GB"/>
          <w14:ligatures w14:val="none"/>
        </w:rPr>
        <w:t> (Accessed: 18 March 2026).</w:t>
      </w:r>
    </w:p>
    <w:p w14:paraId="0B691616" w14:textId="77777777" w:rsidR="006C7BA7" w:rsidRPr="0072094A" w:rsidRDefault="006C7BA7" w:rsidP="00AF550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6.</w:t>
      </w:r>
      <w:r w:rsidRPr="0072094A">
        <w:rPr>
          <w:rFonts w:ascii="Arial" w:eastAsia="Times New Roman" w:hAnsi="Arial" w:cs="Arial"/>
          <w:color w:val="000000"/>
          <w:kern w:val="0"/>
          <w:sz w:val="22"/>
          <w:szCs w:val="22"/>
          <w:lang w:eastAsia="en-GB"/>
          <w14:ligatures w14:val="none"/>
        </w:rPr>
        <w:t>Microsoft (2023) </w:t>
      </w:r>
      <w:r w:rsidRPr="0072094A">
        <w:rPr>
          <w:rFonts w:ascii="Arial" w:eastAsia="Times New Roman" w:hAnsi="Arial" w:cs="Arial"/>
          <w:i/>
          <w:iCs/>
          <w:color w:val="000000"/>
          <w:kern w:val="0"/>
          <w:sz w:val="22"/>
          <w:szCs w:val="22"/>
          <w:lang w:eastAsia="en-GB"/>
          <w14:ligatures w14:val="none"/>
        </w:rPr>
        <w:t>What is CRM?</w:t>
      </w:r>
      <w:r w:rsidRPr="0072094A">
        <w:rPr>
          <w:rFonts w:ascii="Arial" w:eastAsia="Times New Roman" w:hAnsi="Arial" w:cs="Arial"/>
          <w:color w:val="000000"/>
          <w:kern w:val="0"/>
          <w:sz w:val="22"/>
          <w:szCs w:val="22"/>
          <w:lang w:eastAsia="en-GB"/>
          <w14:ligatures w14:val="none"/>
        </w:rPr>
        <w:t> Available at: https://dynamics.microsoft.com/en-gb/crm/what-is-crm/ (Accessed: 18 March 2026).</w:t>
      </w:r>
    </w:p>
    <w:p w14:paraId="59810110" w14:textId="77777777" w:rsidR="006C7BA7" w:rsidRPr="0072094A" w:rsidRDefault="006C7BA7" w:rsidP="00AF5507">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7.</w:t>
      </w:r>
      <w:r w:rsidRPr="0072094A">
        <w:rPr>
          <w:rFonts w:ascii="Arial" w:eastAsia="Times New Roman" w:hAnsi="Arial" w:cs="Arial"/>
          <w:color w:val="000000"/>
          <w:kern w:val="0"/>
          <w:sz w:val="22"/>
          <w:szCs w:val="22"/>
          <w:lang w:eastAsia="en-GB"/>
          <w14:ligatures w14:val="none"/>
        </w:rPr>
        <w:t>European Commission (2023) </w:t>
      </w:r>
      <w:r w:rsidRPr="0072094A">
        <w:rPr>
          <w:rFonts w:ascii="Arial" w:eastAsia="Times New Roman" w:hAnsi="Arial" w:cs="Arial"/>
          <w:i/>
          <w:iCs/>
          <w:color w:val="000000"/>
          <w:kern w:val="0"/>
          <w:sz w:val="22"/>
          <w:szCs w:val="22"/>
          <w:lang w:eastAsia="en-GB"/>
          <w14:ligatures w14:val="none"/>
        </w:rPr>
        <w:t>Data protection in the EU</w:t>
      </w:r>
      <w:r w:rsidRPr="0072094A">
        <w:rPr>
          <w:rFonts w:ascii="Arial" w:eastAsia="Times New Roman" w:hAnsi="Arial" w:cs="Arial"/>
          <w:color w:val="000000"/>
          <w:kern w:val="0"/>
          <w:sz w:val="22"/>
          <w:szCs w:val="22"/>
          <w:lang w:eastAsia="en-GB"/>
          <w14:ligatures w14:val="none"/>
        </w:rPr>
        <w:t>. Available at: </w:t>
      </w:r>
      <w:hyperlink r:id="rId7" w:tgtFrame="_new" w:history="1">
        <w:r w:rsidRPr="0072094A">
          <w:rPr>
            <w:rFonts w:ascii="Arial" w:eastAsia="Times New Roman" w:hAnsi="Arial" w:cs="Arial"/>
            <w:color w:val="0000FF"/>
            <w:kern w:val="0"/>
            <w:sz w:val="22"/>
            <w:szCs w:val="22"/>
            <w:u w:val="single"/>
            <w:lang w:eastAsia="en-GB"/>
            <w14:ligatures w14:val="none"/>
          </w:rPr>
          <w:t>https://commission.europa.eu</w:t>
        </w:r>
      </w:hyperlink>
      <w:r w:rsidRPr="0072094A">
        <w:rPr>
          <w:rFonts w:ascii="Arial" w:eastAsia="Times New Roman" w:hAnsi="Arial" w:cs="Arial"/>
          <w:color w:val="000000"/>
          <w:kern w:val="0"/>
          <w:sz w:val="22"/>
          <w:szCs w:val="22"/>
          <w:lang w:eastAsia="en-GB"/>
          <w14:ligatures w14:val="none"/>
        </w:rPr>
        <w:t> (Accessed: 18 March 2026).</w:t>
      </w:r>
    </w:p>
    <w:p w14:paraId="4512B00F" w14:textId="77777777" w:rsidR="006C7BA7" w:rsidRPr="00BC2B81" w:rsidRDefault="006C7BA7" w:rsidP="00AF5507">
      <w:pPr>
        <w:pStyle w:val="NormalWeb"/>
        <w:spacing w:line="360" w:lineRule="auto"/>
        <w:jc w:val="both"/>
        <w:rPr>
          <w:rFonts w:ascii="Arial" w:hAnsi="Arial" w:cs="Arial"/>
          <w:color w:val="000000"/>
          <w:sz w:val="22"/>
          <w:szCs w:val="22"/>
        </w:rPr>
      </w:pPr>
      <w:r>
        <w:rPr>
          <w:rFonts w:ascii="Arial" w:hAnsi="Arial" w:cs="Arial"/>
          <w:color w:val="000000"/>
          <w:sz w:val="22"/>
          <w:szCs w:val="22"/>
        </w:rPr>
        <w:t>8.</w:t>
      </w:r>
      <w:r w:rsidRPr="00BC2B81">
        <w:rPr>
          <w:rFonts w:ascii="Arial" w:hAnsi="Arial" w:cs="Arial"/>
          <w:color w:val="000000"/>
          <w:sz w:val="22"/>
          <w:szCs w:val="22"/>
        </w:rPr>
        <w:t xml:space="preserve">Alshamaila, Y., </w:t>
      </w:r>
      <w:proofErr w:type="spellStart"/>
      <w:r w:rsidRPr="00BC2B81">
        <w:rPr>
          <w:rFonts w:ascii="Arial" w:hAnsi="Arial" w:cs="Arial"/>
          <w:color w:val="000000"/>
          <w:sz w:val="22"/>
          <w:szCs w:val="22"/>
        </w:rPr>
        <w:t>Papagiannidis</w:t>
      </w:r>
      <w:proofErr w:type="spellEnd"/>
      <w:r w:rsidRPr="00BC2B81">
        <w:rPr>
          <w:rFonts w:ascii="Arial" w:hAnsi="Arial" w:cs="Arial"/>
          <w:color w:val="000000"/>
          <w:sz w:val="22"/>
          <w:szCs w:val="22"/>
        </w:rPr>
        <w:t xml:space="preserve">, S. and Li, F. (2013) ‘Cloud computing adoption by SMEs in the </w:t>
      </w:r>
      <w:proofErr w:type="gramStart"/>
      <w:r w:rsidRPr="00BC2B81">
        <w:rPr>
          <w:rFonts w:ascii="Arial" w:hAnsi="Arial" w:cs="Arial"/>
          <w:color w:val="000000"/>
          <w:sz w:val="22"/>
          <w:szCs w:val="22"/>
        </w:rPr>
        <w:t>north east</w:t>
      </w:r>
      <w:proofErr w:type="gramEnd"/>
      <w:r w:rsidRPr="00BC2B81">
        <w:rPr>
          <w:rFonts w:ascii="Arial" w:hAnsi="Arial" w:cs="Arial"/>
          <w:color w:val="000000"/>
          <w:sz w:val="22"/>
          <w:szCs w:val="22"/>
        </w:rPr>
        <w:t xml:space="preserve"> of England: A multi-perspective framework’,</w:t>
      </w:r>
      <w:r w:rsidRPr="00BC2B81">
        <w:rPr>
          <w:rStyle w:val="apple-converted-space"/>
          <w:rFonts w:ascii="Arial" w:eastAsiaTheme="majorEastAsia" w:hAnsi="Arial" w:cs="Arial"/>
          <w:color w:val="000000"/>
          <w:sz w:val="22"/>
          <w:szCs w:val="22"/>
        </w:rPr>
        <w:t> </w:t>
      </w:r>
      <w:r w:rsidRPr="00BC2B81">
        <w:rPr>
          <w:rStyle w:val="Emphasis"/>
          <w:rFonts w:ascii="Arial" w:eastAsiaTheme="majorEastAsia" w:hAnsi="Arial" w:cs="Arial"/>
          <w:color w:val="000000"/>
          <w:sz w:val="22"/>
          <w:szCs w:val="22"/>
        </w:rPr>
        <w:t>Journal of Enterprise Information Management</w:t>
      </w:r>
      <w:r w:rsidRPr="00BC2B81">
        <w:rPr>
          <w:rFonts w:ascii="Arial" w:hAnsi="Arial" w:cs="Arial"/>
          <w:color w:val="000000"/>
          <w:sz w:val="22"/>
          <w:szCs w:val="22"/>
        </w:rPr>
        <w:t>, 26(3), pp. 250–275.</w:t>
      </w:r>
    </w:p>
    <w:p w14:paraId="78F902D7" w14:textId="77777777" w:rsidR="006C7BA7" w:rsidRPr="00BC2B81" w:rsidRDefault="006C7BA7" w:rsidP="00AF5507">
      <w:pPr>
        <w:pStyle w:val="NormalWeb"/>
        <w:spacing w:line="360" w:lineRule="auto"/>
        <w:jc w:val="both"/>
        <w:rPr>
          <w:rFonts w:ascii="Arial" w:hAnsi="Arial" w:cs="Arial"/>
          <w:color w:val="000000"/>
          <w:sz w:val="22"/>
          <w:szCs w:val="22"/>
        </w:rPr>
      </w:pPr>
      <w:r>
        <w:rPr>
          <w:rFonts w:ascii="Arial" w:hAnsi="Arial" w:cs="Arial"/>
          <w:color w:val="000000"/>
          <w:sz w:val="22"/>
          <w:szCs w:val="22"/>
        </w:rPr>
        <w:t>9.</w:t>
      </w:r>
      <w:r w:rsidRPr="00BC2B81">
        <w:rPr>
          <w:rFonts w:ascii="Arial" w:hAnsi="Arial" w:cs="Arial"/>
          <w:color w:val="000000"/>
          <w:sz w:val="22"/>
          <w:szCs w:val="22"/>
        </w:rPr>
        <w:t>Chen, H., Chiang, R.H.L. and Storey, V.C. (2012) ‘Business intelligence and analytics: From big data to big impact’,</w:t>
      </w:r>
      <w:r w:rsidRPr="00BC2B81">
        <w:rPr>
          <w:rStyle w:val="apple-converted-space"/>
          <w:rFonts w:ascii="Arial" w:eastAsiaTheme="majorEastAsia" w:hAnsi="Arial" w:cs="Arial"/>
          <w:color w:val="000000"/>
          <w:sz w:val="22"/>
          <w:szCs w:val="22"/>
        </w:rPr>
        <w:t> </w:t>
      </w:r>
      <w:r w:rsidRPr="00BC2B81">
        <w:rPr>
          <w:rStyle w:val="Emphasis"/>
          <w:rFonts w:ascii="Arial" w:eastAsiaTheme="majorEastAsia" w:hAnsi="Arial" w:cs="Arial"/>
          <w:color w:val="000000"/>
          <w:sz w:val="22"/>
          <w:szCs w:val="22"/>
        </w:rPr>
        <w:t>MIS Quarterly</w:t>
      </w:r>
      <w:r w:rsidRPr="00BC2B81">
        <w:rPr>
          <w:rFonts w:ascii="Arial" w:hAnsi="Arial" w:cs="Arial"/>
          <w:color w:val="000000"/>
          <w:sz w:val="22"/>
          <w:szCs w:val="22"/>
        </w:rPr>
        <w:t>, 36(4), pp. 1165–1188.</w:t>
      </w:r>
    </w:p>
    <w:p w14:paraId="03EEF8AE" w14:textId="77777777" w:rsidR="006C7BA7" w:rsidRPr="00BC2B81" w:rsidRDefault="006C7BA7" w:rsidP="00AF5507">
      <w:pPr>
        <w:pStyle w:val="NormalWeb"/>
        <w:spacing w:line="360" w:lineRule="auto"/>
        <w:jc w:val="both"/>
        <w:rPr>
          <w:rFonts w:ascii="Arial" w:hAnsi="Arial" w:cs="Arial"/>
          <w:color w:val="000000"/>
          <w:sz w:val="22"/>
          <w:szCs w:val="22"/>
        </w:rPr>
      </w:pPr>
      <w:r>
        <w:rPr>
          <w:rFonts w:ascii="Arial" w:hAnsi="Arial" w:cs="Arial"/>
          <w:color w:val="000000"/>
          <w:sz w:val="22"/>
          <w:szCs w:val="22"/>
        </w:rPr>
        <w:t>10.</w:t>
      </w:r>
      <w:r w:rsidRPr="00BC2B81">
        <w:rPr>
          <w:rFonts w:ascii="Arial" w:hAnsi="Arial" w:cs="Arial"/>
          <w:color w:val="000000"/>
          <w:sz w:val="22"/>
          <w:szCs w:val="22"/>
        </w:rPr>
        <w:t>Finnegan, D.J. and Currie, W.L. (2010) ‘A multi-layered approach to CRM implementation: An integration perspective’,</w:t>
      </w:r>
      <w:r w:rsidRPr="00BC2B81">
        <w:rPr>
          <w:rStyle w:val="apple-converted-space"/>
          <w:rFonts w:ascii="Arial" w:eastAsiaTheme="majorEastAsia" w:hAnsi="Arial" w:cs="Arial"/>
          <w:color w:val="000000"/>
          <w:sz w:val="22"/>
          <w:szCs w:val="22"/>
        </w:rPr>
        <w:t> </w:t>
      </w:r>
      <w:r w:rsidRPr="00BC2B81">
        <w:rPr>
          <w:rStyle w:val="Emphasis"/>
          <w:rFonts w:ascii="Arial" w:eastAsiaTheme="majorEastAsia" w:hAnsi="Arial" w:cs="Arial"/>
          <w:color w:val="000000"/>
          <w:sz w:val="22"/>
          <w:szCs w:val="22"/>
        </w:rPr>
        <w:t>European Management Journal</w:t>
      </w:r>
      <w:r w:rsidRPr="00BC2B81">
        <w:rPr>
          <w:rFonts w:ascii="Arial" w:hAnsi="Arial" w:cs="Arial"/>
          <w:color w:val="000000"/>
          <w:sz w:val="22"/>
          <w:szCs w:val="22"/>
        </w:rPr>
        <w:t>, 28(2), pp. 153–167.</w:t>
      </w:r>
    </w:p>
    <w:p w14:paraId="01C6E762" w14:textId="77777777" w:rsidR="006C7BA7" w:rsidRPr="00BC2B81" w:rsidRDefault="006C7BA7" w:rsidP="00AF5507">
      <w:pPr>
        <w:pStyle w:val="NormalWeb"/>
        <w:spacing w:line="360" w:lineRule="auto"/>
        <w:jc w:val="both"/>
        <w:rPr>
          <w:rFonts w:ascii="Arial" w:hAnsi="Arial" w:cs="Arial"/>
          <w:color w:val="000000"/>
          <w:sz w:val="22"/>
          <w:szCs w:val="22"/>
        </w:rPr>
      </w:pPr>
      <w:r>
        <w:rPr>
          <w:rFonts w:ascii="Arial" w:hAnsi="Arial" w:cs="Arial"/>
          <w:color w:val="000000"/>
          <w:sz w:val="22"/>
          <w:szCs w:val="22"/>
        </w:rPr>
        <w:t>11.</w:t>
      </w:r>
      <w:r w:rsidRPr="00BC2B81">
        <w:rPr>
          <w:rFonts w:ascii="Arial" w:hAnsi="Arial" w:cs="Arial"/>
          <w:color w:val="000000"/>
          <w:sz w:val="22"/>
          <w:szCs w:val="22"/>
        </w:rPr>
        <w:t xml:space="preserve">Haddara, M. and </w:t>
      </w:r>
      <w:proofErr w:type="spellStart"/>
      <w:r w:rsidRPr="00BC2B81">
        <w:rPr>
          <w:rFonts w:ascii="Arial" w:hAnsi="Arial" w:cs="Arial"/>
          <w:color w:val="000000"/>
          <w:sz w:val="22"/>
          <w:szCs w:val="22"/>
        </w:rPr>
        <w:t>Elragal</w:t>
      </w:r>
      <w:proofErr w:type="spellEnd"/>
      <w:r w:rsidRPr="00BC2B81">
        <w:rPr>
          <w:rFonts w:ascii="Arial" w:hAnsi="Arial" w:cs="Arial"/>
          <w:color w:val="000000"/>
          <w:sz w:val="22"/>
          <w:szCs w:val="22"/>
        </w:rPr>
        <w:t>, A. (2015) ‘The readjustment of ERP systems: How to align ERP with business strategy’,</w:t>
      </w:r>
      <w:r w:rsidRPr="00BC2B81">
        <w:rPr>
          <w:rStyle w:val="apple-converted-space"/>
          <w:rFonts w:ascii="Arial" w:eastAsiaTheme="majorEastAsia" w:hAnsi="Arial" w:cs="Arial"/>
          <w:color w:val="000000"/>
          <w:sz w:val="22"/>
          <w:szCs w:val="22"/>
        </w:rPr>
        <w:t> </w:t>
      </w:r>
      <w:r w:rsidRPr="00BC2B81">
        <w:rPr>
          <w:rStyle w:val="Emphasis"/>
          <w:rFonts w:ascii="Arial" w:eastAsiaTheme="majorEastAsia" w:hAnsi="Arial" w:cs="Arial"/>
          <w:color w:val="000000"/>
          <w:sz w:val="22"/>
          <w:szCs w:val="22"/>
        </w:rPr>
        <w:t>Procedia Computer Science</w:t>
      </w:r>
      <w:r w:rsidRPr="00BC2B81">
        <w:rPr>
          <w:rFonts w:ascii="Arial" w:hAnsi="Arial" w:cs="Arial"/>
          <w:color w:val="000000"/>
          <w:sz w:val="22"/>
          <w:szCs w:val="22"/>
        </w:rPr>
        <w:t>, 64, pp. 117–124.</w:t>
      </w:r>
    </w:p>
    <w:p w14:paraId="46A7489C" w14:textId="77777777" w:rsidR="006C7BA7" w:rsidRDefault="006C7BA7" w:rsidP="00AF5507">
      <w:pPr>
        <w:pStyle w:val="NormalWeb"/>
        <w:spacing w:line="360" w:lineRule="auto"/>
        <w:jc w:val="both"/>
        <w:rPr>
          <w:rFonts w:ascii="Arial" w:hAnsi="Arial" w:cs="Arial"/>
          <w:color w:val="000000"/>
          <w:sz w:val="22"/>
          <w:szCs w:val="22"/>
        </w:rPr>
      </w:pPr>
      <w:r>
        <w:rPr>
          <w:rFonts w:ascii="Arial" w:hAnsi="Arial" w:cs="Arial"/>
          <w:color w:val="000000"/>
          <w:sz w:val="22"/>
          <w:szCs w:val="22"/>
        </w:rPr>
        <w:t>12.</w:t>
      </w:r>
      <w:r w:rsidRPr="00BC2B81">
        <w:rPr>
          <w:rFonts w:ascii="Arial" w:hAnsi="Arial" w:cs="Arial"/>
          <w:color w:val="000000"/>
          <w:sz w:val="22"/>
          <w:szCs w:val="22"/>
        </w:rPr>
        <w:t>Behl, A. and Behl, K. (2017)</w:t>
      </w:r>
      <w:r w:rsidRPr="00BC2B81">
        <w:rPr>
          <w:rStyle w:val="apple-converted-space"/>
          <w:rFonts w:ascii="Arial" w:eastAsiaTheme="majorEastAsia" w:hAnsi="Arial" w:cs="Arial"/>
          <w:color w:val="000000"/>
          <w:sz w:val="22"/>
          <w:szCs w:val="22"/>
        </w:rPr>
        <w:t> </w:t>
      </w:r>
      <w:r w:rsidRPr="00BC2B81">
        <w:rPr>
          <w:rStyle w:val="Emphasis"/>
          <w:rFonts w:ascii="Arial" w:eastAsiaTheme="majorEastAsia" w:hAnsi="Arial" w:cs="Arial"/>
          <w:color w:val="000000"/>
          <w:sz w:val="22"/>
          <w:szCs w:val="22"/>
        </w:rPr>
        <w:t>Cybersecurity and Cyberwar: What Everyone Needs to Know</w:t>
      </w:r>
      <w:r w:rsidRPr="00BC2B81">
        <w:rPr>
          <w:rFonts w:ascii="Arial" w:hAnsi="Arial" w:cs="Arial"/>
          <w:color w:val="000000"/>
          <w:sz w:val="22"/>
          <w:szCs w:val="22"/>
        </w:rPr>
        <w:t>. Oxford: Oxford University Press.</w:t>
      </w:r>
    </w:p>
    <w:p w14:paraId="31C417FB" w14:textId="78264E57" w:rsidR="00AF5507" w:rsidRDefault="00AF5507" w:rsidP="00AF5507">
      <w:pPr>
        <w:pStyle w:val="NormalWeb"/>
        <w:spacing w:line="360" w:lineRule="auto"/>
        <w:jc w:val="both"/>
        <w:rPr>
          <w:rFonts w:ascii="Arial" w:hAnsi="Arial" w:cs="Arial"/>
          <w:color w:val="000000"/>
          <w:sz w:val="22"/>
          <w:szCs w:val="22"/>
        </w:rPr>
      </w:pPr>
      <w:r w:rsidRPr="00AF5507">
        <w:rPr>
          <w:rFonts w:ascii="Arial" w:hAnsi="Arial" w:cs="Arial"/>
          <w:color w:val="000000"/>
          <w:sz w:val="22"/>
          <w:szCs w:val="22"/>
        </w:rPr>
        <w:t xml:space="preserve">13. </w:t>
      </w:r>
      <w:r w:rsidRPr="00AF5507">
        <w:rPr>
          <w:rFonts w:ascii="Arial" w:hAnsi="Arial" w:cs="Arial"/>
          <w:color w:val="000000"/>
          <w:sz w:val="22"/>
          <w:szCs w:val="22"/>
        </w:rPr>
        <w:t>Chen, I.J. and Popovich, K. (2003) ‘Understanding customer relationship management (CRM): People, process and technology’,</w:t>
      </w:r>
      <w:r w:rsidRPr="00AF5507">
        <w:rPr>
          <w:rStyle w:val="apple-converted-space"/>
          <w:rFonts w:ascii="Arial" w:eastAsiaTheme="majorEastAsia" w:hAnsi="Arial" w:cs="Arial"/>
          <w:color w:val="000000"/>
          <w:sz w:val="22"/>
          <w:szCs w:val="22"/>
        </w:rPr>
        <w:t> </w:t>
      </w:r>
      <w:r w:rsidRPr="00AF5507">
        <w:rPr>
          <w:rStyle w:val="Strong"/>
          <w:rFonts w:ascii="Arial" w:eastAsiaTheme="majorEastAsia" w:hAnsi="Arial" w:cs="Arial"/>
          <w:color w:val="000000"/>
          <w:sz w:val="22"/>
          <w:szCs w:val="22"/>
        </w:rPr>
        <w:t>Business Process Management Journal</w:t>
      </w:r>
      <w:r w:rsidRPr="00AF5507">
        <w:rPr>
          <w:rFonts w:ascii="Arial" w:hAnsi="Arial" w:cs="Arial"/>
          <w:color w:val="000000"/>
          <w:sz w:val="22"/>
          <w:szCs w:val="22"/>
        </w:rPr>
        <w:t>, 9(5), pp. 672–688.</w:t>
      </w:r>
    </w:p>
    <w:p w14:paraId="7C1B06BA" w14:textId="6F3E0527" w:rsidR="00AF5507" w:rsidRPr="00AF5507" w:rsidRDefault="00AF5507" w:rsidP="00AF5507">
      <w:pPr>
        <w:pStyle w:val="NormalWeb"/>
        <w:spacing w:line="360" w:lineRule="auto"/>
        <w:jc w:val="both"/>
        <w:rPr>
          <w:rFonts w:ascii="Arial" w:hAnsi="Arial" w:cs="Arial"/>
          <w:color w:val="000000"/>
          <w:sz w:val="22"/>
          <w:szCs w:val="22"/>
        </w:rPr>
      </w:pPr>
      <w:r w:rsidRPr="00AF5507">
        <w:rPr>
          <w:rFonts w:ascii="Arial" w:hAnsi="Arial" w:cs="Arial"/>
          <w:color w:val="000000"/>
          <w:sz w:val="22"/>
          <w:szCs w:val="22"/>
        </w:rPr>
        <w:lastRenderedPageBreak/>
        <w:t xml:space="preserve">14. </w:t>
      </w:r>
      <w:r w:rsidRPr="00AF5507">
        <w:rPr>
          <w:rFonts w:ascii="Arial" w:hAnsi="Arial" w:cs="Arial"/>
          <w:color w:val="000000"/>
          <w:sz w:val="22"/>
          <w:szCs w:val="22"/>
        </w:rPr>
        <w:t>Finney, S. and Corbett, M. (2007) ‘ERP implementation: a compilation and analysis of critical success factors’,</w:t>
      </w:r>
      <w:r w:rsidRPr="00AF5507">
        <w:rPr>
          <w:rStyle w:val="apple-converted-space"/>
          <w:rFonts w:ascii="Arial" w:eastAsiaTheme="majorEastAsia" w:hAnsi="Arial" w:cs="Arial"/>
          <w:color w:val="000000"/>
          <w:sz w:val="22"/>
          <w:szCs w:val="22"/>
        </w:rPr>
        <w:t> </w:t>
      </w:r>
      <w:r w:rsidRPr="00AF5507">
        <w:rPr>
          <w:rStyle w:val="Strong"/>
          <w:rFonts w:ascii="Arial" w:eastAsiaTheme="majorEastAsia" w:hAnsi="Arial" w:cs="Arial"/>
          <w:color w:val="000000"/>
          <w:sz w:val="22"/>
          <w:szCs w:val="22"/>
        </w:rPr>
        <w:t>Business Process Management Journal</w:t>
      </w:r>
      <w:r w:rsidRPr="00AF5507">
        <w:rPr>
          <w:rFonts w:ascii="Arial" w:hAnsi="Arial" w:cs="Arial"/>
          <w:color w:val="000000"/>
          <w:sz w:val="22"/>
          <w:szCs w:val="22"/>
        </w:rPr>
        <w:t>, 13(3), pp. 329–347.</w:t>
      </w:r>
    </w:p>
    <w:p w14:paraId="33DE157E" w14:textId="5C16BC2E" w:rsidR="00AF5507" w:rsidRPr="00AF5507" w:rsidRDefault="00AF5507" w:rsidP="00AF5507">
      <w:pPr>
        <w:pStyle w:val="NormalWeb"/>
        <w:spacing w:line="360" w:lineRule="auto"/>
        <w:jc w:val="both"/>
        <w:rPr>
          <w:rFonts w:ascii="Arial" w:hAnsi="Arial" w:cs="Arial"/>
          <w:color w:val="000000"/>
          <w:sz w:val="22"/>
          <w:szCs w:val="22"/>
        </w:rPr>
      </w:pPr>
      <w:r w:rsidRPr="00AF5507">
        <w:rPr>
          <w:rFonts w:ascii="Arial" w:hAnsi="Arial" w:cs="Arial"/>
          <w:color w:val="000000"/>
          <w:sz w:val="22"/>
          <w:szCs w:val="22"/>
        </w:rPr>
        <w:t xml:space="preserve">15. </w:t>
      </w:r>
      <w:r w:rsidRPr="00AF5507">
        <w:rPr>
          <w:rFonts w:ascii="Arial" w:hAnsi="Arial" w:cs="Arial"/>
          <w:color w:val="000000"/>
          <w:sz w:val="22"/>
          <w:szCs w:val="22"/>
        </w:rPr>
        <w:t>Hitt, L.M., Wu, D.J. and Zhou, X. (2002) ‘Investment in enterprise resource planning: Business impact and productivity measures’,</w:t>
      </w:r>
      <w:r w:rsidRPr="00AF5507">
        <w:rPr>
          <w:rStyle w:val="apple-converted-space"/>
          <w:rFonts w:ascii="Arial" w:eastAsiaTheme="majorEastAsia" w:hAnsi="Arial" w:cs="Arial"/>
          <w:color w:val="000000"/>
          <w:sz w:val="22"/>
          <w:szCs w:val="22"/>
        </w:rPr>
        <w:t> </w:t>
      </w:r>
      <w:r w:rsidRPr="00AF5507">
        <w:rPr>
          <w:rStyle w:val="Strong"/>
          <w:rFonts w:ascii="Arial" w:eastAsiaTheme="majorEastAsia" w:hAnsi="Arial" w:cs="Arial"/>
          <w:color w:val="000000"/>
          <w:sz w:val="22"/>
          <w:szCs w:val="22"/>
        </w:rPr>
        <w:t>Journal of Management Information Systems</w:t>
      </w:r>
      <w:r w:rsidRPr="00AF5507">
        <w:rPr>
          <w:rFonts w:ascii="Arial" w:hAnsi="Arial" w:cs="Arial"/>
          <w:color w:val="000000"/>
          <w:sz w:val="22"/>
          <w:szCs w:val="22"/>
        </w:rPr>
        <w:t>, 19(1), pp. 71–98.</w:t>
      </w:r>
    </w:p>
    <w:p w14:paraId="69EB496E" w14:textId="37A9E807" w:rsidR="00AF5507" w:rsidRDefault="00AF5507" w:rsidP="00AF5507">
      <w:pPr>
        <w:pStyle w:val="NormalWeb"/>
        <w:spacing w:line="360" w:lineRule="auto"/>
        <w:jc w:val="both"/>
        <w:rPr>
          <w:rFonts w:ascii="Arial" w:hAnsi="Arial" w:cs="Arial"/>
          <w:color w:val="000000"/>
          <w:sz w:val="22"/>
          <w:szCs w:val="22"/>
        </w:rPr>
      </w:pPr>
      <w:r w:rsidRPr="00AF5507">
        <w:rPr>
          <w:rFonts w:ascii="Arial" w:hAnsi="Arial" w:cs="Arial"/>
          <w:color w:val="000000"/>
          <w:sz w:val="22"/>
          <w:szCs w:val="22"/>
        </w:rPr>
        <w:t xml:space="preserve">16. </w:t>
      </w:r>
      <w:r w:rsidRPr="00AF5507">
        <w:rPr>
          <w:rFonts w:ascii="Arial" w:hAnsi="Arial" w:cs="Arial"/>
          <w:color w:val="000000"/>
          <w:sz w:val="22"/>
          <w:szCs w:val="22"/>
        </w:rPr>
        <w:t>Somers, T.M. and Nelson, K. (2004) ‘A taxonomy of players and activities across the ERP project life cycle’,</w:t>
      </w:r>
      <w:r w:rsidRPr="00AF5507">
        <w:rPr>
          <w:rStyle w:val="apple-converted-space"/>
          <w:rFonts w:ascii="Arial" w:eastAsiaTheme="majorEastAsia" w:hAnsi="Arial" w:cs="Arial"/>
          <w:color w:val="000000"/>
          <w:sz w:val="22"/>
          <w:szCs w:val="22"/>
        </w:rPr>
        <w:t> </w:t>
      </w:r>
      <w:r w:rsidRPr="00AF5507">
        <w:rPr>
          <w:rStyle w:val="Strong"/>
          <w:rFonts w:ascii="Arial" w:eastAsiaTheme="majorEastAsia" w:hAnsi="Arial" w:cs="Arial"/>
          <w:color w:val="000000"/>
          <w:sz w:val="22"/>
          <w:szCs w:val="22"/>
        </w:rPr>
        <w:t>Information &amp; Management</w:t>
      </w:r>
      <w:r w:rsidRPr="00AF5507">
        <w:rPr>
          <w:rFonts w:ascii="Arial" w:hAnsi="Arial" w:cs="Arial"/>
          <w:color w:val="000000"/>
          <w:sz w:val="22"/>
          <w:szCs w:val="22"/>
        </w:rPr>
        <w:t>, 41(3), pp. 257–278.</w:t>
      </w:r>
    </w:p>
    <w:p w14:paraId="63763E51" w14:textId="48A398B3" w:rsidR="00AF5507" w:rsidRPr="00AF5507" w:rsidRDefault="00AF5507" w:rsidP="00AF5507">
      <w:pPr>
        <w:pStyle w:val="NormalWeb"/>
        <w:spacing w:line="360" w:lineRule="auto"/>
        <w:rPr>
          <w:rFonts w:ascii="Arial" w:hAnsi="Arial" w:cs="Arial"/>
          <w:color w:val="000000"/>
          <w:sz w:val="22"/>
          <w:szCs w:val="22"/>
        </w:rPr>
      </w:pPr>
      <w:r w:rsidRPr="00AF5507">
        <w:rPr>
          <w:rFonts w:ascii="Arial" w:hAnsi="Arial" w:cs="Arial"/>
          <w:color w:val="000000"/>
          <w:sz w:val="22"/>
          <w:szCs w:val="22"/>
        </w:rPr>
        <w:t xml:space="preserve">17. </w:t>
      </w:r>
      <w:r w:rsidRPr="00AF5507">
        <w:rPr>
          <w:rFonts w:ascii="Arial" w:hAnsi="Arial" w:cs="Arial"/>
          <w:color w:val="000000"/>
          <w:sz w:val="22"/>
          <w:szCs w:val="22"/>
        </w:rPr>
        <w:t xml:space="preserve">Alshawi, S., </w:t>
      </w:r>
      <w:proofErr w:type="spellStart"/>
      <w:r w:rsidRPr="00AF5507">
        <w:rPr>
          <w:rFonts w:ascii="Arial" w:hAnsi="Arial" w:cs="Arial"/>
          <w:color w:val="000000"/>
          <w:sz w:val="22"/>
          <w:szCs w:val="22"/>
        </w:rPr>
        <w:t>Themistocleous</w:t>
      </w:r>
      <w:proofErr w:type="spellEnd"/>
      <w:r w:rsidRPr="00AF5507">
        <w:rPr>
          <w:rFonts w:ascii="Arial" w:hAnsi="Arial" w:cs="Arial"/>
          <w:color w:val="000000"/>
          <w:sz w:val="22"/>
          <w:szCs w:val="22"/>
        </w:rPr>
        <w:t>, M. and Almadani, R. (2004) ‘Integrating diverse ERP systems: a case study’,</w:t>
      </w:r>
      <w:r w:rsidRPr="00AF5507">
        <w:rPr>
          <w:rStyle w:val="apple-converted-space"/>
          <w:rFonts w:ascii="Arial" w:eastAsiaTheme="majorEastAsia" w:hAnsi="Arial" w:cs="Arial"/>
          <w:color w:val="000000"/>
          <w:sz w:val="22"/>
          <w:szCs w:val="22"/>
        </w:rPr>
        <w:t> </w:t>
      </w:r>
      <w:r w:rsidRPr="00AF5507">
        <w:rPr>
          <w:rStyle w:val="Strong"/>
          <w:rFonts w:ascii="Arial" w:eastAsiaTheme="majorEastAsia" w:hAnsi="Arial" w:cs="Arial"/>
          <w:color w:val="000000"/>
          <w:sz w:val="22"/>
          <w:szCs w:val="22"/>
        </w:rPr>
        <w:t>Journal of Enterprise Information Management</w:t>
      </w:r>
      <w:r w:rsidRPr="00AF5507">
        <w:rPr>
          <w:rFonts w:ascii="Arial" w:hAnsi="Arial" w:cs="Arial"/>
          <w:color w:val="000000"/>
          <w:sz w:val="22"/>
          <w:szCs w:val="22"/>
        </w:rPr>
        <w:t>, 17(6), pp. 454–462.</w:t>
      </w:r>
    </w:p>
    <w:p w14:paraId="4A419A91" w14:textId="79E96CE4" w:rsidR="00AF5507" w:rsidRPr="00AF5507" w:rsidRDefault="00AF5507" w:rsidP="00AF5507">
      <w:pPr>
        <w:pStyle w:val="NormalWeb"/>
        <w:spacing w:line="360" w:lineRule="auto"/>
        <w:rPr>
          <w:rFonts w:ascii="Arial" w:hAnsi="Arial" w:cs="Arial"/>
          <w:color w:val="000000"/>
          <w:sz w:val="22"/>
          <w:szCs w:val="22"/>
        </w:rPr>
      </w:pPr>
      <w:r w:rsidRPr="00AF5507">
        <w:rPr>
          <w:rFonts w:ascii="Arial" w:hAnsi="Arial" w:cs="Arial"/>
          <w:color w:val="000000"/>
          <w:sz w:val="22"/>
          <w:szCs w:val="22"/>
        </w:rPr>
        <w:t xml:space="preserve">18. </w:t>
      </w:r>
      <w:r w:rsidRPr="00AF5507">
        <w:rPr>
          <w:rFonts w:ascii="Arial" w:hAnsi="Arial" w:cs="Arial"/>
          <w:color w:val="000000"/>
          <w:sz w:val="22"/>
          <w:szCs w:val="22"/>
        </w:rPr>
        <w:t>Bradford, M. (2015)</w:t>
      </w:r>
      <w:r w:rsidRPr="00AF5507">
        <w:rPr>
          <w:rStyle w:val="apple-converted-space"/>
          <w:rFonts w:ascii="Arial" w:eastAsiaTheme="majorEastAsia" w:hAnsi="Arial" w:cs="Arial"/>
          <w:color w:val="000000"/>
          <w:sz w:val="22"/>
          <w:szCs w:val="22"/>
        </w:rPr>
        <w:t> </w:t>
      </w:r>
      <w:r w:rsidRPr="00AF5507">
        <w:rPr>
          <w:rStyle w:val="Emphasis"/>
          <w:rFonts w:ascii="Arial" w:eastAsiaTheme="majorEastAsia" w:hAnsi="Arial" w:cs="Arial"/>
          <w:color w:val="000000"/>
          <w:sz w:val="22"/>
          <w:szCs w:val="22"/>
        </w:rPr>
        <w:t>Modern ERP: Select, Implement, and Use Today’s Advanced Business Systems</w:t>
      </w:r>
      <w:r w:rsidRPr="00AF5507">
        <w:rPr>
          <w:rFonts w:ascii="Arial" w:hAnsi="Arial" w:cs="Arial"/>
          <w:color w:val="000000"/>
          <w:sz w:val="22"/>
          <w:szCs w:val="22"/>
        </w:rPr>
        <w:t xml:space="preserve">. 3rd </w:t>
      </w:r>
      <w:proofErr w:type="spellStart"/>
      <w:r w:rsidRPr="00AF5507">
        <w:rPr>
          <w:rFonts w:ascii="Arial" w:hAnsi="Arial" w:cs="Arial"/>
          <w:color w:val="000000"/>
          <w:sz w:val="22"/>
          <w:szCs w:val="22"/>
        </w:rPr>
        <w:t>edn</w:t>
      </w:r>
      <w:proofErr w:type="spellEnd"/>
      <w:r w:rsidRPr="00AF5507">
        <w:rPr>
          <w:rFonts w:ascii="Arial" w:hAnsi="Arial" w:cs="Arial"/>
          <w:color w:val="000000"/>
          <w:sz w:val="22"/>
          <w:szCs w:val="22"/>
        </w:rPr>
        <w:t>. Raleigh: North Carolina State University.</w:t>
      </w:r>
    </w:p>
    <w:p w14:paraId="336D984F" w14:textId="77777777" w:rsidR="00AF5507" w:rsidRPr="00AF5507" w:rsidRDefault="00AF5507" w:rsidP="00AF5507">
      <w:pPr>
        <w:pStyle w:val="NormalWeb"/>
        <w:spacing w:line="360" w:lineRule="auto"/>
        <w:jc w:val="both"/>
        <w:rPr>
          <w:rFonts w:ascii="Arial" w:hAnsi="Arial" w:cs="Arial"/>
          <w:color w:val="000000"/>
          <w:sz w:val="22"/>
          <w:szCs w:val="22"/>
        </w:rPr>
      </w:pPr>
    </w:p>
    <w:p w14:paraId="538510C8" w14:textId="77777777" w:rsidR="00AF5507" w:rsidRPr="00AF5507" w:rsidRDefault="00AF5507" w:rsidP="00AF5507">
      <w:pPr>
        <w:pStyle w:val="NormalWeb"/>
        <w:spacing w:line="360" w:lineRule="auto"/>
        <w:jc w:val="both"/>
        <w:rPr>
          <w:rFonts w:ascii="Arial" w:hAnsi="Arial" w:cs="Arial"/>
          <w:color w:val="000000"/>
          <w:sz w:val="22"/>
          <w:szCs w:val="22"/>
        </w:rPr>
      </w:pPr>
    </w:p>
    <w:p w14:paraId="1A995062" w14:textId="77777777" w:rsidR="006C7BA7" w:rsidRDefault="006C7BA7" w:rsidP="006C7BA7"/>
    <w:p w14:paraId="06AD8391" w14:textId="77777777" w:rsidR="006C7BA7" w:rsidRPr="00FB30C5" w:rsidRDefault="006C7BA7" w:rsidP="006C7BA7">
      <w:pPr>
        <w:jc w:val="both"/>
        <w:rPr>
          <w:rFonts w:ascii="Arial" w:hAnsi="Arial" w:cs="Arial"/>
          <w:sz w:val="22"/>
          <w:szCs w:val="22"/>
        </w:rPr>
      </w:pPr>
    </w:p>
    <w:p w14:paraId="0E1ECEC4" w14:textId="77777777" w:rsidR="006C7BA7" w:rsidRDefault="006C7BA7" w:rsidP="006C7BA7">
      <w:pPr>
        <w:pStyle w:val="NormalWeb"/>
        <w:spacing w:line="360" w:lineRule="auto"/>
        <w:jc w:val="both"/>
        <w:rPr>
          <w:rFonts w:ascii="Arial" w:hAnsi="Arial" w:cs="Arial"/>
          <w:color w:val="000000"/>
          <w:sz w:val="22"/>
          <w:szCs w:val="22"/>
        </w:rPr>
      </w:pPr>
    </w:p>
    <w:p w14:paraId="6321C9CD" w14:textId="77777777" w:rsidR="00BC75B7" w:rsidRPr="00BC75B7" w:rsidRDefault="00BC75B7" w:rsidP="00BC75B7">
      <w:pPr>
        <w:spacing w:line="360" w:lineRule="auto"/>
        <w:rPr>
          <w:rFonts w:ascii="Arial" w:hAnsi="Arial" w:cs="Arial"/>
          <w:sz w:val="22"/>
          <w:szCs w:val="22"/>
        </w:rPr>
      </w:pPr>
    </w:p>
    <w:sectPr w:rsidR="00BC75B7" w:rsidRPr="00BC75B7" w:rsidSect="00BC75B7">
      <w:footerReference w:type="even" r:id="rId8"/>
      <w:footerReference w:type="default" r:id="rId9"/>
      <w:pgSz w:w="11906" w:h="16838"/>
      <w:pgMar w:top="1440" w:right="1077" w:bottom="1440" w:left="107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813D6" w14:textId="77777777" w:rsidR="005B12BD" w:rsidRDefault="005B12BD" w:rsidP="00BC75B7">
      <w:r>
        <w:separator/>
      </w:r>
    </w:p>
  </w:endnote>
  <w:endnote w:type="continuationSeparator" w:id="0">
    <w:p w14:paraId="4FECB424" w14:textId="77777777" w:rsidR="005B12BD" w:rsidRDefault="005B12BD" w:rsidP="00BC75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15896932"/>
      <w:docPartObj>
        <w:docPartGallery w:val="Page Numbers (Bottom of Page)"/>
        <w:docPartUnique/>
      </w:docPartObj>
    </w:sdtPr>
    <w:sdtContent>
      <w:p w14:paraId="2D8E9DCC" w14:textId="1B03BF40" w:rsidR="00BC75B7" w:rsidRDefault="00BC75B7" w:rsidP="003324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DBBED61" w14:textId="77777777" w:rsidR="00BC75B7" w:rsidRDefault="00BC75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6624452"/>
      <w:docPartObj>
        <w:docPartGallery w:val="Page Numbers (Bottom of Page)"/>
        <w:docPartUnique/>
      </w:docPartObj>
    </w:sdtPr>
    <w:sdtContent>
      <w:p w14:paraId="4B286F40" w14:textId="00433158" w:rsidR="00BC75B7" w:rsidRDefault="00BC75B7" w:rsidP="003324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94946A8" w14:textId="77777777" w:rsidR="00BC75B7" w:rsidRDefault="00BC7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F8122" w14:textId="77777777" w:rsidR="005B12BD" w:rsidRDefault="005B12BD" w:rsidP="00BC75B7">
      <w:r>
        <w:separator/>
      </w:r>
    </w:p>
  </w:footnote>
  <w:footnote w:type="continuationSeparator" w:id="0">
    <w:p w14:paraId="73F80124" w14:textId="77777777" w:rsidR="005B12BD" w:rsidRDefault="005B12BD" w:rsidP="00BC75B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EC4"/>
    <w:rsid w:val="00004F6B"/>
    <w:rsid w:val="000775C6"/>
    <w:rsid w:val="000F2E66"/>
    <w:rsid w:val="001908D6"/>
    <w:rsid w:val="001C0143"/>
    <w:rsid w:val="002724F7"/>
    <w:rsid w:val="002D38CD"/>
    <w:rsid w:val="002E14D3"/>
    <w:rsid w:val="00315570"/>
    <w:rsid w:val="00334F33"/>
    <w:rsid w:val="00406AEE"/>
    <w:rsid w:val="00415E4D"/>
    <w:rsid w:val="004824F0"/>
    <w:rsid w:val="004B6D78"/>
    <w:rsid w:val="004C6EA0"/>
    <w:rsid w:val="004D10BD"/>
    <w:rsid w:val="004E6037"/>
    <w:rsid w:val="005170DD"/>
    <w:rsid w:val="00555AD9"/>
    <w:rsid w:val="00575BA8"/>
    <w:rsid w:val="005810A3"/>
    <w:rsid w:val="005B12BD"/>
    <w:rsid w:val="005E5480"/>
    <w:rsid w:val="00674997"/>
    <w:rsid w:val="006C7BA7"/>
    <w:rsid w:val="006D526C"/>
    <w:rsid w:val="007615CD"/>
    <w:rsid w:val="00797E06"/>
    <w:rsid w:val="007E574A"/>
    <w:rsid w:val="00805370"/>
    <w:rsid w:val="00826355"/>
    <w:rsid w:val="00830AFB"/>
    <w:rsid w:val="008F123A"/>
    <w:rsid w:val="008F268B"/>
    <w:rsid w:val="00941EDE"/>
    <w:rsid w:val="009546C5"/>
    <w:rsid w:val="00996EC4"/>
    <w:rsid w:val="009E71D0"/>
    <w:rsid w:val="00A273A4"/>
    <w:rsid w:val="00A64880"/>
    <w:rsid w:val="00AF5507"/>
    <w:rsid w:val="00B74889"/>
    <w:rsid w:val="00B82649"/>
    <w:rsid w:val="00BC75B7"/>
    <w:rsid w:val="00BE2040"/>
    <w:rsid w:val="00C048DB"/>
    <w:rsid w:val="00C9769E"/>
    <w:rsid w:val="00CF5DE6"/>
    <w:rsid w:val="00E22524"/>
    <w:rsid w:val="00E347AB"/>
    <w:rsid w:val="00EA52AE"/>
    <w:rsid w:val="00EC1749"/>
    <w:rsid w:val="00F076B6"/>
    <w:rsid w:val="00F1560F"/>
    <w:rsid w:val="00F71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C2A2F"/>
  <w15:chartTrackingRefBased/>
  <w15:docId w15:val="{B863FF60-5424-E743-8D38-EEBB587B0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6E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6E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6E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6E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6E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6EC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6EC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6EC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6EC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6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6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6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6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6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6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6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6EC4"/>
    <w:rPr>
      <w:rFonts w:eastAsiaTheme="majorEastAsia" w:cstheme="majorBidi"/>
      <w:color w:val="272727" w:themeColor="text1" w:themeTint="D8"/>
    </w:rPr>
  </w:style>
  <w:style w:type="paragraph" w:styleId="Title">
    <w:name w:val="Title"/>
    <w:basedOn w:val="Normal"/>
    <w:next w:val="Normal"/>
    <w:link w:val="TitleChar"/>
    <w:uiPriority w:val="10"/>
    <w:qFormat/>
    <w:rsid w:val="00996EC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6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6EC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6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6EC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96EC4"/>
    <w:rPr>
      <w:i/>
      <w:iCs/>
      <w:color w:val="404040" w:themeColor="text1" w:themeTint="BF"/>
    </w:rPr>
  </w:style>
  <w:style w:type="paragraph" w:styleId="ListParagraph">
    <w:name w:val="List Paragraph"/>
    <w:basedOn w:val="Normal"/>
    <w:uiPriority w:val="34"/>
    <w:qFormat/>
    <w:rsid w:val="00996EC4"/>
    <w:pPr>
      <w:ind w:left="720"/>
      <w:contextualSpacing/>
    </w:pPr>
  </w:style>
  <w:style w:type="character" w:styleId="IntenseEmphasis">
    <w:name w:val="Intense Emphasis"/>
    <w:basedOn w:val="DefaultParagraphFont"/>
    <w:uiPriority w:val="21"/>
    <w:qFormat/>
    <w:rsid w:val="00996EC4"/>
    <w:rPr>
      <w:i/>
      <w:iCs/>
      <w:color w:val="0F4761" w:themeColor="accent1" w:themeShade="BF"/>
    </w:rPr>
  </w:style>
  <w:style w:type="paragraph" w:styleId="IntenseQuote">
    <w:name w:val="Intense Quote"/>
    <w:basedOn w:val="Normal"/>
    <w:next w:val="Normal"/>
    <w:link w:val="IntenseQuoteChar"/>
    <w:uiPriority w:val="30"/>
    <w:qFormat/>
    <w:rsid w:val="00996E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6EC4"/>
    <w:rPr>
      <w:i/>
      <w:iCs/>
      <w:color w:val="0F4761" w:themeColor="accent1" w:themeShade="BF"/>
    </w:rPr>
  </w:style>
  <w:style w:type="character" w:styleId="IntenseReference">
    <w:name w:val="Intense Reference"/>
    <w:basedOn w:val="DefaultParagraphFont"/>
    <w:uiPriority w:val="32"/>
    <w:qFormat/>
    <w:rsid w:val="00996EC4"/>
    <w:rPr>
      <w:b/>
      <w:bCs/>
      <w:smallCaps/>
      <w:color w:val="0F4761" w:themeColor="accent1" w:themeShade="BF"/>
      <w:spacing w:val="5"/>
    </w:rPr>
  </w:style>
  <w:style w:type="paragraph" w:styleId="TOCHeading">
    <w:name w:val="TOC Heading"/>
    <w:basedOn w:val="Heading1"/>
    <w:next w:val="Normal"/>
    <w:uiPriority w:val="39"/>
    <w:unhideWhenUsed/>
    <w:qFormat/>
    <w:rsid w:val="00996EC4"/>
    <w:pPr>
      <w:spacing w:before="480" w:after="0" w:line="276" w:lineRule="auto"/>
      <w:outlineLvl w:val="9"/>
    </w:pPr>
    <w:rPr>
      <w:b/>
      <w:bCs/>
      <w:kern w:val="0"/>
      <w:sz w:val="28"/>
      <w:szCs w:val="28"/>
      <w:lang w:val="en-US"/>
      <w14:ligatures w14:val="none"/>
    </w:rPr>
  </w:style>
  <w:style w:type="paragraph" w:styleId="NoSpacing">
    <w:name w:val="No Spacing"/>
    <w:link w:val="NoSpacingChar"/>
    <w:uiPriority w:val="1"/>
    <w:qFormat/>
    <w:rsid w:val="00996EC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96EC4"/>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BC75B7"/>
    <w:pPr>
      <w:tabs>
        <w:tab w:val="center" w:pos="4513"/>
        <w:tab w:val="right" w:pos="9026"/>
      </w:tabs>
    </w:pPr>
  </w:style>
  <w:style w:type="character" w:customStyle="1" w:styleId="FooterChar">
    <w:name w:val="Footer Char"/>
    <w:basedOn w:val="DefaultParagraphFont"/>
    <w:link w:val="Footer"/>
    <w:uiPriority w:val="99"/>
    <w:rsid w:val="00BC75B7"/>
  </w:style>
  <w:style w:type="character" w:styleId="PageNumber">
    <w:name w:val="page number"/>
    <w:basedOn w:val="DefaultParagraphFont"/>
    <w:uiPriority w:val="99"/>
    <w:semiHidden/>
    <w:unhideWhenUsed/>
    <w:rsid w:val="00BC75B7"/>
  </w:style>
  <w:style w:type="paragraph" w:styleId="NormalWeb">
    <w:name w:val="Normal (Web)"/>
    <w:basedOn w:val="Normal"/>
    <w:uiPriority w:val="99"/>
    <w:unhideWhenUsed/>
    <w:rsid w:val="006C7BA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C7BA7"/>
  </w:style>
  <w:style w:type="character" w:styleId="Emphasis">
    <w:name w:val="Emphasis"/>
    <w:basedOn w:val="DefaultParagraphFont"/>
    <w:uiPriority w:val="20"/>
    <w:qFormat/>
    <w:rsid w:val="006C7BA7"/>
    <w:rPr>
      <w:i/>
      <w:iCs/>
    </w:rPr>
  </w:style>
  <w:style w:type="character" w:styleId="Strong">
    <w:name w:val="Strong"/>
    <w:basedOn w:val="DefaultParagraphFont"/>
    <w:uiPriority w:val="22"/>
    <w:qFormat/>
    <w:rsid w:val="009E71D0"/>
    <w:rPr>
      <w:b/>
      <w:bCs/>
    </w:rPr>
  </w:style>
  <w:style w:type="character" w:customStyle="1" w:styleId="whitespace-normal">
    <w:name w:val="whitespace-normal"/>
    <w:basedOn w:val="DefaultParagraphFont"/>
    <w:rsid w:val="00EA5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commission.europa.eu/"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racle.com/erp/what-is-erp/"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10</Pages>
  <Words>2887</Words>
  <Characters>16458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KENNETH ANDAL SN 2407398</dc:creator>
  <cp:keywords/>
  <dc:description/>
  <cp:lastModifiedBy>KENNETH ANDAL</cp:lastModifiedBy>
  <cp:revision>30</cp:revision>
  <dcterms:created xsi:type="dcterms:W3CDTF">2026-03-21T21:11:00Z</dcterms:created>
  <dcterms:modified xsi:type="dcterms:W3CDTF">2026-03-22T18:14:00Z</dcterms:modified>
</cp:coreProperties>
</file>