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17A9B" w14:textId="425C75FA" w:rsidR="00BD3E11" w:rsidRPr="00BD3E11" w:rsidRDefault="00BD3E11" w:rsidP="006729F7">
      <w:pPr>
        <w:spacing w:line="360" w:lineRule="auto"/>
        <w:ind w:firstLine="720"/>
        <w:rPr>
          <w:rFonts w:ascii="Arial" w:hAnsi="Arial" w:cs="Times New Roman"/>
          <w:sz w:val="24"/>
          <w:szCs w:val="24"/>
          <w:u w:val="single"/>
        </w:rPr>
      </w:pPr>
      <w:r w:rsidRPr="00BD3E11">
        <w:rPr>
          <w:rFonts w:ascii="Arial" w:hAnsi="Arial" w:cs="Times New Roman"/>
          <w:sz w:val="24"/>
          <w:szCs w:val="24"/>
          <w:u w:val="single"/>
        </w:rPr>
        <w:t xml:space="preserve">A critical discussion on stigma and discrimination in todays society, towards individuals with a diagnosis of depression and how we should seek to elevate the issue with educational interventions and </w:t>
      </w:r>
      <w:r w:rsidR="006729F7" w:rsidRPr="00BD3E11">
        <w:rPr>
          <w:rFonts w:ascii="Arial" w:hAnsi="Arial" w:cs="Times New Roman"/>
          <w:sz w:val="24"/>
          <w:szCs w:val="24"/>
          <w:u w:val="single"/>
        </w:rPr>
        <w:t>ini</w:t>
      </w:r>
      <w:r w:rsidR="006729F7">
        <w:rPr>
          <w:rFonts w:ascii="Arial" w:hAnsi="Arial" w:cs="Times New Roman"/>
          <w:sz w:val="24"/>
          <w:szCs w:val="24"/>
          <w:u w:val="single"/>
        </w:rPr>
        <w:t>tiative</w:t>
      </w:r>
      <w:r w:rsidRPr="00BD3E11">
        <w:rPr>
          <w:rFonts w:ascii="Arial" w:hAnsi="Arial" w:cs="Times New Roman"/>
          <w:sz w:val="24"/>
          <w:szCs w:val="24"/>
          <w:u w:val="single"/>
        </w:rPr>
        <w:t>.</w:t>
      </w:r>
    </w:p>
    <w:p w14:paraId="2ABC9F60" w14:textId="6B532A2F"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t xml:space="preserve">According to the National Institute for Health Care and Excellence ( 2019) 1 in 6 people struggle with a mental health condition. </w:t>
      </w:r>
      <w:proofErr w:type="spellStart"/>
      <w:r w:rsidRPr="00BD3E11">
        <w:rPr>
          <w:rFonts w:ascii="Arial" w:hAnsi="Arial" w:cs="Arial"/>
          <w:sz w:val="24"/>
          <w:szCs w:val="24"/>
        </w:rPr>
        <w:t>Schomerus</w:t>
      </w:r>
      <w:proofErr w:type="spellEnd"/>
      <w:r w:rsidRPr="00BD3E11">
        <w:rPr>
          <w:rFonts w:ascii="Arial" w:hAnsi="Arial" w:cs="Arial"/>
          <w:sz w:val="24"/>
          <w:szCs w:val="24"/>
        </w:rPr>
        <w:t xml:space="preserve"> et al.,(2019) describes how lack of knowledge, discrimination and prejudice can have an impact on the self identification of having a mental health condition, which often can impact suffer</w:t>
      </w:r>
      <w:r w:rsidR="006729F7">
        <w:rPr>
          <w:rFonts w:ascii="Arial" w:hAnsi="Arial" w:cs="Arial"/>
          <w:sz w:val="24"/>
          <w:szCs w:val="24"/>
        </w:rPr>
        <w:t>ers</w:t>
      </w:r>
      <w:r w:rsidRPr="00BD3E11">
        <w:rPr>
          <w:rFonts w:ascii="Arial" w:hAnsi="Arial" w:cs="Arial"/>
          <w:sz w:val="24"/>
          <w:szCs w:val="24"/>
        </w:rPr>
        <w:t xml:space="preserve"> seeking help. </w:t>
      </w:r>
    </w:p>
    <w:p w14:paraId="213AE771" w14:textId="005D27A0"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t>Stigma is a negative belief about a group of individuals and is described further by Thornicroft et al., (2018) as a discredit which lend a negative attitude to it</w:t>
      </w:r>
      <w:r w:rsidR="004D6D15">
        <w:rPr>
          <w:rFonts w:ascii="Arial" w:hAnsi="Arial" w:cs="Arial"/>
          <w:sz w:val="24"/>
          <w:szCs w:val="24"/>
        </w:rPr>
        <w:t>’</w:t>
      </w:r>
      <w:r w:rsidRPr="00BD3E11">
        <w:rPr>
          <w:rFonts w:ascii="Arial" w:hAnsi="Arial" w:cs="Arial"/>
          <w:sz w:val="24"/>
          <w:szCs w:val="24"/>
        </w:rPr>
        <w:t xml:space="preserve">s possessor. There are many challenges, in addition to symptoms, that people face when they have a mental health disorder. Carrigan and Watson (2002) define stigma further. Self stigma is the belief about ones self, such as feeling incompetent due to a diagnosis. Public stigma is the negative belief held about a group of people, for example believing that a particular group are weaker or dangerous. </w:t>
      </w:r>
      <w:r w:rsidRPr="00BD3E11">
        <w:rPr>
          <w:rFonts w:ascii="Arial" w:hAnsi="Arial" w:cs="Arial"/>
          <w:b/>
          <w:bCs/>
          <w:sz w:val="24"/>
          <w:szCs w:val="24"/>
        </w:rPr>
        <w:t xml:space="preserve"> </w:t>
      </w:r>
      <w:r w:rsidRPr="00BD3E11">
        <w:rPr>
          <w:rFonts w:ascii="Arial" w:hAnsi="Arial" w:cs="Arial"/>
          <w:sz w:val="24"/>
          <w:szCs w:val="24"/>
        </w:rPr>
        <w:t xml:space="preserve">The authors describe how public stigma and self stigma consist of 3 components; These are stereotypes , prejudice and discrimination. Stereotypes socially represents the notions of certain groups of people, giving expectations and impressions of the stereotyped group. Prejudice is the cognitive response of anger and hostility towards that group. The group is then discriminated which is when the group is caused harm by being treated as different. Goffman (2009) states that giving someone a stigma, creates a belief that they are not totally human and assumptions are made which exercises discrimination. Furthermore, the stigma theory creates and ideology which promotes inferiority and is deeply discrediting. </w:t>
      </w:r>
    </w:p>
    <w:p w14:paraId="6BCD8B0D" w14:textId="47CB70D6"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t xml:space="preserve">According to </w:t>
      </w:r>
      <w:proofErr w:type="spellStart"/>
      <w:r w:rsidRPr="00BD3E11">
        <w:rPr>
          <w:rFonts w:ascii="Arial" w:hAnsi="Arial" w:cs="Arial"/>
          <w:sz w:val="24"/>
          <w:szCs w:val="24"/>
        </w:rPr>
        <w:t>Hermaszewska</w:t>
      </w:r>
      <w:proofErr w:type="spellEnd"/>
      <w:r w:rsidRPr="00BD3E11">
        <w:rPr>
          <w:rFonts w:ascii="Arial" w:hAnsi="Arial" w:cs="Arial"/>
          <w:sz w:val="24"/>
          <w:szCs w:val="24"/>
        </w:rPr>
        <w:t xml:space="preserve"> et al.,(2021) Stigma in mental health often interacts and reinforces other stigmas such as those based on disability, culture, race or sexuality. Furthermore, a study by </w:t>
      </w:r>
      <w:proofErr w:type="spellStart"/>
      <w:r w:rsidRPr="00BD3E11">
        <w:rPr>
          <w:rFonts w:ascii="Arial" w:hAnsi="Arial" w:cs="Arial"/>
          <w:sz w:val="24"/>
          <w:szCs w:val="24"/>
        </w:rPr>
        <w:t>Krzemieniecki</w:t>
      </w:r>
      <w:proofErr w:type="spellEnd"/>
      <w:r w:rsidRPr="00BD3E11">
        <w:rPr>
          <w:rFonts w:ascii="Arial" w:hAnsi="Arial" w:cs="Arial"/>
          <w:sz w:val="24"/>
          <w:szCs w:val="24"/>
        </w:rPr>
        <w:t xml:space="preserve"> and Gabriel (2019) found that the public often perceive survivors of trauma to be more deserving of their mental health symptoms than other sufferers. </w:t>
      </w:r>
    </w:p>
    <w:p w14:paraId="475C69FC" w14:textId="48D2317F"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t xml:space="preserve">Depression is one of the many mental health conditions that is stigmatised. According to the Office of National Statistics (2021) around 21% of adults experienced a form of depression in the early months of 2021, with symptoms more </w:t>
      </w:r>
      <w:r w:rsidRPr="00BD3E11">
        <w:rPr>
          <w:rFonts w:ascii="Arial" w:hAnsi="Arial" w:cs="Arial"/>
          <w:sz w:val="24"/>
          <w:szCs w:val="24"/>
        </w:rPr>
        <w:lastRenderedPageBreak/>
        <w:t>commonly seen in younger adults and females. The Diagnostic and Statistical Manual of Mental Disorders (5th ed.; DSM–5; American Psychiatric Association, 2013) describes depression as a feeling of sadness, hopelessness and a depressive mood. To meet the criteria for depression, 2 or more of the symptoms must be presents, most days for a period of at least 2 weeks. Symptoms include</w:t>
      </w:r>
      <w:r w:rsidR="004D6D15">
        <w:rPr>
          <w:rFonts w:ascii="Arial" w:hAnsi="Arial" w:cs="Arial"/>
          <w:sz w:val="24"/>
          <w:szCs w:val="24"/>
        </w:rPr>
        <w:t>;</w:t>
      </w:r>
      <w:r w:rsidRPr="00BD3E11">
        <w:rPr>
          <w:rFonts w:ascii="Arial" w:hAnsi="Arial" w:cs="Arial"/>
          <w:sz w:val="24"/>
          <w:szCs w:val="24"/>
        </w:rPr>
        <w:t xml:space="preserve"> changes in sleeping pattern, loss or an increase in appetite, poor concentration , energy loss, feelings of worthlessness or guilt and suicidal or harmful thoughts.</w:t>
      </w:r>
    </w:p>
    <w:p w14:paraId="3F5AB08E" w14:textId="77777777"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t>Wolpert (2001) describes the stigma of depression as being different to the stigma associated with other mental disorders, and states that this is due to the negative nature of the condition, giving it a unattractive and unreliable impression. In addition to this, Wolpert describes how depression can be hard to understand by someone that has not experienced it.</w:t>
      </w:r>
    </w:p>
    <w:p w14:paraId="1534006B" w14:textId="58829800" w:rsidR="00BD3E11" w:rsidRPr="00BD3E11" w:rsidRDefault="004D6D15" w:rsidP="006729F7">
      <w:pPr>
        <w:spacing w:line="360" w:lineRule="auto"/>
        <w:ind w:firstLine="720"/>
        <w:rPr>
          <w:rFonts w:ascii="Arial" w:hAnsi="Arial" w:cs="Arial"/>
          <w:sz w:val="24"/>
          <w:szCs w:val="24"/>
        </w:rPr>
      </w:pPr>
      <w:r>
        <w:rPr>
          <w:rFonts w:ascii="Arial" w:hAnsi="Arial" w:cs="Arial"/>
          <w:sz w:val="24"/>
          <w:szCs w:val="24"/>
        </w:rPr>
        <w:t xml:space="preserve">Self </w:t>
      </w:r>
      <w:r w:rsidR="00BD3E11" w:rsidRPr="00BD3E11">
        <w:rPr>
          <w:rFonts w:ascii="Arial" w:hAnsi="Arial" w:cs="Arial"/>
          <w:sz w:val="24"/>
          <w:szCs w:val="24"/>
        </w:rPr>
        <w:t xml:space="preserve">Stigma in depression was investigated by Barney et al.,(2009) where group discussions were held that included 23 participants who had met the criteria for having a diagnosis of depression. Semi structured interviews were held, discussing the concept of how they felt they were perceived by others. Participants were asked to recall any negative experiences they had endured. Thematic analysis was carried out on the transcript of the conversations recorded. Themes were extracted and analysed in detail, the level of stigma was then rated weak to strong in accordance to how much they were endorsed alongside the intensity of the themes recorded. Findings also suggested much miss understanding about depression and how it is underrated. Labels about mental illness were also a concern. Lack of understanding was reported, with references to the difficulties associated with depression and how they are often underestimated. Participants also expressed that others felt uncomfortable in the company of those that are depressed. Participants described how they have been blamed for their own depression and how others believe they have control over it or have good reason for it. Perceptions of threat seen by others with reference to depression was not recorded, however it was recorded that there was a general stigma of a having mental illness and the perception that sufferers </w:t>
      </w:r>
      <w:r>
        <w:rPr>
          <w:rFonts w:ascii="Arial" w:hAnsi="Arial" w:cs="Arial"/>
          <w:sz w:val="24"/>
          <w:szCs w:val="24"/>
        </w:rPr>
        <w:t>are</w:t>
      </w:r>
      <w:r w:rsidR="00BD3E11" w:rsidRPr="00BD3E11">
        <w:rPr>
          <w:rFonts w:ascii="Arial" w:hAnsi="Arial" w:cs="Arial"/>
          <w:sz w:val="24"/>
          <w:szCs w:val="24"/>
        </w:rPr>
        <w:t xml:space="preserve"> dangerous. Concerns about seeking help were also recorded.</w:t>
      </w:r>
      <w:r>
        <w:rPr>
          <w:rFonts w:ascii="Arial" w:hAnsi="Arial" w:cs="Arial"/>
          <w:sz w:val="24"/>
          <w:szCs w:val="24"/>
        </w:rPr>
        <w:t xml:space="preserve"> Whilst this is key information gained from the experience of a service user,</w:t>
      </w:r>
      <w:r w:rsidR="00BD3E11" w:rsidRPr="00BD3E11">
        <w:rPr>
          <w:rFonts w:ascii="Arial" w:hAnsi="Arial" w:cs="Arial"/>
          <w:sz w:val="24"/>
          <w:szCs w:val="24"/>
        </w:rPr>
        <w:t xml:space="preserve"> </w:t>
      </w:r>
      <w:r w:rsidR="00D53AED">
        <w:rPr>
          <w:rFonts w:ascii="Arial" w:hAnsi="Arial" w:cs="Arial"/>
          <w:sz w:val="24"/>
          <w:szCs w:val="24"/>
        </w:rPr>
        <w:t>e</w:t>
      </w:r>
      <w:r w:rsidR="00BD3E11" w:rsidRPr="00BD3E11">
        <w:rPr>
          <w:rFonts w:ascii="Arial" w:hAnsi="Arial" w:cs="Arial"/>
          <w:sz w:val="24"/>
          <w:szCs w:val="24"/>
        </w:rPr>
        <w:t xml:space="preserve">xamination of views from the wider community would be beneficial to understanding stigma further. The authors reported that stronger views are likely to be expressed </w:t>
      </w:r>
      <w:r w:rsidR="00BD3E11" w:rsidRPr="00BD3E11">
        <w:rPr>
          <w:rFonts w:ascii="Arial" w:hAnsi="Arial" w:cs="Arial"/>
          <w:sz w:val="24"/>
          <w:szCs w:val="24"/>
        </w:rPr>
        <w:lastRenderedPageBreak/>
        <w:t>by those who have lived experiences of stigma. This study, like many others show that stigma towards depression was prevalent at this time. Findings also highlight the need for more interventions to be used to overcome stigma  in depression.</w:t>
      </w:r>
    </w:p>
    <w:p w14:paraId="0700D1A1" w14:textId="2EE0F335"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t>More recent studies on stigma in depression have been explored such as a study conducted by Lynch et al., (2021)  which involved 315 students of ages between 13 and 17 years. The secondary school students completed questionnaires using the Peer Mental Health Stigmatisation Scale that measured both perceived and personal stigma towards those with social anxiety and depression. Stigma was revealed  in both male and female participants with depression being more stigmatised than social anxiety. The male participants scored higher on personal stigma and females scored higher on perceived stigma. Social desirability was a recognised as a limitation within this study. However contrary to this finding, other studies such as that by Michaels and Corrigan (2013) evaluated the use of self administering questionnaires as a</w:t>
      </w:r>
      <w:r w:rsidR="00D53AED">
        <w:rPr>
          <w:rFonts w:ascii="Arial" w:hAnsi="Arial" w:cs="Arial"/>
          <w:sz w:val="24"/>
          <w:szCs w:val="24"/>
        </w:rPr>
        <w:t xml:space="preserve">n effective </w:t>
      </w:r>
      <w:r w:rsidRPr="00BD3E11">
        <w:rPr>
          <w:rFonts w:ascii="Arial" w:hAnsi="Arial" w:cs="Arial"/>
          <w:sz w:val="24"/>
          <w:szCs w:val="24"/>
        </w:rPr>
        <w:t xml:space="preserve">measurement tool for stigma. The reported no significant relationship between the tool and the social desirability served, therefore concluding that this is an effective tool used to measure stigma in mental health. However it is important to recognise that stigma is still prevalent in more recent years, which raises the questions as to why interventions for overcoming stigma are perhaps not as effective as anticipated in more dated research. </w:t>
      </w:r>
    </w:p>
    <w:p w14:paraId="4576CF46" w14:textId="77777777"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t xml:space="preserve">Chamberlin (2005) states the importance for service user involvement in all aspects of service delivery, evaluation and research into overcoming stigma. Over the years research of service users views has been explored. Pinfold et al., (2005) conducted a study that aimed to explore the views of mental health service users, in regards to campaigns and how their actions to address discrimination and stigma should be prioritised. Experiences of stigma were also recorded. These included feelings of disempowerment and avoidance from others, directive and controlling methods of communication and even feelings of less creditability as a person. The participants in the study recognised education as the key Intervention to overcoming mental health stigma.  </w:t>
      </w:r>
    </w:p>
    <w:p w14:paraId="79FA9CB3" w14:textId="77777777" w:rsidR="00BD3E11" w:rsidRPr="00BD3E11" w:rsidRDefault="00BD3E11" w:rsidP="006729F7">
      <w:pPr>
        <w:spacing w:line="360" w:lineRule="auto"/>
        <w:ind w:firstLine="720"/>
        <w:rPr>
          <w:rFonts w:ascii="Arial" w:hAnsi="Arial" w:cs="Arial"/>
          <w:sz w:val="24"/>
          <w:szCs w:val="24"/>
        </w:rPr>
      </w:pPr>
    </w:p>
    <w:p w14:paraId="1E5A6AED" w14:textId="7403BDD8"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lastRenderedPageBreak/>
        <w:t xml:space="preserve">Interventions and the ways in which we aim to reduce stigma have been explored over many years. Finkelstein and </w:t>
      </w:r>
      <w:proofErr w:type="spellStart"/>
      <w:r w:rsidRPr="00BD3E11">
        <w:rPr>
          <w:rFonts w:ascii="Arial" w:hAnsi="Arial" w:cs="Arial"/>
          <w:sz w:val="24"/>
          <w:szCs w:val="24"/>
        </w:rPr>
        <w:t>Lapshin</w:t>
      </w:r>
      <w:proofErr w:type="spellEnd"/>
      <w:r w:rsidRPr="00BD3E11">
        <w:rPr>
          <w:rFonts w:ascii="Arial" w:hAnsi="Arial" w:cs="Arial"/>
          <w:sz w:val="24"/>
          <w:szCs w:val="24"/>
        </w:rPr>
        <w:t xml:space="preserve"> (2007)  describe how there are several possible approaches used in reducing stigma. Media campaigns and training workshops in schools and workplaces have been used to provide education on depression and other mental health disorders.  According to Conner et al., (2005) self stigma is one of the most influencing barriers to treatment for depression. Those who need treatment  do not seek services due to the ‘depressed’ label that’s comes with the diagnosis. The authors explain that Peer Education is an intervention that provides relevant  information gained from trustworthy sources. The intervention can provide contact with individuals that are in recovery from depression by providing support to those that are depressed or have lived experiences of depression. Furthermore, the peer education can gain self confidence which can aid their own recovery. </w:t>
      </w:r>
      <w:proofErr w:type="spellStart"/>
      <w:r w:rsidRPr="00BD3E11">
        <w:rPr>
          <w:rFonts w:ascii="Arial" w:hAnsi="Arial" w:cs="Arial"/>
          <w:sz w:val="24"/>
          <w:szCs w:val="24"/>
        </w:rPr>
        <w:t>Elsenstien</w:t>
      </w:r>
      <w:proofErr w:type="spellEnd"/>
      <w:r w:rsidRPr="00BD3E11">
        <w:rPr>
          <w:rFonts w:ascii="Arial" w:hAnsi="Arial" w:cs="Arial"/>
          <w:sz w:val="24"/>
          <w:szCs w:val="24"/>
        </w:rPr>
        <w:t xml:space="preserve"> et al.,(2019) explains peer led information involves the sharing of information or teaching behaviour that are delivered by members of a similar status or situation. The authors conducted a study on students receiving a peer educated intervention that were designed to safeguard their mental health and the mental health of others. The study involved pre and post questionnaires to assess emotional and behavioural issues and assess their knowledge and skills on mental health. Students reported positive feedback post the delivery of the peer educated training and expressed they found it useful learning from a peer rather than a teacher. This therefore suggests service user or survivor influence is import in overcoming stigma . Mental health key skills showed to significantly improve in the students. Improvement was also seen in their overall knowledge and confidence to report mental health concerns. This study concluded that this peer led approach can be effective in normalising mental health and raising awareness of it. However, there are pitfalls to this intervention which need to be recognised. </w:t>
      </w:r>
    </w:p>
    <w:p w14:paraId="0DC4CF28" w14:textId="77777777"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t xml:space="preserve">Weaknesses of peer education is highlighted by  Walker and Avis (1999) who explain how a lack of clarity on the exact aims and objections may impair the success of a peer education project. Objectives that are unachievable, unrealistic or non specific can impact the outcome of peer led projects. Training needs to be refreshed regularly or information is at risk of being forgotten. Without adequate engagement with the audience, the actions to change may be resisted. In contrast Milburn (1995) states that similarities between the influencer and those receiving the </w:t>
      </w:r>
      <w:r w:rsidRPr="00BD3E11">
        <w:rPr>
          <w:rFonts w:ascii="Arial" w:hAnsi="Arial" w:cs="Arial"/>
          <w:sz w:val="24"/>
          <w:szCs w:val="24"/>
        </w:rPr>
        <w:lastRenderedPageBreak/>
        <w:t xml:space="preserve">intervention can increase the persuasiveness of messages. Whilst this interaction is powerful, peer educators are at of risk not being in possession of accurate or formal health advice, furthermore the content delivered may be too broad. Milford highlights how better tools for evaluation are need to be implemented and built into the design of projects. At the time of this review, it is acknowledged that there is a lack of clear evidence with regards to outcomes of peer education. </w:t>
      </w:r>
    </w:p>
    <w:p w14:paraId="524BE8D4" w14:textId="77777777"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t>Over the years peer education has been used as an intervention for overcoming stigma in depression and other mental health problems, Pinfold et al., (2003) explains how the issue of lack of research towards behaviour intention and actual behaviour is a significant pitfall to this intervention. Changes in written views and attitudes toward those with mental health, may not always translate to a change in behaviour towards those diagnosed. Thornicroft et al., (2018) explains how research can focus on hypothetical situations rather than the actual behaviour of people, The assumption is commonly made, that knowledge and attitudes and intended behaviour are congruent with actual behaviour displayed towards those with mental health disorders . However behaviour, is rarely assessed directly, therefore giving inaccurate guidance on interventions that are effective in reducing social rejection and other discriminating behaviours towards suffers. This finding is demonstrates that this is still seen a shortfall seen in stigma interventions in todays society.</w:t>
      </w:r>
    </w:p>
    <w:p w14:paraId="452FE8CE" w14:textId="77777777"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t xml:space="preserve">Furthermore , another significant pitfall of peer education used as an intervention for stigma, is the potential for social desirability bias. Social desirability bias has been highlighted as a limitation in many similar studies involving peer education and its use as an intervention for mental health stigma and other stigma related subjects. Social desirability is described  by Grimm (2010) as the socially desirable response that is given, instead of a response that reflects the accurate true feelings of a person towards others. Rousseau and de Man (1998) describes how those of  dictatorial mental health tendencies are of higher likelihood to express social desirability. Grimm (2010) describes how social desirability can be troublesome in some research, and explains how it may be effecting participant responses. This suggests that social bias could give potential inaccurate feedback about the effectiveness of an intervention . </w:t>
      </w:r>
    </w:p>
    <w:p w14:paraId="5A02EDDE" w14:textId="77777777"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lastRenderedPageBreak/>
        <w:t>Pinfold et al,( 2005) recognised peer education as key intervention to overcoming mental Health Stigma. However a similar study was carried out by Pinfold et al., (2003)  This study recognised social desirability bias as one of the implications found in peer education. The study involved the use of educational interventions in secondary schools and measured the effectiveness of mental health workshops in promoting awareness, knowledge and literacy. The aim of the study was to measure the effectiveness of peer education in order to challenge stigma and the stereotypes that are often associated with mental health diagnosis. Mental health workshops were delivered by people with lived experience of mental health. Pre and post questionnaires were given to the 472 students that attended the workshops. Finding suggested a high use of derogatory words amongst students, however more positive attitudes were reported following completion of the workshop,  yet still the workshop failed to have an effect on the removing the ‘us and them’ phenomenon. Deep rooted belief and fears need further intervention and additionally recognition of the potential impact of social desirability bias was also highlighted. The findings of the study show that clearly there are issues with stigma and discrimination prevailing in society at this time.</w:t>
      </w:r>
    </w:p>
    <w:p w14:paraId="3D6C3EFB" w14:textId="25D7A147"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t>There is clear evidence that stigma and discrimination against depression and other mental health disorders still exists i</w:t>
      </w:r>
      <w:r w:rsidR="00D53AED">
        <w:rPr>
          <w:rFonts w:ascii="Arial" w:hAnsi="Arial" w:cs="Arial"/>
          <w:sz w:val="24"/>
          <w:szCs w:val="24"/>
        </w:rPr>
        <w:t>n</w:t>
      </w:r>
      <w:r w:rsidRPr="00BD3E11">
        <w:rPr>
          <w:rFonts w:ascii="Arial" w:hAnsi="Arial" w:cs="Arial"/>
          <w:sz w:val="24"/>
          <w:szCs w:val="24"/>
        </w:rPr>
        <w:t xml:space="preserve"> society</w:t>
      </w:r>
      <w:r w:rsidR="00D53AED">
        <w:rPr>
          <w:rFonts w:ascii="Arial" w:hAnsi="Arial" w:cs="Arial"/>
          <w:sz w:val="24"/>
          <w:szCs w:val="24"/>
        </w:rPr>
        <w:t xml:space="preserve"> today</w:t>
      </w:r>
      <w:r w:rsidRPr="00BD3E11">
        <w:rPr>
          <w:rFonts w:ascii="Arial" w:hAnsi="Arial" w:cs="Arial"/>
          <w:sz w:val="24"/>
          <w:szCs w:val="24"/>
        </w:rPr>
        <w:t xml:space="preserve">. Which question whether interventions for overcoming stigma, including  the use of peer education are perhaps not as effective as first anticipated.  Short comings of stigma interventional is described by Thornicroft et al., (2018)  who explain how stigma isn’t always related to a lack of knowledge but often is a problem associated with the attitudes and behaviour towards suffers. Furthermore, research on stigma often tends to focus largely on schizophrenia. Milburn (1995) Explains how negative effects of interventions are rarely documented, and furthermore longer term effects of interventions are still under review. </w:t>
      </w:r>
    </w:p>
    <w:p w14:paraId="7CB8FB25" w14:textId="77777777" w:rsidR="00BD3E11" w:rsidRPr="00BD3E11" w:rsidRDefault="00BD3E11" w:rsidP="006729F7">
      <w:pPr>
        <w:spacing w:line="360" w:lineRule="auto"/>
        <w:ind w:firstLine="720"/>
        <w:rPr>
          <w:rFonts w:ascii="Arial" w:hAnsi="Arial" w:cs="Arial"/>
          <w:sz w:val="24"/>
          <w:szCs w:val="24"/>
        </w:rPr>
      </w:pPr>
      <w:r w:rsidRPr="00BD3E11">
        <w:rPr>
          <w:rFonts w:ascii="Arial" w:hAnsi="Arial" w:cs="Arial"/>
          <w:sz w:val="24"/>
          <w:szCs w:val="24"/>
        </w:rPr>
        <w:t xml:space="preserve">From the evidence discussed, A shift in focus on how to overcome stigmatisation is required. Thornicroft et al.,(2018) suggests the need to focus on changing the behaviour towards people with mental illness and assess whether or not this is being actioned, rather than just assessing changes in knowledge. The future faces challenges identifying the best interventions that will promote this behaviour change. </w:t>
      </w:r>
    </w:p>
    <w:p w14:paraId="5342EFB2" w14:textId="77777777" w:rsidR="00BD3E11" w:rsidRDefault="00BD3E11" w:rsidP="00BD3E11">
      <w:pPr>
        <w:spacing w:line="240" w:lineRule="auto"/>
        <w:rPr>
          <w:rFonts w:ascii="Arial" w:hAnsi="Arial" w:cs="Arial"/>
          <w:color w:val="303030"/>
          <w:sz w:val="24"/>
          <w:szCs w:val="20"/>
          <w:shd w:val="clear" w:color="auto" w:fill="FFFFFF"/>
        </w:rPr>
      </w:pPr>
    </w:p>
    <w:p w14:paraId="74F9C20C" w14:textId="77777777" w:rsidR="00BD3E11" w:rsidRDefault="00BD3E11" w:rsidP="00BD3E11">
      <w:pPr>
        <w:spacing w:line="240" w:lineRule="auto"/>
        <w:rPr>
          <w:rFonts w:ascii="Arial" w:hAnsi="Arial" w:cs="Arial"/>
          <w:color w:val="303030"/>
          <w:sz w:val="24"/>
          <w:szCs w:val="20"/>
          <w:shd w:val="clear" w:color="auto" w:fill="FFFFFF"/>
        </w:rPr>
      </w:pPr>
    </w:p>
    <w:p w14:paraId="190FF73D" w14:textId="77777777" w:rsidR="00BD3E11" w:rsidRDefault="00BD3E11" w:rsidP="00BD3E11">
      <w:pPr>
        <w:spacing w:line="240" w:lineRule="auto"/>
        <w:rPr>
          <w:rFonts w:ascii="Arial" w:hAnsi="Arial" w:cs="Arial"/>
          <w:color w:val="303030"/>
          <w:sz w:val="24"/>
          <w:szCs w:val="20"/>
          <w:shd w:val="clear" w:color="auto" w:fill="FFFFFF"/>
        </w:rPr>
      </w:pPr>
    </w:p>
    <w:p w14:paraId="721E4F26" w14:textId="77777777" w:rsidR="00BD3E11" w:rsidRDefault="00BD3E11" w:rsidP="00BD3E11">
      <w:pPr>
        <w:spacing w:line="240" w:lineRule="auto"/>
        <w:rPr>
          <w:rFonts w:ascii="Arial" w:hAnsi="Arial" w:cs="Arial"/>
          <w:color w:val="303030"/>
          <w:sz w:val="24"/>
          <w:szCs w:val="20"/>
          <w:shd w:val="clear" w:color="auto" w:fill="FFFFFF"/>
        </w:rPr>
      </w:pPr>
    </w:p>
    <w:p w14:paraId="2026C923" w14:textId="77777777" w:rsidR="00BD3E11" w:rsidRDefault="00BD3E11" w:rsidP="00BD3E11">
      <w:pPr>
        <w:spacing w:line="240" w:lineRule="auto"/>
        <w:rPr>
          <w:rFonts w:ascii="Arial" w:hAnsi="Arial" w:cs="Arial"/>
          <w:color w:val="303030"/>
          <w:sz w:val="24"/>
          <w:szCs w:val="20"/>
          <w:shd w:val="clear" w:color="auto" w:fill="FFFFFF"/>
        </w:rPr>
      </w:pPr>
    </w:p>
    <w:p w14:paraId="74776C49" w14:textId="77777777" w:rsidR="00BD3E11" w:rsidRDefault="00BD3E11" w:rsidP="00BD3E11">
      <w:pPr>
        <w:spacing w:line="240" w:lineRule="auto"/>
        <w:rPr>
          <w:rFonts w:ascii="Arial" w:hAnsi="Arial" w:cs="Arial"/>
          <w:color w:val="303030"/>
          <w:sz w:val="24"/>
          <w:szCs w:val="20"/>
          <w:shd w:val="clear" w:color="auto" w:fill="FFFFFF"/>
        </w:rPr>
      </w:pPr>
    </w:p>
    <w:p w14:paraId="3067ED7A" w14:textId="77777777" w:rsidR="00BD3E11" w:rsidRDefault="00BD3E11" w:rsidP="00BD3E11">
      <w:pPr>
        <w:spacing w:line="240" w:lineRule="auto"/>
        <w:rPr>
          <w:rFonts w:ascii="Arial" w:hAnsi="Arial" w:cs="Arial"/>
          <w:color w:val="303030"/>
          <w:sz w:val="24"/>
          <w:szCs w:val="20"/>
          <w:shd w:val="clear" w:color="auto" w:fill="FFFFFF"/>
        </w:rPr>
      </w:pPr>
    </w:p>
    <w:p w14:paraId="5F87C415" w14:textId="5A7987E6" w:rsidR="00BD3E11" w:rsidRPr="00BD3E11" w:rsidRDefault="00BD3E11" w:rsidP="00BD3E11">
      <w:pPr>
        <w:spacing w:line="240" w:lineRule="auto"/>
        <w:rPr>
          <w:rFonts w:ascii="Arial" w:hAnsi="Arial" w:cs="Arial"/>
          <w:color w:val="303030"/>
          <w:sz w:val="24"/>
          <w:szCs w:val="20"/>
          <w:shd w:val="clear" w:color="auto" w:fill="FFFFFF"/>
        </w:rPr>
      </w:pPr>
      <w:r>
        <w:rPr>
          <w:rFonts w:ascii="Arial" w:hAnsi="Arial" w:cs="Arial"/>
          <w:color w:val="303030"/>
          <w:sz w:val="24"/>
          <w:szCs w:val="20"/>
          <w:shd w:val="clear" w:color="auto" w:fill="FFFFFF"/>
        </w:rPr>
        <w:t xml:space="preserve">                                                     References </w:t>
      </w:r>
    </w:p>
    <w:p w14:paraId="767A4D64" w14:textId="77777777" w:rsidR="00BD3E11" w:rsidRPr="00BD3E11" w:rsidRDefault="00BD3E11" w:rsidP="00BD3E11">
      <w:pPr>
        <w:spacing w:line="240" w:lineRule="auto"/>
        <w:rPr>
          <w:rFonts w:ascii="Arial" w:hAnsi="Arial" w:cs="Arial"/>
          <w:sz w:val="24"/>
          <w:szCs w:val="24"/>
        </w:rPr>
      </w:pPr>
      <w:r w:rsidRPr="00BD3E11">
        <w:rPr>
          <w:rFonts w:ascii="Arial" w:hAnsi="Arial" w:cs="Arial"/>
          <w:sz w:val="24"/>
          <w:szCs w:val="24"/>
        </w:rPr>
        <w:t>American Psychiatric Association. (2013). Depression. In </w:t>
      </w:r>
      <w:r w:rsidRPr="00BD3E11">
        <w:rPr>
          <w:rFonts w:ascii="Arial" w:hAnsi="Arial" w:cs="Arial"/>
          <w:i/>
          <w:iCs/>
          <w:sz w:val="24"/>
          <w:szCs w:val="24"/>
        </w:rPr>
        <w:t>diagnostic and statistical manual of mental disorders</w:t>
      </w:r>
      <w:r w:rsidRPr="00BD3E11">
        <w:rPr>
          <w:rFonts w:ascii="Arial" w:hAnsi="Arial" w:cs="Arial"/>
          <w:sz w:val="24"/>
          <w:szCs w:val="24"/>
        </w:rPr>
        <w:t xml:space="preserve"> (5th ed.). </w:t>
      </w:r>
      <w:proofErr w:type="spellStart"/>
      <w:r w:rsidRPr="00BD3E11">
        <w:rPr>
          <w:rFonts w:ascii="Arial" w:hAnsi="Arial" w:cs="Arial"/>
          <w:sz w:val="24"/>
          <w:szCs w:val="24"/>
        </w:rPr>
        <w:t>appi.books</w:t>
      </w:r>
      <w:proofErr w:type="spellEnd"/>
      <w:r w:rsidRPr="00BD3E11">
        <w:rPr>
          <w:rFonts w:ascii="Arial" w:hAnsi="Arial" w:cs="Arial"/>
          <w:sz w:val="24"/>
          <w:szCs w:val="24"/>
        </w:rPr>
        <w:t xml:space="preserve"> .9780890425596.744053 </w:t>
      </w:r>
    </w:p>
    <w:p w14:paraId="4CF7E785"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 xml:space="preserve">Barney, L. J., Griffiths, K. M., Christensen, H., &amp; </w:t>
      </w:r>
      <w:proofErr w:type="spellStart"/>
      <w:r w:rsidRPr="00BD3E11">
        <w:rPr>
          <w:rFonts w:ascii="Arial" w:hAnsi="Arial" w:cs="Arial"/>
          <w:color w:val="222222"/>
          <w:sz w:val="24"/>
          <w:szCs w:val="20"/>
          <w:shd w:val="clear" w:color="auto" w:fill="FFFFFF"/>
        </w:rPr>
        <w:t>Jorm</w:t>
      </w:r>
      <w:proofErr w:type="spellEnd"/>
      <w:r w:rsidRPr="00BD3E11">
        <w:rPr>
          <w:rFonts w:ascii="Arial" w:hAnsi="Arial" w:cs="Arial"/>
          <w:color w:val="222222"/>
          <w:sz w:val="24"/>
          <w:szCs w:val="20"/>
          <w:shd w:val="clear" w:color="auto" w:fill="FFFFFF"/>
        </w:rPr>
        <w:t>, A. F. (2009). Exploring the nature of stigmatising beliefs about depression and help-seeking: implications for reducing stigma. </w:t>
      </w:r>
      <w:r w:rsidRPr="00BD3E11">
        <w:rPr>
          <w:rFonts w:ascii="Arial" w:hAnsi="Arial" w:cs="Arial"/>
          <w:i/>
          <w:iCs/>
          <w:color w:val="222222"/>
          <w:sz w:val="24"/>
          <w:szCs w:val="20"/>
          <w:shd w:val="clear" w:color="auto" w:fill="FFFFFF"/>
        </w:rPr>
        <w:t>BMC public health</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9</w:t>
      </w:r>
      <w:r w:rsidRPr="00BD3E11">
        <w:rPr>
          <w:rFonts w:ascii="Arial" w:hAnsi="Arial" w:cs="Arial"/>
          <w:color w:val="222222"/>
          <w:sz w:val="24"/>
          <w:szCs w:val="20"/>
          <w:shd w:val="clear" w:color="auto" w:fill="FFFFFF"/>
        </w:rPr>
        <w:t>(1), 1-11.</w:t>
      </w:r>
    </w:p>
    <w:p w14:paraId="5D79AC43"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Chamberlin, J. (2005). User/consumer involvement in mental health service delivery. </w:t>
      </w:r>
      <w:r w:rsidRPr="00BD3E11">
        <w:rPr>
          <w:rFonts w:ascii="Arial" w:hAnsi="Arial" w:cs="Arial"/>
          <w:i/>
          <w:iCs/>
          <w:color w:val="222222"/>
          <w:sz w:val="24"/>
          <w:szCs w:val="20"/>
          <w:shd w:val="clear" w:color="auto" w:fill="FFFFFF"/>
        </w:rPr>
        <w:t>Epidemiology and Psychiatric Sciences</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14</w:t>
      </w:r>
      <w:r w:rsidRPr="00BD3E11">
        <w:rPr>
          <w:rFonts w:ascii="Arial" w:hAnsi="Arial" w:cs="Arial"/>
          <w:color w:val="222222"/>
          <w:sz w:val="24"/>
          <w:szCs w:val="20"/>
          <w:shd w:val="clear" w:color="auto" w:fill="FFFFFF"/>
        </w:rPr>
        <w:t>(1), 10-14.</w:t>
      </w:r>
    </w:p>
    <w:p w14:paraId="1FD2631A"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Conner, K. O., McKinnon, S. A., Ward, C. J., Reynolds III, C. F., &amp; Brown, C. (2015). Peer education as a strategy for reducing internalized stigma among depressed older adults. </w:t>
      </w:r>
      <w:r w:rsidRPr="00BD3E11">
        <w:rPr>
          <w:rFonts w:ascii="Arial" w:hAnsi="Arial" w:cs="Arial"/>
          <w:i/>
          <w:iCs/>
          <w:color w:val="222222"/>
          <w:sz w:val="24"/>
          <w:szCs w:val="20"/>
          <w:shd w:val="clear" w:color="auto" w:fill="FFFFFF"/>
        </w:rPr>
        <w:t>Psychiatric Rehabilitation Journal</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38</w:t>
      </w:r>
      <w:r w:rsidRPr="00BD3E11">
        <w:rPr>
          <w:rFonts w:ascii="Arial" w:hAnsi="Arial" w:cs="Arial"/>
          <w:color w:val="222222"/>
          <w:sz w:val="24"/>
          <w:szCs w:val="20"/>
          <w:shd w:val="clear" w:color="auto" w:fill="FFFFFF"/>
        </w:rPr>
        <w:t>(2), 186.</w:t>
      </w:r>
    </w:p>
    <w:p w14:paraId="6530B156" w14:textId="77777777" w:rsidR="00BD3E11" w:rsidRPr="00BD3E11" w:rsidRDefault="00BD3E11" w:rsidP="00BD3E11">
      <w:pPr>
        <w:spacing w:line="240" w:lineRule="auto"/>
        <w:rPr>
          <w:rFonts w:ascii="Arial" w:hAnsi="Arial" w:cs="Arial"/>
          <w:color w:val="303030"/>
          <w:sz w:val="24"/>
          <w:szCs w:val="20"/>
          <w:shd w:val="clear" w:color="auto" w:fill="FFFFFF"/>
        </w:rPr>
      </w:pPr>
      <w:r w:rsidRPr="00BD3E11">
        <w:rPr>
          <w:rFonts w:ascii="Arial" w:hAnsi="Arial" w:cs="Arial"/>
          <w:color w:val="303030"/>
          <w:sz w:val="24"/>
          <w:szCs w:val="20"/>
          <w:shd w:val="clear" w:color="auto" w:fill="FFFFFF"/>
        </w:rPr>
        <w:t>Corrigan, P. W., &amp; Watson, A. C. (2002). Understanding the impact of stigma on people with mental illness. </w:t>
      </w:r>
      <w:r w:rsidRPr="00BD3E11">
        <w:rPr>
          <w:rFonts w:ascii="Arial" w:hAnsi="Arial" w:cs="Arial"/>
          <w:i/>
          <w:iCs/>
          <w:color w:val="303030"/>
          <w:sz w:val="24"/>
          <w:szCs w:val="20"/>
          <w:shd w:val="clear" w:color="auto" w:fill="FFFFFF"/>
        </w:rPr>
        <w:t>World psychiatry : official journal of the World Psychiatric Association (WPA)</w:t>
      </w:r>
      <w:r w:rsidRPr="00BD3E11">
        <w:rPr>
          <w:rFonts w:ascii="Arial" w:hAnsi="Arial" w:cs="Arial"/>
          <w:color w:val="303030"/>
          <w:sz w:val="24"/>
          <w:szCs w:val="20"/>
          <w:shd w:val="clear" w:color="auto" w:fill="FFFFFF"/>
        </w:rPr>
        <w:t>, </w:t>
      </w:r>
      <w:r w:rsidRPr="00BD3E11">
        <w:rPr>
          <w:rFonts w:ascii="Arial" w:hAnsi="Arial" w:cs="Arial"/>
          <w:i/>
          <w:iCs/>
          <w:color w:val="303030"/>
          <w:sz w:val="24"/>
          <w:szCs w:val="20"/>
          <w:shd w:val="clear" w:color="auto" w:fill="FFFFFF"/>
        </w:rPr>
        <w:t>1</w:t>
      </w:r>
      <w:r w:rsidRPr="00BD3E11">
        <w:rPr>
          <w:rFonts w:ascii="Arial" w:hAnsi="Arial" w:cs="Arial"/>
          <w:color w:val="303030"/>
          <w:sz w:val="24"/>
          <w:szCs w:val="20"/>
          <w:shd w:val="clear" w:color="auto" w:fill="FFFFFF"/>
        </w:rPr>
        <w:t>(1), 16–20.</w:t>
      </w:r>
    </w:p>
    <w:p w14:paraId="181028BB"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 xml:space="preserve">Eisenstein, C., </w:t>
      </w:r>
      <w:proofErr w:type="spellStart"/>
      <w:r w:rsidRPr="00BD3E11">
        <w:rPr>
          <w:rFonts w:ascii="Arial" w:hAnsi="Arial" w:cs="Arial"/>
          <w:color w:val="222222"/>
          <w:sz w:val="24"/>
          <w:szCs w:val="20"/>
          <w:shd w:val="clear" w:color="auto" w:fill="FFFFFF"/>
        </w:rPr>
        <w:t>Zamperoni</w:t>
      </w:r>
      <w:proofErr w:type="spellEnd"/>
      <w:r w:rsidRPr="00BD3E11">
        <w:rPr>
          <w:rFonts w:ascii="Arial" w:hAnsi="Arial" w:cs="Arial"/>
          <w:color w:val="222222"/>
          <w:sz w:val="24"/>
          <w:szCs w:val="20"/>
          <w:shd w:val="clear" w:color="auto" w:fill="FFFFFF"/>
        </w:rPr>
        <w:t xml:space="preserve">, V., Humphrey, N., Deighton, J., Wolpert, M., </w:t>
      </w:r>
      <w:proofErr w:type="spellStart"/>
      <w:r w:rsidRPr="00BD3E11">
        <w:rPr>
          <w:rFonts w:ascii="Arial" w:hAnsi="Arial" w:cs="Arial"/>
          <w:color w:val="222222"/>
          <w:sz w:val="24"/>
          <w:szCs w:val="20"/>
          <w:shd w:val="clear" w:color="auto" w:fill="FFFFFF"/>
        </w:rPr>
        <w:t>Rosan</w:t>
      </w:r>
      <w:proofErr w:type="spellEnd"/>
      <w:r w:rsidRPr="00BD3E11">
        <w:rPr>
          <w:rFonts w:ascii="Arial" w:hAnsi="Arial" w:cs="Arial"/>
          <w:color w:val="222222"/>
          <w:sz w:val="24"/>
          <w:szCs w:val="20"/>
          <w:shd w:val="clear" w:color="auto" w:fill="FFFFFF"/>
        </w:rPr>
        <w:t xml:space="preserve">, C., ... &amp; </w:t>
      </w:r>
      <w:proofErr w:type="spellStart"/>
      <w:r w:rsidRPr="00BD3E11">
        <w:rPr>
          <w:rFonts w:ascii="Arial" w:hAnsi="Arial" w:cs="Arial"/>
          <w:color w:val="222222"/>
          <w:sz w:val="24"/>
          <w:szCs w:val="20"/>
          <w:shd w:val="clear" w:color="auto" w:fill="FFFFFF"/>
        </w:rPr>
        <w:t>Edbrooke</w:t>
      </w:r>
      <w:proofErr w:type="spellEnd"/>
      <w:r w:rsidRPr="00BD3E11">
        <w:rPr>
          <w:rFonts w:ascii="Arial" w:hAnsi="Arial" w:cs="Arial"/>
          <w:color w:val="222222"/>
          <w:sz w:val="24"/>
          <w:szCs w:val="20"/>
          <w:shd w:val="clear" w:color="auto" w:fill="FFFFFF"/>
        </w:rPr>
        <w:t>-Childs, J. (2019). Evaluating the Peer Education Project in secondary schools. </w:t>
      </w:r>
      <w:r w:rsidRPr="00BD3E11">
        <w:rPr>
          <w:rFonts w:ascii="Arial" w:hAnsi="Arial" w:cs="Arial"/>
          <w:i/>
          <w:iCs/>
          <w:color w:val="222222"/>
          <w:sz w:val="24"/>
          <w:szCs w:val="20"/>
          <w:shd w:val="clear" w:color="auto" w:fill="FFFFFF"/>
        </w:rPr>
        <w:t>Journal of Public Mental Health</w:t>
      </w:r>
      <w:r w:rsidRPr="00BD3E11">
        <w:rPr>
          <w:rFonts w:ascii="Arial" w:hAnsi="Arial" w:cs="Arial"/>
          <w:color w:val="222222"/>
          <w:sz w:val="24"/>
          <w:szCs w:val="20"/>
          <w:shd w:val="clear" w:color="auto" w:fill="FFFFFF"/>
        </w:rPr>
        <w:t>.</w:t>
      </w:r>
    </w:p>
    <w:p w14:paraId="3EF74468"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 xml:space="preserve">Finkelstein, J., &amp; </w:t>
      </w:r>
      <w:proofErr w:type="spellStart"/>
      <w:r w:rsidRPr="00BD3E11">
        <w:rPr>
          <w:rFonts w:ascii="Arial" w:hAnsi="Arial" w:cs="Arial"/>
          <w:color w:val="222222"/>
          <w:sz w:val="24"/>
          <w:szCs w:val="20"/>
          <w:shd w:val="clear" w:color="auto" w:fill="FFFFFF"/>
        </w:rPr>
        <w:t>Lapshin</w:t>
      </w:r>
      <w:proofErr w:type="spellEnd"/>
      <w:r w:rsidRPr="00BD3E11">
        <w:rPr>
          <w:rFonts w:ascii="Arial" w:hAnsi="Arial" w:cs="Arial"/>
          <w:color w:val="222222"/>
          <w:sz w:val="24"/>
          <w:szCs w:val="20"/>
          <w:shd w:val="clear" w:color="auto" w:fill="FFFFFF"/>
        </w:rPr>
        <w:t>, O. (2007). Reducing depression stigma using a web-based program. </w:t>
      </w:r>
      <w:r w:rsidRPr="00BD3E11">
        <w:rPr>
          <w:rFonts w:ascii="Arial" w:hAnsi="Arial" w:cs="Arial"/>
          <w:i/>
          <w:iCs/>
          <w:color w:val="222222"/>
          <w:sz w:val="24"/>
          <w:szCs w:val="20"/>
          <w:shd w:val="clear" w:color="auto" w:fill="FFFFFF"/>
        </w:rPr>
        <w:t>International journal of medical informatics</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76</w:t>
      </w:r>
      <w:r w:rsidRPr="00BD3E11">
        <w:rPr>
          <w:rFonts w:ascii="Arial" w:hAnsi="Arial" w:cs="Arial"/>
          <w:color w:val="222222"/>
          <w:sz w:val="24"/>
          <w:szCs w:val="20"/>
          <w:shd w:val="clear" w:color="auto" w:fill="FFFFFF"/>
        </w:rPr>
        <w:t>(10), 726-734.</w:t>
      </w:r>
    </w:p>
    <w:p w14:paraId="2F0825A5"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Goffman, E. (2009). </w:t>
      </w:r>
      <w:r w:rsidRPr="00BD3E11">
        <w:rPr>
          <w:rFonts w:ascii="Arial" w:hAnsi="Arial" w:cs="Arial"/>
          <w:i/>
          <w:iCs/>
          <w:color w:val="222222"/>
          <w:sz w:val="24"/>
          <w:szCs w:val="20"/>
          <w:shd w:val="clear" w:color="auto" w:fill="FFFFFF"/>
        </w:rPr>
        <w:t>Stigma: Notes on the management of spoiled identity</w:t>
      </w:r>
      <w:r w:rsidRPr="00BD3E11">
        <w:rPr>
          <w:rFonts w:ascii="Arial" w:hAnsi="Arial" w:cs="Arial"/>
          <w:color w:val="222222"/>
          <w:sz w:val="24"/>
          <w:szCs w:val="20"/>
          <w:shd w:val="clear" w:color="auto" w:fill="FFFFFF"/>
        </w:rPr>
        <w:t>. Simon and Schuster.</w:t>
      </w:r>
    </w:p>
    <w:p w14:paraId="6698F8F1"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Grimm, P. (2010). Social desirability bias. </w:t>
      </w:r>
      <w:r w:rsidRPr="00BD3E11">
        <w:rPr>
          <w:rFonts w:ascii="Arial" w:hAnsi="Arial" w:cs="Arial"/>
          <w:i/>
          <w:iCs/>
          <w:color w:val="222222"/>
          <w:sz w:val="24"/>
          <w:szCs w:val="20"/>
          <w:shd w:val="clear" w:color="auto" w:fill="FFFFFF"/>
        </w:rPr>
        <w:t xml:space="preserve">Wiley international </w:t>
      </w:r>
      <w:proofErr w:type="spellStart"/>
      <w:r w:rsidRPr="00BD3E11">
        <w:rPr>
          <w:rFonts w:ascii="Arial" w:hAnsi="Arial" w:cs="Arial"/>
          <w:i/>
          <w:iCs/>
          <w:color w:val="222222"/>
          <w:sz w:val="24"/>
          <w:szCs w:val="20"/>
          <w:shd w:val="clear" w:color="auto" w:fill="FFFFFF"/>
        </w:rPr>
        <w:t>encyclopedia</w:t>
      </w:r>
      <w:proofErr w:type="spellEnd"/>
      <w:r w:rsidRPr="00BD3E11">
        <w:rPr>
          <w:rFonts w:ascii="Arial" w:hAnsi="Arial" w:cs="Arial"/>
          <w:i/>
          <w:iCs/>
          <w:color w:val="222222"/>
          <w:sz w:val="24"/>
          <w:szCs w:val="20"/>
          <w:shd w:val="clear" w:color="auto" w:fill="FFFFFF"/>
        </w:rPr>
        <w:t xml:space="preserve"> of marketing</w:t>
      </w:r>
      <w:r w:rsidRPr="00BD3E11">
        <w:rPr>
          <w:rFonts w:ascii="Arial" w:hAnsi="Arial" w:cs="Arial"/>
          <w:color w:val="222222"/>
          <w:sz w:val="24"/>
          <w:szCs w:val="20"/>
          <w:shd w:val="clear" w:color="auto" w:fill="FFFFFF"/>
        </w:rPr>
        <w:t>.</w:t>
      </w:r>
    </w:p>
    <w:p w14:paraId="159312C4" w14:textId="77777777" w:rsidR="00BD3E11" w:rsidRPr="00BD3E11" w:rsidRDefault="00BD3E11" w:rsidP="00BD3E11">
      <w:pPr>
        <w:spacing w:line="240" w:lineRule="auto"/>
        <w:rPr>
          <w:rFonts w:ascii="Arial" w:hAnsi="Arial" w:cs="Arial"/>
          <w:color w:val="222222"/>
          <w:sz w:val="24"/>
          <w:szCs w:val="20"/>
          <w:shd w:val="clear" w:color="auto" w:fill="FFFFFF"/>
        </w:rPr>
      </w:pPr>
      <w:proofErr w:type="spellStart"/>
      <w:r w:rsidRPr="00BD3E11">
        <w:rPr>
          <w:rFonts w:ascii="Arial" w:hAnsi="Arial" w:cs="Arial"/>
          <w:color w:val="222222"/>
          <w:sz w:val="24"/>
          <w:szCs w:val="20"/>
          <w:shd w:val="clear" w:color="auto" w:fill="FFFFFF"/>
        </w:rPr>
        <w:t>Hermaszewska</w:t>
      </w:r>
      <w:proofErr w:type="spellEnd"/>
      <w:r w:rsidRPr="00BD3E11">
        <w:rPr>
          <w:rFonts w:ascii="Arial" w:hAnsi="Arial" w:cs="Arial"/>
          <w:color w:val="222222"/>
          <w:sz w:val="24"/>
          <w:szCs w:val="20"/>
          <w:shd w:val="clear" w:color="auto" w:fill="FFFFFF"/>
        </w:rPr>
        <w:t>, S., Sweeney, A., &amp; Sin, J. (2022). Time to change course in stigma research?. </w:t>
      </w:r>
      <w:r w:rsidRPr="00BD3E11">
        <w:rPr>
          <w:rFonts w:ascii="Arial" w:hAnsi="Arial" w:cs="Arial"/>
          <w:i/>
          <w:iCs/>
          <w:color w:val="222222"/>
          <w:sz w:val="24"/>
          <w:szCs w:val="20"/>
          <w:shd w:val="clear" w:color="auto" w:fill="FFFFFF"/>
        </w:rPr>
        <w:t>Journal of Mental Health</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31</w:t>
      </w:r>
      <w:r w:rsidRPr="00BD3E11">
        <w:rPr>
          <w:rFonts w:ascii="Arial" w:hAnsi="Arial" w:cs="Arial"/>
          <w:color w:val="222222"/>
          <w:sz w:val="24"/>
          <w:szCs w:val="20"/>
          <w:shd w:val="clear" w:color="auto" w:fill="FFFFFF"/>
        </w:rPr>
        <w:t>(1), 1-4.</w:t>
      </w:r>
    </w:p>
    <w:p w14:paraId="46439B2E" w14:textId="77777777" w:rsidR="00BD3E11" w:rsidRPr="00BD3E11" w:rsidRDefault="00BD3E11" w:rsidP="00BD3E11">
      <w:pPr>
        <w:spacing w:line="240" w:lineRule="auto"/>
        <w:rPr>
          <w:rFonts w:ascii="Arial" w:hAnsi="Arial" w:cs="Arial"/>
          <w:color w:val="222222"/>
          <w:sz w:val="24"/>
          <w:szCs w:val="20"/>
          <w:shd w:val="clear" w:color="auto" w:fill="FFFFFF"/>
        </w:rPr>
      </w:pPr>
      <w:proofErr w:type="spellStart"/>
      <w:r w:rsidRPr="00BD3E11">
        <w:rPr>
          <w:rFonts w:ascii="Arial" w:hAnsi="Arial" w:cs="Arial"/>
          <w:color w:val="222222"/>
          <w:sz w:val="24"/>
          <w:szCs w:val="20"/>
          <w:shd w:val="clear" w:color="auto" w:fill="FFFFFF"/>
        </w:rPr>
        <w:t>Krzemieniecki</w:t>
      </w:r>
      <w:proofErr w:type="spellEnd"/>
      <w:r w:rsidRPr="00BD3E11">
        <w:rPr>
          <w:rFonts w:ascii="Arial" w:hAnsi="Arial" w:cs="Arial"/>
          <w:color w:val="222222"/>
          <w:sz w:val="24"/>
          <w:szCs w:val="20"/>
          <w:shd w:val="clear" w:color="auto" w:fill="FFFFFF"/>
        </w:rPr>
        <w:t>, A., &amp; Gabriel, K. I. (2021). Stigmatization of posttraumatic stress disorder is altered by PTSD Knowledge and the precipitating trauma of the sufferer. </w:t>
      </w:r>
      <w:r w:rsidRPr="00BD3E11">
        <w:rPr>
          <w:rFonts w:ascii="Arial" w:hAnsi="Arial" w:cs="Arial"/>
          <w:i/>
          <w:iCs/>
          <w:color w:val="222222"/>
          <w:sz w:val="24"/>
          <w:szCs w:val="20"/>
          <w:shd w:val="clear" w:color="auto" w:fill="FFFFFF"/>
        </w:rPr>
        <w:t>Journal of Mental Health</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30</w:t>
      </w:r>
      <w:r w:rsidRPr="00BD3E11">
        <w:rPr>
          <w:rFonts w:ascii="Arial" w:hAnsi="Arial" w:cs="Arial"/>
          <w:color w:val="222222"/>
          <w:sz w:val="24"/>
          <w:szCs w:val="20"/>
          <w:shd w:val="clear" w:color="auto" w:fill="FFFFFF"/>
        </w:rPr>
        <w:t>(4), 447-453.</w:t>
      </w:r>
    </w:p>
    <w:p w14:paraId="2AA51379"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Lynch, H., McDonagh, C., &amp; Hennessy, E. (2021). Social anxiety and depression stigma among adolescents. </w:t>
      </w:r>
      <w:r w:rsidRPr="00BD3E11">
        <w:rPr>
          <w:rFonts w:ascii="Arial" w:hAnsi="Arial" w:cs="Arial"/>
          <w:i/>
          <w:iCs/>
          <w:color w:val="222222"/>
          <w:sz w:val="24"/>
          <w:szCs w:val="20"/>
          <w:shd w:val="clear" w:color="auto" w:fill="FFFFFF"/>
        </w:rPr>
        <w:t>Journal of Affective Disorders</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281</w:t>
      </w:r>
      <w:r w:rsidRPr="00BD3E11">
        <w:rPr>
          <w:rFonts w:ascii="Arial" w:hAnsi="Arial" w:cs="Arial"/>
          <w:color w:val="222222"/>
          <w:sz w:val="24"/>
          <w:szCs w:val="20"/>
          <w:shd w:val="clear" w:color="auto" w:fill="FFFFFF"/>
        </w:rPr>
        <w:t>, 744-750.</w:t>
      </w:r>
    </w:p>
    <w:p w14:paraId="5C132DF9" w14:textId="71ADAB21" w:rsid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lastRenderedPageBreak/>
        <w:t xml:space="preserve">Mental health - Office for National Statistics. (2021). Https://Www.Ons.Gov.Uk/Peoplepopulationandcommunity/Healthandsocialcare/Mentalhealth. Retrieved 15 February 2022, from </w:t>
      </w:r>
      <w:hyperlink r:id="rId5" w:history="1">
        <w:r w:rsidRPr="00D6764C">
          <w:rPr>
            <w:rStyle w:val="Hyperlink"/>
            <w:rFonts w:ascii="Arial" w:hAnsi="Arial" w:cs="Arial"/>
            <w:sz w:val="24"/>
            <w:szCs w:val="20"/>
            <w:shd w:val="clear" w:color="auto" w:fill="FFFFFF"/>
          </w:rPr>
          <w:t>https://www.ons.gov.uk/peoplepopulationandcommunity/healthandsocialcare/mentalhealth</w:t>
        </w:r>
      </w:hyperlink>
    </w:p>
    <w:p w14:paraId="115AF6F2" w14:textId="20E3BE95"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lang w:val="fr-FR"/>
        </w:rPr>
        <w:t xml:space="preserve">Michaels, P. J., &amp; Corrigan, P. W. (2013). </w:t>
      </w:r>
      <w:r w:rsidRPr="00BD3E11">
        <w:rPr>
          <w:rFonts w:ascii="Arial" w:hAnsi="Arial" w:cs="Arial"/>
          <w:color w:val="222222"/>
          <w:sz w:val="24"/>
          <w:szCs w:val="20"/>
          <w:shd w:val="clear" w:color="auto" w:fill="FFFFFF"/>
        </w:rPr>
        <w:t>Measuring mental illness stigma with diminished social desirability effects. </w:t>
      </w:r>
      <w:r w:rsidRPr="00BD3E11">
        <w:rPr>
          <w:rFonts w:ascii="Arial" w:hAnsi="Arial" w:cs="Arial"/>
          <w:i/>
          <w:iCs/>
          <w:color w:val="222222"/>
          <w:sz w:val="24"/>
          <w:szCs w:val="20"/>
          <w:shd w:val="clear" w:color="auto" w:fill="FFFFFF"/>
        </w:rPr>
        <w:t>Journal of Mental Health</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22</w:t>
      </w:r>
      <w:r w:rsidRPr="00BD3E11">
        <w:rPr>
          <w:rFonts w:ascii="Arial" w:hAnsi="Arial" w:cs="Arial"/>
          <w:color w:val="222222"/>
          <w:sz w:val="24"/>
          <w:szCs w:val="20"/>
          <w:shd w:val="clear" w:color="auto" w:fill="FFFFFF"/>
        </w:rPr>
        <w:t>(3), 218-226.</w:t>
      </w:r>
    </w:p>
    <w:p w14:paraId="69C0675F"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Milburn, K. (1995). A critical review of peer education with young people with special reference to sexual health. </w:t>
      </w:r>
      <w:r w:rsidRPr="00BD3E11">
        <w:rPr>
          <w:rFonts w:ascii="Arial" w:hAnsi="Arial" w:cs="Arial"/>
          <w:i/>
          <w:iCs/>
          <w:color w:val="222222"/>
          <w:sz w:val="24"/>
          <w:szCs w:val="20"/>
          <w:shd w:val="clear" w:color="auto" w:fill="FFFFFF"/>
        </w:rPr>
        <w:t>Health education research</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10</w:t>
      </w:r>
      <w:r w:rsidRPr="00BD3E11">
        <w:rPr>
          <w:rFonts w:ascii="Arial" w:hAnsi="Arial" w:cs="Arial"/>
          <w:color w:val="222222"/>
          <w:sz w:val="24"/>
          <w:szCs w:val="20"/>
          <w:shd w:val="clear" w:color="auto" w:fill="FFFFFF"/>
        </w:rPr>
        <w:t>(4), 407-420.</w:t>
      </w:r>
    </w:p>
    <w:p w14:paraId="154A8FF7" w14:textId="77777777" w:rsidR="00BD3E11" w:rsidRPr="00BD3E11" w:rsidRDefault="00BD3E11" w:rsidP="00BD3E11">
      <w:pPr>
        <w:spacing w:line="240" w:lineRule="auto"/>
        <w:rPr>
          <w:rFonts w:ascii="Arial" w:hAnsi="Arial" w:cs="Arial"/>
          <w:color w:val="000000"/>
          <w:sz w:val="24"/>
          <w:szCs w:val="20"/>
          <w:shd w:val="clear" w:color="auto" w:fill="FFFFFF"/>
        </w:rPr>
      </w:pPr>
      <w:r w:rsidRPr="00BD3E11">
        <w:rPr>
          <w:rFonts w:ascii="Arial" w:hAnsi="Arial" w:cs="Arial"/>
          <w:color w:val="000000"/>
          <w:sz w:val="24"/>
          <w:szCs w:val="20"/>
          <w:shd w:val="clear" w:color="auto" w:fill="FFFFFF"/>
        </w:rPr>
        <w:t>National Institute for healthcare and excellence.  (2019) Measuring uptake. Available at: &lt;https://www.nice.org.uk/media/default/about/what-we-do/into-practice/measuring-uptake/niceimpact-mental-health.pdf&gt; [Accessed 18 February 2022].</w:t>
      </w:r>
    </w:p>
    <w:p w14:paraId="6881B225"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Pinfold, V., Byrne, P., &amp; Toulmin, H. (2005). Challenging stigma and discrimination in communities: a focus group study identifying UK mental health service users’ main campaign priorities. </w:t>
      </w:r>
      <w:r w:rsidRPr="00BD3E11">
        <w:rPr>
          <w:rFonts w:ascii="Arial" w:hAnsi="Arial" w:cs="Arial"/>
          <w:i/>
          <w:iCs/>
          <w:color w:val="222222"/>
          <w:sz w:val="24"/>
          <w:szCs w:val="20"/>
          <w:shd w:val="clear" w:color="auto" w:fill="FFFFFF"/>
        </w:rPr>
        <w:t>International Journal of Social Psychiatry</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51</w:t>
      </w:r>
      <w:r w:rsidRPr="00BD3E11">
        <w:rPr>
          <w:rFonts w:ascii="Arial" w:hAnsi="Arial" w:cs="Arial"/>
          <w:color w:val="222222"/>
          <w:sz w:val="24"/>
          <w:szCs w:val="20"/>
          <w:shd w:val="clear" w:color="auto" w:fill="FFFFFF"/>
        </w:rPr>
        <w:t>(2), 128-138.</w:t>
      </w:r>
    </w:p>
    <w:p w14:paraId="529C3737"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Pinfold, V., Toulmin, H., Thornicroft, G., Huxley, P., Farmer, P., &amp; Graham, T. (2003). Reducing psychiatric stigma and discrimination: evaluation of educational interventions in UK secondary schools. </w:t>
      </w:r>
      <w:r w:rsidRPr="00BD3E11">
        <w:rPr>
          <w:rFonts w:ascii="Arial" w:hAnsi="Arial" w:cs="Arial"/>
          <w:i/>
          <w:iCs/>
          <w:color w:val="222222"/>
          <w:sz w:val="24"/>
          <w:szCs w:val="20"/>
          <w:shd w:val="clear" w:color="auto" w:fill="FFFFFF"/>
        </w:rPr>
        <w:t>The British Journal of Psychiatry</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182</w:t>
      </w:r>
      <w:r w:rsidRPr="00BD3E11">
        <w:rPr>
          <w:rFonts w:ascii="Arial" w:hAnsi="Arial" w:cs="Arial"/>
          <w:color w:val="222222"/>
          <w:sz w:val="24"/>
          <w:szCs w:val="20"/>
          <w:shd w:val="clear" w:color="auto" w:fill="FFFFFF"/>
        </w:rPr>
        <w:t>(4), 342-346.</w:t>
      </w:r>
    </w:p>
    <w:p w14:paraId="4DFF29E6" w14:textId="1C1718AE" w:rsidR="00BD3E11" w:rsidRPr="00BD3E11" w:rsidRDefault="00BD3E11" w:rsidP="00BD3E11">
      <w:pPr>
        <w:spacing w:line="240" w:lineRule="auto"/>
        <w:rPr>
          <w:rFonts w:ascii="Arial" w:hAnsi="Arial" w:cs="Arial"/>
          <w:color w:val="222222"/>
          <w:sz w:val="24"/>
          <w:szCs w:val="20"/>
          <w:shd w:val="clear" w:color="auto" w:fill="FFFFFF"/>
          <w:lang w:val="de-DE"/>
        </w:rPr>
      </w:pPr>
      <w:r w:rsidRPr="00BD3E11">
        <w:rPr>
          <w:rFonts w:ascii="Arial" w:hAnsi="Arial" w:cs="Arial"/>
          <w:color w:val="222222"/>
          <w:sz w:val="24"/>
          <w:szCs w:val="20"/>
          <w:shd w:val="clear" w:color="auto" w:fill="FFFFFF"/>
        </w:rPr>
        <w:t>Rousseau, A., &amp; de Man, A. F. (1998). Authoritarian and socially restrictive attitudes toward mental patients in mental health volunteers and non</w:t>
      </w:r>
      <w:r>
        <w:rPr>
          <w:rFonts w:ascii="Arial" w:hAnsi="Arial" w:cs="Arial"/>
          <w:color w:val="222222"/>
          <w:sz w:val="24"/>
          <w:szCs w:val="20"/>
          <w:shd w:val="clear" w:color="auto" w:fill="FFFFFF"/>
        </w:rPr>
        <w:t xml:space="preserve"> </w:t>
      </w:r>
      <w:r w:rsidRPr="00BD3E11">
        <w:rPr>
          <w:rFonts w:ascii="Arial" w:hAnsi="Arial" w:cs="Arial"/>
          <w:color w:val="222222"/>
          <w:sz w:val="24"/>
          <w:szCs w:val="20"/>
          <w:shd w:val="clear" w:color="auto" w:fill="FFFFFF"/>
        </w:rPr>
        <w:t>volunteers. </w:t>
      </w:r>
      <w:r w:rsidRPr="00BD3E11">
        <w:rPr>
          <w:rFonts w:ascii="Arial" w:hAnsi="Arial" w:cs="Arial"/>
          <w:i/>
          <w:iCs/>
          <w:color w:val="222222"/>
          <w:sz w:val="24"/>
          <w:szCs w:val="20"/>
          <w:shd w:val="clear" w:color="auto" w:fill="FFFFFF"/>
          <w:lang w:val="de-DE"/>
        </w:rPr>
        <w:t xml:space="preserve">Psychological </w:t>
      </w:r>
      <w:proofErr w:type="spellStart"/>
      <w:r w:rsidRPr="00BD3E11">
        <w:rPr>
          <w:rFonts w:ascii="Arial" w:hAnsi="Arial" w:cs="Arial"/>
          <w:i/>
          <w:iCs/>
          <w:color w:val="222222"/>
          <w:sz w:val="24"/>
          <w:szCs w:val="20"/>
          <w:shd w:val="clear" w:color="auto" w:fill="FFFFFF"/>
          <w:lang w:val="de-DE"/>
        </w:rPr>
        <w:t>reports</w:t>
      </w:r>
      <w:proofErr w:type="spellEnd"/>
      <w:r w:rsidRPr="00BD3E11">
        <w:rPr>
          <w:rFonts w:ascii="Arial" w:hAnsi="Arial" w:cs="Arial"/>
          <w:color w:val="222222"/>
          <w:sz w:val="24"/>
          <w:szCs w:val="20"/>
          <w:shd w:val="clear" w:color="auto" w:fill="FFFFFF"/>
          <w:lang w:val="de-DE"/>
        </w:rPr>
        <w:t>, </w:t>
      </w:r>
      <w:r w:rsidRPr="00BD3E11">
        <w:rPr>
          <w:rFonts w:ascii="Arial" w:hAnsi="Arial" w:cs="Arial"/>
          <w:i/>
          <w:iCs/>
          <w:color w:val="222222"/>
          <w:sz w:val="24"/>
          <w:szCs w:val="20"/>
          <w:shd w:val="clear" w:color="auto" w:fill="FFFFFF"/>
          <w:lang w:val="de-DE"/>
        </w:rPr>
        <w:t>83</w:t>
      </w:r>
      <w:r w:rsidRPr="00BD3E11">
        <w:rPr>
          <w:rFonts w:ascii="Arial" w:hAnsi="Arial" w:cs="Arial"/>
          <w:color w:val="222222"/>
          <w:sz w:val="24"/>
          <w:szCs w:val="20"/>
          <w:shd w:val="clear" w:color="auto" w:fill="FFFFFF"/>
          <w:lang w:val="de-DE"/>
        </w:rPr>
        <w:t>(3), 803-806.</w:t>
      </w:r>
    </w:p>
    <w:p w14:paraId="50F72C21"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lang w:val="de-DE"/>
        </w:rPr>
        <w:t xml:space="preserve">Schomerus, G., Stolzenburg, S., Freitag, S., </w:t>
      </w:r>
      <w:proofErr w:type="spellStart"/>
      <w:r w:rsidRPr="00BD3E11">
        <w:rPr>
          <w:rFonts w:ascii="Arial" w:hAnsi="Arial" w:cs="Arial"/>
          <w:color w:val="222222"/>
          <w:sz w:val="24"/>
          <w:szCs w:val="20"/>
          <w:shd w:val="clear" w:color="auto" w:fill="FFFFFF"/>
          <w:lang w:val="de-DE"/>
        </w:rPr>
        <w:t>Speerforck</w:t>
      </w:r>
      <w:proofErr w:type="spellEnd"/>
      <w:r w:rsidRPr="00BD3E11">
        <w:rPr>
          <w:rFonts w:ascii="Arial" w:hAnsi="Arial" w:cs="Arial"/>
          <w:color w:val="222222"/>
          <w:sz w:val="24"/>
          <w:szCs w:val="20"/>
          <w:shd w:val="clear" w:color="auto" w:fill="FFFFFF"/>
          <w:lang w:val="de-DE"/>
        </w:rPr>
        <w:t xml:space="preserve">, S., Janowitz, D., Evans-Lacko, S., ... &amp; Schmidt, S. (2019). </w:t>
      </w:r>
      <w:r w:rsidRPr="00BD3E11">
        <w:rPr>
          <w:rFonts w:ascii="Arial" w:hAnsi="Arial" w:cs="Arial"/>
          <w:color w:val="222222"/>
          <w:sz w:val="24"/>
          <w:szCs w:val="20"/>
          <w:shd w:val="clear" w:color="auto" w:fill="FFFFFF"/>
        </w:rPr>
        <w:t>Stigma as a barrier to recognizing personal mental illness and seeking help: a prospective study among untreated persons with mental illness. </w:t>
      </w:r>
      <w:r w:rsidRPr="00BD3E11">
        <w:rPr>
          <w:rFonts w:ascii="Arial" w:hAnsi="Arial" w:cs="Arial"/>
          <w:i/>
          <w:iCs/>
          <w:color w:val="222222"/>
          <w:sz w:val="24"/>
          <w:szCs w:val="20"/>
          <w:shd w:val="clear" w:color="auto" w:fill="FFFFFF"/>
        </w:rPr>
        <w:t>European Archives of Psychiatry and Clinical Neuroscience</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269</w:t>
      </w:r>
      <w:r w:rsidRPr="00BD3E11">
        <w:rPr>
          <w:rFonts w:ascii="Arial" w:hAnsi="Arial" w:cs="Arial"/>
          <w:color w:val="222222"/>
          <w:sz w:val="24"/>
          <w:szCs w:val="20"/>
          <w:shd w:val="clear" w:color="auto" w:fill="FFFFFF"/>
        </w:rPr>
        <w:t>(4), 469-479.</w:t>
      </w:r>
    </w:p>
    <w:p w14:paraId="3564C415"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Thornicroft, G., Rose, D., Kassam, A., &amp; Sartorius, N. (2007). Stigma: ignorance, prejudice or discrimination?. </w:t>
      </w:r>
      <w:r w:rsidRPr="00BD3E11">
        <w:rPr>
          <w:rFonts w:ascii="Arial" w:hAnsi="Arial" w:cs="Arial"/>
          <w:i/>
          <w:iCs/>
          <w:color w:val="222222"/>
          <w:sz w:val="24"/>
          <w:szCs w:val="20"/>
          <w:shd w:val="clear" w:color="auto" w:fill="FFFFFF"/>
        </w:rPr>
        <w:t>The British Journal of Psychiatry</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190</w:t>
      </w:r>
      <w:r w:rsidRPr="00BD3E11">
        <w:rPr>
          <w:rFonts w:ascii="Arial" w:hAnsi="Arial" w:cs="Arial"/>
          <w:color w:val="222222"/>
          <w:sz w:val="24"/>
          <w:szCs w:val="20"/>
          <w:shd w:val="clear" w:color="auto" w:fill="FFFFFF"/>
        </w:rPr>
        <w:t>(3), 192-193.</w:t>
      </w:r>
    </w:p>
    <w:p w14:paraId="75C32827"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Walker, S. A., &amp; Avis, M. (1999). Common reasons why peer education fails. </w:t>
      </w:r>
      <w:r w:rsidRPr="00BD3E11">
        <w:rPr>
          <w:rFonts w:ascii="Arial" w:hAnsi="Arial" w:cs="Arial"/>
          <w:i/>
          <w:iCs/>
          <w:color w:val="222222"/>
          <w:sz w:val="24"/>
          <w:szCs w:val="20"/>
          <w:shd w:val="clear" w:color="auto" w:fill="FFFFFF"/>
        </w:rPr>
        <w:t>Journal of adolescence</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22</w:t>
      </w:r>
      <w:r w:rsidRPr="00BD3E11">
        <w:rPr>
          <w:rFonts w:ascii="Arial" w:hAnsi="Arial" w:cs="Arial"/>
          <w:color w:val="222222"/>
          <w:sz w:val="24"/>
          <w:szCs w:val="20"/>
          <w:shd w:val="clear" w:color="auto" w:fill="FFFFFF"/>
        </w:rPr>
        <w:t>(4), 573-577.</w:t>
      </w:r>
    </w:p>
    <w:p w14:paraId="5AE847CB" w14:textId="77777777" w:rsidR="00BD3E11" w:rsidRPr="00BD3E11" w:rsidRDefault="00BD3E11" w:rsidP="00BD3E11">
      <w:pPr>
        <w:spacing w:line="240" w:lineRule="auto"/>
        <w:rPr>
          <w:rFonts w:ascii="Arial" w:hAnsi="Arial" w:cs="Arial"/>
          <w:color w:val="222222"/>
          <w:sz w:val="24"/>
          <w:szCs w:val="20"/>
          <w:shd w:val="clear" w:color="auto" w:fill="FFFFFF"/>
        </w:rPr>
      </w:pPr>
      <w:r w:rsidRPr="00BD3E11">
        <w:rPr>
          <w:rFonts w:ascii="Arial" w:hAnsi="Arial" w:cs="Arial"/>
          <w:color w:val="222222"/>
          <w:sz w:val="24"/>
          <w:szCs w:val="20"/>
          <w:shd w:val="clear" w:color="auto" w:fill="FFFFFF"/>
        </w:rPr>
        <w:t>Wolpert, L. (2001). Stigma of depression–a personal view. </w:t>
      </w:r>
      <w:r w:rsidRPr="00BD3E11">
        <w:rPr>
          <w:rFonts w:ascii="Arial" w:hAnsi="Arial" w:cs="Arial"/>
          <w:i/>
          <w:iCs/>
          <w:color w:val="222222"/>
          <w:sz w:val="24"/>
          <w:szCs w:val="20"/>
          <w:shd w:val="clear" w:color="auto" w:fill="FFFFFF"/>
        </w:rPr>
        <w:t>British Medical Bulletin</w:t>
      </w:r>
      <w:r w:rsidRPr="00BD3E11">
        <w:rPr>
          <w:rFonts w:ascii="Arial" w:hAnsi="Arial" w:cs="Arial"/>
          <w:color w:val="222222"/>
          <w:sz w:val="24"/>
          <w:szCs w:val="20"/>
          <w:shd w:val="clear" w:color="auto" w:fill="FFFFFF"/>
        </w:rPr>
        <w:t>, </w:t>
      </w:r>
      <w:r w:rsidRPr="00BD3E11">
        <w:rPr>
          <w:rFonts w:ascii="Arial" w:hAnsi="Arial" w:cs="Arial"/>
          <w:i/>
          <w:iCs/>
          <w:color w:val="222222"/>
          <w:sz w:val="24"/>
          <w:szCs w:val="20"/>
          <w:shd w:val="clear" w:color="auto" w:fill="FFFFFF"/>
        </w:rPr>
        <w:t>57</w:t>
      </w:r>
      <w:r w:rsidRPr="00BD3E11">
        <w:rPr>
          <w:rFonts w:ascii="Arial" w:hAnsi="Arial" w:cs="Arial"/>
          <w:color w:val="222222"/>
          <w:sz w:val="24"/>
          <w:szCs w:val="20"/>
          <w:shd w:val="clear" w:color="auto" w:fill="FFFFFF"/>
        </w:rPr>
        <w:t>(1), 221-224.</w:t>
      </w:r>
    </w:p>
    <w:p w14:paraId="42FD0F7E" w14:textId="77777777" w:rsidR="00BD3E11" w:rsidRDefault="00BD3E11" w:rsidP="00F3598B">
      <w:pPr>
        <w:rPr>
          <w:rFonts w:cstheme="minorHAnsi"/>
          <w:sz w:val="24"/>
          <w:szCs w:val="24"/>
        </w:rPr>
      </w:pPr>
    </w:p>
    <w:p w14:paraId="4AED0371" w14:textId="77777777" w:rsidR="001354EB" w:rsidRDefault="001354EB" w:rsidP="00F3598B">
      <w:pPr>
        <w:rPr>
          <w:rFonts w:cstheme="minorHAnsi"/>
          <w:sz w:val="24"/>
          <w:szCs w:val="24"/>
        </w:rPr>
      </w:pPr>
    </w:p>
    <w:sectPr w:rsidR="001354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54C"/>
    <w:rsid w:val="00093D9F"/>
    <w:rsid w:val="000A0370"/>
    <w:rsid w:val="000F37B6"/>
    <w:rsid w:val="000F60BF"/>
    <w:rsid w:val="00103D4A"/>
    <w:rsid w:val="00112F60"/>
    <w:rsid w:val="0013329C"/>
    <w:rsid w:val="001354EB"/>
    <w:rsid w:val="00162FE2"/>
    <w:rsid w:val="001733D8"/>
    <w:rsid w:val="00185B9C"/>
    <w:rsid w:val="001C577D"/>
    <w:rsid w:val="00234235"/>
    <w:rsid w:val="0026084A"/>
    <w:rsid w:val="00262013"/>
    <w:rsid w:val="002736F6"/>
    <w:rsid w:val="00275DF0"/>
    <w:rsid w:val="00287326"/>
    <w:rsid w:val="002B3349"/>
    <w:rsid w:val="002D0B73"/>
    <w:rsid w:val="00307FAF"/>
    <w:rsid w:val="00354763"/>
    <w:rsid w:val="00397A1E"/>
    <w:rsid w:val="003A6FE9"/>
    <w:rsid w:val="003C269A"/>
    <w:rsid w:val="003C2FA9"/>
    <w:rsid w:val="003C4F13"/>
    <w:rsid w:val="003D1C1B"/>
    <w:rsid w:val="003F289E"/>
    <w:rsid w:val="00400E81"/>
    <w:rsid w:val="00410EBA"/>
    <w:rsid w:val="00417413"/>
    <w:rsid w:val="004274B8"/>
    <w:rsid w:val="004661A4"/>
    <w:rsid w:val="004A5E72"/>
    <w:rsid w:val="004D6D15"/>
    <w:rsid w:val="00573815"/>
    <w:rsid w:val="005D2277"/>
    <w:rsid w:val="00602820"/>
    <w:rsid w:val="00604B2F"/>
    <w:rsid w:val="00612C7B"/>
    <w:rsid w:val="006539FC"/>
    <w:rsid w:val="00671373"/>
    <w:rsid w:val="006729F7"/>
    <w:rsid w:val="006876F4"/>
    <w:rsid w:val="006C6A36"/>
    <w:rsid w:val="006F0DCE"/>
    <w:rsid w:val="0070675B"/>
    <w:rsid w:val="007273C9"/>
    <w:rsid w:val="00734BFF"/>
    <w:rsid w:val="007444F3"/>
    <w:rsid w:val="007D3AFD"/>
    <w:rsid w:val="007E3028"/>
    <w:rsid w:val="007F1A12"/>
    <w:rsid w:val="00805AD0"/>
    <w:rsid w:val="00812E50"/>
    <w:rsid w:val="00823F0A"/>
    <w:rsid w:val="00845A97"/>
    <w:rsid w:val="00892DF4"/>
    <w:rsid w:val="00894009"/>
    <w:rsid w:val="008C7DF4"/>
    <w:rsid w:val="008E6F5C"/>
    <w:rsid w:val="00917ED2"/>
    <w:rsid w:val="009422E7"/>
    <w:rsid w:val="00963CCB"/>
    <w:rsid w:val="009C04AC"/>
    <w:rsid w:val="009F087B"/>
    <w:rsid w:val="009F126E"/>
    <w:rsid w:val="00A06FD7"/>
    <w:rsid w:val="00A2353E"/>
    <w:rsid w:val="00A72EAF"/>
    <w:rsid w:val="00A77509"/>
    <w:rsid w:val="00AC326C"/>
    <w:rsid w:val="00B132F8"/>
    <w:rsid w:val="00B345E3"/>
    <w:rsid w:val="00B66FFB"/>
    <w:rsid w:val="00BD1D9F"/>
    <w:rsid w:val="00BD3E11"/>
    <w:rsid w:val="00BD4CD0"/>
    <w:rsid w:val="00BE5C77"/>
    <w:rsid w:val="00BE6E7A"/>
    <w:rsid w:val="00C258DF"/>
    <w:rsid w:val="00C27A8A"/>
    <w:rsid w:val="00C60D78"/>
    <w:rsid w:val="00C63815"/>
    <w:rsid w:val="00CA668F"/>
    <w:rsid w:val="00CC0C79"/>
    <w:rsid w:val="00CE426F"/>
    <w:rsid w:val="00CE4F40"/>
    <w:rsid w:val="00D16AF0"/>
    <w:rsid w:val="00D20B8E"/>
    <w:rsid w:val="00D53AED"/>
    <w:rsid w:val="00D6654C"/>
    <w:rsid w:val="00DB1DC3"/>
    <w:rsid w:val="00DF3169"/>
    <w:rsid w:val="00DF34D2"/>
    <w:rsid w:val="00E06D4A"/>
    <w:rsid w:val="00E169CB"/>
    <w:rsid w:val="00E2743E"/>
    <w:rsid w:val="00E6221E"/>
    <w:rsid w:val="00E75151"/>
    <w:rsid w:val="00E76FFF"/>
    <w:rsid w:val="00EC58A2"/>
    <w:rsid w:val="00ED51EB"/>
    <w:rsid w:val="00EE61D4"/>
    <w:rsid w:val="00F1683A"/>
    <w:rsid w:val="00F3598B"/>
    <w:rsid w:val="00F41602"/>
    <w:rsid w:val="00F64099"/>
    <w:rsid w:val="00F95550"/>
    <w:rsid w:val="00FB04E9"/>
    <w:rsid w:val="00FC2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6B560"/>
  <w15:chartTrackingRefBased/>
  <w15:docId w15:val="{52E72350-C441-4FB1-A9DB-EC3345EF8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D3E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D3E11"/>
    <w:rPr>
      <w:color w:val="0563C1" w:themeColor="hyperlink"/>
      <w:u w:val="single"/>
    </w:rPr>
  </w:style>
  <w:style w:type="character" w:styleId="UnresolvedMention">
    <w:name w:val="Unresolved Mention"/>
    <w:basedOn w:val="DefaultParagraphFont"/>
    <w:uiPriority w:val="99"/>
    <w:semiHidden/>
    <w:unhideWhenUsed/>
    <w:rsid w:val="00BD3E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ons.gov.uk/peoplepopulationandcommunity/healthandsocialcare/mentalhealt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5564F-C620-4B39-8C4B-FB9F60AFB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2893</Words>
  <Characters>16493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smith</dc:creator>
  <cp:keywords/>
  <dc:description/>
  <cp:lastModifiedBy>amanda smith</cp:lastModifiedBy>
  <cp:revision>2</cp:revision>
  <dcterms:created xsi:type="dcterms:W3CDTF">2022-02-18T23:52:00Z</dcterms:created>
  <dcterms:modified xsi:type="dcterms:W3CDTF">2022-02-18T23:52:00Z</dcterms:modified>
</cp:coreProperties>
</file>