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183A48" w14:textId="4A2DE88E" w:rsidR="00192BFC" w:rsidRDefault="00201CA4">
      <w:r w:rsidRPr="00201CA4">
        <w:t>What can philosophy learn from the existence of perceptual illusions?</w:t>
      </w:r>
    </w:p>
    <w:p w14:paraId="5E3F5950" w14:textId="6359D433" w:rsidR="00201CA4" w:rsidRDefault="00201CA4">
      <w:r>
        <w:t xml:space="preserve">A perceptual illusion is something that whether fully or partially, deceives the senses into experiencing that which is untrue, be that knowingly fake such as </w:t>
      </w:r>
      <w:r w:rsidR="002938E2">
        <w:t>the illusion of motion on stationary paper or that which is unknowingly untrue such as hallucinations due to drugs or mental unwellness.</w:t>
      </w:r>
    </w:p>
    <w:p w14:paraId="082E99E6" w14:textId="65F0A087" w:rsidR="002938E2" w:rsidRDefault="002938E2">
      <w:r>
        <w:t xml:space="preserve">Perceptual illusions pose a difficulty to certain forms of philosophy such as empiricists who believe that the senses are the only things you can trust </w:t>
      </w:r>
      <w:bookmarkStart w:id="0" w:name="_GoBack"/>
      <w:bookmarkEnd w:id="0"/>
    </w:p>
    <w:sectPr w:rsidR="002938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1CA4"/>
    <w:rsid w:val="00192BFC"/>
    <w:rsid w:val="00201CA4"/>
    <w:rsid w:val="002938E2"/>
    <w:rsid w:val="002F2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D21B58"/>
  <w15:chartTrackingRefBased/>
  <w15:docId w15:val="{BB1F96BD-3C43-46D4-BE8C-6329B2E569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77</Words>
  <Characters>442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Phillip Parkinson-Shanley</dc:creator>
  <cp:keywords/>
  <dc:description/>
  <cp:lastModifiedBy>Phillip Parkinson-Shanley</cp:lastModifiedBy>
  <cp:revision>1</cp:revision>
  <dcterms:created xsi:type="dcterms:W3CDTF">2020-02-07T10:43:00Z</dcterms:created>
  <dcterms:modified xsi:type="dcterms:W3CDTF">2020-02-07T11:10:00Z</dcterms:modified>
</cp:coreProperties>
</file>