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E2D00" w14:textId="77777777" w:rsidR="007357DC" w:rsidRDefault="007357DC">
      <w:pPr>
        <w:pStyle w:val="Title"/>
      </w:pPr>
    </w:p>
    <w:p w14:paraId="08DF4524" w14:textId="77777777" w:rsidR="00CA5DBE" w:rsidRPr="00CA5DBE" w:rsidRDefault="00CA5DBE" w:rsidP="00CA5DBE">
      <w:pPr>
        <w:rPr>
          <w:b/>
          <w:bCs/>
          <w:sz w:val="28"/>
          <w:szCs w:val="28"/>
        </w:rPr>
      </w:pPr>
      <w:r w:rsidRPr="00CA5DBE">
        <w:rPr>
          <w:b/>
          <w:bCs/>
          <w:sz w:val="28"/>
          <w:szCs w:val="28"/>
        </w:rPr>
        <w:t>Student name – Anthony Burns</w:t>
      </w:r>
    </w:p>
    <w:p w14:paraId="786C334B" w14:textId="77777777" w:rsidR="00CA5DBE" w:rsidRPr="00CA5DBE" w:rsidRDefault="00CA5DBE" w:rsidP="00CA5DBE">
      <w:pPr>
        <w:rPr>
          <w:b/>
          <w:bCs/>
          <w:sz w:val="28"/>
          <w:szCs w:val="28"/>
        </w:rPr>
      </w:pPr>
      <w:r w:rsidRPr="00CA5DBE">
        <w:rPr>
          <w:b/>
          <w:bCs/>
          <w:sz w:val="28"/>
          <w:szCs w:val="28"/>
        </w:rPr>
        <w:t>Student code - 1104353</w:t>
      </w:r>
    </w:p>
    <w:p w14:paraId="69F8AD71" w14:textId="77777777" w:rsidR="00CA5DBE" w:rsidRPr="00CA5DBE" w:rsidRDefault="00CA5DBE" w:rsidP="00CA5DBE">
      <w:pPr>
        <w:rPr>
          <w:b/>
          <w:bCs/>
          <w:sz w:val="28"/>
          <w:szCs w:val="28"/>
        </w:rPr>
      </w:pPr>
      <w:r w:rsidRPr="00CA5DBE">
        <w:rPr>
          <w:b/>
          <w:bCs/>
          <w:sz w:val="28"/>
          <w:szCs w:val="28"/>
        </w:rPr>
        <w:t>BMDP7002 Practitioner Learning Project</w:t>
      </w:r>
    </w:p>
    <w:p w14:paraId="0422C928" w14:textId="77777777" w:rsidR="00CA5DBE" w:rsidRPr="00CA5DBE" w:rsidRDefault="00CA5DBE" w:rsidP="00CA5DBE">
      <w:pPr>
        <w:rPr>
          <w:b/>
          <w:bCs/>
          <w:sz w:val="28"/>
          <w:szCs w:val="28"/>
        </w:rPr>
      </w:pPr>
      <w:r w:rsidRPr="00CA5DBE">
        <w:rPr>
          <w:b/>
          <w:bCs/>
          <w:sz w:val="28"/>
          <w:szCs w:val="28"/>
        </w:rPr>
        <w:t xml:space="preserve">Tutors – </w:t>
      </w:r>
      <w:r w:rsidRPr="00CA5DBE">
        <w:rPr>
          <w:sz w:val="28"/>
          <w:szCs w:val="28"/>
        </w:rPr>
        <w:t>Christian Felices</w:t>
      </w:r>
    </w:p>
    <w:p w14:paraId="458BB5BC" w14:textId="77777777" w:rsidR="00CA5DBE" w:rsidRPr="00CA5DBE" w:rsidRDefault="00CA5DBE" w:rsidP="00CA5DBE">
      <w:pPr>
        <w:rPr>
          <w:b/>
          <w:bCs/>
          <w:sz w:val="28"/>
          <w:szCs w:val="28"/>
        </w:rPr>
      </w:pPr>
      <w:r w:rsidRPr="00CA5DBE">
        <w:rPr>
          <w:b/>
          <w:bCs/>
          <w:sz w:val="28"/>
          <w:szCs w:val="28"/>
        </w:rPr>
        <w:t>Portfolio written component one</w:t>
      </w:r>
    </w:p>
    <w:p w14:paraId="1BC7BB99" w14:textId="77777777" w:rsidR="00CA5DBE" w:rsidRPr="00CA5DBE" w:rsidRDefault="00CA5DBE" w:rsidP="00CA5DBE">
      <w:pPr>
        <w:rPr>
          <w:b/>
          <w:bCs/>
          <w:sz w:val="28"/>
          <w:szCs w:val="28"/>
        </w:rPr>
      </w:pPr>
      <w:r w:rsidRPr="00CA5DBE">
        <w:rPr>
          <w:b/>
          <w:bCs/>
          <w:sz w:val="28"/>
          <w:szCs w:val="28"/>
        </w:rPr>
        <w:t>1.</w:t>
      </w:r>
      <w:r w:rsidRPr="00CA5DBE">
        <w:rPr>
          <w:b/>
          <w:bCs/>
          <w:sz w:val="28"/>
          <w:szCs w:val="28"/>
        </w:rPr>
        <w:tab/>
        <w:t>Written assignment of 6,000 words</w:t>
      </w:r>
    </w:p>
    <w:p w14:paraId="5874AF4D" w14:textId="77777777" w:rsidR="00CA5DBE" w:rsidRPr="00CA5DBE" w:rsidRDefault="00CA5DBE" w:rsidP="00CA5DBE">
      <w:pPr>
        <w:rPr>
          <w:sz w:val="28"/>
          <w:szCs w:val="28"/>
        </w:rPr>
      </w:pPr>
      <w:r w:rsidRPr="00CA5DBE">
        <w:rPr>
          <w:sz w:val="28"/>
          <w:szCs w:val="28"/>
        </w:rPr>
        <w:t xml:space="preserve">Design a detailed and methodologically sound study that can be conducted within your own professional practice (6000 words +/- 10%). </w:t>
      </w:r>
    </w:p>
    <w:p w14:paraId="0F760B32" w14:textId="77777777" w:rsidR="00CA5DBE" w:rsidRPr="00CA5DBE" w:rsidRDefault="00CA5DBE" w:rsidP="00CA5DBE">
      <w:pPr>
        <w:rPr>
          <w:b/>
          <w:bCs/>
          <w:sz w:val="28"/>
          <w:szCs w:val="28"/>
        </w:rPr>
      </w:pPr>
      <w:r w:rsidRPr="00CA5DBE">
        <w:rPr>
          <w:b/>
          <w:bCs/>
          <w:sz w:val="28"/>
          <w:szCs w:val="28"/>
        </w:rPr>
        <w:t xml:space="preserve">Submission deadline – </w:t>
      </w:r>
      <w:r w:rsidRPr="00CA5DBE">
        <w:rPr>
          <w:sz w:val="28"/>
          <w:szCs w:val="28"/>
        </w:rPr>
        <w:t>11th September 2026</w:t>
      </w:r>
    </w:p>
    <w:p w14:paraId="28429F8C" w14:textId="6C84BDD0" w:rsidR="007357DC" w:rsidRDefault="007357DC">
      <w:r>
        <w:br w:type="page"/>
      </w:r>
    </w:p>
    <w:p w14:paraId="29BEBCCA" w14:textId="0447CF7A" w:rsidR="00DE50A2" w:rsidRPr="00DE50A2" w:rsidRDefault="00DE50A2">
      <w:pPr>
        <w:rPr>
          <w:b/>
          <w:bCs/>
          <w:sz w:val="28"/>
          <w:szCs w:val="28"/>
        </w:rPr>
      </w:pPr>
      <w:r w:rsidRPr="00DE50A2">
        <w:rPr>
          <w:b/>
          <w:bCs/>
          <w:sz w:val="28"/>
          <w:szCs w:val="28"/>
        </w:rPr>
        <w:lastRenderedPageBreak/>
        <w:t>Acknowledgement of the use of AI tools</w:t>
      </w:r>
    </w:p>
    <w:p w14:paraId="3BBEEEB1" w14:textId="77777777" w:rsidR="00CF06E7" w:rsidRPr="00CF06E7" w:rsidRDefault="00CF06E7" w:rsidP="00CF06E7">
      <w:pPr>
        <w:rPr>
          <w:lang w:val="en-GB"/>
        </w:rPr>
      </w:pPr>
      <w:r w:rsidRPr="00CF06E7">
        <w:rPr>
          <w:lang w:val="en-GB"/>
        </w:rPr>
        <w:t>I acknowledge the use of Elicit AI (</w:t>
      </w:r>
      <w:hyperlink r:id="rId8" w:tgtFrame="_new" w:history="1">
        <w:r w:rsidRPr="00CF06E7">
          <w:rPr>
            <w:rStyle w:val="Hyperlink"/>
            <w:lang w:val="en-GB"/>
          </w:rPr>
          <w:t>https://elicit.com/</w:t>
        </w:r>
      </w:hyperlink>
      <w:r w:rsidRPr="00CF06E7">
        <w:rPr>
          <w:lang w:val="en-GB"/>
        </w:rPr>
        <w:t>) on 24</w:t>
      </w:r>
      <w:r w:rsidRPr="00CF06E7">
        <w:rPr>
          <w:vertAlign w:val="superscript"/>
          <w:lang w:val="en-GB"/>
        </w:rPr>
        <w:t>th</w:t>
      </w:r>
      <w:r w:rsidRPr="00CF06E7">
        <w:rPr>
          <w:lang w:val="en-GB"/>
        </w:rPr>
        <w:t xml:space="preserve"> of June 2026 to find academic research papers covering my research area, using the prompt:</w:t>
      </w:r>
    </w:p>
    <w:p w14:paraId="26D7D8C4" w14:textId="77777777" w:rsidR="00CF06E7" w:rsidRPr="00CF06E7" w:rsidRDefault="00CF06E7" w:rsidP="00CF06E7">
      <w:pPr>
        <w:numPr>
          <w:ilvl w:val="0"/>
          <w:numId w:val="15"/>
        </w:numPr>
        <w:rPr>
          <w:lang w:val="en-GB"/>
        </w:rPr>
      </w:pPr>
      <w:r w:rsidRPr="00CF06E7">
        <w:t>Locate peer-reviewed academic research looking at the Role of University Business Schools in Advancing Sustainable Development Goals: A Critical Analysis of SDG 4 (Quality Education) and SDG 8 (Decent Work and Economic Growth) between 2020 and 2025</w:t>
      </w:r>
    </w:p>
    <w:p w14:paraId="41A39039" w14:textId="77777777" w:rsidR="00CF06E7" w:rsidRPr="00CF06E7" w:rsidRDefault="00CF06E7" w:rsidP="00CF06E7">
      <w:r w:rsidRPr="00CF06E7">
        <w:t>I confirm that I have not presented any AI generated text as my own work. I confirm I have copies of my drafts, notes, and other resources I used before, and after the use of AI tools which I may be asked to provide in evidence.</w:t>
      </w:r>
    </w:p>
    <w:p w14:paraId="3AE0BD50" w14:textId="77777777" w:rsidR="00CF06E7" w:rsidRPr="00CF06E7" w:rsidRDefault="00CF06E7" w:rsidP="00CF06E7">
      <w:pPr>
        <w:rPr>
          <w:lang w:val="en-GB"/>
        </w:rPr>
      </w:pPr>
    </w:p>
    <w:p w14:paraId="5ACB8166" w14:textId="77777777" w:rsidR="00CF06E7" w:rsidRPr="00CF06E7" w:rsidRDefault="00CF06E7" w:rsidP="00CF06E7">
      <w:pPr>
        <w:rPr>
          <w:lang w:val="en-GB"/>
        </w:rPr>
      </w:pPr>
      <w:r w:rsidRPr="00CF06E7">
        <w:rPr>
          <w:lang w:val="en-GB"/>
        </w:rPr>
        <w:t>I acknowledge the use of ResearchRabbit (</w:t>
      </w:r>
      <w:hyperlink r:id="rId9" w:tgtFrame="_new" w:history="1">
        <w:r w:rsidRPr="00CF06E7">
          <w:rPr>
            <w:rStyle w:val="Hyperlink"/>
            <w:lang w:val="en-GB"/>
          </w:rPr>
          <w:t>https://www.researchrabbit.ai/</w:t>
        </w:r>
      </w:hyperlink>
      <w:r w:rsidRPr="00CF06E7">
        <w:rPr>
          <w:lang w:val="en-GB"/>
        </w:rPr>
        <w:t>) on the 25</w:t>
      </w:r>
      <w:r w:rsidRPr="00CF06E7">
        <w:rPr>
          <w:vertAlign w:val="superscript"/>
          <w:lang w:val="en-GB"/>
        </w:rPr>
        <w:t>th</w:t>
      </w:r>
      <w:r w:rsidRPr="00CF06E7">
        <w:rPr>
          <w:lang w:val="en-GB"/>
        </w:rPr>
        <w:t xml:space="preserve"> and 16</w:t>
      </w:r>
      <w:r w:rsidRPr="00CF06E7">
        <w:rPr>
          <w:vertAlign w:val="superscript"/>
          <w:lang w:val="en-GB"/>
        </w:rPr>
        <w:t>th</w:t>
      </w:r>
      <w:r w:rsidRPr="00CF06E7">
        <w:rPr>
          <w:lang w:val="en-GB"/>
        </w:rPr>
        <w:t xml:space="preserve"> of June to support citation mapping and literature discovery. This tool was used to identify influential authors, trace citation networks, </w:t>
      </w:r>
    </w:p>
    <w:p w14:paraId="4C301001" w14:textId="77777777" w:rsidR="00CF06E7" w:rsidRPr="00CF06E7" w:rsidRDefault="00CF06E7" w:rsidP="00CF06E7">
      <w:r w:rsidRPr="00CF06E7">
        <w:t>I confirm that I have not presented any AI generated text as my own work. I confirm I have copies of my drafts, notes, and other resources I used before, and after the use of AI tools which I may be asked to provide in evidence.</w:t>
      </w:r>
    </w:p>
    <w:p w14:paraId="6AE2CA0E" w14:textId="77777777" w:rsidR="00CF06E7" w:rsidRPr="00CF06E7" w:rsidRDefault="00CF06E7" w:rsidP="00CF06E7"/>
    <w:p w14:paraId="196E772B" w14:textId="35F6B48F" w:rsidR="00CF06E7" w:rsidRPr="00CF06E7" w:rsidRDefault="00CF06E7" w:rsidP="00CF06E7">
      <w:r w:rsidRPr="00CF06E7">
        <w:t xml:space="preserve">I acknowledge the use of Grammarly (https://www.grammarly.com/) on </w:t>
      </w:r>
      <w:r w:rsidR="002B16B0">
        <w:t>6</w:t>
      </w:r>
      <w:r w:rsidRPr="00CF06E7">
        <w:rPr>
          <w:vertAlign w:val="superscript"/>
        </w:rPr>
        <w:t>th</w:t>
      </w:r>
      <w:r w:rsidRPr="00CF06E7">
        <w:t xml:space="preserve"> August 2026 to check my work using the prompt:</w:t>
      </w:r>
    </w:p>
    <w:p w14:paraId="3DDE7EAB" w14:textId="77777777" w:rsidR="00CF06E7" w:rsidRPr="00CF06E7" w:rsidRDefault="00CF06E7" w:rsidP="00CF06E7">
      <w:pPr>
        <w:numPr>
          <w:ilvl w:val="0"/>
          <w:numId w:val="12"/>
        </w:numPr>
      </w:pPr>
      <w:r w:rsidRPr="00CF06E7">
        <w:t>Please check the following text for readability, grammar and syntax.</w:t>
      </w:r>
    </w:p>
    <w:p w14:paraId="1BAE3BFE" w14:textId="77777777" w:rsidR="00CF06E7" w:rsidRPr="00CF06E7" w:rsidRDefault="00CF06E7" w:rsidP="00CF06E7">
      <w:r w:rsidRPr="00CF06E7">
        <w:t>I confirm that I have not presented any AI generated text as my own work. I confirm I have copies of my drafts, notes, and other resources I used before, and after the use of AI tools which I may be asked to provide in evidence.</w:t>
      </w:r>
    </w:p>
    <w:p w14:paraId="041D7F5E" w14:textId="77777777" w:rsidR="00DE50A2" w:rsidRDefault="00DE50A2"/>
    <w:p w14:paraId="308A88D5" w14:textId="77777777" w:rsidR="00DE50A2" w:rsidRDefault="00DE50A2"/>
    <w:p w14:paraId="79E918D7" w14:textId="77777777" w:rsidR="00DE50A2" w:rsidRDefault="00DE50A2"/>
    <w:p w14:paraId="68720E5B" w14:textId="77777777" w:rsidR="00DE50A2" w:rsidRDefault="00DE50A2"/>
    <w:p w14:paraId="0EA85EB9" w14:textId="77777777" w:rsidR="00DE50A2" w:rsidRDefault="00DE50A2"/>
    <w:p w14:paraId="6C9DFC6A" w14:textId="77777777" w:rsidR="00DE50A2" w:rsidRDefault="00DE50A2"/>
    <w:p w14:paraId="29A5B7C4" w14:textId="77777777" w:rsidR="00DE50A2" w:rsidRDefault="00DE50A2"/>
    <w:p w14:paraId="4EC12CD7" w14:textId="7A8D5577" w:rsidR="00C51464" w:rsidRDefault="00C51464">
      <w:pPr>
        <w:pStyle w:val="Title"/>
      </w:pPr>
      <w:bookmarkStart w:id="0" w:name="_Hlk218074653"/>
      <w:r w:rsidRPr="00C51464">
        <w:lastRenderedPageBreak/>
        <w:t>What is the role of university business schools in advancing SDG 4 (Quality Education) and SDG 8 (Decent Work and Economic Growth), and what are the associated tensions, limitations, and opportunities?</w:t>
      </w:r>
    </w:p>
    <w:bookmarkEnd w:id="0"/>
    <w:p w14:paraId="6054ABB0" w14:textId="59008154" w:rsidR="00327829" w:rsidRDefault="00AE123A">
      <w:r>
        <w:rPr>
          <w:b/>
        </w:rPr>
        <w:t xml:space="preserve">Author: </w:t>
      </w:r>
      <w:r>
        <w:t>Anthony Burns</w:t>
      </w:r>
      <w:r>
        <w:br/>
        <w:t>Email: 1104353@student.uwtsd.ac.uk</w:t>
      </w:r>
      <w:r>
        <w:br/>
        <w:t xml:space="preserve">Affiliation: </w:t>
      </w:r>
      <w:r w:rsidR="00C51464">
        <w:t>Post</w:t>
      </w:r>
      <w:r>
        <w:t>graduate Research Submission</w:t>
      </w:r>
      <w:r>
        <w:br/>
      </w:r>
    </w:p>
    <w:p w14:paraId="2B4B7075" w14:textId="77777777" w:rsidR="00327829" w:rsidRDefault="00327829"/>
    <w:p w14:paraId="6E8B9620" w14:textId="689A4722" w:rsidR="00C51464" w:rsidRDefault="00AE123A" w:rsidP="00C51464">
      <w:pPr>
        <w:pStyle w:val="Heading1"/>
        <w:rPr>
          <w:rFonts w:asciiTheme="minorHAnsi" w:eastAsiaTheme="minorEastAsia" w:hAnsiTheme="minorHAnsi" w:cstheme="minorBidi"/>
          <w:b w:val="0"/>
          <w:bCs w:val="0"/>
          <w:color w:val="auto"/>
          <w:sz w:val="22"/>
          <w:szCs w:val="22"/>
        </w:rPr>
      </w:pPr>
      <w:r>
        <w:lastRenderedPageBreak/>
        <w:t>Abstract</w:t>
      </w:r>
      <w:r w:rsidR="00C51464">
        <w:br/>
      </w:r>
      <w:r w:rsidR="00C51464" w:rsidRPr="00C51464">
        <w:rPr>
          <w:rFonts w:asciiTheme="minorHAnsi" w:eastAsiaTheme="minorEastAsia" w:hAnsiTheme="minorHAnsi" w:cstheme="minorBidi"/>
          <w:b w:val="0"/>
          <w:bCs w:val="0"/>
          <w:color w:val="auto"/>
          <w:sz w:val="22"/>
          <w:szCs w:val="22"/>
        </w:rPr>
        <w:t>University business schools are increasingly expected to contribute to the United Nations Sustainable Development Goals (SDGs), particularly SDG 4 (Quality Education) and SDG 8 (Decent Work and Economic Growth). This paper critically examines the extent to which business schools advance these goals through curriculum design, pedagogical practice, and graduate employability, while also exploring the tensions that arise between transformative education and labour market priorities. A semi-systematic literature review was undertaken, drawing on peer-reviewed journal articles, policy reports, and scholarly publications published between 2020 and 2025. The literature was analysed using a thematic approach to identify recurring patterns relating to curriculum transformation, sustainability competencies, employability, and institutional implementation.</w:t>
      </w:r>
      <w:r w:rsidR="00271BAC">
        <w:br/>
      </w:r>
      <w:r w:rsidR="00271BAC">
        <w:br/>
      </w:r>
      <w:r w:rsidR="00C51464" w:rsidRPr="00C51464">
        <w:rPr>
          <w:rFonts w:asciiTheme="minorHAnsi" w:eastAsiaTheme="minorEastAsia" w:hAnsiTheme="minorHAnsi" w:cstheme="minorBidi"/>
          <w:b w:val="0"/>
          <w:bCs w:val="0"/>
          <w:color w:val="auto"/>
          <w:sz w:val="22"/>
          <w:szCs w:val="22"/>
        </w:rPr>
        <w:t>The findings indicate that business schools have made significant progress in embedding sustainability through curriculum innovation, responsible management education, and experiential learning, thereby supporting the aims of SDG 4. Similarly, stronger links with employers and enhanced employability initiatives contribute to aspects of SDG 8. However, the review also identifies persistent challenges, including fragmented implementation, symbolic adoption of SDGs, and the dominance of market-driven employability agendas that risk narrowing the broader concept of decent work. A central paradox emerges whereby business schools seek to promote sustainability while operating within competitive higher education systems that prioritise performance metrics and graduate employment outcomes. The paper concludes that meaningful advancement of SDG 4 and SDG 8 requires institution-wide integration of sustainability, balanced with critical pedagogy that develops ethical reasoning, sustainability competencies, and reflective engagement with contemporary labour market challenges.</w:t>
      </w:r>
    </w:p>
    <w:p w14:paraId="505B564D" w14:textId="50B88822" w:rsidR="00271BAC" w:rsidRPr="00271BAC" w:rsidRDefault="00126287" w:rsidP="00271BAC">
      <w:r>
        <w:br/>
      </w:r>
      <w:r w:rsidRPr="00126287">
        <w:rPr>
          <w:rStyle w:val="Heading1Char"/>
        </w:rPr>
        <w:t>Keywords</w:t>
      </w:r>
      <w:r>
        <w:rPr>
          <w:rStyle w:val="Strong"/>
        </w:rPr>
        <w:t>:</w:t>
      </w:r>
      <w:r>
        <w:t xml:space="preserve"> Sustainable Development Goals (SDGs); SDG 4; SDG 8; University Business Schools; Sustainability Education; Graduate Employability; Curriculum Transformation; Responsible Management Education.</w:t>
      </w:r>
    </w:p>
    <w:p w14:paraId="2C307DC7" w14:textId="7C8BAF51" w:rsidR="00C51464" w:rsidRPr="00C51464" w:rsidRDefault="00AE123A" w:rsidP="00C51464">
      <w:pPr>
        <w:pStyle w:val="Heading1"/>
      </w:pPr>
      <w:r>
        <w:lastRenderedPageBreak/>
        <w:t>1. Introduction</w:t>
      </w:r>
      <w:r w:rsidR="00C51464">
        <w:br/>
      </w:r>
      <w:r w:rsidR="00C51464" w:rsidRPr="00C51464">
        <w:rPr>
          <w:rFonts w:asciiTheme="minorHAnsi" w:eastAsiaTheme="minorEastAsia" w:hAnsiTheme="minorHAnsi" w:cstheme="minorBidi"/>
          <w:b w:val="0"/>
          <w:bCs w:val="0"/>
          <w:color w:val="auto"/>
          <w:sz w:val="22"/>
          <w:szCs w:val="22"/>
        </w:rPr>
        <w:t>University business schools occupy a central position within contemporary higher education systems, functioning as both producers of knowledge and key intermediaries between education and the labour market. In recent years, their role has increasingly been scrutinised in relation to the United Nations Sustainable Development Goals (SDGs), particularly SDG 4 (Quality Education) and SDG 8 (Decent Work and Economic Growth). This shift reflects broader debates concerning the social responsibility of higher education institutions and their contribution to sustainable development agendas (Leal Filho et al., 2021; UNESCO, 2021).</w:t>
      </w:r>
    </w:p>
    <w:p w14:paraId="1C2019D6" w14:textId="631447E1" w:rsidR="002558A9" w:rsidRDefault="00C51464" w:rsidP="00C51464">
      <w:pPr>
        <w:pStyle w:val="Heading1"/>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 xml:space="preserve">SDG 4 emphasises inclusive and equitable quality education and the promotion of lifelong learning opportunities. Within business schools, this goal is typically operationalised through curriculum design, pedagogical innovation, and competency development frameworks that aim to prepare students for complex, globalised environments. </w:t>
      </w:r>
      <w:r w:rsidR="00F251F1" w:rsidRPr="00F251F1">
        <w:rPr>
          <w:rFonts w:asciiTheme="minorHAnsi" w:eastAsiaTheme="minorEastAsia" w:hAnsiTheme="minorHAnsi" w:cstheme="minorBidi"/>
          <w:b w:val="0"/>
          <w:bCs w:val="0"/>
          <w:color w:val="auto"/>
          <w:sz w:val="22"/>
          <w:szCs w:val="22"/>
        </w:rPr>
        <w:t>In contrast, SDG 8 aims to promote sustained, inclusive, and sustainable economic growth while supporting full and productive employment and ensuring decent work for all.</w:t>
      </w:r>
      <w:r w:rsidRPr="00C51464">
        <w:rPr>
          <w:rFonts w:asciiTheme="minorHAnsi" w:eastAsiaTheme="minorEastAsia" w:hAnsiTheme="minorHAnsi" w:cstheme="minorBidi"/>
          <w:b w:val="0"/>
          <w:bCs w:val="0"/>
          <w:color w:val="auto"/>
          <w:sz w:val="22"/>
          <w:szCs w:val="22"/>
        </w:rPr>
        <w:t xml:space="preserve"> In a business education context, this is closely linked to graduate employability, labour market alignment, and the ethical dimensions of work and organisational practice (Tomlinson, 2021; Jackson, 2022).</w:t>
      </w:r>
      <w:r>
        <w:rPr>
          <w:rFonts w:asciiTheme="minorHAnsi" w:eastAsiaTheme="minorEastAsia" w:hAnsiTheme="minorHAnsi" w:cstheme="minorBidi"/>
          <w:b w:val="0"/>
          <w:bCs w:val="0"/>
          <w:color w:val="auto"/>
          <w:sz w:val="22"/>
          <w:szCs w:val="22"/>
        </w:rPr>
        <w:br/>
      </w:r>
      <w:r>
        <w:rPr>
          <w:rFonts w:asciiTheme="minorHAnsi" w:eastAsiaTheme="minorEastAsia" w:hAnsiTheme="minorHAnsi" w:cstheme="minorBidi"/>
          <w:b w:val="0"/>
          <w:bCs w:val="0"/>
          <w:color w:val="auto"/>
          <w:sz w:val="22"/>
          <w:szCs w:val="22"/>
        </w:rPr>
        <w:br/>
      </w:r>
      <w:r w:rsidRPr="00C51464">
        <w:rPr>
          <w:rFonts w:asciiTheme="minorHAnsi" w:eastAsiaTheme="minorEastAsia" w:hAnsiTheme="minorHAnsi" w:cstheme="minorBidi"/>
          <w:b w:val="0"/>
          <w:bCs w:val="0"/>
          <w:color w:val="auto"/>
          <w:sz w:val="22"/>
          <w:szCs w:val="22"/>
        </w:rPr>
        <w:t>However, the relationship between business schools and these SDGs is neither linear nor unproblematic. While there is growing evidence of integration of sustainability principles into curricula and institutional strategies, critiques suggest that engagement is often symbolic, fragmented, or driven by reputational considerations rather than systemic transformation (Storey, Killian &amp; O’Regan, 2022; Weybrecht, 2022). This raises important questions about the extent to which business schools genuinely advance SDG objectives versus selectively adopting them within existing neoliberal higher education structures.</w:t>
      </w:r>
      <w:r>
        <w:rPr>
          <w:rFonts w:asciiTheme="minorHAnsi" w:eastAsiaTheme="minorEastAsia" w:hAnsiTheme="minorHAnsi" w:cstheme="minorBidi"/>
          <w:b w:val="0"/>
          <w:bCs w:val="0"/>
          <w:color w:val="auto"/>
          <w:sz w:val="22"/>
          <w:szCs w:val="22"/>
        </w:rPr>
        <w:br/>
      </w:r>
      <w:r>
        <w:rPr>
          <w:rFonts w:asciiTheme="minorHAnsi" w:eastAsiaTheme="minorEastAsia" w:hAnsiTheme="minorHAnsi" w:cstheme="minorBidi"/>
          <w:b w:val="0"/>
          <w:bCs w:val="0"/>
          <w:color w:val="auto"/>
          <w:sz w:val="22"/>
          <w:szCs w:val="22"/>
        </w:rPr>
        <w:br/>
      </w:r>
      <w:r w:rsidRPr="00C51464">
        <w:rPr>
          <w:rFonts w:asciiTheme="minorHAnsi" w:eastAsiaTheme="minorEastAsia" w:hAnsiTheme="minorHAnsi" w:cstheme="minorBidi"/>
          <w:b w:val="0"/>
          <w:bCs w:val="0"/>
          <w:color w:val="auto"/>
          <w:sz w:val="22"/>
          <w:szCs w:val="22"/>
        </w:rPr>
        <w:t>This study therefore critically examines the role of university business schools in advancing SDG 4 and SDG 8 through a semi-systematic review of the literature, an approach well suited to synthesising diverse conceptual and empirical evidence across interdisciplinary fields (Mio et al., 2021; Snyder, 2019). It focuses on both the positive contributions and structural tensions associated with SDG implementation, including the potential contradictions between employability-driven education (SDG 8) and broader transformative education agendas (SDG 4), which have been widely identified within the business education literature (Jackson, 2022; Storey et al., 2022).The analysis is grounded in the professional context of a lecturer within the Business School at the University of Wales Trinity Saint David (UWTSD), where SDG integration is being increasingly embedded into module learning outcomes, pedagogical approaches, and assessment design.</w:t>
      </w:r>
    </w:p>
    <w:p w14:paraId="4F4B3F47" w14:textId="1D8F7400" w:rsidR="00C51464" w:rsidRPr="002558A9" w:rsidRDefault="002558A9" w:rsidP="002558A9">
      <w:pPr>
        <w:pStyle w:val="Heading2"/>
      </w:pPr>
      <w:r>
        <w:lastRenderedPageBreak/>
        <w:t>1</w:t>
      </w:r>
      <w:r w:rsidRPr="002558A9">
        <w:t>.1 Research Aim and Questions</w:t>
      </w:r>
      <w:r>
        <w:br/>
      </w:r>
      <w:r w:rsidR="00C51464" w:rsidRPr="00C51464">
        <w:rPr>
          <w:rFonts w:asciiTheme="minorHAnsi" w:eastAsiaTheme="minorEastAsia" w:hAnsiTheme="minorHAnsi" w:cstheme="minorBidi"/>
          <w:b w:val="0"/>
          <w:bCs w:val="0"/>
          <w:color w:val="auto"/>
          <w:sz w:val="22"/>
          <w:szCs w:val="22"/>
        </w:rPr>
        <w:t>The aim of this study is to critically evaluate how university business schools contribute to the advancement of SDG 4 and SDG 8, drawing on existing literature and secondary data sources.</w:t>
      </w:r>
      <w:r w:rsidR="00C51464">
        <w:rPr>
          <w:rFonts w:asciiTheme="minorHAnsi" w:eastAsiaTheme="minorEastAsia" w:hAnsiTheme="minorHAnsi" w:cstheme="minorBidi"/>
          <w:b w:val="0"/>
          <w:bCs w:val="0"/>
          <w:color w:val="auto"/>
          <w:sz w:val="22"/>
          <w:szCs w:val="22"/>
        </w:rPr>
        <w:br/>
      </w:r>
      <w:r w:rsidR="00C51464">
        <w:rPr>
          <w:rFonts w:asciiTheme="minorHAnsi" w:eastAsiaTheme="minorEastAsia" w:hAnsiTheme="minorHAnsi" w:cstheme="minorBidi"/>
          <w:b w:val="0"/>
          <w:bCs w:val="0"/>
          <w:color w:val="auto"/>
          <w:sz w:val="22"/>
          <w:szCs w:val="22"/>
        </w:rPr>
        <w:br/>
      </w:r>
      <w:r w:rsidR="00C51464" w:rsidRPr="00C51464">
        <w:rPr>
          <w:rFonts w:asciiTheme="minorHAnsi" w:eastAsiaTheme="minorEastAsia" w:hAnsiTheme="minorHAnsi" w:cstheme="minorBidi"/>
          <w:b w:val="0"/>
          <w:bCs w:val="0"/>
          <w:color w:val="auto"/>
          <w:sz w:val="22"/>
          <w:szCs w:val="22"/>
        </w:rPr>
        <w:t>The central research question guiding the review is:</w:t>
      </w:r>
      <w:r w:rsidR="00C51464">
        <w:rPr>
          <w:rFonts w:asciiTheme="minorHAnsi" w:eastAsiaTheme="minorEastAsia" w:hAnsiTheme="minorHAnsi" w:cstheme="minorBidi"/>
          <w:b w:val="0"/>
          <w:bCs w:val="0"/>
          <w:color w:val="auto"/>
          <w:sz w:val="22"/>
          <w:szCs w:val="22"/>
        </w:rPr>
        <w:br/>
      </w:r>
      <w:r w:rsidR="00C51464" w:rsidRPr="00C51464">
        <w:rPr>
          <w:rFonts w:asciiTheme="minorHAnsi" w:eastAsiaTheme="minorEastAsia" w:hAnsiTheme="minorHAnsi" w:cstheme="minorBidi"/>
          <w:b w:val="0"/>
          <w:bCs w:val="0"/>
          <w:color w:val="auto"/>
          <w:sz w:val="22"/>
          <w:szCs w:val="22"/>
        </w:rPr>
        <w:t>What is the role of university business schools in advancing SDG 4 (Quality Education) and SDG 8 (Decent Work and Economic Growth), and what are the associated tensions, limitations, and opportunities?</w:t>
      </w:r>
    </w:p>
    <w:p w14:paraId="14C77251" w14:textId="77777777" w:rsidR="00C51464" w:rsidRPr="00C51464" w:rsidRDefault="00C51464" w:rsidP="00C51464">
      <w:pPr>
        <w:pStyle w:val="Heading1"/>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Sub-questions include:</w:t>
      </w:r>
    </w:p>
    <w:p w14:paraId="2425D9CC" w14:textId="77777777" w:rsidR="00C51464" w:rsidRDefault="00C51464" w:rsidP="002558A9">
      <w:pPr>
        <w:pStyle w:val="Heading1"/>
        <w:numPr>
          <w:ilvl w:val="0"/>
          <w:numId w:val="20"/>
        </w:numPr>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 xml:space="preserve">How is SDG 4 embedded within business school curricula, pedagogy, and competency frameworks? </w:t>
      </w:r>
    </w:p>
    <w:p w14:paraId="19E2D5AB" w14:textId="77777777" w:rsidR="00C51464" w:rsidRDefault="00C51464" w:rsidP="002558A9">
      <w:pPr>
        <w:pStyle w:val="Heading1"/>
        <w:numPr>
          <w:ilvl w:val="0"/>
          <w:numId w:val="20"/>
        </w:numPr>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 xml:space="preserve">How does business education contribute to or constrain SDG 8 outcomes such as employability and decent work? </w:t>
      </w:r>
    </w:p>
    <w:p w14:paraId="3B7D2BAD" w14:textId="77777777" w:rsidR="00C51464" w:rsidRDefault="00C51464" w:rsidP="002558A9">
      <w:pPr>
        <w:pStyle w:val="Heading1"/>
        <w:numPr>
          <w:ilvl w:val="0"/>
          <w:numId w:val="20"/>
        </w:numPr>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 xml:space="preserve">What tensions exist between sustainability education and labour market-driven educational models? </w:t>
      </w:r>
    </w:p>
    <w:p w14:paraId="751A3C84" w14:textId="790C82B7" w:rsidR="00C51464" w:rsidRPr="0035620A" w:rsidRDefault="00C51464" w:rsidP="002558A9">
      <w:pPr>
        <w:pStyle w:val="Heading1"/>
        <w:numPr>
          <w:ilvl w:val="0"/>
          <w:numId w:val="20"/>
        </w:numPr>
        <w:rPr>
          <w:rFonts w:asciiTheme="minorHAnsi" w:eastAsiaTheme="minorEastAsia" w:hAnsiTheme="minorHAnsi" w:cstheme="minorBidi"/>
          <w:b w:val="0"/>
          <w:bCs w:val="0"/>
          <w:color w:val="auto"/>
          <w:sz w:val="22"/>
          <w:szCs w:val="22"/>
        </w:rPr>
      </w:pPr>
      <w:r w:rsidRPr="00C51464">
        <w:rPr>
          <w:rFonts w:asciiTheme="minorHAnsi" w:eastAsiaTheme="minorEastAsia" w:hAnsiTheme="minorHAnsi" w:cstheme="minorBidi"/>
          <w:b w:val="0"/>
          <w:bCs w:val="0"/>
          <w:color w:val="auto"/>
          <w:sz w:val="22"/>
          <w:szCs w:val="22"/>
        </w:rPr>
        <w:t xml:space="preserve">What practical implications arise for lecturers working within business schools, particularly in UK higher education contexts? </w:t>
      </w:r>
    </w:p>
    <w:p w14:paraId="4DEADA61" w14:textId="74616DE3" w:rsidR="002558A9" w:rsidRPr="00BF5325" w:rsidRDefault="00AE123A" w:rsidP="0035620A">
      <w:pPr>
        <w:pStyle w:val="Heading1"/>
      </w:pPr>
      <w:r>
        <w:lastRenderedPageBreak/>
        <w:t xml:space="preserve">2. </w:t>
      </w:r>
      <w:r w:rsidR="0035620A">
        <w:t>Methodology</w:t>
      </w:r>
      <w:r w:rsidR="0035620A">
        <w:br/>
      </w:r>
      <w:r w:rsidR="0035620A" w:rsidRPr="0035620A">
        <w:rPr>
          <w:rFonts w:asciiTheme="minorHAnsi" w:eastAsiaTheme="minorEastAsia" w:hAnsiTheme="minorHAnsi" w:cstheme="minorBidi"/>
          <w:b w:val="0"/>
          <w:bCs w:val="0"/>
          <w:color w:val="auto"/>
          <w:sz w:val="22"/>
          <w:szCs w:val="22"/>
        </w:rPr>
        <w:t>This study adopts a semi-systematic literature review approach, which is appropriate for examining complex and interdisciplinary fields where relevant research draws on multiple epistemological traditions, including education, management, sustainability, and labour economics. Unlike a fully systematic review, which typically aims for exhaustive coverage and strict protocol adherence, a semi-systematic review allows for a more interpretive and flexible synthesis of the literature while still maintaining methodological transparency and rigour (Mio, Panfilo &amp; Blundo, 2021).</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This approach is particularly suitable for analysing literature related to the Sustainable Development Goals, as research on sustainability in higher education is characterised by conceptual diversity, methodological heterogeneity, and varying levels of empirical robustness across studies (Lozano et al., 2022). A semi-systematic design therefore enables the integration of qualitative insights, quantitative evidence, and policy-oriented discourse, allowing for a more comprehensive understanding of how SDG 4 and SDG 8 are operationalised within university business schools while maintaining methodological flexibility appropriate for interdisciplinary research (Mio et al., 2021; Snyder, 2019).</w:t>
      </w:r>
      <w:r w:rsidR="0035620A">
        <w:br/>
      </w:r>
      <w:r w:rsidR="0035620A">
        <w:br/>
      </w:r>
      <w:r w:rsidR="002558A9" w:rsidRPr="002558A9">
        <w:rPr>
          <w:rStyle w:val="Heading2Char"/>
          <w:b/>
          <w:bCs/>
        </w:rPr>
        <w:t>2.1 Data Sources and Search Strategy</w:t>
      </w:r>
      <w:r w:rsidR="0035620A">
        <w:br/>
      </w:r>
      <w:r w:rsidR="0035620A" w:rsidRPr="0035620A">
        <w:rPr>
          <w:rFonts w:asciiTheme="minorHAnsi" w:eastAsiaTheme="minorEastAsia" w:hAnsiTheme="minorHAnsi" w:cstheme="minorBidi"/>
          <w:b w:val="0"/>
          <w:bCs w:val="0"/>
          <w:color w:val="auto"/>
          <w:sz w:val="22"/>
          <w:szCs w:val="22"/>
        </w:rPr>
        <w:t xml:space="preserve">The literature search was conducted using a combination of academic databases and AI-assisted research discovery tools in order to ensure both breadth and depth of coverage. The primary academic database used was Google Scholar, which provided access to a wide range of peer-reviewed journal articles, books, and policy documents relevant to higher education and </w:t>
      </w:r>
      <w:r w:rsidR="00DC3503" w:rsidRPr="0035620A">
        <w:rPr>
          <w:rFonts w:asciiTheme="minorHAnsi" w:eastAsiaTheme="minorEastAsia" w:hAnsiTheme="minorHAnsi" w:cstheme="minorBidi"/>
          <w:b w:val="0"/>
          <w:bCs w:val="0"/>
          <w:color w:val="auto"/>
          <w:sz w:val="22"/>
          <w:szCs w:val="22"/>
        </w:rPr>
        <w:t>sustainability</w:t>
      </w:r>
      <w:r w:rsidR="00DC3503">
        <w:rPr>
          <w:rFonts w:asciiTheme="minorHAnsi" w:eastAsiaTheme="minorEastAsia" w:hAnsiTheme="minorHAnsi" w:cstheme="minorBidi"/>
          <w:b w:val="0"/>
          <w:bCs w:val="0"/>
          <w:color w:val="auto"/>
          <w:sz w:val="22"/>
          <w:szCs w:val="22"/>
        </w:rPr>
        <w:t>.</w:t>
      </w:r>
      <w:r w:rsidR="00DC3503" w:rsidRPr="0035620A">
        <w:rPr>
          <w:rFonts w:asciiTheme="minorHAnsi" w:eastAsiaTheme="minorEastAsia" w:hAnsiTheme="minorHAnsi" w:cstheme="minorBidi"/>
          <w:b w:val="0"/>
          <w:bCs w:val="0"/>
          <w:color w:val="auto"/>
          <w:sz w:val="22"/>
          <w:szCs w:val="22"/>
        </w:rPr>
        <w:t xml:space="preserve"> In</w:t>
      </w:r>
      <w:r w:rsidR="0035620A" w:rsidRPr="0035620A">
        <w:rPr>
          <w:rFonts w:asciiTheme="minorHAnsi" w:eastAsiaTheme="minorEastAsia" w:hAnsiTheme="minorHAnsi" w:cstheme="minorBidi"/>
          <w:b w:val="0"/>
          <w:bCs w:val="0"/>
          <w:color w:val="auto"/>
          <w:sz w:val="22"/>
          <w:szCs w:val="22"/>
        </w:rPr>
        <w:t xml:space="preserve"> addition to this, AI-assisted research tools were employed to enhance the efficiency and scope of the search process. ResearchRabbit was used to map citation networks and identify influential papers, key authors, and thematic clusters within the field of sustainability in business education. Elicit AI was also utilised to support structured paper retrieval and to assist in identifying emerging themes across the literature.</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These tools were not used as replacements for academic searching but rather as complementary methods to enhance traditional review techniques by enabling more systematic identification of relationships between studies, concepts, and disciplinary perspectives.</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2558A9" w:rsidRPr="002558A9">
        <w:rPr>
          <w:rStyle w:val="Heading2Char"/>
          <w:b/>
          <w:bCs/>
        </w:rPr>
        <w:t>2.</w:t>
      </w:r>
      <w:r w:rsidR="002558A9">
        <w:rPr>
          <w:rStyle w:val="Heading2Char"/>
          <w:b/>
          <w:bCs/>
        </w:rPr>
        <w:t>2</w:t>
      </w:r>
      <w:r w:rsidR="002558A9" w:rsidRPr="002558A9">
        <w:rPr>
          <w:rStyle w:val="Heading2Char"/>
          <w:b/>
          <w:bCs/>
        </w:rPr>
        <w:t xml:space="preserve"> Search Terms and Boolean Logic</w:t>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 search strategy was developed iteratively in order to align closely with the research question and to capture literature relating specifically to SDG 4 and SDG 8 within business school contexts. A range of search strings was used to ensure comprehensive coverage of relevant themes.</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 xml:space="preserve">Key search terms included combinations such as “business school” AND “Sustainable Development Goals,” “SDG 4” AND “higher education” AND “curriculum,” and “SDG 8” AND </w:t>
      </w:r>
      <w:r w:rsidR="0035620A" w:rsidRPr="0035620A">
        <w:rPr>
          <w:rFonts w:asciiTheme="minorHAnsi" w:eastAsiaTheme="minorEastAsia" w:hAnsiTheme="minorHAnsi" w:cstheme="minorBidi"/>
          <w:b w:val="0"/>
          <w:bCs w:val="0"/>
          <w:color w:val="auto"/>
          <w:sz w:val="22"/>
          <w:szCs w:val="22"/>
        </w:rPr>
        <w:lastRenderedPageBreak/>
        <w:t>“employability” AND “graduate skills.” Additional searches were conducted using terms such as “responsible management education” AND “sustainability,” “business education” AND “decent work,” and “university” AND “SDGs” AND “pedagogy.”</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Boolean operators were applied systematically to refine and combine search results. For example, searches such as (“business school” AND “SDG 4”) OR (“sustainability education” AND “higher education”) were used to broaden conceptual coverage, while more focused combinations such as (“SDG 8” AND “employability”) AND (“graduate outcomes” OR “labour market”) were used to narrow results to employability-focused literature. This iterative approach allowed for a balance between sensitivity and specificity in the search process.</w:t>
      </w:r>
    </w:p>
    <w:p w14:paraId="6BBF4F86" w14:textId="677316BD" w:rsidR="0035620A" w:rsidRPr="0035620A" w:rsidRDefault="002558A9" w:rsidP="0035620A">
      <w:pPr>
        <w:pStyle w:val="Heading1"/>
        <w:rPr>
          <w:rFonts w:asciiTheme="minorHAnsi" w:eastAsiaTheme="minorEastAsia" w:hAnsiTheme="minorHAnsi" w:cstheme="minorBidi"/>
          <w:b w:val="0"/>
          <w:bCs w:val="0"/>
          <w:color w:val="auto"/>
          <w:sz w:val="22"/>
          <w:szCs w:val="22"/>
        </w:rPr>
      </w:pPr>
      <w:r w:rsidRPr="002558A9">
        <w:rPr>
          <w:rStyle w:val="Heading2Char"/>
          <w:b/>
          <w:bCs/>
        </w:rPr>
        <w:t>2.</w:t>
      </w:r>
      <w:r>
        <w:rPr>
          <w:rStyle w:val="Heading2Char"/>
          <w:b/>
          <w:bCs/>
        </w:rPr>
        <w:t>3</w:t>
      </w:r>
      <w:r w:rsidRPr="002558A9">
        <w:rPr>
          <w:rStyle w:val="Heading2Char"/>
          <w:b/>
          <w:bCs/>
        </w:rPr>
        <w:t xml:space="preserve"> Inclusion and Exclusion Criteria</w:t>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To ensure relevance, consistency, and academic rigour, clearly defined inclusion and exclusion criteria were applied throughout the literature selection process. Studies were included if they were peer-reviewed journal articles, policy reports from recognised international organisations such as UNESCO, OECD, or the ILO, or other scholarly publications that directly addressed higher education, business schools, or management education in relation to the Sustainable Development Goals. Only sources published between 2020 and 2025 were included to ensure the review reflected recent developments in SDG implementation, curriculum innovation, and sustainability discourse.</w:t>
      </w:r>
    </w:p>
    <w:p w14:paraId="4E186122" w14:textId="35479521" w:rsidR="002558A9" w:rsidRDefault="0035620A" w:rsidP="0035620A">
      <w:pPr>
        <w:pStyle w:val="Heading1"/>
        <w:rPr>
          <w:rFonts w:asciiTheme="minorHAnsi" w:eastAsiaTheme="minorEastAsia" w:hAnsiTheme="minorHAnsi" w:cstheme="minorBidi"/>
          <w:b w:val="0"/>
          <w:bCs w:val="0"/>
          <w:color w:val="auto"/>
          <w:sz w:val="22"/>
          <w:szCs w:val="22"/>
        </w:rPr>
      </w:pPr>
      <w:r w:rsidRPr="0035620A">
        <w:rPr>
          <w:rFonts w:asciiTheme="minorHAnsi" w:eastAsiaTheme="minorEastAsia" w:hAnsiTheme="minorHAnsi" w:cstheme="minorBidi"/>
          <w:b w:val="0"/>
          <w:bCs w:val="0"/>
          <w:color w:val="auto"/>
          <w:sz w:val="22"/>
          <w:szCs w:val="22"/>
        </w:rPr>
        <w:t>English-language publications were prioritised to maintain consistency in interpretation and analysis. Studies were included if they explicitly addressed curriculum development, pedagogy, employability, graduate attributes, or institutional engagement with SDGs within higher education contexts.</w:t>
      </w:r>
      <w:r>
        <w:rPr>
          <w:rFonts w:asciiTheme="minorHAnsi" w:eastAsiaTheme="minorEastAsia" w:hAnsiTheme="minorHAnsi" w:cstheme="minorBidi"/>
          <w:b w:val="0"/>
          <w:bCs w:val="0"/>
          <w:color w:val="auto"/>
          <w:sz w:val="22"/>
          <w:szCs w:val="22"/>
        </w:rPr>
        <w:br/>
      </w:r>
      <w:r>
        <w:rPr>
          <w:rFonts w:asciiTheme="minorHAnsi" w:eastAsiaTheme="minorEastAsia" w:hAnsiTheme="minorHAnsi" w:cstheme="minorBidi"/>
          <w:b w:val="0"/>
          <w:bCs w:val="0"/>
          <w:color w:val="auto"/>
          <w:sz w:val="22"/>
          <w:szCs w:val="22"/>
        </w:rPr>
        <w:br/>
      </w:r>
      <w:r w:rsidRPr="0035620A">
        <w:rPr>
          <w:rFonts w:asciiTheme="minorHAnsi" w:eastAsiaTheme="minorEastAsia" w:hAnsiTheme="minorHAnsi" w:cstheme="minorBidi"/>
          <w:b w:val="0"/>
          <w:bCs w:val="0"/>
          <w:color w:val="auto"/>
          <w:sz w:val="22"/>
          <w:szCs w:val="22"/>
        </w:rPr>
        <w:t>Studies were excluded if they were non-peer-reviewed opinion pieces without clear policy or empirical grounding, published prior to 2019 unless they represented foundational theoretical contributions, or were industry marketing materials lacking academic validity. Research that did not directly relate to education, employability, or SDG frameworks was also excluded in order to maintain focus on the research objectives.</w:t>
      </w:r>
    </w:p>
    <w:p w14:paraId="06621B50" w14:textId="7ECF6B7E" w:rsidR="00657BE3" w:rsidRPr="00657BE3" w:rsidRDefault="002558A9" w:rsidP="00657BE3">
      <w:pPr>
        <w:pStyle w:val="Heading1"/>
        <w:rPr>
          <w:rFonts w:asciiTheme="minorHAnsi" w:eastAsiaTheme="minorEastAsia" w:hAnsiTheme="minorHAnsi" w:cstheme="minorBidi"/>
          <w:b w:val="0"/>
          <w:bCs w:val="0"/>
          <w:color w:val="auto"/>
          <w:sz w:val="22"/>
          <w:szCs w:val="22"/>
        </w:rPr>
      </w:pPr>
      <w:r w:rsidRPr="002558A9">
        <w:rPr>
          <w:rStyle w:val="Heading2Char"/>
          <w:b/>
          <w:bCs/>
        </w:rPr>
        <w:lastRenderedPageBreak/>
        <w:t>2.</w:t>
      </w:r>
      <w:r>
        <w:rPr>
          <w:rStyle w:val="Heading2Char"/>
          <w:b/>
          <w:bCs/>
        </w:rPr>
        <w:t>4</w:t>
      </w:r>
      <w:r w:rsidRPr="002558A9">
        <w:rPr>
          <w:rStyle w:val="Heading2Char"/>
          <w:b/>
          <w:bCs/>
        </w:rPr>
        <w:t xml:space="preserve"> Screening and Selection Process</w:t>
      </w:r>
      <w:r>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 literature selection process followed a structured two-stage screening approach. The first stage involved title and abstract screening, which was used to remove studies that were not relevant to SDG 4 or SDG 8 within the context of higher education or business schools. This stage ensured that only literature with clear alignment to the research question progressed to full review.</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 second stage involved full-text screening, during which studies were evaluated in greater depth to assess their methodological quality, conceptual relevance, and contribution to understanding business school engagement with the SDGs. Particular attention was given to whether studies addressed curriculum and pedagogy in business schools, sustainability competencies and graduate attributes, employability and labour market outcomes, or institutional adoption of SDG frameworks and initiatives such as PRME.</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Through this process, only studies that contributed meaningfully to at least one of these thematic domains were included in the final synthesis, ensuring methodological transparency and consistency with established literature review guidance (Snyder, 2019).</w:t>
      </w:r>
      <w:r w:rsidR="00BF5325">
        <w:rPr>
          <w:rFonts w:asciiTheme="minorHAnsi" w:eastAsiaTheme="minorEastAsia" w:hAnsiTheme="minorHAnsi" w:cstheme="minorBidi"/>
          <w:b w:val="0"/>
          <w:bCs w:val="0"/>
          <w:color w:val="auto"/>
          <w:sz w:val="22"/>
          <w:szCs w:val="22"/>
        </w:rPr>
        <w:br/>
      </w:r>
      <w:r w:rsidR="00BF5325">
        <w:rPr>
          <w:rFonts w:asciiTheme="minorHAnsi" w:eastAsiaTheme="minorEastAsia" w:hAnsiTheme="minorHAnsi" w:cstheme="minorBidi"/>
          <w:b w:val="0"/>
          <w:bCs w:val="0"/>
          <w:color w:val="auto"/>
          <w:sz w:val="22"/>
          <w:szCs w:val="22"/>
        </w:rPr>
        <w:br/>
      </w:r>
      <w:r w:rsidRPr="002558A9">
        <w:rPr>
          <w:rStyle w:val="Heading2Char"/>
          <w:b/>
          <w:bCs/>
        </w:rPr>
        <w:t>2.</w:t>
      </w:r>
      <w:r>
        <w:rPr>
          <w:rStyle w:val="Heading2Char"/>
          <w:b/>
          <w:bCs/>
        </w:rPr>
        <w:t>5</w:t>
      </w:r>
      <w:r w:rsidRPr="002558A9">
        <w:rPr>
          <w:rStyle w:val="Heading2Char"/>
          <w:b/>
          <w:bCs/>
        </w:rPr>
        <w:t xml:space="preserve"> Thematic Analysis Approach</w:t>
      </w:r>
      <w:r>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 xml:space="preserve">The selected literature was analysed using thematic analysis informed by the six-phase approach developed by Braun and Clarke (2006), which provides a systematic yet flexible framework for identifying, analysing, and interpreting patterns within qualitative and mixed-methods </w:t>
      </w:r>
      <w:r w:rsidR="00271BAC" w:rsidRPr="0035620A">
        <w:rPr>
          <w:rFonts w:asciiTheme="minorHAnsi" w:eastAsiaTheme="minorEastAsia" w:hAnsiTheme="minorHAnsi" w:cstheme="minorBidi"/>
          <w:b w:val="0"/>
          <w:bCs w:val="0"/>
          <w:color w:val="auto"/>
          <w:sz w:val="22"/>
          <w:szCs w:val="22"/>
        </w:rPr>
        <w:t>research.</w:t>
      </w:r>
      <w:r w:rsidR="0035620A" w:rsidRPr="0035620A">
        <w:rPr>
          <w:rFonts w:asciiTheme="minorHAnsi" w:eastAsiaTheme="minorEastAsia" w:hAnsiTheme="minorHAnsi" w:cstheme="minorBidi"/>
          <w:b w:val="0"/>
          <w:bCs w:val="0"/>
          <w:color w:val="auto"/>
          <w:sz w:val="22"/>
          <w:szCs w:val="22"/>
        </w:rPr>
        <w:t xml:space="preserve"> This method was chosen because it provides a structured yet flexible framework for identifying, analysing, and interpreting patterns across qualitative, quantitative, and mixed-methods studies.Thematic analysis was considered particularly appropriate for this study because it enables synthesis across diverse methodological traditions, which is essential in sustainability and higher education research where conceptual, empirical, and policy-based studies coexist. It also allows for the identification of both explicit and implicit themes within the literature, making it suitable for capturing underlying tensions and contradictions in the integration of SDGs within business education. Furthermore, it is widely used in education and sustainability research, which enhances its methodological legitimacy within this field.</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 analysis proceeded through four iterative stages adapted from Braun and Clarke's (2006) thematic analysis framework to reflect the requirements of a semi-systematic literature review. First, the literature was repeatedly reviewed to ensure familiarisation with key concepts, arguments, and findings. Second, initial codes were generated based on recurring ideas such as employability, sustainability competencies, curriculum integration, and institutional change. Third, these codes were organised into broader analytical themes, including areas such as institutional adoption gaps, the employability paradox, and transformative pedagogy. Finally, these themes were refined and synthesised across both SDG 4 and SDG 8 to develop a coherent analytical framework linking business school practices to sustainability outcomes.</w:t>
      </w:r>
      <w:r w:rsidR="00B73DAF">
        <w:rPr>
          <w:rFonts w:asciiTheme="minorHAnsi" w:eastAsiaTheme="minorEastAsia" w:hAnsiTheme="minorHAnsi" w:cstheme="minorBidi"/>
          <w:b w:val="0"/>
          <w:bCs w:val="0"/>
          <w:color w:val="auto"/>
          <w:sz w:val="22"/>
          <w:szCs w:val="22"/>
        </w:rPr>
        <w:br/>
      </w:r>
      <w:r w:rsidR="00B73DAF">
        <w:rPr>
          <w:rFonts w:asciiTheme="minorHAnsi" w:eastAsiaTheme="minorEastAsia" w:hAnsiTheme="minorHAnsi" w:cstheme="minorBidi"/>
          <w:b w:val="0"/>
          <w:bCs w:val="0"/>
          <w:color w:val="auto"/>
          <w:sz w:val="22"/>
          <w:szCs w:val="22"/>
        </w:rPr>
        <w:lastRenderedPageBreak/>
        <w:br/>
      </w:r>
      <w:r w:rsidRPr="002558A9">
        <w:rPr>
          <w:rStyle w:val="Heading2Char"/>
          <w:b/>
          <w:bCs/>
        </w:rPr>
        <w:t>2.</w:t>
      </w:r>
      <w:r w:rsidR="00B73DAF">
        <w:rPr>
          <w:rStyle w:val="Heading2Char"/>
          <w:b/>
          <w:bCs/>
        </w:rPr>
        <w:t>6</w:t>
      </w:r>
      <w:r w:rsidRPr="002558A9">
        <w:rPr>
          <w:rStyle w:val="Heading2Char"/>
          <w:b/>
          <w:bCs/>
        </w:rPr>
        <w:t xml:space="preserve"> Professional Context and Positionality</w:t>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This study is situated within the professional practice of a lecturer in the Business School at the University of Wales Trinity Saint David. Within this context, there is ongoing engagement with the integration of SDG 4 and SDG 8 into module learning outcomes, teaching materials, and assessment strategies.</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These practices include the use of case studies on ethical employment, sustainable business models, and reflective assessments that encourage students to critically evaluate the concept of “decent work” in relation to graduate employability. This positionality informs the interpretive lens of the study, particularly in recognising both the opportunities and constraints of embedding SDGs within business education.</w:t>
      </w:r>
      <w:r w:rsidR="0035620A">
        <w:rPr>
          <w:rFonts w:asciiTheme="minorHAnsi" w:eastAsiaTheme="minorEastAsia" w:hAnsiTheme="minorHAnsi" w:cstheme="minorBidi"/>
          <w:b w:val="0"/>
          <w:bCs w:val="0"/>
          <w:color w:val="auto"/>
          <w:sz w:val="22"/>
          <w:szCs w:val="22"/>
        </w:rPr>
        <w:br/>
      </w:r>
      <w:r w:rsidR="0035620A">
        <w:rPr>
          <w:rFonts w:asciiTheme="minorHAnsi" w:eastAsiaTheme="minorEastAsia" w:hAnsiTheme="minorHAnsi" w:cstheme="minorBidi"/>
          <w:b w:val="0"/>
          <w:bCs w:val="0"/>
          <w:color w:val="auto"/>
          <w:sz w:val="22"/>
          <w:szCs w:val="22"/>
        </w:rPr>
        <w:br/>
      </w:r>
      <w:r w:rsidR="00271BAC" w:rsidRPr="00271BAC">
        <w:rPr>
          <w:rStyle w:val="Heading2Char"/>
          <w:b/>
          <w:bCs/>
        </w:rPr>
        <w:t xml:space="preserve">2.7 </w:t>
      </w:r>
      <w:r w:rsidR="0035620A" w:rsidRPr="00271BAC">
        <w:rPr>
          <w:rStyle w:val="Heading2Char"/>
          <w:b/>
          <w:bCs/>
        </w:rPr>
        <w:t>Summary</w:t>
      </w:r>
      <w:r w:rsidR="0035620A">
        <w:rPr>
          <w:rFonts w:asciiTheme="minorHAnsi" w:eastAsiaTheme="minorEastAsia" w:hAnsiTheme="minorHAnsi" w:cstheme="minorBidi"/>
          <w:b w:val="0"/>
          <w:bCs w:val="0"/>
          <w:color w:val="auto"/>
          <w:sz w:val="22"/>
          <w:szCs w:val="22"/>
        </w:rPr>
        <w:br/>
      </w:r>
      <w:r w:rsidR="0035620A" w:rsidRPr="0035620A">
        <w:rPr>
          <w:rFonts w:asciiTheme="minorHAnsi" w:eastAsiaTheme="minorEastAsia" w:hAnsiTheme="minorHAnsi" w:cstheme="minorBidi"/>
          <w:b w:val="0"/>
          <w:bCs w:val="0"/>
          <w:color w:val="auto"/>
          <w:sz w:val="22"/>
          <w:szCs w:val="22"/>
        </w:rPr>
        <w:t>This section has outlined the research aims, methodological approach, and analytical framework for a semi-systematic literature review examining the role of university business schools in advancing SDG 4 and SDG 8. By combining structured search strategies with thematic analysis and critical interpretation, the study provides a robust foundation for examining both the enabling and limiting factors shaping SDG integration in business education.</w:t>
      </w:r>
      <w:r w:rsidR="00DC336C">
        <w:rPr>
          <w:rFonts w:asciiTheme="minorHAnsi" w:eastAsiaTheme="minorEastAsia" w:hAnsiTheme="minorHAnsi" w:cstheme="minorBidi"/>
          <w:b w:val="0"/>
          <w:bCs w:val="0"/>
          <w:color w:val="auto"/>
          <w:sz w:val="22"/>
          <w:szCs w:val="22"/>
        </w:rPr>
        <w:br/>
      </w:r>
      <w:r w:rsidR="00DC336C">
        <w:rPr>
          <w:rFonts w:asciiTheme="minorHAnsi" w:eastAsiaTheme="minorEastAsia" w:hAnsiTheme="minorHAnsi" w:cstheme="minorBidi"/>
          <w:b w:val="0"/>
          <w:bCs w:val="0"/>
          <w:color w:val="auto"/>
          <w:sz w:val="22"/>
          <w:szCs w:val="22"/>
        </w:rPr>
        <w:br/>
      </w:r>
      <w:r w:rsidR="00DC336C" w:rsidRPr="00DC336C">
        <w:rPr>
          <w:rFonts w:asciiTheme="minorHAnsi" w:eastAsiaTheme="minorEastAsia" w:hAnsiTheme="minorHAnsi" w:cstheme="minorBidi"/>
          <w:b w:val="0"/>
          <w:bCs w:val="0"/>
          <w:color w:val="auto"/>
          <w:sz w:val="22"/>
          <w:szCs w:val="22"/>
        </w:rPr>
        <w:t>The following section presents a critical review of the literature relating to SDG 4 (Quality Education) and SDG 8 (Decent Work and Economic Growth) within university business schools. It examines SDG 4 in relation to curriculum transformation, pedagogical innovation, and competency development, before considering SDG 8 in relation to graduate skills, labour market alignment, economic growth, pedagogical approaches that support SDG 8, and structural inequalities within the labour market. Collectively, these areas provide the foundation for evaluating how business schools contribute to sustainable education, employability, and the promotion of decent work.</w:t>
      </w:r>
      <w:r w:rsidR="0035620A">
        <w:rPr>
          <w:rFonts w:asciiTheme="minorHAnsi" w:eastAsiaTheme="minorEastAsia" w:hAnsiTheme="minorHAnsi" w:cstheme="minorBidi"/>
          <w:b w:val="0"/>
          <w:bCs w:val="0"/>
          <w:color w:val="auto"/>
          <w:sz w:val="22"/>
          <w:szCs w:val="22"/>
        </w:rPr>
        <w:br/>
      </w:r>
    </w:p>
    <w:p w14:paraId="0CF9448E" w14:textId="3BF42D2E" w:rsidR="00B73DAF" w:rsidRDefault="00B73DAF" w:rsidP="00B73DAF">
      <w:pPr>
        <w:pStyle w:val="Heading1"/>
      </w:pPr>
      <w:r>
        <w:t xml:space="preserve">3. </w:t>
      </w:r>
      <w:r w:rsidRPr="00B73DAF">
        <w:t>Critical Literature Review and Analysis</w:t>
      </w:r>
    </w:p>
    <w:p w14:paraId="125EA2D5" w14:textId="31D7431B" w:rsidR="000704F7" w:rsidRPr="000704F7" w:rsidRDefault="000704F7" w:rsidP="000704F7">
      <w:pPr>
        <w:pStyle w:val="Heading2"/>
      </w:pPr>
      <w:r>
        <w:t>3</w:t>
      </w:r>
      <w:r w:rsidRPr="000704F7">
        <w:t>.1 SDG 4 in Business Education</w:t>
      </w:r>
      <w:r>
        <w:br/>
      </w:r>
      <w:r w:rsidRPr="000704F7">
        <w:rPr>
          <w:rFonts w:asciiTheme="minorHAnsi" w:hAnsiTheme="minorHAnsi" w:cs="Calibri"/>
          <w:b w:val="0"/>
          <w:bCs w:val="0"/>
          <w:color w:val="auto"/>
          <w:sz w:val="22"/>
          <w:szCs w:val="22"/>
        </w:rPr>
        <w:t>SDG 4 (Quality Education) provides a global framework for ensuring inclusive, equitable, and high-quality education alongside the promotion of lifelong learning opportunities. Within higher education, and particularly in university business schools, SDG 4 has become closely associated with curriculum reform, pedagogical innovation, and the development of graduate competencies aligned with sustainability challenges (UNESCO, 2021; Eizaguirre, García-Feijoo &amp; Laka, 2021; Sáez de Cámara et al., 2021; Rieckmann &amp; Bormann, 2021).</w:t>
      </w:r>
    </w:p>
    <w:p w14:paraId="40682A9F" w14:textId="0902F040"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lastRenderedPageBreak/>
        <w:t>However, the translation of SDG 4 into business education is neither uniform nor unproblematic. While there is growing evidence of curriculum integration and institutional commitment to sustainability education, the literature also highlights persistent gaps between policy rhetoric and actual pedagogical practice (Azmat, Jain &amp; Sridharan, 2023; Storey, Killian &amp; O’Regan, 2022; Mader, Scott &amp; Smith, 2023; Figueiró &amp; Raufflet, 2022). This section critically evaluates how SDG 4 is operationalised within business schools, focusing on curriculum transformation, pedagogical approaches, competency development, and structural limitations.</w:t>
      </w:r>
    </w:p>
    <w:p w14:paraId="369F67C0" w14:textId="07AE57B6" w:rsidR="000704F7" w:rsidRPr="000704F7" w:rsidRDefault="000704F7" w:rsidP="000704F7">
      <w:pPr>
        <w:pStyle w:val="Heading3"/>
      </w:pPr>
      <w:r>
        <w:t>3</w:t>
      </w:r>
      <w:r w:rsidRPr="000704F7">
        <w:t>.</w:t>
      </w:r>
      <w:r>
        <w:t>1.</w:t>
      </w:r>
      <w:r w:rsidRPr="000704F7">
        <w:t>2 Curriculum Transformation and Institutional Embedding of SDG 4</w:t>
      </w:r>
      <w:r>
        <w:br/>
      </w:r>
      <w:r w:rsidRPr="000704F7">
        <w:rPr>
          <w:rFonts w:asciiTheme="minorHAnsi" w:hAnsiTheme="minorHAnsi" w:cs="Calibri"/>
          <w:b w:val="0"/>
          <w:bCs w:val="0"/>
          <w:color w:val="auto"/>
        </w:rPr>
        <w:t>A central theme in the literature is the increasing institutional pressure on business schools to embed sustainability and SDG-related content within curricula. Frameworks such as Responsible Management Education (RME) and PRME (Principles for Responsible Management Education) have played a significant role in driving this shift (Eustachio et al., 2024; Sen, 2025; UN Global Compact, 2022; Steiner &amp; Posch, 2023).</w:t>
      </w:r>
    </w:p>
    <w:p w14:paraId="1C5BF9A8"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Eizaguirre et al. (2021) argue that SDG integration requires a systemic curriculum transformation rather than isolated module-level interventions. This includes mapping SDGs across programmes, embedding sustainability learning outcomes, and ensuring alignment between teaching, assessment, and institutional strategy. Similarly, Leal Filho et al. (2021) emphasise that higher education institutions are increasingly positioning themselves as key actors in SDG implementation through curriculum redesign and institutional reporting mechanisms.</w:t>
      </w:r>
    </w:p>
    <w:p w14:paraId="0F8571C2"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Recent research further reinforces that universities are under increasing pressure to demonstrate measurable SDG alignment across teaching and governance structures (Sáez de Cámara et al., 2021; Mader et al., 2023). Steiner and Posch (2023) also highlight that institutional transformation is a key determinant of whether SDG integration becomes meaningful or symbolic.</w:t>
      </w:r>
    </w:p>
    <w:p w14:paraId="0D69DD25"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Despite this progress, the literature suggests that integration is often uneven and dependent on individual academic initiative rather than institutional coherence. Storey et al. (2022) highlight that sustainability commitments in leading business schools are frequently “aspirational rather than operational,” with implementation constrained by disciplinary silos and performance metrics prioritising research output over pedagogical innovation.</w:t>
      </w:r>
    </w:p>
    <w:p w14:paraId="3C1D9395" w14:textId="4D0F1875"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From a critical perspective, this raises concerns about whether SDG 4 is genuinely embedded within institutional practice or selectively adopted to enhance institutional reputation and external legitimacy (Storey et al., 2022; Weybrecht, 2022; Morsing &amp; Schütze, 2021). In many cases, curriculum transformation appears incremental rather than transformative, reinforcing existing business education paradigms rather than challenging them.</w:t>
      </w:r>
    </w:p>
    <w:p w14:paraId="658C1E15" w14:textId="3351329A" w:rsidR="000704F7" w:rsidRPr="000704F7" w:rsidRDefault="000704F7" w:rsidP="000704F7">
      <w:pPr>
        <w:pStyle w:val="Heading3"/>
      </w:pPr>
      <w:r>
        <w:lastRenderedPageBreak/>
        <w:t>3</w:t>
      </w:r>
      <w:r w:rsidRPr="000704F7">
        <w:t>.</w:t>
      </w:r>
      <w:r>
        <w:t>1.</w:t>
      </w:r>
      <w:r w:rsidRPr="000704F7">
        <w:t>3 Pedagogical Innovation and Student-Centred Learning</w:t>
      </w:r>
      <w:r>
        <w:br/>
      </w:r>
      <w:r w:rsidRPr="000704F7">
        <w:rPr>
          <w:rFonts w:asciiTheme="minorHAnsi" w:hAnsiTheme="minorHAnsi" w:cs="Calibri"/>
          <w:b w:val="0"/>
          <w:bCs w:val="0"/>
          <w:color w:val="auto"/>
        </w:rPr>
        <w:t>A key dimension of SDG 4 is pedagogical innovation, particularly approaches that move beyond traditional lecture-based delivery towards experiential, problem-based, and real-world learning. Brundiers, Wiek and Redman (2021) argue that sustainability education requires “real-world learning opportunities” that develop systems thinking, anticipatory competence, and strategic problem-solving skills.</w:t>
      </w:r>
    </w:p>
    <w:p w14:paraId="4B6AFC2C"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In business education, this has led to increased use of case-based learning, live industry projects, simulations, and reflective practice. García-Feijoo, Eizaguirre and Rica (2023) demonstrate that integrating SDG 4 and SDG 8 into teaching enhances student engagement when pedagogies are participatory and connected to real-world labour market challenges.</w:t>
      </w:r>
    </w:p>
    <w:p w14:paraId="6258F714"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Similarly, Cebrián, Junyent and Mulà (2021) highlight the importance of competency-based education for sustainability, arguing that students must develop not only technical business knowledge but also ethical reasoning, collaboration skills, and sustainability literacy.</w:t>
      </w:r>
    </w:p>
    <w:p w14:paraId="0A0BA4F8"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Recent scholarship emphasises that transformative pedagogies are essential for enabling deeper sustainability learning and long-term behavioural change (Henderson, Bieler &amp; McKenzie, 2023; Jones, Selby &amp; Sterling, 2021). González-Pérez and Ramírez-Montoya (2021) further argue that digital learning environments (“Education 4.0”) are increasingly shaping how sustainability competencies are developed.</w:t>
      </w:r>
    </w:p>
    <w:p w14:paraId="7BC46461"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However, critical literature suggests that pedagogical innovation is often unevenly distributed. While flagship modules may adopt transformative teaching approaches, many business programmes remain grounded in traditional lecture-assessment models. This creates a fragmented learning experience in which sustainability is treated as an "add-on" rather than a core educational principle, limiting its transformative potential within business education (Storey et al., 2022).</w:t>
      </w:r>
    </w:p>
    <w:p w14:paraId="506FB5E6" w14:textId="038C6DD4"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Moreover, there is a risk that experiential learning becomes instrumentalised for employability outcomes rather than transformative education, thereby aligning SDG 4 too closely with SDG 8 priorities (Jackson, 2022). This tension is central to understanding the contradictions within business school education</w:t>
      </w:r>
    </w:p>
    <w:p w14:paraId="2E9F87BC" w14:textId="7802E518" w:rsidR="000704F7" w:rsidRPr="000704F7" w:rsidRDefault="000704F7" w:rsidP="000704F7">
      <w:pPr>
        <w:pStyle w:val="Heading3"/>
      </w:pPr>
      <w:r>
        <w:t>3</w:t>
      </w:r>
      <w:r w:rsidRPr="000704F7">
        <w:t>.</w:t>
      </w:r>
      <w:r>
        <w:t>1.</w:t>
      </w:r>
      <w:r w:rsidRPr="000704F7">
        <w:t>4 Competency Development and Graduate Attributes</w:t>
      </w:r>
      <w:r>
        <w:br/>
      </w:r>
      <w:r w:rsidRPr="000704F7">
        <w:rPr>
          <w:rFonts w:asciiTheme="minorHAnsi" w:hAnsiTheme="minorHAnsi" w:cs="Calibri"/>
          <w:b w:val="0"/>
          <w:bCs w:val="0"/>
          <w:color w:val="auto"/>
        </w:rPr>
        <w:t xml:space="preserve">A significant strand of SDG 4 literature focuses on the development of sustainability competencies and graduate attributes. </w:t>
      </w:r>
      <w:r w:rsidR="00F251F1" w:rsidRPr="00F251F1">
        <w:rPr>
          <w:rFonts w:asciiTheme="minorHAnsi" w:hAnsiTheme="minorHAnsi" w:cs="Calibri"/>
          <w:b w:val="0"/>
          <w:bCs w:val="0"/>
          <w:color w:val="auto"/>
        </w:rPr>
        <w:t>Lozano et al. (2022) identify four key sustainability competencies that higher education should develop: systems thinking, normative competence, strategic competence, and interpersonal competence.</w:t>
      </w:r>
    </w:p>
    <w:p w14:paraId="3926F20B"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Recent work by Redman and Wiek (2021) and Wiek, Bernstein and Foley (2021) further operationalises these competencies, emphasising their role in enabling students to address complex sustainability challenges. Shephard and Furnari (2022) also highlight the importance of critically evaluating how these competencies are developed and assessed in higher education.</w:t>
      </w:r>
    </w:p>
    <w:p w14:paraId="2620530F"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lastRenderedPageBreak/>
        <w:t>Tomlinson (2021) argues that graduate employability is increasingly framed as a set of transferable skills aligned with labour market demands. However, this employability discourse can narrow the scope of SDG 4 by prioritising economic utility over broader educational purposes such as critical thinking, civic responsibility, and ethical awareness.</w:t>
      </w:r>
    </w:p>
    <w:p w14:paraId="411F2FBB"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Khan and Law (2022) further reinforce this critique, showing that employability frameworks often dominate curriculum design in ways that marginalise broader educational goals.</w:t>
      </w:r>
    </w:p>
    <w:p w14:paraId="6476E522"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In this context, SDG 4 is frequently interpreted through a dual lens, with one perspective emphasising transformative education and sustainability competencies, and the other prioritising employability outcomes and labour market preparedness (Jackson, 2022; Lozano et al., 2022). While these are not inherently incompatible, tensions emerge when employability becomes the dominant metric of educational success.</w:t>
      </w:r>
    </w:p>
    <w:p w14:paraId="2220103C" w14:textId="637FACA0"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The literature suggests that business schools frequently struggle to balance these competing priorities. Jackson (2022) highlights that employability frameworks tend to prioritise adaptability and skills acquisition, sometimes at the expense of critical and reflexive capacities needed for sustainable development.</w:t>
      </w:r>
    </w:p>
    <w:p w14:paraId="16850F31" w14:textId="08BC9BF9" w:rsidR="000704F7" w:rsidRPr="000704F7" w:rsidRDefault="000704F7" w:rsidP="000704F7">
      <w:pPr>
        <w:pStyle w:val="Heading3"/>
      </w:pPr>
      <w:r>
        <w:t>3</w:t>
      </w:r>
      <w:r w:rsidRPr="000704F7">
        <w:t>.</w:t>
      </w:r>
      <w:r>
        <w:t>1.</w:t>
      </w:r>
      <w:r w:rsidRPr="000704F7">
        <w:t>5 Positive Impacts of SDG 4 Integration in Business Schools</w:t>
      </w:r>
      <w:r>
        <w:br/>
      </w:r>
      <w:r w:rsidRPr="000704F7">
        <w:rPr>
          <w:rFonts w:asciiTheme="minorHAnsi" w:hAnsiTheme="minorHAnsi" w:cs="Calibri"/>
          <w:b w:val="0"/>
          <w:bCs w:val="0"/>
          <w:color w:val="auto"/>
        </w:rPr>
        <w:t>Despite these tensions, the literature identifies several positive impacts of SDG 4 integration within business education.</w:t>
      </w:r>
    </w:p>
    <w:p w14:paraId="09A48D57"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Firstly, there is evidence of increased student awareness of sustainability issues and ethical business practices. Exposure to SDG-aligned curricula enhances students’ understanding of global challenges and encourages more socially responsible decision-making (García-Feijoo et al., 2023; Brundiers et al., 2021).</w:t>
      </w:r>
    </w:p>
    <w:p w14:paraId="08CF0179"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Secondly, the integration of sustainability competencies supports the development of interdisciplinary thinking. Students are increasingly encouraged to connect business theory with environmental, social, and governance (ESG) considerations, thereby broadening their analytical perspectives (Mio, Panfilo &amp; Blundo, 2021; Pereira et al., 2021).</w:t>
      </w:r>
    </w:p>
    <w:p w14:paraId="087841A6"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Thirdly, institutional engagement with SDG 4 has strengthened collaboration between academia and industry. Partnerships involving live projects and work-based learning opportunities contribute to more applied forms of education that align with real-world challenges (Steiner &amp; Posch, 2023; UNESCO, 2021).</w:t>
      </w:r>
    </w:p>
    <w:p w14:paraId="771710D4" w14:textId="340E6CD0"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From a policy perspective, frameworks such as UNESCO’s (2021) “Reimagining Our Futures Together” report reinforce the importance of education as a transformative force, positioning business schools as key contributors to sustainable development agendas.</w:t>
      </w:r>
    </w:p>
    <w:p w14:paraId="15AAEC4E" w14:textId="607A6841" w:rsidR="000704F7" w:rsidRPr="000704F7" w:rsidRDefault="000704F7" w:rsidP="000704F7">
      <w:pPr>
        <w:pStyle w:val="Heading3"/>
      </w:pPr>
      <w:r>
        <w:t>3</w:t>
      </w:r>
      <w:r w:rsidRPr="000704F7">
        <w:t>.</w:t>
      </w:r>
      <w:r>
        <w:t>1.</w:t>
      </w:r>
      <w:r w:rsidRPr="000704F7">
        <w:t>6 Limitations and Critiques of SDG 4 Implementation</w:t>
      </w:r>
      <w:r>
        <w:br/>
      </w:r>
      <w:r w:rsidRPr="000704F7">
        <w:rPr>
          <w:rFonts w:asciiTheme="minorHAnsi" w:hAnsiTheme="minorHAnsi" w:cs="Calibri"/>
          <w:b w:val="0"/>
          <w:bCs w:val="0"/>
          <w:color w:val="auto"/>
        </w:rPr>
        <w:t>Despite progress, the literature consistently highlights structural and conceptual limitations in SDG 4 implementation.</w:t>
      </w:r>
    </w:p>
    <w:p w14:paraId="593817A5"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lastRenderedPageBreak/>
        <w:t>A major critique concerns the gap between policy rhetoric and institutional practice. Weybrecht (2022) argues that while many business schools publicly commit to SDG integration, actual implementation is often superficial and focused on reporting rather than transformation.</w:t>
      </w:r>
    </w:p>
    <w:p w14:paraId="57EFEE54"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Similarly, Azmat et al. (2023) suggest that responsible management education remains inconsistently embedded, with sustainability often confined to elective modules rather than mainstream curricula.</w:t>
      </w:r>
    </w:p>
    <w:p w14:paraId="2A97011B"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Recent studies further reinforce concerns about “symbolic compliance,” where institutions signal SDG alignment without deep structural change (Mader et al., 2023; Morsing &amp; Schütze, 2021).</w:t>
      </w:r>
    </w:p>
    <w:p w14:paraId="7E12348F"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Another key limitation is the persistence of neoliberal logics within higher education. Business schools operate within competitive environments that prioritise rankings, student recruitment, and employability metrics. These pressures can constrain the depth of SDG integration and reinforce instrumental approaches to education (Storey et al., 2022; OECD, 2023).</w:t>
      </w:r>
    </w:p>
    <w:p w14:paraId="4983ABEA" w14:textId="50C76C44"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Furthermore, there is limited evidence of systematic assessment of SDG learning outcomes. While competencies are frequently referenced in curricula, their measurement and evaluation remain underdeveloped, raising questions about the effectiveness of SDG 4 implementation (Shephard &amp; Furnari, 2022).</w:t>
      </w:r>
    </w:p>
    <w:p w14:paraId="1C3C2CA2" w14:textId="5F836F4F" w:rsidR="000704F7" w:rsidRPr="000704F7" w:rsidRDefault="000704F7" w:rsidP="000704F7">
      <w:pPr>
        <w:pStyle w:val="Heading3"/>
      </w:pPr>
      <w:r>
        <w:t>3</w:t>
      </w:r>
      <w:r w:rsidRPr="000704F7">
        <w:t>.</w:t>
      </w:r>
      <w:r>
        <w:t>1.</w:t>
      </w:r>
      <w:r w:rsidRPr="000704F7">
        <w:t>7 SDG 4 and the Business School Paradox</w:t>
      </w:r>
      <w:r>
        <w:br/>
      </w:r>
      <w:r w:rsidRPr="000704F7">
        <w:rPr>
          <w:rFonts w:asciiTheme="minorHAnsi" w:hAnsiTheme="minorHAnsi" w:cs="Calibri"/>
          <w:b w:val="0"/>
          <w:bCs w:val="0"/>
          <w:color w:val="auto"/>
        </w:rPr>
        <w:t>A key analytical insight emerging from the literature is the existence of a "business school paradox," whereby institutions simultaneously promote sustainability while operating within market-oriented higher education systems that may constrain transformative change (Storey et al., 2022; Weybrecht, 2022).</w:t>
      </w:r>
    </w:p>
    <w:p w14:paraId="4B890EAE"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On one hand, business schools are positioned as key agents in advancing sustainable development through education. On the other hand, they are embedded within institutional structures that prioritise economic competitiveness, employability, and market responsiveness.</w:t>
      </w:r>
    </w:p>
    <w:p w14:paraId="6404FC28"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Leal Filho et al. (2023) and Mader et al. (2023) argue that while engagement with SDGs is increasing, institutional inertia limits the depth of transformation.</w:t>
      </w:r>
    </w:p>
    <w:p w14:paraId="2E4A674B"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This paradox manifests in tensions between:</w:t>
      </w:r>
    </w:p>
    <w:p w14:paraId="77697D23"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 transformative education vs employability-driven education</w:t>
      </w:r>
    </w:p>
    <w:p w14:paraId="24F2A034"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 critical thinking vs skills acquisition</w:t>
      </w:r>
    </w:p>
    <w:p w14:paraId="0AF8A15E" w14:textId="77777777"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t>• sustainability values vs market imperatives</w:t>
      </w:r>
    </w:p>
    <w:p w14:paraId="3916D64E" w14:textId="101FE47D" w:rsidR="000704F7" w:rsidRPr="000704F7" w:rsidRDefault="000704F7" w:rsidP="000704F7">
      <w:pPr>
        <w:pStyle w:val="Heading2"/>
        <w:rPr>
          <w:rFonts w:asciiTheme="minorHAnsi" w:hAnsiTheme="minorHAnsi" w:cs="Calibri"/>
          <w:b w:val="0"/>
          <w:bCs w:val="0"/>
          <w:color w:val="auto"/>
          <w:sz w:val="22"/>
          <w:szCs w:val="22"/>
        </w:rPr>
      </w:pPr>
      <w:r w:rsidRPr="000704F7">
        <w:rPr>
          <w:rFonts w:asciiTheme="minorHAnsi" w:hAnsiTheme="minorHAnsi" w:cs="Calibri"/>
          <w:b w:val="0"/>
          <w:bCs w:val="0"/>
          <w:color w:val="auto"/>
          <w:sz w:val="22"/>
          <w:szCs w:val="22"/>
        </w:rPr>
        <w:lastRenderedPageBreak/>
        <w:t>Jones et al. (2021) and Henderson et al. (2023) further emphasise that without systemic reform, sustainability education risks remain fragmented and inconsistent.</w:t>
      </w:r>
    </w:p>
    <w:p w14:paraId="69432597" w14:textId="78FB0A9D" w:rsidR="0035620A" w:rsidRPr="00B73DAF" w:rsidRDefault="00B73DAF" w:rsidP="00B73DAF">
      <w:pPr>
        <w:pStyle w:val="Heading2"/>
      </w:pPr>
      <w:r>
        <w:t>3.</w:t>
      </w:r>
      <w:r w:rsidR="000704F7">
        <w:t>2</w:t>
      </w:r>
      <w:r>
        <w:t xml:space="preserve"> </w:t>
      </w:r>
      <w:r w:rsidRPr="00B73DAF">
        <w:t>SDG 8 in Business Education</w:t>
      </w:r>
      <w:r>
        <w:br/>
      </w:r>
      <w:r w:rsidR="0035620A" w:rsidRPr="00B73DAF">
        <w:rPr>
          <w:rFonts w:asciiTheme="minorHAnsi" w:hAnsiTheme="minorHAnsi"/>
          <w:b w:val="0"/>
          <w:bCs w:val="0"/>
          <w:color w:val="auto"/>
          <w:sz w:val="22"/>
          <w:szCs w:val="22"/>
        </w:rPr>
        <w:t>SDG 8 focuses on promoting sustained, inclusive and sustainable economic growth, full and productive employment, and decent work for all. Within university business schools, this goal is most commonly operationalised through graduate employability agendas, skills development frameworks, and employer engagement strategies (Tomlinson, 2021; World Economic Forum, 2023; UNESCO, 2021; McCowan, 2020).</w:t>
      </w:r>
    </w:p>
    <w:p w14:paraId="50061248" w14:textId="77777777" w:rsidR="0035620A" w:rsidRDefault="0035620A" w:rsidP="0035620A">
      <w:r>
        <w:t>However, the literature consistently shows that SDG 8 is a contested concept in higher education. While it is often framed in positive terms as enhancing student employability and economic contribution, it also raises critical questions about the nature of work being promoted, the quality of employment outcomes, and the extent to which business education reinforces rather than challenges labour market inequalities (Jackson, 2022; ILO, 2022; United Nations, 2020).</w:t>
      </w:r>
    </w:p>
    <w:p w14:paraId="05C303C2" w14:textId="77777777" w:rsidR="00B73DAF" w:rsidRDefault="0035620A" w:rsidP="0035620A">
      <w:r>
        <w:t>This section critically examines how SDG 8 is embedded within university business schools, focusing on employability discourses, labour market alignment, pedagogical practices, and the tensions between “job readiness” and “decent work.”</w:t>
      </w:r>
    </w:p>
    <w:p w14:paraId="2BCF9C0D" w14:textId="530246AC" w:rsidR="0035620A" w:rsidRDefault="00B73DAF" w:rsidP="0035620A">
      <w:r w:rsidRPr="00BF5325">
        <w:rPr>
          <w:rStyle w:val="Heading3Char"/>
        </w:rPr>
        <w:t>3.2</w:t>
      </w:r>
      <w:r w:rsidR="000704F7" w:rsidRPr="00BF5325">
        <w:rPr>
          <w:rStyle w:val="Heading3Char"/>
        </w:rPr>
        <w:t>.1</w:t>
      </w:r>
      <w:r w:rsidRPr="00BF5325">
        <w:rPr>
          <w:rStyle w:val="Heading3Char"/>
        </w:rPr>
        <w:t xml:space="preserve"> Employability as the Dominant Interpretation of SDG 8</w:t>
      </w:r>
      <w:r w:rsidR="0035620A">
        <w:br/>
        <w:t>A dominant theme in the literature is the strong alignment between SDG 8 and employability agendas in higher education. Business schools, in particular, are increasingly evaluated based on graduate employment outcomes, salary trajectories, and employer satisfaction metrics (Tomlinson, 2021; World Bank, 2020).</w:t>
      </w:r>
    </w:p>
    <w:p w14:paraId="32203C2D" w14:textId="56B9B388" w:rsidR="0035620A" w:rsidRDefault="0035620A" w:rsidP="0035620A">
      <w:r>
        <w:t>Employability is commonly conceptualised as a combination of skills, attributes, and competencies that enable graduates to secure and sustain employment. Jackson (2022) argues that employability frameworks have evolved from narrow skills-based models to more holistic conceptualisations that include adaptability, lifelong learning, and career self-management.</w:t>
      </w:r>
      <w:r>
        <w:br/>
      </w:r>
      <w:r>
        <w:br/>
        <w:t>However, despite this evolution, employability remains heavily influenced by market-driven logics. Business schools are often incentivised to prioritise measurable employment outcomes over broader educational aims. This creates a narrowing of SDG 8 to “job placement efficiency” rather than a broader concern with decent work, labour rights, and social justice.</w:t>
      </w:r>
    </w:p>
    <w:p w14:paraId="42667940" w14:textId="20259B8D" w:rsidR="0035620A" w:rsidRDefault="0035620A" w:rsidP="0035620A">
      <w:r>
        <w:t>The International Labour Organization (ILO, 2022; ILO, 2024) highlights that global employment trends remain characterised by precarity, inequality, and informal work. This raises important questions about whether business education is preparing students for meaningful and secure employment or simply facilitating entry into unstable labour markets.</w:t>
      </w:r>
    </w:p>
    <w:p w14:paraId="59C6FB02" w14:textId="254DEC50" w:rsidR="0035620A" w:rsidRDefault="00B73DAF" w:rsidP="0035620A">
      <w:r w:rsidRPr="00BF5325">
        <w:rPr>
          <w:rStyle w:val="Heading3Char"/>
        </w:rPr>
        <w:lastRenderedPageBreak/>
        <w:t>3.</w:t>
      </w:r>
      <w:r w:rsidR="000704F7" w:rsidRPr="00BF5325">
        <w:rPr>
          <w:rStyle w:val="Heading3Char"/>
        </w:rPr>
        <w:t>2.2</w:t>
      </w:r>
      <w:r w:rsidRPr="00BF5325">
        <w:rPr>
          <w:rStyle w:val="Heading3Char"/>
        </w:rPr>
        <w:t xml:space="preserve"> </w:t>
      </w:r>
      <w:r w:rsidR="0035620A" w:rsidRPr="00BF5325">
        <w:rPr>
          <w:rStyle w:val="Heading3Char"/>
        </w:rPr>
        <w:t>Graduate Skills, Labour Market Alignment, and Economic Growth</w:t>
      </w:r>
      <w:r w:rsidR="0035620A">
        <w:br/>
        <w:t>A significant body of literature examines the alignment between business school curricula and labour market needs. The World Economic Forum (2023) identifies key future skills such as analytical thinking, resilience, leadership, and digital literacy as critical for future employment (OECD, 2022).</w:t>
      </w:r>
    </w:p>
    <w:p w14:paraId="41985078" w14:textId="77777777" w:rsidR="0035620A" w:rsidRDefault="0035620A" w:rsidP="0035620A">
      <w:r>
        <w:t>Business schools have responded by embedding skills frameworks into curricula, often aligning learning outcomes with employer expectations and wider policy priorities concerning graduate employability and workforce development (García-Feijoo et al., 2023; OECD, 2023).This includes experiential learning, internships, and industry partnerships designed to enhance graduate readiness for employment (García-Feijoo, Eizaguirre &amp; Rica, 2023).</w:t>
      </w:r>
    </w:p>
    <w:p w14:paraId="0B53F625" w14:textId="77777777" w:rsidR="0035620A" w:rsidRDefault="0035620A" w:rsidP="0035620A">
      <w:r>
        <w:t>While this alignment is often presented as positive, critical perspectives argue that it risks overemphasising economic utility at the expense of broader educational purposes. Mio, Panfilo and Blundo (2021) suggest that when business education becomes overly aligned with market demands, it may reinforce existing economic structures rather than critically interrogating them (Marginson, 2021).</w:t>
      </w:r>
    </w:p>
    <w:p w14:paraId="349DE29B" w14:textId="38009E35" w:rsidR="0035620A" w:rsidRDefault="0035620A" w:rsidP="0035620A">
      <w:r>
        <w:t>Moreover, the assumption that labour markets are stable and predictable is increasingly questioned. Rapid technological change, automation, and gig economy expansion challenge traditional models of graduate employment, suggesting that alignment between education and work is becoming more fluid and uncertain (Brown, Lauder &amp; Ashton, 2020).</w:t>
      </w:r>
      <w:r>
        <w:br/>
      </w:r>
      <w:r>
        <w:br/>
      </w:r>
      <w:r w:rsidR="00B73DAF" w:rsidRPr="00BF5325">
        <w:rPr>
          <w:rStyle w:val="Heading3Char"/>
        </w:rPr>
        <w:t>3.</w:t>
      </w:r>
      <w:r w:rsidR="000704F7" w:rsidRPr="00BF5325">
        <w:rPr>
          <w:rStyle w:val="Heading3Char"/>
        </w:rPr>
        <w:t>2.3</w:t>
      </w:r>
      <w:r w:rsidR="00B73DAF" w:rsidRPr="00BF5325">
        <w:rPr>
          <w:rStyle w:val="Heading3Char"/>
        </w:rPr>
        <w:t xml:space="preserve"> </w:t>
      </w:r>
      <w:r w:rsidRPr="00BF5325">
        <w:rPr>
          <w:rStyle w:val="Heading3Char"/>
        </w:rPr>
        <w:t>The Concept of “Decent Work” and Its Educational Implications</w:t>
      </w:r>
      <w:r w:rsidRPr="00BF5325">
        <w:rPr>
          <w:rStyle w:val="Heading3Char"/>
        </w:rPr>
        <w:br/>
      </w:r>
      <w:r>
        <w:t>A key conceptual issue in SDG 8 is the definition of “decent work.” The ILO (2022; ILO, 2024) defines d</w:t>
      </w:r>
      <w:r w:rsidR="002A5F18" w:rsidRPr="002A5F18">
        <w:t xml:space="preserve">ecent work </w:t>
      </w:r>
      <w:r w:rsidR="002A5F18">
        <w:t>as</w:t>
      </w:r>
      <w:r w:rsidR="002A5F18" w:rsidRPr="002A5F18">
        <w:t xml:space="preserve"> characterised by productive employment that delivers fair remuneration, workplace security, social protection, and equal opportunities for all individuals.</w:t>
      </w:r>
    </w:p>
    <w:p w14:paraId="280B28E8" w14:textId="77777777" w:rsidR="0035620A" w:rsidRDefault="0035620A" w:rsidP="0035620A">
      <w:r>
        <w:t>Within business education, however, “decent work” is often implicitly replaced by “graduate employability.” This substitution represents a significant conceptual narrowing of SDG 8. Rather than focusing on job quality, rights, and equity, business schools tend to emphasise employment rates and career progression.</w:t>
      </w:r>
    </w:p>
    <w:p w14:paraId="4F2D0287" w14:textId="77777777" w:rsidR="0035620A" w:rsidRDefault="0035620A" w:rsidP="0035620A">
      <w:r>
        <w:t>This distinction is critical. Tomlinson (2021) argues that employability discourse often assumes that any employment is inherently positive, overlooking the quality and sustainability of work. As a result, graduates may enter employment that is insecure, low-paid, or misaligned with their values.</w:t>
      </w:r>
    </w:p>
    <w:p w14:paraId="44E6E426" w14:textId="07B043A6" w:rsidR="0035620A" w:rsidRDefault="0035620A" w:rsidP="0035620A">
      <w:r>
        <w:t>From a critical perspective, this raises ethical questions about the role of business schools in shaping expectations about work. If SDG 8 is interpreted narrowly, business education risks reproducing labour market inequalities rather than addressing them.</w:t>
      </w:r>
    </w:p>
    <w:p w14:paraId="5D774ABB" w14:textId="506C1E25" w:rsidR="0035620A" w:rsidRDefault="00B73DAF" w:rsidP="0035620A">
      <w:r w:rsidRPr="00BF5325">
        <w:rPr>
          <w:rStyle w:val="Heading3Char"/>
        </w:rPr>
        <w:lastRenderedPageBreak/>
        <w:t>3.</w:t>
      </w:r>
      <w:r w:rsidR="000704F7" w:rsidRPr="00BF5325">
        <w:rPr>
          <w:rStyle w:val="Heading3Char"/>
        </w:rPr>
        <w:t>2.4</w:t>
      </w:r>
      <w:r w:rsidRPr="00BF5325">
        <w:rPr>
          <w:rStyle w:val="Heading3Char"/>
        </w:rPr>
        <w:t xml:space="preserve"> </w:t>
      </w:r>
      <w:r w:rsidR="0035620A" w:rsidRPr="00BF5325">
        <w:rPr>
          <w:rStyle w:val="Heading3Char"/>
        </w:rPr>
        <w:t>Pedagogical Approaches Supporting SDG 8</w:t>
      </w:r>
      <w:r w:rsidR="0035620A" w:rsidRPr="00BF5325">
        <w:rPr>
          <w:rStyle w:val="Heading3Char"/>
        </w:rPr>
        <w:br/>
      </w:r>
      <w:r w:rsidR="0035620A">
        <w:t>Despite these concerns, the literature identifies several pedagogical approaches that support more meaningful engagement with SDG 8.</w:t>
      </w:r>
    </w:p>
    <w:p w14:paraId="447ADF25" w14:textId="77777777" w:rsidR="0035620A" w:rsidRDefault="0035620A" w:rsidP="0035620A">
      <w:r>
        <w:t>García-Feijoo et al. (2023) demonstrate that integrating SDG 8 into teaching through case studies and reflective learning enhances students’ critical understanding of employment issues. Such approaches encourage students to analyse not only how to obtain employment but also what constitutes ethical and sustainable work.</w:t>
      </w:r>
    </w:p>
    <w:p w14:paraId="38CF67E8" w14:textId="77777777" w:rsidR="0035620A" w:rsidRDefault="0035620A" w:rsidP="0035620A">
      <w:r>
        <w:t>Brundiers, Wiek and Redman (2021) emphasise the importance of real-world learning experiences, including internships, consultancy projects, and community-based learning (UNESCO, 2022). These approaches expose students to workplace realities and enable them to develop both technical and reflective competencies.</w:t>
      </w:r>
    </w:p>
    <w:p w14:paraId="07D2047A" w14:textId="77777777" w:rsidR="0035620A" w:rsidRDefault="0035620A" w:rsidP="0035620A">
      <w:r>
        <w:t>Laasch (2021) further argues that responsible management education should integrate ethics, responsibility, and sustainability into all aspects of management learning, thereby encouraging students to critically evaluate organisational practices and labour conditions.</w:t>
      </w:r>
    </w:p>
    <w:p w14:paraId="04E51122" w14:textId="38D4EFEF" w:rsidR="0035620A" w:rsidRDefault="0035620A" w:rsidP="0035620A">
      <w:r>
        <w:t>However, the effectiveness of these pedagogical approaches depends on their depth and integration. Where SDG 8 is embedded only superficially, students may engage with employment issues in a purely instrumental way, reinforcing rather than challenging dominant labour market narratives.</w:t>
      </w:r>
      <w:r>
        <w:br/>
      </w:r>
      <w:r>
        <w:br/>
      </w:r>
      <w:r w:rsidR="00B73DAF" w:rsidRPr="00BF5325">
        <w:rPr>
          <w:rStyle w:val="Heading3Char"/>
        </w:rPr>
        <w:t>3.</w:t>
      </w:r>
      <w:r w:rsidR="000704F7" w:rsidRPr="00BF5325">
        <w:rPr>
          <w:rStyle w:val="Heading3Char"/>
        </w:rPr>
        <w:t>2.5</w:t>
      </w:r>
      <w:r w:rsidR="00B73DAF" w:rsidRPr="00BF5325">
        <w:rPr>
          <w:rStyle w:val="Heading3Char"/>
        </w:rPr>
        <w:t xml:space="preserve"> </w:t>
      </w:r>
      <w:r w:rsidRPr="00BF5325">
        <w:rPr>
          <w:rStyle w:val="Heading3Char"/>
        </w:rPr>
        <w:t>Positive Impacts of SDG 8 Integration</w:t>
      </w:r>
      <w:r w:rsidRPr="00B73DAF">
        <w:rPr>
          <w:rStyle w:val="Heading2Char"/>
        </w:rPr>
        <w:br/>
      </w:r>
      <w:r>
        <w:t>The literature identifies several positive outcomes associated with SDG 8 integration in business schools.</w:t>
      </w:r>
    </w:p>
    <w:p w14:paraId="62CEF681" w14:textId="77777777" w:rsidR="0035620A" w:rsidRDefault="0035620A" w:rsidP="0035620A">
      <w:r>
        <w:t>Firstly, there is evidence that structured employability initiatives improve graduate employment outcomes in terms of job placement and career readiness. Employer engagement and experiential learning opportunities enhance students’ ability to transition into the labour market (Tomlinson, 2021; OECD, 2021).</w:t>
      </w:r>
    </w:p>
    <w:p w14:paraId="38D392B3" w14:textId="77777777" w:rsidR="0035620A" w:rsidRDefault="0035620A" w:rsidP="0035620A">
      <w:r>
        <w:t>Secondly, exposure to sustainability-informed employability frameworks encourages students to reflect on ethical dimensions of work. This includes consideration of corporate responsibility, labour rights, and organisational ethics (Laasch, 2021; UNESCO, 2021).</w:t>
      </w:r>
    </w:p>
    <w:p w14:paraId="27AF9CB8" w14:textId="77777777" w:rsidR="0035620A" w:rsidRDefault="0035620A" w:rsidP="0035620A">
      <w:r>
        <w:t>Thirdly, integration of SDG 8 supports stronger university-industry collaboration, which can enhance curriculum relevance and provide students with practical insights into contemporary workplace challenges.</w:t>
      </w:r>
    </w:p>
    <w:p w14:paraId="48577102" w14:textId="77777777" w:rsidR="0035620A" w:rsidRDefault="0035620A" w:rsidP="0035620A">
      <w:r>
        <w:t>These outcomes suggest that SDG 8 can contribute positively to both individual student outcomes and broader economic development goals when implemented thoughtfully.</w:t>
      </w:r>
    </w:p>
    <w:p w14:paraId="4AD65029" w14:textId="39695A59" w:rsidR="0035620A" w:rsidRDefault="00B73DAF" w:rsidP="0035620A">
      <w:r w:rsidRPr="00BF5325">
        <w:rPr>
          <w:rStyle w:val="Heading3Char"/>
        </w:rPr>
        <w:t>3.</w:t>
      </w:r>
      <w:r w:rsidR="000704F7" w:rsidRPr="00BF5325">
        <w:rPr>
          <w:rStyle w:val="Heading3Char"/>
        </w:rPr>
        <w:t>2.6</w:t>
      </w:r>
      <w:r w:rsidRPr="00BF5325">
        <w:rPr>
          <w:rStyle w:val="Heading3Char"/>
        </w:rPr>
        <w:t xml:space="preserve"> </w:t>
      </w:r>
      <w:r w:rsidR="0035620A" w:rsidRPr="00BF5325">
        <w:rPr>
          <w:rStyle w:val="Heading3Char"/>
        </w:rPr>
        <w:t>Critiques and Limitations of SDG 8 Implementation</w:t>
      </w:r>
      <w:r w:rsidR="0035620A" w:rsidRPr="00BF5325">
        <w:rPr>
          <w:rStyle w:val="Heading3Char"/>
        </w:rPr>
        <w:br/>
      </w:r>
      <w:r w:rsidR="0035620A">
        <w:t xml:space="preserve">A central concern identified within the literature is the increasing commodification of higher education, whereby business schools are evaluated through graduate employment </w:t>
      </w:r>
      <w:r w:rsidR="0035620A">
        <w:lastRenderedPageBreak/>
        <w:t>metrics, salary outcomes, and institutional performance indicators rather than broader educational and societal contributions (OECD, 2023; Storey et al., 2022; World Bank, 2020). Business schools are increasingly evaluated based on employability metrics, which can lead to a narrow focus on measurable outcomes such as salary levels and employment rates. This risks reducing education to a transactional process rather than a transformative one.</w:t>
      </w:r>
    </w:p>
    <w:p w14:paraId="1ACE122F" w14:textId="77777777" w:rsidR="0035620A" w:rsidRDefault="0035620A" w:rsidP="0035620A">
      <w:r>
        <w:t>The ILO (2022; ILO, 2024) highlights that global labour markets are characterised by inequality, informality, and precarity. Yet these realities are often underrepresented in business curricula, leading to an overly optimistic portrayal of employment opportunities.</w:t>
      </w:r>
    </w:p>
    <w:p w14:paraId="6E9C4E04" w14:textId="77777777" w:rsidR="0035620A" w:rsidRDefault="0035620A" w:rsidP="0035620A">
      <w:r>
        <w:t>Furthermore, there is a tension between employability and critical education. While employers demand job-ready graduates, sustainability education requires students to critically engage with the structures of work and economic systems. This creates a pedagogical contradiction between adaptation and critique.</w:t>
      </w:r>
    </w:p>
    <w:p w14:paraId="00201C68" w14:textId="77777777" w:rsidR="0035620A" w:rsidRDefault="0035620A" w:rsidP="0035620A">
      <w:r>
        <w:t>Storey et al. (2022) argue that business schools often fail to challenge dominant economic paradigms, instead reproducing neoliberal assumptions about growth, competition, and individual responsibility for employability (Marginson, 2021).</w:t>
      </w:r>
    </w:p>
    <w:p w14:paraId="3162F883" w14:textId="192ECE8E" w:rsidR="0035620A" w:rsidRDefault="00B73DAF" w:rsidP="0035620A">
      <w:r w:rsidRPr="00BF5325">
        <w:rPr>
          <w:rStyle w:val="Heading3Char"/>
        </w:rPr>
        <w:t>3.</w:t>
      </w:r>
      <w:r w:rsidR="000704F7" w:rsidRPr="00BF5325">
        <w:rPr>
          <w:rStyle w:val="Heading3Char"/>
        </w:rPr>
        <w:t>2.7</w:t>
      </w:r>
      <w:r w:rsidRPr="00BF5325">
        <w:rPr>
          <w:rStyle w:val="Heading3Char"/>
        </w:rPr>
        <w:t xml:space="preserve"> </w:t>
      </w:r>
      <w:r w:rsidR="0035620A" w:rsidRPr="00BF5325">
        <w:rPr>
          <w:rStyle w:val="Heading3Char"/>
        </w:rPr>
        <w:t>SDG 8 and Structural Inequalities in the Labour Market</w:t>
      </w:r>
      <w:r w:rsidR="0035620A">
        <w:br/>
        <w:t>Another important theme in the literature is the relationship between SDG 8 and structural inequalities in labour markets. While SDG 8 promotes “inclusive growth,” evidence suggests that economic growth does not automatically translate into equitable employment opportunities.</w:t>
      </w:r>
    </w:p>
    <w:p w14:paraId="3CE479F4" w14:textId="77777777" w:rsidR="0035620A" w:rsidRDefault="0035620A" w:rsidP="0035620A">
      <w:r>
        <w:t>The World Economic Forum (2023; OECD, 2022) notes increasing polarisation in labour markets, with high-skilled and low-skilled jobs expanding while middle-skilled roles decline. This creates challenges for graduates entering an increasingly segmented workforce.</w:t>
      </w:r>
    </w:p>
    <w:p w14:paraId="2353690D" w14:textId="77777777" w:rsidR="0035620A" w:rsidRDefault="0035620A" w:rsidP="0035620A">
      <w:r>
        <w:t>Business schools, therefore, face the challenge of preparing students not only for employment but for uncertain and unequal labour market conditions. This requires a shift from narrow employability training to broader critical engagement with economic systems.</w:t>
      </w:r>
    </w:p>
    <w:p w14:paraId="23DC1D51" w14:textId="1D04BA5F" w:rsidR="00095FE9" w:rsidRPr="00095FE9" w:rsidRDefault="00B73DAF" w:rsidP="00095FE9">
      <w:pPr>
        <w:rPr>
          <w:lang w:val="en-GB"/>
        </w:rPr>
      </w:pPr>
      <w:r w:rsidRPr="00095FE9">
        <w:rPr>
          <w:rStyle w:val="Heading2Char"/>
        </w:rPr>
        <w:t>3.</w:t>
      </w:r>
      <w:r w:rsidR="00D83D3B">
        <w:rPr>
          <w:rStyle w:val="Heading2Char"/>
        </w:rPr>
        <w:t>3</w:t>
      </w:r>
      <w:r w:rsidR="00095FE9" w:rsidRPr="00095FE9">
        <w:rPr>
          <w:rStyle w:val="Heading2Char"/>
        </w:rPr>
        <w:t xml:space="preserve"> </w:t>
      </w:r>
      <w:r w:rsidR="0035620A" w:rsidRPr="00095FE9">
        <w:rPr>
          <w:rStyle w:val="Heading2Char"/>
        </w:rPr>
        <w:t>Summary</w:t>
      </w:r>
      <w:r w:rsidR="0035620A">
        <w:br/>
      </w:r>
      <w:r w:rsidR="00095FE9" w:rsidRPr="00095FE9">
        <w:rPr>
          <w:lang w:val="en-GB"/>
        </w:rPr>
        <w:t>This section has critically examined the implementation of SDG 4 (Quality Education) and SDG 8 (Decent Work and Economic Growth) within university business schools, highlighting both areas of progress and ongoing challenges. The review demonstrates that while business schools have made significant advances through curriculum innovation, competency-based learning, employability initiatives, and stronger engagement with employers, these developments are frequently constrained by structural limitations, competing institutional priorities, and the growing emphasis on market-driven performance measures.</w:t>
      </w:r>
    </w:p>
    <w:p w14:paraId="4E5D60E0" w14:textId="77777777" w:rsidR="00095FE9" w:rsidRPr="00095FE9" w:rsidRDefault="00095FE9" w:rsidP="00095FE9">
      <w:pPr>
        <w:rPr>
          <w:lang w:val="en-GB"/>
        </w:rPr>
      </w:pPr>
      <w:r w:rsidRPr="00095FE9">
        <w:rPr>
          <w:lang w:val="en-GB"/>
        </w:rPr>
        <w:t xml:space="preserve">Across both SDGs, a central tension emerges between preparing graduates for labour market success and maintaining the broader educational mission of higher education. The </w:t>
      </w:r>
      <w:r w:rsidRPr="00095FE9">
        <w:rPr>
          <w:lang w:val="en-GB"/>
        </w:rPr>
        <w:lastRenderedPageBreak/>
        <w:t>literature suggests that sustainability is most effectively advanced when quality education and employability are integrated within a holistic institutional approach that promotes ethical, socially responsible, and inclusive learning, rather than being treated as separate or economically driven objectives. Equally, the concept of decent work extends beyond graduate employment outcomes to encompass wider social, ethical, and sustainable considerations that are not consistently reflected in current business school practice.</w:t>
      </w:r>
    </w:p>
    <w:p w14:paraId="41B5039B" w14:textId="2C09B5CD" w:rsidR="0035620A" w:rsidRPr="00095FE9" w:rsidRDefault="00095FE9" w:rsidP="00095FE9">
      <w:pPr>
        <w:rPr>
          <w:lang w:val="en-GB"/>
        </w:rPr>
      </w:pPr>
      <w:r w:rsidRPr="00095FE9">
        <w:rPr>
          <w:lang w:val="en-GB"/>
        </w:rPr>
        <w:t>The following section synthesises the findings from SDG 4 and SDG 8 in greater depth, critically examining their interrelationship and implications for business education. It then presents recommendations and conclusions informed by both the literature and the professional context of business education at UWTSD.</w:t>
      </w:r>
    </w:p>
    <w:p w14:paraId="5D048091" w14:textId="2CCA1318" w:rsidR="00B725F8" w:rsidRDefault="00AE123A" w:rsidP="00B725F8">
      <w:pPr>
        <w:pStyle w:val="Heading1"/>
      </w:pPr>
      <w:bookmarkStart w:id="1" w:name="_Hlk217998507"/>
      <w:r>
        <w:t xml:space="preserve">4. </w:t>
      </w:r>
      <w:r w:rsidR="0035620A" w:rsidRPr="0035620A">
        <w:t>Discussion, Recommendations, and Conclusion</w:t>
      </w:r>
    </w:p>
    <w:p w14:paraId="0433F8D3" w14:textId="341C6890" w:rsidR="00B725F8" w:rsidRDefault="00B725F8" w:rsidP="00B725F8">
      <w:pPr>
        <w:rPr>
          <w:rFonts w:ascii="Aptos" w:hAnsi="Aptos"/>
          <w:sz w:val="16"/>
          <w:szCs w:val="16"/>
          <w:lang w:val="en-GB"/>
        </w:rPr>
      </w:pPr>
    </w:p>
    <w:p w14:paraId="0C6A8104" w14:textId="36545103" w:rsidR="00B73DAF" w:rsidRPr="00B725F8" w:rsidRDefault="00B73DAF" w:rsidP="00B73DAF">
      <w:pPr>
        <w:pStyle w:val="Heading2"/>
        <w:rPr>
          <w:vanish/>
          <w:lang w:val="en-GB"/>
        </w:rPr>
      </w:pPr>
      <w:r>
        <w:rPr>
          <w:lang w:val="en-GB"/>
        </w:rPr>
        <w:t xml:space="preserve">4.1 </w:t>
      </w:r>
    </w:p>
    <w:p w14:paraId="33467162" w14:textId="1C8C6619" w:rsidR="00271BAC" w:rsidRPr="00271BAC" w:rsidRDefault="002558A9" w:rsidP="00271BAC">
      <w:pPr>
        <w:pStyle w:val="Heading2"/>
        <w:rPr>
          <w:rFonts w:asciiTheme="minorHAnsi" w:hAnsiTheme="minorHAnsi"/>
          <w:b w:val="0"/>
          <w:bCs w:val="0"/>
          <w:color w:val="auto"/>
          <w:sz w:val="22"/>
          <w:szCs w:val="22"/>
        </w:rPr>
      </w:pPr>
      <w:r>
        <w:t>Introduction: Synthesising SDG 4 and SDG 8 in Business Schools</w:t>
      </w:r>
      <w:r>
        <w:br/>
      </w:r>
      <w:r w:rsidR="00271BAC" w:rsidRPr="00271BAC">
        <w:rPr>
          <w:rFonts w:asciiTheme="minorHAnsi" w:hAnsiTheme="minorHAnsi"/>
          <w:b w:val="0"/>
          <w:bCs w:val="0"/>
          <w:color w:val="auto"/>
          <w:sz w:val="22"/>
          <w:szCs w:val="22"/>
        </w:rPr>
        <w:t>The analysis of SDG 4 (Quality Education) and SDG 8 (Decent Work and Economic Growth) reveals a deeply interconnected but tension-filled relationship within university business schools. On the surface, the two goals appear complementary: SDG 4 focuses on improving educational quality and lifelong learning, while SDG 8 emphasises employment, skills development, and economic participation. In practice, however, the literature shows that these goals are often interpreted through different institutional logics—one oriented toward transformative education, the other toward labour market utility (Tomlinson, 2021; Jackson, 2022).</w:t>
      </w:r>
      <w:r w:rsidR="00271BAC">
        <w:rPr>
          <w:rFonts w:asciiTheme="minorHAnsi" w:hAnsiTheme="minorHAnsi"/>
          <w:b w:val="0"/>
          <w:bCs w:val="0"/>
          <w:color w:val="auto"/>
          <w:sz w:val="22"/>
          <w:szCs w:val="22"/>
        </w:rPr>
        <w:br/>
      </w:r>
    </w:p>
    <w:p w14:paraId="7D43860F" w14:textId="06BF7327" w:rsidR="002558A9" w:rsidRDefault="002558A9" w:rsidP="002558A9">
      <w:r>
        <w:t>Within business schools, this duality creates a structural tension. SDG 4 encourages critical thinking, ethical reasoning, and sustainability literacy, while SDG 8 is frequently operationalised through employability metrics, skills frameworks, and employer responsiveness. As a result, the educational mission becomes shaped by competing priorities: forming critical global citizens versus producing “job-ready” graduates.</w:t>
      </w:r>
    </w:p>
    <w:p w14:paraId="227AF812" w14:textId="77777777" w:rsidR="002558A9" w:rsidRDefault="002558A9" w:rsidP="002558A9">
      <w:r>
        <w:t>This section synthesises these tensions and evaluates their implications, particularly in relation to professional practice as a lecturer within a UK business school context.</w:t>
      </w:r>
    </w:p>
    <w:p w14:paraId="67DFB7D3" w14:textId="4ECA7163" w:rsidR="002558A9" w:rsidRDefault="00271BAC" w:rsidP="002558A9">
      <w:r w:rsidRPr="00271BAC">
        <w:rPr>
          <w:rStyle w:val="Heading2Char"/>
        </w:rPr>
        <w:t xml:space="preserve">4.2 </w:t>
      </w:r>
      <w:r w:rsidR="002558A9" w:rsidRPr="00271BAC">
        <w:rPr>
          <w:rStyle w:val="Heading2Char"/>
        </w:rPr>
        <w:t>The SDG Paradox in Business Education</w:t>
      </w:r>
      <w:r w:rsidR="002558A9">
        <w:br/>
        <w:t>A central finding across the literature is what can be conceptualised as an “SDG paradox” within business schools. On one hand, institutions increasingly adopt SDG language, integrate sustainability into curricula, and report engagement with responsible management education (Weybrecht, 2022; Sen, 2025). On the other hand, implementation often remains partial, inconsistent, and shaped by existing institutional incentives.</w:t>
      </w:r>
    </w:p>
    <w:p w14:paraId="0C9C15BD" w14:textId="77777777" w:rsidR="002558A9" w:rsidRDefault="002558A9" w:rsidP="002558A9">
      <w:r>
        <w:t xml:space="preserve">This paradox is particularly visible in the SDG 4–SDG 8 relationship. SDG 4 encourages transformative pedagogies that challenge assumptions about business, growth, and inequality (UNESCO, 2021). However, SDG 8 implementation often reinforces conventional </w:t>
      </w:r>
      <w:r>
        <w:lastRenderedPageBreak/>
        <w:t>economic assumptions, particularly the idea that graduate employability is the primary indicator of educational success.</w:t>
      </w:r>
    </w:p>
    <w:p w14:paraId="5BBFC8D6" w14:textId="2625A1D1" w:rsidR="002558A9" w:rsidRDefault="002558A9" w:rsidP="002558A9">
      <w:r>
        <w:t>Storey, Killian and O’Regan (2022) describe this as the “unfulfilled promise” of sustainability in business schools, where aspirational commitments are not fully realised in practice. This gap between rhetoric and reality is not simply a pedagogical issue but reflects deeper structural constraints, including ranking systems, funding pressures, and market competition.</w:t>
      </w:r>
    </w:p>
    <w:p w14:paraId="678899B9" w14:textId="2328496C" w:rsidR="002558A9" w:rsidRDefault="00271BAC" w:rsidP="00271BAC">
      <w:pPr>
        <w:pStyle w:val="Heading2"/>
      </w:pPr>
      <w:r>
        <w:t xml:space="preserve">4.3 </w:t>
      </w:r>
      <w:r w:rsidR="002558A9">
        <w:t>Critical Tensions Between SDG 4 and SDG 8</w:t>
      </w:r>
    </w:p>
    <w:p w14:paraId="2020D51E" w14:textId="77777777" w:rsidR="00271BAC" w:rsidRDefault="00271BAC" w:rsidP="002558A9">
      <w:pPr>
        <w:rPr>
          <w:rStyle w:val="Heading3Char"/>
        </w:rPr>
      </w:pPr>
    </w:p>
    <w:p w14:paraId="4CBE58E5" w14:textId="0D3E0A61" w:rsidR="002558A9" w:rsidRDefault="002558A9" w:rsidP="002558A9">
      <w:r w:rsidRPr="00271BAC">
        <w:rPr>
          <w:rStyle w:val="Heading3Char"/>
        </w:rPr>
        <w:t>4.3.1 Education versus Employability</w:t>
      </w:r>
      <w:r>
        <w:br/>
        <w:t>One of the most significant tensions identified is the distinction between education as a transformative process (SDG 4) and education as employability training (SDG 8). While employability is an important outcome of higher education, the literature suggests that its dominance can narrow the purpose of education.</w:t>
      </w:r>
    </w:p>
    <w:p w14:paraId="3D653636" w14:textId="77777777" w:rsidR="002558A9" w:rsidRDefault="002558A9" w:rsidP="002558A9">
      <w:r>
        <w:t>Jackson (2022) argues that employability frameworks often prioritise adaptability and skills acquisition while neglecting critical and reflexive capacities. This can lead to graduates who are technically competent but insufficiently prepared to critically engage with ethical and societal challenges in the workplace.</w:t>
      </w:r>
    </w:p>
    <w:p w14:paraId="467BDA2A" w14:textId="76F15100" w:rsidR="002558A9" w:rsidRDefault="002558A9" w:rsidP="002558A9">
      <w:r w:rsidRPr="00271BAC">
        <w:rPr>
          <w:rStyle w:val="Heading3Char"/>
        </w:rPr>
        <w:t>4.3.2 Decent Work versus Any Work</w:t>
      </w:r>
      <w:r>
        <w:br/>
        <w:t>Another key tension lies in the definition of work itself. SDG 8 emphasises “decent work,” yet business education frequently operationalises this as “employment outcomes.” The ILO (2022) highlights that much global employment is characterised by precarity, informality, and inequality.</w:t>
      </w:r>
    </w:p>
    <w:p w14:paraId="186D5EBE" w14:textId="77777777" w:rsidR="002558A9" w:rsidRDefault="002558A9" w:rsidP="002558A9">
      <w:r>
        <w:t>However, these structural realities are not always fully integrated into business curricula, leading to a potential mismatch between student expectations and labour market realities. As a result, graduates may enter employment that does not meet the standards of security, fairness, or sustainability implied by SDG 8.</w:t>
      </w:r>
    </w:p>
    <w:p w14:paraId="25B0955A" w14:textId="7A75794F" w:rsidR="002558A9" w:rsidRDefault="002558A9" w:rsidP="002558A9">
      <w:r w:rsidRPr="00271BAC">
        <w:rPr>
          <w:rStyle w:val="Heading3Char"/>
        </w:rPr>
        <w:t>4.3.3 Critical Thinking versus Market Alignment</w:t>
      </w:r>
      <w:r>
        <w:br/>
        <w:t>SDG 4 promotes critical thinking, systems awareness, and ethical reasoning (Cebrián et al., 2021). Yet SDG 8 implementation often requires alignment with employer expectations and market needs. This creates a pedagogical tension between critique and conformity.</w:t>
      </w:r>
    </w:p>
    <w:p w14:paraId="7B5948BE" w14:textId="601F2324" w:rsidR="002558A9" w:rsidRDefault="002558A9" w:rsidP="002558A9">
      <w:r>
        <w:t>From a critical perspective, this alignment can risk reinforcing existing economic systems rather than encouraging students to question them. Mio, Panfilo and Blundo (2021) argue that business education must avoid becoming overly instrumental, instead fostering critical awareness of economic systems and sustainability challenges.</w:t>
      </w:r>
    </w:p>
    <w:p w14:paraId="1B868086" w14:textId="4AEECA37" w:rsidR="002558A9" w:rsidRDefault="002558A9" w:rsidP="002558A9">
      <w:r w:rsidRPr="00271BAC">
        <w:rPr>
          <w:rStyle w:val="Heading2Char"/>
        </w:rPr>
        <w:lastRenderedPageBreak/>
        <w:t>4.4 Implications for Professional Practice (UWTSD Business School Context)</w:t>
      </w:r>
      <w:r>
        <w:br/>
        <w:t>Within the context of a lecturer at the University of Wales Trinity Saint David Business School, the literature has clear implications for curriculum design and pedagogical practice.</w:t>
      </w:r>
    </w:p>
    <w:p w14:paraId="11FD47C9" w14:textId="77777777" w:rsidR="002558A9" w:rsidRDefault="002558A9" w:rsidP="002558A9">
      <w:r>
        <w:t>The integration of SDG 4 and SDG 8 into module learning outcomes, as already being implemented in practice, aligns closely with current best practice in sustainability education, which advocates embedding the SDGs across curricula, teaching, assessment, and institutional strategy rather than treating them as isolated topics (Eizaguirre et al., 2021; Leal Filho et al., 2021). The use of case studies on ethical employment, sustainable business models, and reflective assessments on “decent work” reflects key recommendations from Brundiers et al. (2021) and García-Feijoo et al. (2023).</w:t>
      </w:r>
    </w:p>
    <w:p w14:paraId="3CB798DA" w14:textId="77777777" w:rsidR="002558A9" w:rsidRDefault="002558A9" w:rsidP="002558A9">
      <w:r>
        <w:t>However, the literature also suggests that such interventions must move beyond isolated examples. Eizaguirre et al. (2021) emphasise that SDG integration is most effective when embedded across entire programmes rather than confined to individual modules.</w:t>
      </w:r>
    </w:p>
    <w:p w14:paraId="6A6FAAD3" w14:textId="77777777" w:rsidR="002558A9" w:rsidRDefault="002558A9" w:rsidP="002558A9">
      <w:r>
        <w:t>In practice, this suggests a need for:</w:t>
      </w:r>
    </w:p>
    <w:p w14:paraId="58F9535E" w14:textId="76D3A8EC" w:rsidR="002558A9" w:rsidRDefault="002558A9" w:rsidP="002558A9">
      <w:pPr>
        <w:pStyle w:val="ListParagraph"/>
        <w:numPr>
          <w:ilvl w:val="0"/>
          <w:numId w:val="19"/>
        </w:numPr>
      </w:pPr>
      <w:r>
        <w:t xml:space="preserve">programme-level curriculum mapping of SDGs </w:t>
      </w:r>
    </w:p>
    <w:p w14:paraId="70001A82" w14:textId="5E021185" w:rsidR="002558A9" w:rsidRDefault="002558A9" w:rsidP="002558A9">
      <w:pPr>
        <w:pStyle w:val="ListParagraph"/>
        <w:numPr>
          <w:ilvl w:val="0"/>
          <w:numId w:val="19"/>
        </w:numPr>
      </w:pPr>
      <w:r>
        <w:t xml:space="preserve">consistent embedding of sustainability competencies </w:t>
      </w:r>
    </w:p>
    <w:p w14:paraId="4F05D381" w14:textId="064934C5" w:rsidR="002558A9" w:rsidRDefault="002558A9" w:rsidP="002558A9">
      <w:pPr>
        <w:pStyle w:val="ListParagraph"/>
        <w:numPr>
          <w:ilvl w:val="0"/>
          <w:numId w:val="19"/>
        </w:numPr>
      </w:pPr>
      <w:r>
        <w:t xml:space="preserve">assessment strategies that evaluate critical and ethical reasoning, not just technical knowledge </w:t>
      </w:r>
    </w:p>
    <w:p w14:paraId="01AFEFF2" w14:textId="3EC42AE0" w:rsidR="002558A9" w:rsidRDefault="002558A9" w:rsidP="002558A9">
      <w:r>
        <w:t>Furthermore, reflective assessments on employability and decent work provide an important opportunity to bridge SDG 4 and SDG 8. However, they must be carefully designed to avoid reinforcing narrow employability narratives and instead encourage critical engagement with labour market structures.</w:t>
      </w:r>
    </w:p>
    <w:p w14:paraId="495BA209" w14:textId="4E59B9FB" w:rsidR="002558A9" w:rsidRDefault="002558A9" w:rsidP="002558A9">
      <w:r w:rsidRPr="00271BAC">
        <w:rPr>
          <w:rStyle w:val="Heading2Char"/>
        </w:rPr>
        <w:t>4.5 Recommendations</w:t>
      </w:r>
      <w:r>
        <w:br/>
        <w:t>Based on the critical synthesis of the literature, several recommendations can be made for enhancing the role of business schools in advancing SDG 4 and SDG 8.</w:t>
      </w:r>
    </w:p>
    <w:p w14:paraId="28439DC0" w14:textId="45479A81" w:rsidR="002558A9" w:rsidRDefault="002558A9" w:rsidP="002558A9">
      <w:r w:rsidRPr="00271BAC">
        <w:rPr>
          <w:rStyle w:val="Heading3Char"/>
        </w:rPr>
        <w:t>4.5.1 Embed SDGs at Programme Level</w:t>
      </w:r>
      <w:r w:rsidRPr="00271BAC">
        <w:rPr>
          <w:rStyle w:val="Heading3Char"/>
        </w:rPr>
        <w:br/>
      </w:r>
      <w:r>
        <w:t>Rather than treating SDGs as module-specific content, business schools should embed SDG 4 and SDG 8 systematically across entire programmes to ensure coherence between learning outcomes, pedagogy, assessment, and graduate attributes, reflecting recommendations within the higher education sustainability literature (Eizaguirre et al., 2021; UNESCO, 2021). This ensures coherence in learning outcomes, assessment strategies, and graduate attributes.</w:t>
      </w:r>
    </w:p>
    <w:p w14:paraId="505D2BBA" w14:textId="6434AF75" w:rsidR="002558A9" w:rsidRDefault="002558A9" w:rsidP="002558A9">
      <w:r w:rsidRPr="00271BAC">
        <w:rPr>
          <w:rStyle w:val="Heading3Char"/>
        </w:rPr>
        <w:t>4.5.2 Balance Employability with Critical Education</w:t>
      </w:r>
      <w:r>
        <w:br/>
        <w:t>Employability should not be the sole measure of success. Business schools should explicitly balance skills development with critical thinking, ethical reasoning, and sustainability literacy.</w:t>
      </w:r>
    </w:p>
    <w:p w14:paraId="7CD8D394" w14:textId="1EEED839" w:rsidR="002558A9" w:rsidRDefault="002558A9" w:rsidP="002558A9">
      <w:r w:rsidRPr="00271BAC">
        <w:rPr>
          <w:rStyle w:val="Heading3Char"/>
        </w:rPr>
        <w:lastRenderedPageBreak/>
        <w:t>4.5.3 Strengthen Engagement with Labour Market Realities</w:t>
      </w:r>
      <w:r>
        <w:br/>
        <w:t>Curricula should incorporate critical discussions of labour market inequality, precarity, and the nature of “decent work,” drawing on evidence from organisations such as the ILO (2022) and OECD (2023).</w:t>
      </w:r>
    </w:p>
    <w:p w14:paraId="35C32A64" w14:textId="645488D3" w:rsidR="002558A9" w:rsidRDefault="002558A9" w:rsidP="002558A9">
      <w:r w:rsidRPr="00271BAC">
        <w:rPr>
          <w:rStyle w:val="Heading3Char"/>
        </w:rPr>
        <w:t>4.5.4 Develop Explicit SDG Learning Outcomes and Assessment</w:t>
      </w:r>
      <w:r>
        <w:br/>
        <w:t>Clear articulation of SDG-related learning outcomes, supported by appropriate assessment methods, is necessary to ensure that SDG integration is measurable and meaningful.</w:t>
      </w:r>
    </w:p>
    <w:p w14:paraId="1B3E1A31" w14:textId="77777777" w:rsidR="002558A9" w:rsidRDefault="002558A9" w:rsidP="00271BAC">
      <w:pPr>
        <w:pStyle w:val="Heading3"/>
      </w:pPr>
      <w:r>
        <w:t>4.5.5 Enhance Reflective and Experiential Learning</w:t>
      </w:r>
    </w:p>
    <w:p w14:paraId="11EF70B0" w14:textId="1A11F493" w:rsidR="002558A9" w:rsidRDefault="002558A9" w:rsidP="002558A9">
      <w:r>
        <w:t>Reflective practice and experiential learning should be expanded to allow students to critically engage with real-world sustainability challenges, including ethical employment and organisational responsibility.</w:t>
      </w:r>
    </w:p>
    <w:p w14:paraId="2F960DC4" w14:textId="6653B080" w:rsidR="002558A9" w:rsidRDefault="002558A9" w:rsidP="002558A9">
      <w:r w:rsidRPr="00271BAC">
        <w:rPr>
          <w:rStyle w:val="Heading2Char"/>
        </w:rPr>
        <w:t>4.6 Future Research Directions</w:t>
      </w:r>
      <w:r>
        <w:br/>
        <w:t>The literature highlights several gaps that warrant further investigation.</w:t>
      </w:r>
    </w:p>
    <w:p w14:paraId="2A9AF74A" w14:textId="77777777" w:rsidR="002558A9" w:rsidRDefault="002558A9" w:rsidP="002558A9">
      <w:r>
        <w:t>Firstly, there is limited empirical evidence on how SDG competencies are assessed in business education. Future research should explore how learning outcomes linked to SDG 4 and SDG 8 are measured and evaluated.</w:t>
      </w:r>
    </w:p>
    <w:p w14:paraId="160D989E" w14:textId="77777777" w:rsidR="002558A9" w:rsidRDefault="002558A9" w:rsidP="002558A9">
      <w:r>
        <w:t>Secondly, more research is needed on student perceptions of “decent work” and how these perceptions evolve through business education.</w:t>
      </w:r>
    </w:p>
    <w:p w14:paraId="22A4AADC" w14:textId="77777777" w:rsidR="002558A9" w:rsidRDefault="002558A9" w:rsidP="002558A9">
      <w:r>
        <w:t>Thirdly, comparative studies across institutions would help identify best practice in embedding SDGs within business school curricula.</w:t>
      </w:r>
    </w:p>
    <w:p w14:paraId="5F113A82" w14:textId="33A70467" w:rsidR="002558A9" w:rsidRDefault="002558A9" w:rsidP="002558A9">
      <w:r>
        <w:t>Finally, there is scope for longitudinal research tracking the impact of SDG-integrated education on graduate career trajectories and ethical decision-making in employment contexts.</w:t>
      </w:r>
    </w:p>
    <w:p w14:paraId="65012621" w14:textId="7F775C93" w:rsidR="002558A9" w:rsidRDefault="002558A9" w:rsidP="002558A9">
      <w:r w:rsidRPr="00271BAC">
        <w:rPr>
          <w:rStyle w:val="Heading2Char"/>
        </w:rPr>
        <w:t>4.7 Conclusion</w:t>
      </w:r>
      <w:r>
        <w:br/>
        <w:t>This semi-systematic review has critically examined the role of university business schools in advancing SDG 4 and SDG 8. The analysis demonstrates that while significant progress has been made in integrating sustainability and employability into business education, this integration remains uneven and shaped by competing institutional logics.</w:t>
      </w:r>
    </w:p>
    <w:p w14:paraId="7820B5EC" w14:textId="77777777" w:rsidR="002558A9" w:rsidRDefault="002558A9" w:rsidP="002558A9">
      <w:r>
        <w:t>SDG 4 has driven important developments in pedagogical innovation, curriculum transformation, and competency-based education. However, its transformative potential is often constrained by institutional pressures and fragmented implementation.</w:t>
      </w:r>
    </w:p>
    <w:p w14:paraId="19F01B31" w14:textId="77777777" w:rsidR="002558A9" w:rsidRDefault="002558A9" w:rsidP="002558A9">
      <w:r>
        <w:t>SDG 8 has strengthened the employability agenda and enhanced engagement with labour markets, but it risks narrowing educational aims to economic utility and employment outcomes, often at the expense of the broader concept of decent work.</w:t>
      </w:r>
    </w:p>
    <w:p w14:paraId="2B4FF567" w14:textId="77777777" w:rsidR="002558A9" w:rsidRDefault="002558A9" w:rsidP="002558A9">
      <w:r>
        <w:lastRenderedPageBreak/>
        <w:t>The intersection of SDG 4 and SDG 8 reveals a central paradox in business education: the tension between forming critical, ethically aware graduates and producing labour-market-ready individuals. Addressing this tension requires a more integrated, critical, and institutionally supported approach to SDG implementation.</w:t>
      </w:r>
    </w:p>
    <w:p w14:paraId="3AC02F6E" w14:textId="358638A6" w:rsidR="00B725F8" w:rsidRPr="00BD12B0" w:rsidRDefault="002558A9" w:rsidP="002558A9">
      <w:r>
        <w:t>Within the professional context of a business school lecturer, this review supports a pedagogical direction that integrates sustainability, employability, and critical reflection in a balanced and intentional way. Ultimately, the role of business schools in advancing the SDGs depends not only on curriculum content but on their willingness to critically examine the purposes of education itself.</w:t>
      </w:r>
    </w:p>
    <w:bookmarkEnd w:id="1"/>
    <w:p w14:paraId="353AA7EF" w14:textId="77777777" w:rsidR="00CE4414" w:rsidRDefault="00CE4414" w:rsidP="00CE4414"/>
    <w:p w14:paraId="525AF725" w14:textId="499C55E0" w:rsidR="00327829" w:rsidRDefault="00AE123A">
      <w:pPr>
        <w:pStyle w:val="Heading1"/>
      </w:pPr>
      <w:r>
        <w:t>References</w:t>
      </w:r>
    </w:p>
    <w:p w14:paraId="7AED88FE" w14:textId="77777777" w:rsidR="002558A9" w:rsidRPr="002558A9" w:rsidRDefault="002558A9" w:rsidP="002558A9">
      <w:pPr>
        <w:rPr>
          <w:lang w:val="en-GB"/>
        </w:rPr>
      </w:pPr>
      <w:r w:rsidRPr="002558A9">
        <w:rPr>
          <w:lang w:val="en-GB"/>
        </w:rPr>
        <w:t xml:space="preserve">Adams, C. A., Martin, S., &amp; Evans, R. (2023). Sustainability reporting and higher education institutions: Beyond compliance to transformation. </w:t>
      </w:r>
      <w:r w:rsidRPr="002558A9">
        <w:rPr>
          <w:i/>
          <w:iCs/>
          <w:lang w:val="en-GB"/>
        </w:rPr>
        <w:t>Journal of Cleaner Production, 382</w:t>
      </w:r>
      <w:r w:rsidRPr="002558A9">
        <w:rPr>
          <w:lang w:val="en-GB"/>
        </w:rPr>
        <w:t xml:space="preserve">, 135289. </w:t>
      </w:r>
      <w:hyperlink r:id="rId10" w:tgtFrame="_new" w:history="1">
        <w:r w:rsidRPr="002558A9">
          <w:rPr>
            <w:rStyle w:val="Hyperlink"/>
            <w:lang w:val="en-GB"/>
          </w:rPr>
          <w:t>https://doi.org/10.1016/j.jclepro.2022.135289</w:t>
        </w:r>
      </w:hyperlink>
    </w:p>
    <w:p w14:paraId="05AD807F" w14:textId="77777777" w:rsidR="002558A9" w:rsidRPr="002558A9" w:rsidRDefault="002558A9" w:rsidP="002558A9">
      <w:pPr>
        <w:rPr>
          <w:lang w:val="en-GB"/>
        </w:rPr>
      </w:pPr>
      <w:r w:rsidRPr="002558A9">
        <w:rPr>
          <w:lang w:val="en-GB"/>
        </w:rPr>
        <w:t xml:space="preserve">Azmat, F., Jain, A., &amp; Sridharan, B. (2023). Responsible management education in business schools: Are we there yet? </w:t>
      </w:r>
      <w:r w:rsidRPr="002558A9">
        <w:rPr>
          <w:i/>
          <w:iCs/>
          <w:lang w:val="en-GB"/>
        </w:rPr>
        <w:t>Journal of Business Research, 157</w:t>
      </w:r>
      <w:r w:rsidRPr="002558A9">
        <w:rPr>
          <w:lang w:val="en-GB"/>
        </w:rPr>
        <w:t xml:space="preserve">, 113518. </w:t>
      </w:r>
      <w:hyperlink r:id="rId11" w:tgtFrame="_new" w:history="1">
        <w:r w:rsidRPr="002558A9">
          <w:rPr>
            <w:rStyle w:val="Hyperlink"/>
            <w:lang w:val="en-GB"/>
          </w:rPr>
          <w:t>https://doi.org/10.1016/j.jbusres.2022.113518</w:t>
        </w:r>
      </w:hyperlink>
    </w:p>
    <w:p w14:paraId="6C27444D" w14:textId="77777777" w:rsidR="002558A9" w:rsidRPr="002558A9" w:rsidRDefault="002558A9" w:rsidP="002558A9">
      <w:pPr>
        <w:rPr>
          <w:lang w:val="en-GB"/>
        </w:rPr>
      </w:pPr>
      <w:r w:rsidRPr="002558A9">
        <w:rPr>
          <w:lang w:val="en-GB"/>
        </w:rPr>
        <w:t xml:space="preserve">Beddewela, E., Warin, C., Hesselden, F., &amp; Coslet, A. (2017). Embedding responsible management education: Staff, student and institutional perspectives. </w:t>
      </w:r>
      <w:r w:rsidRPr="002558A9">
        <w:rPr>
          <w:i/>
          <w:iCs/>
          <w:lang w:val="en-GB"/>
        </w:rPr>
        <w:t>The International Journal of Management Education, 15</w:t>
      </w:r>
      <w:r w:rsidRPr="002558A9">
        <w:rPr>
          <w:lang w:val="en-GB"/>
        </w:rPr>
        <w:t xml:space="preserve">(2B), 263–279. </w:t>
      </w:r>
      <w:hyperlink r:id="rId12" w:tgtFrame="_new" w:history="1">
        <w:r w:rsidRPr="002558A9">
          <w:rPr>
            <w:rStyle w:val="Hyperlink"/>
            <w:lang w:val="en-GB"/>
          </w:rPr>
          <w:t>https://doi.org/10.1016/j.ijme.2017.03.013</w:t>
        </w:r>
      </w:hyperlink>
    </w:p>
    <w:p w14:paraId="397438B5" w14:textId="77777777" w:rsidR="002558A9" w:rsidRPr="002558A9" w:rsidRDefault="002558A9" w:rsidP="002558A9">
      <w:pPr>
        <w:rPr>
          <w:lang w:val="en-GB"/>
        </w:rPr>
      </w:pPr>
      <w:r w:rsidRPr="002558A9">
        <w:rPr>
          <w:lang w:val="en-GB"/>
        </w:rPr>
        <w:t xml:space="preserve">Bianchi, G., Pisiotis, U., &amp; Cabrera Giraldez, M. (2022). </w:t>
      </w:r>
      <w:r w:rsidRPr="002558A9">
        <w:rPr>
          <w:i/>
          <w:iCs/>
          <w:lang w:val="en-GB"/>
        </w:rPr>
        <w:t>GreenComp: The European sustainability competence framework</w:t>
      </w:r>
      <w:r w:rsidRPr="002558A9">
        <w:rPr>
          <w:lang w:val="en-GB"/>
        </w:rPr>
        <w:t xml:space="preserve">. European Commission, Joint Research Centre. </w:t>
      </w:r>
      <w:hyperlink r:id="rId13" w:tgtFrame="_new" w:history="1">
        <w:r w:rsidRPr="002558A9">
          <w:rPr>
            <w:rStyle w:val="Hyperlink"/>
            <w:lang w:val="en-GB"/>
          </w:rPr>
          <w:t>https://doi.org/10.2760/13286</w:t>
        </w:r>
      </w:hyperlink>
    </w:p>
    <w:p w14:paraId="3AB03F9C" w14:textId="77777777" w:rsidR="002558A9" w:rsidRPr="002558A9" w:rsidRDefault="002558A9" w:rsidP="002558A9">
      <w:pPr>
        <w:rPr>
          <w:lang w:val="en-GB"/>
        </w:rPr>
      </w:pPr>
      <w:r w:rsidRPr="002558A9">
        <w:rPr>
          <w:lang w:val="en-GB"/>
        </w:rPr>
        <w:t xml:space="preserve">Braun, V., &amp; Clarke, V. (2006). Using thematic analysis in psychology. </w:t>
      </w:r>
      <w:r w:rsidRPr="002558A9">
        <w:rPr>
          <w:i/>
          <w:iCs/>
          <w:lang w:val="en-GB"/>
        </w:rPr>
        <w:t>Qualitative Research in Psychology, 3</w:t>
      </w:r>
      <w:r w:rsidRPr="002558A9">
        <w:rPr>
          <w:lang w:val="en-GB"/>
        </w:rPr>
        <w:t xml:space="preserve">(2), 77–101. </w:t>
      </w:r>
      <w:hyperlink r:id="rId14" w:tgtFrame="_new" w:history="1">
        <w:r w:rsidRPr="002558A9">
          <w:rPr>
            <w:rStyle w:val="Hyperlink"/>
            <w:lang w:val="en-GB"/>
          </w:rPr>
          <w:t>https://doi.org/10.1191/1478088706qp063oa</w:t>
        </w:r>
      </w:hyperlink>
    </w:p>
    <w:p w14:paraId="168524EF" w14:textId="77777777" w:rsidR="002558A9" w:rsidRPr="002558A9" w:rsidRDefault="002558A9" w:rsidP="002558A9">
      <w:pPr>
        <w:rPr>
          <w:lang w:val="en-GB"/>
        </w:rPr>
      </w:pPr>
      <w:r w:rsidRPr="002558A9">
        <w:rPr>
          <w:lang w:val="en-GB"/>
        </w:rPr>
        <w:t xml:space="preserve">Brown, P., Lauder, H., &amp; Ashton, D. (2020). </w:t>
      </w:r>
      <w:r w:rsidRPr="002558A9">
        <w:rPr>
          <w:i/>
          <w:iCs/>
          <w:lang w:val="en-GB"/>
        </w:rPr>
        <w:t>The global auction: The broken promises of education, jobs and incomes</w:t>
      </w:r>
      <w:r w:rsidRPr="002558A9">
        <w:rPr>
          <w:lang w:val="en-GB"/>
        </w:rPr>
        <w:t xml:space="preserve"> (Updated ed.). Oxford University Press.</w:t>
      </w:r>
    </w:p>
    <w:p w14:paraId="0CE68F76" w14:textId="77777777" w:rsidR="002558A9" w:rsidRPr="002558A9" w:rsidRDefault="002558A9" w:rsidP="002558A9">
      <w:pPr>
        <w:rPr>
          <w:lang w:val="en-GB"/>
        </w:rPr>
      </w:pPr>
      <w:r w:rsidRPr="002558A9">
        <w:rPr>
          <w:lang w:val="en-GB"/>
        </w:rPr>
        <w:t xml:space="preserve">Brundiers, K., Wiek, A., &amp; Redman, C. L. (2021). Real-world learning opportunities in sustainability: Competencies and pedagogies. </w:t>
      </w:r>
      <w:r w:rsidRPr="002558A9">
        <w:rPr>
          <w:i/>
          <w:iCs/>
          <w:lang w:val="en-GB"/>
        </w:rPr>
        <w:t>International Journal of Sustainability in Higher Education, 22</w:t>
      </w:r>
      <w:r w:rsidRPr="002558A9">
        <w:rPr>
          <w:lang w:val="en-GB"/>
        </w:rPr>
        <w:t xml:space="preserve">(1), 120–144. </w:t>
      </w:r>
      <w:hyperlink r:id="rId15" w:tgtFrame="_new" w:history="1">
        <w:r w:rsidRPr="002558A9">
          <w:rPr>
            <w:rStyle w:val="Hyperlink"/>
            <w:lang w:val="en-GB"/>
          </w:rPr>
          <w:t>https://doi.org/10.1108/IJSHE-04-2020-0112</w:t>
        </w:r>
      </w:hyperlink>
    </w:p>
    <w:p w14:paraId="041A62E9" w14:textId="77777777" w:rsidR="002558A9" w:rsidRPr="002558A9" w:rsidRDefault="002558A9" w:rsidP="002558A9">
      <w:pPr>
        <w:rPr>
          <w:lang w:val="en-GB"/>
        </w:rPr>
      </w:pPr>
      <w:r w:rsidRPr="002558A9">
        <w:rPr>
          <w:lang w:val="en-GB"/>
        </w:rPr>
        <w:t xml:space="preserve">Cebrián, G., Junyent, M., &amp; Mulà, I. (2021). Competencies in education for sustainable development: Emerging teaching and assessment approaches. </w:t>
      </w:r>
      <w:r w:rsidRPr="002558A9">
        <w:rPr>
          <w:i/>
          <w:iCs/>
          <w:lang w:val="en-GB"/>
        </w:rPr>
        <w:t>International Journal of Sustainability in Higher Education, 22</w:t>
      </w:r>
      <w:r w:rsidRPr="002558A9">
        <w:rPr>
          <w:lang w:val="en-GB"/>
        </w:rPr>
        <w:t xml:space="preserve">(2), 253–273. </w:t>
      </w:r>
      <w:hyperlink r:id="rId16" w:tgtFrame="_new" w:history="1">
        <w:r w:rsidRPr="002558A9">
          <w:rPr>
            <w:rStyle w:val="Hyperlink"/>
            <w:lang w:val="en-GB"/>
          </w:rPr>
          <w:t>https://doi.org/10.1108/IJSHE-07-2019-0224</w:t>
        </w:r>
      </w:hyperlink>
    </w:p>
    <w:p w14:paraId="03512B3D" w14:textId="77777777" w:rsidR="002558A9" w:rsidRPr="002558A9" w:rsidRDefault="002558A9" w:rsidP="002558A9">
      <w:pPr>
        <w:rPr>
          <w:lang w:val="en-GB"/>
        </w:rPr>
      </w:pPr>
      <w:r w:rsidRPr="002558A9">
        <w:rPr>
          <w:lang w:val="en-GB"/>
        </w:rPr>
        <w:lastRenderedPageBreak/>
        <w:t xml:space="preserve">ElAlfy, A., Weber, O., &amp; Geobey, S. (2021). The Sustainable Development Goals (SDGs): A rising tide lifts all boats? Global reporting implications in a post-SDG world. </w:t>
      </w:r>
      <w:r w:rsidRPr="002558A9">
        <w:rPr>
          <w:i/>
          <w:iCs/>
          <w:lang w:val="en-GB"/>
        </w:rPr>
        <w:t>Journal of Applied Accounting Research, 22</w:t>
      </w:r>
      <w:r w:rsidRPr="002558A9">
        <w:rPr>
          <w:lang w:val="en-GB"/>
        </w:rPr>
        <w:t xml:space="preserve">(4), 682–703. </w:t>
      </w:r>
      <w:hyperlink r:id="rId17" w:tgtFrame="_new" w:history="1">
        <w:r w:rsidRPr="002558A9">
          <w:rPr>
            <w:rStyle w:val="Hyperlink"/>
            <w:lang w:val="en-GB"/>
          </w:rPr>
          <w:t>https://doi.org/10.1108/JAAR-05-2020-0091</w:t>
        </w:r>
      </w:hyperlink>
    </w:p>
    <w:p w14:paraId="5BF4652D" w14:textId="77777777" w:rsidR="002558A9" w:rsidRPr="002558A9" w:rsidRDefault="002558A9" w:rsidP="002558A9">
      <w:pPr>
        <w:rPr>
          <w:lang w:val="en-GB"/>
        </w:rPr>
      </w:pPr>
      <w:r w:rsidRPr="002558A9">
        <w:rPr>
          <w:lang w:val="en-GB"/>
        </w:rPr>
        <w:t xml:space="preserve">Eizaguirre, A., García-Feijoo, M., &amp; Laka, J. P. (2021). Integrating the Sustainable Development Goals into university teaching: A framework for curriculum transformation. </w:t>
      </w:r>
      <w:r w:rsidRPr="002558A9">
        <w:rPr>
          <w:i/>
          <w:iCs/>
          <w:lang w:val="en-GB"/>
        </w:rPr>
        <w:t>Sustainability, 13</w:t>
      </w:r>
      <w:r w:rsidRPr="002558A9">
        <w:rPr>
          <w:lang w:val="en-GB"/>
        </w:rPr>
        <w:t xml:space="preserve">(3), 1015. </w:t>
      </w:r>
      <w:hyperlink r:id="rId18" w:tgtFrame="_new" w:history="1">
        <w:r w:rsidRPr="002558A9">
          <w:rPr>
            <w:rStyle w:val="Hyperlink"/>
            <w:lang w:val="en-GB"/>
          </w:rPr>
          <w:t>https://doi.org/10.3390/su13031015</w:t>
        </w:r>
      </w:hyperlink>
    </w:p>
    <w:p w14:paraId="49DA5B06" w14:textId="77777777" w:rsidR="002558A9" w:rsidRPr="002558A9" w:rsidRDefault="002558A9" w:rsidP="002558A9">
      <w:pPr>
        <w:rPr>
          <w:lang w:val="en-GB"/>
        </w:rPr>
      </w:pPr>
      <w:r w:rsidRPr="002558A9">
        <w:rPr>
          <w:lang w:val="en-GB"/>
        </w:rPr>
        <w:t xml:space="preserve">Eustachio, J. H. P. P., Leal Filho, W., Salvia, A. L., Lourenção, M. T. d. A., Guimarães, Y. M., Trevisan, L. V., Barbir, J., &amp; Caldana, A. C. F. (2024). Responsible management education: The leadership role of PRME business schools. </w:t>
      </w:r>
      <w:r w:rsidRPr="002558A9">
        <w:rPr>
          <w:i/>
          <w:iCs/>
          <w:lang w:val="en-GB"/>
        </w:rPr>
        <w:t>The International Journal of Management Education, 22</w:t>
      </w:r>
      <w:r w:rsidRPr="002558A9">
        <w:rPr>
          <w:lang w:val="en-GB"/>
        </w:rPr>
        <w:t xml:space="preserve">(1), 100920. </w:t>
      </w:r>
      <w:hyperlink r:id="rId19" w:tgtFrame="_new" w:history="1">
        <w:r w:rsidRPr="002558A9">
          <w:rPr>
            <w:rStyle w:val="Hyperlink"/>
            <w:lang w:val="en-GB"/>
          </w:rPr>
          <w:t>https://doi.org/10.1016/j.ijme.2023.100920</w:t>
        </w:r>
      </w:hyperlink>
    </w:p>
    <w:p w14:paraId="58E2C055" w14:textId="77777777" w:rsidR="002558A9" w:rsidRPr="002558A9" w:rsidRDefault="002558A9" w:rsidP="002558A9">
      <w:pPr>
        <w:rPr>
          <w:lang w:val="en-GB"/>
        </w:rPr>
      </w:pPr>
      <w:r w:rsidRPr="002558A9">
        <w:rPr>
          <w:lang w:val="en-GB"/>
        </w:rPr>
        <w:t xml:space="preserve">Figueiró, P. S., Caldas, M. P., &amp; da Silva, M. M. (2023). Embedding sustainable development goals in business education: Institutional strategies and pedagogical implications. </w:t>
      </w:r>
      <w:r w:rsidRPr="002558A9">
        <w:rPr>
          <w:i/>
          <w:iCs/>
          <w:lang w:val="en-GB"/>
        </w:rPr>
        <w:t>International Journal of Management Education, 21</w:t>
      </w:r>
      <w:r w:rsidRPr="002558A9">
        <w:rPr>
          <w:lang w:val="en-GB"/>
        </w:rPr>
        <w:t xml:space="preserve">(2), 100807. </w:t>
      </w:r>
      <w:hyperlink r:id="rId20" w:tgtFrame="_new" w:history="1">
        <w:r w:rsidRPr="002558A9">
          <w:rPr>
            <w:rStyle w:val="Hyperlink"/>
            <w:lang w:val="en-GB"/>
          </w:rPr>
          <w:t>https://doi.org/10.1016/j.ijme.2023.100807</w:t>
        </w:r>
      </w:hyperlink>
    </w:p>
    <w:p w14:paraId="0DF95DD7" w14:textId="77777777" w:rsidR="002558A9" w:rsidRPr="002558A9" w:rsidRDefault="002558A9" w:rsidP="002558A9">
      <w:pPr>
        <w:rPr>
          <w:lang w:val="en-GB"/>
        </w:rPr>
      </w:pPr>
      <w:r w:rsidRPr="002558A9">
        <w:rPr>
          <w:lang w:val="en-GB"/>
        </w:rPr>
        <w:t xml:space="preserve">García-Feijoo, M., Eizaguirre, A., &amp; Rica, M. (2023). Students’ perceptions of pedagogical approaches integrating Sustainable Development Goal 8 into business education. </w:t>
      </w:r>
      <w:r w:rsidRPr="002558A9">
        <w:rPr>
          <w:i/>
          <w:iCs/>
          <w:lang w:val="en-GB"/>
        </w:rPr>
        <w:t>International Journal of Management Education, 21</w:t>
      </w:r>
      <w:r w:rsidRPr="002558A9">
        <w:rPr>
          <w:lang w:val="en-GB"/>
        </w:rPr>
        <w:t xml:space="preserve">(3), 100829. </w:t>
      </w:r>
      <w:hyperlink r:id="rId21" w:tgtFrame="_new" w:history="1">
        <w:r w:rsidRPr="002558A9">
          <w:rPr>
            <w:rStyle w:val="Hyperlink"/>
            <w:lang w:val="en-GB"/>
          </w:rPr>
          <w:t>https://doi.org/10.1016/j.ijme.2023.100829</w:t>
        </w:r>
      </w:hyperlink>
    </w:p>
    <w:p w14:paraId="3291B63B" w14:textId="77777777" w:rsidR="002558A9" w:rsidRPr="002558A9" w:rsidRDefault="002558A9" w:rsidP="002558A9">
      <w:pPr>
        <w:rPr>
          <w:lang w:val="en-GB"/>
        </w:rPr>
      </w:pPr>
      <w:r w:rsidRPr="002558A9">
        <w:rPr>
          <w:lang w:val="en-GB"/>
        </w:rPr>
        <w:t xml:space="preserve">Godonoga, A. (2025). Embedding societal impact into education, research, and service: The case of business schools. </w:t>
      </w:r>
      <w:r w:rsidRPr="002558A9">
        <w:rPr>
          <w:i/>
          <w:iCs/>
          <w:lang w:val="en-GB"/>
        </w:rPr>
        <w:t>Tertiary Education and Management, 31</w:t>
      </w:r>
      <w:r w:rsidRPr="002558A9">
        <w:rPr>
          <w:lang w:val="en-GB"/>
        </w:rPr>
        <w:t xml:space="preserve">(2–3), 197–222. </w:t>
      </w:r>
      <w:hyperlink r:id="rId22" w:tgtFrame="_new" w:history="1">
        <w:r w:rsidRPr="002558A9">
          <w:rPr>
            <w:rStyle w:val="Hyperlink"/>
            <w:lang w:val="en-GB"/>
          </w:rPr>
          <w:t>https://doi.org/10.1007/s11233-025-09160-x</w:t>
        </w:r>
      </w:hyperlink>
    </w:p>
    <w:p w14:paraId="1B08C6F5" w14:textId="77777777" w:rsidR="002558A9" w:rsidRPr="002558A9" w:rsidRDefault="002558A9" w:rsidP="002558A9">
      <w:pPr>
        <w:rPr>
          <w:lang w:val="en-GB"/>
        </w:rPr>
      </w:pPr>
      <w:r w:rsidRPr="002558A9">
        <w:rPr>
          <w:lang w:val="en-GB"/>
        </w:rPr>
        <w:t xml:space="preserve">Green, W., King, E., &amp; Turner, R. (2021). Rethinking employability in higher education: Critical perspectives on graduate outcomes. </w:t>
      </w:r>
      <w:r w:rsidRPr="002558A9">
        <w:rPr>
          <w:i/>
          <w:iCs/>
          <w:lang w:val="en-GB"/>
        </w:rPr>
        <w:t>Higher Education Research &amp; Development, 40</w:t>
      </w:r>
      <w:r w:rsidRPr="002558A9">
        <w:rPr>
          <w:lang w:val="en-GB"/>
        </w:rPr>
        <w:t xml:space="preserve">(7), 1462–1476. </w:t>
      </w:r>
      <w:hyperlink r:id="rId23" w:tgtFrame="_new" w:history="1">
        <w:r w:rsidRPr="002558A9">
          <w:rPr>
            <w:rStyle w:val="Hyperlink"/>
            <w:lang w:val="en-GB"/>
          </w:rPr>
          <w:t>https://doi.org/10.1080/07294360.2020.1865281</w:t>
        </w:r>
      </w:hyperlink>
    </w:p>
    <w:p w14:paraId="3AC57075" w14:textId="77777777" w:rsidR="002558A9" w:rsidRPr="002558A9" w:rsidRDefault="002558A9" w:rsidP="002558A9">
      <w:pPr>
        <w:rPr>
          <w:lang w:val="en-GB"/>
        </w:rPr>
      </w:pPr>
      <w:r w:rsidRPr="002558A9">
        <w:rPr>
          <w:lang w:val="en-GB"/>
        </w:rPr>
        <w:t xml:space="preserve">International Labour Organization. (2022). </w:t>
      </w:r>
      <w:r w:rsidRPr="002558A9">
        <w:rPr>
          <w:i/>
          <w:iCs/>
          <w:lang w:val="en-GB"/>
        </w:rPr>
        <w:t>World employment and social outlook: Trends 2022</w:t>
      </w:r>
      <w:r w:rsidRPr="002558A9">
        <w:rPr>
          <w:lang w:val="en-GB"/>
        </w:rPr>
        <w:t xml:space="preserve">. International Labour Organization. </w:t>
      </w:r>
      <w:hyperlink r:id="rId24" w:tgtFrame="_new" w:history="1">
        <w:r w:rsidRPr="002558A9">
          <w:rPr>
            <w:rStyle w:val="Hyperlink"/>
            <w:lang w:val="en-GB"/>
          </w:rPr>
          <w:t>https://www.ilo.org/global/research/global-reports/weso/2022/lang--en/index.htm</w:t>
        </w:r>
      </w:hyperlink>
    </w:p>
    <w:p w14:paraId="43780EF9" w14:textId="77777777" w:rsidR="002558A9" w:rsidRPr="002558A9" w:rsidRDefault="002558A9" w:rsidP="002558A9">
      <w:pPr>
        <w:rPr>
          <w:lang w:val="en-GB"/>
        </w:rPr>
      </w:pPr>
      <w:r w:rsidRPr="002558A9">
        <w:rPr>
          <w:lang w:val="en-GB"/>
        </w:rPr>
        <w:t xml:space="preserve">International Labour Organization. (2024). </w:t>
      </w:r>
      <w:r w:rsidRPr="002558A9">
        <w:rPr>
          <w:i/>
          <w:iCs/>
          <w:lang w:val="en-GB"/>
        </w:rPr>
        <w:t>World employment and social outlook: Trends 2024</w:t>
      </w:r>
      <w:r w:rsidRPr="002558A9">
        <w:rPr>
          <w:lang w:val="en-GB"/>
        </w:rPr>
        <w:t xml:space="preserve">. International Labour Organization. </w:t>
      </w:r>
      <w:hyperlink r:id="rId25" w:tgtFrame="_new" w:history="1">
        <w:r w:rsidRPr="002558A9">
          <w:rPr>
            <w:rStyle w:val="Hyperlink"/>
            <w:lang w:val="en-GB"/>
          </w:rPr>
          <w:t>https://www.ilo.org</w:t>
        </w:r>
      </w:hyperlink>
    </w:p>
    <w:p w14:paraId="6FE33175" w14:textId="77777777" w:rsidR="002558A9" w:rsidRPr="002558A9" w:rsidRDefault="002558A9" w:rsidP="002558A9">
      <w:pPr>
        <w:rPr>
          <w:lang w:val="en-GB"/>
        </w:rPr>
      </w:pPr>
      <w:r w:rsidRPr="002558A9">
        <w:rPr>
          <w:lang w:val="en-GB"/>
        </w:rPr>
        <w:t xml:space="preserve">Jackson, D. (2022). The future of graduate employability: A systematic review and conceptual framework. </w:t>
      </w:r>
      <w:r w:rsidRPr="002558A9">
        <w:rPr>
          <w:i/>
          <w:iCs/>
          <w:lang w:val="en-GB"/>
        </w:rPr>
        <w:t>Studies in Higher Education, 47</w:t>
      </w:r>
      <w:r w:rsidRPr="002558A9">
        <w:rPr>
          <w:lang w:val="en-GB"/>
        </w:rPr>
        <w:t xml:space="preserve">(4), 765–781. </w:t>
      </w:r>
      <w:hyperlink r:id="rId26" w:tgtFrame="_new" w:history="1">
        <w:r w:rsidRPr="002558A9">
          <w:rPr>
            <w:rStyle w:val="Hyperlink"/>
            <w:lang w:val="en-GB"/>
          </w:rPr>
          <w:t>https://doi.org/10.1080/03075079.2021.1897117</w:t>
        </w:r>
      </w:hyperlink>
    </w:p>
    <w:p w14:paraId="79ED4EE2" w14:textId="77777777" w:rsidR="002558A9" w:rsidRPr="002558A9" w:rsidRDefault="002558A9" w:rsidP="002558A9">
      <w:pPr>
        <w:rPr>
          <w:lang w:val="en-GB"/>
        </w:rPr>
      </w:pPr>
      <w:r w:rsidRPr="002558A9">
        <w:rPr>
          <w:lang w:val="en-GB"/>
        </w:rPr>
        <w:t xml:space="preserve">Kioupi, V., &amp; Voulvoulis, N. (2020). Sustainable Development Goals (SDGs): Assessing the contribution of higher education programmes. </w:t>
      </w:r>
      <w:r w:rsidRPr="002558A9">
        <w:rPr>
          <w:i/>
          <w:iCs/>
          <w:lang w:val="en-GB"/>
        </w:rPr>
        <w:t>Sustainability, 12</w:t>
      </w:r>
      <w:r w:rsidRPr="002558A9">
        <w:rPr>
          <w:lang w:val="en-GB"/>
        </w:rPr>
        <w:t xml:space="preserve">(17), 6701. </w:t>
      </w:r>
      <w:hyperlink r:id="rId27" w:tgtFrame="_new" w:history="1">
        <w:r w:rsidRPr="002558A9">
          <w:rPr>
            <w:rStyle w:val="Hyperlink"/>
            <w:lang w:val="en-GB"/>
          </w:rPr>
          <w:t>https://doi.org/10.3390/su12176701</w:t>
        </w:r>
      </w:hyperlink>
    </w:p>
    <w:p w14:paraId="1FF83E32" w14:textId="77777777" w:rsidR="002558A9" w:rsidRPr="002558A9" w:rsidRDefault="002558A9" w:rsidP="002558A9">
      <w:pPr>
        <w:rPr>
          <w:lang w:val="en-GB"/>
        </w:rPr>
      </w:pPr>
      <w:r w:rsidRPr="002558A9">
        <w:rPr>
          <w:lang w:val="en-GB"/>
        </w:rPr>
        <w:lastRenderedPageBreak/>
        <w:t xml:space="preserve">Kolk, A., &amp; Van Tulder, R. (2023). The UN Sustainable Development Goals and international business. In R. van Tulder, E. Giuliani, &amp; I. Álvarez (Eds.), </w:t>
      </w:r>
      <w:r w:rsidRPr="002558A9">
        <w:rPr>
          <w:i/>
          <w:iCs/>
          <w:lang w:val="en-GB"/>
        </w:rPr>
        <w:t>International business and sustainable development goals</w:t>
      </w:r>
      <w:r w:rsidRPr="002558A9">
        <w:rPr>
          <w:lang w:val="en-GB"/>
        </w:rPr>
        <w:t xml:space="preserve"> (pp. 17–30). Emerald Publishing. </w:t>
      </w:r>
      <w:hyperlink r:id="rId28" w:tgtFrame="_new" w:history="1">
        <w:r w:rsidRPr="002558A9">
          <w:rPr>
            <w:rStyle w:val="Hyperlink"/>
            <w:lang w:val="en-GB"/>
          </w:rPr>
          <w:t>https://doi.org/10.1108/S1745-886220230000017002</w:t>
        </w:r>
      </w:hyperlink>
    </w:p>
    <w:p w14:paraId="1176D504" w14:textId="77777777" w:rsidR="002558A9" w:rsidRPr="002558A9" w:rsidRDefault="002558A9" w:rsidP="002558A9">
      <w:pPr>
        <w:rPr>
          <w:lang w:val="en-GB"/>
        </w:rPr>
      </w:pPr>
      <w:r w:rsidRPr="002558A9">
        <w:rPr>
          <w:lang w:val="en-GB"/>
        </w:rPr>
        <w:t xml:space="preserve">Laasch, O. (2021). </w:t>
      </w:r>
      <w:r w:rsidRPr="002558A9">
        <w:rPr>
          <w:i/>
          <w:iCs/>
          <w:lang w:val="en-GB"/>
        </w:rPr>
        <w:t>Principles of management: Practicing ethics, responsibility, sustainability</w:t>
      </w:r>
      <w:r w:rsidRPr="002558A9">
        <w:rPr>
          <w:lang w:val="en-GB"/>
        </w:rPr>
        <w:t xml:space="preserve"> (2nd ed.). SAGE Publications.</w:t>
      </w:r>
    </w:p>
    <w:p w14:paraId="16D6AD8F" w14:textId="77777777" w:rsidR="002558A9" w:rsidRPr="002558A9" w:rsidRDefault="002558A9" w:rsidP="002558A9">
      <w:pPr>
        <w:rPr>
          <w:lang w:val="en-GB"/>
        </w:rPr>
      </w:pPr>
      <w:r w:rsidRPr="002558A9">
        <w:rPr>
          <w:lang w:val="en-GB"/>
        </w:rPr>
        <w:t xml:space="preserve">Leal Filho, W., Brandli, L. L., Salvia, A. L., Rayman-Bacchus, L., &amp; Platje, J. (2021). Sustainable development in higher education: Current practices and future prospects. </w:t>
      </w:r>
      <w:r w:rsidRPr="002558A9">
        <w:rPr>
          <w:i/>
          <w:iCs/>
          <w:lang w:val="en-GB"/>
        </w:rPr>
        <w:t>Journal of Cleaner Production, 297</w:t>
      </w:r>
      <w:r w:rsidRPr="002558A9">
        <w:rPr>
          <w:lang w:val="en-GB"/>
        </w:rPr>
        <w:t xml:space="preserve">, 126752. </w:t>
      </w:r>
      <w:hyperlink r:id="rId29" w:tgtFrame="_new" w:history="1">
        <w:r w:rsidRPr="002558A9">
          <w:rPr>
            <w:rStyle w:val="Hyperlink"/>
            <w:lang w:val="en-GB"/>
          </w:rPr>
          <w:t>https://doi.org/10.1016/j.jclepro.2021.126752</w:t>
        </w:r>
      </w:hyperlink>
    </w:p>
    <w:p w14:paraId="44CCF5C8" w14:textId="77777777" w:rsidR="002558A9" w:rsidRPr="002558A9" w:rsidRDefault="002558A9" w:rsidP="002558A9">
      <w:pPr>
        <w:rPr>
          <w:lang w:val="en-GB"/>
        </w:rPr>
      </w:pPr>
      <w:r w:rsidRPr="002558A9">
        <w:rPr>
          <w:lang w:val="en-GB"/>
        </w:rPr>
        <w:t xml:space="preserve">Leal Filho, W., Salvia, A. L., &amp; Eustachio, J. H. P. P. (2023). An overview of the engagement of higher education institutions in the implementation of the UN Sustainable Development Goals. </w:t>
      </w:r>
      <w:r w:rsidRPr="002558A9">
        <w:rPr>
          <w:i/>
          <w:iCs/>
          <w:lang w:val="en-GB"/>
        </w:rPr>
        <w:t>Journal of Cleaner Production, 386</w:t>
      </w:r>
      <w:r w:rsidRPr="002558A9">
        <w:rPr>
          <w:lang w:val="en-GB"/>
        </w:rPr>
        <w:t xml:space="preserve">, 135694. </w:t>
      </w:r>
      <w:hyperlink r:id="rId30" w:tgtFrame="_new" w:history="1">
        <w:r w:rsidRPr="002558A9">
          <w:rPr>
            <w:rStyle w:val="Hyperlink"/>
            <w:lang w:val="en-GB"/>
          </w:rPr>
          <w:t>https://doi.org/10.1016/j.jclepro.2022.135694</w:t>
        </w:r>
      </w:hyperlink>
    </w:p>
    <w:p w14:paraId="05FDC14B" w14:textId="77777777" w:rsidR="002558A9" w:rsidRPr="002558A9" w:rsidRDefault="002558A9" w:rsidP="002558A9">
      <w:pPr>
        <w:rPr>
          <w:lang w:val="en-GB"/>
        </w:rPr>
      </w:pPr>
      <w:r w:rsidRPr="002558A9">
        <w:rPr>
          <w:lang w:val="en-GB"/>
        </w:rPr>
        <w:t xml:space="preserve">Lozano, R., Merrill, M. Y., Sammalisto, K., Ceulemans, K., &amp; Lozano, F. J. (2022). Connecting competences and pedagogical approaches for sustainable development in higher education: A systematic review. </w:t>
      </w:r>
      <w:r w:rsidRPr="002558A9">
        <w:rPr>
          <w:i/>
          <w:iCs/>
          <w:lang w:val="en-GB"/>
        </w:rPr>
        <w:t>Journal of Cleaner Production, 375</w:t>
      </w:r>
      <w:r w:rsidRPr="002558A9">
        <w:rPr>
          <w:lang w:val="en-GB"/>
        </w:rPr>
        <w:t xml:space="preserve">, 134137. </w:t>
      </w:r>
      <w:hyperlink r:id="rId31" w:tgtFrame="_new" w:history="1">
        <w:r w:rsidRPr="002558A9">
          <w:rPr>
            <w:rStyle w:val="Hyperlink"/>
            <w:lang w:val="en-GB"/>
          </w:rPr>
          <w:t>https://doi.org/10.1016/j.jclepro.2022.134137</w:t>
        </w:r>
      </w:hyperlink>
    </w:p>
    <w:p w14:paraId="72ED003B" w14:textId="77777777" w:rsidR="002558A9" w:rsidRPr="002558A9" w:rsidRDefault="002558A9" w:rsidP="002558A9">
      <w:pPr>
        <w:rPr>
          <w:lang w:val="en-GB"/>
        </w:rPr>
      </w:pPr>
      <w:r w:rsidRPr="002558A9">
        <w:rPr>
          <w:lang w:val="en-GB"/>
        </w:rPr>
        <w:t xml:space="preserve">Marginson, S. (2021). Higher education and public good: Issues of responsibility and inequality in global contexts. </w:t>
      </w:r>
      <w:r w:rsidRPr="002558A9">
        <w:rPr>
          <w:i/>
          <w:iCs/>
          <w:lang w:val="en-GB"/>
        </w:rPr>
        <w:t>Higher Education, 81</w:t>
      </w:r>
      <w:r w:rsidRPr="002558A9">
        <w:rPr>
          <w:lang w:val="en-GB"/>
        </w:rPr>
        <w:t>, 1–18.</w:t>
      </w:r>
    </w:p>
    <w:p w14:paraId="092EDB29" w14:textId="77777777" w:rsidR="002558A9" w:rsidRPr="002558A9" w:rsidRDefault="002558A9" w:rsidP="002558A9">
      <w:pPr>
        <w:rPr>
          <w:lang w:val="en-GB"/>
        </w:rPr>
      </w:pPr>
      <w:r w:rsidRPr="002558A9">
        <w:rPr>
          <w:lang w:val="en-GB"/>
        </w:rPr>
        <w:t xml:space="preserve">McCowan, T. (2020). </w:t>
      </w:r>
      <w:r w:rsidRPr="002558A9">
        <w:rPr>
          <w:i/>
          <w:iCs/>
          <w:lang w:val="en-GB"/>
        </w:rPr>
        <w:t>Higher education for and beyond the sustainable development goals</w:t>
      </w:r>
      <w:r w:rsidRPr="002558A9">
        <w:rPr>
          <w:lang w:val="en-GB"/>
        </w:rPr>
        <w:t>. Palgrave Macmillan.</w:t>
      </w:r>
    </w:p>
    <w:p w14:paraId="659A73F5" w14:textId="77777777" w:rsidR="002558A9" w:rsidRPr="002558A9" w:rsidRDefault="002558A9" w:rsidP="002558A9">
      <w:pPr>
        <w:rPr>
          <w:lang w:val="en-GB"/>
        </w:rPr>
      </w:pPr>
      <w:r w:rsidRPr="002558A9">
        <w:rPr>
          <w:lang w:val="en-GB"/>
        </w:rPr>
        <w:t xml:space="preserve">McCowan, T. (2021). Higher education, employability and decent work in the global South. </w:t>
      </w:r>
      <w:r w:rsidRPr="002558A9">
        <w:rPr>
          <w:i/>
          <w:iCs/>
          <w:lang w:val="en-GB"/>
        </w:rPr>
        <w:t>Oxford Review of Education, 47</w:t>
      </w:r>
      <w:r w:rsidRPr="002558A9">
        <w:rPr>
          <w:lang w:val="en-GB"/>
        </w:rPr>
        <w:t xml:space="preserve">(3), 347–362. </w:t>
      </w:r>
      <w:hyperlink r:id="rId32" w:tgtFrame="_new" w:history="1">
        <w:r w:rsidRPr="002558A9">
          <w:rPr>
            <w:rStyle w:val="Hyperlink"/>
            <w:lang w:val="en-GB"/>
          </w:rPr>
          <w:t>https://doi.org/10.1080/03054985.2020.1842112</w:t>
        </w:r>
      </w:hyperlink>
    </w:p>
    <w:p w14:paraId="715F6374" w14:textId="77777777" w:rsidR="002558A9" w:rsidRPr="002558A9" w:rsidRDefault="002558A9" w:rsidP="002558A9">
      <w:pPr>
        <w:rPr>
          <w:lang w:val="en-GB"/>
        </w:rPr>
      </w:pPr>
      <w:r w:rsidRPr="002558A9">
        <w:rPr>
          <w:lang w:val="en-GB"/>
        </w:rPr>
        <w:t xml:space="preserve">Mio, C., Panfilo, S., &amp; Blundo, B. (2021). Sustainable development goals and the strategic role of business: A systematic literature review. </w:t>
      </w:r>
      <w:r w:rsidRPr="002558A9">
        <w:rPr>
          <w:i/>
          <w:iCs/>
          <w:lang w:val="en-GB"/>
        </w:rPr>
        <w:t>Business Strategy and the Environment, 29</w:t>
      </w:r>
      <w:r w:rsidRPr="002558A9">
        <w:rPr>
          <w:lang w:val="en-GB"/>
        </w:rPr>
        <w:t xml:space="preserve">(8), 3220–3245. </w:t>
      </w:r>
      <w:hyperlink r:id="rId33" w:tgtFrame="_new" w:history="1">
        <w:r w:rsidRPr="002558A9">
          <w:rPr>
            <w:rStyle w:val="Hyperlink"/>
            <w:lang w:val="en-GB"/>
          </w:rPr>
          <w:t>https://doi.org/10.1002/bse.2568</w:t>
        </w:r>
      </w:hyperlink>
    </w:p>
    <w:p w14:paraId="73775718" w14:textId="77777777" w:rsidR="002558A9" w:rsidRPr="002558A9" w:rsidRDefault="002558A9" w:rsidP="002558A9">
      <w:pPr>
        <w:rPr>
          <w:lang w:val="en-GB"/>
        </w:rPr>
      </w:pPr>
      <w:r w:rsidRPr="002558A9">
        <w:rPr>
          <w:lang w:val="en-GB"/>
        </w:rPr>
        <w:t xml:space="preserve">OECD. (2021). </w:t>
      </w:r>
      <w:r w:rsidRPr="002558A9">
        <w:rPr>
          <w:i/>
          <w:iCs/>
          <w:lang w:val="en-GB"/>
        </w:rPr>
        <w:t>Education at a glance 2021: OECD indicators</w:t>
      </w:r>
      <w:r w:rsidRPr="002558A9">
        <w:rPr>
          <w:lang w:val="en-GB"/>
        </w:rPr>
        <w:t xml:space="preserve">. OECD Publishing. </w:t>
      </w:r>
      <w:hyperlink r:id="rId34" w:tgtFrame="_new" w:history="1">
        <w:r w:rsidRPr="002558A9">
          <w:rPr>
            <w:rStyle w:val="Hyperlink"/>
            <w:lang w:val="en-GB"/>
          </w:rPr>
          <w:t>https://www.oecd.org</w:t>
        </w:r>
      </w:hyperlink>
    </w:p>
    <w:p w14:paraId="44551A98" w14:textId="77777777" w:rsidR="002558A9" w:rsidRPr="002558A9" w:rsidRDefault="002558A9" w:rsidP="002558A9">
      <w:pPr>
        <w:rPr>
          <w:lang w:val="en-GB"/>
        </w:rPr>
      </w:pPr>
      <w:r w:rsidRPr="002558A9">
        <w:rPr>
          <w:lang w:val="en-GB"/>
        </w:rPr>
        <w:t xml:space="preserve">OECD. (2022). </w:t>
      </w:r>
      <w:r w:rsidRPr="002558A9">
        <w:rPr>
          <w:i/>
          <w:iCs/>
          <w:lang w:val="en-GB"/>
        </w:rPr>
        <w:t>The future of education and skills 2030: OECD learning compass 2030</w:t>
      </w:r>
      <w:r w:rsidRPr="002558A9">
        <w:rPr>
          <w:lang w:val="en-GB"/>
        </w:rPr>
        <w:t xml:space="preserve">. OECD Publishing. </w:t>
      </w:r>
      <w:hyperlink r:id="rId35" w:tgtFrame="_new" w:history="1">
        <w:r w:rsidRPr="002558A9">
          <w:rPr>
            <w:rStyle w:val="Hyperlink"/>
            <w:lang w:val="en-GB"/>
          </w:rPr>
          <w:t>https://www.oecd.org</w:t>
        </w:r>
      </w:hyperlink>
    </w:p>
    <w:p w14:paraId="0FEA2232" w14:textId="77777777" w:rsidR="002558A9" w:rsidRPr="002558A9" w:rsidRDefault="002558A9" w:rsidP="002558A9">
      <w:pPr>
        <w:rPr>
          <w:lang w:val="en-GB"/>
        </w:rPr>
      </w:pPr>
      <w:r w:rsidRPr="002558A9">
        <w:rPr>
          <w:lang w:val="en-GB"/>
        </w:rPr>
        <w:t xml:space="preserve">OECD. (2023). </w:t>
      </w:r>
      <w:r w:rsidRPr="002558A9">
        <w:rPr>
          <w:i/>
          <w:iCs/>
          <w:lang w:val="en-GB"/>
        </w:rPr>
        <w:t>Education at a glance 2023: OECD indicators</w:t>
      </w:r>
      <w:r w:rsidRPr="002558A9">
        <w:rPr>
          <w:lang w:val="en-GB"/>
        </w:rPr>
        <w:t xml:space="preserve">. OECD Publishing. </w:t>
      </w:r>
      <w:hyperlink r:id="rId36" w:tgtFrame="_new" w:history="1">
        <w:r w:rsidRPr="002558A9">
          <w:rPr>
            <w:rStyle w:val="Hyperlink"/>
            <w:lang w:val="en-GB"/>
          </w:rPr>
          <w:t>https://doi.org/10.1787/e13bef63-en</w:t>
        </w:r>
      </w:hyperlink>
    </w:p>
    <w:p w14:paraId="242E9E00" w14:textId="77777777" w:rsidR="002558A9" w:rsidRPr="002558A9" w:rsidRDefault="002558A9" w:rsidP="002558A9">
      <w:pPr>
        <w:rPr>
          <w:lang w:val="en-GB"/>
        </w:rPr>
      </w:pPr>
      <w:r w:rsidRPr="002558A9">
        <w:rPr>
          <w:lang w:val="en-GB"/>
        </w:rPr>
        <w:t xml:space="preserve">Sánchez-Carracedo, F., Segalàs, J., Bueno, G., Busquets, P., Climent, J., Galofré, V. G., Lazzarini, B., &amp; Vidal, C. (2021). Tools for embedding and assessing the Sustainable Development </w:t>
      </w:r>
      <w:r w:rsidRPr="002558A9">
        <w:rPr>
          <w:lang w:val="en-GB"/>
        </w:rPr>
        <w:lastRenderedPageBreak/>
        <w:t xml:space="preserve">Goals in engineering education. </w:t>
      </w:r>
      <w:r w:rsidRPr="002558A9">
        <w:rPr>
          <w:i/>
          <w:iCs/>
          <w:lang w:val="en-GB"/>
        </w:rPr>
        <w:t>Sustainability, 13</w:t>
      </w:r>
      <w:r w:rsidRPr="002558A9">
        <w:rPr>
          <w:lang w:val="en-GB"/>
        </w:rPr>
        <w:t xml:space="preserve">(21), 12154. </w:t>
      </w:r>
      <w:hyperlink r:id="rId37" w:tgtFrame="_new" w:history="1">
        <w:r w:rsidRPr="002558A9">
          <w:rPr>
            <w:rStyle w:val="Hyperlink"/>
            <w:lang w:val="en-GB"/>
          </w:rPr>
          <w:t>https://doi.org/10.3390/su132112154</w:t>
        </w:r>
      </w:hyperlink>
    </w:p>
    <w:p w14:paraId="2B702491" w14:textId="77777777" w:rsidR="002558A9" w:rsidRPr="002558A9" w:rsidRDefault="002558A9" w:rsidP="002558A9">
      <w:pPr>
        <w:rPr>
          <w:lang w:val="en-GB"/>
        </w:rPr>
      </w:pPr>
      <w:r w:rsidRPr="002558A9">
        <w:rPr>
          <w:lang w:val="en-GB"/>
        </w:rPr>
        <w:t xml:space="preserve">Sen, S. (2025). From principles to practice: A systematic review of PRME adoption in business schools. </w:t>
      </w:r>
      <w:r w:rsidRPr="002558A9">
        <w:rPr>
          <w:i/>
          <w:iCs/>
          <w:lang w:val="en-GB"/>
        </w:rPr>
        <w:t>The International Journal of Management Education, 23</w:t>
      </w:r>
      <w:r w:rsidRPr="002558A9">
        <w:rPr>
          <w:lang w:val="en-GB"/>
        </w:rPr>
        <w:t xml:space="preserve">(3), 101206. </w:t>
      </w:r>
      <w:hyperlink r:id="rId38" w:tgtFrame="_new" w:history="1">
        <w:r w:rsidRPr="002558A9">
          <w:rPr>
            <w:rStyle w:val="Hyperlink"/>
            <w:lang w:val="en-GB"/>
          </w:rPr>
          <w:t>https://doi.org/10.1016/j.ijme.2025.101206</w:t>
        </w:r>
      </w:hyperlink>
    </w:p>
    <w:p w14:paraId="08379BDB" w14:textId="77777777" w:rsidR="002558A9" w:rsidRPr="002558A9" w:rsidRDefault="002558A9" w:rsidP="002558A9">
      <w:pPr>
        <w:rPr>
          <w:lang w:val="en-GB"/>
        </w:rPr>
      </w:pPr>
      <w:r w:rsidRPr="002558A9">
        <w:rPr>
          <w:lang w:val="en-GB"/>
        </w:rPr>
        <w:t xml:space="preserve">Snyder, H. (2019). Literature review as a research methodology: An overview and guidelines. </w:t>
      </w:r>
      <w:r w:rsidRPr="002558A9">
        <w:rPr>
          <w:i/>
          <w:iCs/>
          <w:lang w:val="en-GB"/>
        </w:rPr>
        <w:t>Journal of Business Research, 104</w:t>
      </w:r>
      <w:r w:rsidRPr="002558A9">
        <w:rPr>
          <w:lang w:val="en-GB"/>
        </w:rPr>
        <w:t xml:space="preserve">, 333–339. </w:t>
      </w:r>
      <w:hyperlink r:id="rId39" w:tgtFrame="_new" w:history="1">
        <w:r w:rsidRPr="002558A9">
          <w:rPr>
            <w:rStyle w:val="Hyperlink"/>
            <w:lang w:val="en-GB"/>
          </w:rPr>
          <w:t>https://doi.org/10.1016/j.jbusres.2019.07.039</w:t>
        </w:r>
      </w:hyperlink>
    </w:p>
    <w:p w14:paraId="5862D77B" w14:textId="77777777" w:rsidR="002558A9" w:rsidRPr="002558A9" w:rsidRDefault="002558A9" w:rsidP="002558A9">
      <w:pPr>
        <w:rPr>
          <w:lang w:val="en-GB"/>
        </w:rPr>
      </w:pPr>
      <w:r w:rsidRPr="002558A9">
        <w:rPr>
          <w:lang w:val="en-GB"/>
        </w:rPr>
        <w:t xml:space="preserve">Sterling, S. (2021). </w:t>
      </w:r>
      <w:r w:rsidRPr="002558A9">
        <w:rPr>
          <w:i/>
          <w:iCs/>
          <w:lang w:val="en-GB"/>
        </w:rPr>
        <w:t>Sustainability education: Key issues and challenges in higher education</w:t>
      </w:r>
      <w:r w:rsidRPr="002558A9">
        <w:rPr>
          <w:lang w:val="en-GB"/>
        </w:rPr>
        <w:t>. Routledge.</w:t>
      </w:r>
    </w:p>
    <w:p w14:paraId="62F168FE" w14:textId="77777777" w:rsidR="002558A9" w:rsidRPr="002558A9" w:rsidRDefault="002558A9" w:rsidP="002558A9">
      <w:pPr>
        <w:rPr>
          <w:lang w:val="en-GB"/>
        </w:rPr>
      </w:pPr>
      <w:r w:rsidRPr="002558A9">
        <w:rPr>
          <w:lang w:val="en-GB"/>
        </w:rPr>
        <w:t xml:space="preserve">Storey, M., Killian, S., &amp; O’Regan, P. (2022). Agents for sustainable futures? The (unfulfilled) promise of sustainability at leading business schools. </w:t>
      </w:r>
      <w:r w:rsidRPr="002558A9">
        <w:rPr>
          <w:i/>
          <w:iCs/>
          <w:lang w:val="en-GB"/>
        </w:rPr>
        <w:t>Futures, 144</w:t>
      </w:r>
      <w:r w:rsidRPr="002558A9">
        <w:rPr>
          <w:lang w:val="en-GB"/>
        </w:rPr>
        <w:t xml:space="preserve">, 103044. </w:t>
      </w:r>
      <w:hyperlink r:id="rId40" w:tgtFrame="_new" w:history="1">
        <w:r w:rsidRPr="002558A9">
          <w:rPr>
            <w:rStyle w:val="Hyperlink"/>
            <w:lang w:val="en-GB"/>
          </w:rPr>
          <w:t>https://doi.org/10.1016/j.futures.2022.103044</w:t>
        </w:r>
      </w:hyperlink>
    </w:p>
    <w:p w14:paraId="6255B3E9" w14:textId="77777777" w:rsidR="002558A9" w:rsidRPr="002558A9" w:rsidRDefault="002558A9" w:rsidP="002558A9">
      <w:pPr>
        <w:rPr>
          <w:lang w:val="en-GB"/>
        </w:rPr>
      </w:pPr>
      <w:r w:rsidRPr="002558A9">
        <w:rPr>
          <w:lang w:val="en-GB"/>
        </w:rPr>
        <w:t xml:space="preserve">Tilbury, D. (2021). </w:t>
      </w:r>
      <w:r w:rsidRPr="002558A9">
        <w:rPr>
          <w:i/>
          <w:iCs/>
          <w:lang w:val="en-GB"/>
        </w:rPr>
        <w:t>Transforming education for sustainable development: Pedagogies for systemic change</w:t>
      </w:r>
      <w:r w:rsidRPr="002558A9">
        <w:rPr>
          <w:lang w:val="en-GB"/>
        </w:rPr>
        <w:t>. UNESCO Education Sector Report.</w:t>
      </w:r>
    </w:p>
    <w:p w14:paraId="0CE3D11B" w14:textId="77777777" w:rsidR="002558A9" w:rsidRPr="002558A9" w:rsidRDefault="002558A9" w:rsidP="002558A9">
      <w:pPr>
        <w:rPr>
          <w:lang w:val="en-GB"/>
        </w:rPr>
      </w:pPr>
      <w:r w:rsidRPr="002558A9">
        <w:rPr>
          <w:lang w:val="en-GB"/>
        </w:rPr>
        <w:t xml:space="preserve">Tomlinson, M. (2021). Graduate employability: A review of conceptual and empirical themes. </w:t>
      </w:r>
      <w:r w:rsidRPr="002558A9">
        <w:rPr>
          <w:i/>
          <w:iCs/>
          <w:lang w:val="en-GB"/>
        </w:rPr>
        <w:t>Higher Education Quarterly, 75</w:t>
      </w:r>
      <w:r w:rsidRPr="002558A9">
        <w:rPr>
          <w:lang w:val="en-GB"/>
        </w:rPr>
        <w:t xml:space="preserve">(2), 212–231. </w:t>
      </w:r>
      <w:hyperlink r:id="rId41" w:tgtFrame="_new" w:history="1">
        <w:r w:rsidRPr="002558A9">
          <w:rPr>
            <w:rStyle w:val="Hyperlink"/>
            <w:lang w:val="en-GB"/>
          </w:rPr>
          <w:t>https://doi.org/10.1111/hequ.12235</w:t>
        </w:r>
      </w:hyperlink>
    </w:p>
    <w:p w14:paraId="1AD9BC06" w14:textId="77777777" w:rsidR="002558A9" w:rsidRPr="002558A9" w:rsidRDefault="002558A9" w:rsidP="002558A9">
      <w:pPr>
        <w:rPr>
          <w:lang w:val="en-GB"/>
        </w:rPr>
      </w:pPr>
      <w:r w:rsidRPr="002558A9">
        <w:rPr>
          <w:lang w:val="en-GB"/>
        </w:rPr>
        <w:t xml:space="preserve">UNESCO. (2021). </w:t>
      </w:r>
      <w:r w:rsidRPr="002558A9">
        <w:rPr>
          <w:i/>
          <w:iCs/>
          <w:lang w:val="en-GB"/>
        </w:rPr>
        <w:t>Reimagining our futures together: A new social contract for education</w:t>
      </w:r>
      <w:r w:rsidRPr="002558A9">
        <w:rPr>
          <w:lang w:val="en-GB"/>
        </w:rPr>
        <w:t xml:space="preserve">. UNESCO. </w:t>
      </w:r>
      <w:hyperlink r:id="rId42" w:tgtFrame="_new" w:history="1">
        <w:r w:rsidRPr="002558A9">
          <w:rPr>
            <w:rStyle w:val="Hyperlink"/>
            <w:lang w:val="en-GB"/>
          </w:rPr>
          <w:t>https://unesdoc.unesco.org/ark:/48223/pf0000379707</w:t>
        </w:r>
      </w:hyperlink>
    </w:p>
    <w:p w14:paraId="2E0EE309" w14:textId="77777777" w:rsidR="002558A9" w:rsidRPr="002558A9" w:rsidRDefault="002558A9" w:rsidP="002558A9">
      <w:pPr>
        <w:rPr>
          <w:lang w:val="en-GB"/>
        </w:rPr>
      </w:pPr>
      <w:r w:rsidRPr="002558A9">
        <w:rPr>
          <w:lang w:val="en-GB"/>
        </w:rPr>
        <w:t xml:space="preserve">UNESCO. (2022). </w:t>
      </w:r>
      <w:r w:rsidRPr="002558A9">
        <w:rPr>
          <w:i/>
          <w:iCs/>
          <w:lang w:val="en-GB"/>
        </w:rPr>
        <w:t>Knowledge-driven actions: Futures of education report</w:t>
      </w:r>
      <w:r w:rsidRPr="002558A9">
        <w:rPr>
          <w:lang w:val="en-GB"/>
        </w:rPr>
        <w:t xml:space="preserve">. UNESCO. </w:t>
      </w:r>
      <w:hyperlink r:id="rId43" w:tgtFrame="_new" w:history="1">
        <w:r w:rsidRPr="002558A9">
          <w:rPr>
            <w:rStyle w:val="Hyperlink"/>
            <w:lang w:val="en-GB"/>
          </w:rPr>
          <w:t>https://unesdoc.unesco.org</w:t>
        </w:r>
      </w:hyperlink>
    </w:p>
    <w:p w14:paraId="0C28943C" w14:textId="77777777" w:rsidR="002558A9" w:rsidRPr="002558A9" w:rsidRDefault="002558A9" w:rsidP="002558A9">
      <w:pPr>
        <w:rPr>
          <w:lang w:val="en-GB"/>
        </w:rPr>
      </w:pPr>
      <w:r w:rsidRPr="002558A9">
        <w:rPr>
          <w:lang w:val="en-GB"/>
        </w:rPr>
        <w:t xml:space="preserve">UNESCO. (2023). </w:t>
      </w:r>
      <w:r w:rsidRPr="002558A9">
        <w:rPr>
          <w:i/>
          <w:iCs/>
          <w:lang w:val="en-GB"/>
        </w:rPr>
        <w:t>Global education monitoring report 2023: Technology in education – A tool on whose terms?</w:t>
      </w:r>
      <w:r w:rsidRPr="002558A9">
        <w:rPr>
          <w:lang w:val="en-GB"/>
        </w:rPr>
        <w:t xml:space="preserve"> UNESCO. </w:t>
      </w:r>
      <w:hyperlink r:id="rId44" w:tgtFrame="_new" w:history="1">
        <w:r w:rsidRPr="002558A9">
          <w:rPr>
            <w:rStyle w:val="Hyperlink"/>
            <w:lang w:val="en-GB"/>
          </w:rPr>
          <w:t>https://doi.org/10.54676/UZQV8501</w:t>
        </w:r>
      </w:hyperlink>
    </w:p>
    <w:p w14:paraId="0BCB6B9C" w14:textId="77777777" w:rsidR="002558A9" w:rsidRPr="002558A9" w:rsidRDefault="002558A9" w:rsidP="002558A9">
      <w:pPr>
        <w:rPr>
          <w:lang w:val="en-GB"/>
        </w:rPr>
      </w:pPr>
      <w:r w:rsidRPr="002558A9">
        <w:rPr>
          <w:lang w:val="en-GB"/>
        </w:rPr>
        <w:t xml:space="preserve">United Nations. (2020). </w:t>
      </w:r>
      <w:r w:rsidRPr="002558A9">
        <w:rPr>
          <w:i/>
          <w:iCs/>
          <w:lang w:val="en-GB"/>
        </w:rPr>
        <w:t>The sustainable development goals report 2020</w:t>
      </w:r>
      <w:r w:rsidRPr="002558A9">
        <w:rPr>
          <w:lang w:val="en-GB"/>
        </w:rPr>
        <w:t xml:space="preserve">. United Nations. </w:t>
      </w:r>
      <w:hyperlink r:id="rId45" w:tgtFrame="_new" w:history="1">
        <w:r w:rsidRPr="002558A9">
          <w:rPr>
            <w:rStyle w:val="Hyperlink"/>
            <w:lang w:val="en-GB"/>
          </w:rPr>
          <w:t>https://unstats.un.org</w:t>
        </w:r>
      </w:hyperlink>
    </w:p>
    <w:p w14:paraId="15EC00CA" w14:textId="77777777" w:rsidR="002558A9" w:rsidRPr="002558A9" w:rsidRDefault="002558A9" w:rsidP="002558A9">
      <w:pPr>
        <w:rPr>
          <w:lang w:val="en-GB"/>
        </w:rPr>
      </w:pPr>
      <w:r w:rsidRPr="002558A9">
        <w:rPr>
          <w:lang w:val="en-GB"/>
        </w:rPr>
        <w:t xml:space="preserve">Weybrecht, G. (2022). Business schools are embracing the Sustainable Development Goals – But is it enough? </w:t>
      </w:r>
      <w:r w:rsidRPr="002558A9">
        <w:rPr>
          <w:i/>
          <w:iCs/>
          <w:lang w:val="en-GB"/>
        </w:rPr>
        <w:t>The International Journal of Management Education, 20</w:t>
      </w:r>
      <w:r w:rsidRPr="002558A9">
        <w:rPr>
          <w:lang w:val="en-GB"/>
        </w:rPr>
        <w:t xml:space="preserve">(1), 100589. </w:t>
      </w:r>
      <w:hyperlink r:id="rId46" w:tgtFrame="_new" w:history="1">
        <w:r w:rsidRPr="002558A9">
          <w:rPr>
            <w:rStyle w:val="Hyperlink"/>
            <w:lang w:val="en-GB"/>
          </w:rPr>
          <w:t>https://doi.org/10.1016/j.ijme.2021.100589</w:t>
        </w:r>
      </w:hyperlink>
    </w:p>
    <w:p w14:paraId="19E6F2F1" w14:textId="77777777" w:rsidR="002558A9" w:rsidRPr="002558A9" w:rsidRDefault="002558A9" w:rsidP="002558A9">
      <w:pPr>
        <w:rPr>
          <w:lang w:val="en-GB"/>
        </w:rPr>
      </w:pPr>
      <w:r w:rsidRPr="002558A9">
        <w:rPr>
          <w:lang w:val="en-GB"/>
        </w:rPr>
        <w:t xml:space="preserve">World Bank. (2020). </w:t>
      </w:r>
      <w:r w:rsidRPr="002558A9">
        <w:rPr>
          <w:i/>
          <w:iCs/>
          <w:lang w:val="en-GB"/>
        </w:rPr>
        <w:t>World development report 2020: Trading for development in the age of global value chains</w:t>
      </w:r>
      <w:r w:rsidRPr="002558A9">
        <w:rPr>
          <w:lang w:val="en-GB"/>
        </w:rPr>
        <w:t xml:space="preserve">. World Bank. </w:t>
      </w:r>
      <w:hyperlink r:id="rId47" w:tgtFrame="_new" w:history="1">
        <w:r w:rsidRPr="002558A9">
          <w:rPr>
            <w:rStyle w:val="Hyperlink"/>
            <w:lang w:val="en-GB"/>
          </w:rPr>
          <w:t>https://www.worldbank.org</w:t>
        </w:r>
      </w:hyperlink>
    </w:p>
    <w:p w14:paraId="4C02CBCF" w14:textId="77777777" w:rsidR="002558A9" w:rsidRPr="002558A9" w:rsidRDefault="002558A9" w:rsidP="002558A9">
      <w:pPr>
        <w:rPr>
          <w:lang w:val="en-GB"/>
        </w:rPr>
      </w:pPr>
      <w:r w:rsidRPr="002558A9">
        <w:rPr>
          <w:lang w:val="en-GB"/>
        </w:rPr>
        <w:t xml:space="preserve">World Economic Forum. (2023). </w:t>
      </w:r>
      <w:r w:rsidRPr="002558A9">
        <w:rPr>
          <w:i/>
          <w:iCs/>
          <w:lang w:val="en-GB"/>
        </w:rPr>
        <w:t>The future of jobs report 2023</w:t>
      </w:r>
      <w:r w:rsidRPr="002558A9">
        <w:rPr>
          <w:lang w:val="en-GB"/>
        </w:rPr>
        <w:t xml:space="preserve">. </w:t>
      </w:r>
      <w:hyperlink r:id="rId48" w:tgtFrame="_new" w:history="1">
        <w:r w:rsidRPr="002558A9">
          <w:rPr>
            <w:rStyle w:val="Hyperlink"/>
            <w:lang w:val="en-GB"/>
          </w:rPr>
          <w:t>https://www.weforum.org/reports/the-future-of-jobs-report-2023</w:t>
        </w:r>
      </w:hyperlink>
    </w:p>
    <w:p w14:paraId="2251B03F" w14:textId="77777777" w:rsidR="002558A9" w:rsidRPr="002558A9" w:rsidRDefault="002558A9" w:rsidP="002558A9">
      <w:pPr>
        <w:rPr>
          <w:lang w:val="en-GB"/>
        </w:rPr>
      </w:pPr>
    </w:p>
    <w:p w14:paraId="732B5854" w14:textId="27DFA3D1" w:rsidR="00327829" w:rsidRDefault="00327829" w:rsidP="002558A9"/>
    <w:sectPr w:rsidR="00327829" w:rsidSect="00034616">
      <w:footerReference w:type="default" r:id="rId4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C0591" w14:textId="77777777" w:rsidR="006B10BC" w:rsidRDefault="006B10BC">
      <w:pPr>
        <w:spacing w:after="0" w:line="240" w:lineRule="auto"/>
      </w:pPr>
      <w:r>
        <w:separator/>
      </w:r>
    </w:p>
  </w:endnote>
  <w:endnote w:type="continuationSeparator" w:id="0">
    <w:p w14:paraId="19331F10" w14:textId="77777777" w:rsidR="006B10BC" w:rsidRDefault="006B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1B3FC" w14:textId="77777777" w:rsidR="00327829" w:rsidRDefault="00AE123A">
    <w:pPr>
      <w:pStyle w:val="Footer"/>
      <w:jc w:val="center"/>
    </w:pPr>
    <w:r>
      <w:fldChar w:fldCharType="begin"/>
    </w:r>
    <w:r>
      <w:instrText>PAGE</w:instrText>
    </w:r>
    <w:r>
      <w:fldChar w:fldCharType="separate"/>
    </w:r>
    <w:r w:rsidR="00350B5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DEB46" w14:textId="77777777" w:rsidR="006B10BC" w:rsidRDefault="006B10BC">
      <w:pPr>
        <w:spacing w:after="0" w:line="240" w:lineRule="auto"/>
      </w:pPr>
      <w:r>
        <w:separator/>
      </w:r>
    </w:p>
  </w:footnote>
  <w:footnote w:type="continuationSeparator" w:id="0">
    <w:p w14:paraId="5E7A8F46" w14:textId="77777777" w:rsidR="006B10BC" w:rsidRDefault="006B1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C26889"/>
    <w:multiLevelType w:val="hybridMultilevel"/>
    <w:tmpl w:val="557C0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2125E1B"/>
    <w:multiLevelType w:val="hybridMultilevel"/>
    <w:tmpl w:val="1714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03960"/>
    <w:multiLevelType w:val="hybridMultilevel"/>
    <w:tmpl w:val="913AF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E85178"/>
    <w:multiLevelType w:val="hybridMultilevel"/>
    <w:tmpl w:val="490A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A1736"/>
    <w:multiLevelType w:val="hybridMultilevel"/>
    <w:tmpl w:val="FF26D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48172E"/>
    <w:multiLevelType w:val="hybridMultilevel"/>
    <w:tmpl w:val="F4586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CD55B8"/>
    <w:multiLevelType w:val="hybridMultilevel"/>
    <w:tmpl w:val="7944C84E"/>
    <w:lvl w:ilvl="0" w:tplc="9E0485B2">
      <w:numFmt w:val="bullet"/>
      <w:lvlText w:val="•"/>
      <w:lvlJc w:val="left"/>
      <w:pPr>
        <w:ind w:left="1080" w:hanging="72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44B0E"/>
    <w:multiLevelType w:val="hybridMultilevel"/>
    <w:tmpl w:val="82E88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8233D4"/>
    <w:multiLevelType w:val="hybridMultilevel"/>
    <w:tmpl w:val="25382034"/>
    <w:lvl w:ilvl="0" w:tplc="9E0485B2">
      <w:numFmt w:val="bullet"/>
      <w:lvlText w:val="•"/>
      <w:lvlJc w:val="left"/>
      <w:pPr>
        <w:ind w:left="1080" w:hanging="72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DE410F"/>
    <w:multiLevelType w:val="hybridMultilevel"/>
    <w:tmpl w:val="5F1A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4D0C7A"/>
    <w:multiLevelType w:val="hybridMultilevel"/>
    <w:tmpl w:val="ADD8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410365">
    <w:abstractNumId w:val="8"/>
  </w:num>
  <w:num w:numId="2" w16cid:durableId="1652102263">
    <w:abstractNumId w:val="6"/>
  </w:num>
  <w:num w:numId="3" w16cid:durableId="998341156">
    <w:abstractNumId w:val="5"/>
  </w:num>
  <w:num w:numId="4" w16cid:durableId="1535651579">
    <w:abstractNumId w:val="4"/>
  </w:num>
  <w:num w:numId="5" w16cid:durableId="1083065072">
    <w:abstractNumId w:val="7"/>
  </w:num>
  <w:num w:numId="6" w16cid:durableId="1949387406">
    <w:abstractNumId w:val="3"/>
  </w:num>
  <w:num w:numId="7" w16cid:durableId="1056658247">
    <w:abstractNumId w:val="2"/>
  </w:num>
  <w:num w:numId="8" w16cid:durableId="648561347">
    <w:abstractNumId w:val="1"/>
  </w:num>
  <w:num w:numId="9" w16cid:durableId="1235429600">
    <w:abstractNumId w:val="0"/>
  </w:num>
  <w:num w:numId="10" w16cid:durableId="1930431655">
    <w:abstractNumId w:val="10"/>
  </w:num>
  <w:num w:numId="11" w16cid:durableId="1630939993">
    <w:abstractNumId w:val="16"/>
  </w:num>
  <w:num w:numId="12" w16cid:durableId="1418744922">
    <w:abstractNumId w:val="14"/>
  </w:num>
  <w:num w:numId="13" w16cid:durableId="1378237767">
    <w:abstractNumId w:val="9"/>
  </w:num>
  <w:num w:numId="14" w16cid:durableId="902371886">
    <w:abstractNumId w:val="13"/>
  </w:num>
  <w:num w:numId="15" w16cid:durableId="1439838885">
    <w:abstractNumId w:val="11"/>
  </w:num>
  <w:num w:numId="16" w16cid:durableId="1571504136">
    <w:abstractNumId w:val="12"/>
  </w:num>
  <w:num w:numId="17" w16cid:durableId="787704161">
    <w:abstractNumId w:val="19"/>
  </w:num>
  <w:num w:numId="18" w16cid:durableId="370691713">
    <w:abstractNumId w:val="18"/>
  </w:num>
  <w:num w:numId="19" w16cid:durableId="927805938">
    <w:abstractNumId w:val="15"/>
  </w:num>
  <w:num w:numId="20" w16cid:durableId="18768429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32D"/>
    <w:rsid w:val="00034616"/>
    <w:rsid w:val="0006063C"/>
    <w:rsid w:val="000704F7"/>
    <w:rsid w:val="00095FE9"/>
    <w:rsid w:val="000E4A8C"/>
    <w:rsid w:val="000F02BD"/>
    <w:rsid w:val="001057C9"/>
    <w:rsid w:val="00126287"/>
    <w:rsid w:val="0015074B"/>
    <w:rsid w:val="001735FC"/>
    <w:rsid w:val="00175956"/>
    <w:rsid w:val="001A34A4"/>
    <w:rsid w:val="001C6DEA"/>
    <w:rsid w:val="001D57E8"/>
    <w:rsid w:val="001E18F0"/>
    <w:rsid w:val="001F47E4"/>
    <w:rsid w:val="001F6485"/>
    <w:rsid w:val="002558A9"/>
    <w:rsid w:val="00271BAC"/>
    <w:rsid w:val="002769B1"/>
    <w:rsid w:val="0029639D"/>
    <w:rsid w:val="002A5F18"/>
    <w:rsid w:val="002B16B0"/>
    <w:rsid w:val="002D6EA0"/>
    <w:rsid w:val="002F523E"/>
    <w:rsid w:val="00326F90"/>
    <w:rsid w:val="00327829"/>
    <w:rsid w:val="00350B5A"/>
    <w:rsid w:val="0035620A"/>
    <w:rsid w:val="00374DD9"/>
    <w:rsid w:val="0038588B"/>
    <w:rsid w:val="003B69DE"/>
    <w:rsid w:val="003F2BBF"/>
    <w:rsid w:val="00400A5B"/>
    <w:rsid w:val="004254B2"/>
    <w:rsid w:val="00490D98"/>
    <w:rsid w:val="004A642D"/>
    <w:rsid w:val="004B5E93"/>
    <w:rsid w:val="004C5087"/>
    <w:rsid w:val="004F0BE4"/>
    <w:rsid w:val="00503A0C"/>
    <w:rsid w:val="00513D40"/>
    <w:rsid w:val="00526E8F"/>
    <w:rsid w:val="00550246"/>
    <w:rsid w:val="005A1322"/>
    <w:rsid w:val="005A4465"/>
    <w:rsid w:val="005B6FB8"/>
    <w:rsid w:val="00657BE3"/>
    <w:rsid w:val="00670081"/>
    <w:rsid w:val="00693647"/>
    <w:rsid w:val="00696668"/>
    <w:rsid w:val="0069740C"/>
    <w:rsid w:val="006B10BC"/>
    <w:rsid w:val="006D5BD4"/>
    <w:rsid w:val="007357DC"/>
    <w:rsid w:val="00746D49"/>
    <w:rsid w:val="007A3E72"/>
    <w:rsid w:val="007C613D"/>
    <w:rsid w:val="007D4A63"/>
    <w:rsid w:val="00860913"/>
    <w:rsid w:val="008909DD"/>
    <w:rsid w:val="009159BD"/>
    <w:rsid w:val="0092640D"/>
    <w:rsid w:val="0094778C"/>
    <w:rsid w:val="009A5050"/>
    <w:rsid w:val="00A317F3"/>
    <w:rsid w:val="00A3281D"/>
    <w:rsid w:val="00A54B48"/>
    <w:rsid w:val="00A5583C"/>
    <w:rsid w:val="00A65245"/>
    <w:rsid w:val="00AA1D8D"/>
    <w:rsid w:val="00AB32C8"/>
    <w:rsid w:val="00AE123A"/>
    <w:rsid w:val="00AE2020"/>
    <w:rsid w:val="00B44B86"/>
    <w:rsid w:val="00B47730"/>
    <w:rsid w:val="00B64A7E"/>
    <w:rsid w:val="00B725F8"/>
    <w:rsid w:val="00B73DAF"/>
    <w:rsid w:val="00BC5296"/>
    <w:rsid w:val="00BD12B0"/>
    <w:rsid w:val="00BD34F3"/>
    <w:rsid w:val="00BF14F6"/>
    <w:rsid w:val="00BF5325"/>
    <w:rsid w:val="00C51464"/>
    <w:rsid w:val="00C74C2E"/>
    <w:rsid w:val="00C92310"/>
    <w:rsid w:val="00CA5DBE"/>
    <w:rsid w:val="00CB0664"/>
    <w:rsid w:val="00CE1A8C"/>
    <w:rsid w:val="00CE4414"/>
    <w:rsid w:val="00CF06E7"/>
    <w:rsid w:val="00D83D3B"/>
    <w:rsid w:val="00DC336C"/>
    <w:rsid w:val="00DC3503"/>
    <w:rsid w:val="00DC3524"/>
    <w:rsid w:val="00DE30CF"/>
    <w:rsid w:val="00DE50A2"/>
    <w:rsid w:val="00E73222"/>
    <w:rsid w:val="00E8723E"/>
    <w:rsid w:val="00EA70E8"/>
    <w:rsid w:val="00F13A12"/>
    <w:rsid w:val="00F20A25"/>
    <w:rsid w:val="00F251F1"/>
    <w:rsid w:val="00F417FB"/>
    <w:rsid w:val="00F75E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7BA837"/>
  <w14:defaultImageDpi w14:val="300"/>
  <w15:docId w15:val="{EED1E84D-F45B-4AE4-9AED-27E43A70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F02BD"/>
    <w:rPr>
      <w:color w:val="0000FF" w:themeColor="hyperlink"/>
      <w:u w:val="single"/>
    </w:rPr>
  </w:style>
  <w:style w:type="character" w:styleId="UnresolvedMention">
    <w:name w:val="Unresolved Mention"/>
    <w:basedOn w:val="DefaultParagraphFont"/>
    <w:uiPriority w:val="99"/>
    <w:semiHidden/>
    <w:unhideWhenUsed/>
    <w:rsid w:val="000F0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760/13286" TargetMode="External"/><Relationship Id="rId18" Type="http://schemas.openxmlformats.org/officeDocument/2006/relationships/hyperlink" Target="https://doi.org/10.3390/su13031015" TargetMode="External"/><Relationship Id="rId26" Type="http://schemas.openxmlformats.org/officeDocument/2006/relationships/hyperlink" Target="https://doi.org/10.1080/03075079.2021.1897117" TargetMode="External"/><Relationship Id="rId39" Type="http://schemas.openxmlformats.org/officeDocument/2006/relationships/hyperlink" Target="https://doi.org/10.1016/j.jbusres.2019.07.039" TargetMode="External"/><Relationship Id="rId3" Type="http://schemas.openxmlformats.org/officeDocument/2006/relationships/styles" Target="styles.xml"/><Relationship Id="rId21" Type="http://schemas.openxmlformats.org/officeDocument/2006/relationships/hyperlink" Target="https://doi.org/10.1016/j.ijme.2023.100829" TargetMode="External"/><Relationship Id="rId34" Type="http://schemas.openxmlformats.org/officeDocument/2006/relationships/hyperlink" Target="https://www.oecd.org" TargetMode="External"/><Relationship Id="rId42" Type="http://schemas.openxmlformats.org/officeDocument/2006/relationships/hyperlink" Target="https://unesdoc.unesco.org/ark:/48223/pf0000379707" TargetMode="External"/><Relationship Id="rId47" Type="http://schemas.openxmlformats.org/officeDocument/2006/relationships/hyperlink" Target="https://www.worldbank.org"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ijme.2017.03.013" TargetMode="External"/><Relationship Id="rId17" Type="http://schemas.openxmlformats.org/officeDocument/2006/relationships/hyperlink" Target="https://doi.org/10.1108/JAAR-05-2020-0091" TargetMode="External"/><Relationship Id="rId25" Type="http://schemas.openxmlformats.org/officeDocument/2006/relationships/hyperlink" Target="https://www.ilo.org" TargetMode="External"/><Relationship Id="rId33" Type="http://schemas.openxmlformats.org/officeDocument/2006/relationships/hyperlink" Target="https://doi.org/10.1002/bse.2568" TargetMode="External"/><Relationship Id="rId38" Type="http://schemas.openxmlformats.org/officeDocument/2006/relationships/hyperlink" Target="https://doi.org/10.1016/j.ijme.2025.101206" TargetMode="External"/><Relationship Id="rId46" Type="http://schemas.openxmlformats.org/officeDocument/2006/relationships/hyperlink" Target="https://doi.org/10.1016/j.ijme.2021.100589" TargetMode="External"/><Relationship Id="rId2" Type="http://schemas.openxmlformats.org/officeDocument/2006/relationships/numbering" Target="numbering.xml"/><Relationship Id="rId16" Type="http://schemas.openxmlformats.org/officeDocument/2006/relationships/hyperlink" Target="https://doi.org/10.1108/IJSHE-07-2019-0224" TargetMode="External"/><Relationship Id="rId20" Type="http://schemas.openxmlformats.org/officeDocument/2006/relationships/hyperlink" Target="https://doi.org/10.1016/j.ijme.2023.100807" TargetMode="External"/><Relationship Id="rId29" Type="http://schemas.openxmlformats.org/officeDocument/2006/relationships/hyperlink" Target="https://doi.org/10.1016/j.jclepro.2021.126752" TargetMode="External"/><Relationship Id="rId41" Type="http://schemas.openxmlformats.org/officeDocument/2006/relationships/hyperlink" Target="https://doi.org/10.1111/hequ.122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busres.2022.113518" TargetMode="External"/><Relationship Id="rId24" Type="http://schemas.openxmlformats.org/officeDocument/2006/relationships/hyperlink" Target="https://www.ilo.org/global/research/global-reports/weso/2022/lang--en/index.htm" TargetMode="External"/><Relationship Id="rId32" Type="http://schemas.openxmlformats.org/officeDocument/2006/relationships/hyperlink" Target="https://doi.org/10.1080/03054985.2020.1842112" TargetMode="External"/><Relationship Id="rId37" Type="http://schemas.openxmlformats.org/officeDocument/2006/relationships/hyperlink" Target="https://doi.org/10.3390/su132112154" TargetMode="External"/><Relationship Id="rId40" Type="http://schemas.openxmlformats.org/officeDocument/2006/relationships/hyperlink" Target="https://doi.org/10.1016/j.futures.2022.103044" TargetMode="External"/><Relationship Id="rId45" Type="http://schemas.openxmlformats.org/officeDocument/2006/relationships/hyperlink" Target="https://unstats.un.org" TargetMode="External"/><Relationship Id="rId5" Type="http://schemas.openxmlformats.org/officeDocument/2006/relationships/webSettings" Target="webSettings.xml"/><Relationship Id="rId15" Type="http://schemas.openxmlformats.org/officeDocument/2006/relationships/hyperlink" Target="https://doi.org/10.1108/IJSHE-04-2020-0112" TargetMode="External"/><Relationship Id="rId23" Type="http://schemas.openxmlformats.org/officeDocument/2006/relationships/hyperlink" Target="https://doi.org/10.1080/07294360.2020.1865281" TargetMode="External"/><Relationship Id="rId28" Type="http://schemas.openxmlformats.org/officeDocument/2006/relationships/hyperlink" Target="https://doi.org/10.1108/S1745-886220230000017002" TargetMode="External"/><Relationship Id="rId36" Type="http://schemas.openxmlformats.org/officeDocument/2006/relationships/hyperlink" Target="https://doi.org/10.1787/e13bef63-en" TargetMode="External"/><Relationship Id="rId49" Type="http://schemas.openxmlformats.org/officeDocument/2006/relationships/footer" Target="footer1.xml"/><Relationship Id="rId10" Type="http://schemas.openxmlformats.org/officeDocument/2006/relationships/hyperlink" Target="https://doi.org/10.1016/j.jclepro.2022.135289" TargetMode="External"/><Relationship Id="rId19" Type="http://schemas.openxmlformats.org/officeDocument/2006/relationships/hyperlink" Target="https://doi.org/10.1016/j.ijme.2023.100920" TargetMode="External"/><Relationship Id="rId31" Type="http://schemas.openxmlformats.org/officeDocument/2006/relationships/hyperlink" Target="https://doi.org/10.1016/j.jclepro.2022.134137" TargetMode="External"/><Relationship Id="rId44" Type="http://schemas.openxmlformats.org/officeDocument/2006/relationships/hyperlink" Target="https://doi.org/10.54676/UZQV8501" TargetMode="External"/><Relationship Id="rId4" Type="http://schemas.openxmlformats.org/officeDocument/2006/relationships/settings" Target="settings.xml"/><Relationship Id="rId9" Type="http://schemas.openxmlformats.org/officeDocument/2006/relationships/hyperlink" Target="https://www.researchrabbit.ai/"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1007/s11233-025-09160-x" TargetMode="External"/><Relationship Id="rId27" Type="http://schemas.openxmlformats.org/officeDocument/2006/relationships/hyperlink" Target="https://doi.org/10.3390/su12176701" TargetMode="External"/><Relationship Id="rId30" Type="http://schemas.openxmlformats.org/officeDocument/2006/relationships/hyperlink" Target="https://doi.org/10.1016/j.jclepro.2022.135694" TargetMode="External"/><Relationship Id="rId35" Type="http://schemas.openxmlformats.org/officeDocument/2006/relationships/hyperlink" Target="https://www.oecd.org" TargetMode="External"/><Relationship Id="rId43" Type="http://schemas.openxmlformats.org/officeDocument/2006/relationships/hyperlink" Target="https://unesdoc.unesco.org" TargetMode="External"/><Relationship Id="rId48" Type="http://schemas.openxmlformats.org/officeDocument/2006/relationships/hyperlink" Target="https://www.weforum.org/reports/the-future-of-jobs-report-2023" TargetMode="External"/><Relationship Id="rId8" Type="http://schemas.openxmlformats.org/officeDocument/2006/relationships/hyperlink" Target="https://elicit.com/"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9512</Words>
  <Characters>54224</Characters>
  <Application>Microsoft Office Word</Application>
  <DocSecurity>0</DocSecurity>
  <Lines>451</Lines>
  <Paragraphs>127</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
      <vt:lpstr>Abstract University business schools are increasingly expected to contribute to </vt:lpstr>
      <vt:lpstr>1. Introduction University business schools occupy a central position within con</vt:lpstr>
      <vt:lpstr>SDG 4 emphasises inclusive and equitable quality education and the promotion of </vt:lpstr>
      <vt:lpstr>    1.1 Research Aim and Questions The aim of this study is to critically evaluate h</vt:lpstr>
      <vt:lpstr>Sub-questions include:</vt:lpstr>
      <vt:lpstr>How is SDG 4 embedded within business school curricula, pedagogy, and competency</vt:lpstr>
      <vt:lpstr>How does business education contribute to or constrain SDG 8 outcomes such as em</vt:lpstr>
      <vt:lpstr>What tensions exist between sustainability education and labour market-driven ed</vt:lpstr>
      <vt:lpstr>What practical implications arise for lecturers working within business schools,</vt:lpstr>
      <vt:lpstr>2. Methodology This study adopts a semi-systematic literature review approach, w</vt:lpstr>
      <vt:lpstr>2.3 Inclusion and Exclusion Criteria To ensure relevance, consistency, and acade</vt:lpstr>
      <vt:lpstr>English-language publications were prioritised to maintain consistency in interp</vt:lpstr>
      <vt:lpstr>2.4 Screening and Selection Process The literature selection process followed a </vt:lpstr>
      <vt:lpstr>3. Critical Literature Review and Analysis</vt:lpstr>
      <vt:lpstr>    3.1 SDG 4 in Business Education SDG 4 (Quality Education) provides a global fram</vt:lpstr>
      <vt:lpstr>    However, the translation of SDG 4 into business education is neither uniform nor</vt:lpstr>
      <vt:lpstr>        3.1.2 Curriculum Transformation and Institutional Embedding of SDG 4 A central t</vt:lpstr>
      <vt:lpstr>    Eizaguirre et al. (2021) argue that SDG integration requires a systemic curricul</vt:lpstr>
      <vt:lpstr>    Recent research further reinforces that universities are under increasing pressu</vt:lpstr>
      <vt:lpstr>    Despite this progress, the literature suggests that integration is often uneven </vt:lpstr>
      <vt:lpstr>    From a critical perspective, this raises concerns about whether SDG 4 is genuine</vt:lpstr>
      <vt:lpstr>        3.1.3 Pedagogical Innovation and Student-Centred Learning A key dimension of SDG</vt:lpstr>
      <vt:lpstr>    In business education, this has led to increased use of case-based learning, liv</vt:lpstr>
      <vt:lpstr>    Similarly, Cebrián, Junyent and Mulà (2021) highlight the importance of competen</vt:lpstr>
      <vt:lpstr>    Recent scholarship emphasises that transformative pedagogies are essential for e</vt:lpstr>
      <vt:lpstr>    However, critical literature suggests that pedagogical innovation is often uneve</vt:lpstr>
      <vt:lpstr>    Moreover, there is a risk that experiential learning becomes instrumentalised fo</vt:lpstr>
      <vt:lpstr>        3.1.4 Competency Development and Graduate Attributes A significant strand of SDG</vt:lpstr>
      <vt:lpstr>    Recent work by Redman and Wiek (2021) and Wiek, Bernstein and Foley (2021) furth</vt:lpstr>
      <vt:lpstr>    Tomlinson (2021) argues that graduate employability is increasingly framed as a </vt:lpstr>
      <vt:lpstr>    Khan and Law (2022) further reinforce this critique, showing that employability </vt:lpstr>
      <vt:lpstr>    In this context, SDG 4 is frequently interpreted through a dual lens, with one p</vt:lpstr>
      <vt:lpstr>    The literature suggests that business schools frequently struggle to balance the</vt:lpstr>
      <vt:lpstr>        3.1.5 Positive Impacts of SDG 4 Integration in Business Schools Despite these te</vt:lpstr>
      <vt:lpstr>    Firstly, there is evidence of increased student awareness of sustainability issu</vt:lpstr>
      <vt:lpstr>    Secondly, the integration of sustainability competencies supports the developmen</vt:lpstr>
      <vt:lpstr>    Thirdly, institutional engagement with SDG 4 has strengthened collaboration betw</vt:lpstr>
      <vt:lpstr>    From a policy perspective, frameworks such as UNESCO’s (2021) “Reimagining Our F</vt:lpstr>
      <vt:lpstr>        3.1.6 Limitations and Critiques of SDG 4 Implementation Despite progress, the li</vt:lpstr>
      <vt:lpstr>    A major critique concerns the gap between policy rhetoric and institutional prac</vt:lpstr>
      <vt:lpstr>    Similarly, Azmat et al. (2023) suggest that responsible management education rem</vt:lpstr>
      <vt:lpstr>    Recent studies further reinforce concerns about “symbolic compliance,” where ins</vt:lpstr>
      <vt:lpstr>    Another key limitation is the persistence of neoliberal logics within higher edu</vt:lpstr>
      <vt:lpstr>    Furthermore, there is limited evidence of systematic assessment of SDG learning </vt:lpstr>
      <vt:lpstr>        3.1.7 SDG 4 and the Business School Paradox A key analytical insight emerging fr</vt:lpstr>
      <vt:lpstr>    On one hand, business schools are positioned as key agents in advancing sustaina</vt:lpstr>
      <vt:lpstr>    Leal Filho et al. (2023) and Mader et al. (2023) argue that while engagement wit</vt:lpstr>
      <vt:lpstr>    This paradox manifests in tensions between:</vt:lpstr>
      <vt:lpstr>    • transformative education vs employability-driven education</vt:lpstr>
      <vt:lpstr>    • critical thinking vs skills acquisition</vt:lpstr>
      <vt:lpstr>    • sustainability values vs market imperatives</vt:lpstr>
      <vt:lpstr>    Jones et al. (2021) and Henderson et al. (2023) further emphasise that without s</vt:lpstr>
      <vt:lpstr>    3.2 SDG 8 in Business Education SDG 8 focuses on promoting sustained, inclusive </vt:lpstr>
      <vt:lpstr>4. Discussion, Recommendations, and Conclusion</vt:lpstr>
      <vt:lpstr>    4.1 </vt:lpstr>
      <vt:lpstr>    Introduction: Synthesising SDG 4 and SDG 8 in Business Schools The analysis of S</vt:lpstr>
      <vt:lpstr>    4.3 Critical Tensions Between SDG 4 and SDG 8</vt:lpstr>
      <vt:lpstr>        4.5.5 Enhance Reflective and Experiential Learning</vt:lpstr>
      <vt:lpstr>References</vt:lpstr>
    </vt:vector>
  </TitlesOfParts>
  <Manager/>
  <Company/>
  <LinksUpToDate>false</LinksUpToDate>
  <CharactersWithSpaces>63609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Anthony Burns</cp:lastModifiedBy>
  <cp:revision>4</cp:revision>
  <dcterms:created xsi:type="dcterms:W3CDTF">2026-08-07T09:55:00Z</dcterms:created>
  <dcterms:modified xsi:type="dcterms:W3CDTF">2026-08-07T09:58:00Z</dcterms:modified>
  <cp:category/>
</cp:coreProperties>
</file>