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4C0DA2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C64655">
              <w:rPr>
                <w:rFonts w:ascii="Tahoma" w:hAnsi="Tahoma" w:cs="Tahoma"/>
                <w:b/>
                <w:sz w:val="20"/>
                <w:szCs w:val="20"/>
              </w:rPr>
              <w:t xml:space="preserve"> Catalin Pocolin</w:t>
            </w:r>
          </w:p>
          <w:p w14:paraId="498F0B10" w14:textId="77777777" w:rsidR="001B69C8" w:rsidRPr="003C3341" w:rsidRDefault="001B69C8">
            <w:pPr>
              <w:rPr>
                <w:rFonts w:ascii="Tahoma" w:hAnsi="Tahoma" w:cs="Tahoma"/>
                <w:b/>
                <w:sz w:val="20"/>
                <w:szCs w:val="20"/>
              </w:rPr>
            </w:pPr>
          </w:p>
          <w:p w14:paraId="69E1F0CF" w14:textId="31E4C1C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64655">
              <w:rPr>
                <w:rFonts w:ascii="Tahoma" w:hAnsi="Tahoma" w:cs="Tahoma"/>
                <w:b/>
                <w:sz w:val="20"/>
                <w:szCs w:val="20"/>
              </w:rPr>
              <w:t xml:space="preserve"> 2117502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5C17B2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202C3">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3E8E90C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C64655">
              <w:rPr>
                <w:rFonts w:ascii="Tahoma" w:hAnsi="Tahoma" w:cs="Tahoma"/>
                <w:b/>
                <w:sz w:val="20"/>
                <w:szCs w:val="20"/>
              </w:rPr>
              <w:t>Ffion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7FF76D0" w:rsidR="00B21F2E" w:rsidRPr="00946B23" w:rsidRDefault="008F0D83" w:rsidP="00992A76">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055357" w:rsidRPr="00055357">
              <w:rPr>
                <w:rFonts w:ascii="Tahoma" w:hAnsi="Tahoma" w:cs="Tahoma"/>
                <w:b/>
                <w:sz w:val="20"/>
                <w:szCs w:val="20"/>
              </w:rPr>
              <w:t>Restaurant Roles and Responsibilities</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5EDF7CF" w14:textId="6CEB03C4" w:rsidR="00501DAD" w:rsidRPr="00501DAD" w:rsidRDefault="00501DAD" w:rsidP="00501DAD">
            <w:pPr>
              <w:spacing w:line="360" w:lineRule="auto"/>
              <w:jc w:val="both"/>
              <w:rPr>
                <w:rFonts w:ascii="Arial" w:hAnsi="Arial" w:cs="Arial"/>
              </w:rPr>
            </w:pPr>
            <w:r w:rsidRPr="00501DAD">
              <w:rPr>
                <w:rFonts w:ascii="Arial" w:hAnsi="Arial" w:cs="Arial"/>
              </w:rPr>
              <w:t>Successfully completing this module, I now have a much deeper understanding of the hospitality sector. Incredible in scope is the UK restaurant business. UK market saturation has occurred much too rapidly. The corporate environment of thirty or forty years ago was not the same as it is now. Since it serves as a hub for so many different industries, the United Kingdom attracts people from all over the world who are looking for a job and a place to call home</w:t>
            </w:r>
            <w:r w:rsidR="00E12A70">
              <w:rPr>
                <w:rFonts w:ascii="Arial" w:hAnsi="Arial" w:cs="Arial"/>
              </w:rPr>
              <w:t xml:space="preserve"> (</w:t>
            </w:r>
            <w:proofErr w:type="spellStart"/>
            <w:r w:rsidR="00E12A70" w:rsidRPr="00E12A70">
              <w:rPr>
                <w:rFonts w:ascii="Arial" w:hAnsi="Arial" w:cs="Arial"/>
                <w:shd w:val="clear" w:color="auto" w:fill="FFFFFF"/>
              </w:rPr>
              <w:t>Tourky</w:t>
            </w:r>
            <w:proofErr w:type="spellEnd"/>
            <w:r w:rsidR="00E12A70" w:rsidRPr="00E12A70">
              <w:rPr>
                <w:rFonts w:ascii="Arial" w:hAnsi="Arial" w:cs="Arial"/>
                <w:shd w:val="clear" w:color="auto" w:fill="FFFFFF"/>
              </w:rPr>
              <w:t xml:space="preserve">, </w:t>
            </w:r>
            <w:r w:rsidR="00E12A70">
              <w:rPr>
                <w:rFonts w:ascii="Arial" w:hAnsi="Arial" w:cs="Arial"/>
                <w:shd w:val="clear" w:color="auto" w:fill="FFFFFF"/>
              </w:rPr>
              <w:t>et al.</w:t>
            </w:r>
            <w:r w:rsidR="00E12A70" w:rsidRPr="00E12A70">
              <w:rPr>
                <w:rFonts w:ascii="Arial" w:hAnsi="Arial" w:cs="Arial"/>
                <w:shd w:val="clear" w:color="auto" w:fill="FFFFFF"/>
              </w:rPr>
              <w:t xml:space="preserve"> 2020</w:t>
            </w:r>
            <w:r w:rsidR="00E12A70">
              <w:rPr>
                <w:rFonts w:ascii="Arial" w:hAnsi="Arial" w:cs="Arial"/>
              </w:rPr>
              <w:t>)</w:t>
            </w:r>
            <w:r w:rsidRPr="00501DAD">
              <w:rPr>
                <w:rFonts w:ascii="Arial" w:hAnsi="Arial" w:cs="Arial"/>
              </w:rPr>
              <w:t>. As a result, the people who call the UK home come from many walks of life. There is a wide range of cultural and ethnic backgrounds represented here and correspondingly diverse culinary traditions. This is a primary reason for the brisk expansion of the UK's hotel sector in recent years. There's no mistake about it; this is one-of-a-kind expertise that's crucial to the development of the industry in this area. But, the trends and evolving habits of the people over here are additional key components that are helping the expansion of the food service sector in the United Kingdom. Nowadays, people desire to be completely unrestricted in their actions. Young people, in particular, are more likely to be open to trying out new things and learning from others' cultures than any other demographic</w:t>
            </w:r>
            <w:r w:rsidR="00E12A70">
              <w:rPr>
                <w:rFonts w:ascii="Arial" w:hAnsi="Arial" w:cs="Arial"/>
              </w:rPr>
              <w:t xml:space="preserve"> (</w:t>
            </w:r>
            <w:proofErr w:type="spellStart"/>
            <w:r w:rsidR="00E12A70" w:rsidRPr="00E12A70">
              <w:rPr>
                <w:rFonts w:ascii="Arial" w:hAnsi="Arial" w:cs="Arial"/>
                <w:shd w:val="clear" w:color="auto" w:fill="FFFFFF"/>
              </w:rPr>
              <w:t>Panzone</w:t>
            </w:r>
            <w:proofErr w:type="spellEnd"/>
            <w:r w:rsidR="00E12A70" w:rsidRPr="00E12A70">
              <w:rPr>
                <w:rFonts w:ascii="Arial" w:hAnsi="Arial" w:cs="Arial"/>
                <w:shd w:val="clear" w:color="auto" w:fill="FFFFFF"/>
              </w:rPr>
              <w:t xml:space="preserve">, </w:t>
            </w:r>
            <w:r w:rsidR="00E12A70">
              <w:rPr>
                <w:rFonts w:ascii="Arial" w:hAnsi="Arial" w:cs="Arial"/>
                <w:shd w:val="clear" w:color="auto" w:fill="FFFFFF"/>
              </w:rPr>
              <w:t>et al.</w:t>
            </w:r>
            <w:r w:rsidR="00E12A70" w:rsidRPr="00E12A70">
              <w:rPr>
                <w:rFonts w:ascii="Arial" w:hAnsi="Arial" w:cs="Arial"/>
                <w:shd w:val="clear" w:color="auto" w:fill="FFFFFF"/>
              </w:rPr>
              <w:t xml:space="preserve"> 2021</w:t>
            </w:r>
            <w:r w:rsidR="00E12A70">
              <w:rPr>
                <w:rFonts w:ascii="Arial" w:hAnsi="Arial" w:cs="Arial"/>
              </w:rPr>
              <w:t>)</w:t>
            </w:r>
            <w:r w:rsidRPr="00501DAD">
              <w:rPr>
                <w:rFonts w:ascii="Arial" w:hAnsi="Arial" w:cs="Arial"/>
              </w:rPr>
              <w:t>. The demographic changes in the United Kingdom have resulted in an expanding restaurant market.</w:t>
            </w:r>
          </w:p>
          <w:p w14:paraId="65488847" w14:textId="77F00710" w:rsidR="00501DAD" w:rsidRPr="00501DAD" w:rsidRDefault="00501DAD" w:rsidP="00501DAD">
            <w:pPr>
              <w:spacing w:line="360" w:lineRule="auto"/>
              <w:jc w:val="both"/>
              <w:rPr>
                <w:rFonts w:ascii="Arial" w:hAnsi="Arial" w:cs="Arial"/>
              </w:rPr>
            </w:pPr>
            <w:r w:rsidRPr="00501DAD">
              <w:rPr>
                <w:rFonts w:ascii="Arial" w:hAnsi="Arial" w:cs="Arial"/>
              </w:rPr>
              <w:t>As a consequence of finishing this course, I have a better grasp of the functions and obligations of various individuals in the hospitality industry. Running a successful restaurant is a demanding job with many moving parts. Any and all restaurants should prioritise providing the best possible service to their patrons. As a restaurant's revenue is based on customers purchasing food, drinks, and services, customers are the most crucial to the business's success</w:t>
            </w:r>
            <w:r w:rsidR="00E12A70">
              <w:rPr>
                <w:rFonts w:ascii="Arial" w:hAnsi="Arial" w:cs="Arial"/>
              </w:rPr>
              <w:t xml:space="preserve"> (</w:t>
            </w:r>
            <w:proofErr w:type="spellStart"/>
            <w:r w:rsidR="00E12A70">
              <w:rPr>
                <w:rFonts w:ascii="Arial" w:hAnsi="Arial" w:cs="Arial"/>
                <w:shd w:val="clear" w:color="auto" w:fill="FFFFFF"/>
              </w:rPr>
              <w:t>Amountzias</w:t>
            </w:r>
            <w:proofErr w:type="spellEnd"/>
            <w:r w:rsidR="00E12A70" w:rsidRPr="00E12A70">
              <w:rPr>
                <w:rFonts w:ascii="Arial" w:hAnsi="Arial" w:cs="Arial"/>
                <w:shd w:val="clear" w:color="auto" w:fill="FFFFFF"/>
              </w:rPr>
              <w:t>, 2018</w:t>
            </w:r>
            <w:r w:rsidR="00E12A70">
              <w:rPr>
                <w:rFonts w:ascii="Arial" w:hAnsi="Arial" w:cs="Arial"/>
              </w:rPr>
              <w:t>)</w:t>
            </w:r>
            <w:r w:rsidRPr="00501DAD">
              <w:rPr>
                <w:rFonts w:ascii="Arial" w:hAnsi="Arial" w:cs="Arial"/>
              </w:rPr>
              <w:t>. To that end, every restaurant places a premium on attentive service since it directly affects the quality of the experience they can provide their guests. Restaurant success depends on several things coming together to create an atmosphere that guests like and remember. The location, wait staff, environment, and quality of the food and drink are all important aspects to consider when choosing a restaurant. The menu's structure is also a major deciding factor. A restaurant's menu is representative of the establishment's brand and capabilities since it details the many offerings accessible to customers</w:t>
            </w:r>
            <w:r w:rsidR="00E12A70">
              <w:rPr>
                <w:rFonts w:ascii="Arial" w:hAnsi="Arial" w:cs="Arial"/>
              </w:rPr>
              <w:t xml:space="preserve"> (</w:t>
            </w:r>
            <w:r w:rsidR="00E12A70" w:rsidRPr="00E12A70">
              <w:rPr>
                <w:rFonts w:ascii="Arial" w:hAnsi="Arial" w:cs="Arial"/>
                <w:shd w:val="clear" w:color="auto" w:fill="FFFFFF"/>
              </w:rPr>
              <w:t xml:space="preserve">Meyers, </w:t>
            </w:r>
            <w:r w:rsidR="00E12A70">
              <w:rPr>
                <w:rFonts w:ascii="Arial" w:hAnsi="Arial" w:cs="Arial"/>
                <w:shd w:val="clear" w:color="auto" w:fill="FFFFFF"/>
              </w:rPr>
              <w:t>et al.</w:t>
            </w:r>
            <w:r w:rsidR="00E12A70" w:rsidRPr="00E12A70">
              <w:rPr>
                <w:rFonts w:ascii="Arial" w:hAnsi="Arial" w:cs="Arial"/>
                <w:shd w:val="clear" w:color="auto" w:fill="FFFFFF"/>
              </w:rPr>
              <w:t xml:space="preserve"> 2016</w:t>
            </w:r>
            <w:r w:rsidR="00E12A70">
              <w:rPr>
                <w:rFonts w:ascii="Arial" w:hAnsi="Arial" w:cs="Arial"/>
              </w:rPr>
              <w:t>)</w:t>
            </w:r>
            <w:r w:rsidRPr="00501DAD">
              <w:rPr>
                <w:rFonts w:ascii="Arial" w:hAnsi="Arial" w:cs="Arial"/>
              </w:rPr>
              <w:t xml:space="preserve">. Hence, restaurants should think about their target customers' tastes and expectations while creating a menu so that they may effectively </w:t>
            </w:r>
            <w:r w:rsidRPr="00501DAD">
              <w:rPr>
                <w:rFonts w:ascii="Arial" w:hAnsi="Arial" w:cs="Arial"/>
              </w:rPr>
              <w:lastRenderedPageBreak/>
              <w:t>showcase the whole range of cuisines, meals, and beverages they provide. Planners of a restaurant's menu need to do extensive study and think carefully about a number of factors specific to the area in which the restaurant will be situated in order to produce an appealing menu. It is essential to build a system of continual improvement to keep up with the ever-shifting market trends and boost revenue. Restaurant management must exercise extreme care in carrying out the fundamental tasks of human resource selection and administration</w:t>
            </w:r>
            <w:r w:rsidR="00E12A70">
              <w:rPr>
                <w:rFonts w:ascii="Arial" w:hAnsi="Arial" w:cs="Arial"/>
              </w:rPr>
              <w:t xml:space="preserve"> (</w:t>
            </w:r>
            <w:r w:rsidR="00E12A70">
              <w:rPr>
                <w:rFonts w:ascii="Arial" w:hAnsi="Arial" w:cs="Arial"/>
                <w:shd w:val="clear" w:color="auto" w:fill="FFFFFF"/>
              </w:rPr>
              <w:t>Spence</w:t>
            </w:r>
            <w:r w:rsidR="00E12A70" w:rsidRPr="00E12A70">
              <w:rPr>
                <w:rFonts w:ascii="Arial" w:hAnsi="Arial" w:cs="Arial"/>
                <w:shd w:val="clear" w:color="auto" w:fill="FFFFFF"/>
              </w:rPr>
              <w:t>, 2015</w:t>
            </w:r>
            <w:r w:rsidR="00E12A70">
              <w:rPr>
                <w:rFonts w:ascii="Arial" w:hAnsi="Arial" w:cs="Arial"/>
              </w:rPr>
              <w:t>)</w:t>
            </w:r>
            <w:r w:rsidRPr="00501DAD">
              <w:rPr>
                <w:rFonts w:ascii="Arial" w:hAnsi="Arial" w:cs="Arial"/>
              </w:rPr>
              <w:t>. It is crucial that the restaurant's crew, from the executive chef down to the bussers, be well overseen and managed since the knowledge and skills of these individuals have a significant impact on the restaurant's success. If management is serious about hiring the best people, they must be specific about the qualities they're looking for in candidates and use rigorous screening techniques throughout the selection process. They should prioritise finding people who are qualified for the available jobs in the restaurant. In addition, leadership has to consistently arrange training programmes to boost employees' expertise and understanding. The competence of a restaurant's employees is a major factor in establishing the standard of care given by the business.</w:t>
            </w:r>
          </w:p>
          <w:p w14:paraId="3B344F1E" w14:textId="60F3881F" w:rsidR="00AB6AEC" w:rsidRPr="00E84623" w:rsidRDefault="00501DAD" w:rsidP="00E12A70">
            <w:pPr>
              <w:spacing w:line="360" w:lineRule="auto"/>
              <w:jc w:val="both"/>
              <w:rPr>
                <w:rFonts w:ascii="Arial" w:hAnsi="Arial" w:cs="Arial"/>
              </w:rPr>
            </w:pPr>
            <w:r w:rsidRPr="00501DAD">
              <w:rPr>
                <w:rFonts w:ascii="Arial" w:hAnsi="Arial" w:cs="Arial"/>
              </w:rPr>
              <w:t>In the end, I was able to have a better understanding of how the COVID-19 pandemic affected the restaurant industry in the UK because of this curriculum. Restrictions on public gatherings created huge difficulties for the industry, which contributed to the loss of employment. Yet, by taking use of modern technologies like online meal delivery services, some restaurants were able to recover their losses. Luckily, things have started to turn around, and the industry is slowly but surely working its way back to normal.</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28330531" w14:textId="594B76F6" w:rsidR="00E12A70" w:rsidRPr="00E12A70" w:rsidRDefault="00E12A70" w:rsidP="00666669">
            <w:pPr>
              <w:spacing w:line="360" w:lineRule="auto"/>
              <w:jc w:val="both"/>
              <w:rPr>
                <w:rFonts w:ascii="Arial" w:hAnsi="Arial" w:cs="Arial"/>
                <w:shd w:val="clear" w:color="auto" w:fill="FFFFFF"/>
              </w:rPr>
            </w:pPr>
            <w:proofErr w:type="spellStart"/>
            <w:r w:rsidRPr="00E12A70">
              <w:rPr>
                <w:rFonts w:ascii="Arial" w:hAnsi="Arial" w:cs="Arial"/>
                <w:shd w:val="clear" w:color="auto" w:fill="FFFFFF"/>
              </w:rPr>
              <w:t>Amountzias</w:t>
            </w:r>
            <w:proofErr w:type="spellEnd"/>
            <w:r w:rsidRPr="00E12A70">
              <w:rPr>
                <w:rFonts w:ascii="Arial" w:hAnsi="Arial" w:cs="Arial"/>
                <w:shd w:val="clear" w:color="auto" w:fill="FFFFFF"/>
              </w:rPr>
              <w:t xml:space="preserve">, C., </w:t>
            </w:r>
            <w:r w:rsidR="00666669">
              <w:rPr>
                <w:rFonts w:ascii="Arial" w:hAnsi="Arial" w:cs="Arial"/>
                <w:shd w:val="clear" w:color="auto" w:fill="FFFFFF"/>
              </w:rPr>
              <w:t>(</w:t>
            </w:r>
            <w:r w:rsidRPr="00E12A70">
              <w:rPr>
                <w:rFonts w:ascii="Arial" w:hAnsi="Arial" w:cs="Arial"/>
                <w:shd w:val="clear" w:color="auto" w:fill="FFFFFF"/>
              </w:rPr>
              <w:t>2018</w:t>
            </w:r>
            <w:r w:rsidR="00666669">
              <w:rPr>
                <w:rFonts w:ascii="Arial" w:hAnsi="Arial" w:cs="Arial"/>
                <w:shd w:val="clear" w:color="auto" w:fill="FFFFFF"/>
              </w:rPr>
              <w:t>)</w:t>
            </w:r>
            <w:r w:rsidRPr="00E12A70">
              <w:rPr>
                <w:rFonts w:ascii="Arial" w:hAnsi="Arial" w:cs="Arial"/>
                <w:shd w:val="clear" w:color="auto" w:fill="FFFFFF"/>
              </w:rPr>
              <w:t>. The effects of competition, liquidity and exports on markups: Evidence from the UK food and beverages sector. </w:t>
            </w:r>
            <w:r w:rsidRPr="00E12A70">
              <w:rPr>
                <w:rFonts w:ascii="Arial" w:hAnsi="Arial" w:cs="Arial"/>
                <w:i/>
                <w:iCs/>
                <w:shd w:val="clear" w:color="auto" w:fill="FFFFFF"/>
              </w:rPr>
              <w:t>Journal of Industry, Competition and Trade</w:t>
            </w:r>
            <w:r w:rsidRPr="00E12A70">
              <w:rPr>
                <w:rFonts w:ascii="Arial" w:hAnsi="Arial" w:cs="Arial"/>
                <w:shd w:val="clear" w:color="auto" w:fill="FFFFFF"/>
              </w:rPr>
              <w:t>, </w:t>
            </w:r>
            <w:r w:rsidRPr="00E12A70">
              <w:rPr>
                <w:rFonts w:ascii="Arial" w:hAnsi="Arial" w:cs="Arial"/>
                <w:i/>
                <w:iCs/>
                <w:shd w:val="clear" w:color="auto" w:fill="FFFFFF"/>
              </w:rPr>
              <w:t>18</w:t>
            </w:r>
            <w:r w:rsidRPr="00E12A70">
              <w:rPr>
                <w:rFonts w:ascii="Arial" w:hAnsi="Arial" w:cs="Arial"/>
                <w:shd w:val="clear" w:color="auto" w:fill="FFFFFF"/>
              </w:rPr>
              <w:t>, pp.187-208.</w:t>
            </w:r>
          </w:p>
          <w:p w14:paraId="485AE412" w14:textId="7FAD2673" w:rsidR="00E12A70" w:rsidRPr="00E12A70" w:rsidRDefault="00E12A70" w:rsidP="00666669">
            <w:pPr>
              <w:spacing w:line="360" w:lineRule="auto"/>
              <w:jc w:val="both"/>
              <w:rPr>
                <w:rFonts w:ascii="Arial" w:hAnsi="Arial" w:cs="Arial"/>
                <w:shd w:val="clear" w:color="auto" w:fill="FFFFFF"/>
              </w:rPr>
            </w:pPr>
            <w:r w:rsidRPr="00E12A70">
              <w:rPr>
                <w:rFonts w:ascii="Arial" w:hAnsi="Arial" w:cs="Arial"/>
                <w:shd w:val="clear" w:color="auto" w:fill="FFFFFF"/>
              </w:rPr>
              <w:t xml:space="preserve">Meyers, S., Schmitt, B., Chester-Jones, M. and Sturm, B., </w:t>
            </w:r>
            <w:r w:rsidR="00666669">
              <w:rPr>
                <w:rFonts w:ascii="Arial" w:hAnsi="Arial" w:cs="Arial"/>
                <w:shd w:val="clear" w:color="auto" w:fill="FFFFFF"/>
              </w:rPr>
              <w:t>(</w:t>
            </w:r>
            <w:r w:rsidRPr="00E12A70">
              <w:rPr>
                <w:rFonts w:ascii="Arial" w:hAnsi="Arial" w:cs="Arial"/>
                <w:shd w:val="clear" w:color="auto" w:fill="FFFFFF"/>
              </w:rPr>
              <w:t>2016</w:t>
            </w:r>
            <w:r w:rsidR="00666669">
              <w:rPr>
                <w:rFonts w:ascii="Arial" w:hAnsi="Arial" w:cs="Arial"/>
                <w:shd w:val="clear" w:color="auto" w:fill="FFFFFF"/>
              </w:rPr>
              <w:t>)</w:t>
            </w:r>
            <w:r w:rsidRPr="00E12A70">
              <w:rPr>
                <w:rFonts w:ascii="Arial" w:hAnsi="Arial" w:cs="Arial"/>
                <w:shd w:val="clear" w:color="auto" w:fill="FFFFFF"/>
              </w:rPr>
              <w:t>. Energy efficiency, carbon emissions, and measures towards their improvement in the food and beverage sector for six European countries. </w:t>
            </w:r>
            <w:r w:rsidRPr="00E12A70">
              <w:rPr>
                <w:rFonts w:ascii="Arial" w:hAnsi="Arial" w:cs="Arial"/>
                <w:i/>
                <w:iCs/>
                <w:shd w:val="clear" w:color="auto" w:fill="FFFFFF"/>
              </w:rPr>
              <w:t>Energy</w:t>
            </w:r>
            <w:r w:rsidRPr="00E12A70">
              <w:rPr>
                <w:rFonts w:ascii="Arial" w:hAnsi="Arial" w:cs="Arial"/>
                <w:shd w:val="clear" w:color="auto" w:fill="FFFFFF"/>
              </w:rPr>
              <w:t>, </w:t>
            </w:r>
            <w:r w:rsidRPr="00E12A70">
              <w:rPr>
                <w:rFonts w:ascii="Arial" w:hAnsi="Arial" w:cs="Arial"/>
                <w:i/>
                <w:iCs/>
                <w:shd w:val="clear" w:color="auto" w:fill="FFFFFF"/>
              </w:rPr>
              <w:t>104</w:t>
            </w:r>
            <w:r w:rsidRPr="00E12A70">
              <w:rPr>
                <w:rFonts w:ascii="Arial" w:hAnsi="Arial" w:cs="Arial"/>
                <w:shd w:val="clear" w:color="auto" w:fill="FFFFFF"/>
              </w:rPr>
              <w:t>, pp.266-283.</w:t>
            </w:r>
          </w:p>
          <w:p w14:paraId="61EC5403" w14:textId="14B94AEA" w:rsidR="00E12A70" w:rsidRPr="00E12A70" w:rsidRDefault="00E12A70" w:rsidP="00666669">
            <w:pPr>
              <w:spacing w:line="360" w:lineRule="auto"/>
              <w:jc w:val="both"/>
              <w:rPr>
                <w:rFonts w:ascii="Arial" w:hAnsi="Arial" w:cs="Arial"/>
                <w:shd w:val="clear" w:color="auto" w:fill="FFFFFF"/>
              </w:rPr>
            </w:pPr>
            <w:proofErr w:type="spellStart"/>
            <w:r w:rsidRPr="00E12A70">
              <w:rPr>
                <w:rFonts w:ascii="Arial" w:hAnsi="Arial" w:cs="Arial"/>
                <w:shd w:val="clear" w:color="auto" w:fill="FFFFFF"/>
              </w:rPr>
              <w:t>Panzone</w:t>
            </w:r>
            <w:proofErr w:type="spellEnd"/>
            <w:r w:rsidRPr="00E12A70">
              <w:rPr>
                <w:rFonts w:ascii="Arial" w:hAnsi="Arial" w:cs="Arial"/>
                <w:shd w:val="clear" w:color="auto" w:fill="FFFFFF"/>
              </w:rPr>
              <w:t xml:space="preserve">, L.A., Larcom, S. and She, P.W., </w:t>
            </w:r>
            <w:r w:rsidR="00666669">
              <w:rPr>
                <w:rFonts w:ascii="Arial" w:hAnsi="Arial" w:cs="Arial"/>
                <w:shd w:val="clear" w:color="auto" w:fill="FFFFFF"/>
              </w:rPr>
              <w:t>(</w:t>
            </w:r>
            <w:r w:rsidRPr="00E12A70">
              <w:rPr>
                <w:rFonts w:ascii="Arial" w:hAnsi="Arial" w:cs="Arial"/>
                <w:shd w:val="clear" w:color="auto" w:fill="FFFFFF"/>
              </w:rPr>
              <w:t>2021</w:t>
            </w:r>
            <w:r w:rsidR="00666669">
              <w:rPr>
                <w:rFonts w:ascii="Arial" w:hAnsi="Arial" w:cs="Arial"/>
                <w:shd w:val="clear" w:color="auto" w:fill="FFFFFF"/>
              </w:rPr>
              <w:t>)</w:t>
            </w:r>
            <w:r w:rsidRPr="00E12A70">
              <w:rPr>
                <w:rFonts w:ascii="Arial" w:hAnsi="Arial" w:cs="Arial"/>
                <w:shd w:val="clear" w:color="auto" w:fill="FFFFFF"/>
              </w:rPr>
              <w:t>. Estimating the impact of the first COVID-19 lockdown on UK food retailers and the restaurant sector. </w:t>
            </w:r>
            <w:r w:rsidRPr="00E12A70">
              <w:rPr>
                <w:rFonts w:ascii="Arial" w:hAnsi="Arial" w:cs="Arial"/>
                <w:i/>
                <w:iCs/>
                <w:shd w:val="clear" w:color="auto" w:fill="FFFFFF"/>
              </w:rPr>
              <w:t>Global Food Security</w:t>
            </w:r>
            <w:r w:rsidRPr="00E12A70">
              <w:rPr>
                <w:rFonts w:ascii="Arial" w:hAnsi="Arial" w:cs="Arial"/>
                <w:shd w:val="clear" w:color="auto" w:fill="FFFFFF"/>
              </w:rPr>
              <w:t>, </w:t>
            </w:r>
            <w:r w:rsidRPr="00E12A70">
              <w:rPr>
                <w:rFonts w:ascii="Arial" w:hAnsi="Arial" w:cs="Arial"/>
                <w:i/>
                <w:iCs/>
                <w:shd w:val="clear" w:color="auto" w:fill="FFFFFF"/>
              </w:rPr>
              <w:t>28</w:t>
            </w:r>
            <w:r w:rsidRPr="00E12A70">
              <w:rPr>
                <w:rFonts w:ascii="Arial" w:hAnsi="Arial" w:cs="Arial"/>
                <w:shd w:val="clear" w:color="auto" w:fill="FFFFFF"/>
              </w:rPr>
              <w:t>, p.100495.</w:t>
            </w:r>
          </w:p>
          <w:p w14:paraId="425FF040" w14:textId="58D944AA" w:rsidR="00E12A70" w:rsidRPr="003C3341" w:rsidRDefault="00E12A70" w:rsidP="00666669">
            <w:pPr>
              <w:spacing w:line="360" w:lineRule="auto"/>
              <w:jc w:val="both"/>
              <w:rPr>
                <w:rFonts w:ascii="Tahoma" w:hAnsi="Tahoma" w:cs="Tahoma"/>
              </w:rPr>
            </w:pPr>
            <w:r w:rsidRPr="00E12A70">
              <w:rPr>
                <w:rFonts w:ascii="Arial" w:hAnsi="Arial" w:cs="Arial"/>
                <w:shd w:val="clear" w:color="auto" w:fill="FFFFFF"/>
              </w:rPr>
              <w:t xml:space="preserve">Spence, C., </w:t>
            </w:r>
            <w:r w:rsidR="00666669">
              <w:rPr>
                <w:rFonts w:ascii="Arial" w:hAnsi="Arial" w:cs="Arial"/>
                <w:shd w:val="clear" w:color="auto" w:fill="FFFFFF"/>
              </w:rPr>
              <w:t>(</w:t>
            </w:r>
            <w:r w:rsidRPr="00E12A70">
              <w:rPr>
                <w:rFonts w:ascii="Arial" w:hAnsi="Arial" w:cs="Arial"/>
                <w:shd w:val="clear" w:color="auto" w:fill="FFFFFF"/>
              </w:rPr>
              <w:t>2015</w:t>
            </w:r>
            <w:r w:rsidR="00666669">
              <w:rPr>
                <w:rFonts w:ascii="Arial" w:hAnsi="Arial" w:cs="Arial"/>
                <w:shd w:val="clear" w:color="auto" w:fill="FFFFFF"/>
              </w:rPr>
              <w:t>)</w:t>
            </w:r>
            <w:r w:rsidRPr="00E12A70">
              <w:rPr>
                <w:rFonts w:ascii="Arial" w:hAnsi="Arial" w:cs="Arial"/>
                <w:shd w:val="clear" w:color="auto" w:fill="FFFFFF"/>
              </w:rPr>
              <w:t>. Leading the consumer by the nose: on the commercialization of olfactory design for the food and beverage sector. </w:t>
            </w:r>
            <w:r w:rsidRPr="00E12A70">
              <w:rPr>
                <w:rFonts w:ascii="Arial" w:hAnsi="Arial" w:cs="Arial"/>
                <w:i/>
                <w:iCs/>
                <w:shd w:val="clear" w:color="auto" w:fill="FFFFFF"/>
              </w:rPr>
              <w:t>Flavour</w:t>
            </w:r>
            <w:r w:rsidRPr="00E12A70">
              <w:rPr>
                <w:rFonts w:ascii="Arial" w:hAnsi="Arial" w:cs="Arial"/>
                <w:shd w:val="clear" w:color="auto" w:fill="FFFFFF"/>
              </w:rPr>
              <w:t>, </w:t>
            </w:r>
            <w:r w:rsidRPr="00E12A70">
              <w:rPr>
                <w:rFonts w:ascii="Arial" w:hAnsi="Arial" w:cs="Arial"/>
                <w:i/>
                <w:iCs/>
                <w:shd w:val="clear" w:color="auto" w:fill="FFFFFF"/>
              </w:rPr>
              <w:t>4</w:t>
            </w:r>
            <w:r w:rsidRPr="00E12A70">
              <w:rPr>
                <w:rFonts w:ascii="Arial" w:hAnsi="Arial" w:cs="Arial"/>
                <w:shd w:val="clear" w:color="auto" w:fill="FFFFFF"/>
              </w:rPr>
              <w:t>(1), pp.1-15.</w:t>
            </w:r>
          </w:p>
          <w:p w14:paraId="47FB6995" w14:textId="19A5162D" w:rsidR="00E12A70" w:rsidRPr="003C3341" w:rsidRDefault="00E12A70" w:rsidP="00666669">
            <w:pPr>
              <w:spacing w:line="360" w:lineRule="auto"/>
              <w:jc w:val="both"/>
              <w:rPr>
                <w:rFonts w:ascii="Tahoma" w:hAnsi="Tahoma" w:cs="Tahoma"/>
              </w:rPr>
            </w:pPr>
            <w:proofErr w:type="spellStart"/>
            <w:r w:rsidRPr="00E12A70">
              <w:rPr>
                <w:rFonts w:ascii="Arial" w:hAnsi="Arial" w:cs="Arial"/>
                <w:shd w:val="clear" w:color="auto" w:fill="FFFFFF"/>
              </w:rPr>
              <w:t>Tourky</w:t>
            </w:r>
            <w:proofErr w:type="spellEnd"/>
            <w:r w:rsidRPr="00E12A70">
              <w:rPr>
                <w:rFonts w:ascii="Arial" w:hAnsi="Arial" w:cs="Arial"/>
                <w:shd w:val="clear" w:color="auto" w:fill="FFFFFF"/>
              </w:rPr>
              <w:t xml:space="preserve">, M., </w:t>
            </w:r>
            <w:proofErr w:type="spellStart"/>
            <w:r w:rsidRPr="00E12A70">
              <w:rPr>
                <w:rFonts w:ascii="Arial" w:hAnsi="Arial" w:cs="Arial"/>
                <w:shd w:val="clear" w:color="auto" w:fill="FFFFFF"/>
              </w:rPr>
              <w:t>Alwi</w:t>
            </w:r>
            <w:proofErr w:type="spellEnd"/>
            <w:r w:rsidRPr="00E12A70">
              <w:rPr>
                <w:rFonts w:ascii="Arial" w:hAnsi="Arial" w:cs="Arial"/>
                <w:shd w:val="clear" w:color="auto" w:fill="FFFFFF"/>
              </w:rPr>
              <w:t xml:space="preserve">, S.F.S., Kitchen, P., Melewar, T.C. and </w:t>
            </w:r>
            <w:proofErr w:type="spellStart"/>
            <w:r w:rsidRPr="00E12A70">
              <w:rPr>
                <w:rFonts w:ascii="Arial" w:hAnsi="Arial" w:cs="Arial"/>
                <w:shd w:val="clear" w:color="auto" w:fill="FFFFFF"/>
              </w:rPr>
              <w:t>Shaalan</w:t>
            </w:r>
            <w:proofErr w:type="spellEnd"/>
            <w:r w:rsidRPr="00E12A70">
              <w:rPr>
                <w:rFonts w:ascii="Arial" w:hAnsi="Arial" w:cs="Arial"/>
                <w:shd w:val="clear" w:color="auto" w:fill="FFFFFF"/>
              </w:rPr>
              <w:t xml:space="preserve">, A., </w:t>
            </w:r>
            <w:r w:rsidR="00666669">
              <w:rPr>
                <w:rFonts w:ascii="Arial" w:hAnsi="Arial" w:cs="Arial"/>
                <w:shd w:val="clear" w:color="auto" w:fill="FFFFFF"/>
              </w:rPr>
              <w:t>(</w:t>
            </w:r>
            <w:r w:rsidRPr="00E12A70">
              <w:rPr>
                <w:rFonts w:ascii="Arial" w:hAnsi="Arial" w:cs="Arial"/>
                <w:shd w:val="clear" w:color="auto" w:fill="FFFFFF"/>
              </w:rPr>
              <w:t>2020</w:t>
            </w:r>
            <w:r w:rsidR="00666669">
              <w:rPr>
                <w:rFonts w:ascii="Arial" w:hAnsi="Arial" w:cs="Arial"/>
                <w:shd w:val="clear" w:color="auto" w:fill="FFFFFF"/>
              </w:rPr>
              <w:t>)</w:t>
            </w:r>
            <w:r w:rsidRPr="00E12A70">
              <w:rPr>
                <w:rFonts w:ascii="Arial" w:hAnsi="Arial" w:cs="Arial"/>
                <w:shd w:val="clear" w:color="auto" w:fill="FFFFFF"/>
              </w:rPr>
              <w:t>. New conceptualization and measurement of corporate identity: Evidence from UK food and beverage industry. </w:t>
            </w:r>
            <w:r w:rsidRPr="00E12A70">
              <w:rPr>
                <w:rFonts w:ascii="Arial" w:hAnsi="Arial" w:cs="Arial"/>
                <w:i/>
                <w:iCs/>
                <w:shd w:val="clear" w:color="auto" w:fill="FFFFFF"/>
              </w:rPr>
              <w:t>Journal of Business Research</w:t>
            </w:r>
            <w:r w:rsidRPr="00E12A70">
              <w:rPr>
                <w:rFonts w:ascii="Arial" w:hAnsi="Arial" w:cs="Arial"/>
                <w:shd w:val="clear" w:color="auto" w:fill="FFFFFF"/>
              </w:rPr>
              <w:t>, </w:t>
            </w:r>
            <w:r w:rsidRPr="00E12A70">
              <w:rPr>
                <w:rFonts w:ascii="Arial" w:hAnsi="Arial" w:cs="Arial"/>
                <w:i/>
                <w:iCs/>
                <w:shd w:val="clear" w:color="auto" w:fill="FFFFFF"/>
              </w:rPr>
              <w:t>109</w:t>
            </w:r>
            <w:r w:rsidRPr="00E12A70">
              <w:rPr>
                <w:rFonts w:ascii="Arial" w:hAnsi="Arial" w:cs="Arial"/>
                <w:shd w:val="clear" w:color="auto" w:fill="FFFFFF"/>
              </w:rPr>
              <w:t>, pp.595-606.</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0A5D6" w14:textId="77777777" w:rsidR="00B12513" w:rsidRDefault="00B12513">
      <w:r>
        <w:separator/>
      </w:r>
    </w:p>
  </w:endnote>
  <w:endnote w:type="continuationSeparator" w:id="0">
    <w:p w14:paraId="464B13DF" w14:textId="77777777" w:rsidR="00B12513" w:rsidRDefault="00B1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02C218DE" w:rsidR="00B44B68" w:rsidRDefault="00B44B68">
        <w:pPr>
          <w:pStyle w:val="Footer"/>
          <w:jc w:val="right"/>
        </w:pPr>
        <w:r>
          <w:fldChar w:fldCharType="begin"/>
        </w:r>
        <w:r>
          <w:instrText xml:space="preserve"> PAGE   \* MERGEFORMAT </w:instrText>
        </w:r>
        <w:r>
          <w:fldChar w:fldCharType="separate"/>
        </w:r>
        <w:r w:rsidR="00666669">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AE222" w14:textId="77777777" w:rsidR="00B12513" w:rsidRDefault="00B12513">
      <w:r>
        <w:separator/>
      </w:r>
    </w:p>
  </w:footnote>
  <w:footnote w:type="continuationSeparator" w:id="0">
    <w:p w14:paraId="29B46379" w14:textId="77777777" w:rsidR="00B12513" w:rsidRDefault="00B12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55964450">
    <w:abstractNumId w:val="12"/>
  </w:num>
  <w:num w:numId="2" w16cid:durableId="965625405">
    <w:abstractNumId w:val="4"/>
  </w:num>
  <w:num w:numId="3" w16cid:durableId="463356413">
    <w:abstractNumId w:val="26"/>
  </w:num>
  <w:num w:numId="4" w16cid:durableId="1566598551">
    <w:abstractNumId w:val="5"/>
  </w:num>
  <w:num w:numId="5" w16cid:durableId="1363481095">
    <w:abstractNumId w:val="22"/>
  </w:num>
  <w:num w:numId="6" w16cid:durableId="450517135">
    <w:abstractNumId w:val="6"/>
  </w:num>
  <w:num w:numId="7" w16cid:durableId="1098452254">
    <w:abstractNumId w:val="0"/>
  </w:num>
  <w:num w:numId="8" w16cid:durableId="606499572">
    <w:abstractNumId w:val="25"/>
  </w:num>
  <w:num w:numId="9" w16cid:durableId="1845781269">
    <w:abstractNumId w:val="14"/>
  </w:num>
  <w:num w:numId="10" w16cid:durableId="130904493">
    <w:abstractNumId w:val="17"/>
  </w:num>
  <w:num w:numId="11" w16cid:durableId="2040426778">
    <w:abstractNumId w:val="3"/>
  </w:num>
  <w:num w:numId="12" w16cid:durableId="678964724">
    <w:abstractNumId w:val="13"/>
  </w:num>
  <w:num w:numId="13" w16cid:durableId="445080674">
    <w:abstractNumId w:val="2"/>
  </w:num>
  <w:num w:numId="14" w16cid:durableId="475223762">
    <w:abstractNumId w:val="9"/>
  </w:num>
  <w:num w:numId="15" w16cid:durableId="1183595568">
    <w:abstractNumId w:val="16"/>
  </w:num>
  <w:num w:numId="16" w16cid:durableId="1407920525">
    <w:abstractNumId w:val="18"/>
  </w:num>
  <w:num w:numId="17" w16cid:durableId="47848492">
    <w:abstractNumId w:val="1"/>
  </w:num>
  <w:num w:numId="18" w16cid:durableId="208491622">
    <w:abstractNumId w:val="24"/>
  </w:num>
  <w:num w:numId="19" w16cid:durableId="2076587742">
    <w:abstractNumId w:val="8"/>
  </w:num>
  <w:num w:numId="20" w16cid:durableId="1305508286">
    <w:abstractNumId w:val="19"/>
  </w:num>
  <w:num w:numId="21" w16cid:durableId="831141145">
    <w:abstractNumId w:val="11"/>
  </w:num>
  <w:num w:numId="22" w16cid:durableId="1199314721">
    <w:abstractNumId w:val="15"/>
  </w:num>
  <w:num w:numId="23" w16cid:durableId="861167971">
    <w:abstractNumId w:val="23"/>
  </w:num>
  <w:num w:numId="24" w16cid:durableId="851533605">
    <w:abstractNumId w:val="10"/>
  </w:num>
  <w:num w:numId="25" w16cid:durableId="1063723401">
    <w:abstractNumId w:val="21"/>
  </w:num>
  <w:num w:numId="26" w16cid:durableId="288557242">
    <w:abstractNumId w:val="7"/>
  </w:num>
  <w:num w:numId="27" w16cid:durableId="3274400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3B0B"/>
    <w:rsid w:val="00055357"/>
    <w:rsid w:val="00066463"/>
    <w:rsid w:val="00076F40"/>
    <w:rsid w:val="00077E55"/>
    <w:rsid w:val="00085CFD"/>
    <w:rsid w:val="000A0C53"/>
    <w:rsid w:val="000A62A2"/>
    <w:rsid w:val="000B2F4F"/>
    <w:rsid w:val="000F2E7C"/>
    <w:rsid w:val="00112CE0"/>
    <w:rsid w:val="0016249E"/>
    <w:rsid w:val="00162FE2"/>
    <w:rsid w:val="001703BD"/>
    <w:rsid w:val="00170A87"/>
    <w:rsid w:val="0018449A"/>
    <w:rsid w:val="00192472"/>
    <w:rsid w:val="001A59E7"/>
    <w:rsid w:val="001B274C"/>
    <w:rsid w:val="001B69C8"/>
    <w:rsid w:val="001B6DB4"/>
    <w:rsid w:val="001C5C4E"/>
    <w:rsid w:val="001C7DFD"/>
    <w:rsid w:val="001D4719"/>
    <w:rsid w:val="001E720E"/>
    <w:rsid w:val="00202878"/>
    <w:rsid w:val="002314D4"/>
    <w:rsid w:val="002430D4"/>
    <w:rsid w:val="00244B89"/>
    <w:rsid w:val="00244F84"/>
    <w:rsid w:val="00251A95"/>
    <w:rsid w:val="00263BCA"/>
    <w:rsid w:val="00264B5E"/>
    <w:rsid w:val="002659F5"/>
    <w:rsid w:val="002708F0"/>
    <w:rsid w:val="00275FD7"/>
    <w:rsid w:val="00283BE2"/>
    <w:rsid w:val="00294842"/>
    <w:rsid w:val="002E127C"/>
    <w:rsid w:val="002F7DD0"/>
    <w:rsid w:val="00301AD0"/>
    <w:rsid w:val="003036C9"/>
    <w:rsid w:val="00314479"/>
    <w:rsid w:val="0032684A"/>
    <w:rsid w:val="00332099"/>
    <w:rsid w:val="003331E4"/>
    <w:rsid w:val="00340C62"/>
    <w:rsid w:val="003442D3"/>
    <w:rsid w:val="00345271"/>
    <w:rsid w:val="003478CE"/>
    <w:rsid w:val="003605B1"/>
    <w:rsid w:val="003617CF"/>
    <w:rsid w:val="00363A2A"/>
    <w:rsid w:val="00364940"/>
    <w:rsid w:val="00365786"/>
    <w:rsid w:val="00366D9C"/>
    <w:rsid w:val="00375882"/>
    <w:rsid w:val="00382DB9"/>
    <w:rsid w:val="00396412"/>
    <w:rsid w:val="003B6B9C"/>
    <w:rsid w:val="003C3341"/>
    <w:rsid w:val="003C7458"/>
    <w:rsid w:val="003C7C45"/>
    <w:rsid w:val="003D192F"/>
    <w:rsid w:val="003E36D1"/>
    <w:rsid w:val="003E46A6"/>
    <w:rsid w:val="003F52F1"/>
    <w:rsid w:val="00413216"/>
    <w:rsid w:val="00414F02"/>
    <w:rsid w:val="004325B5"/>
    <w:rsid w:val="00433DBF"/>
    <w:rsid w:val="004341F2"/>
    <w:rsid w:val="00442F02"/>
    <w:rsid w:val="0044343A"/>
    <w:rsid w:val="00444EC9"/>
    <w:rsid w:val="00445A58"/>
    <w:rsid w:val="00447AEC"/>
    <w:rsid w:val="00451947"/>
    <w:rsid w:val="00456590"/>
    <w:rsid w:val="004639B7"/>
    <w:rsid w:val="00474A29"/>
    <w:rsid w:val="00474F58"/>
    <w:rsid w:val="00486E62"/>
    <w:rsid w:val="004A33CC"/>
    <w:rsid w:val="004B113B"/>
    <w:rsid w:val="004C08E2"/>
    <w:rsid w:val="004C7E23"/>
    <w:rsid w:val="00501DAD"/>
    <w:rsid w:val="005036DE"/>
    <w:rsid w:val="00511F00"/>
    <w:rsid w:val="00517154"/>
    <w:rsid w:val="00522B05"/>
    <w:rsid w:val="00533E4F"/>
    <w:rsid w:val="00542C5B"/>
    <w:rsid w:val="00552EED"/>
    <w:rsid w:val="00566333"/>
    <w:rsid w:val="005B5CB4"/>
    <w:rsid w:val="005C33C9"/>
    <w:rsid w:val="005C6352"/>
    <w:rsid w:val="005D0DDE"/>
    <w:rsid w:val="005D5D0B"/>
    <w:rsid w:val="005E2D97"/>
    <w:rsid w:val="00607CE9"/>
    <w:rsid w:val="00613F2A"/>
    <w:rsid w:val="0062012D"/>
    <w:rsid w:val="00621522"/>
    <w:rsid w:val="00643CB9"/>
    <w:rsid w:val="00666669"/>
    <w:rsid w:val="0066732A"/>
    <w:rsid w:val="00677D1F"/>
    <w:rsid w:val="00697481"/>
    <w:rsid w:val="006A40B1"/>
    <w:rsid w:val="006A4F97"/>
    <w:rsid w:val="006A6A5A"/>
    <w:rsid w:val="006C0C7D"/>
    <w:rsid w:val="006C4640"/>
    <w:rsid w:val="006D5C8A"/>
    <w:rsid w:val="006D6D52"/>
    <w:rsid w:val="006F4FB6"/>
    <w:rsid w:val="006F501B"/>
    <w:rsid w:val="00702077"/>
    <w:rsid w:val="00715D89"/>
    <w:rsid w:val="00725F0E"/>
    <w:rsid w:val="00734189"/>
    <w:rsid w:val="00735BB1"/>
    <w:rsid w:val="00735E97"/>
    <w:rsid w:val="00744482"/>
    <w:rsid w:val="007451E8"/>
    <w:rsid w:val="00746AF5"/>
    <w:rsid w:val="00753EAD"/>
    <w:rsid w:val="00780AF7"/>
    <w:rsid w:val="0078654A"/>
    <w:rsid w:val="00797115"/>
    <w:rsid w:val="007A5E44"/>
    <w:rsid w:val="007A703D"/>
    <w:rsid w:val="007D18CA"/>
    <w:rsid w:val="007E31A9"/>
    <w:rsid w:val="007E500C"/>
    <w:rsid w:val="007E7BB4"/>
    <w:rsid w:val="007F055A"/>
    <w:rsid w:val="007F418B"/>
    <w:rsid w:val="007F4CF9"/>
    <w:rsid w:val="00814801"/>
    <w:rsid w:val="00820F7A"/>
    <w:rsid w:val="0082407E"/>
    <w:rsid w:val="00826B37"/>
    <w:rsid w:val="00830BA2"/>
    <w:rsid w:val="00843B84"/>
    <w:rsid w:val="00893269"/>
    <w:rsid w:val="00895843"/>
    <w:rsid w:val="008B4B9C"/>
    <w:rsid w:val="008B534C"/>
    <w:rsid w:val="008E2A5A"/>
    <w:rsid w:val="008F0B0D"/>
    <w:rsid w:val="008F0D83"/>
    <w:rsid w:val="00911C43"/>
    <w:rsid w:val="009120BC"/>
    <w:rsid w:val="009139BF"/>
    <w:rsid w:val="009145BF"/>
    <w:rsid w:val="009202C3"/>
    <w:rsid w:val="00923E76"/>
    <w:rsid w:val="009448FE"/>
    <w:rsid w:val="00944C67"/>
    <w:rsid w:val="00946B23"/>
    <w:rsid w:val="009721B5"/>
    <w:rsid w:val="009802BB"/>
    <w:rsid w:val="00980FC6"/>
    <w:rsid w:val="00985CF1"/>
    <w:rsid w:val="00992A76"/>
    <w:rsid w:val="009A005C"/>
    <w:rsid w:val="009B1D87"/>
    <w:rsid w:val="009C438C"/>
    <w:rsid w:val="009C6CAE"/>
    <w:rsid w:val="009D0DDA"/>
    <w:rsid w:val="00A02728"/>
    <w:rsid w:val="00A127DF"/>
    <w:rsid w:val="00A14DA0"/>
    <w:rsid w:val="00A366C6"/>
    <w:rsid w:val="00A37CE9"/>
    <w:rsid w:val="00A42F33"/>
    <w:rsid w:val="00A43B8E"/>
    <w:rsid w:val="00A44FA9"/>
    <w:rsid w:val="00A45D42"/>
    <w:rsid w:val="00A551C6"/>
    <w:rsid w:val="00A5520C"/>
    <w:rsid w:val="00A656E2"/>
    <w:rsid w:val="00A65C1D"/>
    <w:rsid w:val="00A77C7A"/>
    <w:rsid w:val="00A8432F"/>
    <w:rsid w:val="00A84822"/>
    <w:rsid w:val="00A90107"/>
    <w:rsid w:val="00A9559A"/>
    <w:rsid w:val="00AA11D8"/>
    <w:rsid w:val="00AA1309"/>
    <w:rsid w:val="00AA1380"/>
    <w:rsid w:val="00AB6AEC"/>
    <w:rsid w:val="00AC1A7C"/>
    <w:rsid w:val="00AC67EF"/>
    <w:rsid w:val="00AD310F"/>
    <w:rsid w:val="00AE467F"/>
    <w:rsid w:val="00AE742D"/>
    <w:rsid w:val="00AE799D"/>
    <w:rsid w:val="00AF18D9"/>
    <w:rsid w:val="00B00678"/>
    <w:rsid w:val="00B03469"/>
    <w:rsid w:val="00B10EAB"/>
    <w:rsid w:val="00B11E4B"/>
    <w:rsid w:val="00B12513"/>
    <w:rsid w:val="00B21F2E"/>
    <w:rsid w:val="00B44B68"/>
    <w:rsid w:val="00B468A3"/>
    <w:rsid w:val="00B60FDF"/>
    <w:rsid w:val="00B61256"/>
    <w:rsid w:val="00B73A1C"/>
    <w:rsid w:val="00B83523"/>
    <w:rsid w:val="00B8418E"/>
    <w:rsid w:val="00B945EA"/>
    <w:rsid w:val="00B949BC"/>
    <w:rsid w:val="00B97E13"/>
    <w:rsid w:val="00BA53CD"/>
    <w:rsid w:val="00BB1019"/>
    <w:rsid w:val="00BB5FB3"/>
    <w:rsid w:val="00BC4262"/>
    <w:rsid w:val="00BC4D17"/>
    <w:rsid w:val="00BC7F1B"/>
    <w:rsid w:val="00BE0CF8"/>
    <w:rsid w:val="00BE2584"/>
    <w:rsid w:val="00C05C3B"/>
    <w:rsid w:val="00C10069"/>
    <w:rsid w:val="00C2003D"/>
    <w:rsid w:val="00C21568"/>
    <w:rsid w:val="00C36DBF"/>
    <w:rsid w:val="00C414B0"/>
    <w:rsid w:val="00C421F0"/>
    <w:rsid w:val="00C44B74"/>
    <w:rsid w:val="00C50AE7"/>
    <w:rsid w:val="00C6009E"/>
    <w:rsid w:val="00C64655"/>
    <w:rsid w:val="00C72708"/>
    <w:rsid w:val="00C76757"/>
    <w:rsid w:val="00C834BE"/>
    <w:rsid w:val="00C85B9B"/>
    <w:rsid w:val="00CA1BF5"/>
    <w:rsid w:val="00CB2A1A"/>
    <w:rsid w:val="00CB67B6"/>
    <w:rsid w:val="00CC557E"/>
    <w:rsid w:val="00CC63E6"/>
    <w:rsid w:val="00CC6DCB"/>
    <w:rsid w:val="00CD008D"/>
    <w:rsid w:val="00CD461B"/>
    <w:rsid w:val="00CF5B24"/>
    <w:rsid w:val="00D1657F"/>
    <w:rsid w:val="00D432DE"/>
    <w:rsid w:val="00D554A6"/>
    <w:rsid w:val="00D80D6E"/>
    <w:rsid w:val="00D833FD"/>
    <w:rsid w:val="00D95816"/>
    <w:rsid w:val="00DA09FA"/>
    <w:rsid w:val="00DD00CB"/>
    <w:rsid w:val="00DD7F95"/>
    <w:rsid w:val="00DE6434"/>
    <w:rsid w:val="00E00580"/>
    <w:rsid w:val="00E12A70"/>
    <w:rsid w:val="00E26639"/>
    <w:rsid w:val="00E30C3C"/>
    <w:rsid w:val="00E42568"/>
    <w:rsid w:val="00E672A4"/>
    <w:rsid w:val="00E84623"/>
    <w:rsid w:val="00EB1AD3"/>
    <w:rsid w:val="00EB4BAF"/>
    <w:rsid w:val="00EC0EC0"/>
    <w:rsid w:val="00EC294D"/>
    <w:rsid w:val="00ED02C3"/>
    <w:rsid w:val="00ED52B6"/>
    <w:rsid w:val="00EF41E3"/>
    <w:rsid w:val="00EF70AE"/>
    <w:rsid w:val="00EF7D69"/>
    <w:rsid w:val="00F007E2"/>
    <w:rsid w:val="00F118EC"/>
    <w:rsid w:val="00F34E01"/>
    <w:rsid w:val="00F37A71"/>
    <w:rsid w:val="00F40DEB"/>
    <w:rsid w:val="00F43CED"/>
    <w:rsid w:val="00F51904"/>
    <w:rsid w:val="00F523FA"/>
    <w:rsid w:val="00F537E9"/>
    <w:rsid w:val="00F562AC"/>
    <w:rsid w:val="00F720CF"/>
    <w:rsid w:val="00F964A7"/>
    <w:rsid w:val="00FB2CA9"/>
    <w:rsid w:val="00FC3A63"/>
    <w:rsid w:val="00FC7773"/>
    <w:rsid w:val="00FE2B7D"/>
    <w:rsid w:val="00FE2C83"/>
    <w:rsid w:val="00FF2DCB"/>
    <w:rsid w:val="00FF4BF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1E49E3E-A84D-478F-863F-41B478C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860</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Cataline Pocolin</dc:creator>
  <cp:lastModifiedBy>Catalin Pocolin (2117502)</cp:lastModifiedBy>
  <cp:revision>2</cp:revision>
  <cp:lastPrinted>2020-09-28T20:53:00Z</cp:lastPrinted>
  <dcterms:created xsi:type="dcterms:W3CDTF">2023-02-26T12:32:00Z</dcterms:created>
  <dcterms:modified xsi:type="dcterms:W3CDTF">2023-02-26T12:32:00Z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18d090a42eff59ac534914c3a9e1506bdac4b3d085c97879b130a270d00a453c</vt:lpwstr>
  </property>
</Properties>
</file>