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981356" w14:textId="2C980617" w:rsidR="00217C58" w:rsidRDefault="006F64C1" w:rsidP="006427D5">
      <w:pPr>
        <w:spacing w:line="480" w:lineRule="auto"/>
        <w:rPr>
          <w:rFonts w:ascii="Calibri" w:hAnsi="Calibri" w:cs="Calibri"/>
        </w:rPr>
      </w:pPr>
      <w:r w:rsidRPr="006F64C1">
        <w:rPr>
          <w:rFonts w:ascii="Calibri" w:hAnsi="Calibri" w:cs="Calibri"/>
        </w:rPr>
        <w:t>ECAD 7003: Part A</w:t>
      </w:r>
      <w:r>
        <w:rPr>
          <w:rFonts w:ascii="Calibri" w:hAnsi="Calibri" w:cs="Calibri"/>
        </w:rPr>
        <w:t xml:space="preserve"> References</w:t>
      </w:r>
    </w:p>
    <w:p w14:paraId="30B1D445" w14:textId="77777777" w:rsidR="00BB6DDD" w:rsidRPr="001C7C42" w:rsidRDefault="00BB6DDD" w:rsidP="006427D5">
      <w:pPr>
        <w:spacing w:line="480" w:lineRule="auto"/>
        <w:rPr>
          <w:rFonts w:ascii="Calibri" w:hAnsi="Calibri" w:cs="Calibri"/>
        </w:rPr>
      </w:pPr>
    </w:p>
    <w:p w14:paraId="26724429" w14:textId="758B01F0" w:rsidR="001C7C42" w:rsidRDefault="001C7C42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  <w:r w:rsidRPr="004D3B8C">
        <w:rPr>
          <w:rFonts w:ascii="Calibri" w:hAnsi="Calibri" w:cs="Calibri"/>
          <w:color w:val="000000" w:themeColor="text1"/>
          <w:shd w:val="clear" w:color="auto" w:fill="FFFFFF"/>
        </w:rPr>
        <w:t xml:space="preserve">Adamski, A., Fraser, B.J. and </w:t>
      </w:r>
      <w:proofErr w:type="spellStart"/>
      <w:r w:rsidRPr="004D3B8C">
        <w:rPr>
          <w:rFonts w:ascii="Calibri" w:hAnsi="Calibri" w:cs="Calibri"/>
          <w:color w:val="000000" w:themeColor="text1"/>
          <w:shd w:val="clear" w:color="auto" w:fill="FFFFFF"/>
        </w:rPr>
        <w:t>Peiro</w:t>
      </w:r>
      <w:proofErr w:type="spellEnd"/>
      <w:r w:rsidRPr="004D3B8C">
        <w:rPr>
          <w:rFonts w:ascii="Calibri" w:hAnsi="Calibri" w:cs="Calibri"/>
          <w:color w:val="000000" w:themeColor="text1"/>
          <w:shd w:val="clear" w:color="auto" w:fill="FFFFFF"/>
        </w:rPr>
        <w:t>, M.M., (2013) Parental involvement in schooling, classroom environment and student outcomes.</w:t>
      </w:r>
      <w:r w:rsidRPr="004D3B8C">
        <w:rPr>
          <w:rStyle w:val="apple-converted-space"/>
          <w:rFonts w:ascii="Calibri" w:hAnsi="Calibri" w:cs="Calibri"/>
          <w:color w:val="000000" w:themeColor="text1"/>
          <w:shd w:val="clear" w:color="auto" w:fill="FFFFFF"/>
        </w:rPr>
        <w:t> </w:t>
      </w:r>
      <w:r w:rsidRPr="004D3B8C">
        <w:rPr>
          <w:rFonts w:ascii="Calibri" w:hAnsi="Calibri" w:cs="Calibri"/>
          <w:i/>
          <w:iCs/>
          <w:color w:val="000000" w:themeColor="text1"/>
        </w:rPr>
        <w:t>Learning Environments Research</w:t>
      </w:r>
      <w:r w:rsidRPr="004D3B8C">
        <w:rPr>
          <w:rFonts w:ascii="Calibri" w:hAnsi="Calibri" w:cs="Calibri"/>
          <w:color w:val="000000" w:themeColor="text1"/>
          <w:shd w:val="clear" w:color="auto" w:fill="FFFFFF"/>
        </w:rPr>
        <w:t>.</w:t>
      </w:r>
    </w:p>
    <w:p w14:paraId="24DF0049" w14:textId="77777777" w:rsidR="004E66A9" w:rsidRDefault="004E66A9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</w:p>
    <w:p w14:paraId="0CCA0B86" w14:textId="48AC3414" w:rsidR="004E66A9" w:rsidRPr="004E66A9" w:rsidRDefault="004E66A9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  <w:r w:rsidRPr="004E66A9">
        <w:rPr>
          <w:rFonts w:ascii="Calibri" w:hAnsi="Calibri" w:cs="Calibri"/>
          <w:color w:val="000000" w:themeColor="text1"/>
          <w:shd w:val="clear" w:color="auto" w:fill="FFFFFF"/>
        </w:rPr>
        <w:t xml:space="preserve">Bailey, J.P. and Hess, F.M., </w:t>
      </w:r>
      <w:r>
        <w:rPr>
          <w:rFonts w:ascii="Calibri" w:hAnsi="Calibri" w:cs="Calibri"/>
          <w:color w:val="000000" w:themeColor="text1"/>
          <w:shd w:val="clear" w:color="auto" w:fill="FFFFFF"/>
        </w:rPr>
        <w:t>(</w:t>
      </w:r>
      <w:r w:rsidRPr="004E66A9">
        <w:rPr>
          <w:rFonts w:ascii="Calibri" w:hAnsi="Calibri" w:cs="Calibri"/>
          <w:color w:val="000000" w:themeColor="text1"/>
          <w:shd w:val="clear" w:color="auto" w:fill="FFFFFF"/>
        </w:rPr>
        <w:t>2020</w:t>
      </w:r>
      <w:r>
        <w:rPr>
          <w:rFonts w:ascii="Calibri" w:hAnsi="Calibri" w:cs="Calibri"/>
          <w:color w:val="000000" w:themeColor="text1"/>
          <w:shd w:val="clear" w:color="auto" w:fill="FFFFFF"/>
        </w:rPr>
        <w:t xml:space="preserve">) </w:t>
      </w:r>
      <w:r w:rsidRPr="004E66A9">
        <w:rPr>
          <w:rFonts w:ascii="Calibri" w:hAnsi="Calibri" w:cs="Calibri"/>
          <w:color w:val="000000" w:themeColor="text1"/>
          <w:shd w:val="clear" w:color="auto" w:fill="FFFFFF"/>
        </w:rPr>
        <w:t>A Blueprint for Back to School.</w:t>
      </w:r>
      <w:r w:rsidRPr="004E66A9">
        <w:rPr>
          <w:rStyle w:val="apple-converted-space"/>
          <w:rFonts w:ascii="Calibri" w:hAnsi="Calibri" w:cs="Calibri"/>
          <w:color w:val="000000" w:themeColor="text1"/>
          <w:shd w:val="clear" w:color="auto" w:fill="FFFFFF"/>
        </w:rPr>
        <w:t> </w:t>
      </w:r>
      <w:r w:rsidRPr="004E66A9">
        <w:rPr>
          <w:rFonts w:ascii="Calibri" w:hAnsi="Calibri" w:cs="Calibri"/>
          <w:i/>
          <w:iCs/>
          <w:color w:val="000000" w:themeColor="text1"/>
        </w:rPr>
        <w:t>American Enterprise Institute</w:t>
      </w:r>
      <w:r w:rsidRPr="004E66A9">
        <w:rPr>
          <w:rFonts w:ascii="Calibri" w:hAnsi="Calibri" w:cs="Calibri"/>
          <w:color w:val="000000" w:themeColor="text1"/>
          <w:shd w:val="clear" w:color="auto" w:fill="FFFFFF"/>
        </w:rPr>
        <w:t>.</w:t>
      </w:r>
    </w:p>
    <w:p w14:paraId="1B50EDA7" w14:textId="77777777" w:rsidR="004D3B8C" w:rsidRPr="004D3B8C" w:rsidRDefault="004D3B8C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</w:p>
    <w:p w14:paraId="17C04EC7" w14:textId="3FA2A317" w:rsidR="004D3B8C" w:rsidRDefault="004D3B8C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  <w:proofErr w:type="spellStart"/>
      <w:r w:rsidRPr="004D3B8C">
        <w:rPr>
          <w:rFonts w:ascii="Calibri" w:hAnsi="Calibri" w:cs="Calibri"/>
          <w:color w:val="000000" w:themeColor="text1"/>
          <w:shd w:val="clear" w:color="auto" w:fill="FFFFFF"/>
        </w:rPr>
        <w:t>Boonk</w:t>
      </w:r>
      <w:proofErr w:type="spellEnd"/>
      <w:r w:rsidRPr="004D3B8C">
        <w:rPr>
          <w:rFonts w:ascii="Calibri" w:hAnsi="Calibri" w:cs="Calibri"/>
          <w:color w:val="000000" w:themeColor="text1"/>
          <w:shd w:val="clear" w:color="auto" w:fill="FFFFFF"/>
        </w:rPr>
        <w:t xml:space="preserve">, L., </w:t>
      </w:r>
      <w:proofErr w:type="spellStart"/>
      <w:r w:rsidRPr="004D3B8C">
        <w:rPr>
          <w:rFonts w:ascii="Calibri" w:hAnsi="Calibri" w:cs="Calibri"/>
          <w:color w:val="000000" w:themeColor="text1"/>
          <w:shd w:val="clear" w:color="auto" w:fill="FFFFFF"/>
        </w:rPr>
        <w:t>Gijselaers</w:t>
      </w:r>
      <w:proofErr w:type="spellEnd"/>
      <w:r w:rsidRPr="004D3B8C">
        <w:rPr>
          <w:rFonts w:ascii="Calibri" w:hAnsi="Calibri" w:cs="Calibri"/>
          <w:color w:val="000000" w:themeColor="text1"/>
          <w:shd w:val="clear" w:color="auto" w:fill="FFFFFF"/>
        </w:rPr>
        <w:t xml:space="preserve">, H.J., </w:t>
      </w:r>
      <w:proofErr w:type="spellStart"/>
      <w:r w:rsidRPr="004D3B8C">
        <w:rPr>
          <w:rFonts w:ascii="Calibri" w:hAnsi="Calibri" w:cs="Calibri"/>
          <w:color w:val="000000" w:themeColor="text1"/>
          <w:shd w:val="clear" w:color="auto" w:fill="FFFFFF"/>
        </w:rPr>
        <w:t>Ritzen</w:t>
      </w:r>
      <w:proofErr w:type="spellEnd"/>
      <w:r w:rsidRPr="004D3B8C">
        <w:rPr>
          <w:rFonts w:ascii="Calibri" w:hAnsi="Calibri" w:cs="Calibri"/>
          <w:color w:val="000000" w:themeColor="text1"/>
          <w:shd w:val="clear" w:color="auto" w:fill="FFFFFF"/>
        </w:rPr>
        <w:t>, H. and Brand-</w:t>
      </w:r>
      <w:proofErr w:type="spellStart"/>
      <w:r w:rsidRPr="004D3B8C">
        <w:rPr>
          <w:rFonts w:ascii="Calibri" w:hAnsi="Calibri" w:cs="Calibri"/>
          <w:color w:val="000000" w:themeColor="text1"/>
          <w:shd w:val="clear" w:color="auto" w:fill="FFFFFF"/>
        </w:rPr>
        <w:t>Gruwel</w:t>
      </w:r>
      <w:proofErr w:type="spellEnd"/>
      <w:r w:rsidRPr="004D3B8C">
        <w:rPr>
          <w:rFonts w:ascii="Calibri" w:hAnsi="Calibri" w:cs="Calibri"/>
          <w:color w:val="000000" w:themeColor="text1"/>
          <w:shd w:val="clear" w:color="auto" w:fill="FFFFFF"/>
        </w:rPr>
        <w:t xml:space="preserve">, S., </w:t>
      </w:r>
      <w:r>
        <w:rPr>
          <w:rFonts w:ascii="Calibri" w:hAnsi="Calibri" w:cs="Calibri"/>
          <w:color w:val="000000" w:themeColor="text1"/>
          <w:shd w:val="clear" w:color="auto" w:fill="FFFFFF"/>
        </w:rPr>
        <w:t>(</w:t>
      </w:r>
      <w:r w:rsidRPr="004D3B8C">
        <w:rPr>
          <w:rFonts w:ascii="Calibri" w:hAnsi="Calibri" w:cs="Calibri"/>
          <w:color w:val="000000" w:themeColor="text1"/>
          <w:shd w:val="clear" w:color="auto" w:fill="FFFFFF"/>
        </w:rPr>
        <w:t>2018</w:t>
      </w:r>
      <w:r>
        <w:rPr>
          <w:rFonts w:ascii="Calibri" w:hAnsi="Calibri" w:cs="Calibri"/>
          <w:color w:val="000000" w:themeColor="text1"/>
          <w:shd w:val="clear" w:color="auto" w:fill="FFFFFF"/>
        </w:rPr>
        <w:t xml:space="preserve">) </w:t>
      </w:r>
      <w:r w:rsidRPr="004D3B8C">
        <w:rPr>
          <w:rFonts w:ascii="Calibri" w:hAnsi="Calibri" w:cs="Calibri"/>
          <w:color w:val="000000" w:themeColor="text1"/>
          <w:shd w:val="clear" w:color="auto" w:fill="FFFFFF"/>
        </w:rPr>
        <w:t xml:space="preserve"> A review of the relationship between parental involvement indicators and academic achievement.</w:t>
      </w:r>
      <w:r w:rsidRPr="004D3B8C">
        <w:rPr>
          <w:rStyle w:val="apple-converted-space"/>
          <w:rFonts w:ascii="Calibri" w:hAnsi="Calibri" w:cs="Calibri"/>
          <w:color w:val="000000" w:themeColor="text1"/>
          <w:shd w:val="clear" w:color="auto" w:fill="FFFFFF"/>
        </w:rPr>
        <w:t> </w:t>
      </w:r>
      <w:r w:rsidRPr="004D3B8C">
        <w:rPr>
          <w:rFonts w:ascii="Calibri" w:hAnsi="Calibri" w:cs="Calibri"/>
          <w:i/>
          <w:iCs/>
          <w:color w:val="000000" w:themeColor="text1"/>
        </w:rPr>
        <w:t>Educational Research Review</w:t>
      </w:r>
      <w:r>
        <w:rPr>
          <w:rFonts w:ascii="Calibri" w:hAnsi="Calibri" w:cs="Calibri"/>
          <w:color w:val="000000" w:themeColor="text1"/>
          <w:shd w:val="clear" w:color="auto" w:fill="FFFFFF"/>
        </w:rPr>
        <w:t>.</w:t>
      </w:r>
    </w:p>
    <w:p w14:paraId="0630DBB4" w14:textId="77777777" w:rsidR="001C7C42" w:rsidRDefault="001C7C42" w:rsidP="006427D5">
      <w:pPr>
        <w:spacing w:line="480" w:lineRule="auto"/>
        <w:rPr>
          <w:rFonts w:ascii="Calibri" w:hAnsi="Calibri" w:cs="Calibri"/>
        </w:rPr>
      </w:pPr>
    </w:p>
    <w:p w14:paraId="135B6B6A" w14:textId="16260FDF" w:rsidR="00BB6DDD" w:rsidRDefault="00BB6DDD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  <w:r>
        <w:rPr>
          <w:rFonts w:ascii="Calibri" w:hAnsi="Calibri" w:cs="Calibri"/>
        </w:rPr>
        <w:t>Cardiff News Room (</w:t>
      </w:r>
      <w:r w:rsidRPr="00BB6DDD">
        <w:rPr>
          <w:rFonts w:ascii="Calibri" w:hAnsi="Calibri" w:cs="Calibri"/>
          <w:color w:val="000000" w:themeColor="text1"/>
        </w:rPr>
        <w:t xml:space="preserve">2023) </w:t>
      </w:r>
      <w:r>
        <w:rPr>
          <w:rFonts w:ascii="Calibri" w:hAnsi="Calibri" w:cs="Calibri"/>
          <w:color w:val="000000" w:themeColor="text1"/>
        </w:rPr>
        <w:t>I</w:t>
      </w:r>
      <w:r w:rsidRPr="00BB6DDD">
        <w:rPr>
          <w:rFonts w:ascii="Calibri" w:hAnsi="Calibri" w:cs="Calibri"/>
          <w:color w:val="000000" w:themeColor="text1"/>
          <w:shd w:val="clear" w:color="auto" w:fill="FFFFFF"/>
        </w:rPr>
        <w:t xml:space="preserve">nspectors praise Cardiff Welsh-medium high school's support for pupils. Available at: </w:t>
      </w:r>
      <w:hyperlink r:id="rId6" w:anchor=":~:text=Just%20over%2012%25%20of%20pupils,the%20Wales%20average%20of%2017.8%25" w:history="1">
        <w:r w:rsidRPr="00092464">
          <w:rPr>
            <w:rStyle w:val="Hyperlink"/>
            <w:rFonts w:ascii="Calibri" w:hAnsi="Calibri" w:cs="Calibri"/>
            <w:color w:val="000000" w:themeColor="text1"/>
            <w:u w:val="none"/>
            <w:shd w:val="clear" w:color="auto" w:fill="FFFFFF"/>
          </w:rPr>
          <w:t>https://www.cardiffnewsroom.co.uk/releases/c25/31201.html#:~:text=Just%20over%2012%25%20of%20pupils,the%20Wales%20average%20of%2017.8%25</w:t>
        </w:r>
      </w:hyperlink>
      <w:r w:rsidRPr="00092464">
        <w:rPr>
          <w:rFonts w:ascii="Calibri" w:hAnsi="Calibri" w:cs="Calibri"/>
          <w:color w:val="000000" w:themeColor="text1"/>
          <w:shd w:val="clear" w:color="auto" w:fill="FFFFFF"/>
        </w:rPr>
        <w:t>. (Accessed: 6 February 2024).</w:t>
      </w:r>
    </w:p>
    <w:p w14:paraId="0CA70A54" w14:textId="77777777" w:rsidR="0048637A" w:rsidRDefault="0048637A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</w:p>
    <w:p w14:paraId="7FBA44AF" w14:textId="39CEB197" w:rsidR="00924400" w:rsidRPr="00924400" w:rsidRDefault="00924400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  <w:r w:rsidRPr="00924400">
        <w:rPr>
          <w:rFonts w:ascii="Calibri" w:hAnsi="Calibri" w:cs="Calibri"/>
          <w:color w:val="000000" w:themeColor="text1"/>
          <w:shd w:val="clear" w:color="auto" w:fill="FFFFFF"/>
        </w:rPr>
        <w:t xml:space="preserve">Denbigh High School (2020) Curriculum for Wales at Denbigh High. Available at: </w:t>
      </w:r>
      <w:hyperlink r:id="rId7" w:history="1">
        <w:r w:rsidRPr="00924400">
          <w:rPr>
            <w:rStyle w:val="Hyperlink"/>
            <w:rFonts w:ascii="Calibri" w:hAnsi="Calibri" w:cs="Calibri"/>
            <w:color w:val="000000" w:themeColor="text1"/>
            <w:u w:val="none"/>
            <w:shd w:val="clear" w:color="auto" w:fill="FFFFFF"/>
          </w:rPr>
          <w:t>https://denbighhighschool.co.uk/curriculum-for-wales/curriculum-for-wales-at-denbigh-high/</w:t>
        </w:r>
      </w:hyperlink>
      <w:r w:rsidRPr="00924400">
        <w:rPr>
          <w:rFonts w:ascii="Calibri" w:hAnsi="Calibri" w:cs="Calibri"/>
          <w:color w:val="000000" w:themeColor="text1"/>
          <w:shd w:val="clear" w:color="auto" w:fill="FFFFFF"/>
        </w:rPr>
        <w:t xml:space="preserve"> (Accessed: 6 February 2024)</w:t>
      </w:r>
    </w:p>
    <w:p w14:paraId="52C14F25" w14:textId="77777777" w:rsidR="00924400" w:rsidRDefault="00924400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</w:p>
    <w:p w14:paraId="2F6325BE" w14:textId="3E67CBE5" w:rsidR="0048637A" w:rsidRPr="0048637A" w:rsidRDefault="0048637A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  <w:r w:rsidRPr="0048637A">
        <w:rPr>
          <w:rFonts w:ascii="Calibri" w:hAnsi="Calibri" w:cs="Calibri"/>
          <w:color w:val="000000" w:themeColor="text1"/>
          <w:shd w:val="clear" w:color="auto" w:fill="FFFFFF"/>
        </w:rPr>
        <w:lastRenderedPageBreak/>
        <w:t xml:space="preserve">Education Scotland (2017) What is ‘Parental Involvement’ and ‘Parent Engagement’? Available at: </w:t>
      </w:r>
      <w:hyperlink r:id="rId8" w:history="1">
        <w:r w:rsidRPr="0048637A">
          <w:rPr>
            <w:rStyle w:val="Hyperlink"/>
            <w:rFonts w:ascii="Calibri" w:hAnsi="Calibri" w:cs="Calibri"/>
            <w:color w:val="000000" w:themeColor="text1"/>
            <w:u w:val="none"/>
            <w:shd w:val="clear" w:color="auto" w:fill="FFFFFF"/>
          </w:rPr>
          <w:t>https://education.gov.scot/resources/what-is-parental-involvement-and-parental-engagement/</w:t>
        </w:r>
      </w:hyperlink>
      <w:r w:rsidRPr="0048637A">
        <w:rPr>
          <w:rFonts w:ascii="Calibri" w:hAnsi="Calibri" w:cs="Calibri"/>
          <w:color w:val="000000" w:themeColor="text1"/>
          <w:shd w:val="clear" w:color="auto" w:fill="FFFFFF"/>
        </w:rPr>
        <w:t xml:space="preserve"> (Accessed: 10 February 2024)</w:t>
      </w:r>
    </w:p>
    <w:p w14:paraId="151581B6" w14:textId="77777777" w:rsidR="006F64C1" w:rsidRPr="00092464" w:rsidRDefault="006F64C1" w:rsidP="006427D5">
      <w:pPr>
        <w:spacing w:line="480" w:lineRule="auto"/>
        <w:rPr>
          <w:rFonts w:ascii="Calibri" w:hAnsi="Calibri" w:cs="Calibri"/>
          <w:color w:val="000000" w:themeColor="text1"/>
        </w:rPr>
      </w:pPr>
    </w:p>
    <w:p w14:paraId="070A833F" w14:textId="24D1067A" w:rsidR="00092464" w:rsidRDefault="00092464" w:rsidP="006427D5">
      <w:pPr>
        <w:spacing w:line="480" w:lineRule="auto"/>
        <w:rPr>
          <w:rFonts w:ascii="Calibri" w:hAnsi="Calibri" w:cs="Calibri"/>
          <w:color w:val="000000" w:themeColor="text1"/>
        </w:rPr>
      </w:pPr>
      <w:r w:rsidRPr="00092464">
        <w:rPr>
          <w:rFonts w:ascii="Calibri" w:hAnsi="Calibri" w:cs="Calibri"/>
          <w:color w:val="000000" w:themeColor="text1"/>
        </w:rPr>
        <w:t xml:space="preserve">Estyn (2019) Federated Schools: Common features of effective federation. Available at: </w:t>
      </w:r>
      <w:hyperlink r:id="rId9" w:history="1">
        <w:r w:rsidRPr="00092464">
          <w:rPr>
            <w:rStyle w:val="Hyperlink"/>
            <w:rFonts w:ascii="Calibri" w:hAnsi="Calibri" w:cs="Calibri"/>
            <w:color w:val="000000" w:themeColor="text1"/>
            <w:u w:val="none"/>
          </w:rPr>
          <w:t>https://www.estyn.gov.wales/system/files/2021-08/Federated%2520schools%2520en.pdf</w:t>
        </w:r>
      </w:hyperlink>
      <w:r w:rsidRPr="00092464">
        <w:rPr>
          <w:rFonts w:ascii="Calibri" w:hAnsi="Calibri" w:cs="Calibri"/>
          <w:color w:val="000000" w:themeColor="text1"/>
        </w:rPr>
        <w:t xml:space="preserve"> (Accessed: 8 February 2024)</w:t>
      </w:r>
    </w:p>
    <w:p w14:paraId="721A6A56" w14:textId="77777777" w:rsidR="00C629AA" w:rsidRDefault="00C629AA" w:rsidP="006427D5">
      <w:pPr>
        <w:spacing w:line="480" w:lineRule="auto"/>
        <w:rPr>
          <w:rFonts w:ascii="Calibri" w:hAnsi="Calibri" w:cs="Calibri"/>
          <w:color w:val="000000" w:themeColor="text1"/>
        </w:rPr>
      </w:pPr>
    </w:p>
    <w:p w14:paraId="6BCE577A" w14:textId="2AB798E4" w:rsidR="00C629AA" w:rsidRPr="00C629AA" w:rsidRDefault="00C629AA" w:rsidP="006427D5">
      <w:pPr>
        <w:spacing w:line="480" w:lineRule="auto"/>
        <w:rPr>
          <w:rFonts w:ascii="Calibri" w:hAnsi="Calibri" w:cs="Calibri"/>
          <w:color w:val="000000" w:themeColor="text1"/>
        </w:rPr>
      </w:pPr>
      <w:r w:rsidRPr="00C629AA">
        <w:rPr>
          <w:rFonts w:ascii="Calibri" w:hAnsi="Calibri" w:cs="Calibri"/>
          <w:color w:val="000000" w:themeColor="text1"/>
        </w:rPr>
        <w:t xml:space="preserve">Hunt, P., Barrios, L., </w:t>
      </w:r>
      <w:proofErr w:type="spellStart"/>
      <w:r w:rsidRPr="00C629AA">
        <w:rPr>
          <w:rFonts w:ascii="Calibri" w:hAnsi="Calibri" w:cs="Calibri"/>
          <w:color w:val="000000" w:themeColor="text1"/>
        </w:rPr>
        <w:t>Telljohann</w:t>
      </w:r>
      <w:proofErr w:type="spellEnd"/>
      <w:r w:rsidRPr="00C629AA">
        <w:rPr>
          <w:rFonts w:ascii="Calibri" w:hAnsi="Calibri" w:cs="Calibri"/>
          <w:color w:val="000000" w:themeColor="text1"/>
        </w:rPr>
        <w:t xml:space="preserve">, S.K. and </w:t>
      </w:r>
      <w:proofErr w:type="spellStart"/>
      <w:r w:rsidRPr="00C629AA">
        <w:rPr>
          <w:rFonts w:ascii="Calibri" w:hAnsi="Calibri" w:cs="Calibri"/>
          <w:color w:val="000000" w:themeColor="text1"/>
        </w:rPr>
        <w:t>Mazyck</w:t>
      </w:r>
      <w:proofErr w:type="spellEnd"/>
      <w:r w:rsidRPr="00C629AA">
        <w:rPr>
          <w:rFonts w:ascii="Calibri" w:hAnsi="Calibri" w:cs="Calibri"/>
          <w:color w:val="000000" w:themeColor="text1"/>
        </w:rPr>
        <w:t>, D., (2015) A whole school approach: collaborative development of school health policies, processes, and practices. </w:t>
      </w:r>
      <w:r w:rsidRPr="00C629AA">
        <w:rPr>
          <w:rFonts w:ascii="Calibri" w:hAnsi="Calibri" w:cs="Calibri"/>
          <w:i/>
          <w:iCs/>
          <w:color w:val="000000" w:themeColor="text1"/>
        </w:rPr>
        <w:t>Journal of school health</w:t>
      </w:r>
      <w:r w:rsidRPr="00C629AA">
        <w:rPr>
          <w:rFonts w:ascii="Calibri" w:hAnsi="Calibri" w:cs="Calibri"/>
          <w:color w:val="000000" w:themeColor="text1"/>
        </w:rPr>
        <w:t>, </w:t>
      </w:r>
    </w:p>
    <w:p w14:paraId="424A92D6" w14:textId="77777777" w:rsidR="00C629AA" w:rsidRDefault="00C629AA" w:rsidP="006427D5">
      <w:pPr>
        <w:spacing w:line="480" w:lineRule="auto"/>
        <w:rPr>
          <w:rFonts w:ascii="Calibri" w:hAnsi="Calibri" w:cs="Calibri"/>
          <w:color w:val="000000" w:themeColor="text1"/>
        </w:rPr>
      </w:pPr>
    </w:p>
    <w:p w14:paraId="4F094AD7" w14:textId="1DAE3460" w:rsidR="008E3786" w:rsidRDefault="008E3786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  <w:proofErr w:type="spellStart"/>
      <w:r w:rsidRPr="008E3786">
        <w:rPr>
          <w:rFonts w:ascii="Calibri" w:hAnsi="Calibri" w:cs="Calibri"/>
          <w:color w:val="000000" w:themeColor="text1"/>
          <w:shd w:val="clear" w:color="auto" w:fill="FFFFFF"/>
        </w:rPr>
        <w:t>Kahlenberg</w:t>
      </w:r>
      <w:proofErr w:type="spellEnd"/>
      <w:r w:rsidRPr="008E3786">
        <w:rPr>
          <w:rFonts w:ascii="Calibri" w:hAnsi="Calibri" w:cs="Calibri"/>
          <w:color w:val="000000" w:themeColor="text1"/>
          <w:shd w:val="clear" w:color="auto" w:fill="FFFFFF"/>
        </w:rPr>
        <w:t xml:space="preserve">, R.D. and Potter, H., </w:t>
      </w:r>
      <w:r>
        <w:rPr>
          <w:rFonts w:ascii="Calibri" w:hAnsi="Calibri" w:cs="Calibri"/>
          <w:color w:val="000000" w:themeColor="text1"/>
          <w:shd w:val="clear" w:color="auto" w:fill="FFFFFF"/>
        </w:rPr>
        <w:t>(</w:t>
      </w:r>
      <w:r w:rsidRPr="008E3786">
        <w:rPr>
          <w:rFonts w:ascii="Calibri" w:hAnsi="Calibri" w:cs="Calibri"/>
          <w:color w:val="000000" w:themeColor="text1"/>
          <w:shd w:val="clear" w:color="auto" w:fill="FFFFFF"/>
        </w:rPr>
        <w:t>2014</w:t>
      </w:r>
      <w:r>
        <w:rPr>
          <w:rFonts w:ascii="Calibri" w:hAnsi="Calibri" w:cs="Calibri"/>
          <w:color w:val="000000" w:themeColor="text1"/>
          <w:shd w:val="clear" w:color="auto" w:fill="FFFFFF"/>
        </w:rPr>
        <w:t xml:space="preserve">) </w:t>
      </w:r>
      <w:r w:rsidRPr="008E3786">
        <w:rPr>
          <w:rFonts w:ascii="Calibri" w:hAnsi="Calibri" w:cs="Calibri"/>
          <w:i/>
          <w:iCs/>
          <w:color w:val="000000" w:themeColor="text1"/>
        </w:rPr>
        <w:t>A smarter charter: Finding what works for charter schools and public education</w:t>
      </w:r>
      <w:r w:rsidRPr="008E3786">
        <w:rPr>
          <w:rFonts w:ascii="Calibri" w:hAnsi="Calibri" w:cs="Calibri"/>
          <w:color w:val="000000" w:themeColor="text1"/>
          <w:shd w:val="clear" w:color="auto" w:fill="FFFFFF"/>
        </w:rPr>
        <w:t>. Teachers College Press.</w:t>
      </w:r>
    </w:p>
    <w:p w14:paraId="33AD0ED6" w14:textId="77777777" w:rsidR="008E3786" w:rsidRPr="008E3786" w:rsidRDefault="008E3786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</w:p>
    <w:p w14:paraId="6CA96D04" w14:textId="19290966" w:rsidR="008E3786" w:rsidRDefault="008E3786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  <w:proofErr w:type="spellStart"/>
      <w:r w:rsidRPr="008E3786">
        <w:rPr>
          <w:rFonts w:ascii="Calibri" w:hAnsi="Calibri" w:cs="Calibri"/>
          <w:color w:val="000000" w:themeColor="text1"/>
          <w:shd w:val="clear" w:color="auto" w:fill="FFFFFF"/>
        </w:rPr>
        <w:t>Kemmis</w:t>
      </w:r>
      <w:proofErr w:type="spellEnd"/>
      <w:r w:rsidRPr="008E3786">
        <w:rPr>
          <w:rFonts w:ascii="Calibri" w:hAnsi="Calibri" w:cs="Calibri"/>
          <w:color w:val="000000" w:themeColor="text1"/>
          <w:shd w:val="clear" w:color="auto" w:fill="FFFFFF"/>
        </w:rPr>
        <w:t xml:space="preserve">, S., Wilkinson, J., Edwards-Groves, C., Hardy, I., </w:t>
      </w:r>
      <w:proofErr w:type="spellStart"/>
      <w:r w:rsidRPr="008E3786">
        <w:rPr>
          <w:rFonts w:ascii="Calibri" w:hAnsi="Calibri" w:cs="Calibri"/>
          <w:color w:val="000000" w:themeColor="text1"/>
          <w:shd w:val="clear" w:color="auto" w:fill="FFFFFF"/>
        </w:rPr>
        <w:t>Grootenboer</w:t>
      </w:r>
      <w:proofErr w:type="spellEnd"/>
      <w:r w:rsidRPr="008E3786">
        <w:rPr>
          <w:rFonts w:ascii="Calibri" w:hAnsi="Calibri" w:cs="Calibri"/>
          <w:color w:val="000000" w:themeColor="text1"/>
          <w:shd w:val="clear" w:color="auto" w:fill="FFFFFF"/>
        </w:rPr>
        <w:t>, P. and Bristol, L., (2013)</w:t>
      </w:r>
      <w:r w:rsidRPr="008E3786">
        <w:rPr>
          <w:rStyle w:val="apple-converted-space"/>
          <w:rFonts w:ascii="Calibri" w:hAnsi="Calibri" w:cs="Calibri"/>
          <w:color w:val="000000" w:themeColor="text1"/>
          <w:shd w:val="clear" w:color="auto" w:fill="FFFFFF"/>
        </w:rPr>
        <w:t> </w:t>
      </w:r>
      <w:r w:rsidRPr="008E3786">
        <w:rPr>
          <w:rFonts w:ascii="Calibri" w:hAnsi="Calibri" w:cs="Calibri"/>
          <w:i/>
          <w:iCs/>
          <w:color w:val="000000" w:themeColor="text1"/>
        </w:rPr>
        <w:t>Changing practices, changing education</w:t>
      </w:r>
      <w:r w:rsidRPr="008E3786">
        <w:rPr>
          <w:rFonts w:ascii="Calibri" w:hAnsi="Calibri" w:cs="Calibri"/>
          <w:color w:val="000000" w:themeColor="text1"/>
          <w:shd w:val="clear" w:color="auto" w:fill="FFFFFF"/>
        </w:rPr>
        <w:t>. Springer Science &amp; Business Media.</w:t>
      </w:r>
    </w:p>
    <w:p w14:paraId="4B025040" w14:textId="77777777" w:rsidR="00924400" w:rsidRPr="00FB30A2" w:rsidRDefault="00924400" w:rsidP="006427D5">
      <w:pPr>
        <w:spacing w:line="480" w:lineRule="auto"/>
        <w:rPr>
          <w:rFonts w:ascii="Calibri" w:hAnsi="Calibri" w:cs="Calibri"/>
          <w:color w:val="000000" w:themeColor="text1"/>
          <w:shd w:val="clear" w:color="auto" w:fill="FFFFFF"/>
        </w:rPr>
      </w:pPr>
    </w:p>
    <w:tbl>
      <w:tblPr>
        <w:tblW w:w="656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64"/>
      </w:tblGrid>
      <w:tr w:rsidR="003F0ED3" w:rsidRPr="00FB30A2" w14:paraId="558F6892" w14:textId="77777777" w:rsidTr="003F0ED3">
        <w:tc>
          <w:tcPr>
            <w:tcW w:w="0" w:type="auto"/>
            <w:vAlign w:val="center"/>
            <w:hideMark/>
          </w:tcPr>
          <w:p w14:paraId="6C09F881" w14:textId="77777777" w:rsidR="003F0ED3" w:rsidRPr="00FB30A2" w:rsidRDefault="003F0ED3" w:rsidP="006427D5">
            <w:pPr>
              <w:spacing w:line="48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</w:tbl>
    <w:p w14:paraId="35163197" w14:textId="78B62C8E" w:rsidR="003F0ED3" w:rsidRPr="00FB30A2" w:rsidRDefault="003F0ED3" w:rsidP="006427D5">
      <w:pPr>
        <w:spacing w:line="480" w:lineRule="auto"/>
        <w:rPr>
          <w:rFonts w:ascii="Calibri" w:hAnsi="Calibri" w:cs="Calibri"/>
          <w:color w:val="000000" w:themeColor="text1"/>
        </w:rPr>
      </w:pPr>
      <w:r w:rsidRPr="00FB30A2">
        <w:rPr>
          <w:rFonts w:ascii="Calibri" w:hAnsi="Calibri" w:cs="Calibri"/>
          <w:color w:val="000000" w:themeColor="text1"/>
          <w:shd w:val="clear" w:color="auto" w:fill="FFFFFF"/>
        </w:rPr>
        <w:t xml:space="preserve">Perron, N.C., </w:t>
      </w:r>
      <w:r w:rsidR="003F091B" w:rsidRPr="00FB30A2">
        <w:rPr>
          <w:rFonts w:ascii="Calibri" w:hAnsi="Calibri" w:cs="Calibri"/>
          <w:color w:val="000000" w:themeColor="text1"/>
          <w:shd w:val="clear" w:color="auto" w:fill="FFFFFF"/>
        </w:rPr>
        <w:t>(</w:t>
      </w:r>
      <w:r w:rsidRPr="00FB30A2">
        <w:rPr>
          <w:rFonts w:ascii="Calibri" w:hAnsi="Calibri" w:cs="Calibri"/>
          <w:color w:val="000000" w:themeColor="text1"/>
          <w:shd w:val="clear" w:color="auto" w:fill="FFFFFF"/>
        </w:rPr>
        <w:t>2017) Bronfenbrenner’s ecological systems theory.</w:t>
      </w:r>
      <w:r w:rsidRPr="00FB30A2">
        <w:rPr>
          <w:rStyle w:val="apple-converted-space"/>
          <w:rFonts w:ascii="Calibri" w:hAnsi="Calibri" w:cs="Calibri"/>
          <w:color w:val="000000" w:themeColor="text1"/>
          <w:shd w:val="clear" w:color="auto" w:fill="FFFFFF"/>
        </w:rPr>
        <w:t> </w:t>
      </w:r>
      <w:r w:rsidRPr="00FB30A2">
        <w:rPr>
          <w:rFonts w:ascii="Calibri" w:hAnsi="Calibri" w:cs="Calibri"/>
          <w:i/>
          <w:iCs/>
          <w:color w:val="000000" w:themeColor="text1"/>
        </w:rPr>
        <w:t>College student development: Applying theory to practice on the diverse campus</w:t>
      </w:r>
      <w:r w:rsidRPr="00FB30A2">
        <w:rPr>
          <w:rFonts w:ascii="Calibri" w:hAnsi="Calibri" w:cs="Calibri"/>
          <w:color w:val="000000" w:themeColor="text1"/>
          <w:shd w:val="clear" w:color="auto" w:fill="FFFFFF"/>
        </w:rPr>
        <w:t>,</w:t>
      </w:r>
      <w:r w:rsidRPr="00FB30A2">
        <w:rPr>
          <w:rStyle w:val="apple-converted-space"/>
          <w:rFonts w:ascii="Calibri" w:hAnsi="Calibri" w:cs="Calibri"/>
          <w:color w:val="000000" w:themeColor="text1"/>
          <w:shd w:val="clear" w:color="auto" w:fill="FFFFFF"/>
        </w:rPr>
        <w:t> </w:t>
      </w:r>
      <w:r w:rsidRPr="00FB30A2">
        <w:rPr>
          <w:rFonts w:ascii="Calibri" w:hAnsi="Calibri" w:cs="Calibri"/>
          <w:i/>
          <w:iCs/>
          <w:color w:val="000000" w:themeColor="text1"/>
        </w:rPr>
        <w:t>197</w:t>
      </w:r>
      <w:r w:rsidRPr="00FB30A2">
        <w:rPr>
          <w:rFonts w:ascii="Calibri" w:hAnsi="Calibri" w:cs="Calibri"/>
          <w:color w:val="000000" w:themeColor="text1"/>
          <w:shd w:val="clear" w:color="auto" w:fill="FFFFFF"/>
        </w:rPr>
        <w:t>(23), pp.1-10</w:t>
      </w:r>
    </w:p>
    <w:p w14:paraId="35A34DD8" w14:textId="77777777" w:rsidR="008E3786" w:rsidRDefault="008E3786" w:rsidP="006427D5">
      <w:pPr>
        <w:spacing w:line="480" w:lineRule="auto"/>
        <w:rPr>
          <w:rFonts w:ascii="Calibri" w:hAnsi="Calibri" w:cs="Calibri"/>
          <w:color w:val="000000" w:themeColor="text1"/>
        </w:rPr>
      </w:pPr>
    </w:p>
    <w:p w14:paraId="30932223" w14:textId="662B7069" w:rsidR="00FB30A2" w:rsidRPr="00FB30A2" w:rsidRDefault="00FB30A2" w:rsidP="006427D5">
      <w:pPr>
        <w:spacing w:line="480" w:lineRule="auto"/>
        <w:rPr>
          <w:rFonts w:ascii="Calibri" w:hAnsi="Calibri" w:cs="Calibri"/>
          <w:color w:val="000000" w:themeColor="text1"/>
        </w:rPr>
      </w:pPr>
      <w:r w:rsidRPr="00FB30A2">
        <w:rPr>
          <w:rFonts w:ascii="Calibri" w:hAnsi="Calibri" w:cs="Calibri"/>
          <w:color w:val="000000" w:themeColor="text1"/>
        </w:rPr>
        <w:t xml:space="preserve">Research Gate (2022) Bronfenbrenner’s Ecological System Theory. Available at: </w:t>
      </w:r>
      <w:hyperlink r:id="rId10" w:history="1">
        <w:r w:rsidRPr="00FB30A2">
          <w:rPr>
            <w:rStyle w:val="Hyperlink"/>
            <w:rFonts w:ascii="Calibri" w:hAnsi="Calibri" w:cs="Calibri"/>
            <w:color w:val="000000" w:themeColor="text1"/>
            <w:u w:val="none"/>
          </w:rPr>
          <w:t>https://www.researchgate.net/figure/Bronfenbrenners-Ecological-Systems-Theory-1979-1994-and-its-social-and-spatial_fig1_365781984</w:t>
        </w:r>
      </w:hyperlink>
      <w:r w:rsidRPr="00FB30A2">
        <w:rPr>
          <w:rFonts w:ascii="Calibri" w:hAnsi="Calibri" w:cs="Calibri"/>
          <w:color w:val="000000" w:themeColor="text1"/>
        </w:rPr>
        <w:t xml:space="preserve"> (Accessed: 7 February 2024)</w:t>
      </w:r>
    </w:p>
    <w:p w14:paraId="4015B814" w14:textId="77777777" w:rsidR="00FB30A2" w:rsidRPr="00FB30A2" w:rsidRDefault="00FB30A2" w:rsidP="006427D5">
      <w:pPr>
        <w:spacing w:line="480" w:lineRule="auto"/>
        <w:rPr>
          <w:rFonts w:ascii="Calibri" w:hAnsi="Calibri" w:cs="Calibri"/>
          <w:color w:val="000000" w:themeColor="text1"/>
        </w:rPr>
      </w:pPr>
    </w:p>
    <w:p w14:paraId="2136B7BD" w14:textId="25A64E66" w:rsidR="003A65D1" w:rsidRPr="00FB30A2" w:rsidRDefault="003A65D1" w:rsidP="006427D5">
      <w:pPr>
        <w:spacing w:line="480" w:lineRule="auto"/>
        <w:rPr>
          <w:rFonts w:ascii="Calibri" w:hAnsi="Calibri" w:cs="Calibri"/>
          <w:color w:val="000000" w:themeColor="text1"/>
        </w:rPr>
      </w:pPr>
      <w:r w:rsidRPr="00FB30A2">
        <w:rPr>
          <w:rFonts w:ascii="Calibri" w:hAnsi="Calibri" w:cs="Calibri"/>
          <w:color w:val="000000" w:themeColor="text1"/>
          <w:shd w:val="clear" w:color="auto" w:fill="FFFFFF"/>
        </w:rPr>
        <w:t>Rouse, E. and Ware, V.A., (2017) Community development in schools—Building connections with and for families.</w:t>
      </w:r>
      <w:r w:rsidRPr="00FB30A2">
        <w:rPr>
          <w:rStyle w:val="apple-converted-space"/>
          <w:rFonts w:ascii="Calibri" w:hAnsi="Calibri" w:cs="Calibri"/>
          <w:color w:val="000000" w:themeColor="text1"/>
          <w:shd w:val="clear" w:color="auto" w:fill="FFFFFF"/>
        </w:rPr>
        <w:t> </w:t>
      </w:r>
      <w:r w:rsidRPr="00FB30A2">
        <w:rPr>
          <w:rFonts w:ascii="Calibri" w:hAnsi="Calibri" w:cs="Calibri"/>
          <w:i/>
          <w:iCs/>
          <w:color w:val="000000" w:themeColor="text1"/>
        </w:rPr>
        <w:t>International Journal of Educational Research</w:t>
      </w:r>
      <w:r w:rsidRPr="00FB30A2">
        <w:rPr>
          <w:rFonts w:ascii="Calibri" w:hAnsi="Calibri" w:cs="Calibri"/>
          <w:color w:val="000000" w:themeColor="text1"/>
          <w:shd w:val="clear" w:color="auto" w:fill="FFFFFF"/>
        </w:rPr>
        <w:t>.</w:t>
      </w:r>
    </w:p>
    <w:p w14:paraId="6522FE01" w14:textId="77777777" w:rsidR="003A65D1" w:rsidRDefault="003A65D1" w:rsidP="006427D5">
      <w:pPr>
        <w:spacing w:line="480" w:lineRule="auto"/>
        <w:rPr>
          <w:rFonts w:ascii="Calibri" w:hAnsi="Calibri" w:cs="Calibri"/>
          <w:color w:val="000000" w:themeColor="text1"/>
        </w:rPr>
      </w:pPr>
    </w:p>
    <w:p w14:paraId="20D2F402" w14:textId="7079130D" w:rsidR="004E024C" w:rsidRPr="004E024C" w:rsidRDefault="004E024C" w:rsidP="006427D5">
      <w:pPr>
        <w:spacing w:line="480" w:lineRule="auto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 xml:space="preserve">School A (2023)  </w:t>
      </w:r>
      <w:r w:rsidRPr="004E024C">
        <w:rPr>
          <w:rFonts w:ascii="Calibri" w:hAnsi="Calibri" w:cs="Calibri"/>
          <w:i/>
          <w:iCs/>
          <w:color w:val="000000" w:themeColor="text1"/>
        </w:rPr>
        <w:t>School Development Plan.</w:t>
      </w:r>
      <w:r>
        <w:rPr>
          <w:rFonts w:ascii="Calibri" w:hAnsi="Calibri" w:cs="Calibri"/>
          <w:i/>
          <w:iCs/>
          <w:color w:val="000000" w:themeColor="text1"/>
        </w:rPr>
        <w:t xml:space="preserve"> </w:t>
      </w:r>
      <w:r>
        <w:rPr>
          <w:rFonts w:ascii="Calibri" w:hAnsi="Calibri" w:cs="Calibri"/>
          <w:color w:val="000000" w:themeColor="text1"/>
        </w:rPr>
        <w:t>Unpublished confidential document; 2023.</w:t>
      </w:r>
    </w:p>
    <w:p w14:paraId="39472FA5" w14:textId="77777777" w:rsidR="004E024C" w:rsidRPr="00092464" w:rsidRDefault="004E024C" w:rsidP="006427D5">
      <w:pPr>
        <w:spacing w:line="480" w:lineRule="auto"/>
        <w:rPr>
          <w:rFonts w:ascii="Calibri" w:hAnsi="Calibri" w:cs="Calibri"/>
          <w:color w:val="000000" w:themeColor="text1"/>
        </w:rPr>
      </w:pPr>
    </w:p>
    <w:p w14:paraId="001EE322" w14:textId="3BFC34BE" w:rsidR="00BB6DDD" w:rsidRPr="00092464" w:rsidRDefault="006F64C1" w:rsidP="006427D5">
      <w:pPr>
        <w:spacing w:line="480" w:lineRule="auto"/>
        <w:rPr>
          <w:rFonts w:ascii="Calibri" w:hAnsi="Calibri" w:cs="Calibri"/>
          <w:color w:val="000000" w:themeColor="text1"/>
        </w:rPr>
      </w:pPr>
      <w:r w:rsidRPr="00092464">
        <w:rPr>
          <w:rFonts w:ascii="Calibri" w:hAnsi="Calibri" w:cs="Calibri"/>
          <w:color w:val="000000" w:themeColor="text1"/>
        </w:rPr>
        <w:t xml:space="preserve">Wales Online (2022) Calls for free school meal offer to be extended to secondary pupils. Available at: </w:t>
      </w:r>
      <w:hyperlink r:id="rId11" w:history="1">
        <w:r w:rsidRPr="00092464">
          <w:rPr>
            <w:rStyle w:val="Hyperlink"/>
            <w:rFonts w:ascii="Calibri" w:hAnsi="Calibri" w:cs="Calibri"/>
            <w:color w:val="000000" w:themeColor="text1"/>
            <w:u w:val="none"/>
          </w:rPr>
          <w:t>https://www.walesonline.co.uk/news/education/calls-free-school-meal-offer-24908334</w:t>
        </w:r>
      </w:hyperlink>
      <w:r w:rsidRPr="00092464">
        <w:rPr>
          <w:rFonts w:ascii="Calibri" w:hAnsi="Calibri" w:cs="Calibri"/>
          <w:color w:val="000000" w:themeColor="text1"/>
        </w:rPr>
        <w:t xml:space="preserve"> (Accessed: 6 February 2024)</w:t>
      </w:r>
    </w:p>
    <w:sectPr w:rsidR="00BB6DDD" w:rsidRPr="00092464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BCC2EF" w14:textId="77777777" w:rsidR="00D229F9" w:rsidRDefault="00D229F9" w:rsidP="00865961">
      <w:r>
        <w:separator/>
      </w:r>
    </w:p>
  </w:endnote>
  <w:endnote w:type="continuationSeparator" w:id="0">
    <w:p w14:paraId="103F4DCA" w14:textId="77777777" w:rsidR="00D229F9" w:rsidRDefault="00D229F9" w:rsidP="008659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9EB637" w14:textId="77777777" w:rsidR="00D229F9" w:rsidRDefault="00D229F9" w:rsidP="00865961">
      <w:r>
        <w:separator/>
      </w:r>
    </w:p>
  </w:footnote>
  <w:footnote w:type="continuationSeparator" w:id="0">
    <w:p w14:paraId="3039B16A" w14:textId="77777777" w:rsidR="00D229F9" w:rsidRDefault="00D229F9" w:rsidP="0086596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4A336E" w14:textId="4A1E3255" w:rsidR="00865961" w:rsidRDefault="00865961">
    <w:pPr>
      <w:pStyle w:val="Header"/>
    </w:pPr>
    <w:r>
      <w:t>ECAD7003</w:t>
    </w:r>
  </w:p>
  <w:p w14:paraId="48D1DB88" w14:textId="35DFD6AF" w:rsidR="00865961" w:rsidRDefault="00865961">
    <w:pPr>
      <w:pStyle w:val="Header"/>
    </w:pPr>
    <w:r>
      <w:t>2203910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4C1"/>
    <w:rsid w:val="00092464"/>
    <w:rsid w:val="001B25C4"/>
    <w:rsid w:val="001C7C42"/>
    <w:rsid w:val="00217C58"/>
    <w:rsid w:val="002626F0"/>
    <w:rsid w:val="003A65D1"/>
    <w:rsid w:val="003F091B"/>
    <w:rsid w:val="003F0ED3"/>
    <w:rsid w:val="0048637A"/>
    <w:rsid w:val="004D3B8C"/>
    <w:rsid w:val="004E024C"/>
    <w:rsid w:val="004E66A9"/>
    <w:rsid w:val="006427D5"/>
    <w:rsid w:val="00657B62"/>
    <w:rsid w:val="00692B44"/>
    <w:rsid w:val="006F64C1"/>
    <w:rsid w:val="00804D17"/>
    <w:rsid w:val="00865961"/>
    <w:rsid w:val="008E3786"/>
    <w:rsid w:val="00924400"/>
    <w:rsid w:val="0098325B"/>
    <w:rsid w:val="00A65227"/>
    <w:rsid w:val="00B862F3"/>
    <w:rsid w:val="00BA3DA5"/>
    <w:rsid w:val="00BB6DDD"/>
    <w:rsid w:val="00C629AA"/>
    <w:rsid w:val="00D229F9"/>
    <w:rsid w:val="00E94C80"/>
    <w:rsid w:val="00F842DC"/>
    <w:rsid w:val="00FB3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9C854C"/>
  <w15:chartTrackingRefBased/>
  <w15:docId w15:val="{C523C357-C74F-AF4B-9845-52175F1668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64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64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64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64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64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64C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64C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64C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64C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64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64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64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64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64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64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64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64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64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64C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64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64C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64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64C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64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64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64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64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64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64C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F64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64C1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1C7C42"/>
  </w:style>
  <w:style w:type="paragraph" w:styleId="Header">
    <w:name w:val="header"/>
    <w:basedOn w:val="Normal"/>
    <w:link w:val="HeaderChar"/>
    <w:uiPriority w:val="99"/>
    <w:unhideWhenUsed/>
    <w:rsid w:val="008659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5961"/>
  </w:style>
  <w:style w:type="paragraph" w:styleId="Footer">
    <w:name w:val="footer"/>
    <w:basedOn w:val="Normal"/>
    <w:link w:val="FooterChar"/>
    <w:uiPriority w:val="99"/>
    <w:unhideWhenUsed/>
    <w:rsid w:val="008659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59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36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2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514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.gov.scot/resources/what-is-parental-involvement-and-parental-engagement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enbighhighschool.co.uk/curriculum-for-wales/curriculum-for-wales-at-denbigh-high/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rdiffnewsroom.co.uk/releases/c25/31201.html" TargetMode="External"/><Relationship Id="rId11" Type="http://schemas.openxmlformats.org/officeDocument/2006/relationships/hyperlink" Target="https://www.walesonline.co.uk/news/education/calls-free-school-meal-offer-24908334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researchgate.net/figure/Bronfenbrenners-Ecological-Systems-Theory-1979-1994-and-its-social-and-spatial_fig1_365781984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system/files/2021-08/Federated%2520schools%2520en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516</Words>
  <Characters>2946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Keiran Herbert</dc:creator>
  <cp:keywords/>
  <dc:description/>
  <cp:lastModifiedBy>Keiran Herbert</cp:lastModifiedBy>
  <cp:revision>3</cp:revision>
  <dcterms:created xsi:type="dcterms:W3CDTF">2024-03-04T11:57:00Z</dcterms:created>
  <dcterms:modified xsi:type="dcterms:W3CDTF">2024-03-04T11:57:00Z</dcterms:modified>
</cp:coreProperties>
</file>