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F09C3" w:rsidRDefault="001627D7">
      <w:r w:rsidRPr="001627D7">
        <w:t>Critically analyse the nature of the Roman influence on the religious life in</w:t>
      </w:r>
      <w:r>
        <w:t xml:space="preserve"> Pannonia</w:t>
      </w:r>
      <w:r w:rsidRPr="001627D7">
        <w:t>. Among others, critically engage with modern scholarly debate, theoretical approaches and ancient evidence (archaeological, epigraphic and literary evidence) to discuss the persistence and transformation of key cults and sanctuaries in the province between the late Republic and the 3rd century AD.</w:t>
      </w:r>
    </w:p>
    <w:p w:rsidR="001627D7" w:rsidRDefault="001627D7" w:rsidP="00611D03">
      <w:pPr>
        <w:spacing w:line="360" w:lineRule="auto"/>
      </w:pPr>
    </w:p>
    <w:p w:rsidR="007A4C03" w:rsidRDefault="007A4C03" w:rsidP="00611D03">
      <w:pPr>
        <w:spacing w:line="360" w:lineRule="auto"/>
      </w:pPr>
      <w:r>
        <w:t xml:space="preserve">The Roman influence on the religious </w:t>
      </w:r>
      <w:r w:rsidR="002263D6">
        <w:t>life</w:t>
      </w:r>
      <w:r>
        <w:t xml:space="preserve"> of the regions it conquered has long been reco</w:t>
      </w:r>
      <w:r w:rsidR="004D3386">
        <w:t>gnised, but the extent of this influence</w:t>
      </w:r>
      <w:r>
        <w:t>, why it came about</w:t>
      </w:r>
      <w:r w:rsidR="004D3386">
        <w:t>,</w:t>
      </w:r>
      <w:r w:rsidR="006071E3">
        <w:t xml:space="preserve"> and what drove it</w:t>
      </w:r>
      <w:r w:rsidR="004D3386">
        <w:t>,</w:t>
      </w:r>
      <w:r w:rsidR="006071E3">
        <w:t xml:space="preserve"> are</w:t>
      </w:r>
      <w:r>
        <w:t xml:space="preserve"> debated topics.</w:t>
      </w:r>
      <w:r>
        <w:rPr>
          <w:rStyle w:val="FootnoteReference"/>
        </w:rPr>
        <w:footnoteReference w:id="1"/>
      </w:r>
      <w:r w:rsidR="004D3386">
        <w:t xml:space="preserve"> In addition,</w:t>
      </w:r>
      <w:r w:rsidR="00CA4CD8">
        <w:t xml:space="preserve"> it has been all to</w:t>
      </w:r>
      <w:r w:rsidR="003C509A">
        <w:t>o</w:t>
      </w:r>
      <w:r w:rsidR="006E2835">
        <w:t xml:space="preserve"> easy to</w:t>
      </w:r>
      <w:r w:rsidR="00CA4CD8">
        <w:t xml:space="preserve"> </w:t>
      </w:r>
      <w:r w:rsidR="00645BD4">
        <w:t xml:space="preserve">oversimplify </w:t>
      </w:r>
      <w:r w:rsidR="00CA4CD8">
        <w:t xml:space="preserve">‘Roman Religion’ and focus on </w:t>
      </w:r>
      <w:proofErr w:type="spellStart"/>
      <w:r w:rsidR="00CA4CD8">
        <w:t>Municipia</w:t>
      </w:r>
      <w:proofErr w:type="spellEnd"/>
      <w:r w:rsidR="00CA4CD8">
        <w:t xml:space="preserve"> or Colonia, assume evidence from one region may be applicable in another and create a picture of provincial religion that too far emphasises ‘Romanisation’ as opposed to a more complex interplay between cultures</w:t>
      </w:r>
      <w:r w:rsidR="0033062E">
        <w:t>.</w:t>
      </w:r>
      <w:r w:rsidR="0033062E">
        <w:rPr>
          <w:rStyle w:val="FootnoteReference"/>
        </w:rPr>
        <w:footnoteReference w:id="2"/>
      </w:r>
      <w:r w:rsidR="0033062E">
        <w:t xml:space="preserve"> Throughout many of the provin</w:t>
      </w:r>
      <w:r w:rsidR="00BB53DB">
        <w:t>ces</w:t>
      </w:r>
      <w:r w:rsidR="00146390">
        <w:t>,</w:t>
      </w:r>
      <w:r w:rsidR="00BB53DB">
        <w:t xml:space="preserve"> we also expect </w:t>
      </w:r>
      <w:r w:rsidR="00064536">
        <w:t>“</w:t>
      </w:r>
      <w:proofErr w:type="spellStart"/>
      <w:r w:rsidR="00064536">
        <w:t>syncretisms</w:t>
      </w:r>
      <w:proofErr w:type="spellEnd"/>
      <w:r w:rsidR="00064536">
        <w:t>”</w:t>
      </w:r>
      <w:r w:rsidR="00C130D2">
        <w:rPr>
          <w:rStyle w:val="FootnoteReference"/>
        </w:rPr>
        <w:footnoteReference w:id="3"/>
      </w:r>
      <w:r w:rsidR="0033062E">
        <w:t xml:space="preserve"> among the deities being worshiped</w:t>
      </w:r>
      <w:r w:rsidR="004D3386">
        <w:t>,</w:t>
      </w:r>
      <w:r w:rsidR="0033062E">
        <w:t xml:space="preserve"> both from “</w:t>
      </w:r>
      <w:proofErr w:type="spellStart"/>
      <w:r w:rsidR="006A07B8" w:rsidRPr="006A07B8">
        <w:t>interpretatione</w:t>
      </w:r>
      <w:proofErr w:type="spellEnd"/>
      <w:r w:rsidR="006A07B8" w:rsidRPr="006A07B8">
        <w:t xml:space="preserve"> </w:t>
      </w:r>
      <w:proofErr w:type="spellStart"/>
      <w:r w:rsidR="006A07B8" w:rsidRPr="006A07B8">
        <w:t>Romana</w:t>
      </w:r>
      <w:proofErr w:type="spellEnd"/>
      <w:r w:rsidR="00996A7E">
        <w:t>”</w:t>
      </w:r>
      <w:r w:rsidR="00996A7E">
        <w:rPr>
          <w:rStyle w:val="FootnoteReference"/>
        </w:rPr>
        <w:footnoteReference w:id="4"/>
      </w:r>
      <w:r w:rsidR="00996A7E">
        <w:t xml:space="preserve"> and “</w:t>
      </w:r>
      <w:proofErr w:type="spellStart"/>
      <w:r w:rsidR="00996A7E">
        <w:t>indigina</w:t>
      </w:r>
      <w:proofErr w:type="spellEnd"/>
      <w:r w:rsidR="00BB53DB">
        <w:t>”</w:t>
      </w:r>
      <w:r w:rsidR="00CA4CD8">
        <w:t>.</w:t>
      </w:r>
      <w:r w:rsidR="00CA4CD8">
        <w:rPr>
          <w:rStyle w:val="FootnoteReference"/>
        </w:rPr>
        <w:footnoteReference w:id="5"/>
      </w:r>
      <w:r w:rsidR="00146390">
        <w:t xml:space="preserve"> Furthermore</w:t>
      </w:r>
      <w:r w:rsidR="004D3386">
        <w:t>,</w:t>
      </w:r>
      <w:r w:rsidR="00DB3470">
        <w:t xml:space="preserve"> it i</w:t>
      </w:r>
      <w:r w:rsidR="00DB3470" w:rsidRPr="00DB3470">
        <w:t>s</w:t>
      </w:r>
      <w:r w:rsidR="00DB3470">
        <w:t xml:space="preserve"> important to recogni</w:t>
      </w:r>
      <w:r w:rsidR="00DB3470" w:rsidRPr="00DB3470">
        <w:t>s</w:t>
      </w:r>
      <w:r w:rsidR="00DB3470">
        <w:t>e t</w:t>
      </w:r>
      <w:r w:rsidR="006071E3">
        <w:t>hat any change</w:t>
      </w:r>
      <w:r w:rsidR="00DB3470">
        <w:t xml:space="preserve"> in cult</w:t>
      </w:r>
      <w:r w:rsidR="00DB3470" w:rsidRPr="00DB3470">
        <w:t>s</w:t>
      </w:r>
      <w:r w:rsidR="00DB3470">
        <w:t xml:space="preserve"> likely come</w:t>
      </w:r>
      <w:r w:rsidR="00DB3470" w:rsidRPr="00DB3470">
        <w:t>s</w:t>
      </w:r>
      <w:r w:rsidR="00DB3470">
        <w:t xml:space="preserve"> from the people living in the region, not a</w:t>
      </w:r>
      <w:r w:rsidR="00DB3470" w:rsidRPr="00DB3470">
        <w:t>s</w:t>
      </w:r>
      <w:r w:rsidR="00DB3470">
        <w:t xml:space="preserve"> dictated by the </w:t>
      </w:r>
      <w:r w:rsidR="00DB3470" w:rsidRPr="00DB3470">
        <w:t>s</w:t>
      </w:r>
      <w:r w:rsidR="00DB3470">
        <w:t>tate.</w:t>
      </w:r>
      <w:r w:rsidR="00DB3470">
        <w:rPr>
          <w:rStyle w:val="FootnoteReference"/>
        </w:rPr>
        <w:footnoteReference w:id="6"/>
      </w:r>
      <w:r w:rsidR="00DB3470">
        <w:t xml:space="preserve"> </w:t>
      </w:r>
      <w:r w:rsidR="00996A7E">
        <w:t xml:space="preserve">Pannonia gives us a rich field of study, with many </w:t>
      </w:r>
      <w:r w:rsidR="00433CC2">
        <w:t>kinds</w:t>
      </w:r>
      <w:r w:rsidR="00996A7E">
        <w:t xml:space="preserve"> o</w:t>
      </w:r>
      <w:r w:rsidR="006071E3">
        <w:t xml:space="preserve">f religious activity, from </w:t>
      </w:r>
      <w:r w:rsidR="00996A7E">
        <w:t>traditional Roman gods such as the Capitoline Triad</w:t>
      </w:r>
      <w:r w:rsidR="00996A7E">
        <w:rPr>
          <w:rStyle w:val="FootnoteReference"/>
        </w:rPr>
        <w:footnoteReference w:id="7"/>
      </w:r>
      <w:r w:rsidR="001C70B0">
        <w:t xml:space="preserve"> and plentiful dedications to Jupiter Optimus Maximus</w:t>
      </w:r>
      <w:r w:rsidR="00DC611D">
        <w:t xml:space="preserve"> and Jupiter </w:t>
      </w:r>
      <w:proofErr w:type="spellStart"/>
      <w:r w:rsidR="00DC611D">
        <w:t>Dolichenus</w:t>
      </w:r>
      <w:proofErr w:type="spellEnd"/>
      <w:r w:rsidR="001C70B0">
        <w:t>,</w:t>
      </w:r>
      <w:r w:rsidR="001C70B0">
        <w:rPr>
          <w:rStyle w:val="FootnoteReference"/>
        </w:rPr>
        <w:footnoteReference w:id="8"/>
      </w:r>
      <w:r w:rsidR="001C70B0">
        <w:t xml:space="preserve"> to Mithras,</w:t>
      </w:r>
      <w:r w:rsidR="001C70B0">
        <w:rPr>
          <w:rStyle w:val="FootnoteReference"/>
        </w:rPr>
        <w:footnoteReference w:id="9"/>
      </w:r>
      <w:r w:rsidR="001C70B0">
        <w:t xml:space="preserve"> Christianity</w:t>
      </w:r>
      <w:r w:rsidR="00875A14">
        <w:t>,</w:t>
      </w:r>
      <w:r w:rsidR="001C70B0">
        <w:rPr>
          <w:rStyle w:val="FootnoteReference"/>
        </w:rPr>
        <w:footnoteReference w:id="10"/>
      </w:r>
      <w:r w:rsidR="001C70B0">
        <w:t xml:space="preserve"> and </w:t>
      </w:r>
      <w:r w:rsidR="00877556">
        <w:t>Egyptian</w:t>
      </w:r>
      <w:r w:rsidR="001C70B0">
        <w:t xml:space="preserve"> influence.</w:t>
      </w:r>
      <w:r w:rsidR="001C70B0">
        <w:rPr>
          <w:rStyle w:val="FootnoteReference"/>
        </w:rPr>
        <w:footnoteReference w:id="11"/>
      </w:r>
      <w:r w:rsidR="002A70A8">
        <w:t xml:space="preserve"> With debates ongoing around religion in the Roman Empire it remains crucial to</w:t>
      </w:r>
      <w:r w:rsidR="006071E3">
        <w:t xml:space="preserve"> try not to take one province or</w:t>
      </w:r>
      <w:r w:rsidR="002A70A8">
        <w:t xml:space="preserve"> city and wholesale overlay that framework over another region, while also drawing useful and necessary parallels</w:t>
      </w:r>
      <w:r w:rsidR="006071E3">
        <w:t xml:space="preserve">. </w:t>
      </w:r>
      <w:r w:rsidR="004D5490">
        <w:t xml:space="preserve">It is in this </w:t>
      </w:r>
      <w:r w:rsidR="00BE0980">
        <w:t>milieu</w:t>
      </w:r>
      <w:r w:rsidR="004D5490">
        <w:t xml:space="preserve"> of evidence, theory and comparatives that Pannonia must be examined, without which the picture of transformation and persistence would be incomplete. </w:t>
      </w:r>
      <w:r w:rsidR="00BE0980">
        <w:t>One final point i</w:t>
      </w:r>
      <w:r w:rsidR="00BE0980" w:rsidRPr="0062434D">
        <w:t>s</w:t>
      </w:r>
      <w:r w:rsidR="00BE0980">
        <w:t xml:space="preserve"> worth rai</w:t>
      </w:r>
      <w:r w:rsidR="00BE0980" w:rsidRPr="0062434D">
        <w:t>s</w:t>
      </w:r>
      <w:r w:rsidR="00BE0980">
        <w:t>ing, thi</w:t>
      </w:r>
      <w:r w:rsidR="00BE0980" w:rsidRPr="0062434D">
        <w:t>s</w:t>
      </w:r>
      <w:r w:rsidR="00BE0980">
        <w:t xml:space="preserve"> paper will not cover every cult a</w:t>
      </w:r>
      <w:r w:rsidR="00BE0980" w:rsidRPr="0062434D">
        <w:t>s</w:t>
      </w:r>
      <w:r w:rsidR="00BE0980">
        <w:t xml:space="preserve"> </w:t>
      </w:r>
      <w:r w:rsidR="00E4349B">
        <w:t xml:space="preserve">some </w:t>
      </w:r>
      <w:r w:rsidR="00BE0980">
        <w:t xml:space="preserve">are only found in a </w:t>
      </w:r>
      <w:r w:rsidR="00BE0980" w:rsidRPr="0062434D">
        <w:t>s</w:t>
      </w:r>
      <w:r w:rsidR="00BE0980">
        <w:t>ingle or very few in</w:t>
      </w:r>
      <w:r w:rsidR="00BE0980" w:rsidRPr="0062434D">
        <w:t>s</w:t>
      </w:r>
      <w:r w:rsidR="00BE0980">
        <w:t>cription</w:t>
      </w:r>
      <w:r w:rsidR="00BE0980" w:rsidRPr="0062434D">
        <w:t>s</w:t>
      </w:r>
      <w:r w:rsidR="00BE0980">
        <w:t>, but will focu</w:t>
      </w:r>
      <w:r w:rsidR="00BE0980" w:rsidRPr="0062434D">
        <w:t>s</w:t>
      </w:r>
      <w:r w:rsidR="00BE0980">
        <w:t xml:space="preserve"> on cult</w:t>
      </w:r>
      <w:r w:rsidR="00BE0980" w:rsidRPr="0062434D">
        <w:t>s</w:t>
      </w:r>
      <w:r w:rsidR="00BE0980">
        <w:t xml:space="preserve"> that </w:t>
      </w:r>
      <w:r w:rsidR="00BE0980" w:rsidRPr="0062434D">
        <w:t>s</w:t>
      </w:r>
      <w:r w:rsidR="00BE0980">
        <w:t>eem more key, while al</w:t>
      </w:r>
      <w:r w:rsidR="00BE0980" w:rsidRPr="0062434D">
        <w:t>s</w:t>
      </w:r>
      <w:r w:rsidR="00BE0980">
        <w:t>o bearing in mind</w:t>
      </w:r>
      <w:r w:rsidR="00E4349B">
        <w:t xml:space="preserve"> many</w:t>
      </w:r>
      <w:r w:rsidR="00BE0980">
        <w:t xml:space="preserve"> </w:t>
      </w:r>
      <w:r w:rsidR="00BE0980" w:rsidRPr="0062434D">
        <w:t>s</w:t>
      </w:r>
      <w:r w:rsidR="00BE0980">
        <w:t>maller cult</w:t>
      </w:r>
      <w:r w:rsidR="00BE0980" w:rsidRPr="0062434D">
        <w:t>s</w:t>
      </w:r>
      <w:r w:rsidR="00BE0980">
        <w:t xml:space="preserve"> to be di</w:t>
      </w:r>
      <w:r w:rsidR="00BE0980" w:rsidRPr="0062434D">
        <w:t>sc</w:t>
      </w:r>
      <w:r w:rsidR="00BE0980">
        <w:t>uss</w:t>
      </w:r>
      <w:r w:rsidR="00BE0980" w:rsidRPr="0062434D">
        <w:t>ed</w:t>
      </w:r>
      <w:r w:rsidR="00BE0980">
        <w:t xml:space="preserve"> together. </w:t>
      </w:r>
    </w:p>
    <w:p w:rsidR="00400E9C" w:rsidRDefault="00400E9C" w:rsidP="00611D03">
      <w:pPr>
        <w:spacing w:line="360" w:lineRule="auto"/>
      </w:pPr>
      <w:r>
        <w:t xml:space="preserve">Firstly then we must </w:t>
      </w:r>
      <w:r w:rsidR="004D3386">
        <w:t>discuss</w:t>
      </w:r>
      <w:r>
        <w:t xml:space="preserve"> the evidence for religious activity in Pannonia during its time as a province of the Roman Empire, the Roman military and civic organisations give us plentiful epigraphy </w:t>
      </w:r>
      <w:r>
        <w:lastRenderedPageBreak/>
        <w:t>and iconography to work with.</w:t>
      </w:r>
      <w:r>
        <w:rPr>
          <w:rStyle w:val="FootnoteReference"/>
        </w:rPr>
        <w:footnoteReference w:id="12"/>
      </w:r>
      <w:r w:rsidR="00405E90">
        <w:t xml:space="preserve"> The evidence is largely “urban”</w:t>
      </w:r>
      <w:r w:rsidR="00405E90">
        <w:rPr>
          <w:rStyle w:val="FootnoteReference"/>
        </w:rPr>
        <w:footnoteReference w:id="13"/>
      </w:r>
      <w:r w:rsidR="00405E90">
        <w:t xml:space="preserve"> from Colonia, </w:t>
      </w:r>
      <w:proofErr w:type="spellStart"/>
      <w:r w:rsidR="00405E90">
        <w:t>Municipia</w:t>
      </w:r>
      <w:proofErr w:type="spellEnd"/>
      <w:r w:rsidR="00405E90">
        <w:t>, towns and villages, as well as military bases</w:t>
      </w:r>
      <w:r w:rsidR="00DF3267">
        <w:t>,</w:t>
      </w:r>
      <w:r w:rsidR="00405E90">
        <w:rPr>
          <w:rStyle w:val="FootnoteReference"/>
        </w:rPr>
        <w:footnoteReference w:id="14"/>
      </w:r>
      <w:r w:rsidR="00DF3267">
        <w:t xml:space="preserve"> </w:t>
      </w:r>
      <w:r w:rsidR="002C6735">
        <w:t>but</w:t>
      </w:r>
      <w:r w:rsidR="0008094F">
        <w:t xml:space="preserve"> v</w:t>
      </w:r>
      <w:r w:rsidR="004D3386">
        <w:t>illas and sanctuaries</w:t>
      </w:r>
      <w:r w:rsidR="006859AD">
        <w:t xml:space="preserve"> </w:t>
      </w:r>
      <w:r w:rsidR="00E4349B">
        <w:t>also</w:t>
      </w:r>
      <w:r w:rsidR="006859AD">
        <w:t xml:space="preserve"> </w:t>
      </w:r>
      <w:r w:rsidR="00DA67F0">
        <w:t>provide evidence.</w:t>
      </w:r>
      <w:r w:rsidR="00DA67F0">
        <w:rPr>
          <w:rStyle w:val="FootnoteReference"/>
        </w:rPr>
        <w:footnoteReference w:id="15"/>
      </w:r>
      <w:r w:rsidR="00875986">
        <w:t xml:space="preserve"> However, compared to certain sites in France, Italy, </w:t>
      </w:r>
      <w:r w:rsidR="00875A14">
        <w:t>Britain</w:t>
      </w:r>
      <w:r w:rsidR="00875986">
        <w:t xml:space="preserve"> or other areas the </w:t>
      </w:r>
      <w:r w:rsidR="00875A14">
        <w:t>archaeology</w:t>
      </w:r>
      <w:r w:rsidR="00875986">
        <w:t xml:space="preserve"> has not always been as well developed in Pannonia and we </w:t>
      </w:r>
      <w:r w:rsidR="002C6735">
        <w:t xml:space="preserve">could be </w:t>
      </w:r>
      <w:r w:rsidR="00875986">
        <w:t>missing some significant evidence, with discoveries continuing to be made in the last few decades, the picture will likely to continue to evolve.</w:t>
      </w:r>
      <w:r w:rsidR="00875986">
        <w:rPr>
          <w:rStyle w:val="FootnoteReference"/>
        </w:rPr>
        <w:footnoteReference w:id="16"/>
      </w:r>
    </w:p>
    <w:p w:rsidR="00400E9C" w:rsidRDefault="00400E9C" w:rsidP="00611D03">
      <w:pPr>
        <w:spacing w:line="360" w:lineRule="auto"/>
      </w:pPr>
    </w:p>
    <w:p w:rsidR="0025640A" w:rsidRDefault="00400E9C" w:rsidP="00611D03">
      <w:pPr>
        <w:spacing w:line="360" w:lineRule="auto"/>
      </w:pPr>
      <w:r>
        <w:t xml:space="preserve">As much of this evidence is centred </w:t>
      </w:r>
      <w:r w:rsidR="00457B5F">
        <w:t>on</w:t>
      </w:r>
      <w:r>
        <w:t xml:space="preserve"> “Polis Religion”</w:t>
      </w:r>
      <w:r w:rsidR="00D90D36">
        <w:rPr>
          <w:rStyle w:val="FootnoteReference"/>
        </w:rPr>
        <w:footnoteReference w:id="17"/>
      </w:r>
      <w:r w:rsidR="00457B5F">
        <w:t xml:space="preserve"> </w:t>
      </w:r>
      <w:r>
        <w:t xml:space="preserve"> it would be all to</w:t>
      </w:r>
      <w:r w:rsidR="00DF3267">
        <w:t>o</w:t>
      </w:r>
      <w:r>
        <w:t xml:space="preserve"> easy to focus the entirety of the paper </w:t>
      </w:r>
      <w:r w:rsidR="00457B5F">
        <w:t>t</w:t>
      </w:r>
      <w:r>
        <w:t>here</w:t>
      </w:r>
      <w:r w:rsidR="00D90D36">
        <w:t xml:space="preserve">. However, this would </w:t>
      </w:r>
      <w:r w:rsidR="009900B1">
        <w:t>risk</w:t>
      </w:r>
      <w:r w:rsidR="00D90D36">
        <w:t xml:space="preserve"> </w:t>
      </w:r>
      <w:r w:rsidR="0004728D">
        <w:t>marginalising</w:t>
      </w:r>
      <w:r w:rsidR="00DF3267">
        <w:t xml:space="preserve"> </w:t>
      </w:r>
      <w:r w:rsidR="00D90D36">
        <w:t>personal dedications but also “native”</w:t>
      </w:r>
      <w:r w:rsidR="00D90D36">
        <w:rPr>
          <w:rStyle w:val="FootnoteReference"/>
        </w:rPr>
        <w:footnoteReference w:id="18"/>
      </w:r>
      <w:r w:rsidR="00D90D36">
        <w:t xml:space="preserve"> religious activity.</w:t>
      </w:r>
      <w:r w:rsidR="00D90D36">
        <w:rPr>
          <w:rStyle w:val="FootnoteReference"/>
        </w:rPr>
        <w:footnoteReference w:id="19"/>
      </w:r>
      <w:r w:rsidR="00405E90">
        <w:t xml:space="preserve"> Furthermore</w:t>
      </w:r>
      <w:r w:rsidR="00DF3267">
        <w:t>,</w:t>
      </w:r>
      <w:r w:rsidR="00405E90">
        <w:t xml:space="preserve"> if we wish to understand change in a more nuanced manner we must examine </w:t>
      </w:r>
      <w:r w:rsidR="009900B1">
        <w:t xml:space="preserve">the evidence </w:t>
      </w:r>
      <w:r w:rsidR="00405E90">
        <w:t>for religious activity before the Roman occupation</w:t>
      </w:r>
      <w:r w:rsidR="00DA67F0">
        <w:t>. This is by no means straightforward</w:t>
      </w:r>
      <w:r w:rsidR="00A44323">
        <w:t>,</w:t>
      </w:r>
      <w:r w:rsidR="00DA67F0">
        <w:t xml:space="preserve"> as before the occupation the people of Pannonia seem to not have been nearly as interested in </w:t>
      </w:r>
      <w:r w:rsidR="008227EF">
        <w:t xml:space="preserve">epigraphy </w:t>
      </w:r>
      <w:r w:rsidR="00DA67F0">
        <w:t>or creating large iconographic</w:t>
      </w:r>
      <w:r w:rsidR="00970F7F">
        <w:t xml:space="preserve"> religious</w:t>
      </w:r>
      <w:r w:rsidR="00DA67F0">
        <w:t xml:space="preserve"> representations</w:t>
      </w:r>
      <w:r w:rsidR="00146390">
        <w:t xml:space="preserve"> as others</w:t>
      </w:r>
      <w:r w:rsidR="00DA67F0">
        <w:t>.</w:t>
      </w:r>
      <w:r w:rsidR="00DA67F0">
        <w:rPr>
          <w:rStyle w:val="FootnoteReference"/>
        </w:rPr>
        <w:footnoteReference w:id="20"/>
      </w:r>
      <w:r w:rsidR="001E167F">
        <w:t xml:space="preserve"> A further problem in judging changes in cults, such as</w:t>
      </w:r>
      <w:r w:rsidR="00723C50">
        <w:t xml:space="preserve"> any</w:t>
      </w:r>
      <w:r w:rsidR="001E167F">
        <w:t xml:space="preserve"> </w:t>
      </w:r>
      <w:r w:rsidR="00DF3267">
        <w:t>popularity</w:t>
      </w:r>
      <w:r w:rsidR="001E167F">
        <w:t xml:space="preserve"> or activity beyond the</w:t>
      </w:r>
      <w:r w:rsidR="007940C4">
        <w:t xml:space="preserve"> urban</w:t>
      </w:r>
      <w:r w:rsidR="001E167F">
        <w:t>, is that many people will not leave any evidence in the epigraphic</w:t>
      </w:r>
      <w:r w:rsidR="006B3F0F">
        <w:t xml:space="preserve"> or archaeological</w:t>
      </w:r>
      <w:r w:rsidR="001E167F">
        <w:t xml:space="preserve"> record.</w:t>
      </w:r>
      <w:r w:rsidR="001E167F">
        <w:rPr>
          <w:rStyle w:val="FootnoteReference"/>
        </w:rPr>
        <w:footnoteReference w:id="21"/>
      </w:r>
      <w:r w:rsidR="001E167F">
        <w:t xml:space="preserve"> </w:t>
      </w:r>
      <w:r w:rsidR="00DA67F0">
        <w:t xml:space="preserve"> </w:t>
      </w:r>
      <w:r w:rsidR="008B1BE9">
        <w:t xml:space="preserve">An </w:t>
      </w:r>
      <w:r w:rsidR="00DF3267">
        <w:t>inevitable</w:t>
      </w:r>
      <w:r w:rsidR="008B1BE9">
        <w:t xml:space="preserve"> issue arises therefore around the persistence or transformation of cults is that although there is obviously large religious change in the province from the Roman occupation, it is hard to tell if we are getting the full picture. If we focus</w:t>
      </w:r>
      <w:r w:rsidR="00F85D5A">
        <w:t>ed</w:t>
      </w:r>
      <w:r w:rsidR="008B1BE9">
        <w:t xml:space="preserve"> on</w:t>
      </w:r>
      <w:r w:rsidR="00F85D5A">
        <w:t>ly</w:t>
      </w:r>
      <w:r w:rsidR="008B1BE9">
        <w:t xml:space="preserve"> </w:t>
      </w:r>
      <w:r w:rsidR="00F85D5A">
        <w:t xml:space="preserve">on the </w:t>
      </w:r>
      <w:r w:rsidR="008B1BE9">
        <w:t>“Urban”</w:t>
      </w:r>
      <w:r w:rsidR="008B1BE9">
        <w:rPr>
          <w:rStyle w:val="FootnoteReference"/>
        </w:rPr>
        <w:footnoteReference w:id="22"/>
      </w:r>
      <w:r w:rsidR="008B1BE9">
        <w:t xml:space="preserve"> we </w:t>
      </w:r>
      <w:r w:rsidR="00F85D5A">
        <w:t>might</w:t>
      </w:r>
      <w:r w:rsidR="008B1BE9">
        <w:t xml:space="preserve"> see an almost wholesale change and </w:t>
      </w:r>
      <w:r w:rsidR="00F85D5A">
        <w:t xml:space="preserve">significant </w:t>
      </w:r>
      <w:r w:rsidR="008B1BE9">
        <w:t>“Romanisation”</w:t>
      </w:r>
      <w:r w:rsidR="008B1BE9">
        <w:rPr>
          <w:rStyle w:val="FootnoteReference"/>
        </w:rPr>
        <w:footnoteReference w:id="23"/>
      </w:r>
      <w:r w:rsidR="008B1BE9">
        <w:t xml:space="preserve"> both from Roman and “native”</w:t>
      </w:r>
      <w:r w:rsidR="008B1BE9">
        <w:rPr>
          <w:rStyle w:val="FootnoteReference"/>
        </w:rPr>
        <w:footnoteReference w:id="24"/>
      </w:r>
      <w:r w:rsidR="008B1BE9">
        <w:t xml:space="preserve"> settlements. </w:t>
      </w:r>
      <w:r w:rsidR="00C31B7F">
        <w:t>However, this term may be misleading as there is plentiful religious activity that, although shared with other parts of the Roman Empire, was far from</w:t>
      </w:r>
      <w:r w:rsidR="004015F3">
        <w:t xml:space="preserve"> traditionally</w:t>
      </w:r>
      <w:r w:rsidR="00F85D5A">
        <w:t xml:space="preserve"> Roman,</w:t>
      </w:r>
      <w:r w:rsidR="00307DED">
        <w:rPr>
          <w:rStyle w:val="FootnoteReference"/>
        </w:rPr>
        <w:footnoteReference w:id="25"/>
      </w:r>
      <w:r w:rsidR="00F85D5A">
        <w:t xml:space="preserve"> and seeing new cults as simply ‘Roman’ may well be an oversimplification.</w:t>
      </w:r>
      <w:r w:rsidR="007F2C84">
        <w:t xml:space="preserve"> Furthermore</w:t>
      </w:r>
      <w:r w:rsidR="007E12F6">
        <w:t>,</w:t>
      </w:r>
      <w:r w:rsidR="007F2C84">
        <w:t xml:space="preserve"> it i</w:t>
      </w:r>
      <w:r w:rsidR="007F2C84" w:rsidRPr="00FA00AA">
        <w:t>s</w:t>
      </w:r>
      <w:r w:rsidR="007F2C84">
        <w:t xml:space="preserve"> not alway</w:t>
      </w:r>
      <w:r w:rsidR="007F2C84" w:rsidRPr="00FA00AA">
        <w:t>s</w:t>
      </w:r>
      <w:r w:rsidR="007F2C84">
        <w:t xml:space="preserve"> ea</w:t>
      </w:r>
      <w:r w:rsidR="007F2C84" w:rsidRPr="00FA00AA">
        <w:t>s</w:t>
      </w:r>
      <w:r w:rsidR="007F2C84">
        <w:t>y to differentia</w:t>
      </w:r>
      <w:r w:rsidR="00307DED">
        <w:t>te between local or native</w:t>
      </w:r>
      <w:r w:rsidR="007F2C84">
        <w:t xml:space="preserve"> cult</w:t>
      </w:r>
      <w:r w:rsidR="007F2C84" w:rsidRPr="00FA00AA">
        <w:t>s</w:t>
      </w:r>
      <w:r w:rsidR="007F2C84">
        <w:t>, and how they, a</w:t>
      </w:r>
      <w:r w:rsidR="007F2C84" w:rsidRPr="00FA00AA">
        <w:t>s</w:t>
      </w:r>
      <w:r w:rsidR="007F2C84">
        <w:t xml:space="preserve"> well a</w:t>
      </w:r>
      <w:r w:rsidR="007F2C84" w:rsidRPr="00FA00AA">
        <w:t>s</w:t>
      </w:r>
      <w:r w:rsidR="007F2C84">
        <w:t xml:space="preserve"> other cult</w:t>
      </w:r>
      <w:r w:rsidR="007F2C84" w:rsidRPr="00FA00AA">
        <w:t>s</w:t>
      </w:r>
      <w:r w:rsidR="007F2C84">
        <w:t>, interacted and functioned.</w:t>
      </w:r>
      <w:r w:rsidR="007F2C84">
        <w:rPr>
          <w:rStyle w:val="FootnoteReference"/>
        </w:rPr>
        <w:footnoteReference w:id="26"/>
      </w:r>
      <w:r w:rsidR="00C31B7F">
        <w:t xml:space="preserve"> </w:t>
      </w:r>
      <w:r w:rsidR="00B82605">
        <w:t xml:space="preserve">We </w:t>
      </w:r>
      <w:r w:rsidR="00B82605">
        <w:lastRenderedPageBreak/>
        <w:t xml:space="preserve">can probably be sure that the people residing in Pannonia had their own rich and complex religious beliefs, cults, </w:t>
      </w:r>
      <w:r w:rsidR="00A44323">
        <w:t>sanctuarie</w:t>
      </w:r>
      <w:r w:rsidR="001E167F">
        <w:t>s</w:t>
      </w:r>
      <w:r w:rsidR="00A44323">
        <w:t>,</w:t>
      </w:r>
      <w:r w:rsidR="00D912B9">
        <w:t xml:space="preserve"> </w:t>
      </w:r>
      <w:r w:rsidR="00B82605">
        <w:t>and practices</w:t>
      </w:r>
      <w:r w:rsidR="00A44323">
        <w:t>,</w:t>
      </w:r>
      <w:r w:rsidR="00B82605">
        <w:t xml:space="preserve"> before the </w:t>
      </w:r>
      <w:r w:rsidR="00B82605" w:rsidRPr="001F4162">
        <w:t>Roman annexation.</w:t>
      </w:r>
      <w:r w:rsidR="00FB4913">
        <w:rPr>
          <w:rStyle w:val="FootnoteReference"/>
        </w:rPr>
        <w:footnoteReference w:id="27"/>
      </w:r>
      <w:r w:rsidR="00D912B9">
        <w:t xml:space="preserve"> That is not to say we are completely bereft of evidence, one of the most important</w:t>
      </w:r>
      <w:r w:rsidR="00A44323">
        <w:t xml:space="preserve"> pieces of</w:t>
      </w:r>
      <w:r w:rsidR="00D912B9">
        <w:t xml:space="preserve"> reli</w:t>
      </w:r>
      <w:r w:rsidR="00DF3267">
        <w:t>gious evidence we have</w:t>
      </w:r>
      <w:r w:rsidR="00A44323">
        <w:t>,</w:t>
      </w:r>
      <w:r w:rsidR="00DF3267">
        <w:t xml:space="preserve"> of a non-traditionally</w:t>
      </w:r>
      <w:r w:rsidR="00D912B9">
        <w:t xml:space="preserve"> Roman character</w:t>
      </w:r>
      <w:r w:rsidR="00A44323">
        <w:t>,</w:t>
      </w:r>
      <w:r w:rsidR="00D912B9">
        <w:t xml:space="preserve"> is that of burial customs. These </w:t>
      </w:r>
      <w:r w:rsidR="00DF3267">
        <w:t>burial</w:t>
      </w:r>
      <w:r w:rsidR="00D912B9">
        <w:t xml:space="preserve"> customs and their representations on tombstones only cease in the third century, with “</w:t>
      </w:r>
      <w:r w:rsidR="00795EE5">
        <w:t>Chariot Burials</w:t>
      </w:r>
      <w:r w:rsidR="00D912B9">
        <w:t>”</w:t>
      </w:r>
      <w:r w:rsidR="00795EE5">
        <w:rPr>
          <w:rStyle w:val="FootnoteReference"/>
        </w:rPr>
        <w:footnoteReference w:id="28"/>
      </w:r>
      <w:r w:rsidR="00D912B9">
        <w:t xml:space="preserve"> and “tumuli”</w:t>
      </w:r>
      <w:r w:rsidR="00D912B9">
        <w:rPr>
          <w:rStyle w:val="FootnoteReference"/>
        </w:rPr>
        <w:footnoteReference w:id="29"/>
      </w:r>
      <w:r w:rsidR="00D912B9">
        <w:t xml:space="preserve"> </w:t>
      </w:r>
      <w:r w:rsidR="00DF3267">
        <w:t>particularly</w:t>
      </w:r>
      <w:r w:rsidR="00A44323">
        <w:t xml:space="preserve"> in the north-</w:t>
      </w:r>
      <w:r w:rsidR="00DF3267">
        <w:t>east and north-</w:t>
      </w:r>
      <w:r w:rsidR="00D912B9">
        <w:t>west of the province.</w:t>
      </w:r>
      <w:r w:rsidR="00105C5D">
        <w:rPr>
          <w:rStyle w:val="FootnoteReference"/>
        </w:rPr>
        <w:footnoteReference w:id="30"/>
      </w:r>
      <w:r w:rsidR="00D912B9">
        <w:t xml:space="preserve"> </w:t>
      </w:r>
      <w:r w:rsidR="00105C5D">
        <w:t xml:space="preserve">It seems fair to include these sites as </w:t>
      </w:r>
      <w:r w:rsidR="00DF3267">
        <w:t>sanctuaries</w:t>
      </w:r>
      <w:r w:rsidR="00105C5D">
        <w:t xml:space="preserve"> or cult places, even if they do not fit the traditional Greco-Roman model, since they were surely of </w:t>
      </w:r>
      <w:r w:rsidR="00105C5D" w:rsidRPr="001F4162">
        <w:t>religious and cultural significance.</w:t>
      </w:r>
      <w:r w:rsidR="00A44323">
        <w:t xml:space="preserve"> Fu</w:t>
      </w:r>
      <w:r w:rsidR="00883976">
        <w:t>r</w:t>
      </w:r>
      <w:r w:rsidR="00A44323">
        <w:t>t</w:t>
      </w:r>
      <w:r w:rsidR="00883976">
        <w:t>hermore, some have argued that dedications to the “Genius”</w:t>
      </w:r>
      <w:r w:rsidR="00973E94">
        <w:rPr>
          <w:rStyle w:val="FootnoteReference"/>
        </w:rPr>
        <w:footnoteReference w:id="31"/>
      </w:r>
      <w:r w:rsidR="000E1092">
        <w:t xml:space="preserve"> of a place, as well as </w:t>
      </w:r>
      <w:proofErr w:type="spellStart"/>
      <w:r w:rsidR="000E1092">
        <w:t>Silvanae</w:t>
      </w:r>
      <w:proofErr w:type="spellEnd"/>
      <w:r w:rsidR="000E1092">
        <w:t xml:space="preserve"> or </w:t>
      </w:r>
      <w:proofErr w:type="spellStart"/>
      <w:r w:rsidR="000E1092">
        <w:t>Nymphae</w:t>
      </w:r>
      <w:proofErr w:type="spellEnd"/>
      <w:r w:rsidR="00973E94">
        <w:rPr>
          <w:rStyle w:val="FootnoteReference"/>
        </w:rPr>
        <w:footnoteReference w:id="32"/>
      </w:r>
      <w:r w:rsidR="00973E94">
        <w:t xml:space="preserve"> or “Liber Pater”</w:t>
      </w:r>
      <w:r w:rsidR="00973E94">
        <w:rPr>
          <w:rStyle w:val="FootnoteReference"/>
        </w:rPr>
        <w:footnoteReference w:id="33"/>
      </w:r>
      <w:r w:rsidR="00883976">
        <w:t xml:space="preserve"> </w:t>
      </w:r>
      <w:r w:rsidR="00E074CA">
        <w:t xml:space="preserve">may </w:t>
      </w:r>
      <w:r w:rsidR="00883976">
        <w:t xml:space="preserve">represent some continuing and evolving worship of “old </w:t>
      </w:r>
      <w:r w:rsidR="00A17A0C">
        <w:t>indigenous gods”,</w:t>
      </w:r>
      <w:r w:rsidR="00883976">
        <w:rPr>
          <w:rStyle w:val="FootnoteReference"/>
        </w:rPr>
        <w:footnoteReference w:id="34"/>
      </w:r>
      <w:r w:rsidR="00A17A0C">
        <w:t xml:space="preserve"> although con</w:t>
      </w:r>
      <w:r w:rsidR="00A17A0C" w:rsidRPr="00A17A0C">
        <w:t>s</w:t>
      </w:r>
      <w:r w:rsidR="00A17A0C">
        <w:t>idering the evidence thi</w:t>
      </w:r>
      <w:r w:rsidR="00A17A0C" w:rsidRPr="00A17A0C">
        <w:t>s</w:t>
      </w:r>
      <w:r w:rsidR="00A17A0C">
        <w:t xml:space="preserve"> i</w:t>
      </w:r>
      <w:r w:rsidR="00A17A0C" w:rsidRPr="00A17A0C">
        <w:t>s</w:t>
      </w:r>
      <w:r w:rsidR="00A17A0C">
        <w:t xml:space="preserve"> far from certain.</w:t>
      </w:r>
      <w:r w:rsidR="009C73DB">
        <w:rPr>
          <w:rStyle w:val="FootnoteReference"/>
        </w:rPr>
        <w:footnoteReference w:id="35"/>
      </w:r>
      <w:r w:rsidR="00A17A0C" w:rsidRPr="00A17A0C">
        <w:t xml:space="preserve"> </w:t>
      </w:r>
      <w:r w:rsidR="00115F6C">
        <w:t>Furthermore</w:t>
      </w:r>
      <w:r w:rsidR="00E14D1C">
        <w:t>,</w:t>
      </w:r>
      <w:r w:rsidR="00115F6C">
        <w:t xml:space="preserve"> we </w:t>
      </w:r>
      <w:r w:rsidR="00F85D5A">
        <w:t xml:space="preserve">do </w:t>
      </w:r>
      <w:r w:rsidR="00115F6C">
        <w:t>have ‘native’ sanctuaries, some of which will also be</w:t>
      </w:r>
      <w:r w:rsidR="00A44323">
        <w:t xml:space="preserve"> discussed below, such as the ‘C</w:t>
      </w:r>
      <w:r w:rsidR="00115F6C">
        <w:t xml:space="preserve">eltic’ sanctuary at </w:t>
      </w:r>
      <w:proofErr w:type="spellStart"/>
      <w:r w:rsidR="00115F6C" w:rsidRPr="00115F6C">
        <w:t>Pákozd</w:t>
      </w:r>
      <w:proofErr w:type="spellEnd"/>
      <w:r w:rsidR="00AF2D93">
        <w:t xml:space="preserve"> in use into the Roman occupation</w:t>
      </w:r>
      <w:r w:rsidR="00115F6C">
        <w:t>.</w:t>
      </w:r>
      <w:r w:rsidR="00115F6C">
        <w:rPr>
          <w:rStyle w:val="FootnoteReference"/>
        </w:rPr>
        <w:footnoteReference w:id="36"/>
      </w:r>
      <w:r w:rsidR="003645A0">
        <w:t xml:space="preserve"> The cult of Jupiter and Juno al</w:t>
      </w:r>
      <w:r w:rsidR="003645A0" w:rsidRPr="00FA00AA">
        <w:t>s</w:t>
      </w:r>
      <w:r w:rsidR="003645A0">
        <w:t>o appear</w:t>
      </w:r>
      <w:r w:rsidR="003645A0" w:rsidRPr="00FA00AA">
        <w:t>s</w:t>
      </w:r>
      <w:r w:rsidR="003645A0">
        <w:t xml:space="preserve"> to have become popular among</w:t>
      </w:r>
      <w:r w:rsidR="003645A0" w:rsidRPr="00FA00AA">
        <w:t>s</w:t>
      </w:r>
      <w:r w:rsidR="003645A0">
        <w:t>t the people of Pannonia, perhap</w:t>
      </w:r>
      <w:r w:rsidR="003645A0" w:rsidRPr="00FA00AA">
        <w:t>s</w:t>
      </w:r>
      <w:r w:rsidR="003645A0">
        <w:t xml:space="preserve"> reflecting a previou</w:t>
      </w:r>
      <w:r w:rsidR="003645A0" w:rsidRPr="00FA00AA">
        <w:t>s</w:t>
      </w:r>
      <w:r w:rsidR="003645A0">
        <w:t xml:space="preserve"> “divine couple”.</w:t>
      </w:r>
      <w:r w:rsidR="003645A0">
        <w:rPr>
          <w:rStyle w:val="FootnoteReference"/>
        </w:rPr>
        <w:footnoteReference w:id="37"/>
      </w:r>
      <w:r w:rsidR="001F4162">
        <w:t xml:space="preserve"> This is a short survey of the state of evidence for indigenous religious activity, cults and sanctuaries before and after the Roman occupation, but it is probably fair to say that some aspects of religious life in Pannonia may have been so different compared to Rome that its expression in such a </w:t>
      </w:r>
      <w:r w:rsidR="006B3F0F">
        <w:t>manner</w:t>
      </w:r>
      <w:r w:rsidR="001F4162">
        <w:t xml:space="preserve"> as turns up easily in the </w:t>
      </w:r>
      <w:r w:rsidR="00473E8D">
        <w:t>archaeological</w:t>
      </w:r>
      <w:r w:rsidR="001F4162">
        <w:t xml:space="preserve"> record would be difficult, and the expression of such beliefs in a more roman or at least Mediterranean fashion, impossible.</w:t>
      </w:r>
      <w:r w:rsidR="001F4162">
        <w:rPr>
          <w:rStyle w:val="FootnoteReference"/>
        </w:rPr>
        <w:footnoteReference w:id="38"/>
      </w:r>
      <w:r w:rsidR="001F4162">
        <w:t xml:space="preserve">  </w:t>
      </w:r>
      <w:r w:rsidR="00B16021">
        <w:t>Furthermore, how the native population interacted with the other cult</w:t>
      </w:r>
      <w:r w:rsidR="00B16021" w:rsidRPr="0062434D">
        <w:t>s</w:t>
      </w:r>
      <w:r w:rsidR="00B16021">
        <w:t xml:space="preserve"> outlined below </w:t>
      </w:r>
      <w:proofErr w:type="gramStart"/>
      <w:r w:rsidR="00B16021">
        <w:t>may</w:t>
      </w:r>
      <w:proofErr w:type="gramEnd"/>
      <w:r w:rsidR="00B16021">
        <w:t xml:space="preserve"> well have differed by region.</w:t>
      </w:r>
      <w:r w:rsidR="00B16021">
        <w:rPr>
          <w:rStyle w:val="FootnoteReference"/>
        </w:rPr>
        <w:footnoteReference w:id="39"/>
      </w:r>
    </w:p>
    <w:p w:rsidR="0025640A" w:rsidRDefault="0025640A" w:rsidP="00611D03">
      <w:pPr>
        <w:spacing w:line="360" w:lineRule="auto"/>
      </w:pPr>
      <w:r>
        <w:t>The influence of Christianit</w:t>
      </w:r>
      <w:r w:rsidR="0049506C">
        <w:t>y introduces a major new ‘cult’</w:t>
      </w:r>
      <w:r>
        <w:t xml:space="preserve"> to the </w:t>
      </w:r>
      <w:r w:rsidRPr="00156DAC">
        <w:t>province.</w:t>
      </w:r>
      <w:r w:rsidR="0001467F">
        <w:t xml:space="preserve"> The movement of Christians to the region and its growing popularity not only gives the region a new cult in this period, but also new cult places</w:t>
      </w:r>
      <w:r w:rsidR="00B04A06">
        <w:t>, such as chapels at cemeterie</w:t>
      </w:r>
      <w:r w:rsidR="007754B1">
        <w:t>s</w:t>
      </w:r>
      <w:r w:rsidR="00CD211C">
        <w:t>,</w:t>
      </w:r>
      <w:r w:rsidR="00CD211C" w:rsidRPr="00CD211C">
        <w:t xml:space="preserve"> </w:t>
      </w:r>
      <w:r w:rsidR="00CD211C">
        <w:t>baths, houses, and</w:t>
      </w:r>
      <w:r w:rsidR="00CD211C" w:rsidRPr="00CD211C">
        <w:t xml:space="preserve"> basilicas</w:t>
      </w:r>
      <w:r w:rsidR="0001467F">
        <w:t>.</w:t>
      </w:r>
      <w:r w:rsidR="007754B1">
        <w:rPr>
          <w:rStyle w:val="FootnoteReference"/>
        </w:rPr>
        <w:footnoteReference w:id="40"/>
      </w:r>
      <w:r w:rsidR="0049506C">
        <w:t xml:space="preserve"> However, </w:t>
      </w:r>
      <w:r w:rsidR="0049506C">
        <w:lastRenderedPageBreak/>
        <w:t>much of the activity in the region is beyond the temporal remit of this paper, with Christianity likely not solidifying its presence in the province until the mid to late third century</w:t>
      </w:r>
      <w:r w:rsidR="000C54CC">
        <w:t xml:space="preserve"> and much of our evidence coming from the fourth century or later</w:t>
      </w:r>
      <w:r w:rsidR="0049506C">
        <w:t>.</w:t>
      </w:r>
      <w:r w:rsidR="0049506C">
        <w:rPr>
          <w:rStyle w:val="FootnoteReference"/>
        </w:rPr>
        <w:footnoteReference w:id="41"/>
      </w:r>
      <w:r w:rsidR="0097468F">
        <w:t xml:space="preserve"> </w:t>
      </w:r>
      <w:r w:rsidR="00BA4B7E">
        <w:t>Immigration</w:t>
      </w:r>
      <w:r w:rsidR="0097468F">
        <w:t xml:space="preserve"> from the military was not the only type of immigration that had an effect on the religion and cult sites of Pannonia, many Greek immigrants seemed to settle there, some of whom were highly influential in the Christian life of the province</w:t>
      </w:r>
      <w:r w:rsidR="00CD211C">
        <w:t>.</w:t>
      </w:r>
      <w:r w:rsidR="0097468F">
        <w:rPr>
          <w:rStyle w:val="FootnoteReference"/>
        </w:rPr>
        <w:footnoteReference w:id="42"/>
      </w:r>
      <w:r w:rsidR="00BA4B7E">
        <w:t xml:space="preserve"> </w:t>
      </w:r>
      <w:r w:rsidR="00B152FC">
        <w:t>Christianity as a cult, despite its similarities to other mystery cults,</w:t>
      </w:r>
      <w:r w:rsidR="00DA6B5D">
        <w:rPr>
          <w:rStyle w:val="FootnoteReference"/>
        </w:rPr>
        <w:footnoteReference w:id="43"/>
      </w:r>
      <w:r w:rsidR="00B152FC">
        <w:t xml:space="preserve"> does truly represent a transformative influence that one imagines would have been harder without the Roman occupation.</w:t>
      </w:r>
      <w:r w:rsidR="00E148DA">
        <w:rPr>
          <w:rStyle w:val="FootnoteReference"/>
        </w:rPr>
        <w:footnoteReference w:id="44"/>
      </w:r>
      <w:r w:rsidR="00B152FC">
        <w:t xml:space="preserve"> </w:t>
      </w:r>
    </w:p>
    <w:p w:rsidR="0067427F" w:rsidRDefault="0067427F" w:rsidP="00611D03">
      <w:pPr>
        <w:spacing w:line="360" w:lineRule="auto"/>
      </w:pPr>
      <w:r>
        <w:t xml:space="preserve">It has been argued, in </w:t>
      </w:r>
      <w:r w:rsidR="005604AF">
        <w:t>some ways</w:t>
      </w:r>
      <w:r>
        <w:t xml:space="preserve"> correctly, that the evidence for religion in this period in Pannonia is markedly “Roman”</w:t>
      </w:r>
      <w:r>
        <w:rPr>
          <w:rStyle w:val="FootnoteReference"/>
        </w:rPr>
        <w:footnoteReference w:id="45"/>
      </w:r>
      <w:r>
        <w:t xml:space="preserve"> when compared to Gaul or Britain or elsewhere.</w:t>
      </w:r>
      <w:r>
        <w:rPr>
          <w:rStyle w:val="FootnoteReference"/>
        </w:rPr>
        <w:footnoteReference w:id="46"/>
      </w:r>
      <w:r w:rsidR="00FB4753">
        <w:t xml:space="preserve"> In many areas of the Empire</w:t>
      </w:r>
      <w:r w:rsidR="00F65009">
        <w:t>,</w:t>
      </w:r>
      <w:r w:rsidR="00FB4753">
        <w:t xml:space="preserve"> we see plentiful continuation and no doubt transformation as well, but the same has </w:t>
      </w:r>
      <w:r w:rsidR="0057332A">
        <w:t>often not been said of Pannonia</w:t>
      </w:r>
      <w:r w:rsidR="00FB4753">
        <w:t xml:space="preserve">. </w:t>
      </w:r>
      <w:r w:rsidR="00FA7CEA">
        <w:t>N</w:t>
      </w:r>
      <w:r w:rsidR="00FB4753">
        <w:t>on-traditional Roman cults, such as Christianity, Mithraism, or</w:t>
      </w:r>
      <w:r w:rsidR="00FA7CEA">
        <w:t xml:space="preserve"> others</w:t>
      </w:r>
      <w:r w:rsidR="00FB4753">
        <w:t xml:space="preserve"> also appear to occur in a </w:t>
      </w:r>
      <w:r w:rsidR="00FF5E23">
        <w:t>recognisably Roman</w:t>
      </w:r>
      <w:r w:rsidR="00FB4753">
        <w:t xml:space="preserve"> way.</w:t>
      </w:r>
      <w:r w:rsidR="00FB4753">
        <w:rPr>
          <w:rStyle w:val="FootnoteReference"/>
        </w:rPr>
        <w:footnoteReference w:id="47"/>
      </w:r>
      <w:r w:rsidR="008916B5">
        <w:t xml:space="preserve"> Having said this it is important to remember the cultural </w:t>
      </w:r>
      <w:r w:rsidR="00B04A06">
        <w:t>milieu</w:t>
      </w:r>
      <w:r w:rsidR="008916B5">
        <w:t xml:space="preserve"> of Religious activity across the Roman Empire, and that perhaps we should be cautious in </w:t>
      </w:r>
      <w:r w:rsidR="00565A2B">
        <w:t>labelling all as simply ‘Roman’</w:t>
      </w:r>
      <w:r w:rsidR="008916B5">
        <w:t xml:space="preserve"> when many such cults had their roots far from Rome.</w:t>
      </w:r>
      <w:r w:rsidR="008916B5">
        <w:rPr>
          <w:rStyle w:val="FootnoteReference"/>
        </w:rPr>
        <w:footnoteReference w:id="48"/>
      </w:r>
      <w:r w:rsidR="008916B5">
        <w:t xml:space="preserve"> Having said this, plenty of cults in Pannonia are distinctly Roman, i</w:t>
      </w:r>
      <w:r w:rsidR="00CB1630">
        <w:t>n particular</w:t>
      </w:r>
      <w:r w:rsidR="00565A2B">
        <w:t>,</w:t>
      </w:r>
      <w:r w:rsidR="00CB1630">
        <w:t xml:space="preserve"> we should examine the evidence for the beginning of several </w:t>
      </w:r>
      <w:r w:rsidR="00CB1630" w:rsidRPr="006653D3">
        <w:t xml:space="preserve">cults to the Capitoline Triad that occur, </w:t>
      </w:r>
      <w:r w:rsidR="00B24148" w:rsidRPr="006653D3">
        <w:t xml:space="preserve">one example in </w:t>
      </w:r>
      <w:proofErr w:type="spellStart"/>
      <w:r w:rsidR="00B24148" w:rsidRPr="006653D3">
        <w:t>Savaria</w:t>
      </w:r>
      <w:proofErr w:type="spellEnd"/>
      <w:r w:rsidR="00B24148" w:rsidRPr="006653D3">
        <w:t xml:space="preserve"> was “not built until about the middle of the second century”</w:t>
      </w:r>
      <w:r w:rsidR="00B24148" w:rsidRPr="006653D3">
        <w:rPr>
          <w:rStyle w:val="FootnoteReference"/>
        </w:rPr>
        <w:footnoteReference w:id="49"/>
      </w:r>
      <w:r w:rsidR="00B24148" w:rsidRPr="006653D3">
        <w:t xml:space="preserve"> </w:t>
      </w:r>
      <w:r w:rsidR="001C6CEA">
        <w:t xml:space="preserve">another </w:t>
      </w:r>
      <w:r w:rsidR="00B24148" w:rsidRPr="006653D3">
        <w:t xml:space="preserve">was in </w:t>
      </w:r>
      <w:proofErr w:type="spellStart"/>
      <w:r w:rsidR="00B24148" w:rsidRPr="006653D3">
        <w:t>Scarbantia</w:t>
      </w:r>
      <w:proofErr w:type="spellEnd"/>
      <w:r w:rsidR="00B24148" w:rsidRPr="006653D3">
        <w:t>.</w:t>
      </w:r>
      <w:r w:rsidR="00B24148" w:rsidRPr="006653D3">
        <w:rPr>
          <w:rStyle w:val="FootnoteReference"/>
        </w:rPr>
        <w:footnoteReference w:id="50"/>
      </w:r>
      <w:r w:rsidR="00B24148" w:rsidRPr="006653D3">
        <w:t xml:space="preserve"> </w:t>
      </w:r>
      <w:proofErr w:type="spellStart"/>
      <w:r w:rsidR="00B24148" w:rsidRPr="006653D3">
        <w:t>Mocsy</w:t>
      </w:r>
      <w:proofErr w:type="spellEnd"/>
      <w:r w:rsidR="00B24148" w:rsidRPr="006653D3">
        <w:t xml:space="preserve"> </w:t>
      </w:r>
      <w:r w:rsidR="005737C5" w:rsidRPr="006653D3">
        <w:t xml:space="preserve">argues that along with </w:t>
      </w:r>
      <w:r w:rsidR="002A70A8" w:rsidRPr="006653D3">
        <w:t>amphitheatres</w:t>
      </w:r>
      <w:r w:rsidR="005737C5" w:rsidRPr="006653D3">
        <w:t xml:space="preserve"> these temples mean that “the province had been given its finishing touches and had become Roman”</w:t>
      </w:r>
      <w:r w:rsidR="00C71D72" w:rsidRPr="006653D3">
        <w:t>.</w:t>
      </w:r>
      <w:r w:rsidR="005737C5" w:rsidRPr="006653D3">
        <w:rPr>
          <w:rStyle w:val="FootnoteReference"/>
        </w:rPr>
        <w:footnoteReference w:id="51"/>
      </w:r>
      <w:r w:rsidR="00C71D72">
        <w:t xml:space="preserve"> </w:t>
      </w:r>
      <w:r w:rsidR="003D3A62">
        <w:t>Now</w:t>
      </w:r>
      <w:r w:rsidR="0040776D">
        <w:t>,</w:t>
      </w:r>
      <w:r w:rsidR="00BA7910">
        <w:t xml:space="preserve"> this seems like too much of a stretch considering that we have litt</w:t>
      </w:r>
      <w:r w:rsidR="00CE56EF">
        <w:t>le idea how much these temples a</w:t>
      </w:r>
      <w:r w:rsidR="00BA7910">
        <w:t xml:space="preserve">ffected the religious life of the people living within and around these cities. </w:t>
      </w:r>
      <w:r w:rsidR="003D3A62">
        <w:t>However, finding such a distinctively Roman cult,</w:t>
      </w:r>
      <w:r w:rsidR="003D3A62">
        <w:rPr>
          <w:rStyle w:val="FootnoteReference"/>
        </w:rPr>
        <w:footnoteReference w:id="52"/>
      </w:r>
      <w:r w:rsidR="003D3A62">
        <w:t xml:space="preserve"> or group of cults, so far from Italy seems worthy of note when considering the extent of the regions religious transformation. </w:t>
      </w:r>
    </w:p>
    <w:p w:rsidR="00556890" w:rsidRDefault="001E1D96" w:rsidP="00611D03">
      <w:pPr>
        <w:spacing w:line="360" w:lineRule="auto"/>
      </w:pPr>
      <w:r>
        <w:lastRenderedPageBreak/>
        <w:t>Mithraism is another major cult,</w:t>
      </w:r>
      <w:r w:rsidR="00F928B1">
        <w:rPr>
          <w:rStyle w:val="FootnoteReference"/>
        </w:rPr>
        <w:footnoteReference w:id="53"/>
      </w:r>
      <w:r w:rsidR="00B04A06">
        <w:t xml:space="preserve"> even if its roots are non-R</w:t>
      </w:r>
      <w:r>
        <w:t>oman it was through the Roman occupation that this cult appears to have become more prominent in Pannonia.</w:t>
      </w:r>
      <w:r>
        <w:rPr>
          <w:rStyle w:val="FootnoteReference"/>
        </w:rPr>
        <w:footnoteReference w:id="54"/>
      </w:r>
      <w:r w:rsidR="00B72F3D">
        <w:t xml:space="preserve"> There are several </w:t>
      </w:r>
      <w:proofErr w:type="spellStart"/>
      <w:r w:rsidR="00B72F3D">
        <w:t>Mithrea</w:t>
      </w:r>
      <w:proofErr w:type="spellEnd"/>
      <w:r w:rsidR="00B72F3D">
        <w:t xml:space="preserve"> in Pannonia, particularly in “</w:t>
      </w:r>
      <w:proofErr w:type="spellStart"/>
      <w:r w:rsidR="00B72F3D">
        <w:t>Poetovio</w:t>
      </w:r>
      <w:proofErr w:type="spellEnd"/>
      <w:r w:rsidR="00B72F3D">
        <w:t xml:space="preserve">, </w:t>
      </w:r>
      <w:proofErr w:type="spellStart"/>
      <w:r w:rsidR="00B72F3D">
        <w:t>Carnuntum</w:t>
      </w:r>
      <w:proofErr w:type="spellEnd"/>
      <w:r w:rsidR="00B72F3D">
        <w:t xml:space="preserve"> and </w:t>
      </w:r>
      <w:proofErr w:type="spellStart"/>
      <w:r w:rsidR="00B72F3D">
        <w:t>Aquincum</w:t>
      </w:r>
      <w:proofErr w:type="spellEnd"/>
      <w:r w:rsidR="00B72F3D">
        <w:t>”</w:t>
      </w:r>
      <w:r w:rsidR="00B72F3D">
        <w:rPr>
          <w:rStyle w:val="FootnoteReference"/>
        </w:rPr>
        <w:footnoteReference w:id="55"/>
      </w:r>
      <w:r w:rsidR="0068276F">
        <w:t xml:space="preserve"> as well as other townsh</w:t>
      </w:r>
      <w:r w:rsidR="0068276F" w:rsidRPr="004A470C">
        <w:t>ips</w:t>
      </w:r>
      <w:r w:rsidR="0068276F">
        <w:t>.</w:t>
      </w:r>
      <w:r w:rsidR="0068276F">
        <w:rPr>
          <w:rStyle w:val="FootnoteReference"/>
        </w:rPr>
        <w:footnoteReference w:id="56"/>
      </w:r>
      <w:r w:rsidR="00AC1912">
        <w:t xml:space="preserve"> The relationship to the military may be important here, it has been said that the 15</w:t>
      </w:r>
      <w:r w:rsidR="00AC1912" w:rsidRPr="00AC1912">
        <w:rPr>
          <w:vertAlign w:val="superscript"/>
        </w:rPr>
        <w:t>th</w:t>
      </w:r>
      <w:r w:rsidR="00AC1912">
        <w:t xml:space="preserve"> legion “brought the Mysteries to </w:t>
      </w:r>
      <w:proofErr w:type="spellStart"/>
      <w:r w:rsidR="00AC1912">
        <w:t>Carnentum</w:t>
      </w:r>
      <w:proofErr w:type="spellEnd"/>
      <w:r w:rsidR="00AC1912">
        <w:t>”</w:t>
      </w:r>
      <w:r w:rsidR="00AC1912">
        <w:rPr>
          <w:rStyle w:val="FootnoteReference"/>
        </w:rPr>
        <w:footnoteReference w:id="57"/>
      </w:r>
      <w:r w:rsidR="00AC1912">
        <w:t xml:space="preserve">  </w:t>
      </w:r>
      <w:r w:rsidR="003E3E54">
        <w:t xml:space="preserve">and that “the principle agent of its diffusion was </w:t>
      </w:r>
      <w:r w:rsidR="00B04A06">
        <w:t>undoubtedly</w:t>
      </w:r>
      <w:r w:rsidR="003E3E54">
        <w:t xml:space="preserve"> the army”.</w:t>
      </w:r>
      <w:r w:rsidR="003E3E54">
        <w:rPr>
          <w:rStyle w:val="FootnoteReference"/>
        </w:rPr>
        <w:footnoteReference w:id="58"/>
      </w:r>
      <w:r w:rsidR="00B04A06">
        <w:t xml:space="preserve"> Although the</w:t>
      </w:r>
      <w:r w:rsidR="003E3E54">
        <w:t>r</w:t>
      </w:r>
      <w:r w:rsidR="00B04A06">
        <w:t>e</w:t>
      </w:r>
      <w:r w:rsidR="003E3E54">
        <w:t xml:space="preserve"> does ap</w:t>
      </w:r>
      <w:r w:rsidR="00B04A06">
        <w:t>pear to be significant links be</w:t>
      </w:r>
      <w:r w:rsidR="003E3E54">
        <w:t>tween the Roman military and the cult, inside and outside of Pannonia, we should not see the cult as purely a military one.</w:t>
      </w:r>
      <w:r w:rsidR="003E3E54">
        <w:rPr>
          <w:rStyle w:val="FootnoteReference"/>
        </w:rPr>
        <w:footnoteReference w:id="59"/>
      </w:r>
      <w:r w:rsidR="006653D3">
        <w:t xml:space="preserve"> Of all the mystery cults in Pannonia it seems Mithras was </w:t>
      </w:r>
      <w:r w:rsidR="0007222D">
        <w:t xml:space="preserve">the most </w:t>
      </w:r>
      <w:r w:rsidR="006653D3">
        <w:t xml:space="preserve">popular, </w:t>
      </w:r>
      <w:r w:rsidR="0007222D">
        <w:t>although</w:t>
      </w:r>
      <w:r w:rsidR="006653D3">
        <w:t xml:space="preserve"> mystery cults made up a clear minority of inscriptional evidence,</w:t>
      </w:r>
      <w:r w:rsidR="0007222D">
        <w:t xml:space="preserve"> it</w:t>
      </w:r>
      <w:r w:rsidR="006653D3">
        <w:t xml:space="preserve"> seems to grow consistently in this time period.</w:t>
      </w:r>
      <w:r w:rsidR="006653D3">
        <w:rPr>
          <w:rStyle w:val="FootnoteReference"/>
        </w:rPr>
        <w:footnoteReference w:id="60"/>
      </w:r>
    </w:p>
    <w:p w:rsidR="00C967DC" w:rsidRDefault="00C967DC" w:rsidP="00611D03">
      <w:pPr>
        <w:spacing w:line="360" w:lineRule="auto"/>
      </w:pPr>
      <w:r>
        <w:t xml:space="preserve">Pannonia was a particularly prominent area in terms of the cult of Jupiter </w:t>
      </w:r>
      <w:proofErr w:type="spellStart"/>
      <w:r>
        <w:t>Dolichenus</w:t>
      </w:r>
      <w:proofErr w:type="spellEnd"/>
      <w:r>
        <w:t xml:space="preserve">, perhaps </w:t>
      </w:r>
      <w:r w:rsidR="00EE0136">
        <w:t xml:space="preserve">linked </w:t>
      </w:r>
      <w:r>
        <w:t>to the military,</w:t>
      </w:r>
      <w:r>
        <w:rPr>
          <w:rStyle w:val="FootnoteReference"/>
        </w:rPr>
        <w:footnoteReference w:id="61"/>
      </w:r>
      <w:r>
        <w:t xml:space="preserve"> at the legionary fortress of </w:t>
      </w:r>
      <w:proofErr w:type="spellStart"/>
      <w:r>
        <w:t>Carnuntum</w:t>
      </w:r>
      <w:proofErr w:type="spellEnd"/>
      <w:r w:rsidR="00B02D22">
        <w:t>,</w:t>
      </w:r>
      <w:r>
        <w:t xml:space="preserve"> a Mithraeum and </w:t>
      </w:r>
      <w:proofErr w:type="spellStart"/>
      <w:r>
        <w:t>Dolicheum</w:t>
      </w:r>
      <w:proofErr w:type="spellEnd"/>
      <w:r>
        <w:t xml:space="preserve"> are separated only by a single w</w:t>
      </w:r>
      <w:r w:rsidRPr="000707A7">
        <w:t>all</w:t>
      </w:r>
      <w:r>
        <w:t>.</w:t>
      </w:r>
      <w:r>
        <w:rPr>
          <w:rStyle w:val="FootnoteReference"/>
        </w:rPr>
        <w:footnoteReference w:id="62"/>
      </w:r>
      <w:r w:rsidR="00444F31">
        <w:t xml:space="preserve"> Both </w:t>
      </w:r>
      <w:proofErr w:type="spellStart"/>
      <w:r w:rsidR="00444F31">
        <w:t>Brigetio</w:t>
      </w:r>
      <w:proofErr w:type="spellEnd"/>
      <w:r w:rsidR="00444F31">
        <w:t xml:space="preserve"> and </w:t>
      </w:r>
      <w:proofErr w:type="spellStart"/>
      <w:r w:rsidR="00444F31">
        <w:t>Egeta</w:t>
      </w:r>
      <w:proofErr w:type="spellEnd"/>
      <w:r w:rsidR="00444F31">
        <w:t xml:space="preserve"> had military garrisons and in turn each had a </w:t>
      </w:r>
      <w:proofErr w:type="spellStart"/>
      <w:r w:rsidR="00444F31">
        <w:t>Dolichenum</w:t>
      </w:r>
      <w:proofErr w:type="spellEnd"/>
      <w:r w:rsidR="00B04A06">
        <w:t>;</w:t>
      </w:r>
      <w:r w:rsidR="00444F31">
        <w:rPr>
          <w:rStyle w:val="FootnoteReference"/>
        </w:rPr>
        <w:footnoteReference w:id="63"/>
      </w:r>
      <w:r w:rsidR="00257391">
        <w:t xml:space="preserve"> </w:t>
      </w:r>
      <w:r w:rsidR="00B04A06">
        <w:t>t</w:t>
      </w:r>
      <w:r w:rsidR="00257391">
        <w:t>his god “appears as the lord of a major religion of the Roman Empire”</w:t>
      </w:r>
      <w:r w:rsidR="00257391">
        <w:rPr>
          <w:rStyle w:val="FootnoteReference"/>
        </w:rPr>
        <w:footnoteReference w:id="64"/>
      </w:r>
      <w:r w:rsidR="00AE10B7">
        <w:t xml:space="preserve"> and he certainly appear</w:t>
      </w:r>
      <w:r w:rsidR="00AE10B7" w:rsidRPr="00870C4E">
        <w:t>s</w:t>
      </w:r>
      <w:r w:rsidR="00AE10B7">
        <w:t xml:space="preserve"> important in Pannonia.</w:t>
      </w:r>
      <w:r w:rsidR="002260A2">
        <w:t xml:space="preserve"> Thi</w:t>
      </w:r>
      <w:r w:rsidR="002260A2" w:rsidRPr="0062434D">
        <w:t>s</w:t>
      </w:r>
      <w:r w:rsidR="002260A2">
        <w:t xml:space="preserve"> cult may have been particularly popular </w:t>
      </w:r>
      <w:r w:rsidR="00AE10B7">
        <w:t>among</w:t>
      </w:r>
      <w:r w:rsidR="00AE10B7" w:rsidRPr="0062434D">
        <w:t>st</w:t>
      </w:r>
      <w:r w:rsidR="002260A2">
        <w:t xml:space="preserve"> the officer</w:t>
      </w:r>
      <w:r w:rsidR="002260A2" w:rsidRPr="0062434D">
        <w:t>s</w:t>
      </w:r>
      <w:r w:rsidR="002260A2">
        <w:t xml:space="preserve"> of the Roman military in Pannonia, perhap</w:t>
      </w:r>
      <w:r w:rsidR="002260A2" w:rsidRPr="0062434D">
        <w:t>s</w:t>
      </w:r>
      <w:r w:rsidR="002260A2">
        <w:t xml:space="preserve"> with ea</w:t>
      </w:r>
      <w:r w:rsidR="002260A2" w:rsidRPr="0062434D">
        <w:t>s</w:t>
      </w:r>
      <w:r w:rsidR="002260A2">
        <w:t xml:space="preserve">tern </w:t>
      </w:r>
      <w:r w:rsidR="002260A2" w:rsidRPr="0062434D">
        <w:t>s</w:t>
      </w:r>
      <w:r w:rsidR="002260A2">
        <w:t>oldier</w:t>
      </w:r>
      <w:r w:rsidR="002260A2" w:rsidRPr="0062434D">
        <w:t>s</w:t>
      </w:r>
      <w:r w:rsidR="002260A2">
        <w:t xml:space="preserve"> </w:t>
      </w:r>
      <w:r w:rsidR="002260A2" w:rsidRPr="0062434D">
        <w:t>s</w:t>
      </w:r>
      <w:r w:rsidR="002260A2">
        <w:t>preading the cult</w:t>
      </w:r>
      <w:r w:rsidR="000707A7">
        <w:t>,</w:t>
      </w:r>
      <w:r w:rsidR="002260A2">
        <w:rPr>
          <w:rStyle w:val="FootnoteReference"/>
        </w:rPr>
        <w:footnoteReference w:id="65"/>
      </w:r>
      <w:r w:rsidR="000707A7">
        <w:t xml:space="preserve"> and highlights the importance of the military to religious transformation and cults in Pannonia.</w:t>
      </w:r>
      <w:r w:rsidR="00DC4B43">
        <w:t xml:space="preserve"> </w:t>
      </w:r>
      <w:r w:rsidR="00FC1C37">
        <w:t xml:space="preserve">Another location for the cult, possibly linked to the Imperial cult, was at </w:t>
      </w:r>
      <w:proofErr w:type="spellStart"/>
      <w:r w:rsidR="00FC1C37">
        <w:t>Gorsium</w:t>
      </w:r>
      <w:proofErr w:type="spellEnd"/>
      <w:r w:rsidR="00C54851">
        <w:t>, which has been</w:t>
      </w:r>
      <w:r w:rsidR="00FC1C37">
        <w:t xml:space="preserve"> called a “Mecca”</w:t>
      </w:r>
      <w:r w:rsidR="000F3D67">
        <w:rPr>
          <w:rStyle w:val="FootnoteReference"/>
        </w:rPr>
        <w:footnoteReference w:id="66"/>
      </w:r>
      <w:r w:rsidR="00FC1C37">
        <w:t xml:space="preserve"> for the cult. </w:t>
      </w:r>
      <w:r w:rsidR="00DC4B43">
        <w:t>Thi</w:t>
      </w:r>
      <w:r w:rsidR="00DC4B43" w:rsidRPr="0062434D">
        <w:t>s</w:t>
      </w:r>
      <w:r w:rsidR="00DC4B43">
        <w:t xml:space="preserve"> cult however</w:t>
      </w:r>
      <w:r w:rsidR="00B02D22">
        <w:t>,</w:t>
      </w:r>
      <w:r w:rsidR="00DC4B43">
        <w:t xml:space="preserve"> </w:t>
      </w:r>
      <w:r w:rsidR="00DC4B43" w:rsidRPr="0062434D">
        <w:t>s</w:t>
      </w:r>
      <w:r w:rsidR="00DC4B43">
        <w:t>eem</w:t>
      </w:r>
      <w:r w:rsidR="00DC4B43" w:rsidRPr="0062434D">
        <w:t>s</w:t>
      </w:r>
      <w:r w:rsidR="00DC4B43">
        <w:t xml:space="preserve"> to have </w:t>
      </w:r>
      <w:r w:rsidR="00DC4B43" w:rsidRPr="0062434D">
        <w:t>s</w:t>
      </w:r>
      <w:r w:rsidR="008D7423">
        <w:t>uffered a mortal</w:t>
      </w:r>
      <w:r w:rsidR="00DC4B43">
        <w:t xml:space="preserve"> blow by the late third century with the looting of </w:t>
      </w:r>
      <w:r w:rsidR="00DC4B43" w:rsidRPr="0062434D">
        <w:t>s</w:t>
      </w:r>
      <w:r w:rsidR="00DC4B43">
        <w:t>ome of it</w:t>
      </w:r>
      <w:r w:rsidR="00DC4B43" w:rsidRPr="00DC4B43">
        <w:t xml:space="preserve"> </w:t>
      </w:r>
      <w:r w:rsidR="000707A7" w:rsidRPr="0062434D">
        <w:t>s</w:t>
      </w:r>
      <w:r w:rsidR="00F3749A">
        <w:t>anctuaries</w:t>
      </w:r>
      <w:r w:rsidR="00DC4B43">
        <w:t xml:space="preserve"> earlier in the century.</w:t>
      </w:r>
      <w:r w:rsidR="00DC4B43">
        <w:rPr>
          <w:rStyle w:val="FootnoteReference"/>
        </w:rPr>
        <w:footnoteReference w:id="67"/>
      </w:r>
      <w:r w:rsidR="00536021">
        <w:t xml:space="preserve"> </w:t>
      </w:r>
    </w:p>
    <w:p w:rsidR="00556890" w:rsidRDefault="00556890" w:rsidP="00611D03">
      <w:pPr>
        <w:spacing w:line="360" w:lineRule="auto"/>
      </w:pPr>
      <w:r>
        <w:t xml:space="preserve">The influence of </w:t>
      </w:r>
      <w:r w:rsidR="00B04A06" w:rsidRPr="00BB5308">
        <w:t>Egyptian</w:t>
      </w:r>
      <w:r w:rsidRPr="00BB5308">
        <w:t xml:space="preserve"> cults is also important, with </w:t>
      </w:r>
      <w:proofErr w:type="spellStart"/>
      <w:r w:rsidRPr="00BB5308">
        <w:t>Serapis</w:t>
      </w:r>
      <w:proofErr w:type="spellEnd"/>
      <w:r w:rsidR="00EF740E" w:rsidRPr="00BB5308">
        <w:t xml:space="preserve"> and Isis</w:t>
      </w:r>
      <w:r w:rsidRPr="00BB5308">
        <w:t xml:space="preserve"> in particular proving popular in Pannonia.</w:t>
      </w:r>
      <w:r w:rsidRPr="00BB5308">
        <w:rPr>
          <w:rStyle w:val="FootnoteReference"/>
        </w:rPr>
        <w:footnoteReference w:id="68"/>
      </w:r>
      <w:r w:rsidR="00B84189">
        <w:t xml:space="preserve"> Among those two it appears Isis was more popular, perhaps </w:t>
      </w:r>
      <w:r w:rsidR="00771054">
        <w:t xml:space="preserve">because of a </w:t>
      </w:r>
      <w:r w:rsidR="00B84189">
        <w:t>“universal”</w:t>
      </w:r>
      <w:r w:rsidR="00B84189">
        <w:rPr>
          <w:rStyle w:val="FootnoteReference"/>
        </w:rPr>
        <w:footnoteReference w:id="69"/>
      </w:r>
      <w:r w:rsidR="003070AB">
        <w:t xml:space="preserve"> </w:t>
      </w:r>
      <w:r w:rsidR="003070AB">
        <w:lastRenderedPageBreak/>
        <w:t xml:space="preserve">appeal. </w:t>
      </w:r>
      <w:r w:rsidR="00627E81">
        <w:t>Furthermore,</w:t>
      </w:r>
      <w:r w:rsidR="003070AB">
        <w:t xml:space="preserve"> we find her with many </w:t>
      </w:r>
      <w:r w:rsidR="00B65630" w:rsidRPr="0014419E">
        <w:t>epithet</w:t>
      </w:r>
      <w:r w:rsidR="00A52F79" w:rsidRPr="0014419E">
        <w:t>s</w:t>
      </w:r>
      <w:r w:rsidR="00B65630" w:rsidRPr="0014419E">
        <w:t xml:space="preserve">, </w:t>
      </w:r>
      <w:r w:rsidR="00B65630">
        <w:t xml:space="preserve">earning her </w:t>
      </w:r>
      <w:r w:rsidR="00A52F79">
        <w:t>the title “Isis of many names”</w:t>
      </w:r>
      <w:r w:rsidR="00A52F79">
        <w:rPr>
          <w:rStyle w:val="FootnoteReference"/>
        </w:rPr>
        <w:footnoteReference w:id="70"/>
      </w:r>
      <w:r w:rsidR="009B6C7D">
        <w:t xml:space="preserve"> but in particular she had a </w:t>
      </w:r>
      <w:r w:rsidR="009909A7">
        <w:t>temple</w:t>
      </w:r>
      <w:r w:rsidR="009B6C7D">
        <w:t xml:space="preserve"> in </w:t>
      </w:r>
      <w:proofErr w:type="spellStart"/>
      <w:r w:rsidR="009B6C7D">
        <w:t>Savaria</w:t>
      </w:r>
      <w:proofErr w:type="spellEnd"/>
      <w:r w:rsidR="009B6C7D">
        <w:t>, perhaps where a previous temple stood.</w:t>
      </w:r>
      <w:r w:rsidR="009B6C7D">
        <w:rPr>
          <w:rStyle w:val="FootnoteReference"/>
        </w:rPr>
        <w:footnoteReference w:id="71"/>
      </w:r>
      <w:r w:rsidR="003070AB">
        <w:t xml:space="preserve"> </w:t>
      </w:r>
      <w:r w:rsidR="004875B3">
        <w:t>Although less popular than the cult of Mithra</w:t>
      </w:r>
      <w:r w:rsidR="004875B3" w:rsidRPr="004875B3">
        <w:t>s</w:t>
      </w:r>
      <w:r w:rsidR="004875B3">
        <w:rPr>
          <w:rStyle w:val="FootnoteReference"/>
        </w:rPr>
        <w:footnoteReference w:id="72"/>
      </w:r>
      <w:r w:rsidR="004875B3">
        <w:t xml:space="preserve"> there are plenty of in</w:t>
      </w:r>
      <w:r w:rsidR="004875B3" w:rsidRPr="004875B3">
        <w:t>s</w:t>
      </w:r>
      <w:r w:rsidR="004875B3">
        <w:t>cription</w:t>
      </w:r>
      <w:r w:rsidR="004875B3" w:rsidRPr="004875B3">
        <w:t>s</w:t>
      </w:r>
      <w:r w:rsidR="004875B3">
        <w:t xml:space="preserve"> to I</w:t>
      </w:r>
      <w:r w:rsidR="004875B3" w:rsidRPr="004875B3">
        <w:t>s</w:t>
      </w:r>
      <w:r w:rsidR="004875B3">
        <w:t>i</w:t>
      </w:r>
      <w:r w:rsidR="004875B3" w:rsidRPr="004875B3">
        <w:t>s</w:t>
      </w:r>
      <w:r w:rsidR="004875B3">
        <w:t xml:space="preserve"> and </w:t>
      </w:r>
      <w:proofErr w:type="spellStart"/>
      <w:r w:rsidR="0014419E">
        <w:t>S</w:t>
      </w:r>
      <w:r w:rsidR="004875B3">
        <w:t>erapi</w:t>
      </w:r>
      <w:r w:rsidR="004875B3" w:rsidRPr="004875B3">
        <w:t>s</w:t>
      </w:r>
      <w:proofErr w:type="spellEnd"/>
      <w:r w:rsidR="004875B3">
        <w:t xml:space="preserve"> in Pannonia.</w:t>
      </w:r>
      <w:r w:rsidR="004875B3">
        <w:rPr>
          <w:rStyle w:val="FootnoteReference"/>
        </w:rPr>
        <w:footnoteReference w:id="73"/>
      </w:r>
      <w:r w:rsidR="00CC520A">
        <w:t xml:space="preserve"> Even a few </w:t>
      </w:r>
      <w:proofErr w:type="spellStart"/>
      <w:r w:rsidR="00CC520A">
        <w:t>s</w:t>
      </w:r>
      <w:r w:rsidR="006A36F5">
        <w:t>habtis</w:t>
      </w:r>
      <w:proofErr w:type="spellEnd"/>
      <w:r w:rsidR="000B514A">
        <w:t xml:space="preserve"> </w:t>
      </w:r>
      <w:r w:rsidR="00DD3F81">
        <w:t>have been found in the province</w:t>
      </w:r>
      <w:r w:rsidR="000B514A">
        <w:t xml:space="preserve"> possibly connected to cult activity.</w:t>
      </w:r>
      <w:r w:rsidR="000B514A">
        <w:rPr>
          <w:rStyle w:val="FootnoteReference"/>
        </w:rPr>
        <w:footnoteReference w:id="74"/>
      </w:r>
      <w:r w:rsidR="000B514A">
        <w:t xml:space="preserve"> </w:t>
      </w:r>
      <w:r w:rsidR="001B5F13">
        <w:t xml:space="preserve"> This nicely illustrates the almost ‘cosmopolitan’ nature of cults in Pannonia</w:t>
      </w:r>
      <w:r w:rsidR="00BB5308">
        <w:t xml:space="preserve"> and perhaps is a reflection of the wider popularity of these gods throughout the Roman </w:t>
      </w:r>
      <w:proofErr w:type="gramStart"/>
      <w:r w:rsidR="00BB5308">
        <w:t>empire</w:t>
      </w:r>
      <w:proofErr w:type="gramEnd"/>
      <w:r w:rsidR="00BB5308">
        <w:t>.</w:t>
      </w:r>
      <w:r w:rsidR="00BB5308">
        <w:rPr>
          <w:rStyle w:val="FootnoteReference"/>
        </w:rPr>
        <w:footnoteReference w:id="75"/>
      </w:r>
    </w:p>
    <w:p w:rsidR="003E1720" w:rsidRDefault="003E1720" w:rsidP="00611D03">
      <w:pPr>
        <w:spacing w:line="360" w:lineRule="auto"/>
      </w:pPr>
      <w:r>
        <w:t xml:space="preserve">Silvanus, </w:t>
      </w:r>
      <w:r w:rsidR="00631350">
        <w:t>perhaps because of some pre-roman beliefs</w:t>
      </w:r>
      <w:r>
        <w:t>,</w:t>
      </w:r>
      <w:r w:rsidR="00631350">
        <w:rPr>
          <w:rStyle w:val="FootnoteReference"/>
        </w:rPr>
        <w:footnoteReference w:id="76"/>
      </w:r>
      <w:r>
        <w:t xml:space="preserve"> appears to also be popular,</w:t>
      </w:r>
      <w:r w:rsidR="00536021">
        <w:t xml:space="preserve"> </w:t>
      </w:r>
      <w:r w:rsidR="00536021" w:rsidRPr="00870C4E">
        <w:t>s</w:t>
      </w:r>
      <w:r w:rsidR="00536021">
        <w:t>econd only to Jupiter Optimu</w:t>
      </w:r>
      <w:r w:rsidR="00536021" w:rsidRPr="00870C4E">
        <w:t>s</w:t>
      </w:r>
      <w:r w:rsidR="00536021">
        <w:t xml:space="preserve"> Maximu</w:t>
      </w:r>
      <w:r w:rsidR="00536021" w:rsidRPr="00870C4E">
        <w:t>s</w:t>
      </w:r>
      <w:r w:rsidR="00536021">
        <w:t>,</w:t>
      </w:r>
      <w:r w:rsidR="00536021">
        <w:rPr>
          <w:rStyle w:val="FootnoteReference"/>
        </w:rPr>
        <w:footnoteReference w:id="77"/>
      </w:r>
      <w:r>
        <w:t xml:space="preserve"> and perhaps also a change for the native population, as numerous lead votive offerings have been </w:t>
      </w:r>
      <w:r w:rsidRPr="00D15AE6">
        <w:t>found.</w:t>
      </w:r>
      <w:r w:rsidRPr="00D15AE6">
        <w:rPr>
          <w:rStyle w:val="FootnoteReference"/>
        </w:rPr>
        <w:footnoteReference w:id="78"/>
      </w:r>
      <w:r w:rsidR="00C875B3">
        <w:t xml:space="preserve"> Indeed what makes the cult of Silvanus in Pannonia particularly important is that more </w:t>
      </w:r>
      <w:r w:rsidR="00FC7814">
        <w:t xml:space="preserve">lead </w:t>
      </w:r>
      <w:r w:rsidR="00C875B3">
        <w:t>votive offerings have been found than stone dedications.</w:t>
      </w:r>
      <w:r w:rsidR="00C875B3">
        <w:rPr>
          <w:rStyle w:val="FootnoteReference"/>
        </w:rPr>
        <w:footnoteReference w:id="79"/>
      </w:r>
      <w:r w:rsidR="00C875B3">
        <w:t xml:space="preserve"> </w:t>
      </w:r>
      <w:r w:rsidR="00FC7814">
        <w:t xml:space="preserve">However, questions must be asked about if those </w:t>
      </w:r>
      <w:r w:rsidR="00BB04DC">
        <w:t>settlers</w:t>
      </w:r>
      <w:r w:rsidR="00FC7814">
        <w:t xml:space="preserve"> making dedications, and the people who made the votive offerings, are worshiping the same deity, different epithets or something </w:t>
      </w:r>
      <w:r w:rsidR="00BB04DC">
        <w:t>altogether different in their eyes</w:t>
      </w:r>
      <w:r w:rsidR="00FC7814">
        <w:t xml:space="preserve">, indeed, even if they were worshiping the same god, did they understand it in the same way? </w:t>
      </w:r>
      <w:r w:rsidR="00831BAC">
        <w:t>However, mo</w:t>
      </w:r>
      <w:r w:rsidR="00831BAC" w:rsidRPr="00FA00AA">
        <w:t>s</w:t>
      </w:r>
      <w:r w:rsidR="00831BAC">
        <w:t xml:space="preserve">t of </w:t>
      </w:r>
      <w:proofErr w:type="gramStart"/>
      <w:r w:rsidR="00831BAC">
        <w:t>the alter</w:t>
      </w:r>
      <w:r w:rsidR="00831BAC" w:rsidRPr="00FA00AA">
        <w:t>s</w:t>
      </w:r>
      <w:proofErr w:type="gramEnd"/>
      <w:r w:rsidR="00831BAC">
        <w:t xml:space="preserve"> found to </w:t>
      </w:r>
      <w:r w:rsidR="00BB04DC" w:rsidRPr="00FA00AA">
        <w:t>S</w:t>
      </w:r>
      <w:r w:rsidR="00BB04DC">
        <w:t>ilvanu</w:t>
      </w:r>
      <w:r w:rsidR="00BB04DC" w:rsidRPr="00FA00AA">
        <w:t>s</w:t>
      </w:r>
      <w:r w:rsidR="00831BAC">
        <w:t xml:space="preserve"> were without epithet</w:t>
      </w:r>
      <w:r w:rsidR="00831BAC" w:rsidRPr="00FA00AA">
        <w:t>s</w:t>
      </w:r>
      <w:r w:rsidR="0062434D">
        <w:t xml:space="preserve"> in the interior</w:t>
      </w:r>
      <w:r w:rsidR="00831BAC">
        <w:rPr>
          <w:rStyle w:val="FootnoteReference"/>
        </w:rPr>
        <w:footnoteReference w:id="80"/>
      </w:r>
      <w:r w:rsidR="0062434D">
        <w:t xml:space="preserve"> with “the Lime</w:t>
      </w:r>
      <w:r w:rsidR="0062434D" w:rsidRPr="0062434D">
        <w:t>s</w:t>
      </w:r>
      <w:r w:rsidR="0062434D">
        <w:t>”</w:t>
      </w:r>
      <w:r w:rsidR="0062434D">
        <w:rPr>
          <w:rStyle w:val="FootnoteReference"/>
        </w:rPr>
        <w:footnoteReference w:id="81"/>
      </w:r>
      <w:r w:rsidR="0062434D">
        <w:t xml:space="preserve"> having more to </w:t>
      </w:r>
      <w:r w:rsidR="00BB04DC" w:rsidRPr="0062434D">
        <w:t>S</w:t>
      </w:r>
      <w:r w:rsidR="00BB04DC">
        <w:t>ilvanu</w:t>
      </w:r>
      <w:r w:rsidR="00BB04DC" w:rsidRPr="0062434D">
        <w:t>s</w:t>
      </w:r>
      <w:r w:rsidR="0062434D">
        <w:t xml:space="preserve"> </w:t>
      </w:r>
      <w:proofErr w:type="spellStart"/>
      <w:r w:rsidR="0062434D">
        <w:t>Dome</w:t>
      </w:r>
      <w:r w:rsidR="0062434D" w:rsidRPr="0062434D">
        <w:t>s</w:t>
      </w:r>
      <w:r w:rsidR="0062434D">
        <w:t>ticu</w:t>
      </w:r>
      <w:r w:rsidR="0062434D" w:rsidRPr="0062434D">
        <w:t>s</w:t>
      </w:r>
      <w:proofErr w:type="spellEnd"/>
      <w:r w:rsidR="0062434D">
        <w:t>, in the “</w:t>
      </w:r>
      <w:proofErr w:type="spellStart"/>
      <w:r w:rsidR="00D617B2">
        <w:t>S</w:t>
      </w:r>
      <w:r w:rsidR="0062434D">
        <w:t>everen</w:t>
      </w:r>
      <w:proofErr w:type="spellEnd"/>
      <w:r w:rsidR="0062434D">
        <w:t xml:space="preserve"> period”.</w:t>
      </w:r>
      <w:r w:rsidR="0062434D">
        <w:rPr>
          <w:rStyle w:val="FootnoteReference"/>
        </w:rPr>
        <w:footnoteReference w:id="82"/>
      </w:r>
      <w:r w:rsidR="0062434D">
        <w:t xml:space="preserve"> Thi</w:t>
      </w:r>
      <w:r w:rsidR="0062434D" w:rsidRPr="0062434D">
        <w:t>s s</w:t>
      </w:r>
      <w:r w:rsidR="0062434D">
        <w:t>how</w:t>
      </w:r>
      <w:r w:rsidR="0062434D" w:rsidRPr="0062434D">
        <w:t>s</w:t>
      </w:r>
      <w:r w:rsidR="0062434D">
        <w:t xml:space="preserve"> </w:t>
      </w:r>
      <w:r w:rsidR="0062434D" w:rsidRPr="0062434D">
        <w:t>s</w:t>
      </w:r>
      <w:r w:rsidR="00F25961">
        <w:t>ome regional variations</w:t>
      </w:r>
      <w:r w:rsidR="0062434D">
        <w:t xml:space="preserve"> in the way in which the cult of </w:t>
      </w:r>
      <w:r w:rsidR="00695D81" w:rsidRPr="0062434D">
        <w:t>S</w:t>
      </w:r>
      <w:r w:rsidR="00695D81">
        <w:t>ilvanu</w:t>
      </w:r>
      <w:r w:rsidR="00695D81" w:rsidRPr="0062434D">
        <w:t>s</w:t>
      </w:r>
      <w:r w:rsidR="0062434D">
        <w:t xml:space="preserve"> wa</w:t>
      </w:r>
      <w:r w:rsidR="0062434D" w:rsidRPr="0062434D">
        <w:t>s</w:t>
      </w:r>
      <w:r w:rsidR="0062434D">
        <w:t xml:space="preserve"> venerated.  </w:t>
      </w:r>
      <w:r w:rsidR="004B59EA">
        <w:t xml:space="preserve"> </w:t>
      </w:r>
      <w:r w:rsidR="004B59EA">
        <w:rPr>
          <w:rFonts w:ascii="Calibri" w:hAnsi="Calibri"/>
          <w:color w:val="000000"/>
          <w:shd w:val="clear" w:color="auto" w:fill="FFFFFF"/>
        </w:rPr>
        <w:t>What we cannot doubt is that the cult of Silvanus (if we view it as one cult) was used by different p</w:t>
      </w:r>
      <w:r w:rsidR="00D15AE6">
        <w:rPr>
          <w:rFonts w:ascii="Calibri" w:hAnsi="Calibri"/>
          <w:color w:val="000000"/>
          <w:shd w:val="clear" w:color="auto" w:fill="FFFFFF"/>
        </w:rPr>
        <w:t>eople for different purposes but</w:t>
      </w:r>
      <w:r w:rsidR="004B59EA">
        <w:rPr>
          <w:rFonts w:ascii="Calibri" w:hAnsi="Calibri"/>
          <w:color w:val="000000"/>
          <w:shd w:val="clear" w:color="auto" w:fill="FFFFFF"/>
        </w:rPr>
        <w:t xml:space="preserve"> that the majority of its </w:t>
      </w:r>
      <w:proofErr w:type="spellStart"/>
      <w:r w:rsidR="004B59EA">
        <w:rPr>
          <w:rFonts w:ascii="Calibri" w:hAnsi="Calibri"/>
          <w:color w:val="000000"/>
          <w:shd w:val="clear" w:color="auto" w:fill="FFFFFF"/>
        </w:rPr>
        <w:t>dedicants</w:t>
      </w:r>
      <w:proofErr w:type="spellEnd"/>
      <w:r w:rsidR="004B59EA">
        <w:rPr>
          <w:rFonts w:ascii="Calibri" w:hAnsi="Calibri"/>
          <w:color w:val="000000"/>
          <w:shd w:val="clear" w:color="auto" w:fill="FFFFFF"/>
        </w:rPr>
        <w:t xml:space="preserve"> were civilian, followed in </w:t>
      </w:r>
      <w:r w:rsidR="00BB04DC">
        <w:rPr>
          <w:rFonts w:ascii="Calibri" w:hAnsi="Calibri"/>
          <w:color w:val="000000"/>
          <w:shd w:val="clear" w:color="auto" w:fill="FFFFFF"/>
        </w:rPr>
        <w:t>popularity</w:t>
      </w:r>
      <w:r w:rsidR="004B59EA">
        <w:rPr>
          <w:rFonts w:ascii="Calibri" w:hAnsi="Calibri"/>
          <w:color w:val="000000"/>
          <w:shd w:val="clear" w:color="auto" w:fill="FFFFFF"/>
        </w:rPr>
        <w:t xml:space="preserve"> by the military and the </w:t>
      </w:r>
      <w:r w:rsidR="00BB04DC">
        <w:rPr>
          <w:rFonts w:ascii="Calibri" w:hAnsi="Calibri"/>
          <w:color w:val="000000"/>
          <w:shd w:val="clear" w:color="auto" w:fill="FFFFFF"/>
        </w:rPr>
        <w:t>administration</w:t>
      </w:r>
      <w:r w:rsidR="004B59EA">
        <w:rPr>
          <w:rFonts w:ascii="Calibri" w:hAnsi="Calibri"/>
          <w:color w:val="000000"/>
          <w:shd w:val="clear" w:color="auto" w:fill="FFFFFF"/>
        </w:rPr>
        <w:t>.</w:t>
      </w:r>
      <w:r w:rsidR="004B59EA">
        <w:rPr>
          <w:rStyle w:val="FootnoteReference"/>
          <w:rFonts w:ascii="Calibri" w:hAnsi="Calibri"/>
          <w:color w:val="000000"/>
          <w:shd w:val="clear" w:color="auto" w:fill="FFFFFF"/>
        </w:rPr>
        <w:footnoteReference w:id="83"/>
      </w:r>
      <w:r w:rsidR="004B59EA">
        <w:rPr>
          <w:rFonts w:ascii="Calibri" w:hAnsi="Calibri"/>
          <w:color w:val="000000"/>
          <w:shd w:val="clear" w:color="auto" w:fill="FFFFFF"/>
        </w:rPr>
        <w:t xml:space="preserve"> </w:t>
      </w:r>
    </w:p>
    <w:p w:rsidR="00322CAE" w:rsidRDefault="00322CAE" w:rsidP="00611D03">
      <w:pPr>
        <w:spacing w:line="360" w:lineRule="auto"/>
      </w:pPr>
      <w:r>
        <w:t xml:space="preserve">The greatest number of dedications are to Jupiter </w:t>
      </w:r>
      <w:r w:rsidRPr="00010215">
        <w:t>Optimus Maximus</w:t>
      </w:r>
      <w:r w:rsidRPr="00010215">
        <w:rPr>
          <w:rStyle w:val="FootnoteReference"/>
        </w:rPr>
        <w:footnoteReference w:id="84"/>
      </w:r>
      <w:r>
        <w:t xml:space="preserve"> </w:t>
      </w:r>
      <w:r w:rsidR="00CC46DA">
        <w:t xml:space="preserve">without any other epithets, </w:t>
      </w:r>
      <w:r w:rsidR="001079F3">
        <w:t xml:space="preserve">particularly by members of the </w:t>
      </w:r>
      <w:r w:rsidR="00BB04DC">
        <w:t>civil</w:t>
      </w:r>
      <w:r w:rsidR="001079F3">
        <w:t xml:space="preserve"> a</w:t>
      </w:r>
      <w:r w:rsidR="00D15AE6">
        <w:t>dmini</w:t>
      </w:r>
      <w:r w:rsidR="00D15AE6" w:rsidRPr="00D15AE6">
        <w:t>s</w:t>
      </w:r>
      <w:r w:rsidR="00D15AE6">
        <w:t xml:space="preserve">tration </w:t>
      </w:r>
      <w:r w:rsidR="00414470">
        <w:t>at various levels</w:t>
      </w:r>
      <w:r w:rsidR="001079F3">
        <w:t>.</w:t>
      </w:r>
      <w:r w:rsidR="00414470">
        <w:rPr>
          <w:rStyle w:val="FootnoteReference"/>
        </w:rPr>
        <w:footnoteReference w:id="85"/>
      </w:r>
      <w:r w:rsidR="00D36909">
        <w:t xml:space="preserve"> Indeed his popularity was not confined to one region or time within the province, but was consistent.</w:t>
      </w:r>
      <w:r w:rsidR="00D36909">
        <w:rPr>
          <w:rStyle w:val="FootnoteReference"/>
        </w:rPr>
        <w:footnoteReference w:id="86"/>
      </w:r>
      <w:r w:rsidR="00D36909">
        <w:t xml:space="preserve"> </w:t>
      </w:r>
      <w:r w:rsidR="001C4FAE">
        <w:t xml:space="preserve">It would be very easy to </w:t>
      </w:r>
      <w:r w:rsidR="001C4FAE">
        <w:lastRenderedPageBreak/>
        <w:t>see this popularity as a result of understandable favour an administration</w:t>
      </w:r>
      <w:r w:rsidR="00F55068">
        <w:t xml:space="preserve"> might show for this very ‘R</w:t>
      </w:r>
      <w:r w:rsidR="001C4FAE">
        <w:t>oman’ god, or else assume that he was worshiped by the local population as a sign of loyalty or because of some relationship to a more local god.</w:t>
      </w:r>
      <w:r w:rsidR="001C4FAE">
        <w:rPr>
          <w:rStyle w:val="FootnoteReference"/>
        </w:rPr>
        <w:footnoteReference w:id="87"/>
      </w:r>
      <w:r w:rsidR="00A033A2">
        <w:t xml:space="preserve"> </w:t>
      </w:r>
      <w:r w:rsidR="0032293D" w:rsidRPr="0032293D">
        <w:t>This</w:t>
      </w:r>
      <w:r w:rsidR="00840741">
        <w:t xml:space="preserve"> </w:t>
      </w:r>
      <w:r w:rsidR="0032293D">
        <w:t>cult indeed demonstrates possibl</w:t>
      </w:r>
      <w:r w:rsidR="00010215">
        <w:t>e</w:t>
      </w:r>
      <w:r w:rsidR="0032293D">
        <w:t xml:space="preserve"> regional or social differences that change the cults we expect to see, indeed although the majority of found inscriptions are not from officials, most of those to Jupiter Optimus Maximus were erected by </w:t>
      </w:r>
      <w:r w:rsidR="00723DA4">
        <w:t>officials</w:t>
      </w:r>
      <w:r w:rsidR="0032293D">
        <w:t xml:space="preserve"> from the “interior”</w:t>
      </w:r>
      <w:r w:rsidR="0032293D">
        <w:rPr>
          <w:rStyle w:val="FootnoteReference"/>
        </w:rPr>
        <w:footnoteReference w:id="88"/>
      </w:r>
      <w:r w:rsidR="0032293D">
        <w:t xml:space="preserve"> of the province.</w:t>
      </w:r>
      <w:r w:rsidR="0032293D">
        <w:rPr>
          <w:rStyle w:val="FootnoteReference"/>
        </w:rPr>
        <w:footnoteReference w:id="89"/>
      </w:r>
      <w:r w:rsidR="00E80835">
        <w:t xml:space="preserve"> Indeed, in the late 3</w:t>
      </w:r>
      <w:r w:rsidR="00E80835" w:rsidRPr="00E80835">
        <w:rPr>
          <w:vertAlign w:val="superscript"/>
        </w:rPr>
        <w:t>rd</w:t>
      </w:r>
      <w:r w:rsidR="00E80835">
        <w:t xml:space="preserve"> century dedication</w:t>
      </w:r>
      <w:r w:rsidR="00E80835" w:rsidRPr="0062434D">
        <w:t>s</w:t>
      </w:r>
      <w:r w:rsidR="00723DA4">
        <w:t xml:space="preserve"> to the</w:t>
      </w:r>
      <w:r w:rsidR="00E80835">
        <w:t xml:space="preserve"> </w:t>
      </w:r>
      <w:r w:rsidR="00723DA4">
        <w:t>deity</w:t>
      </w:r>
      <w:r w:rsidR="00E80835">
        <w:t xml:space="preserve"> fall dramatically, perhap</w:t>
      </w:r>
      <w:r w:rsidR="00E80835" w:rsidRPr="0062434D">
        <w:t>s</w:t>
      </w:r>
      <w:r w:rsidR="00E80835">
        <w:t xml:space="preserve"> </w:t>
      </w:r>
      <w:r w:rsidR="00E80835" w:rsidRPr="0062434D">
        <w:t>s</w:t>
      </w:r>
      <w:r w:rsidR="00E80835">
        <w:t>howing a lack of intere</w:t>
      </w:r>
      <w:r w:rsidR="00E80835" w:rsidRPr="0062434D">
        <w:t>s</w:t>
      </w:r>
      <w:r w:rsidR="00E80835">
        <w:t>t in the cult after variou</w:t>
      </w:r>
      <w:r w:rsidR="00E80835" w:rsidRPr="0062434D">
        <w:t>s</w:t>
      </w:r>
      <w:r w:rsidR="00E80835">
        <w:t xml:space="preserve"> military and economic problem</w:t>
      </w:r>
      <w:r w:rsidR="00E80835" w:rsidRPr="0062434D">
        <w:t>s</w:t>
      </w:r>
      <w:r w:rsidR="00E80835">
        <w:t>.</w:t>
      </w:r>
      <w:r w:rsidR="00E80835">
        <w:rPr>
          <w:rStyle w:val="FootnoteReference"/>
        </w:rPr>
        <w:footnoteReference w:id="90"/>
      </w:r>
      <w:r w:rsidR="00010215">
        <w:t xml:space="preserve"> However, the god being new and yet </w:t>
      </w:r>
      <w:r w:rsidR="00010215" w:rsidRPr="00D15AE6">
        <w:t>s</w:t>
      </w:r>
      <w:r w:rsidR="00010215">
        <w:t>o popular demon</w:t>
      </w:r>
      <w:r w:rsidR="00010215" w:rsidRPr="00D15AE6">
        <w:t>s</w:t>
      </w:r>
      <w:r w:rsidR="00010215">
        <w:t>trate</w:t>
      </w:r>
      <w:r w:rsidR="00010215" w:rsidRPr="00D15AE6">
        <w:t>s</w:t>
      </w:r>
      <w:r w:rsidR="00010215">
        <w:t xml:space="preserve"> a clear tran</w:t>
      </w:r>
      <w:r w:rsidR="00010215" w:rsidRPr="00D15AE6">
        <w:t>s</w:t>
      </w:r>
      <w:r w:rsidR="00010215">
        <w:t>formation, even if the deity i</w:t>
      </w:r>
      <w:r w:rsidR="00010215" w:rsidRPr="00D15AE6">
        <w:t>s</w:t>
      </w:r>
      <w:r w:rsidR="00010215">
        <w:t xml:space="preserve"> </w:t>
      </w:r>
      <w:r w:rsidR="00010215" w:rsidRPr="00D15AE6">
        <w:t>s</w:t>
      </w:r>
      <w:r w:rsidR="00010215">
        <w:t xml:space="preserve">omehow related to ‘native’ </w:t>
      </w:r>
      <w:r w:rsidR="00010215" w:rsidRPr="002B1E57">
        <w:t>belief.</w:t>
      </w:r>
      <w:r w:rsidR="00010215" w:rsidRPr="002B1E57">
        <w:rPr>
          <w:rStyle w:val="FootnoteReference"/>
        </w:rPr>
        <w:footnoteReference w:id="91"/>
      </w:r>
      <w:r w:rsidR="002663B4">
        <w:t xml:space="preserve"> </w:t>
      </w:r>
    </w:p>
    <w:p w:rsidR="00F13C74" w:rsidRDefault="00F13C74" w:rsidP="00611D03">
      <w:pPr>
        <w:spacing w:line="360" w:lineRule="auto"/>
      </w:pPr>
      <w:r>
        <w:t>Inscriptions to Jupiter</w:t>
      </w:r>
      <w:r w:rsidR="00D84317">
        <w:t xml:space="preserve"> Optimus Maximus</w:t>
      </w:r>
      <w:r>
        <w:t xml:space="preserve"> </w:t>
      </w:r>
      <w:proofErr w:type="spellStart"/>
      <w:r w:rsidRPr="00B23CC5">
        <w:t>T</w:t>
      </w:r>
      <w:r w:rsidR="00D84317" w:rsidRPr="00B23CC5">
        <w:t>eutates</w:t>
      </w:r>
      <w:proofErr w:type="spellEnd"/>
      <w:r w:rsidR="00D84317" w:rsidRPr="00B23CC5">
        <w:t xml:space="preserve"> </w:t>
      </w:r>
      <w:r w:rsidRPr="00B23CC5">
        <w:t>are also common</w:t>
      </w:r>
      <w:r w:rsidR="003E4A2B" w:rsidRPr="00B23CC5">
        <w:t>,</w:t>
      </w:r>
      <w:r w:rsidR="00D84317" w:rsidRPr="00B23CC5">
        <w:rPr>
          <w:rStyle w:val="FootnoteReference"/>
        </w:rPr>
        <w:footnoteReference w:id="92"/>
      </w:r>
      <w:r w:rsidR="009551E4">
        <w:t xml:space="preserve"> </w:t>
      </w:r>
      <w:proofErr w:type="spellStart"/>
      <w:r w:rsidR="009551E4">
        <w:t>Teutates</w:t>
      </w:r>
      <w:proofErr w:type="spellEnd"/>
      <w:r w:rsidR="009551E4">
        <w:t xml:space="preserve"> seems to have been the head deity for the </w:t>
      </w:r>
      <w:proofErr w:type="spellStart"/>
      <w:r w:rsidR="009551E4" w:rsidRPr="009551E4">
        <w:t>Eravisci</w:t>
      </w:r>
      <w:proofErr w:type="spellEnd"/>
      <w:r w:rsidR="009551E4">
        <w:t>,</w:t>
      </w:r>
      <w:r w:rsidR="00974B0B">
        <w:rPr>
          <w:rStyle w:val="FootnoteReference"/>
        </w:rPr>
        <w:footnoteReference w:id="93"/>
      </w:r>
      <w:r w:rsidR="009551E4">
        <w:t xml:space="preserve"> a </w:t>
      </w:r>
      <w:r w:rsidR="00071D89">
        <w:t>‘Celtic’</w:t>
      </w:r>
      <w:r w:rsidR="009551E4">
        <w:t xml:space="preserve"> tribe occ</w:t>
      </w:r>
      <w:r w:rsidR="00AB69F4">
        <w:t xml:space="preserve">upying areas around </w:t>
      </w:r>
      <w:proofErr w:type="spellStart"/>
      <w:r w:rsidR="00AB69F4">
        <w:t>Aquincum</w:t>
      </w:r>
      <w:proofErr w:type="spellEnd"/>
      <w:r w:rsidR="009551E4">
        <w:t xml:space="preserve"> with </w:t>
      </w:r>
      <w:r w:rsidR="00052B57">
        <w:t xml:space="preserve">a possible </w:t>
      </w:r>
      <w:r w:rsidR="009551E4">
        <w:t xml:space="preserve">sanctuary to the god on </w:t>
      </w:r>
      <w:proofErr w:type="spellStart"/>
      <w:r w:rsidR="009551E4">
        <w:t>Gellért</w:t>
      </w:r>
      <w:proofErr w:type="spellEnd"/>
      <w:r w:rsidR="009551E4">
        <w:t xml:space="preserve"> Hill.</w:t>
      </w:r>
      <w:r w:rsidR="009551E4">
        <w:rPr>
          <w:rStyle w:val="FootnoteReference"/>
        </w:rPr>
        <w:footnoteReference w:id="94"/>
      </w:r>
      <w:r w:rsidR="00A033A2">
        <w:t xml:space="preserve"> This cult is particularly important because it is one of the primary cases within t</w:t>
      </w:r>
      <w:r w:rsidR="00CA146B">
        <w:t>he province for a more direct</w:t>
      </w:r>
      <w:r w:rsidR="00A033A2">
        <w:t xml:space="preserve"> continuation and transformation of a pre</w:t>
      </w:r>
      <w:r w:rsidR="00CA146B">
        <w:t>-</w:t>
      </w:r>
      <w:r w:rsidR="00A033A2">
        <w:t>roman</w:t>
      </w:r>
      <w:r w:rsidR="00F55F60">
        <w:t xml:space="preserve"> site,</w:t>
      </w:r>
      <w:r w:rsidR="001977F5">
        <w:rPr>
          <w:rStyle w:val="FootnoteReference"/>
        </w:rPr>
        <w:footnoteReference w:id="95"/>
      </w:r>
      <w:r w:rsidR="00F55F60">
        <w:t xml:space="preserve"> although t</w:t>
      </w:r>
      <w:r w:rsidR="00CA146B">
        <w:t>here is some doubt over the pre-</w:t>
      </w:r>
      <w:r w:rsidR="00F55F60">
        <w:t>roman nature of any religious activity taking place there.</w:t>
      </w:r>
      <w:r w:rsidR="00F55F60">
        <w:rPr>
          <w:rStyle w:val="FootnoteReference"/>
        </w:rPr>
        <w:footnoteReference w:id="96"/>
      </w:r>
      <w:r w:rsidR="00EE21B7">
        <w:t xml:space="preserve"> </w:t>
      </w:r>
      <w:r w:rsidR="00B23CC5">
        <w:t>Although thi</w:t>
      </w:r>
      <w:r w:rsidR="00B23CC5" w:rsidRPr="00B23CC5">
        <w:t>s</w:t>
      </w:r>
      <w:r w:rsidR="00B23CC5">
        <w:t xml:space="preserve"> cult i</w:t>
      </w:r>
      <w:r w:rsidR="00B23CC5" w:rsidRPr="00B23CC5">
        <w:t>s</w:t>
      </w:r>
      <w:r w:rsidR="00B23CC5">
        <w:t xml:space="preserve"> </w:t>
      </w:r>
      <w:r w:rsidR="00B23CC5" w:rsidRPr="00B23CC5">
        <w:t>s</w:t>
      </w:r>
      <w:r w:rsidR="00B23CC5">
        <w:t>omewhat uncertain in it</w:t>
      </w:r>
      <w:r w:rsidR="00B23CC5" w:rsidRPr="00B23CC5">
        <w:t>s</w:t>
      </w:r>
      <w:r w:rsidR="00B23CC5">
        <w:t xml:space="preserve"> nature it doe</w:t>
      </w:r>
      <w:r w:rsidR="00B23CC5" w:rsidRPr="00B23CC5">
        <w:t>s</w:t>
      </w:r>
      <w:r w:rsidR="00B23CC5">
        <w:t xml:space="preserve"> nicely highlight an important ‘</w:t>
      </w:r>
      <w:r w:rsidR="00C50611">
        <w:t>C</w:t>
      </w:r>
      <w:r w:rsidR="00B23CC5">
        <w:t>eltic’ influence that helped tran</w:t>
      </w:r>
      <w:r w:rsidR="00B23CC5" w:rsidRPr="00B23CC5">
        <w:t>s</w:t>
      </w:r>
      <w:r w:rsidR="00B23CC5">
        <w:t>form Pannonian cult</w:t>
      </w:r>
      <w:r w:rsidR="00B23CC5" w:rsidRPr="00B23CC5">
        <w:t>s</w:t>
      </w:r>
      <w:r w:rsidR="00B23CC5">
        <w:t xml:space="preserve"> in</w:t>
      </w:r>
      <w:r w:rsidR="004131FB">
        <w:t xml:space="preserve"> (and before)</w:t>
      </w:r>
      <w:r w:rsidR="00B23CC5">
        <w:t xml:space="preserve"> thi</w:t>
      </w:r>
      <w:r w:rsidR="00B23CC5" w:rsidRPr="00B23CC5">
        <w:t>s</w:t>
      </w:r>
      <w:r w:rsidR="00B23CC5">
        <w:t xml:space="preserve"> perio</w:t>
      </w:r>
      <w:r w:rsidR="00B23CC5" w:rsidRPr="009B156E">
        <w:t>d</w:t>
      </w:r>
      <w:r w:rsidR="00C31DA3" w:rsidRPr="009B156E">
        <w:t xml:space="preserve"> and is almost the kind of example we might expect in Gaul</w:t>
      </w:r>
      <w:r w:rsidR="00B23CC5" w:rsidRPr="009B156E">
        <w:t>.</w:t>
      </w:r>
      <w:r w:rsidR="00B23CC5" w:rsidRPr="009B156E">
        <w:rPr>
          <w:rStyle w:val="FootnoteReference"/>
        </w:rPr>
        <w:footnoteReference w:id="97"/>
      </w:r>
    </w:p>
    <w:p w:rsidR="003E1720" w:rsidRDefault="00322CAE" w:rsidP="00611D03">
      <w:pPr>
        <w:spacing w:line="360" w:lineRule="auto"/>
      </w:pPr>
      <w:r>
        <w:t>M</w:t>
      </w:r>
      <w:r w:rsidR="003E1720">
        <w:t>any of the ‘standard’ Roman deit</w:t>
      </w:r>
      <w:r w:rsidR="003E4A2B">
        <w:t>ies also appear in dedications</w:t>
      </w:r>
      <w:r w:rsidR="003E1720">
        <w:t xml:space="preserve"> giving the region a “wide variety of Roman cults”</w:t>
      </w:r>
      <w:r w:rsidR="003E4A2B">
        <w:t>,</w:t>
      </w:r>
      <w:r w:rsidR="00661EC0">
        <w:rPr>
          <w:rStyle w:val="FootnoteReference"/>
        </w:rPr>
        <w:footnoteReference w:id="98"/>
      </w:r>
      <w:r w:rsidR="00684F7D">
        <w:t xml:space="preserve"> including</w:t>
      </w:r>
      <w:r w:rsidR="00684F7D" w:rsidRPr="00684F7D">
        <w:t xml:space="preserve"> ”</w:t>
      </w:r>
      <w:r w:rsidR="00684F7D">
        <w:t>Neptune Mar</w:t>
      </w:r>
      <w:r w:rsidR="00684F7D" w:rsidRPr="00FA00AA">
        <w:t>s</w:t>
      </w:r>
      <w:r w:rsidR="00684F7D">
        <w:t xml:space="preserve">, Apollo, Vulcan, Mercury, </w:t>
      </w:r>
      <w:proofErr w:type="spellStart"/>
      <w:r w:rsidR="00684F7D">
        <w:t>Iuno</w:t>
      </w:r>
      <w:proofErr w:type="spellEnd"/>
      <w:r w:rsidR="00684F7D">
        <w:t>, Minerva, Diana, Venu</w:t>
      </w:r>
      <w:r w:rsidR="00684F7D" w:rsidRPr="00FA00AA">
        <w:t>s</w:t>
      </w:r>
      <w:r w:rsidR="00684F7D">
        <w:t>, Ve</w:t>
      </w:r>
      <w:r w:rsidR="00684F7D" w:rsidRPr="00FA00AA">
        <w:t>s</w:t>
      </w:r>
      <w:r w:rsidR="00684F7D">
        <w:t>ta and Cere</w:t>
      </w:r>
      <w:r w:rsidR="00684F7D" w:rsidRPr="00FA00AA">
        <w:t>s</w:t>
      </w:r>
      <w:r w:rsidR="00684F7D">
        <w:t>”</w:t>
      </w:r>
      <w:r w:rsidR="00684F7D">
        <w:rPr>
          <w:rStyle w:val="FootnoteReference"/>
        </w:rPr>
        <w:footnoteReference w:id="99"/>
      </w:r>
      <w:r w:rsidR="00507EE2">
        <w:t xml:space="preserve"> as well as</w:t>
      </w:r>
      <w:r w:rsidR="00684F7D">
        <w:t xml:space="preserve"> “</w:t>
      </w:r>
      <w:proofErr w:type="spellStart"/>
      <w:r w:rsidR="00684F7D" w:rsidRPr="00684F7D">
        <w:t>Asklepipius</w:t>
      </w:r>
      <w:proofErr w:type="spellEnd"/>
      <w:r w:rsidR="00684F7D" w:rsidRPr="00684F7D">
        <w:t>,</w:t>
      </w:r>
      <w:r w:rsidR="00684F7D" w:rsidRPr="00684F7D">
        <w:rPr>
          <w:rStyle w:val="FootnoteReference"/>
        </w:rPr>
        <w:footnoteReference w:id="100"/>
      </w:r>
      <w:r w:rsidR="00684F7D">
        <w:t xml:space="preserve"> Fortuna, </w:t>
      </w:r>
      <w:r w:rsidR="00684F7D" w:rsidRPr="00684F7D">
        <w:t>Hercules,</w:t>
      </w:r>
      <w:r w:rsidR="00684F7D" w:rsidRPr="00684F7D">
        <w:rPr>
          <w:rStyle w:val="FootnoteReference"/>
        </w:rPr>
        <w:footnoteReference w:id="101"/>
      </w:r>
      <w:r w:rsidR="00684F7D">
        <w:t xml:space="preserve"> </w:t>
      </w:r>
      <w:proofErr w:type="spellStart"/>
      <w:r w:rsidR="00684F7D">
        <w:t>Hygieia</w:t>
      </w:r>
      <w:proofErr w:type="spellEnd"/>
      <w:r w:rsidR="00684F7D">
        <w:t>, Neme</w:t>
      </w:r>
      <w:r w:rsidR="00684F7D" w:rsidRPr="00FA00AA">
        <w:t>s</w:t>
      </w:r>
      <w:r w:rsidR="00684F7D">
        <w:t>i</w:t>
      </w:r>
      <w:r w:rsidR="00684F7D" w:rsidRPr="00FA00AA">
        <w:t>s</w:t>
      </w:r>
      <w:r w:rsidR="00684F7D">
        <w:t>, the Nymph</w:t>
      </w:r>
      <w:r w:rsidR="00684F7D" w:rsidRPr="00FA00AA">
        <w:t>s</w:t>
      </w:r>
      <w:r w:rsidR="00684F7D">
        <w:t xml:space="preserve">, the </w:t>
      </w:r>
      <w:proofErr w:type="spellStart"/>
      <w:r w:rsidR="00684F7D">
        <w:t>Nundinae</w:t>
      </w:r>
      <w:proofErr w:type="spellEnd"/>
      <w:r w:rsidR="00684F7D">
        <w:t xml:space="preserve">, </w:t>
      </w:r>
      <w:proofErr w:type="spellStart"/>
      <w:r w:rsidR="00684F7D">
        <w:t>Tele</w:t>
      </w:r>
      <w:r w:rsidR="00684F7D" w:rsidRPr="00FA00AA">
        <w:t>s</w:t>
      </w:r>
      <w:r w:rsidR="00684F7D">
        <w:t>phoru</w:t>
      </w:r>
      <w:r w:rsidR="00684F7D" w:rsidRPr="00FA00AA">
        <w:t>s</w:t>
      </w:r>
      <w:proofErr w:type="spellEnd"/>
      <w:r w:rsidR="00684F7D">
        <w:t xml:space="preserve">, Terra Mater, </w:t>
      </w:r>
      <w:proofErr w:type="spellStart"/>
      <w:r w:rsidR="00684F7D">
        <w:t>Pax</w:t>
      </w:r>
      <w:proofErr w:type="spellEnd"/>
      <w:r w:rsidR="00684F7D">
        <w:t>, Pluto and Pro</w:t>
      </w:r>
      <w:r w:rsidR="00684F7D" w:rsidRPr="00FA00AA">
        <w:t>s</w:t>
      </w:r>
      <w:r w:rsidR="00684F7D">
        <w:t xml:space="preserve">erpina, </w:t>
      </w:r>
      <w:proofErr w:type="spellStart"/>
      <w:r w:rsidR="00684F7D">
        <w:t>Urb</w:t>
      </w:r>
      <w:r w:rsidR="00684F7D" w:rsidRPr="00FA00AA">
        <w:t>s</w:t>
      </w:r>
      <w:proofErr w:type="spellEnd"/>
      <w:r w:rsidR="00684F7D">
        <w:t xml:space="preserve"> </w:t>
      </w:r>
      <w:proofErr w:type="spellStart"/>
      <w:r w:rsidR="00684F7D">
        <w:t>Romana</w:t>
      </w:r>
      <w:proofErr w:type="spellEnd"/>
      <w:r w:rsidR="00684F7D">
        <w:t xml:space="preserve"> and Victoria”</w:t>
      </w:r>
      <w:r w:rsidR="003E1720">
        <w:t>.</w:t>
      </w:r>
      <w:r w:rsidR="00684F7D">
        <w:rPr>
          <w:rStyle w:val="FootnoteReference"/>
        </w:rPr>
        <w:footnoteReference w:id="102"/>
      </w:r>
      <w:r w:rsidR="00BA4B7E">
        <w:t xml:space="preserve"> Since these cults and sanctuaries are perhaps less important or influential on their own they will be </w:t>
      </w:r>
      <w:r w:rsidR="00BA4B7E">
        <w:lastRenderedPageBreak/>
        <w:t>examined together</w:t>
      </w:r>
      <w:r w:rsidR="00DA18F1">
        <w:t>, indeed many in</w:t>
      </w:r>
      <w:r w:rsidR="00DA18F1" w:rsidRPr="00FA00AA">
        <w:t>s</w:t>
      </w:r>
      <w:r w:rsidR="00DA18F1">
        <w:t>cription</w:t>
      </w:r>
      <w:r w:rsidR="00DA18F1" w:rsidRPr="00FA00AA">
        <w:t>s</w:t>
      </w:r>
      <w:r w:rsidR="00DA18F1">
        <w:t xml:space="preserve"> are </w:t>
      </w:r>
      <w:r w:rsidR="00DA18F1" w:rsidRPr="00FA00AA">
        <w:t>s</w:t>
      </w:r>
      <w:r w:rsidR="00DA18F1">
        <w:t xml:space="preserve">imply to the “Di </w:t>
      </w:r>
      <w:proofErr w:type="spellStart"/>
      <w:r w:rsidR="00DA18F1">
        <w:t>Maiore</w:t>
      </w:r>
      <w:r w:rsidR="00DA18F1" w:rsidRPr="00FA00AA">
        <w:t>s</w:t>
      </w:r>
      <w:proofErr w:type="spellEnd"/>
      <w:r w:rsidR="00DA18F1">
        <w:t>”</w:t>
      </w:r>
      <w:r w:rsidR="00BA4B7E">
        <w:t>.</w:t>
      </w:r>
      <w:r w:rsidR="00DA18F1">
        <w:rPr>
          <w:rStyle w:val="FootnoteReference"/>
        </w:rPr>
        <w:footnoteReference w:id="103"/>
      </w:r>
      <w:r w:rsidR="00BA4B7E">
        <w:t xml:space="preserve"> </w:t>
      </w:r>
      <w:r w:rsidR="003E1720">
        <w:t xml:space="preserve"> </w:t>
      </w:r>
      <w:r w:rsidR="00E33D4E">
        <w:t>Many of the dedication</w:t>
      </w:r>
      <w:r w:rsidR="00E33D4E" w:rsidRPr="00FA00AA">
        <w:t>s</w:t>
      </w:r>
      <w:r w:rsidR="00E33D4E">
        <w:t xml:space="preserve"> to are of an “official nature”</w:t>
      </w:r>
      <w:r w:rsidR="00E33D4E">
        <w:rPr>
          <w:rStyle w:val="FootnoteReference"/>
        </w:rPr>
        <w:footnoteReference w:id="104"/>
      </w:r>
      <w:r w:rsidR="00E33D4E">
        <w:t xml:space="preserve"> and they were often</w:t>
      </w:r>
      <w:r w:rsidR="00DA18F1">
        <w:t xml:space="preserve"> apparently</w:t>
      </w:r>
      <w:r w:rsidR="00E33D4E">
        <w:t xml:space="preserve"> “venerated for their traditional Roman area</w:t>
      </w:r>
      <w:r w:rsidR="00E33D4E" w:rsidRPr="00FA00AA">
        <w:t>s</w:t>
      </w:r>
      <w:r w:rsidR="00E33D4E">
        <w:t xml:space="preserve"> of competence”.</w:t>
      </w:r>
      <w:r w:rsidR="00E33D4E">
        <w:rPr>
          <w:rStyle w:val="FootnoteReference"/>
        </w:rPr>
        <w:footnoteReference w:id="105"/>
      </w:r>
      <w:r w:rsidR="00B23CC5">
        <w:t xml:space="preserve"> The popularity and geographical </w:t>
      </w:r>
      <w:r w:rsidR="00B23CC5" w:rsidRPr="00B23CC5">
        <w:t>s</w:t>
      </w:r>
      <w:r w:rsidR="00B23CC5">
        <w:t>pread of the</w:t>
      </w:r>
      <w:r w:rsidR="00B23CC5" w:rsidRPr="00B23CC5">
        <w:t>s</w:t>
      </w:r>
      <w:r w:rsidR="00B23CC5">
        <w:t>e deitie</w:t>
      </w:r>
      <w:r w:rsidR="00B23CC5" w:rsidRPr="00B23CC5">
        <w:t>s</w:t>
      </w:r>
      <w:r w:rsidR="00B23CC5">
        <w:t xml:space="preserve"> changed over</w:t>
      </w:r>
      <w:r w:rsidR="007635E3">
        <w:t xml:space="preserve"> </w:t>
      </w:r>
      <w:r w:rsidR="00B23CC5">
        <w:t>time but their variety remain</w:t>
      </w:r>
      <w:r w:rsidR="00B23CC5" w:rsidRPr="00B23CC5">
        <w:t>s</w:t>
      </w:r>
      <w:r w:rsidR="00B23CC5">
        <w:t>, thi</w:t>
      </w:r>
      <w:r w:rsidR="00B23CC5" w:rsidRPr="00B23CC5">
        <w:t>s</w:t>
      </w:r>
      <w:r w:rsidR="00B23CC5">
        <w:t xml:space="preserve"> plethora of deitie</w:t>
      </w:r>
      <w:r w:rsidR="00B23CC5" w:rsidRPr="00B23CC5">
        <w:t>s</w:t>
      </w:r>
      <w:r w:rsidR="00B23CC5">
        <w:t xml:space="preserve"> mu</w:t>
      </w:r>
      <w:r w:rsidR="00B23CC5" w:rsidRPr="00B23CC5">
        <w:t>s</w:t>
      </w:r>
      <w:r w:rsidR="00B23CC5">
        <w:t>t have been tran</w:t>
      </w:r>
      <w:r w:rsidR="00B23CC5" w:rsidRPr="00B23CC5">
        <w:t>s</w:t>
      </w:r>
      <w:r w:rsidR="00B23CC5">
        <w:t>formative for the religion of the region</w:t>
      </w:r>
      <w:r w:rsidR="008A76F1">
        <w:t>, with wor</w:t>
      </w:r>
      <w:r w:rsidR="008A76F1" w:rsidRPr="00B23CC5">
        <w:t>s</w:t>
      </w:r>
      <w:r w:rsidR="008A76F1">
        <w:t xml:space="preserve">hip from all </w:t>
      </w:r>
      <w:r w:rsidR="008A76F1" w:rsidRPr="00B23CC5">
        <w:t>s</w:t>
      </w:r>
      <w:r w:rsidR="008A76F1">
        <w:t xml:space="preserve">trata of </w:t>
      </w:r>
      <w:r w:rsidR="008A76F1" w:rsidRPr="00B23CC5">
        <w:t>s</w:t>
      </w:r>
      <w:r w:rsidR="008A76F1">
        <w:t>ociety, even if native dedication number</w:t>
      </w:r>
      <w:r w:rsidR="008A76F1" w:rsidRPr="00B23CC5">
        <w:t>s</w:t>
      </w:r>
      <w:r w:rsidR="008A76F1">
        <w:t xml:space="preserve"> remain </w:t>
      </w:r>
      <w:r w:rsidR="008A76F1" w:rsidRPr="00B23CC5">
        <w:t>s</w:t>
      </w:r>
      <w:r w:rsidR="008A76F1">
        <w:t>mall</w:t>
      </w:r>
      <w:r w:rsidR="00B23CC5">
        <w:t>.</w:t>
      </w:r>
      <w:r w:rsidR="008A76F1">
        <w:rPr>
          <w:rStyle w:val="FootnoteReference"/>
        </w:rPr>
        <w:footnoteReference w:id="106"/>
      </w:r>
    </w:p>
    <w:p w:rsidR="00A527EB" w:rsidRDefault="00D8507E" w:rsidP="00611D03">
      <w:pPr>
        <w:spacing w:line="360" w:lineRule="auto"/>
      </w:pPr>
      <w:r>
        <w:t>The ‘</w:t>
      </w:r>
      <w:r w:rsidR="00A527EB">
        <w:t xml:space="preserve">Imperial </w:t>
      </w:r>
      <w:r w:rsidR="00A527EB" w:rsidRPr="004015F3">
        <w:t>cult</w:t>
      </w:r>
      <w:r>
        <w:t xml:space="preserve">’ is always problematic, as the term applies to a wide </w:t>
      </w:r>
      <w:r w:rsidR="003E4A2B">
        <w:t>variety</w:t>
      </w:r>
      <w:r>
        <w:t xml:space="preserve"> of different religious activities, and likewise different sorts of cult places and </w:t>
      </w:r>
      <w:r w:rsidR="003E4A2B">
        <w:t>sanctuaries</w:t>
      </w:r>
      <w:r>
        <w:t xml:space="preserve"> that show significant regional variety.</w:t>
      </w:r>
      <w:r>
        <w:rPr>
          <w:rStyle w:val="FootnoteReference"/>
        </w:rPr>
        <w:footnoteReference w:id="107"/>
      </w:r>
      <w:r>
        <w:t xml:space="preserve"> </w:t>
      </w:r>
      <w:r w:rsidR="00CE349B">
        <w:t xml:space="preserve">Pannonia demonstrates some of these difficulties, with numerous dedications </w:t>
      </w:r>
      <w:r w:rsidR="003E4A2B">
        <w:t>involving</w:t>
      </w:r>
      <w:r w:rsidR="00CE349B">
        <w:t xml:space="preserve"> emperors, sometimes invoking a deity’s protection over them, and sometimes as a more direct dedication to an emperor.</w:t>
      </w:r>
      <w:r w:rsidR="00CE349B">
        <w:rPr>
          <w:rStyle w:val="FootnoteReference"/>
        </w:rPr>
        <w:footnoteReference w:id="108"/>
      </w:r>
      <w:r w:rsidR="00FA00AA">
        <w:t xml:space="preserve"> For example</w:t>
      </w:r>
      <w:r w:rsidR="00170432">
        <w:t>,</w:t>
      </w:r>
      <w:r w:rsidR="00FA00AA">
        <w:t xml:space="preserve"> we have a </w:t>
      </w:r>
      <w:r w:rsidR="00FA00AA" w:rsidRPr="00FA00AA">
        <w:t>s</w:t>
      </w:r>
      <w:r w:rsidR="00FA00AA">
        <w:t xml:space="preserve">anctuary of </w:t>
      </w:r>
      <w:r w:rsidR="002663B4">
        <w:t>Hercule</w:t>
      </w:r>
      <w:r w:rsidR="002663B4" w:rsidRPr="00FA00AA">
        <w:t>s</w:t>
      </w:r>
      <w:r w:rsidR="00FA00AA">
        <w:t xml:space="preserve"> at </w:t>
      </w:r>
      <w:proofErr w:type="spellStart"/>
      <w:r w:rsidR="00FA00AA">
        <w:t>Ajka</w:t>
      </w:r>
      <w:proofErr w:type="spellEnd"/>
      <w:r w:rsidR="00FA00AA">
        <w:t xml:space="preserve"> that appear</w:t>
      </w:r>
      <w:r w:rsidR="00FA00AA" w:rsidRPr="00FA00AA">
        <w:t>s</w:t>
      </w:r>
      <w:r w:rsidR="00FA00AA">
        <w:t xml:space="preserve"> to be connected to the cult with Commodu</w:t>
      </w:r>
      <w:r w:rsidR="00FA00AA" w:rsidRPr="00FA00AA">
        <w:t>s</w:t>
      </w:r>
      <w:r w:rsidR="00FA00AA">
        <w:t xml:space="preserve"> a</w:t>
      </w:r>
      <w:r w:rsidR="00FA00AA" w:rsidRPr="00FA00AA">
        <w:t>s</w:t>
      </w:r>
      <w:r w:rsidR="00FA00AA">
        <w:t xml:space="preserve"> Hercule</w:t>
      </w:r>
      <w:r w:rsidR="00FA00AA" w:rsidRPr="00FA00AA">
        <w:t>s</w:t>
      </w:r>
      <w:r w:rsidR="00FA00AA">
        <w:t>.</w:t>
      </w:r>
      <w:r w:rsidR="00FA00AA">
        <w:rPr>
          <w:rStyle w:val="FootnoteReference"/>
        </w:rPr>
        <w:footnoteReference w:id="109"/>
      </w:r>
      <w:r w:rsidR="002663B4">
        <w:t xml:space="preserve"> Furthermore</w:t>
      </w:r>
      <w:r w:rsidR="0004343A">
        <w:t>,</w:t>
      </w:r>
      <w:r w:rsidR="002663B4">
        <w:t xml:space="preserve"> many religious inscriptions and dedications include</w:t>
      </w:r>
      <w:r w:rsidR="00175FD7">
        <w:t xml:space="preserve"> possible</w:t>
      </w:r>
      <w:r w:rsidR="002663B4">
        <w:t xml:space="preserve"> all</w:t>
      </w:r>
      <w:r w:rsidR="00175FD7">
        <w:t>usions to the Imperial ‘cult’</w:t>
      </w:r>
      <w:r w:rsidR="002663B4">
        <w:t>,</w:t>
      </w:r>
      <w:r w:rsidR="00DF633C">
        <w:rPr>
          <w:rStyle w:val="FootnoteReference"/>
        </w:rPr>
        <w:footnoteReference w:id="110"/>
      </w:r>
      <w:r w:rsidR="002663B4">
        <w:t xml:space="preserve"> </w:t>
      </w:r>
      <w:r w:rsidR="00DF633C">
        <w:t xml:space="preserve">ergo </w:t>
      </w:r>
      <w:r w:rsidR="002663B4">
        <w:t xml:space="preserve">the Imperial cult appears to be of some significant importance in the religious life of Pannonia and is </w:t>
      </w:r>
      <w:r w:rsidR="00DF633C">
        <w:t>a clear new ‘cult’ to the region.</w:t>
      </w:r>
    </w:p>
    <w:p w:rsidR="00322CAE" w:rsidRDefault="00A10276" w:rsidP="00611D03">
      <w:pPr>
        <w:spacing w:line="360" w:lineRule="auto"/>
      </w:pPr>
      <w:r>
        <w:t xml:space="preserve">It has been argued that </w:t>
      </w:r>
      <w:r w:rsidRPr="00427493">
        <w:t>Italians living in Pannonia</w:t>
      </w:r>
      <w:r>
        <w:t xml:space="preserve"> worshiped local deity’s in the sense of an ‘</w:t>
      </w:r>
      <w:proofErr w:type="spellStart"/>
      <w:r>
        <w:t>interpritatio</w:t>
      </w:r>
      <w:proofErr w:type="spellEnd"/>
      <w:r>
        <w:t xml:space="preserve">’ and in </w:t>
      </w:r>
      <w:r w:rsidR="00D93A49">
        <w:t>non-local</w:t>
      </w:r>
      <w:r>
        <w:t xml:space="preserve"> forms, one of the most prevalent is that of </w:t>
      </w:r>
      <w:proofErr w:type="spellStart"/>
      <w:r w:rsidRPr="00427493">
        <w:t>Aequorna</w:t>
      </w:r>
      <w:proofErr w:type="spellEnd"/>
      <w:r>
        <w:t xml:space="preserve"> worshiped as Neptune.</w:t>
      </w:r>
      <w:r>
        <w:rPr>
          <w:rStyle w:val="FootnoteReference"/>
        </w:rPr>
        <w:footnoteReference w:id="111"/>
      </w:r>
      <w:r>
        <w:t xml:space="preserve"> </w:t>
      </w:r>
      <w:r w:rsidR="002A72E2">
        <w:t>Thi</w:t>
      </w:r>
      <w:r w:rsidR="002A72E2" w:rsidRPr="004875B3">
        <w:t>s</w:t>
      </w:r>
      <w:r w:rsidR="002A72E2">
        <w:t xml:space="preserve"> i</w:t>
      </w:r>
      <w:r w:rsidR="002A72E2" w:rsidRPr="004875B3">
        <w:t>s</w:t>
      </w:r>
      <w:r w:rsidR="002A72E2">
        <w:t xml:space="preserve"> of mo</w:t>
      </w:r>
      <w:r w:rsidR="002A72E2" w:rsidRPr="004875B3">
        <w:t>s</w:t>
      </w:r>
      <w:r w:rsidR="002A72E2">
        <w:t xml:space="preserve">t importance at the </w:t>
      </w:r>
      <w:r w:rsidR="002A72E2" w:rsidRPr="004875B3">
        <w:t>s</w:t>
      </w:r>
      <w:r w:rsidR="002A72E2">
        <w:t xml:space="preserve">ite of Emona, </w:t>
      </w:r>
      <w:r w:rsidR="008F2E21">
        <w:t xml:space="preserve">which </w:t>
      </w:r>
      <w:proofErr w:type="spellStart"/>
      <w:r w:rsidR="008F2E21">
        <w:t>Mocsy</w:t>
      </w:r>
      <w:proofErr w:type="spellEnd"/>
      <w:r w:rsidR="008F2E21">
        <w:t xml:space="preserve"> argues is unique, </w:t>
      </w:r>
      <w:r w:rsidR="002A72E2">
        <w:t>“</w:t>
      </w:r>
      <w:r w:rsidR="008F2E21">
        <w:t xml:space="preserve">there is no evidence for any [other] </w:t>
      </w:r>
      <w:r w:rsidR="002A72E2">
        <w:t>native god</w:t>
      </w:r>
      <w:r w:rsidR="002A72E2" w:rsidRPr="004875B3">
        <w:t>s</w:t>
      </w:r>
      <w:r w:rsidR="002A72E2">
        <w:t xml:space="preserve"> or native cult</w:t>
      </w:r>
      <w:r w:rsidR="002A72E2" w:rsidRPr="004875B3">
        <w:t>s</w:t>
      </w:r>
      <w:r w:rsidR="002A72E2">
        <w:t>”</w:t>
      </w:r>
      <w:r w:rsidR="008C5089">
        <w:t>,</w:t>
      </w:r>
      <w:r w:rsidR="002A72E2">
        <w:rPr>
          <w:rStyle w:val="FootnoteReference"/>
        </w:rPr>
        <w:footnoteReference w:id="112"/>
      </w:r>
      <w:r w:rsidR="006759F3">
        <w:t xml:space="preserve"> although Morton and others que</w:t>
      </w:r>
      <w:r w:rsidR="006759F3" w:rsidRPr="006759F3">
        <w:t>s</w:t>
      </w:r>
      <w:r w:rsidR="006759F3">
        <w:t>tion</w:t>
      </w:r>
      <w:r w:rsidR="006759F3" w:rsidRPr="006759F3">
        <w:t>s</w:t>
      </w:r>
      <w:r w:rsidR="006759F3">
        <w:t xml:space="preserve"> thi</w:t>
      </w:r>
      <w:r w:rsidR="006759F3" w:rsidRPr="006759F3">
        <w:t>s</w:t>
      </w:r>
      <w:r w:rsidR="006759F3">
        <w:t xml:space="preserve"> po</w:t>
      </w:r>
      <w:r w:rsidR="006759F3" w:rsidRPr="006759F3">
        <w:t>ss</w:t>
      </w:r>
      <w:r w:rsidR="006759F3">
        <w:t>ibility</w:t>
      </w:r>
      <w:r w:rsidR="00450733">
        <w:t>,</w:t>
      </w:r>
      <w:r w:rsidR="006759F3">
        <w:t xml:space="preserve"> with other </w:t>
      </w:r>
      <w:r w:rsidR="00450733">
        <w:t>cult</w:t>
      </w:r>
      <w:r w:rsidR="00450733" w:rsidRPr="006759F3">
        <w:t>s</w:t>
      </w:r>
      <w:r w:rsidR="00450733">
        <w:t xml:space="preserve"> perhaps having</w:t>
      </w:r>
      <w:r w:rsidR="006759F3">
        <w:t xml:space="preserve"> native a</w:t>
      </w:r>
      <w:r w:rsidR="006759F3" w:rsidRPr="006759F3">
        <w:t>s</w:t>
      </w:r>
      <w:r w:rsidR="006759F3">
        <w:t>pect</w:t>
      </w:r>
      <w:r w:rsidR="006759F3" w:rsidRPr="006759F3">
        <w:t>s</w:t>
      </w:r>
      <w:r w:rsidR="008C5089">
        <w:t>.</w:t>
      </w:r>
      <w:r w:rsidR="006759F3">
        <w:rPr>
          <w:rStyle w:val="FootnoteReference"/>
        </w:rPr>
        <w:footnoteReference w:id="113"/>
      </w:r>
      <w:r w:rsidR="002A72E2">
        <w:t xml:space="preserve"> </w:t>
      </w:r>
      <w:proofErr w:type="spellStart"/>
      <w:r w:rsidR="006759F3">
        <w:t>Aequorna</w:t>
      </w:r>
      <w:proofErr w:type="spellEnd"/>
      <w:r w:rsidR="006759F3">
        <w:t xml:space="preserve"> doe</w:t>
      </w:r>
      <w:r w:rsidR="006759F3" w:rsidRPr="006759F3">
        <w:t>s</w:t>
      </w:r>
      <w:r w:rsidR="006759F3">
        <w:t xml:space="preserve"> </w:t>
      </w:r>
      <w:r w:rsidR="006759F3" w:rsidRPr="006759F3">
        <w:t>s</w:t>
      </w:r>
      <w:r w:rsidR="006759F3">
        <w:t xml:space="preserve">eem like </w:t>
      </w:r>
      <w:r w:rsidR="006759F3" w:rsidRPr="006759F3">
        <w:t>s</w:t>
      </w:r>
      <w:r w:rsidR="006759F3">
        <w:t xml:space="preserve">omewhat of a </w:t>
      </w:r>
      <w:r w:rsidR="006759F3" w:rsidRPr="006759F3">
        <w:t>s</w:t>
      </w:r>
      <w:r w:rsidR="006759F3">
        <w:t>pecial ca</w:t>
      </w:r>
      <w:r w:rsidR="006759F3" w:rsidRPr="006759F3">
        <w:t>s</w:t>
      </w:r>
      <w:r w:rsidR="006759F3">
        <w:t>e in Pannonia</w:t>
      </w:r>
      <w:r w:rsidR="009D2E35">
        <w:t xml:space="preserve"> but there are other po</w:t>
      </w:r>
      <w:r w:rsidR="009D2E35" w:rsidRPr="00870C4E">
        <w:t>ss</w:t>
      </w:r>
      <w:r w:rsidR="009D2E35">
        <w:t>ible ‘native’ or at lea</w:t>
      </w:r>
      <w:r w:rsidR="009D2E35" w:rsidRPr="00870C4E">
        <w:t>s</w:t>
      </w:r>
      <w:r w:rsidR="009D2E35">
        <w:t>t non Roman deitie</w:t>
      </w:r>
      <w:r w:rsidR="009D2E35" w:rsidRPr="00870C4E">
        <w:t>s</w:t>
      </w:r>
      <w:r w:rsidR="006759F3">
        <w:t>.</w:t>
      </w:r>
      <w:r w:rsidR="009D2E35">
        <w:rPr>
          <w:rStyle w:val="FootnoteReference"/>
        </w:rPr>
        <w:footnoteReference w:id="114"/>
      </w:r>
      <w:r w:rsidR="006759F3">
        <w:t xml:space="preserve"> </w:t>
      </w:r>
      <w:r w:rsidR="009030B4">
        <w:t>What this demonstrates is the transformative effect of the regions own cults on the practice o</w:t>
      </w:r>
      <w:r w:rsidR="00427493">
        <w:t xml:space="preserve">f those who came to live there, even if it is less obvious or common than in other regions. </w:t>
      </w:r>
    </w:p>
    <w:p w:rsidR="002A70A8" w:rsidRDefault="00612F56" w:rsidP="00611D03">
      <w:pPr>
        <w:spacing w:line="360" w:lineRule="auto"/>
      </w:pPr>
      <w:r>
        <w:lastRenderedPageBreak/>
        <w:t>A</w:t>
      </w:r>
      <w:r w:rsidR="00E10D01">
        <w:t xml:space="preserve">s has been stated the evidence paints a different picture </w:t>
      </w:r>
      <w:r w:rsidR="001C46D8">
        <w:t>to</w:t>
      </w:r>
      <w:r w:rsidR="00E10D01">
        <w:t xml:space="preserve"> that of several other provinces, to better judge issues of persistence and transformation it bears exploring some of the reasons this might be the case</w:t>
      </w:r>
      <w:r w:rsidR="002D6D84">
        <w:t>, although these are not mutually exclusive. Firstly</w:t>
      </w:r>
      <w:r w:rsidR="003E4A2B">
        <w:t>,</w:t>
      </w:r>
      <w:r w:rsidR="002D6D84">
        <w:t xml:space="preserve"> it could be that most of the cults and </w:t>
      </w:r>
      <w:r w:rsidR="003E4A2B">
        <w:t>sanctuaries before the R</w:t>
      </w:r>
      <w:r w:rsidR="002D6D84">
        <w:t xml:space="preserve">oman occupation left little trace in the </w:t>
      </w:r>
      <w:r w:rsidR="008916B5">
        <w:t>archaeological</w:t>
      </w:r>
      <w:r w:rsidR="002D6D84">
        <w:t xml:space="preserve"> record, and any continuity or transformation of a ‘native’ cult or sanctuary would be missed.</w:t>
      </w:r>
      <w:r w:rsidR="002D6D84">
        <w:rPr>
          <w:rStyle w:val="FootnoteReference"/>
        </w:rPr>
        <w:footnoteReference w:id="115"/>
      </w:r>
      <w:r w:rsidR="002D6D84">
        <w:t xml:space="preserve"> Secondly</w:t>
      </w:r>
      <w:r w:rsidR="003E4A2B">
        <w:t>,</w:t>
      </w:r>
      <w:r w:rsidR="002D6D84">
        <w:t xml:space="preserve"> we could argue that the nature of immigration, military </w:t>
      </w:r>
      <w:r w:rsidR="000214C5">
        <w:t>involvement and civic government was different from other provinces, it being a border province a strong military presence and influence is no surprise.</w:t>
      </w:r>
      <w:r w:rsidR="000214C5">
        <w:rPr>
          <w:rStyle w:val="FootnoteReference"/>
        </w:rPr>
        <w:footnoteReference w:id="116"/>
      </w:r>
      <w:r w:rsidR="000214C5">
        <w:t xml:space="preserve"> Thirdly it may be that our evidence is so incomplete that we are missing some vital piece that would explain the popularity of certain cults beyond simply the extent to which they are particularly ‘Roman’ or assoc</w:t>
      </w:r>
      <w:r w:rsidR="008916B5">
        <w:t xml:space="preserve">iated with the Roman military. </w:t>
      </w:r>
      <w:r w:rsidR="001C46D8">
        <w:t>Finally</w:t>
      </w:r>
      <w:r w:rsidR="0004343A">
        <w:t>,</w:t>
      </w:r>
      <w:r w:rsidR="001C46D8">
        <w:t xml:space="preserve"> Pannonia lie</w:t>
      </w:r>
      <w:r w:rsidR="001C46D8" w:rsidRPr="001C46D8">
        <w:t>s</w:t>
      </w:r>
      <w:r w:rsidR="001C46D8">
        <w:t xml:space="preserve"> almo</w:t>
      </w:r>
      <w:r w:rsidR="001C46D8" w:rsidRPr="001C46D8">
        <w:t>s</w:t>
      </w:r>
      <w:r w:rsidR="001C46D8">
        <w:t>t a</w:t>
      </w:r>
      <w:r w:rsidR="001C46D8" w:rsidRPr="001C46D8">
        <w:t>s</w:t>
      </w:r>
      <w:r w:rsidR="001C46D8">
        <w:t xml:space="preserve"> a bridge between the ea</w:t>
      </w:r>
      <w:r w:rsidR="001C46D8" w:rsidRPr="001C46D8">
        <w:t>s</w:t>
      </w:r>
      <w:r w:rsidR="001C46D8">
        <w:t>tern and we</w:t>
      </w:r>
      <w:r w:rsidR="001C46D8" w:rsidRPr="001C46D8">
        <w:t>s</w:t>
      </w:r>
      <w:r w:rsidR="001C46D8">
        <w:t>tern province</w:t>
      </w:r>
      <w:r w:rsidR="001C46D8" w:rsidRPr="001C46D8">
        <w:t>s</w:t>
      </w:r>
      <w:r w:rsidR="001C46D8">
        <w:t xml:space="preserve">, </w:t>
      </w:r>
      <w:r w:rsidR="001C46D8" w:rsidRPr="001C46D8">
        <w:t>s</w:t>
      </w:r>
      <w:r w:rsidR="001C46D8">
        <w:t>o a mixture of the</w:t>
      </w:r>
      <w:r w:rsidR="001C46D8" w:rsidRPr="001C46D8">
        <w:t>s</w:t>
      </w:r>
      <w:r w:rsidR="001C46D8">
        <w:t>e element</w:t>
      </w:r>
      <w:r w:rsidR="001C46D8" w:rsidRPr="001C46D8">
        <w:t>s</w:t>
      </w:r>
      <w:r w:rsidR="001C46D8">
        <w:t xml:space="preserve"> </w:t>
      </w:r>
      <w:r w:rsidR="001C46D8" w:rsidRPr="001C46D8">
        <w:t>s</w:t>
      </w:r>
      <w:r w:rsidR="001C46D8">
        <w:t>hould be expected.</w:t>
      </w:r>
      <w:r w:rsidR="001C46D8">
        <w:rPr>
          <w:rStyle w:val="FootnoteReference"/>
        </w:rPr>
        <w:footnoteReference w:id="117"/>
      </w:r>
    </w:p>
    <w:p w:rsidR="002A70A8" w:rsidRDefault="002A70A8" w:rsidP="00611D03">
      <w:pPr>
        <w:spacing w:line="360" w:lineRule="auto"/>
      </w:pPr>
    </w:p>
    <w:p w:rsidR="003D1879" w:rsidRDefault="00444C54" w:rsidP="00611D03">
      <w:pPr>
        <w:spacing w:line="360" w:lineRule="auto"/>
      </w:pPr>
      <w:r>
        <w:t>It i</w:t>
      </w:r>
      <w:r w:rsidRPr="00DB3470">
        <w:t>s</w:t>
      </w:r>
      <w:r>
        <w:t xml:space="preserve"> important to recogni</w:t>
      </w:r>
      <w:r w:rsidRPr="00DB3470">
        <w:t>s</w:t>
      </w:r>
      <w:r>
        <w:t>e that tran</w:t>
      </w:r>
      <w:r w:rsidRPr="00DB3470">
        <w:t>s</w:t>
      </w:r>
      <w:r>
        <w:t>formation</w:t>
      </w:r>
      <w:r w:rsidRPr="00DB3470">
        <w:t>s</w:t>
      </w:r>
      <w:r w:rsidR="00F96B44">
        <w:t xml:space="preserve"> in r</w:t>
      </w:r>
      <w:r>
        <w:t>eligion</w:t>
      </w:r>
      <w:r w:rsidR="00612F56">
        <w:t xml:space="preserve"> rarely</w:t>
      </w:r>
      <w:r>
        <w:t xml:space="preserve"> happen overnight, the popularity, cult </w:t>
      </w:r>
      <w:r w:rsidRPr="00DB3470">
        <w:t>s</w:t>
      </w:r>
      <w:r>
        <w:t>ite</w:t>
      </w:r>
      <w:r w:rsidRPr="00DB3470">
        <w:t>s</w:t>
      </w:r>
      <w:r>
        <w:t xml:space="preserve"> and wor</w:t>
      </w:r>
      <w:r w:rsidRPr="00DB3470">
        <w:t>s</w:t>
      </w:r>
      <w:r>
        <w:t>hip of the variou</w:t>
      </w:r>
      <w:r w:rsidRPr="00DB3470">
        <w:t>s</w:t>
      </w:r>
      <w:r>
        <w:t xml:space="preserve"> deitie</w:t>
      </w:r>
      <w:r w:rsidRPr="00DB3470">
        <w:t>s</w:t>
      </w:r>
      <w:r>
        <w:t xml:space="preserve"> discussed above change </w:t>
      </w:r>
      <w:r w:rsidRPr="00DB3470">
        <w:t>s</w:t>
      </w:r>
      <w:r>
        <w:t>ignificantly over</w:t>
      </w:r>
      <w:r w:rsidR="007635E3">
        <w:t xml:space="preserve"> </w:t>
      </w:r>
      <w:r>
        <w:t>time, at lea</w:t>
      </w:r>
      <w:r w:rsidRPr="00DB3470">
        <w:t>s</w:t>
      </w:r>
      <w:r>
        <w:t xml:space="preserve">t </w:t>
      </w:r>
      <w:r w:rsidRPr="00DB3470">
        <w:t>s</w:t>
      </w:r>
      <w:r>
        <w:t>o far a</w:t>
      </w:r>
      <w:r w:rsidRPr="00DB3470">
        <w:t>s</w:t>
      </w:r>
      <w:r>
        <w:t xml:space="preserve"> the evidence </w:t>
      </w:r>
      <w:r w:rsidR="00612F56">
        <w:t>is</w:t>
      </w:r>
      <w:r>
        <w:t xml:space="preserve"> concerned.</w:t>
      </w:r>
      <w:r>
        <w:rPr>
          <w:rStyle w:val="FootnoteReference"/>
        </w:rPr>
        <w:footnoteReference w:id="118"/>
      </w:r>
      <w:r w:rsidR="00D10A9D">
        <w:t xml:space="preserve"> One of the important factor</w:t>
      </w:r>
      <w:r w:rsidR="00D10A9D" w:rsidRPr="00D10A9D">
        <w:t>s</w:t>
      </w:r>
      <w:r w:rsidR="00D10A9D">
        <w:t xml:space="preserve"> to con</w:t>
      </w:r>
      <w:r w:rsidR="00D10A9D" w:rsidRPr="00D10A9D">
        <w:t>s</w:t>
      </w:r>
      <w:r w:rsidR="00D10A9D">
        <w:t>ider in thi</w:t>
      </w:r>
      <w:r w:rsidR="00D10A9D" w:rsidRPr="00D10A9D">
        <w:t>s</w:t>
      </w:r>
      <w:r w:rsidR="00D10A9D">
        <w:t xml:space="preserve"> tran</w:t>
      </w:r>
      <w:r w:rsidR="00D10A9D" w:rsidRPr="00D10A9D">
        <w:t>s</w:t>
      </w:r>
      <w:r w:rsidR="00D10A9D">
        <w:t>formation i</w:t>
      </w:r>
      <w:r w:rsidR="00D10A9D" w:rsidRPr="00D10A9D">
        <w:t>s</w:t>
      </w:r>
      <w:r w:rsidR="00D10A9D">
        <w:t xml:space="preserve"> the increa</w:t>
      </w:r>
      <w:r w:rsidR="00D10A9D" w:rsidRPr="00D10A9D">
        <w:t>s</w:t>
      </w:r>
      <w:r w:rsidR="00D10A9D">
        <w:t>e or decrea</w:t>
      </w:r>
      <w:r w:rsidR="00D10A9D" w:rsidRPr="00D10A9D">
        <w:t>s</w:t>
      </w:r>
      <w:r w:rsidR="00D10A9D">
        <w:t>e of garr</w:t>
      </w:r>
      <w:r w:rsidR="00D10A9D" w:rsidRPr="00D10A9D">
        <w:t>i</w:t>
      </w:r>
      <w:r w:rsidR="00D10A9D">
        <w:t>so</w:t>
      </w:r>
      <w:r w:rsidR="00D10A9D" w:rsidRPr="00D10A9D">
        <w:t>ns</w:t>
      </w:r>
      <w:r w:rsidR="00D10A9D">
        <w:t xml:space="preserve"> or military colonies</w:t>
      </w:r>
      <w:r w:rsidR="007317EE">
        <w:t>, and thus an increase in more visible cult activity</w:t>
      </w:r>
      <w:r w:rsidR="00D10A9D">
        <w:t>.</w:t>
      </w:r>
      <w:r w:rsidR="00D10A9D">
        <w:rPr>
          <w:rStyle w:val="FootnoteReference"/>
        </w:rPr>
        <w:footnoteReference w:id="119"/>
      </w:r>
      <w:r w:rsidR="006243D8">
        <w:t xml:space="preserve"> This military influence was also far from one dimensional with “Italians, </w:t>
      </w:r>
      <w:proofErr w:type="spellStart"/>
      <w:r w:rsidR="006243D8">
        <w:t>Gauls</w:t>
      </w:r>
      <w:proofErr w:type="spellEnd"/>
      <w:r w:rsidR="006243D8">
        <w:t xml:space="preserve">, Spaniards and </w:t>
      </w:r>
      <w:proofErr w:type="spellStart"/>
      <w:r w:rsidR="006243D8">
        <w:t>Noricans</w:t>
      </w:r>
      <w:proofErr w:type="spellEnd"/>
      <w:r w:rsidR="006243D8">
        <w:t xml:space="preserve">… Syrians, Thracians, Dalmatian </w:t>
      </w:r>
      <w:proofErr w:type="spellStart"/>
      <w:r w:rsidR="006243D8">
        <w:t>Illyirans</w:t>
      </w:r>
      <w:proofErr w:type="spellEnd"/>
      <w:r w:rsidR="006243D8">
        <w:t>, natives of the Alps, Britons… and Germans”</w:t>
      </w:r>
      <w:r w:rsidR="006243D8">
        <w:rPr>
          <w:rStyle w:val="FootnoteReference"/>
        </w:rPr>
        <w:footnoteReference w:id="120"/>
      </w:r>
      <w:r w:rsidR="006243D8">
        <w:t xml:space="preserve"> making up both regular and auxiliary units. </w:t>
      </w:r>
      <w:r w:rsidR="00C6482B">
        <w:t>Each of these peoples would have brought their own cults, as well as official Roman military ones,</w:t>
      </w:r>
      <w:r w:rsidR="00C6482B">
        <w:rPr>
          <w:rStyle w:val="FootnoteReference"/>
        </w:rPr>
        <w:footnoteReference w:id="121"/>
      </w:r>
      <w:r w:rsidR="00C6482B">
        <w:t xml:space="preserve"> and as the military makeup of the province changed, so would we expect the cults to change in popularity. </w:t>
      </w:r>
      <w:r w:rsidR="00453517">
        <w:t>A second important transformation to occur is the loss of the traditions of certain symbols and wagon burials, “in all aspects of culture there becomes evident a fading of the local characteristics… this standardisation was so intensive as to cause the almost complete disappearance of local, non-Roman nomenclature”</w:t>
      </w:r>
      <w:r w:rsidR="00453517">
        <w:rPr>
          <w:rStyle w:val="FootnoteReference"/>
        </w:rPr>
        <w:footnoteReference w:id="122"/>
      </w:r>
      <w:r w:rsidR="00453517">
        <w:t xml:space="preserve"> by the third century.</w:t>
      </w:r>
      <w:r w:rsidR="00453517">
        <w:rPr>
          <w:rStyle w:val="FootnoteReference"/>
        </w:rPr>
        <w:footnoteReference w:id="123"/>
      </w:r>
      <w:r w:rsidR="00453517">
        <w:t xml:space="preserve"> </w:t>
      </w:r>
      <w:r w:rsidR="00DE5E57">
        <w:t xml:space="preserve">Although </w:t>
      </w:r>
      <w:r w:rsidR="00453517">
        <w:t xml:space="preserve">this view may be defensible given the evidence, it seems to ignore the possibility of other activity outside of our surviving material. </w:t>
      </w:r>
      <w:r w:rsidR="00574C63">
        <w:t>Furthermore</w:t>
      </w:r>
      <w:r w:rsidR="0004343A">
        <w:t>,</w:t>
      </w:r>
      <w:r w:rsidR="00574C63">
        <w:t xml:space="preserve"> the </w:t>
      </w:r>
      <w:r w:rsidR="00574C63">
        <w:lastRenderedPageBreak/>
        <w:t xml:space="preserve">destruction caused by the </w:t>
      </w:r>
      <w:proofErr w:type="spellStart"/>
      <w:r w:rsidR="00574C63" w:rsidRPr="00B530FE">
        <w:t>Marcomannic</w:t>
      </w:r>
      <w:proofErr w:type="spellEnd"/>
      <w:r w:rsidR="00574C63" w:rsidRPr="00B530FE">
        <w:t xml:space="preserve"> wars in the mid-late 2</w:t>
      </w:r>
      <w:r w:rsidR="00574C63" w:rsidRPr="00B530FE">
        <w:rPr>
          <w:vertAlign w:val="superscript"/>
        </w:rPr>
        <w:t>nd</w:t>
      </w:r>
      <w:r w:rsidR="00B530FE" w:rsidRPr="00B530FE">
        <w:t xml:space="preserve"> century</w:t>
      </w:r>
      <w:r w:rsidR="00574C63">
        <w:t xml:space="preserve"> seems to curtail religious expression in forms which survive.</w:t>
      </w:r>
      <w:r w:rsidR="00574C63">
        <w:rPr>
          <w:rStyle w:val="FootnoteReference"/>
        </w:rPr>
        <w:footnoteReference w:id="124"/>
      </w:r>
      <w:r w:rsidR="00FE0126">
        <w:t xml:space="preserve"> After the war it also seems that certain areas struggled to rebuild, as well as perhaps an increasing </w:t>
      </w:r>
      <w:r w:rsidR="00B530FE">
        <w:t>consolidation</w:t>
      </w:r>
      <w:r w:rsidR="00FE0126">
        <w:t xml:space="preserve"> of wealth, which contributed to a decline in dedications.</w:t>
      </w:r>
      <w:r w:rsidR="00FE0126">
        <w:rPr>
          <w:rStyle w:val="FootnoteReference"/>
        </w:rPr>
        <w:footnoteReference w:id="125"/>
      </w:r>
      <w:r w:rsidR="003B718A">
        <w:t xml:space="preserve"> Indeed in the </w:t>
      </w:r>
      <w:r w:rsidR="00C321C3">
        <w:t>S</w:t>
      </w:r>
      <w:r w:rsidR="003B718A">
        <w:t>evern period my</w:t>
      </w:r>
      <w:r w:rsidR="003B718A" w:rsidRPr="00FA00AA">
        <w:t>s</w:t>
      </w:r>
      <w:r w:rsidR="003B718A">
        <w:t>tery cult</w:t>
      </w:r>
      <w:r w:rsidR="003B718A" w:rsidRPr="00FA00AA">
        <w:t>s</w:t>
      </w:r>
      <w:r w:rsidR="003B718A">
        <w:t xml:space="preserve"> reach</w:t>
      </w:r>
      <w:r w:rsidR="00DE5E57">
        <w:t>ed</w:t>
      </w:r>
      <w:r w:rsidR="003B718A">
        <w:t xml:space="preserve"> the zenith of their popularity </w:t>
      </w:r>
      <w:r w:rsidR="003B718A" w:rsidRPr="00FA00AA">
        <w:t>s</w:t>
      </w:r>
      <w:r w:rsidR="003B718A">
        <w:t>o far a</w:t>
      </w:r>
      <w:r w:rsidR="003B718A" w:rsidRPr="00FA00AA">
        <w:t>s</w:t>
      </w:r>
      <w:r w:rsidR="003B718A">
        <w:t xml:space="preserve"> we can tell from the epigraphic record, with </w:t>
      </w:r>
      <w:r w:rsidR="003B718A" w:rsidRPr="00FA00AA">
        <w:t>s</w:t>
      </w:r>
      <w:r w:rsidR="003B718A">
        <w:t>ignificant variety</w:t>
      </w:r>
      <w:r w:rsidR="009C73F6">
        <w:t xml:space="preserve"> and a geographical focu</w:t>
      </w:r>
      <w:r w:rsidR="009C73F6" w:rsidRPr="0062434D">
        <w:t>s</w:t>
      </w:r>
      <w:r w:rsidR="009C73F6">
        <w:t xml:space="preserve"> in “the Lime</w:t>
      </w:r>
      <w:r w:rsidR="009C73F6" w:rsidRPr="0062434D">
        <w:t>s</w:t>
      </w:r>
      <w:r w:rsidR="009C73F6">
        <w:t>”</w:t>
      </w:r>
      <w:r w:rsidR="003B718A">
        <w:t>.</w:t>
      </w:r>
      <w:r w:rsidR="003B718A">
        <w:rPr>
          <w:rStyle w:val="FootnoteReference"/>
        </w:rPr>
        <w:footnoteReference w:id="126"/>
      </w:r>
      <w:r w:rsidR="00E80835">
        <w:t xml:space="preserve"> Even after recovering from thi</w:t>
      </w:r>
      <w:r w:rsidR="00E80835" w:rsidRPr="0062434D">
        <w:t>s</w:t>
      </w:r>
      <w:r w:rsidR="00E80835">
        <w:t xml:space="preserve"> conflict </w:t>
      </w:r>
      <w:r w:rsidR="0051566C">
        <w:t xml:space="preserve">by </w:t>
      </w:r>
      <w:r w:rsidR="00E80835">
        <w:t xml:space="preserve">the late third </w:t>
      </w:r>
      <w:r w:rsidR="0015674F">
        <w:t>century “</w:t>
      </w:r>
      <w:r w:rsidR="00E80835">
        <w:t>the number and quality of in</w:t>
      </w:r>
      <w:r w:rsidR="00E80835" w:rsidRPr="0062434D">
        <w:t>s</w:t>
      </w:r>
      <w:r w:rsidR="00E80835">
        <w:t>cription</w:t>
      </w:r>
      <w:r w:rsidR="00E80835" w:rsidRPr="0062434D">
        <w:t>s</w:t>
      </w:r>
      <w:r w:rsidR="00E80835">
        <w:t>”</w:t>
      </w:r>
      <w:r w:rsidR="00E80835">
        <w:rPr>
          <w:rStyle w:val="FootnoteReference"/>
        </w:rPr>
        <w:footnoteReference w:id="127"/>
      </w:r>
      <w:r w:rsidR="0051566C">
        <w:t xml:space="preserve"> wa</w:t>
      </w:r>
      <w:r w:rsidR="0051566C" w:rsidRPr="0062434D">
        <w:t>s</w:t>
      </w:r>
      <w:r w:rsidR="0051566C">
        <w:t xml:space="preserve"> far le</w:t>
      </w:r>
      <w:r w:rsidR="0051566C" w:rsidRPr="0062434D">
        <w:t>ss</w:t>
      </w:r>
      <w:r w:rsidR="0051566C">
        <w:t>.</w:t>
      </w:r>
      <w:r w:rsidR="004436D4">
        <w:t xml:space="preserve"> Not only </w:t>
      </w:r>
      <w:r w:rsidR="00DE5E57">
        <w:t>has that, but the variety that characterised Pannonia begun</w:t>
      </w:r>
      <w:r w:rsidR="004436D4">
        <w:t xml:space="preserve"> to fall away.</w:t>
      </w:r>
      <w:r w:rsidR="004436D4">
        <w:rPr>
          <w:rStyle w:val="FootnoteReference"/>
        </w:rPr>
        <w:footnoteReference w:id="128"/>
      </w:r>
    </w:p>
    <w:p w:rsidR="00062C36" w:rsidRDefault="005D5656" w:rsidP="00611D03">
      <w:pPr>
        <w:spacing w:line="360" w:lineRule="auto"/>
      </w:pPr>
      <w:r>
        <w:t>To conclude</w:t>
      </w:r>
      <w:r w:rsidR="00A50153">
        <w:t>,</w:t>
      </w:r>
      <w:r>
        <w:t xml:space="preserve"> the transformation of</w:t>
      </w:r>
      <w:r w:rsidR="0015674F">
        <w:t xml:space="preserve"> religious life,</w:t>
      </w:r>
      <w:r>
        <w:t xml:space="preserve"> key </w:t>
      </w:r>
      <w:r w:rsidR="006F45C0">
        <w:t>cult</w:t>
      </w:r>
      <w:r>
        <w:t xml:space="preserve"> sites</w:t>
      </w:r>
      <w:r w:rsidR="0015674F">
        <w:t>,</w:t>
      </w:r>
      <w:r>
        <w:t xml:space="preserve"> and </w:t>
      </w:r>
      <w:r w:rsidR="006F45C0">
        <w:t>sanctuary’s</w:t>
      </w:r>
      <w:r>
        <w:t xml:space="preserve"> in Pannonia seems to have been fairly substantial,</w:t>
      </w:r>
      <w:r w:rsidR="00647AC2">
        <w:t xml:space="preserve"> with many new cult </w:t>
      </w:r>
      <w:r w:rsidR="00A50153">
        <w:t xml:space="preserve">places being constructed. However, there was </w:t>
      </w:r>
      <w:r>
        <w:t>significant continuation in some cases</w:t>
      </w:r>
      <w:r w:rsidR="00A50153">
        <w:t xml:space="preserve">, such as burials or </w:t>
      </w:r>
      <w:proofErr w:type="spellStart"/>
      <w:r w:rsidR="00A50153" w:rsidRPr="00A50153">
        <w:t>Aequorna</w:t>
      </w:r>
      <w:proofErr w:type="spellEnd"/>
      <w:r w:rsidR="00A50153">
        <w:t xml:space="preserve">, </w:t>
      </w:r>
      <w:r>
        <w:t xml:space="preserve">and we can probably expect that there was more continuation than what we </w:t>
      </w:r>
      <w:r w:rsidR="00A50153">
        <w:t>can be certain of based on our evidence</w:t>
      </w:r>
      <w:r w:rsidR="003070AB">
        <w:t>. Of particular importance were cults of Jupiter Optimus Maximus and other similar deities and epi</w:t>
      </w:r>
      <w:r w:rsidR="00581411">
        <w:t>thets, as well as mystery cults, particularly Mithras and Isis. Furthermore, the relative importance of cults seems to change with time, with the various wars, immigration</w:t>
      </w:r>
      <w:r w:rsidR="00D45915">
        <w:t>s and changes elsewhere (</w:t>
      </w:r>
      <w:r w:rsidR="00581411">
        <w:t>particularly the importance of said mystery cults and Christianity)</w:t>
      </w:r>
      <w:r w:rsidR="0002502C">
        <w:t xml:space="preserve"> influencing Pannonia</w:t>
      </w:r>
      <w:r w:rsidR="00581411">
        <w:t>.</w:t>
      </w:r>
      <w:r w:rsidR="003C6C86">
        <w:t xml:space="preserve"> Furthermore, different region</w:t>
      </w:r>
      <w:r w:rsidR="003C6C86" w:rsidRPr="0062434D">
        <w:t>s</w:t>
      </w:r>
      <w:r w:rsidR="003C6C86">
        <w:t xml:space="preserve"> in Pannonia may have </w:t>
      </w:r>
      <w:r w:rsidR="003C6C86" w:rsidRPr="0062434D">
        <w:t>s</w:t>
      </w:r>
      <w:r w:rsidR="003C6C86">
        <w:t>een different change</w:t>
      </w:r>
      <w:r w:rsidR="003C6C86" w:rsidRPr="0062434D">
        <w:t>s</w:t>
      </w:r>
      <w:r w:rsidR="003C6C86">
        <w:t xml:space="preserve"> and we </w:t>
      </w:r>
      <w:r w:rsidR="003C6C86" w:rsidRPr="0062434D">
        <w:t>s</w:t>
      </w:r>
      <w:r w:rsidR="003C6C86">
        <w:t>hould bear in mind the milieu of different people</w:t>
      </w:r>
      <w:r w:rsidR="003C6C86" w:rsidRPr="0062434D">
        <w:t>s</w:t>
      </w:r>
      <w:r w:rsidR="003C6C86">
        <w:t xml:space="preserve"> and their context</w:t>
      </w:r>
      <w:r w:rsidR="003C6C86" w:rsidRPr="0062434D">
        <w:t>s</w:t>
      </w:r>
      <w:r w:rsidR="003C6C86">
        <w:t>, from farmer</w:t>
      </w:r>
      <w:r w:rsidR="003C6C86" w:rsidRPr="0062434D">
        <w:t>s</w:t>
      </w:r>
      <w:r w:rsidR="003C6C86">
        <w:t xml:space="preserve"> to </w:t>
      </w:r>
      <w:r w:rsidR="003C6C86" w:rsidRPr="0062434D">
        <w:t>s</w:t>
      </w:r>
      <w:r w:rsidR="003C6C86">
        <w:t>oldier</w:t>
      </w:r>
      <w:r w:rsidR="003C6C86" w:rsidRPr="0062434D">
        <w:t>s</w:t>
      </w:r>
      <w:r w:rsidR="003C6C86">
        <w:t xml:space="preserve"> to the elite</w:t>
      </w:r>
      <w:r w:rsidR="0002502C">
        <w:t xml:space="preserve"> and Italians to Illyrians</w:t>
      </w:r>
      <w:r w:rsidR="003C6C86">
        <w:t>.</w:t>
      </w:r>
      <w:r w:rsidR="00581411">
        <w:t xml:space="preserve"> In short</w:t>
      </w:r>
      <w:r w:rsidR="0004343A">
        <w:t>,</w:t>
      </w:r>
      <w:r w:rsidR="00581411">
        <w:t xml:space="preserve"> Pannonia exists almost as a microcosm of religion in the Roman Empire</w:t>
      </w:r>
      <w:r w:rsidR="008B65C9">
        <w:t xml:space="preserve">, with its own </w:t>
      </w:r>
      <w:r w:rsidR="001061BE">
        <w:t xml:space="preserve">particular </w:t>
      </w:r>
      <w:r w:rsidR="008B65C9">
        <w:t xml:space="preserve">idiosyncrasies, even </w:t>
      </w:r>
      <w:r w:rsidR="00C54851">
        <w:t xml:space="preserve">with </w:t>
      </w:r>
      <w:r w:rsidR="008B65C9">
        <w:t>its lack of</w:t>
      </w:r>
      <w:r w:rsidR="00273ED9">
        <w:t xml:space="preserve"> many</w:t>
      </w:r>
      <w:r w:rsidR="0002502C">
        <w:t xml:space="preserve"> clear</w:t>
      </w:r>
      <w:r w:rsidR="00273ED9">
        <w:t xml:space="preserve"> native</w:t>
      </w:r>
      <w:r w:rsidR="008B65C9">
        <w:t xml:space="preserve"> </w:t>
      </w:r>
      <w:proofErr w:type="spellStart"/>
      <w:r w:rsidR="00FB05DE">
        <w:t>syncretisms</w:t>
      </w:r>
      <w:proofErr w:type="spellEnd"/>
      <w:r w:rsidR="00581411">
        <w:t xml:space="preserve">. </w:t>
      </w:r>
    </w:p>
    <w:p w:rsidR="003D1879" w:rsidRDefault="00EA1300" w:rsidP="00611D03">
      <w:pPr>
        <w:spacing w:line="360" w:lineRule="auto"/>
      </w:pPr>
      <w:r>
        <w:tab/>
      </w:r>
      <w:r>
        <w:tab/>
      </w:r>
      <w:r>
        <w:tab/>
      </w:r>
      <w:r>
        <w:tab/>
      </w:r>
      <w:r>
        <w:tab/>
      </w:r>
      <w:r>
        <w:tab/>
      </w:r>
    </w:p>
    <w:p w:rsidR="003D1879" w:rsidRDefault="003D1879"/>
    <w:p w:rsidR="003D1879" w:rsidRDefault="003D1879"/>
    <w:p w:rsidR="003D1879" w:rsidRDefault="003D1879"/>
    <w:p w:rsidR="0020749F" w:rsidRDefault="0020749F"/>
    <w:p w:rsidR="0020749F" w:rsidRDefault="0020749F"/>
    <w:p w:rsidR="0020749F" w:rsidRDefault="0020749F"/>
    <w:p w:rsidR="007F7EAB" w:rsidRDefault="007F7EAB"/>
    <w:p w:rsidR="002A70A8" w:rsidRDefault="003D1879">
      <w:r>
        <w:lastRenderedPageBreak/>
        <w:t xml:space="preserve">Bibliography </w:t>
      </w:r>
    </w:p>
    <w:p w:rsidR="00C130D2" w:rsidRDefault="003D1879" w:rsidP="00C130D2">
      <w:r>
        <w:t>Ancient</w:t>
      </w:r>
    </w:p>
    <w:p w:rsidR="008A1C68" w:rsidRPr="00402573" w:rsidRDefault="008A1C68" w:rsidP="00C130D2">
      <w:r>
        <w:t xml:space="preserve">Appian, </w:t>
      </w:r>
      <w:r w:rsidRPr="00515085">
        <w:rPr>
          <w:i/>
        </w:rPr>
        <w:t>Illyrian Wars.</w:t>
      </w:r>
      <w:r w:rsidR="00A75DC0">
        <w:rPr>
          <w:i/>
        </w:rPr>
        <w:t xml:space="preserve"> </w:t>
      </w:r>
      <w:r>
        <w:t>White, H. (Trans.). Macmillan: New York</w:t>
      </w:r>
    </w:p>
    <w:p w:rsidR="008A1C68" w:rsidRDefault="008A1C68">
      <w:r>
        <w:t xml:space="preserve">Apuleius, </w:t>
      </w:r>
      <w:proofErr w:type="gramStart"/>
      <w:r w:rsidRPr="00657798">
        <w:rPr>
          <w:i/>
        </w:rPr>
        <w:t>The</w:t>
      </w:r>
      <w:proofErr w:type="gramEnd"/>
      <w:r w:rsidRPr="00657798">
        <w:rPr>
          <w:i/>
        </w:rPr>
        <w:t xml:space="preserve"> Golden Ass.</w:t>
      </w:r>
      <w:r>
        <w:rPr>
          <w:i/>
        </w:rPr>
        <w:t xml:space="preserve"> </w:t>
      </w:r>
      <w:proofErr w:type="spellStart"/>
      <w:r>
        <w:t>Gaselee</w:t>
      </w:r>
      <w:proofErr w:type="spellEnd"/>
      <w:r>
        <w:t xml:space="preserve">, S. (Trans.). 1915. </w:t>
      </w:r>
      <w:proofErr w:type="spellStart"/>
      <w:r>
        <w:t>Putnams</w:t>
      </w:r>
      <w:proofErr w:type="spellEnd"/>
      <w:r>
        <w:t xml:space="preserve"> Sons: New York</w:t>
      </w:r>
    </w:p>
    <w:p w:rsidR="008A1C68" w:rsidRDefault="008A1C68">
      <w:proofErr w:type="spellStart"/>
      <w:r>
        <w:t>Minucius</w:t>
      </w:r>
      <w:proofErr w:type="spellEnd"/>
      <w:r>
        <w:t xml:space="preserve"> Felix, </w:t>
      </w:r>
      <w:r w:rsidRPr="00DA6B5D">
        <w:rPr>
          <w:i/>
        </w:rPr>
        <w:t>Octavius</w:t>
      </w:r>
      <w:r>
        <w:rPr>
          <w:i/>
        </w:rPr>
        <w:t xml:space="preserve">. </w:t>
      </w:r>
      <w:proofErr w:type="spellStart"/>
      <w:r>
        <w:t>Schaff</w:t>
      </w:r>
      <w:proofErr w:type="spellEnd"/>
      <w:r>
        <w:t xml:space="preserve">. (Trans.). 2016. </w:t>
      </w:r>
      <w:proofErr w:type="spellStart"/>
      <w:r>
        <w:t>Aeterna</w:t>
      </w:r>
      <w:proofErr w:type="spellEnd"/>
      <w:r>
        <w:t xml:space="preserve"> Press:  </w:t>
      </w:r>
    </w:p>
    <w:p w:rsidR="008A1C68" w:rsidRPr="00C84BF9" w:rsidRDefault="008A1C68" w:rsidP="005C285D">
      <w:r w:rsidRPr="00C84BF9">
        <w:t>Tacitus</w:t>
      </w:r>
      <w:r>
        <w:t xml:space="preserve">, </w:t>
      </w:r>
      <w:r w:rsidRPr="00C84BF9">
        <w:rPr>
          <w:i/>
        </w:rPr>
        <w:t>Germania.</w:t>
      </w:r>
      <w:r>
        <w:rPr>
          <w:i/>
        </w:rPr>
        <w:t xml:space="preserve"> </w:t>
      </w:r>
      <w:r>
        <w:t>Mattingly. (Trans.). 2010. Penguin Classics: London</w:t>
      </w:r>
    </w:p>
    <w:p w:rsidR="006D166A" w:rsidRPr="00657798" w:rsidRDefault="006D166A"/>
    <w:p w:rsidR="003D1879" w:rsidRDefault="003D1879">
      <w:r>
        <w:t>Modern</w:t>
      </w:r>
    </w:p>
    <w:p w:rsidR="006A5BDB" w:rsidRDefault="006A5BDB" w:rsidP="00952AD6">
      <w:pPr>
        <w:rPr>
          <w:rFonts w:ascii="Arial" w:hAnsi="Arial" w:cs="Arial"/>
          <w:sz w:val="20"/>
          <w:szCs w:val="20"/>
        </w:rPr>
      </w:pPr>
      <w:proofErr w:type="spellStart"/>
      <w:r>
        <w:rPr>
          <w:rFonts w:ascii="Arial" w:hAnsi="Arial" w:cs="Arial"/>
          <w:sz w:val="20"/>
          <w:szCs w:val="20"/>
        </w:rPr>
        <w:t>Alvar</w:t>
      </w:r>
      <w:proofErr w:type="spellEnd"/>
      <w:r>
        <w:rPr>
          <w:rFonts w:ascii="Arial" w:hAnsi="Arial" w:cs="Arial"/>
          <w:sz w:val="20"/>
          <w:szCs w:val="20"/>
        </w:rPr>
        <w:t xml:space="preserve">, E. 2008. </w:t>
      </w:r>
      <w:r w:rsidRPr="00381DAE">
        <w:rPr>
          <w:rFonts w:ascii="Arial" w:hAnsi="Arial" w:cs="Arial"/>
          <w:i/>
          <w:sz w:val="20"/>
          <w:szCs w:val="20"/>
        </w:rPr>
        <w:t>Romanising oriental Gods myth, salvation, and ethics in the cults of Cybele, Isis, and Mithras.</w:t>
      </w:r>
      <w:r>
        <w:rPr>
          <w:rFonts w:ascii="Arial" w:hAnsi="Arial" w:cs="Arial"/>
          <w:i/>
          <w:sz w:val="20"/>
          <w:szCs w:val="20"/>
        </w:rPr>
        <w:t xml:space="preserve"> </w:t>
      </w:r>
      <w:r>
        <w:rPr>
          <w:rFonts w:ascii="Arial" w:hAnsi="Arial" w:cs="Arial"/>
          <w:sz w:val="20"/>
          <w:szCs w:val="20"/>
        </w:rPr>
        <w:t xml:space="preserve">Brill: Boston </w:t>
      </w:r>
    </w:p>
    <w:p w:rsidR="006A5BDB" w:rsidRDefault="006A5BDB">
      <w:r>
        <w:t xml:space="preserve">Beard, M, </w:t>
      </w:r>
      <w:proofErr w:type="spellStart"/>
      <w:r>
        <w:t>Nort</w:t>
      </w:r>
      <w:proofErr w:type="spellEnd"/>
      <w:r>
        <w:t xml:space="preserve">, J and Price, </w:t>
      </w:r>
      <w:r w:rsidRPr="00870C4E">
        <w:t>S</w:t>
      </w:r>
      <w:r>
        <w:t xml:space="preserve">. 1998. </w:t>
      </w:r>
      <w:r w:rsidRPr="00870C4E">
        <w:rPr>
          <w:i/>
        </w:rPr>
        <w:t xml:space="preserve">Religions </w:t>
      </w:r>
      <w:proofErr w:type="gramStart"/>
      <w:r w:rsidRPr="00870C4E">
        <w:rPr>
          <w:i/>
        </w:rPr>
        <w:t>Of</w:t>
      </w:r>
      <w:proofErr w:type="gramEnd"/>
      <w:r w:rsidRPr="00870C4E">
        <w:rPr>
          <w:i/>
        </w:rPr>
        <w:t xml:space="preserve"> Rome Volume I: A History.</w:t>
      </w:r>
      <w:r>
        <w:rPr>
          <w:i/>
        </w:rPr>
        <w:t xml:space="preserve"> </w:t>
      </w:r>
      <w:r>
        <w:t>Cambridge Univer</w:t>
      </w:r>
      <w:r w:rsidRPr="00870C4E">
        <w:t>s</w:t>
      </w:r>
      <w:r>
        <w:t>ity Pre</w:t>
      </w:r>
      <w:r w:rsidRPr="00870C4E">
        <w:t>ss</w:t>
      </w:r>
      <w:r>
        <w:t xml:space="preserve">: Cambridge </w:t>
      </w:r>
    </w:p>
    <w:p w:rsidR="006A5BDB" w:rsidRDefault="006A5BDB">
      <w:r>
        <w:t xml:space="preserve">Beck, R.2006. </w:t>
      </w:r>
      <w:r w:rsidRPr="00042BF5">
        <w:rPr>
          <w:i/>
        </w:rPr>
        <w:t>The Religion of the Mithras Cult in the Roman Empire</w:t>
      </w:r>
      <w:r>
        <w:t>. Oxford University Press: Oxford</w:t>
      </w:r>
    </w:p>
    <w:p w:rsidR="006A5BDB" w:rsidRPr="00E42051" w:rsidRDefault="006A5BDB" w:rsidP="00952AD6">
      <w:pPr>
        <w:rPr>
          <w:rFonts w:ascii="Arial" w:hAnsi="Arial" w:cs="Arial"/>
          <w:sz w:val="20"/>
          <w:szCs w:val="20"/>
        </w:rPr>
      </w:pPr>
      <w:proofErr w:type="spellStart"/>
      <w:r>
        <w:rPr>
          <w:rFonts w:ascii="Arial" w:hAnsi="Arial" w:cs="Arial"/>
          <w:sz w:val="20"/>
          <w:szCs w:val="20"/>
        </w:rPr>
        <w:t>Cumont</w:t>
      </w:r>
      <w:proofErr w:type="spellEnd"/>
      <w:r>
        <w:rPr>
          <w:rFonts w:ascii="Arial" w:hAnsi="Arial" w:cs="Arial"/>
          <w:sz w:val="20"/>
          <w:szCs w:val="20"/>
        </w:rPr>
        <w:t xml:space="preserve">. F. 1903. </w:t>
      </w:r>
      <w:r w:rsidRPr="00E42051">
        <w:rPr>
          <w:rFonts w:ascii="Arial" w:hAnsi="Arial" w:cs="Arial"/>
          <w:i/>
          <w:sz w:val="20"/>
          <w:szCs w:val="20"/>
        </w:rPr>
        <w:t>The Mysteries of Mithra.</w:t>
      </w:r>
      <w:r>
        <w:rPr>
          <w:rFonts w:ascii="Arial" w:hAnsi="Arial" w:cs="Arial"/>
          <w:i/>
          <w:sz w:val="20"/>
          <w:szCs w:val="20"/>
        </w:rPr>
        <w:t xml:space="preserve"> </w:t>
      </w:r>
      <w:r>
        <w:rPr>
          <w:rFonts w:ascii="Arial" w:hAnsi="Arial" w:cs="Arial"/>
          <w:sz w:val="20"/>
          <w:szCs w:val="20"/>
        </w:rPr>
        <w:t>Dover: New York</w:t>
      </w:r>
    </w:p>
    <w:p w:rsidR="006A5BDB" w:rsidRDefault="006A5BDB" w:rsidP="00952AD6">
      <w:pPr>
        <w:rPr>
          <w:rFonts w:ascii="Arial" w:hAnsi="Arial" w:cs="Arial"/>
          <w:sz w:val="20"/>
          <w:szCs w:val="20"/>
        </w:rPr>
      </w:pPr>
      <w:proofErr w:type="spellStart"/>
      <w:r>
        <w:rPr>
          <w:rFonts w:ascii="Arial" w:hAnsi="Arial" w:cs="Arial"/>
          <w:sz w:val="20"/>
          <w:szCs w:val="20"/>
        </w:rPr>
        <w:t>Dorcey</w:t>
      </w:r>
      <w:proofErr w:type="spellEnd"/>
      <w:r>
        <w:rPr>
          <w:rFonts w:ascii="Arial" w:hAnsi="Arial" w:cs="Arial"/>
          <w:sz w:val="20"/>
          <w:szCs w:val="20"/>
        </w:rPr>
        <w:t xml:space="preserve">, P.F. 1992. </w:t>
      </w:r>
      <w:r w:rsidRPr="00637BD4">
        <w:rPr>
          <w:rFonts w:ascii="Arial" w:hAnsi="Arial" w:cs="Arial"/>
          <w:i/>
          <w:sz w:val="20"/>
          <w:szCs w:val="20"/>
        </w:rPr>
        <w:t>The Cult of Silvanus: A Study in Roman Folk Religion</w:t>
      </w:r>
      <w:r>
        <w:rPr>
          <w:rFonts w:ascii="Arial" w:hAnsi="Arial" w:cs="Arial"/>
          <w:i/>
          <w:sz w:val="20"/>
          <w:szCs w:val="20"/>
        </w:rPr>
        <w:t xml:space="preserve">. </w:t>
      </w:r>
      <w:r>
        <w:rPr>
          <w:rFonts w:ascii="Arial" w:hAnsi="Arial" w:cs="Arial"/>
          <w:sz w:val="20"/>
          <w:szCs w:val="20"/>
        </w:rPr>
        <w:t>Brill: Leiden</w:t>
      </w:r>
    </w:p>
    <w:p w:rsidR="006A5BDB" w:rsidRDefault="006A5BDB">
      <w:proofErr w:type="spellStart"/>
      <w:r>
        <w:t>Fishwick</w:t>
      </w:r>
      <w:proofErr w:type="spellEnd"/>
      <w:r>
        <w:t>, D. 1988. ‘</w:t>
      </w:r>
      <w:r w:rsidRPr="007D6519">
        <w:t>Dated inscriptions and the "</w:t>
      </w:r>
      <w:proofErr w:type="spellStart"/>
      <w:r w:rsidRPr="007D6519">
        <w:t>Feriale</w:t>
      </w:r>
      <w:proofErr w:type="spellEnd"/>
      <w:r w:rsidRPr="007D6519">
        <w:t xml:space="preserve"> </w:t>
      </w:r>
      <w:proofErr w:type="spellStart"/>
      <w:r w:rsidRPr="007D6519">
        <w:t>Duranum</w:t>
      </w:r>
      <w:proofErr w:type="spellEnd"/>
      <w:r>
        <w:t xml:space="preserve">”.’ In </w:t>
      </w:r>
      <w:r w:rsidRPr="007D6519">
        <w:rPr>
          <w:i/>
        </w:rPr>
        <w:t>Syria</w:t>
      </w:r>
      <w:r>
        <w:t>, Vol 65, ¾, 349-361</w:t>
      </w:r>
    </w:p>
    <w:p w:rsidR="006A5BDB" w:rsidRDefault="006A5BDB" w:rsidP="00B27A45">
      <w:pPr>
        <w:rPr>
          <w:rFonts w:ascii="Arial" w:hAnsi="Arial" w:cs="Arial"/>
          <w:sz w:val="20"/>
          <w:szCs w:val="20"/>
        </w:rPr>
      </w:pPr>
      <w:proofErr w:type="spellStart"/>
      <w:r>
        <w:rPr>
          <w:rFonts w:ascii="Arial" w:hAnsi="Arial" w:cs="Arial"/>
          <w:sz w:val="20"/>
          <w:szCs w:val="20"/>
        </w:rPr>
        <w:t>Fishwick</w:t>
      </w:r>
      <w:proofErr w:type="spellEnd"/>
      <w:r>
        <w:rPr>
          <w:rFonts w:ascii="Arial" w:hAnsi="Arial" w:cs="Arial"/>
          <w:sz w:val="20"/>
          <w:szCs w:val="20"/>
        </w:rPr>
        <w:t>, D. 2000. ‘</w:t>
      </w:r>
      <w:r w:rsidRPr="00B27A45">
        <w:rPr>
          <w:rFonts w:ascii="Arial" w:hAnsi="Arial" w:cs="Arial"/>
          <w:sz w:val="20"/>
          <w:szCs w:val="20"/>
        </w:rPr>
        <w:t xml:space="preserve">The Sacred Area at </w:t>
      </w:r>
      <w:proofErr w:type="spellStart"/>
      <w:r w:rsidRPr="00B27A45">
        <w:rPr>
          <w:rFonts w:ascii="Arial" w:hAnsi="Arial" w:cs="Arial"/>
          <w:sz w:val="20"/>
          <w:szCs w:val="20"/>
        </w:rPr>
        <w:t>Gorsium</w:t>
      </w:r>
      <w:proofErr w:type="spellEnd"/>
      <w:r w:rsidRPr="00B27A45">
        <w:rPr>
          <w:rFonts w:ascii="Arial" w:hAnsi="Arial" w:cs="Arial"/>
          <w:sz w:val="20"/>
          <w:szCs w:val="20"/>
        </w:rPr>
        <w:t xml:space="preserve"> (Pannonia Inferior)</w:t>
      </w:r>
      <w:r>
        <w:rPr>
          <w:rFonts w:ascii="Arial" w:hAnsi="Arial" w:cs="Arial"/>
          <w:sz w:val="20"/>
          <w:szCs w:val="20"/>
        </w:rPr>
        <w:t xml:space="preserve">’ in </w:t>
      </w:r>
      <w:r w:rsidRPr="00B27A45">
        <w:rPr>
          <w:rFonts w:ascii="Arial" w:hAnsi="Arial" w:cs="Arial"/>
          <w:i/>
          <w:sz w:val="20"/>
          <w:szCs w:val="20"/>
        </w:rPr>
        <w:t>Phoenix</w:t>
      </w:r>
      <w:r>
        <w:rPr>
          <w:rFonts w:ascii="Arial" w:hAnsi="Arial" w:cs="Arial"/>
          <w:sz w:val="20"/>
          <w:szCs w:val="20"/>
        </w:rPr>
        <w:t xml:space="preserve"> </w:t>
      </w:r>
      <w:r w:rsidRPr="00B27A45">
        <w:rPr>
          <w:rFonts w:ascii="Arial" w:hAnsi="Arial" w:cs="Arial"/>
          <w:sz w:val="20"/>
          <w:szCs w:val="20"/>
        </w:rPr>
        <w:t>Vol. 54</w:t>
      </w:r>
      <w:r>
        <w:rPr>
          <w:rFonts w:ascii="Arial" w:hAnsi="Arial" w:cs="Arial"/>
          <w:sz w:val="20"/>
          <w:szCs w:val="20"/>
        </w:rPr>
        <w:t>. ¾.309-331</w:t>
      </w:r>
    </w:p>
    <w:p w:rsidR="006A5BDB" w:rsidRDefault="006A5BDB" w:rsidP="00952AD6">
      <w:pPr>
        <w:rPr>
          <w:rFonts w:ascii="Arial" w:hAnsi="Arial" w:cs="Arial"/>
          <w:sz w:val="20"/>
          <w:szCs w:val="20"/>
        </w:rPr>
      </w:pPr>
      <w:proofErr w:type="spellStart"/>
      <w:r>
        <w:rPr>
          <w:rFonts w:ascii="Arial" w:hAnsi="Arial" w:cs="Arial"/>
          <w:sz w:val="20"/>
          <w:szCs w:val="20"/>
        </w:rPr>
        <w:t>Fishwick</w:t>
      </w:r>
      <w:proofErr w:type="spellEnd"/>
      <w:r>
        <w:rPr>
          <w:rFonts w:ascii="Arial" w:hAnsi="Arial" w:cs="Arial"/>
          <w:sz w:val="20"/>
          <w:szCs w:val="20"/>
        </w:rPr>
        <w:t xml:space="preserve">, D. 2002. </w:t>
      </w:r>
      <w:r w:rsidRPr="007A09D4">
        <w:rPr>
          <w:rFonts w:ascii="Arial" w:hAnsi="Arial" w:cs="Arial"/>
          <w:i/>
          <w:sz w:val="20"/>
          <w:szCs w:val="20"/>
        </w:rPr>
        <w:t>The Imperial Cult in the Latin West, Studies in the Ruler Cult of the Western Provinces of the Roman Empire. Volume III: Provincial Cult, Part 2: The provincial Priesthood</w:t>
      </w:r>
      <w:r>
        <w:rPr>
          <w:rFonts w:ascii="Arial" w:hAnsi="Arial" w:cs="Arial"/>
          <w:sz w:val="20"/>
          <w:szCs w:val="20"/>
        </w:rPr>
        <w:t>.  Brill: Boston</w:t>
      </w:r>
    </w:p>
    <w:p w:rsidR="006A5BDB" w:rsidRDefault="006A5BDB" w:rsidP="00952AD6">
      <w:proofErr w:type="spellStart"/>
      <w:r>
        <w:t>Haeussler</w:t>
      </w:r>
      <w:proofErr w:type="spellEnd"/>
      <w:r>
        <w:t>, R and King, A. 2017</w:t>
      </w:r>
      <w:proofErr w:type="gramStart"/>
      <w:r>
        <w:t>.‘</w:t>
      </w:r>
      <w:proofErr w:type="gramEnd"/>
      <w:r>
        <w:t xml:space="preserve">Celtic Religions in </w:t>
      </w:r>
      <w:proofErr w:type="gramStart"/>
      <w:r>
        <w:t>The</w:t>
      </w:r>
      <w:proofErr w:type="gramEnd"/>
      <w:r>
        <w:t xml:space="preserve"> Roman Period Personal, Local and Global’ in </w:t>
      </w:r>
      <w:r w:rsidRPr="001B4049">
        <w:rPr>
          <w:i/>
        </w:rPr>
        <w:t>Celtic Religions in The Roman Period Personal, Local and Global</w:t>
      </w:r>
      <w:r>
        <w:t xml:space="preserve">. </w:t>
      </w:r>
      <w:proofErr w:type="spellStart"/>
      <w:r>
        <w:t>Haeussler</w:t>
      </w:r>
      <w:proofErr w:type="spellEnd"/>
      <w:r>
        <w:t xml:space="preserve">, R. and King, A. (Eds.). 1-37. Celtic Studies: Aberystwyth </w:t>
      </w:r>
    </w:p>
    <w:p w:rsidR="006A5BDB" w:rsidRDefault="006A5BDB" w:rsidP="00BB53DB">
      <w:proofErr w:type="spellStart"/>
      <w:r w:rsidRPr="005D6FFE">
        <w:t>Haeussler</w:t>
      </w:r>
      <w:proofErr w:type="spellEnd"/>
      <w:r>
        <w:t>, R. 2012. ‘</w:t>
      </w:r>
      <w:proofErr w:type="spellStart"/>
      <w:r w:rsidRPr="005D6FFE">
        <w:t>Interpretatio</w:t>
      </w:r>
      <w:proofErr w:type="spellEnd"/>
      <w:r w:rsidRPr="005D6FFE">
        <w:t xml:space="preserve"> </w:t>
      </w:r>
      <w:proofErr w:type="spellStart"/>
      <w:r w:rsidRPr="005D6FFE">
        <w:t>Indigena</w:t>
      </w:r>
      <w:proofErr w:type="spellEnd"/>
      <w:r w:rsidRPr="005D6FFE">
        <w:t>. Re-Inventing local cults in a global world</w:t>
      </w:r>
      <w:r>
        <w:t xml:space="preserve">’ in </w:t>
      </w:r>
      <w:proofErr w:type="spellStart"/>
      <w:r w:rsidRPr="005D6FFE">
        <w:rPr>
          <w:i/>
        </w:rPr>
        <w:t>Mediterraneo</w:t>
      </w:r>
      <w:proofErr w:type="spellEnd"/>
      <w:r w:rsidRPr="005D6FFE">
        <w:rPr>
          <w:i/>
        </w:rPr>
        <w:t xml:space="preserve"> Antico</w:t>
      </w:r>
      <w:r>
        <w:t>. Vol. 15, 1-2</w:t>
      </w:r>
      <w:r w:rsidRPr="005D6FFE">
        <w:t>, 143-174</w:t>
      </w:r>
    </w:p>
    <w:p w:rsidR="006A5BDB" w:rsidRDefault="006A5BDB" w:rsidP="00952AD6">
      <w:pPr>
        <w:rPr>
          <w:rFonts w:ascii="Arial" w:hAnsi="Arial" w:cs="Arial"/>
          <w:sz w:val="20"/>
          <w:szCs w:val="20"/>
        </w:rPr>
      </w:pPr>
      <w:r w:rsidRPr="007805E8">
        <w:rPr>
          <w:rFonts w:ascii="Arial" w:hAnsi="Arial" w:cs="Arial"/>
          <w:color w:val="000000"/>
          <w:sz w:val="20"/>
          <w:szCs w:val="20"/>
          <w:shd w:val="clear" w:color="auto" w:fill="FFFFFF"/>
        </w:rPr>
        <w:t>Hau</w:t>
      </w:r>
      <w:r w:rsidRPr="007805E8">
        <w:rPr>
          <w:rFonts w:ascii="Arial" w:hAnsi="Arial" w:cs="Arial"/>
          <w:sz w:val="20"/>
          <w:szCs w:val="20"/>
        </w:rPr>
        <w:t xml:space="preserve">ssler, R. 2013. </w:t>
      </w:r>
      <w:r w:rsidRPr="007805E8">
        <w:rPr>
          <w:rFonts w:ascii="Arial" w:hAnsi="Arial" w:cs="Arial"/>
          <w:i/>
          <w:sz w:val="20"/>
          <w:szCs w:val="20"/>
        </w:rPr>
        <w:t xml:space="preserve">Becoming Roman? Diverging Identities and Experiences in Ancient Northwest Italy. </w:t>
      </w:r>
      <w:r w:rsidRPr="007805E8">
        <w:rPr>
          <w:rFonts w:ascii="Arial" w:hAnsi="Arial" w:cs="Arial"/>
          <w:sz w:val="20"/>
          <w:szCs w:val="20"/>
        </w:rPr>
        <w:t>Left Coast</w:t>
      </w:r>
      <w:r w:rsidRPr="007805E8">
        <w:rPr>
          <w:rFonts w:ascii="Arial" w:hAnsi="Arial" w:cs="Arial"/>
        </w:rPr>
        <w:t xml:space="preserve"> </w:t>
      </w:r>
      <w:r w:rsidRPr="00EA5786">
        <w:rPr>
          <w:rFonts w:ascii="Arial" w:hAnsi="Arial" w:cs="Arial"/>
          <w:sz w:val="20"/>
          <w:szCs w:val="20"/>
        </w:rPr>
        <w:t>Press</w:t>
      </w:r>
      <w:r>
        <w:rPr>
          <w:rFonts w:ascii="Arial" w:hAnsi="Arial" w:cs="Arial"/>
          <w:sz w:val="20"/>
          <w:szCs w:val="20"/>
        </w:rPr>
        <w:t>: Walnut Creek</w:t>
      </w:r>
    </w:p>
    <w:p w:rsidR="006A5BDB" w:rsidRDefault="006A5BDB">
      <w:proofErr w:type="spellStart"/>
      <w:r>
        <w:t>Hingley</w:t>
      </w:r>
      <w:proofErr w:type="spellEnd"/>
      <w:r>
        <w:t xml:space="preserve">, R. 2005. </w:t>
      </w:r>
      <w:r w:rsidRPr="00C116FB">
        <w:rPr>
          <w:i/>
        </w:rPr>
        <w:t>Globalizing Roman Culture: Unity, diversity and empire.</w:t>
      </w:r>
      <w:r>
        <w:rPr>
          <w:i/>
        </w:rPr>
        <w:t xml:space="preserve"> </w:t>
      </w:r>
      <w:r>
        <w:t>Routledge: London</w:t>
      </w:r>
    </w:p>
    <w:p w:rsidR="006A5BDB" w:rsidRDefault="006A5BDB" w:rsidP="00952AD6">
      <w:pPr>
        <w:rPr>
          <w:rFonts w:ascii="Arial" w:hAnsi="Arial" w:cs="Arial"/>
          <w:sz w:val="20"/>
          <w:szCs w:val="20"/>
        </w:rPr>
      </w:pPr>
      <w:proofErr w:type="spellStart"/>
      <w:r>
        <w:rPr>
          <w:rFonts w:ascii="Arial" w:hAnsi="Arial" w:cs="Arial"/>
          <w:sz w:val="20"/>
          <w:szCs w:val="20"/>
        </w:rPr>
        <w:t>Jeno</w:t>
      </w:r>
      <w:proofErr w:type="spellEnd"/>
      <w:r>
        <w:rPr>
          <w:rFonts w:ascii="Arial" w:hAnsi="Arial" w:cs="Arial"/>
          <w:sz w:val="20"/>
          <w:szCs w:val="20"/>
        </w:rPr>
        <w:t xml:space="preserve">, F. 1998. </w:t>
      </w:r>
      <w:r w:rsidRPr="00341711">
        <w:rPr>
          <w:rFonts w:ascii="Arial" w:hAnsi="Arial" w:cs="Arial"/>
          <w:i/>
          <w:sz w:val="20"/>
          <w:szCs w:val="20"/>
        </w:rPr>
        <w:t>Religions and Cults in Pannonia.</w:t>
      </w:r>
      <w:r>
        <w:rPr>
          <w:rFonts w:ascii="Arial" w:hAnsi="Arial" w:cs="Arial"/>
          <w:i/>
          <w:sz w:val="20"/>
          <w:szCs w:val="20"/>
        </w:rPr>
        <w:t xml:space="preserve"> </w:t>
      </w:r>
      <w:proofErr w:type="spellStart"/>
      <w:r>
        <w:rPr>
          <w:rFonts w:ascii="Arial" w:hAnsi="Arial" w:cs="Arial"/>
          <w:sz w:val="20"/>
          <w:szCs w:val="20"/>
        </w:rPr>
        <w:t>S</w:t>
      </w:r>
      <w:r w:rsidRPr="00341711">
        <w:rPr>
          <w:rFonts w:ascii="Arial" w:hAnsi="Arial" w:cs="Arial"/>
          <w:sz w:val="20"/>
          <w:szCs w:val="20"/>
        </w:rPr>
        <w:t>zékesfehérvár</w:t>
      </w:r>
      <w:proofErr w:type="spellEnd"/>
    </w:p>
    <w:p w:rsidR="006A5BDB" w:rsidRDefault="006A5BDB" w:rsidP="00B27A45">
      <w:pPr>
        <w:rPr>
          <w:rFonts w:ascii="Arial" w:hAnsi="Arial" w:cs="Arial"/>
          <w:sz w:val="20"/>
          <w:szCs w:val="20"/>
        </w:rPr>
      </w:pPr>
      <w:proofErr w:type="spellStart"/>
      <w:r>
        <w:rPr>
          <w:rFonts w:ascii="Arial" w:hAnsi="Arial" w:cs="Arial"/>
          <w:sz w:val="20"/>
          <w:szCs w:val="20"/>
        </w:rPr>
        <w:t>Jerem</w:t>
      </w:r>
      <w:proofErr w:type="spellEnd"/>
      <w:r>
        <w:rPr>
          <w:rFonts w:ascii="Arial" w:hAnsi="Arial" w:cs="Arial"/>
          <w:sz w:val="20"/>
          <w:szCs w:val="20"/>
        </w:rPr>
        <w:t xml:space="preserve">, E. 2007. ‘Applying </w:t>
      </w:r>
      <w:proofErr w:type="spellStart"/>
      <w:r>
        <w:rPr>
          <w:rFonts w:ascii="Arial" w:hAnsi="Arial" w:cs="Arial"/>
          <w:sz w:val="20"/>
          <w:szCs w:val="20"/>
        </w:rPr>
        <w:t>interdisciplinarity</w:t>
      </w:r>
      <w:proofErr w:type="spellEnd"/>
      <w:r>
        <w:rPr>
          <w:rFonts w:ascii="Arial" w:hAnsi="Arial" w:cs="Arial"/>
          <w:sz w:val="20"/>
          <w:szCs w:val="20"/>
        </w:rPr>
        <w:t xml:space="preserve"> in research on Celtic religion: the case of the </w:t>
      </w:r>
      <w:proofErr w:type="spellStart"/>
      <w:r>
        <w:rPr>
          <w:rFonts w:ascii="Arial" w:hAnsi="Arial" w:cs="Arial"/>
          <w:sz w:val="20"/>
          <w:szCs w:val="20"/>
        </w:rPr>
        <w:t>Eravisci</w:t>
      </w:r>
      <w:proofErr w:type="spellEnd"/>
      <w:r>
        <w:rPr>
          <w:rFonts w:ascii="Arial" w:hAnsi="Arial" w:cs="Arial"/>
          <w:sz w:val="20"/>
          <w:szCs w:val="20"/>
        </w:rPr>
        <w:t xml:space="preserve">’’ in </w:t>
      </w:r>
      <w:r w:rsidRPr="00B67EB1">
        <w:rPr>
          <w:rFonts w:ascii="Arial" w:hAnsi="Arial" w:cs="Arial"/>
          <w:i/>
          <w:sz w:val="20"/>
          <w:szCs w:val="20"/>
        </w:rPr>
        <w:t xml:space="preserve">Continuity </w:t>
      </w:r>
      <w:proofErr w:type="gramStart"/>
      <w:r w:rsidRPr="00B67EB1">
        <w:rPr>
          <w:rFonts w:ascii="Arial" w:hAnsi="Arial" w:cs="Arial"/>
          <w:i/>
          <w:sz w:val="20"/>
          <w:szCs w:val="20"/>
        </w:rPr>
        <w:t>And</w:t>
      </w:r>
      <w:proofErr w:type="gramEnd"/>
      <w:r w:rsidRPr="00B67EB1">
        <w:rPr>
          <w:rFonts w:ascii="Arial" w:hAnsi="Arial" w:cs="Arial"/>
          <w:i/>
          <w:sz w:val="20"/>
          <w:szCs w:val="20"/>
        </w:rPr>
        <w:t xml:space="preserve"> Innovation in Religion In The Roman West</w:t>
      </w:r>
      <w:r>
        <w:rPr>
          <w:rFonts w:ascii="Arial" w:hAnsi="Arial" w:cs="Arial"/>
          <w:i/>
          <w:sz w:val="20"/>
          <w:szCs w:val="20"/>
        </w:rPr>
        <w:t xml:space="preserve"> Vol 1. </w:t>
      </w:r>
      <w:proofErr w:type="spellStart"/>
      <w:r>
        <w:rPr>
          <w:rFonts w:ascii="Arial" w:hAnsi="Arial" w:cs="Arial"/>
          <w:sz w:val="20"/>
          <w:szCs w:val="20"/>
        </w:rPr>
        <w:t>Haeussler</w:t>
      </w:r>
      <w:proofErr w:type="spellEnd"/>
      <w:r>
        <w:rPr>
          <w:rFonts w:ascii="Arial" w:hAnsi="Arial" w:cs="Arial"/>
          <w:sz w:val="20"/>
          <w:szCs w:val="20"/>
        </w:rPr>
        <w:t>, R. and King, A</w:t>
      </w:r>
      <w:proofErr w:type="gramStart"/>
      <w:r>
        <w:rPr>
          <w:rFonts w:ascii="Arial" w:hAnsi="Arial" w:cs="Arial"/>
          <w:sz w:val="20"/>
          <w:szCs w:val="20"/>
        </w:rPr>
        <w:t>,C</w:t>
      </w:r>
      <w:proofErr w:type="gramEnd"/>
      <w:r>
        <w:rPr>
          <w:rFonts w:ascii="Arial" w:hAnsi="Arial" w:cs="Arial"/>
          <w:sz w:val="20"/>
          <w:szCs w:val="20"/>
        </w:rPr>
        <w:t xml:space="preserve">. (Eds.). Journal of Roman Archaeology: Rhode Island </w:t>
      </w:r>
    </w:p>
    <w:p w:rsidR="006A5BDB" w:rsidRDefault="006A5BDB">
      <w:proofErr w:type="spellStart"/>
      <w:r w:rsidRPr="004A2984">
        <w:t>Mihajlović</w:t>
      </w:r>
      <w:proofErr w:type="spellEnd"/>
      <w:r>
        <w:t>, V.D. 2016. ‘</w:t>
      </w:r>
      <w:proofErr w:type="spellStart"/>
      <w:r w:rsidRPr="004A2984">
        <w:t>Koncept</w:t>
      </w:r>
      <w:proofErr w:type="spellEnd"/>
      <w:r w:rsidRPr="004A2984">
        <w:t xml:space="preserve"> </w:t>
      </w:r>
      <w:proofErr w:type="spellStart"/>
      <w:r w:rsidRPr="004A2984">
        <w:t>romanizacije</w:t>
      </w:r>
      <w:proofErr w:type="spellEnd"/>
      <w:r w:rsidRPr="004A2984">
        <w:t xml:space="preserve"> u </w:t>
      </w:r>
      <w:proofErr w:type="spellStart"/>
      <w:r w:rsidRPr="004A2984">
        <w:t>arheologiji</w:t>
      </w:r>
      <w:proofErr w:type="spellEnd"/>
      <w:r w:rsidRPr="004A2984">
        <w:t xml:space="preserve">:  </w:t>
      </w:r>
      <w:proofErr w:type="spellStart"/>
      <w:r w:rsidRPr="004A2984">
        <w:t>uspon</w:t>
      </w:r>
      <w:proofErr w:type="spellEnd"/>
      <w:r w:rsidRPr="004A2984">
        <w:t xml:space="preserve"> </w:t>
      </w:r>
      <w:proofErr w:type="spellStart"/>
      <w:r w:rsidRPr="004A2984">
        <w:t>i</w:t>
      </w:r>
      <w:proofErr w:type="spellEnd"/>
      <w:r w:rsidRPr="004A2984">
        <w:t xml:space="preserve"> pad </w:t>
      </w:r>
      <w:proofErr w:type="spellStart"/>
      <w:r w:rsidRPr="004A2984">
        <w:t>paradigme</w:t>
      </w:r>
      <w:proofErr w:type="spellEnd"/>
      <w:r>
        <w:t xml:space="preserve">’ in </w:t>
      </w:r>
      <w:proofErr w:type="spellStart"/>
      <w:r w:rsidRPr="004A2984">
        <w:rPr>
          <w:i/>
        </w:rPr>
        <w:t>Etnoantropološki</w:t>
      </w:r>
      <w:proofErr w:type="spellEnd"/>
      <w:r w:rsidRPr="004A2984">
        <w:rPr>
          <w:i/>
        </w:rPr>
        <w:t xml:space="preserve"> </w:t>
      </w:r>
      <w:proofErr w:type="spellStart"/>
      <w:r w:rsidRPr="004A2984">
        <w:rPr>
          <w:i/>
        </w:rPr>
        <w:t>Problemi</w:t>
      </w:r>
      <w:proofErr w:type="spellEnd"/>
      <w:r>
        <w:rPr>
          <w:i/>
        </w:rPr>
        <w:t xml:space="preserve">. </w:t>
      </w:r>
      <w:r>
        <w:t>Vol 7, 3. 709-729</w:t>
      </w:r>
    </w:p>
    <w:p w:rsidR="006A5BDB" w:rsidRPr="00355038" w:rsidRDefault="006A5BDB" w:rsidP="00355038">
      <w:proofErr w:type="spellStart"/>
      <w:r>
        <w:t>Misic</w:t>
      </w:r>
      <w:proofErr w:type="spellEnd"/>
      <w:r>
        <w:t xml:space="preserve">, B. 2013. </w:t>
      </w:r>
      <w:r w:rsidRPr="00355038">
        <w:rPr>
          <w:i/>
        </w:rPr>
        <w:t xml:space="preserve">Cults and Religious Integration </w:t>
      </w:r>
      <w:proofErr w:type="gramStart"/>
      <w:r w:rsidRPr="00355038">
        <w:rPr>
          <w:i/>
        </w:rPr>
        <w:t>In</w:t>
      </w:r>
      <w:proofErr w:type="gramEnd"/>
      <w:r w:rsidRPr="00355038">
        <w:rPr>
          <w:i/>
        </w:rPr>
        <w:t xml:space="preserve"> The Roman Cities Of The Drava Valley (Southern Pannonia)</w:t>
      </w:r>
      <w:r>
        <w:rPr>
          <w:i/>
        </w:rPr>
        <w:t xml:space="preserve">. </w:t>
      </w:r>
      <w:r>
        <w:t xml:space="preserve">PHD Thesis: Royal Holloway </w:t>
      </w:r>
    </w:p>
    <w:p w:rsidR="006A5BDB" w:rsidRDefault="006A5BDB">
      <w:proofErr w:type="spellStart"/>
      <w:r>
        <w:lastRenderedPageBreak/>
        <w:t>Mocsy</w:t>
      </w:r>
      <w:proofErr w:type="spellEnd"/>
      <w:r>
        <w:t xml:space="preserve">, A. 1974. </w:t>
      </w:r>
      <w:r w:rsidRPr="00B74D86">
        <w:rPr>
          <w:i/>
        </w:rPr>
        <w:t>Pannonia and Upper Moesia A History of the Middle Danube Provinces of the Roman Empire.</w:t>
      </w:r>
      <w:r>
        <w:t xml:space="preserve"> Routledge: London</w:t>
      </w:r>
    </w:p>
    <w:p w:rsidR="006A5BDB" w:rsidRDefault="006A5BDB">
      <w:r>
        <w:t xml:space="preserve">Morton, A.R. 1995. </w:t>
      </w:r>
      <w:r w:rsidRPr="00E126F5">
        <w:rPr>
          <w:i/>
        </w:rPr>
        <w:t>The historical development of Roman religion in Pannonia from AD 9 to 285.</w:t>
      </w:r>
      <w:r>
        <w:rPr>
          <w:i/>
        </w:rPr>
        <w:t xml:space="preserve"> </w:t>
      </w:r>
      <w:r>
        <w:t xml:space="preserve">PHD Thesis: UWTSD </w:t>
      </w:r>
      <w:proofErr w:type="spellStart"/>
      <w:r>
        <w:t>Lampeter</w:t>
      </w:r>
      <w:proofErr w:type="spellEnd"/>
    </w:p>
    <w:p w:rsidR="006A5BDB" w:rsidRDefault="006A5BDB">
      <w:proofErr w:type="spellStart"/>
      <w:r w:rsidRPr="00E148DA">
        <w:t>Nolloth</w:t>
      </w:r>
      <w:proofErr w:type="spellEnd"/>
      <w:r w:rsidRPr="00E148DA">
        <w:t xml:space="preserve">, C.F. 1917. </w:t>
      </w:r>
      <w:r w:rsidRPr="00E148DA">
        <w:rPr>
          <w:i/>
        </w:rPr>
        <w:t>The Rise of the Christian Religion</w:t>
      </w:r>
      <w:r w:rsidRPr="00E148DA">
        <w:t>. Glasgow University Press: Glasgow</w:t>
      </w:r>
    </w:p>
    <w:p w:rsidR="006A5BDB" w:rsidRDefault="006A5BDB">
      <w:proofErr w:type="spellStart"/>
      <w:r w:rsidRPr="00960EF6">
        <w:t>Póc</w:t>
      </w:r>
      <w:r>
        <w:t>zy</w:t>
      </w:r>
      <w:proofErr w:type="spellEnd"/>
      <w:r>
        <w:t>, K. 1959. ‘</w:t>
      </w:r>
      <w:r w:rsidRPr="00960EF6">
        <w:t xml:space="preserve">A </w:t>
      </w:r>
      <w:proofErr w:type="spellStart"/>
      <w:r w:rsidRPr="00960EF6">
        <w:t>Gellérthegy-tabáni</w:t>
      </w:r>
      <w:proofErr w:type="spellEnd"/>
      <w:r w:rsidRPr="00960EF6">
        <w:t xml:space="preserve"> </w:t>
      </w:r>
      <w:proofErr w:type="spellStart"/>
      <w:r w:rsidRPr="00960EF6">
        <w:t>telep</w:t>
      </w:r>
      <w:proofErr w:type="spellEnd"/>
      <w:r w:rsidRPr="00960EF6">
        <w:t xml:space="preserve"> </w:t>
      </w:r>
      <w:proofErr w:type="spellStart"/>
      <w:r w:rsidRPr="00960EF6">
        <w:t>topográfiájához</w:t>
      </w:r>
      <w:proofErr w:type="spellEnd"/>
      <w:r w:rsidRPr="00960EF6">
        <w:t xml:space="preserve">’ </w:t>
      </w:r>
      <w:r>
        <w:t xml:space="preserve">in </w:t>
      </w:r>
      <w:proofErr w:type="spellStart"/>
      <w:r w:rsidRPr="00960EF6">
        <w:rPr>
          <w:i/>
        </w:rPr>
        <w:t>Archaeologiai</w:t>
      </w:r>
      <w:proofErr w:type="spellEnd"/>
      <w:r w:rsidRPr="00960EF6">
        <w:rPr>
          <w:i/>
        </w:rPr>
        <w:t xml:space="preserve"> </w:t>
      </w:r>
      <w:proofErr w:type="spellStart"/>
      <w:proofErr w:type="gramStart"/>
      <w:r w:rsidRPr="00960EF6">
        <w:rPr>
          <w:i/>
        </w:rPr>
        <w:t>Értesítő</w:t>
      </w:r>
      <w:proofErr w:type="spellEnd"/>
      <w:r>
        <w:t xml:space="preserve"> ,</w:t>
      </w:r>
      <w:proofErr w:type="gramEnd"/>
      <w:r>
        <w:t xml:space="preserve"> 72, 63-69</w:t>
      </w:r>
    </w:p>
    <w:p w:rsidR="006A5BDB" w:rsidRDefault="006A5BDB" w:rsidP="007D319D">
      <w:pPr>
        <w:spacing w:line="480" w:lineRule="auto"/>
      </w:pPr>
      <w:r>
        <w:t>Roux, P. 2004. ‘</w:t>
      </w:r>
      <w:r w:rsidRPr="004F1F8A">
        <w:t xml:space="preserve">La </w:t>
      </w:r>
      <w:proofErr w:type="spellStart"/>
      <w:r w:rsidRPr="004F1F8A">
        <w:t>romanisation</w:t>
      </w:r>
      <w:proofErr w:type="spellEnd"/>
      <w:r w:rsidRPr="004F1F8A">
        <w:t xml:space="preserve"> </w:t>
      </w:r>
      <w:proofErr w:type="spellStart"/>
      <w:r w:rsidRPr="004F1F8A">
        <w:t>en</w:t>
      </w:r>
      <w:proofErr w:type="spellEnd"/>
      <w:r w:rsidRPr="004F1F8A">
        <w:t xml:space="preserve"> question</w:t>
      </w:r>
      <w:r>
        <w:t xml:space="preserve">’ in </w:t>
      </w:r>
      <w:proofErr w:type="spellStart"/>
      <w:r w:rsidRPr="004F1F8A">
        <w:rPr>
          <w:i/>
        </w:rPr>
        <w:t>Annales</w:t>
      </w:r>
      <w:proofErr w:type="spellEnd"/>
      <w:r w:rsidRPr="004F1F8A">
        <w:rPr>
          <w:i/>
        </w:rPr>
        <w:t xml:space="preserve">. Histoire, Sciences </w:t>
      </w:r>
      <w:proofErr w:type="spellStart"/>
      <w:r w:rsidRPr="004F1F8A">
        <w:rPr>
          <w:i/>
        </w:rPr>
        <w:t>Sociales</w:t>
      </w:r>
      <w:proofErr w:type="spellEnd"/>
      <w:r>
        <w:t xml:space="preserve"> Vol 59, 2, 287-311</w:t>
      </w:r>
    </w:p>
    <w:p w:rsidR="006A5BDB" w:rsidRDefault="006A5BDB">
      <w:proofErr w:type="spellStart"/>
      <w:r>
        <w:t>Saller</w:t>
      </w:r>
      <w:proofErr w:type="spellEnd"/>
      <w:r>
        <w:t xml:space="preserve">, R, P. 1982. </w:t>
      </w:r>
      <w:r w:rsidRPr="00497E0D">
        <w:rPr>
          <w:i/>
        </w:rPr>
        <w:t xml:space="preserve">Personal Patronage </w:t>
      </w:r>
      <w:proofErr w:type="gramStart"/>
      <w:r w:rsidRPr="00497E0D">
        <w:rPr>
          <w:i/>
        </w:rPr>
        <w:t>Under</w:t>
      </w:r>
      <w:proofErr w:type="gramEnd"/>
      <w:r w:rsidRPr="00497E0D">
        <w:rPr>
          <w:i/>
        </w:rPr>
        <w:t xml:space="preserve"> the Early Empire.</w:t>
      </w:r>
      <w:r>
        <w:rPr>
          <w:i/>
        </w:rPr>
        <w:t xml:space="preserve"> </w:t>
      </w:r>
      <w:r>
        <w:t xml:space="preserve">Cambridge University Press: Cambridge </w:t>
      </w:r>
    </w:p>
    <w:p w:rsidR="006A5BDB" w:rsidRPr="00601F44" w:rsidRDefault="006A5BDB" w:rsidP="007D319D">
      <w:pPr>
        <w:spacing w:line="480" w:lineRule="auto"/>
      </w:pPr>
      <w:proofErr w:type="spellStart"/>
      <w:r>
        <w:t>Scheid</w:t>
      </w:r>
      <w:proofErr w:type="spellEnd"/>
      <w:r>
        <w:t xml:space="preserve">, J. 2003. </w:t>
      </w:r>
      <w:r w:rsidRPr="00601F44">
        <w:rPr>
          <w:i/>
        </w:rPr>
        <w:t>An Introduction to Roman Religion.</w:t>
      </w:r>
      <w:r>
        <w:rPr>
          <w:i/>
        </w:rPr>
        <w:t xml:space="preserve"> </w:t>
      </w:r>
      <w:r>
        <w:t xml:space="preserve">Edenborough University Press: Edenborough </w:t>
      </w:r>
    </w:p>
    <w:p w:rsidR="006A5BDB" w:rsidRPr="00EB38BD" w:rsidRDefault="006A5BDB">
      <w:proofErr w:type="spellStart"/>
      <w:r>
        <w:t>Scheid</w:t>
      </w:r>
      <w:proofErr w:type="spellEnd"/>
      <w:r>
        <w:t xml:space="preserve">, J. 2007. ‘Religions in Contact’ in </w:t>
      </w:r>
      <w:r w:rsidRPr="00300C69">
        <w:rPr>
          <w:i/>
        </w:rPr>
        <w:t>Ancient Religions</w:t>
      </w:r>
      <w:r>
        <w:t xml:space="preserve"> Johnston, S. I. (Ed.). Harvard University Press: London</w:t>
      </w:r>
    </w:p>
    <w:p w:rsidR="006A5BDB" w:rsidRPr="00484371" w:rsidRDefault="006A5BDB">
      <w:pPr>
        <w:rPr>
          <w:rFonts w:ascii="Arial" w:hAnsi="Arial" w:cs="Arial"/>
          <w:sz w:val="20"/>
          <w:szCs w:val="20"/>
        </w:rPr>
      </w:pPr>
      <w:proofErr w:type="spellStart"/>
      <w:r>
        <w:rPr>
          <w:rFonts w:ascii="Arial" w:hAnsi="Arial" w:cs="Arial"/>
          <w:sz w:val="20"/>
          <w:szCs w:val="20"/>
        </w:rPr>
        <w:t>Scherrer</w:t>
      </w:r>
      <w:proofErr w:type="spellEnd"/>
      <w:r>
        <w:rPr>
          <w:rFonts w:ascii="Arial" w:hAnsi="Arial" w:cs="Arial"/>
          <w:sz w:val="20"/>
          <w:szCs w:val="20"/>
        </w:rPr>
        <w:t xml:space="preserve">, p. 2008. ‘Silvanus </w:t>
      </w:r>
      <w:proofErr w:type="spellStart"/>
      <w:r>
        <w:rPr>
          <w:rFonts w:ascii="Arial" w:hAnsi="Arial" w:cs="Arial"/>
          <w:sz w:val="20"/>
          <w:szCs w:val="20"/>
        </w:rPr>
        <w:t>unter</w:t>
      </w:r>
      <w:proofErr w:type="spellEnd"/>
      <w:r>
        <w:rPr>
          <w:rFonts w:ascii="Arial" w:hAnsi="Arial" w:cs="Arial"/>
          <w:sz w:val="20"/>
          <w:szCs w:val="20"/>
        </w:rPr>
        <w:t xml:space="preserve"> </w:t>
      </w:r>
      <w:proofErr w:type="spellStart"/>
      <w:r>
        <w:rPr>
          <w:rFonts w:ascii="Arial" w:hAnsi="Arial" w:cs="Arial"/>
          <w:sz w:val="20"/>
          <w:szCs w:val="20"/>
        </w:rPr>
        <w:t>Verdacht</w:t>
      </w:r>
      <w:proofErr w:type="spellEnd"/>
      <w:r>
        <w:rPr>
          <w:rFonts w:ascii="Arial" w:hAnsi="Arial" w:cs="Arial"/>
          <w:sz w:val="20"/>
          <w:szCs w:val="20"/>
        </w:rPr>
        <w:t xml:space="preserve">. Auf den </w:t>
      </w:r>
      <w:proofErr w:type="spellStart"/>
      <w:r>
        <w:rPr>
          <w:rFonts w:ascii="Arial" w:hAnsi="Arial" w:cs="Arial"/>
          <w:sz w:val="20"/>
          <w:szCs w:val="20"/>
        </w:rPr>
        <w:t>Spuren</w:t>
      </w:r>
      <w:proofErr w:type="spellEnd"/>
      <w:r>
        <w:rPr>
          <w:rFonts w:ascii="Arial" w:hAnsi="Arial" w:cs="Arial"/>
          <w:sz w:val="20"/>
          <w:szCs w:val="20"/>
        </w:rPr>
        <w:t xml:space="preserve"> </w:t>
      </w:r>
      <w:proofErr w:type="spellStart"/>
      <w:r>
        <w:rPr>
          <w:rFonts w:ascii="Arial" w:hAnsi="Arial" w:cs="Arial"/>
          <w:sz w:val="20"/>
          <w:szCs w:val="20"/>
        </w:rPr>
        <w:t>einer</w:t>
      </w:r>
      <w:proofErr w:type="spellEnd"/>
      <w:r>
        <w:rPr>
          <w:rFonts w:ascii="Arial" w:hAnsi="Arial" w:cs="Arial"/>
          <w:sz w:val="20"/>
          <w:szCs w:val="20"/>
        </w:rPr>
        <w:t xml:space="preserve"> </w:t>
      </w:r>
      <w:proofErr w:type="spellStart"/>
      <w:r>
        <w:rPr>
          <w:rFonts w:ascii="Arial" w:hAnsi="Arial" w:cs="Arial"/>
          <w:sz w:val="20"/>
          <w:szCs w:val="20"/>
        </w:rPr>
        <w:t>Falscherwerkstatt</w:t>
      </w:r>
      <w:proofErr w:type="spellEnd"/>
      <w:r>
        <w:rPr>
          <w:rFonts w:ascii="Arial" w:hAnsi="Arial" w:cs="Arial"/>
          <w:sz w:val="20"/>
          <w:szCs w:val="20"/>
        </w:rPr>
        <w:t xml:space="preserve"> in </w:t>
      </w:r>
      <w:proofErr w:type="spellStart"/>
      <w:r>
        <w:rPr>
          <w:rFonts w:ascii="Arial" w:hAnsi="Arial" w:cs="Arial"/>
          <w:sz w:val="20"/>
          <w:szCs w:val="20"/>
        </w:rPr>
        <w:t>Carnuntum</w:t>
      </w:r>
      <w:proofErr w:type="spellEnd"/>
      <w:r>
        <w:rPr>
          <w:rFonts w:ascii="Arial" w:hAnsi="Arial" w:cs="Arial"/>
          <w:sz w:val="20"/>
          <w:szCs w:val="20"/>
        </w:rPr>
        <w:t xml:space="preserve">’ </w:t>
      </w:r>
      <w:r>
        <w:t xml:space="preserve">In </w:t>
      </w:r>
      <w:r w:rsidRPr="00B67EB1">
        <w:rPr>
          <w:rFonts w:ascii="Arial" w:hAnsi="Arial" w:cs="Arial"/>
          <w:i/>
          <w:sz w:val="20"/>
          <w:szCs w:val="20"/>
        </w:rPr>
        <w:t xml:space="preserve">Continuity </w:t>
      </w:r>
      <w:proofErr w:type="gramStart"/>
      <w:r w:rsidRPr="00B67EB1">
        <w:rPr>
          <w:rFonts w:ascii="Arial" w:hAnsi="Arial" w:cs="Arial"/>
          <w:i/>
          <w:sz w:val="20"/>
          <w:szCs w:val="20"/>
        </w:rPr>
        <w:t>And</w:t>
      </w:r>
      <w:proofErr w:type="gramEnd"/>
      <w:r w:rsidRPr="00B67EB1">
        <w:rPr>
          <w:rFonts w:ascii="Arial" w:hAnsi="Arial" w:cs="Arial"/>
          <w:i/>
          <w:sz w:val="20"/>
          <w:szCs w:val="20"/>
        </w:rPr>
        <w:t xml:space="preserve"> Innovation in Religion In The Roman West</w:t>
      </w:r>
      <w:r>
        <w:rPr>
          <w:rFonts w:ascii="Arial" w:hAnsi="Arial" w:cs="Arial"/>
          <w:i/>
          <w:sz w:val="20"/>
          <w:szCs w:val="20"/>
        </w:rPr>
        <w:t xml:space="preserve"> </w:t>
      </w:r>
      <w:proofErr w:type="spellStart"/>
      <w:r>
        <w:rPr>
          <w:rFonts w:ascii="Arial" w:hAnsi="Arial" w:cs="Arial"/>
          <w:i/>
          <w:sz w:val="20"/>
          <w:szCs w:val="20"/>
        </w:rPr>
        <w:t>vol</w:t>
      </w:r>
      <w:proofErr w:type="spellEnd"/>
      <w:r>
        <w:rPr>
          <w:rFonts w:ascii="Arial" w:hAnsi="Arial" w:cs="Arial"/>
          <w:i/>
          <w:sz w:val="20"/>
          <w:szCs w:val="20"/>
        </w:rPr>
        <w:t xml:space="preserve"> 2. </w:t>
      </w:r>
      <w:r w:rsidRPr="00484371">
        <w:rPr>
          <w:rFonts w:ascii="Arial" w:hAnsi="Arial" w:cs="Arial"/>
          <w:i/>
          <w:sz w:val="20"/>
          <w:szCs w:val="20"/>
        </w:rPr>
        <w:t xml:space="preserve">. </w:t>
      </w:r>
      <w:proofErr w:type="spellStart"/>
      <w:r w:rsidRPr="00484371">
        <w:rPr>
          <w:rFonts w:ascii="Arial" w:hAnsi="Arial" w:cs="Arial"/>
          <w:sz w:val="20"/>
          <w:szCs w:val="20"/>
        </w:rPr>
        <w:t>Haeussler</w:t>
      </w:r>
      <w:proofErr w:type="spellEnd"/>
      <w:r w:rsidRPr="00484371">
        <w:rPr>
          <w:rFonts w:ascii="Arial" w:hAnsi="Arial" w:cs="Arial"/>
          <w:sz w:val="20"/>
          <w:szCs w:val="20"/>
        </w:rPr>
        <w:t>, R. and King, A</w:t>
      </w:r>
      <w:proofErr w:type="gramStart"/>
      <w:r w:rsidRPr="00484371">
        <w:rPr>
          <w:rFonts w:ascii="Arial" w:hAnsi="Arial" w:cs="Arial"/>
          <w:sz w:val="20"/>
          <w:szCs w:val="20"/>
        </w:rPr>
        <w:t>,C</w:t>
      </w:r>
      <w:proofErr w:type="gramEnd"/>
      <w:r w:rsidRPr="00484371">
        <w:rPr>
          <w:rFonts w:ascii="Arial" w:hAnsi="Arial" w:cs="Arial"/>
          <w:sz w:val="20"/>
          <w:szCs w:val="20"/>
        </w:rPr>
        <w:t>. (Eds.). Journal of Roman Archaeology: Rhode Island</w:t>
      </w:r>
    </w:p>
    <w:p w:rsidR="006A5BDB" w:rsidRDefault="006A5BDB" w:rsidP="007D319D">
      <w:pPr>
        <w:spacing w:line="480" w:lineRule="auto"/>
      </w:pPr>
      <w:r>
        <w:t xml:space="preserve">Smallwood, E.M. 1981. </w:t>
      </w:r>
      <w:r w:rsidRPr="00153F7A">
        <w:rPr>
          <w:i/>
        </w:rPr>
        <w:t>Jews under Roman Rule from Pompey to Diocletian</w:t>
      </w:r>
      <w:r>
        <w:rPr>
          <w:i/>
        </w:rPr>
        <w:t xml:space="preserve">. </w:t>
      </w:r>
      <w:r>
        <w:t xml:space="preserve">Brill: </w:t>
      </w:r>
      <w:r w:rsidRPr="00153F7A">
        <w:t>Leiden</w:t>
      </w:r>
    </w:p>
    <w:p w:rsidR="006A5BDB" w:rsidRDefault="006A5BDB" w:rsidP="00952AD6">
      <w:pPr>
        <w:spacing w:line="480" w:lineRule="auto"/>
      </w:pPr>
      <w:proofErr w:type="spellStart"/>
      <w:r w:rsidRPr="00155F5C">
        <w:t>Sourvinou</w:t>
      </w:r>
      <w:proofErr w:type="spellEnd"/>
      <w:r w:rsidRPr="00155F5C">
        <w:t>-Inwood</w:t>
      </w:r>
      <w:r>
        <w:t>, C. 1990. ‘What is Polis Religion?’</w:t>
      </w:r>
      <w:r w:rsidRPr="00155F5C">
        <w:t xml:space="preserve"> </w:t>
      </w:r>
      <w:r>
        <w:t>in</w:t>
      </w:r>
      <w:r w:rsidRPr="00155F5C">
        <w:t xml:space="preserve"> Murray</w:t>
      </w:r>
      <w:r>
        <w:t xml:space="preserve">, O. and </w:t>
      </w:r>
      <w:r w:rsidRPr="00155F5C">
        <w:t>Price</w:t>
      </w:r>
      <w:r>
        <w:t>, S.</w:t>
      </w:r>
      <w:r w:rsidRPr="00155F5C">
        <w:t xml:space="preserve"> (eds.), </w:t>
      </w:r>
      <w:r w:rsidRPr="00CE47A5">
        <w:rPr>
          <w:i/>
        </w:rPr>
        <w:t xml:space="preserve">The Greek City from Homer to Alexander. </w:t>
      </w:r>
      <w:r>
        <w:t xml:space="preserve">Oxford University Press: Oxford </w:t>
      </w:r>
      <w:r w:rsidRPr="00155F5C">
        <w:t>295-322.</w:t>
      </w:r>
      <w:r>
        <w:t xml:space="preserve"> </w:t>
      </w:r>
    </w:p>
    <w:p w:rsidR="006A5BDB" w:rsidRDefault="006A5BDB" w:rsidP="00952AD6">
      <w:pPr>
        <w:spacing w:line="480" w:lineRule="auto"/>
      </w:pPr>
      <w:proofErr w:type="spellStart"/>
      <w:r w:rsidRPr="00380F3B">
        <w:t>Sourvinou</w:t>
      </w:r>
      <w:proofErr w:type="spellEnd"/>
      <w:r w:rsidRPr="00380F3B">
        <w:t>-Inwood, C</w:t>
      </w:r>
      <w:r>
        <w:t>. 2000. ‘</w:t>
      </w:r>
      <w:r w:rsidRPr="00380F3B">
        <w:t>Fur</w:t>
      </w:r>
      <w:r>
        <w:t>ther Aspects of Polis Religion’</w:t>
      </w:r>
      <w:r w:rsidRPr="00380F3B">
        <w:t xml:space="preserve"> in R. Buxton</w:t>
      </w:r>
      <w:r>
        <w:t xml:space="preserve"> </w:t>
      </w:r>
      <w:r w:rsidRPr="00380F3B">
        <w:t xml:space="preserve">(ed.), </w:t>
      </w:r>
      <w:r w:rsidRPr="00934B21">
        <w:rPr>
          <w:i/>
        </w:rPr>
        <w:t xml:space="preserve">Oxford Readings in Greek Religion, </w:t>
      </w:r>
      <w:r w:rsidRPr="00380F3B">
        <w:t>Oxford</w:t>
      </w:r>
      <w:r>
        <w:t xml:space="preserve"> University Press: Oxford. </w:t>
      </w:r>
      <w:r w:rsidRPr="00380F3B">
        <w:t>38-55</w:t>
      </w:r>
      <w:r>
        <w:t xml:space="preserve">. </w:t>
      </w:r>
      <w:proofErr w:type="gramStart"/>
      <w:r>
        <w:t>F</w:t>
      </w:r>
      <w:r w:rsidRPr="00380F3B">
        <w:t>irst</w:t>
      </w:r>
      <w:proofErr w:type="gramEnd"/>
      <w:r w:rsidRPr="00380F3B">
        <w:t xml:space="preserve"> publi</w:t>
      </w:r>
      <w:r>
        <w:t xml:space="preserve">shed in </w:t>
      </w:r>
      <w:r w:rsidRPr="00934B21">
        <w:rPr>
          <w:i/>
        </w:rPr>
        <w:t>AION</w:t>
      </w:r>
      <w:r>
        <w:rPr>
          <w:i/>
        </w:rPr>
        <w:t xml:space="preserve"> </w:t>
      </w:r>
      <w:r>
        <w:t xml:space="preserve">(Arch) 10, 1988, </w:t>
      </w:r>
      <w:r w:rsidRPr="00380F3B">
        <w:t>259-274.</w:t>
      </w:r>
    </w:p>
    <w:p w:rsidR="006A5BDB" w:rsidRDefault="006A5BDB" w:rsidP="00952AD6">
      <w:pPr>
        <w:rPr>
          <w:rFonts w:ascii="Arial" w:hAnsi="Arial" w:cs="Arial"/>
          <w:color w:val="000000"/>
          <w:sz w:val="20"/>
          <w:szCs w:val="20"/>
          <w:shd w:val="clear" w:color="auto" w:fill="FFFFFF"/>
        </w:rPr>
      </w:pPr>
      <w:proofErr w:type="spellStart"/>
      <w:r>
        <w:rPr>
          <w:rFonts w:ascii="Arial" w:hAnsi="Arial" w:cs="Arial"/>
          <w:color w:val="000000"/>
          <w:sz w:val="20"/>
          <w:szCs w:val="20"/>
          <w:shd w:val="clear" w:color="auto" w:fill="FFFFFF"/>
        </w:rPr>
        <w:t>Spawforth</w:t>
      </w:r>
      <w:proofErr w:type="spellEnd"/>
      <w:r>
        <w:rPr>
          <w:rFonts w:ascii="Arial" w:hAnsi="Arial" w:cs="Arial"/>
          <w:color w:val="000000"/>
          <w:sz w:val="20"/>
          <w:szCs w:val="20"/>
          <w:shd w:val="clear" w:color="auto" w:fill="FFFFFF"/>
        </w:rPr>
        <w:t>, A.J.</w:t>
      </w:r>
      <w:r w:rsidRPr="00DF6C4E">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 xml:space="preserve">S, Millett, M.J. and Mitchell, S. 2014. ‘Romanization’ in </w:t>
      </w:r>
      <w:proofErr w:type="gramStart"/>
      <w:r w:rsidRPr="00CF6FBE">
        <w:rPr>
          <w:rFonts w:ascii="Arial" w:hAnsi="Arial" w:cs="Arial"/>
          <w:i/>
          <w:color w:val="000000"/>
          <w:sz w:val="20"/>
          <w:szCs w:val="20"/>
          <w:shd w:val="clear" w:color="auto" w:fill="FFFFFF"/>
        </w:rPr>
        <w:t>The</w:t>
      </w:r>
      <w:proofErr w:type="gramEnd"/>
      <w:r w:rsidRPr="00CF6FBE">
        <w:rPr>
          <w:rFonts w:ascii="Arial" w:hAnsi="Arial" w:cs="Arial"/>
          <w:i/>
          <w:color w:val="000000"/>
          <w:sz w:val="20"/>
          <w:szCs w:val="20"/>
          <w:shd w:val="clear" w:color="auto" w:fill="FFFFFF"/>
        </w:rPr>
        <w:t xml:space="preserve"> Oxford Companion to Classical Civilisation.</w:t>
      </w:r>
      <w:r>
        <w:rPr>
          <w:rFonts w:ascii="Arial" w:hAnsi="Arial" w:cs="Arial"/>
          <w:i/>
          <w:color w:val="000000"/>
          <w:sz w:val="20"/>
          <w:szCs w:val="20"/>
          <w:shd w:val="clear" w:color="auto" w:fill="FFFFFF"/>
        </w:rPr>
        <w:t xml:space="preserve"> </w:t>
      </w:r>
      <w:proofErr w:type="spellStart"/>
      <w:r>
        <w:rPr>
          <w:rFonts w:ascii="Arial" w:hAnsi="Arial" w:cs="Arial"/>
          <w:color w:val="000000"/>
          <w:sz w:val="20"/>
          <w:szCs w:val="20"/>
          <w:shd w:val="clear" w:color="auto" w:fill="FFFFFF"/>
        </w:rPr>
        <w:t>Hornblower</w:t>
      </w:r>
      <w:proofErr w:type="spellEnd"/>
      <w:r>
        <w:rPr>
          <w:rFonts w:ascii="Arial" w:hAnsi="Arial" w:cs="Arial"/>
          <w:color w:val="000000"/>
          <w:sz w:val="20"/>
          <w:szCs w:val="20"/>
          <w:shd w:val="clear" w:color="auto" w:fill="FFFFFF"/>
        </w:rPr>
        <w:t>, s.</w:t>
      </w:r>
      <w:r w:rsidRPr="00CF6FBE">
        <w:rPr>
          <w:rFonts w:ascii="Arial" w:hAnsi="Arial" w:cs="Arial"/>
          <w:color w:val="000000"/>
          <w:sz w:val="20"/>
          <w:szCs w:val="20"/>
          <w:shd w:val="clear" w:color="auto" w:fill="FFFFFF"/>
        </w:rPr>
        <w:t xml:space="preserve"> </w:t>
      </w:r>
      <w:proofErr w:type="spellStart"/>
      <w:r>
        <w:rPr>
          <w:rFonts w:ascii="Arial" w:hAnsi="Arial" w:cs="Arial"/>
          <w:color w:val="000000"/>
          <w:sz w:val="20"/>
          <w:szCs w:val="20"/>
          <w:shd w:val="clear" w:color="auto" w:fill="FFFFFF"/>
        </w:rPr>
        <w:t>Spawfforth</w:t>
      </w:r>
      <w:proofErr w:type="spellEnd"/>
      <w:r>
        <w:rPr>
          <w:rFonts w:ascii="Arial" w:hAnsi="Arial" w:cs="Arial"/>
          <w:color w:val="000000"/>
          <w:sz w:val="20"/>
          <w:szCs w:val="20"/>
          <w:shd w:val="clear" w:color="auto" w:fill="FFFFFF"/>
        </w:rPr>
        <w:t xml:space="preserve">, A, and </w:t>
      </w:r>
      <w:proofErr w:type="spellStart"/>
      <w:r>
        <w:rPr>
          <w:rFonts w:ascii="Arial" w:hAnsi="Arial" w:cs="Arial"/>
          <w:color w:val="000000"/>
          <w:sz w:val="20"/>
          <w:szCs w:val="20"/>
          <w:shd w:val="clear" w:color="auto" w:fill="FFFFFF"/>
        </w:rPr>
        <w:t>Eideinow</w:t>
      </w:r>
      <w:proofErr w:type="spellEnd"/>
      <w:r>
        <w:rPr>
          <w:rFonts w:ascii="Arial" w:hAnsi="Arial" w:cs="Arial"/>
          <w:color w:val="000000"/>
          <w:sz w:val="20"/>
          <w:szCs w:val="20"/>
          <w:shd w:val="clear" w:color="auto" w:fill="FFFFFF"/>
        </w:rPr>
        <w:t>, E.</w:t>
      </w:r>
      <w:r>
        <w:rPr>
          <w:rFonts w:ascii="Arial" w:hAnsi="Arial" w:cs="Arial"/>
          <w:i/>
          <w:color w:val="000000"/>
          <w:sz w:val="20"/>
          <w:szCs w:val="20"/>
          <w:shd w:val="clear" w:color="auto" w:fill="FFFFFF"/>
        </w:rPr>
        <w:t xml:space="preserve"> </w:t>
      </w:r>
      <w:r>
        <w:rPr>
          <w:rFonts w:ascii="Arial" w:hAnsi="Arial" w:cs="Arial"/>
          <w:color w:val="000000"/>
          <w:sz w:val="20"/>
          <w:szCs w:val="20"/>
          <w:shd w:val="clear" w:color="auto" w:fill="FFFFFF"/>
        </w:rPr>
        <w:t>(</w:t>
      </w:r>
      <w:proofErr w:type="gramStart"/>
      <w:r>
        <w:rPr>
          <w:rFonts w:ascii="Arial" w:hAnsi="Arial" w:cs="Arial"/>
          <w:color w:val="000000"/>
          <w:sz w:val="20"/>
          <w:szCs w:val="20"/>
          <w:shd w:val="clear" w:color="auto" w:fill="FFFFFF"/>
        </w:rPr>
        <w:t>eds</w:t>
      </w:r>
      <w:proofErr w:type="gramEnd"/>
      <w:r>
        <w:rPr>
          <w:rFonts w:ascii="Arial" w:hAnsi="Arial" w:cs="Arial"/>
          <w:color w:val="000000"/>
          <w:sz w:val="20"/>
          <w:szCs w:val="20"/>
          <w:shd w:val="clear" w:color="auto" w:fill="FFFFFF"/>
        </w:rPr>
        <w:t>.). Oxford University press: Oxford</w:t>
      </w:r>
    </w:p>
    <w:p w:rsidR="006A5BDB" w:rsidRDefault="006A5BDB" w:rsidP="00952AD6">
      <w:pPr>
        <w:rPr>
          <w:rFonts w:ascii="Arial" w:hAnsi="Arial" w:cs="Arial"/>
          <w:sz w:val="20"/>
          <w:szCs w:val="20"/>
        </w:rPr>
      </w:pPr>
      <w:proofErr w:type="spellStart"/>
      <w:r>
        <w:rPr>
          <w:rFonts w:ascii="Arial" w:hAnsi="Arial" w:cs="Arial"/>
          <w:sz w:val="20"/>
          <w:szCs w:val="20"/>
        </w:rPr>
        <w:t>Speidel</w:t>
      </w:r>
      <w:proofErr w:type="spellEnd"/>
      <w:r>
        <w:rPr>
          <w:rFonts w:ascii="Arial" w:hAnsi="Arial" w:cs="Arial"/>
          <w:sz w:val="20"/>
          <w:szCs w:val="20"/>
        </w:rPr>
        <w:t xml:space="preserve">, M.P. 1978. </w:t>
      </w:r>
      <w:r w:rsidRPr="00C35646">
        <w:rPr>
          <w:rFonts w:ascii="Arial" w:hAnsi="Arial" w:cs="Arial"/>
          <w:i/>
          <w:sz w:val="20"/>
          <w:szCs w:val="20"/>
        </w:rPr>
        <w:t xml:space="preserve">The Religion </w:t>
      </w:r>
      <w:proofErr w:type="gramStart"/>
      <w:r w:rsidRPr="00C35646">
        <w:rPr>
          <w:rFonts w:ascii="Arial" w:hAnsi="Arial" w:cs="Arial"/>
          <w:i/>
          <w:sz w:val="20"/>
          <w:szCs w:val="20"/>
        </w:rPr>
        <w:t>Of</w:t>
      </w:r>
      <w:proofErr w:type="gramEnd"/>
      <w:r w:rsidRPr="00C35646">
        <w:rPr>
          <w:rFonts w:ascii="Arial" w:hAnsi="Arial" w:cs="Arial"/>
          <w:i/>
          <w:sz w:val="20"/>
          <w:szCs w:val="20"/>
        </w:rPr>
        <w:t xml:space="preserve"> </w:t>
      </w:r>
      <w:proofErr w:type="spellStart"/>
      <w:r w:rsidRPr="00C35646">
        <w:rPr>
          <w:rFonts w:ascii="Arial" w:hAnsi="Arial" w:cs="Arial"/>
          <w:i/>
          <w:sz w:val="20"/>
          <w:szCs w:val="20"/>
        </w:rPr>
        <w:t>Iuppiter</w:t>
      </w:r>
      <w:proofErr w:type="spellEnd"/>
      <w:r w:rsidRPr="00C35646">
        <w:rPr>
          <w:rFonts w:ascii="Arial" w:hAnsi="Arial" w:cs="Arial"/>
          <w:i/>
          <w:sz w:val="20"/>
          <w:szCs w:val="20"/>
        </w:rPr>
        <w:t xml:space="preserve"> </w:t>
      </w:r>
      <w:proofErr w:type="spellStart"/>
      <w:r w:rsidRPr="00C35646">
        <w:rPr>
          <w:rFonts w:ascii="Arial" w:hAnsi="Arial" w:cs="Arial"/>
          <w:i/>
          <w:sz w:val="20"/>
          <w:szCs w:val="20"/>
        </w:rPr>
        <w:t>Dolichenus</w:t>
      </w:r>
      <w:proofErr w:type="spellEnd"/>
      <w:r w:rsidRPr="00C35646">
        <w:rPr>
          <w:rFonts w:ascii="Arial" w:hAnsi="Arial" w:cs="Arial"/>
          <w:i/>
          <w:sz w:val="20"/>
          <w:szCs w:val="20"/>
        </w:rPr>
        <w:t xml:space="preserve"> In The Roman Army</w:t>
      </w:r>
      <w:r>
        <w:rPr>
          <w:rFonts w:ascii="Arial" w:hAnsi="Arial" w:cs="Arial"/>
          <w:sz w:val="20"/>
          <w:szCs w:val="20"/>
        </w:rPr>
        <w:t>. Brill: Leiden</w:t>
      </w:r>
    </w:p>
    <w:p w:rsidR="006A5BDB" w:rsidRDefault="006A5BDB" w:rsidP="00952AD6">
      <w:pPr>
        <w:rPr>
          <w:rFonts w:ascii="Arial" w:hAnsi="Arial" w:cs="Arial"/>
          <w:i/>
          <w:sz w:val="20"/>
          <w:szCs w:val="20"/>
        </w:rPr>
      </w:pPr>
      <w:proofErr w:type="spellStart"/>
      <w:r>
        <w:rPr>
          <w:rFonts w:ascii="Arial" w:hAnsi="Arial" w:cs="Arial"/>
          <w:sz w:val="20"/>
          <w:szCs w:val="20"/>
        </w:rPr>
        <w:t>Tomorad</w:t>
      </w:r>
      <w:proofErr w:type="spellEnd"/>
      <w:r>
        <w:rPr>
          <w:rFonts w:ascii="Arial" w:hAnsi="Arial" w:cs="Arial"/>
          <w:sz w:val="20"/>
          <w:szCs w:val="20"/>
        </w:rPr>
        <w:t>, M. 2009. ‘</w:t>
      </w:r>
      <w:proofErr w:type="spellStart"/>
      <w:r w:rsidRPr="00FF5106">
        <w:rPr>
          <w:rFonts w:ascii="Arial" w:hAnsi="Arial" w:cs="Arial"/>
          <w:sz w:val="20"/>
          <w:szCs w:val="20"/>
        </w:rPr>
        <w:t>Shabtis</w:t>
      </w:r>
      <w:proofErr w:type="spellEnd"/>
      <w:r w:rsidRPr="00FF5106">
        <w:rPr>
          <w:rFonts w:ascii="Arial" w:hAnsi="Arial" w:cs="Arial"/>
          <w:sz w:val="20"/>
          <w:szCs w:val="20"/>
        </w:rPr>
        <w:t xml:space="preserve"> from Roman Provinces Dalmatia and Pannonia and their Role in Egyptian Cults during Roman Empire</w:t>
      </w:r>
      <w:r>
        <w:rPr>
          <w:rFonts w:ascii="Arial" w:hAnsi="Arial" w:cs="Arial"/>
          <w:sz w:val="20"/>
          <w:szCs w:val="20"/>
        </w:rPr>
        <w:t xml:space="preserve">’ in </w:t>
      </w:r>
      <w:r w:rsidRPr="002E52BC">
        <w:rPr>
          <w:rFonts w:ascii="Arial" w:hAnsi="Arial" w:cs="Arial"/>
          <w:i/>
          <w:sz w:val="20"/>
          <w:szCs w:val="20"/>
        </w:rPr>
        <w:t xml:space="preserve">Aegyptus </w:t>
      </w:r>
      <w:proofErr w:type="gramStart"/>
      <w:r w:rsidRPr="002E52BC">
        <w:rPr>
          <w:rFonts w:ascii="Arial" w:hAnsi="Arial" w:cs="Arial"/>
          <w:i/>
          <w:sz w:val="20"/>
          <w:szCs w:val="20"/>
        </w:rPr>
        <w:t>et</w:t>
      </w:r>
      <w:proofErr w:type="gramEnd"/>
      <w:r w:rsidRPr="002E52BC">
        <w:rPr>
          <w:rFonts w:ascii="Arial" w:hAnsi="Arial" w:cs="Arial"/>
          <w:i/>
          <w:sz w:val="20"/>
          <w:szCs w:val="20"/>
        </w:rPr>
        <w:t xml:space="preserve"> Pannonia III</w:t>
      </w:r>
      <w:r>
        <w:rPr>
          <w:rFonts w:ascii="Arial" w:hAnsi="Arial" w:cs="Arial"/>
          <w:i/>
          <w:sz w:val="20"/>
          <w:szCs w:val="20"/>
        </w:rPr>
        <w:t xml:space="preserve">. </w:t>
      </w:r>
    </w:p>
    <w:p w:rsidR="006A5BDB" w:rsidRDefault="006A5BDB">
      <w:proofErr w:type="spellStart"/>
      <w:r>
        <w:t>Toth</w:t>
      </w:r>
      <w:proofErr w:type="spellEnd"/>
      <w:r>
        <w:t>, E. 2003. ‘</w:t>
      </w:r>
      <w:r w:rsidRPr="006343C1">
        <w:t xml:space="preserve">Die </w:t>
      </w:r>
      <w:proofErr w:type="spellStart"/>
      <w:r w:rsidRPr="006343C1">
        <w:t>Iupiter</w:t>
      </w:r>
      <w:proofErr w:type="spellEnd"/>
      <w:r w:rsidRPr="006343C1">
        <w:t xml:space="preserve"> </w:t>
      </w:r>
      <w:proofErr w:type="spellStart"/>
      <w:r w:rsidRPr="006343C1">
        <w:t>Tuetanus</w:t>
      </w:r>
      <w:proofErr w:type="spellEnd"/>
      <w:r>
        <w:t xml:space="preserve"> </w:t>
      </w:r>
      <w:proofErr w:type="spellStart"/>
      <w:r>
        <w:t>Altare</w:t>
      </w:r>
      <w:proofErr w:type="spellEnd"/>
      <w:r>
        <w:t xml:space="preserve">’ In </w:t>
      </w:r>
      <w:proofErr w:type="spellStart"/>
      <w:r w:rsidRPr="006343C1">
        <w:t>Bölcske</w:t>
      </w:r>
      <w:proofErr w:type="spellEnd"/>
      <w:r w:rsidRPr="006343C1">
        <w:t xml:space="preserve">. </w:t>
      </w:r>
      <w:proofErr w:type="spellStart"/>
      <w:r w:rsidRPr="006343C1">
        <w:rPr>
          <w:i/>
        </w:rPr>
        <w:t>Römische</w:t>
      </w:r>
      <w:proofErr w:type="spellEnd"/>
      <w:r w:rsidRPr="006343C1">
        <w:rPr>
          <w:i/>
        </w:rPr>
        <w:t xml:space="preserve"> </w:t>
      </w:r>
      <w:proofErr w:type="spellStart"/>
      <w:r w:rsidRPr="006343C1">
        <w:rPr>
          <w:i/>
        </w:rPr>
        <w:t>Inschriften</w:t>
      </w:r>
      <w:proofErr w:type="spellEnd"/>
      <w:r w:rsidRPr="006343C1">
        <w:rPr>
          <w:i/>
        </w:rPr>
        <w:t xml:space="preserve"> und </w:t>
      </w:r>
      <w:proofErr w:type="spellStart"/>
      <w:r w:rsidRPr="006343C1">
        <w:rPr>
          <w:i/>
        </w:rPr>
        <w:t>Funde</w:t>
      </w:r>
      <w:proofErr w:type="spellEnd"/>
      <w:r>
        <w:t xml:space="preserve">. </w:t>
      </w:r>
      <w:proofErr w:type="spellStart"/>
      <w:r>
        <w:t>Szabó</w:t>
      </w:r>
      <w:proofErr w:type="spellEnd"/>
      <w:r>
        <w:t xml:space="preserve">, A and  </w:t>
      </w:r>
      <w:r w:rsidRPr="006343C1">
        <w:t xml:space="preserve"> </w:t>
      </w:r>
      <w:proofErr w:type="spellStart"/>
      <w:r w:rsidRPr="006343C1">
        <w:t>Tóth</w:t>
      </w:r>
      <w:proofErr w:type="spellEnd"/>
      <w:r>
        <w:t>, E.</w:t>
      </w:r>
      <w:r w:rsidRPr="006343C1">
        <w:t xml:space="preserve"> (</w:t>
      </w:r>
      <w:proofErr w:type="gramStart"/>
      <w:r w:rsidRPr="006343C1">
        <w:t>eds</w:t>
      </w:r>
      <w:proofErr w:type="gramEnd"/>
      <w:r w:rsidRPr="006343C1">
        <w:t>.)</w:t>
      </w:r>
      <w:r>
        <w:t xml:space="preserve">. </w:t>
      </w:r>
      <w:proofErr w:type="spellStart"/>
      <w:r w:rsidRPr="006343C1">
        <w:t>Libelli</w:t>
      </w:r>
      <w:proofErr w:type="spellEnd"/>
      <w:r w:rsidRPr="006343C1">
        <w:t xml:space="preserve"> </w:t>
      </w:r>
      <w:proofErr w:type="spellStart"/>
      <w:r w:rsidRPr="006343C1">
        <w:t>archaeologici</w:t>
      </w:r>
      <w:proofErr w:type="spellEnd"/>
      <w:r>
        <w:t>: Budape</w:t>
      </w:r>
      <w:r w:rsidRPr="007D6519">
        <w:t>s</w:t>
      </w:r>
      <w:r>
        <w:t>t</w:t>
      </w:r>
    </w:p>
    <w:p w:rsidR="006A5BDB" w:rsidRDefault="006A5BDB" w:rsidP="00952AD6">
      <w:pPr>
        <w:rPr>
          <w:rFonts w:ascii="Arial" w:hAnsi="Arial" w:cs="Arial"/>
          <w:sz w:val="20"/>
          <w:szCs w:val="20"/>
        </w:rPr>
      </w:pPr>
      <w:r>
        <w:rPr>
          <w:rFonts w:ascii="Arial" w:hAnsi="Arial" w:cs="Arial"/>
          <w:sz w:val="20"/>
          <w:szCs w:val="20"/>
        </w:rPr>
        <w:t>Webster, J. 2001. ‘</w:t>
      </w:r>
      <w:r w:rsidRPr="004B5171">
        <w:rPr>
          <w:rFonts w:ascii="Arial" w:hAnsi="Arial" w:cs="Arial"/>
          <w:sz w:val="20"/>
          <w:szCs w:val="20"/>
        </w:rPr>
        <w:t>Creolizing the Roman Provinces</w:t>
      </w:r>
      <w:r>
        <w:rPr>
          <w:rFonts w:ascii="Arial" w:hAnsi="Arial" w:cs="Arial"/>
          <w:sz w:val="20"/>
          <w:szCs w:val="20"/>
        </w:rPr>
        <w:t xml:space="preserve">’ in </w:t>
      </w:r>
      <w:proofErr w:type="gramStart"/>
      <w:r>
        <w:rPr>
          <w:rFonts w:ascii="Arial" w:hAnsi="Arial" w:cs="Arial"/>
          <w:i/>
          <w:sz w:val="20"/>
          <w:szCs w:val="20"/>
        </w:rPr>
        <w:t>The</w:t>
      </w:r>
      <w:proofErr w:type="gramEnd"/>
      <w:r>
        <w:rPr>
          <w:rFonts w:ascii="Arial" w:hAnsi="Arial" w:cs="Arial"/>
          <w:i/>
          <w:sz w:val="20"/>
          <w:szCs w:val="20"/>
        </w:rPr>
        <w:t xml:space="preserve"> American Journal of Archaeology. </w:t>
      </w:r>
      <w:r>
        <w:rPr>
          <w:rFonts w:ascii="Arial" w:hAnsi="Arial" w:cs="Arial"/>
          <w:sz w:val="20"/>
          <w:szCs w:val="20"/>
        </w:rPr>
        <w:t>Vol 105, 2, 209-225</w:t>
      </w:r>
    </w:p>
    <w:p w:rsidR="006A5BDB" w:rsidRDefault="006A5BDB">
      <w:r>
        <w:t>Wein</w:t>
      </w:r>
      <w:r w:rsidRPr="00870C4E">
        <w:t>s</w:t>
      </w:r>
      <w:r>
        <w:t xml:space="preserve">tock, </w:t>
      </w:r>
      <w:r w:rsidRPr="00870C4E">
        <w:t>S</w:t>
      </w:r>
      <w:r>
        <w:t xml:space="preserve">. 1971. </w:t>
      </w:r>
      <w:proofErr w:type="spellStart"/>
      <w:r w:rsidRPr="00EB38BD">
        <w:rPr>
          <w:i/>
        </w:rPr>
        <w:t>Divus</w:t>
      </w:r>
      <w:proofErr w:type="spellEnd"/>
      <w:r w:rsidRPr="00EB38BD">
        <w:rPr>
          <w:i/>
        </w:rPr>
        <w:t xml:space="preserve"> Julius.</w:t>
      </w:r>
      <w:r>
        <w:rPr>
          <w:i/>
        </w:rPr>
        <w:t xml:space="preserve"> </w:t>
      </w:r>
      <w:r>
        <w:t>Oxford Univer</w:t>
      </w:r>
      <w:r w:rsidRPr="00870C4E">
        <w:t>s</w:t>
      </w:r>
      <w:r>
        <w:t>ity Pre</w:t>
      </w:r>
      <w:r w:rsidRPr="00870C4E">
        <w:t>ss</w:t>
      </w:r>
      <w:r>
        <w:t>: Oxford</w:t>
      </w:r>
    </w:p>
    <w:p w:rsidR="006A5BDB" w:rsidRDefault="006A5BDB" w:rsidP="00952AD6">
      <w:pPr>
        <w:rPr>
          <w:rFonts w:ascii="Arial" w:hAnsi="Arial" w:cs="Arial"/>
          <w:sz w:val="20"/>
          <w:szCs w:val="20"/>
        </w:rPr>
      </w:pPr>
      <w:r>
        <w:rPr>
          <w:rFonts w:ascii="Arial" w:hAnsi="Arial" w:cs="Arial"/>
          <w:sz w:val="20"/>
          <w:szCs w:val="20"/>
        </w:rPr>
        <w:lastRenderedPageBreak/>
        <w:t xml:space="preserve">Woolf, G. 2000. </w:t>
      </w:r>
      <w:r w:rsidRPr="00CB1D4C">
        <w:rPr>
          <w:rFonts w:ascii="Arial" w:hAnsi="Arial" w:cs="Arial"/>
          <w:i/>
          <w:sz w:val="20"/>
          <w:szCs w:val="20"/>
        </w:rPr>
        <w:t xml:space="preserve">Becoming Roman: The Origins of Provincial Civilization in Gaul. </w:t>
      </w:r>
      <w:r>
        <w:rPr>
          <w:rFonts w:ascii="Arial" w:hAnsi="Arial" w:cs="Arial"/>
          <w:sz w:val="20"/>
          <w:szCs w:val="20"/>
        </w:rPr>
        <w:t xml:space="preserve">Cambridge University Press: Cambridge </w:t>
      </w:r>
    </w:p>
    <w:p w:rsidR="00CA5DEE" w:rsidRDefault="00B641E0">
      <w:r>
        <w:t>Websites</w:t>
      </w:r>
    </w:p>
    <w:p w:rsidR="00B641E0" w:rsidRDefault="00B641E0">
      <w:r>
        <w:t xml:space="preserve">Website 1 </w:t>
      </w:r>
    </w:p>
    <w:p w:rsidR="00B641E0" w:rsidRDefault="00B641E0">
      <w:r>
        <w:t xml:space="preserve">Haussler, R. </w:t>
      </w:r>
      <w:r w:rsidRPr="00B641E0">
        <w:rPr>
          <w:i/>
        </w:rPr>
        <w:t>De-</w:t>
      </w:r>
      <w:proofErr w:type="spellStart"/>
      <w:r w:rsidRPr="00B641E0">
        <w:rPr>
          <w:i/>
        </w:rPr>
        <w:t>romanizing</w:t>
      </w:r>
      <w:proofErr w:type="spellEnd"/>
      <w:r w:rsidRPr="00B641E0">
        <w:rPr>
          <w:i/>
        </w:rPr>
        <w:t xml:space="preserve"> religious developments in the Roman </w:t>
      </w:r>
      <w:proofErr w:type="gramStart"/>
      <w:r w:rsidRPr="00B641E0">
        <w:rPr>
          <w:i/>
        </w:rPr>
        <w:t>empire</w:t>
      </w:r>
      <w:proofErr w:type="gramEnd"/>
      <w:r>
        <w:rPr>
          <w:i/>
        </w:rPr>
        <w:t xml:space="preserve">. </w:t>
      </w:r>
      <w:r w:rsidRPr="00B641E0">
        <w:rPr>
          <w:i/>
        </w:rPr>
        <w:t>https://ralphhaussler.weebly.com/de-romanizing-religions.html</w:t>
      </w:r>
      <w:r>
        <w:rPr>
          <w:i/>
        </w:rPr>
        <w:t xml:space="preserve"> </w:t>
      </w:r>
      <w:r>
        <w:t>[</w:t>
      </w:r>
      <w:proofErr w:type="spellStart"/>
      <w:r>
        <w:t>Acessed</w:t>
      </w:r>
      <w:proofErr w:type="spellEnd"/>
      <w:r>
        <w:t xml:space="preserve"> 24/04/2018]</w:t>
      </w:r>
    </w:p>
    <w:p w:rsidR="004E4209" w:rsidRDefault="004E4209"/>
    <w:p w:rsidR="004E4209" w:rsidRDefault="004E4209"/>
    <w:p w:rsidR="004E4209" w:rsidRDefault="004E4209">
      <w:pPr>
        <w:rPr>
          <w:rFonts w:ascii="Helvetica" w:hAnsi="Helvetica"/>
          <w:color w:val="1D2129"/>
          <w:sz w:val="20"/>
          <w:szCs w:val="20"/>
          <w:shd w:val="clear" w:color="auto" w:fill="FFFFFF"/>
        </w:rPr>
      </w:pPr>
      <w:r>
        <w:t>Table</w:t>
      </w:r>
      <w:r>
        <w:rPr>
          <w:rFonts w:ascii="Helvetica" w:hAnsi="Helvetica"/>
          <w:color w:val="1D2129"/>
          <w:sz w:val="20"/>
          <w:szCs w:val="20"/>
          <w:shd w:val="clear" w:color="auto" w:fill="FFFFFF"/>
        </w:rPr>
        <w:t>s</w:t>
      </w:r>
    </w:p>
    <w:p w:rsidR="004E4209" w:rsidRPr="004E4209" w:rsidRDefault="004E4209" w:rsidP="004E4209">
      <w:pPr>
        <w:pStyle w:val="ListParagraph"/>
        <w:numPr>
          <w:ilvl w:val="0"/>
          <w:numId w:val="1"/>
        </w:numPr>
      </w:pPr>
      <w:r>
        <w:t>Table</w:t>
      </w:r>
      <w:r>
        <w:rPr>
          <w:rFonts w:ascii="Helvetica" w:hAnsi="Helvetica"/>
          <w:color w:val="1D2129"/>
          <w:sz w:val="20"/>
          <w:szCs w:val="20"/>
          <w:shd w:val="clear" w:color="auto" w:fill="FFFFFF"/>
        </w:rPr>
        <w:t>s of inscription ratios from Morton 1995</w:t>
      </w:r>
    </w:p>
    <w:p w:rsidR="00D92FD0" w:rsidRDefault="00D92FD0" w:rsidP="004E4209">
      <w:r>
        <w:rPr>
          <w:noProof/>
          <w:lang w:eastAsia="en-GB"/>
        </w:rPr>
        <w:lastRenderedPageBreak/>
        <w:drawing>
          <wp:inline distT="0" distB="0" distL="0" distR="0">
            <wp:extent cx="5728335" cy="4054475"/>
            <wp:effectExtent l="0" t="0" r="5715" b="3175"/>
            <wp:docPr id="30" name="Picture 30" descr="C:\Users\Latinlover\AppData\Local\Microsoft\Windows\INetCache\Content.Word\0738_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descr="C:\Users\Latinlover\AppData\Local\Microsoft\Windows\INetCache\Content.Word\0738_001.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28335" cy="4054475"/>
                    </a:xfrm>
                    <a:prstGeom prst="rect">
                      <a:avLst/>
                    </a:prstGeom>
                    <a:noFill/>
                    <a:ln>
                      <a:noFill/>
                    </a:ln>
                  </pic:spPr>
                </pic:pic>
              </a:graphicData>
            </a:graphic>
          </wp:inline>
        </w:drawing>
      </w:r>
      <w:r w:rsidR="006E283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1.2pt;height:319.2pt">
            <v:imagedata r:id="rId9" o:title="0738_002"/>
          </v:shape>
        </w:pict>
      </w:r>
    </w:p>
    <w:p w:rsidR="004E4209" w:rsidRDefault="00D92FD0" w:rsidP="00D92FD0">
      <w:pPr>
        <w:tabs>
          <w:tab w:val="left" w:pos="1948"/>
        </w:tabs>
      </w:pPr>
      <w:r>
        <w:tab/>
      </w:r>
    </w:p>
    <w:p w:rsidR="00D92FD0" w:rsidRDefault="00D92FD0" w:rsidP="00D92FD0">
      <w:pPr>
        <w:tabs>
          <w:tab w:val="left" w:pos="1948"/>
        </w:tabs>
      </w:pPr>
    </w:p>
    <w:p w:rsidR="00D92FD0" w:rsidRDefault="00D92FD0" w:rsidP="00D92FD0">
      <w:pPr>
        <w:tabs>
          <w:tab w:val="left" w:pos="1948"/>
        </w:tabs>
      </w:pPr>
      <w:r>
        <w:rPr>
          <w:noProof/>
          <w:lang w:eastAsia="en-GB"/>
        </w:rPr>
        <w:drawing>
          <wp:inline distT="0" distB="0" distL="0" distR="0">
            <wp:extent cx="5728335" cy="4054475"/>
            <wp:effectExtent l="0" t="0" r="5715" b="3175"/>
            <wp:docPr id="31" name="Picture 31" descr="C:\Users\Latinlover\AppData\Local\Microsoft\Windows\INetCache\Content.Word\0738_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descr="C:\Users\Latinlover\AppData\Local\Microsoft\Windows\INetCache\Content.Word\0738_003.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28335" cy="4054475"/>
                    </a:xfrm>
                    <a:prstGeom prst="rect">
                      <a:avLst/>
                    </a:prstGeom>
                    <a:noFill/>
                    <a:ln>
                      <a:noFill/>
                    </a:ln>
                  </pic:spPr>
                </pic:pic>
              </a:graphicData>
            </a:graphic>
          </wp:inline>
        </w:drawing>
      </w:r>
      <w:r w:rsidR="006E2835">
        <w:pict>
          <v:shape id="_x0000_i1026" type="#_x0000_t75" style="width:451.2pt;height:319.2pt">
            <v:imagedata r:id="rId11" o:title="0738_004"/>
          </v:shape>
        </w:pict>
      </w:r>
    </w:p>
    <w:p w:rsidR="00D92FD0" w:rsidRDefault="00D92FD0" w:rsidP="00D92FD0"/>
    <w:p w:rsidR="00D92FD0" w:rsidRDefault="00D92FD0" w:rsidP="00D92FD0"/>
    <w:p w:rsidR="00D92FD0" w:rsidRDefault="00D92FD0" w:rsidP="00D92FD0">
      <w:r>
        <w:rPr>
          <w:noProof/>
          <w:lang w:eastAsia="en-GB"/>
        </w:rPr>
        <w:lastRenderedPageBreak/>
        <w:drawing>
          <wp:inline distT="0" distB="0" distL="0" distR="0">
            <wp:extent cx="5728335" cy="4054475"/>
            <wp:effectExtent l="0" t="0" r="5715" b="3175"/>
            <wp:docPr id="32" name="Picture 32" descr="C:\Users\Latinlover\AppData\Local\Microsoft\Windows\INetCache\Content.Word\0738_0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descr="C:\Users\Latinlover\AppData\Local\Microsoft\Windows\INetCache\Content.Word\0738_005.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28335" cy="4054475"/>
                    </a:xfrm>
                    <a:prstGeom prst="rect">
                      <a:avLst/>
                    </a:prstGeom>
                    <a:noFill/>
                    <a:ln>
                      <a:noFill/>
                    </a:ln>
                  </pic:spPr>
                </pic:pic>
              </a:graphicData>
            </a:graphic>
          </wp:inline>
        </w:drawing>
      </w:r>
      <w:r w:rsidR="006E2835">
        <w:pict>
          <v:shape id="_x0000_i1027" type="#_x0000_t75" style="width:451.2pt;height:319.2pt">
            <v:imagedata r:id="rId13" o:title="0738_006"/>
          </v:shape>
        </w:pict>
      </w:r>
    </w:p>
    <w:p w:rsidR="00D92FD0" w:rsidRDefault="00D92FD0" w:rsidP="00D92FD0"/>
    <w:p w:rsidR="00D92FD0" w:rsidRDefault="00D92FD0" w:rsidP="00D92FD0"/>
    <w:p w:rsidR="00936414" w:rsidRDefault="00D92FD0" w:rsidP="00D92FD0">
      <w:r>
        <w:rPr>
          <w:noProof/>
          <w:lang w:eastAsia="en-GB"/>
        </w:rPr>
        <w:drawing>
          <wp:inline distT="0" distB="0" distL="0" distR="0">
            <wp:extent cx="5728335" cy="4054475"/>
            <wp:effectExtent l="0" t="0" r="5715" b="3175"/>
            <wp:docPr id="33" name="Picture 33" descr="C:\Users\Latinlover\AppData\Local\Microsoft\Windows\INetCache\Content.Word\0738_0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descr="C:\Users\Latinlover\AppData\Local\Microsoft\Windows\INetCache\Content.Word\0738_007.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28335" cy="4054475"/>
                    </a:xfrm>
                    <a:prstGeom prst="rect">
                      <a:avLst/>
                    </a:prstGeom>
                    <a:noFill/>
                    <a:ln>
                      <a:noFill/>
                    </a:ln>
                  </pic:spPr>
                </pic:pic>
              </a:graphicData>
            </a:graphic>
          </wp:inline>
        </w:drawing>
      </w:r>
      <w:r w:rsidR="006E2835">
        <w:pict>
          <v:shape id="_x0000_i1028" type="#_x0000_t75" style="width:451.2pt;height:319.2pt">
            <v:imagedata r:id="rId15" o:title="0738_008"/>
          </v:shape>
        </w:pict>
      </w:r>
    </w:p>
    <w:p w:rsidR="00D92FD0" w:rsidRDefault="00D92FD0" w:rsidP="00936414"/>
    <w:p w:rsidR="00936414" w:rsidRDefault="00936414" w:rsidP="00936414"/>
    <w:p w:rsidR="00936414" w:rsidRDefault="00C235B0" w:rsidP="00936414">
      <w:r>
        <w:lastRenderedPageBreak/>
        <w:pict>
          <v:shape id="_x0000_i1029" type="#_x0000_t75" style="width:451.2pt;height:319.2pt">
            <v:imagedata r:id="rId16" o:title="0738_009"/>
          </v:shape>
        </w:pict>
      </w:r>
      <w:r>
        <w:pict>
          <v:shape id="_x0000_i1030" type="#_x0000_t75" style="width:451.2pt;height:319.2pt">
            <v:imagedata r:id="rId17" o:title="0738_010"/>
          </v:shape>
        </w:pict>
      </w:r>
    </w:p>
    <w:p w:rsidR="00936414" w:rsidRDefault="00936414" w:rsidP="00936414"/>
    <w:p w:rsidR="00936414" w:rsidRDefault="00936414" w:rsidP="00936414"/>
    <w:p w:rsidR="00917D43" w:rsidRDefault="006E2835" w:rsidP="00936414">
      <w:r>
        <w:pict>
          <v:shape id="_x0000_i1031" type="#_x0000_t75" style="width:451.2pt;height:319.2pt">
            <v:imagedata r:id="rId18" o:title="0738_011"/>
          </v:shape>
        </w:pict>
      </w:r>
    </w:p>
    <w:p w:rsidR="00917D43" w:rsidRPr="00917D43" w:rsidRDefault="00917D43" w:rsidP="00917D43"/>
    <w:p w:rsidR="00917D43" w:rsidRPr="00917D43" w:rsidRDefault="00917D43" w:rsidP="00917D43"/>
    <w:p w:rsidR="00917D43" w:rsidRPr="00917D43" w:rsidRDefault="00917D43" w:rsidP="00917D43"/>
    <w:p w:rsidR="00917D43" w:rsidRPr="00917D43" w:rsidRDefault="00917D43" w:rsidP="00917D43"/>
    <w:p w:rsidR="00917D43" w:rsidRPr="00917D43" w:rsidRDefault="00917D43" w:rsidP="00917D43"/>
    <w:p w:rsidR="00917D43" w:rsidRPr="00917D43" w:rsidRDefault="00917D43" w:rsidP="00917D43"/>
    <w:p w:rsidR="00917D43" w:rsidRPr="00917D43" w:rsidRDefault="00917D43" w:rsidP="00917D43"/>
    <w:p w:rsidR="00917D43" w:rsidRPr="00917D43" w:rsidRDefault="00917D43" w:rsidP="00917D43"/>
    <w:p w:rsidR="00917D43" w:rsidRPr="00917D43" w:rsidRDefault="00917D43" w:rsidP="00917D43"/>
    <w:p w:rsidR="00917D43" w:rsidRPr="00917D43" w:rsidRDefault="00917D43" w:rsidP="00917D43"/>
    <w:p w:rsidR="00917D43" w:rsidRPr="00917D43" w:rsidRDefault="00917D43" w:rsidP="00917D43"/>
    <w:p w:rsidR="00917D43" w:rsidRPr="00917D43" w:rsidRDefault="00917D43" w:rsidP="00917D43"/>
    <w:p w:rsidR="00917D43" w:rsidRPr="00917D43" w:rsidRDefault="00917D43" w:rsidP="00917D43"/>
    <w:p w:rsidR="00917D43" w:rsidRDefault="00917D43" w:rsidP="00917D43"/>
    <w:p w:rsidR="00936414" w:rsidRDefault="00936414" w:rsidP="00917D43">
      <w:pPr>
        <w:jc w:val="center"/>
      </w:pPr>
    </w:p>
    <w:p w:rsidR="00917D43" w:rsidRDefault="00917D43" w:rsidP="00917D43">
      <w:pPr>
        <w:jc w:val="center"/>
      </w:pPr>
    </w:p>
    <w:p w:rsidR="00917D43" w:rsidRDefault="006E2835" w:rsidP="00917D43">
      <w:pPr>
        <w:jc w:val="center"/>
      </w:pPr>
      <w:r>
        <w:pict>
          <v:shape id="_x0000_i1032" type="#_x0000_t75" style="width:451.2pt;height:319.2pt">
            <v:imagedata r:id="rId19" o:title="0738_012"/>
          </v:shape>
        </w:pict>
      </w:r>
    </w:p>
    <w:p w:rsidR="00917D43" w:rsidRPr="00917D43" w:rsidRDefault="00917D43" w:rsidP="00917D43"/>
    <w:p w:rsidR="00917D43" w:rsidRPr="00917D43" w:rsidRDefault="00917D43" w:rsidP="00917D43"/>
    <w:p w:rsidR="00917D43" w:rsidRPr="00917D43" w:rsidRDefault="00917D43" w:rsidP="00917D43"/>
    <w:p w:rsidR="00917D43" w:rsidRPr="00917D43" w:rsidRDefault="00917D43" w:rsidP="00917D43"/>
    <w:p w:rsidR="00917D43" w:rsidRPr="00917D43" w:rsidRDefault="00917D43" w:rsidP="00917D43"/>
    <w:p w:rsidR="00917D43" w:rsidRPr="00917D43" w:rsidRDefault="00917D43" w:rsidP="00917D43"/>
    <w:p w:rsidR="00917D43" w:rsidRPr="00917D43" w:rsidRDefault="00917D43" w:rsidP="00917D43"/>
    <w:p w:rsidR="00917D43" w:rsidRPr="00917D43" w:rsidRDefault="00917D43" w:rsidP="00917D43"/>
    <w:p w:rsidR="00917D43" w:rsidRPr="00917D43" w:rsidRDefault="00917D43" w:rsidP="00917D43"/>
    <w:p w:rsidR="00917D43" w:rsidRPr="00917D43" w:rsidRDefault="00917D43" w:rsidP="00917D43"/>
    <w:p w:rsidR="00917D43" w:rsidRPr="00917D43" w:rsidRDefault="00917D43" w:rsidP="00917D43"/>
    <w:p w:rsidR="00917D43" w:rsidRPr="00917D43" w:rsidRDefault="00917D43" w:rsidP="00917D43"/>
    <w:p w:rsidR="00917D43" w:rsidRPr="00917D43" w:rsidRDefault="00917D43" w:rsidP="00917D43"/>
    <w:p w:rsidR="00917D43" w:rsidRPr="00917D43" w:rsidRDefault="00917D43" w:rsidP="00917D43"/>
    <w:p w:rsidR="00917D43" w:rsidRDefault="00917D43" w:rsidP="00917D43"/>
    <w:p w:rsidR="00917D43" w:rsidRDefault="00917D43" w:rsidP="00917D43">
      <w:pPr>
        <w:tabs>
          <w:tab w:val="left" w:pos="3113"/>
        </w:tabs>
      </w:pPr>
      <w:r>
        <w:lastRenderedPageBreak/>
        <w:tab/>
      </w:r>
    </w:p>
    <w:p w:rsidR="00917D43" w:rsidRDefault="006E2835" w:rsidP="00917D43">
      <w:pPr>
        <w:tabs>
          <w:tab w:val="left" w:pos="3113"/>
        </w:tabs>
      </w:pPr>
      <w:r>
        <w:pict>
          <v:shape id="_x0000_i1033" type="#_x0000_t75" style="width:451.2pt;height:319.2pt">
            <v:imagedata r:id="rId20" o:title="0738_013"/>
          </v:shape>
        </w:pict>
      </w:r>
    </w:p>
    <w:p w:rsidR="00917D43" w:rsidRPr="00917D43" w:rsidRDefault="00917D43" w:rsidP="00917D43"/>
    <w:p w:rsidR="00917D43" w:rsidRPr="00917D43" w:rsidRDefault="00917D43" w:rsidP="00917D43"/>
    <w:p w:rsidR="00917D43" w:rsidRPr="00917D43" w:rsidRDefault="00917D43" w:rsidP="00917D43"/>
    <w:p w:rsidR="00917D43" w:rsidRPr="00917D43" w:rsidRDefault="00917D43" w:rsidP="00917D43"/>
    <w:p w:rsidR="00917D43" w:rsidRPr="00917D43" w:rsidRDefault="00917D43" w:rsidP="00917D43"/>
    <w:p w:rsidR="00917D43" w:rsidRPr="00917D43" w:rsidRDefault="00917D43" w:rsidP="00917D43"/>
    <w:p w:rsidR="00917D43" w:rsidRPr="00917D43" w:rsidRDefault="00917D43" w:rsidP="00917D43"/>
    <w:p w:rsidR="00917D43" w:rsidRPr="00917D43" w:rsidRDefault="00917D43" w:rsidP="00917D43"/>
    <w:p w:rsidR="00917D43" w:rsidRPr="00917D43" w:rsidRDefault="00917D43" w:rsidP="00917D43"/>
    <w:p w:rsidR="00917D43" w:rsidRPr="00917D43" w:rsidRDefault="00917D43" w:rsidP="00917D43"/>
    <w:p w:rsidR="00917D43" w:rsidRPr="00917D43" w:rsidRDefault="00917D43" w:rsidP="00917D43"/>
    <w:p w:rsidR="00917D43" w:rsidRPr="00917D43" w:rsidRDefault="00917D43" w:rsidP="00917D43"/>
    <w:p w:rsidR="00917D43" w:rsidRPr="00917D43" w:rsidRDefault="00917D43" w:rsidP="00917D43"/>
    <w:p w:rsidR="00917D43" w:rsidRPr="00917D43" w:rsidRDefault="00917D43" w:rsidP="00917D43"/>
    <w:p w:rsidR="00917D43" w:rsidRDefault="00917D43" w:rsidP="00917D43"/>
    <w:p w:rsidR="00917D43" w:rsidRDefault="00917D43" w:rsidP="00917D43">
      <w:pPr>
        <w:tabs>
          <w:tab w:val="left" w:pos="1207"/>
        </w:tabs>
      </w:pPr>
      <w:r>
        <w:lastRenderedPageBreak/>
        <w:tab/>
      </w:r>
    </w:p>
    <w:p w:rsidR="00917D43" w:rsidRDefault="00917D43" w:rsidP="00917D43">
      <w:pPr>
        <w:tabs>
          <w:tab w:val="left" w:pos="1207"/>
        </w:tabs>
      </w:pPr>
    </w:p>
    <w:p w:rsidR="00917D43" w:rsidRDefault="006E2835" w:rsidP="00917D43">
      <w:pPr>
        <w:tabs>
          <w:tab w:val="left" w:pos="1207"/>
        </w:tabs>
      </w:pPr>
      <w:r>
        <w:pict>
          <v:shape id="_x0000_i1034" type="#_x0000_t75" style="width:451.2pt;height:319.2pt">
            <v:imagedata r:id="rId21" o:title="0738_014"/>
          </v:shape>
        </w:pict>
      </w:r>
    </w:p>
    <w:p w:rsidR="00917D43" w:rsidRPr="00917D43" w:rsidRDefault="00917D43" w:rsidP="00917D43"/>
    <w:p w:rsidR="00917D43" w:rsidRPr="00917D43" w:rsidRDefault="00917D43" w:rsidP="00917D43"/>
    <w:p w:rsidR="00917D43" w:rsidRPr="00917D43" w:rsidRDefault="00917D43" w:rsidP="00917D43"/>
    <w:p w:rsidR="00917D43" w:rsidRPr="00917D43" w:rsidRDefault="00917D43" w:rsidP="00917D43"/>
    <w:p w:rsidR="00917D43" w:rsidRPr="00917D43" w:rsidRDefault="00917D43" w:rsidP="00917D43"/>
    <w:p w:rsidR="00917D43" w:rsidRPr="00917D43" w:rsidRDefault="00917D43" w:rsidP="00917D43"/>
    <w:p w:rsidR="00917D43" w:rsidRPr="00917D43" w:rsidRDefault="00917D43" w:rsidP="00917D43"/>
    <w:p w:rsidR="00917D43" w:rsidRPr="00917D43" w:rsidRDefault="00917D43" w:rsidP="00917D43"/>
    <w:p w:rsidR="00917D43" w:rsidRPr="00917D43" w:rsidRDefault="00917D43" w:rsidP="00917D43"/>
    <w:p w:rsidR="00917D43" w:rsidRPr="00917D43" w:rsidRDefault="00917D43" w:rsidP="00917D43"/>
    <w:p w:rsidR="00917D43" w:rsidRPr="00917D43" w:rsidRDefault="00917D43" w:rsidP="00917D43"/>
    <w:p w:rsidR="00917D43" w:rsidRDefault="00917D43" w:rsidP="00917D43"/>
    <w:p w:rsidR="00917D43" w:rsidRDefault="00917D43" w:rsidP="00917D43"/>
    <w:p w:rsidR="00917D43" w:rsidRDefault="00917D43" w:rsidP="00917D43"/>
    <w:p w:rsidR="00917D43" w:rsidRDefault="00917D43" w:rsidP="00917D43"/>
    <w:p w:rsidR="00917D43" w:rsidRDefault="00917D43" w:rsidP="00917D43"/>
    <w:p w:rsidR="00917D43" w:rsidRDefault="006E2835" w:rsidP="00917D43">
      <w:r>
        <w:pict>
          <v:shape id="_x0000_i1035" type="#_x0000_t75" style="width:451.2pt;height:319.2pt">
            <v:imagedata r:id="rId22" o:title="0738_015"/>
          </v:shape>
        </w:pict>
      </w:r>
    </w:p>
    <w:p w:rsidR="00917D43" w:rsidRPr="00917D43" w:rsidRDefault="00917D43" w:rsidP="00917D43"/>
    <w:p w:rsidR="00917D43" w:rsidRPr="00917D43" w:rsidRDefault="00917D43" w:rsidP="00917D43"/>
    <w:p w:rsidR="00917D43" w:rsidRPr="00917D43" w:rsidRDefault="00917D43" w:rsidP="00917D43"/>
    <w:p w:rsidR="00917D43" w:rsidRPr="00917D43" w:rsidRDefault="00917D43" w:rsidP="00917D43"/>
    <w:p w:rsidR="00917D43" w:rsidRPr="00917D43" w:rsidRDefault="00917D43" w:rsidP="00917D43"/>
    <w:p w:rsidR="00917D43" w:rsidRPr="00917D43" w:rsidRDefault="00917D43" w:rsidP="00917D43"/>
    <w:p w:rsidR="00917D43" w:rsidRPr="00917D43" w:rsidRDefault="00917D43" w:rsidP="00917D43"/>
    <w:p w:rsidR="00917D43" w:rsidRPr="00917D43" w:rsidRDefault="00917D43" w:rsidP="00917D43"/>
    <w:p w:rsidR="00917D43" w:rsidRDefault="00917D43" w:rsidP="00917D43"/>
    <w:p w:rsidR="00917D43" w:rsidRDefault="00917D43" w:rsidP="00917D43">
      <w:pPr>
        <w:ind w:firstLine="720"/>
      </w:pPr>
    </w:p>
    <w:p w:rsidR="00917D43" w:rsidRDefault="00917D43" w:rsidP="00917D43">
      <w:pPr>
        <w:ind w:firstLine="720"/>
      </w:pPr>
    </w:p>
    <w:p w:rsidR="00917D43" w:rsidRDefault="00917D43" w:rsidP="00917D43">
      <w:pPr>
        <w:ind w:firstLine="720"/>
      </w:pPr>
    </w:p>
    <w:p w:rsidR="00917D43" w:rsidRDefault="00917D43" w:rsidP="00917D43">
      <w:pPr>
        <w:ind w:firstLine="720"/>
      </w:pPr>
    </w:p>
    <w:p w:rsidR="00917D43" w:rsidRDefault="00917D43" w:rsidP="00917D43">
      <w:pPr>
        <w:ind w:firstLine="720"/>
      </w:pPr>
    </w:p>
    <w:p w:rsidR="00917D43" w:rsidRDefault="00917D43" w:rsidP="00917D43">
      <w:pPr>
        <w:ind w:firstLine="720"/>
      </w:pPr>
    </w:p>
    <w:p w:rsidR="00917D43" w:rsidRDefault="00917D43" w:rsidP="00917D43">
      <w:pPr>
        <w:ind w:firstLine="720"/>
      </w:pPr>
    </w:p>
    <w:p w:rsidR="00917D43" w:rsidRDefault="006E2835" w:rsidP="00917D43">
      <w:pPr>
        <w:ind w:firstLine="720"/>
      </w:pPr>
      <w:r>
        <w:pict>
          <v:shape id="_x0000_i1036" type="#_x0000_t75" style="width:451.2pt;height:319.2pt">
            <v:imagedata r:id="rId23" o:title="0738_016"/>
          </v:shape>
        </w:pict>
      </w:r>
    </w:p>
    <w:p w:rsidR="00917D43" w:rsidRPr="00917D43" w:rsidRDefault="00917D43" w:rsidP="00917D43"/>
    <w:p w:rsidR="00917D43" w:rsidRPr="00917D43" w:rsidRDefault="00917D43" w:rsidP="00917D43"/>
    <w:p w:rsidR="00917D43" w:rsidRPr="00917D43" w:rsidRDefault="00917D43" w:rsidP="00917D43"/>
    <w:p w:rsidR="00917D43" w:rsidRPr="00917D43" w:rsidRDefault="00917D43" w:rsidP="00917D43"/>
    <w:p w:rsidR="00917D43" w:rsidRPr="00917D43" w:rsidRDefault="00917D43" w:rsidP="00917D43"/>
    <w:p w:rsidR="00917D43" w:rsidRPr="00917D43" w:rsidRDefault="00917D43" w:rsidP="00917D43"/>
    <w:p w:rsidR="00917D43" w:rsidRDefault="00917D43" w:rsidP="00917D43"/>
    <w:p w:rsidR="00917D43" w:rsidRDefault="00917D43" w:rsidP="00917D43"/>
    <w:p w:rsidR="00917D43" w:rsidRDefault="00917D43" w:rsidP="00917D43"/>
    <w:p w:rsidR="00917D43" w:rsidRDefault="00917D43" w:rsidP="00917D43"/>
    <w:p w:rsidR="00917D43" w:rsidRDefault="00917D43" w:rsidP="00917D43"/>
    <w:p w:rsidR="00917D43" w:rsidRDefault="00917D43" w:rsidP="00917D43"/>
    <w:p w:rsidR="00917D43" w:rsidRDefault="00917D43" w:rsidP="00917D43"/>
    <w:p w:rsidR="00917D43" w:rsidRDefault="00917D43" w:rsidP="00917D43"/>
    <w:p w:rsidR="00917D43" w:rsidRDefault="00917D43" w:rsidP="00917D43"/>
    <w:p w:rsidR="00917D43" w:rsidRDefault="006E2835" w:rsidP="00917D43">
      <w:r>
        <w:pict>
          <v:shape id="_x0000_i1037" type="#_x0000_t75" style="width:451.2pt;height:319.2pt">
            <v:imagedata r:id="rId24" o:title="0738_017"/>
          </v:shape>
        </w:pict>
      </w:r>
    </w:p>
    <w:p w:rsidR="00917D43" w:rsidRPr="00917D43" w:rsidRDefault="00917D43" w:rsidP="00917D43"/>
    <w:p w:rsidR="00917D43" w:rsidRPr="00917D43" w:rsidRDefault="00917D43" w:rsidP="00917D43"/>
    <w:p w:rsidR="00917D43" w:rsidRPr="00917D43" w:rsidRDefault="00917D43" w:rsidP="00917D43"/>
    <w:p w:rsidR="00917D43" w:rsidRPr="00917D43" w:rsidRDefault="00917D43" w:rsidP="00917D43"/>
    <w:p w:rsidR="00917D43" w:rsidRPr="00917D43" w:rsidRDefault="00917D43" w:rsidP="00917D43"/>
    <w:p w:rsidR="00917D43" w:rsidRPr="00917D43" w:rsidRDefault="00917D43" w:rsidP="00917D43"/>
    <w:p w:rsidR="00917D43" w:rsidRPr="00917D43" w:rsidRDefault="00917D43" w:rsidP="00917D43"/>
    <w:p w:rsidR="00917D43" w:rsidRPr="00917D43" w:rsidRDefault="00917D43" w:rsidP="00917D43"/>
    <w:p w:rsidR="00917D43" w:rsidRPr="00917D43" w:rsidRDefault="00917D43" w:rsidP="00917D43"/>
    <w:p w:rsidR="00917D43" w:rsidRPr="00917D43" w:rsidRDefault="00917D43" w:rsidP="00917D43"/>
    <w:p w:rsidR="00917D43" w:rsidRPr="00917D43" w:rsidRDefault="00917D43" w:rsidP="00917D43"/>
    <w:p w:rsidR="00917D43" w:rsidRPr="00917D43" w:rsidRDefault="00917D43" w:rsidP="00917D43"/>
    <w:p w:rsidR="00917D43" w:rsidRPr="00917D43" w:rsidRDefault="00917D43" w:rsidP="00917D43"/>
    <w:p w:rsidR="00917D43" w:rsidRPr="00917D43" w:rsidRDefault="00917D43" w:rsidP="00917D43"/>
    <w:p w:rsidR="00917D43" w:rsidRPr="00917D43" w:rsidRDefault="00917D43" w:rsidP="00917D43"/>
    <w:p w:rsidR="00917D43" w:rsidRDefault="00917D43" w:rsidP="00917D43">
      <w:pPr>
        <w:tabs>
          <w:tab w:val="left" w:pos="995"/>
        </w:tabs>
      </w:pPr>
      <w:r>
        <w:lastRenderedPageBreak/>
        <w:tab/>
      </w:r>
    </w:p>
    <w:p w:rsidR="00917D43" w:rsidRDefault="00917D43" w:rsidP="00917D43">
      <w:pPr>
        <w:tabs>
          <w:tab w:val="left" w:pos="995"/>
        </w:tabs>
      </w:pPr>
    </w:p>
    <w:p w:rsidR="00917D43" w:rsidRDefault="006E2835" w:rsidP="00917D43">
      <w:pPr>
        <w:tabs>
          <w:tab w:val="left" w:pos="995"/>
        </w:tabs>
      </w:pPr>
      <w:r>
        <w:pict>
          <v:shape id="_x0000_i1038" type="#_x0000_t75" style="width:451.2pt;height:319.2pt">
            <v:imagedata r:id="rId25" o:title="0738_018"/>
          </v:shape>
        </w:pict>
      </w:r>
    </w:p>
    <w:p w:rsidR="00917D43" w:rsidRPr="00917D43" w:rsidRDefault="00917D43" w:rsidP="00917D43"/>
    <w:p w:rsidR="00917D43" w:rsidRPr="00917D43" w:rsidRDefault="00917D43" w:rsidP="00917D43"/>
    <w:p w:rsidR="00917D43" w:rsidRPr="00917D43" w:rsidRDefault="00917D43" w:rsidP="00917D43"/>
    <w:p w:rsidR="00917D43" w:rsidRPr="00917D43" w:rsidRDefault="00917D43" w:rsidP="00917D43"/>
    <w:p w:rsidR="00917D43" w:rsidRPr="00917D43" w:rsidRDefault="00917D43" w:rsidP="00917D43"/>
    <w:p w:rsidR="00917D43" w:rsidRPr="00917D43" w:rsidRDefault="00917D43" w:rsidP="00917D43"/>
    <w:p w:rsidR="00917D43" w:rsidRPr="00917D43" w:rsidRDefault="00917D43" w:rsidP="00917D43"/>
    <w:p w:rsidR="00917D43" w:rsidRPr="00917D43" w:rsidRDefault="00917D43" w:rsidP="00917D43"/>
    <w:p w:rsidR="00917D43" w:rsidRPr="00917D43" w:rsidRDefault="00917D43" w:rsidP="00917D43"/>
    <w:p w:rsidR="00917D43" w:rsidRPr="00917D43" w:rsidRDefault="00917D43" w:rsidP="00917D43"/>
    <w:p w:rsidR="00917D43" w:rsidRDefault="00917D43" w:rsidP="00917D43"/>
    <w:p w:rsidR="00917D43" w:rsidRDefault="00917D43" w:rsidP="00917D43"/>
    <w:p w:rsidR="00917D43" w:rsidRDefault="00917D43" w:rsidP="00917D43"/>
    <w:p w:rsidR="00917D43" w:rsidRDefault="00917D43" w:rsidP="00917D43"/>
    <w:p w:rsidR="00917D43" w:rsidRDefault="00917D43" w:rsidP="00917D43"/>
    <w:p w:rsidR="00F214A5" w:rsidRDefault="006E2835" w:rsidP="00917D43">
      <w:r>
        <w:pict>
          <v:shape id="_x0000_i1039" type="#_x0000_t75" style="width:451.2pt;height:319.2pt">
            <v:imagedata r:id="rId26" o:title="0738_019"/>
          </v:shape>
        </w:pict>
      </w:r>
    </w:p>
    <w:p w:rsidR="00F214A5" w:rsidRPr="00F214A5" w:rsidRDefault="00F214A5" w:rsidP="00F214A5"/>
    <w:p w:rsidR="00F214A5" w:rsidRPr="00F214A5" w:rsidRDefault="00F214A5" w:rsidP="00F214A5"/>
    <w:p w:rsidR="00F214A5" w:rsidRPr="00F214A5" w:rsidRDefault="00F214A5" w:rsidP="00F214A5"/>
    <w:p w:rsidR="00F214A5" w:rsidRPr="00F214A5" w:rsidRDefault="00F214A5" w:rsidP="00F214A5"/>
    <w:p w:rsidR="00F214A5" w:rsidRPr="00F214A5" w:rsidRDefault="00F214A5" w:rsidP="00F214A5"/>
    <w:p w:rsidR="00F214A5" w:rsidRPr="00F214A5" w:rsidRDefault="00F214A5" w:rsidP="00F214A5"/>
    <w:p w:rsidR="00F214A5" w:rsidRPr="00F214A5" w:rsidRDefault="00F214A5" w:rsidP="00F214A5"/>
    <w:p w:rsidR="00F214A5" w:rsidRPr="00F214A5" w:rsidRDefault="00F214A5" w:rsidP="00F214A5"/>
    <w:p w:rsidR="00F214A5" w:rsidRPr="00F214A5" w:rsidRDefault="00F214A5" w:rsidP="00F214A5"/>
    <w:p w:rsidR="00F214A5" w:rsidRPr="00F214A5" w:rsidRDefault="00F214A5" w:rsidP="00F214A5"/>
    <w:p w:rsidR="00F214A5" w:rsidRPr="00F214A5" w:rsidRDefault="00F214A5" w:rsidP="00F214A5"/>
    <w:p w:rsidR="00F214A5" w:rsidRPr="00F214A5" w:rsidRDefault="00F214A5" w:rsidP="00F214A5"/>
    <w:p w:rsidR="00F214A5" w:rsidRPr="00F214A5" w:rsidRDefault="00F214A5" w:rsidP="00F214A5"/>
    <w:p w:rsidR="00F214A5" w:rsidRPr="00F214A5" w:rsidRDefault="00F214A5" w:rsidP="00F214A5"/>
    <w:p w:rsidR="00F214A5" w:rsidRDefault="00F214A5" w:rsidP="00F214A5"/>
    <w:p w:rsidR="00917D43" w:rsidRDefault="00F214A5" w:rsidP="00F214A5">
      <w:pPr>
        <w:tabs>
          <w:tab w:val="left" w:pos="2726"/>
        </w:tabs>
      </w:pPr>
      <w:r>
        <w:lastRenderedPageBreak/>
        <w:tab/>
      </w:r>
    </w:p>
    <w:p w:rsidR="00F214A5" w:rsidRDefault="00F214A5" w:rsidP="00F214A5">
      <w:pPr>
        <w:tabs>
          <w:tab w:val="left" w:pos="2726"/>
        </w:tabs>
      </w:pPr>
      <w:r>
        <w:t>Map</w:t>
      </w:r>
      <w:r w:rsidR="002677AB">
        <w:t>s appended from Morton 1995</w:t>
      </w:r>
    </w:p>
    <w:p w:rsidR="00C00764" w:rsidRDefault="00F50E21" w:rsidP="00F214A5">
      <w:pPr>
        <w:tabs>
          <w:tab w:val="left" w:pos="2726"/>
        </w:tabs>
      </w:pPr>
      <w:r>
        <w:rPr>
          <w:noProof/>
          <w:lang w:eastAsia="en-GB"/>
        </w:rPr>
        <w:drawing>
          <wp:inline distT="0" distB="0" distL="0" distR="0">
            <wp:extent cx="5731510" cy="4052087"/>
            <wp:effectExtent l="0" t="0" r="2540" b="5715"/>
            <wp:docPr id="1" name="Picture 1" descr="C:\Users\Latinlover\AppData\Local\Microsoft\Windows\INetCache\Content.Word\0642_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Latinlover\AppData\Local\Microsoft\Windows\INetCache\Content.Word\0642_001.jp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731510" cy="4052087"/>
                    </a:xfrm>
                    <a:prstGeom prst="rect">
                      <a:avLst/>
                    </a:prstGeom>
                    <a:noFill/>
                    <a:ln>
                      <a:noFill/>
                    </a:ln>
                  </pic:spPr>
                </pic:pic>
              </a:graphicData>
            </a:graphic>
          </wp:inline>
        </w:drawing>
      </w:r>
    </w:p>
    <w:p w:rsidR="00C00764" w:rsidRPr="00C00764" w:rsidRDefault="00C00764" w:rsidP="00C00764"/>
    <w:p w:rsidR="00C00764" w:rsidRDefault="00C00764" w:rsidP="00C00764"/>
    <w:p w:rsidR="00F214A5" w:rsidRDefault="00F214A5" w:rsidP="00C00764">
      <w:pPr>
        <w:ind w:firstLine="720"/>
      </w:pPr>
    </w:p>
    <w:p w:rsidR="00C00764" w:rsidRDefault="00C00764" w:rsidP="00C00764">
      <w:pPr>
        <w:ind w:firstLine="720"/>
      </w:pPr>
    </w:p>
    <w:p w:rsidR="00C00764" w:rsidRDefault="00C00764" w:rsidP="00C00764">
      <w:pPr>
        <w:ind w:firstLine="720"/>
      </w:pPr>
    </w:p>
    <w:p w:rsidR="00C00764" w:rsidRDefault="00C00764" w:rsidP="00C00764">
      <w:pPr>
        <w:ind w:firstLine="720"/>
      </w:pPr>
    </w:p>
    <w:p w:rsidR="00C00764" w:rsidRDefault="00C00764" w:rsidP="00C00764">
      <w:pPr>
        <w:ind w:firstLine="720"/>
      </w:pPr>
    </w:p>
    <w:p w:rsidR="00C00764" w:rsidRDefault="00C00764" w:rsidP="00C00764">
      <w:pPr>
        <w:ind w:firstLine="720"/>
      </w:pPr>
    </w:p>
    <w:p w:rsidR="00C00764" w:rsidRDefault="00C00764" w:rsidP="00C00764">
      <w:pPr>
        <w:ind w:firstLine="720"/>
      </w:pPr>
    </w:p>
    <w:p w:rsidR="00C00764" w:rsidRDefault="00C00764" w:rsidP="00C00764">
      <w:pPr>
        <w:ind w:firstLine="720"/>
      </w:pPr>
    </w:p>
    <w:p w:rsidR="00C00764" w:rsidRDefault="00C00764" w:rsidP="00C00764">
      <w:pPr>
        <w:ind w:firstLine="720"/>
      </w:pPr>
    </w:p>
    <w:p w:rsidR="00C00764" w:rsidRDefault="00C00764" w:rsidP="00C00764">
      <w:pPr>
        <w:ind w:firstLine="720"/>
      </w:pPr>
    </w:p>
    <w:p w:rsidR="00C00764" w:rsidRDefault="00C00764" w:rsidP="00C00764">
      <w:pPr>
        <w:ind w:firstLine="720"/>
      </w:pPr>
    </w:p>
    <w:p w:rsidR="00C00764" w:rsidRDefault="00C00764" w:rsidP="00C00764">
      <w:pPr>
        <w:ind w:firstLine="720"/>
      </w:pPr>
    </w:p>
    <w:p w:rsidR="00C00764" w:rsidRDefault="00C00764" w:rsidP="00C00764">
      <w:pPr>
        <w:ind w:firstLine="720"/>
      </w:pPr>
    </w:p>
    <w:p w:rsidR="00C00764" w:rsidRDefault="00C00764" w:rsidP="00C00764">
      <w:pPr>
        <w:ind w:firstLine="720"/>
      </w:pPr>
      <w:r>
        <w:rPr>
          <w:noProof/>
          <w:lang w:eastAsia="en-GB"/>
        </w:rPr>
        <w:drawing>
          <wp:inline distT="0" distB="0" distL="0" distR="0">
            <wp:extent cx="5731510" cy="4052087"/>
            <wp:effectExtent l="0" t="0" r="2540" b="5715"/>
            <wp:docPr id="5" name="Picture 5" descr="C:\Users\Latinlover\AppData\Local\Microsoft\Windows\INetCache\Content.Word\0642_0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Users\Latinlover\AppData\Local\Microsoft\Windows\INetCache\Content.Word\0642_005.jp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731510" cy="4052087"/>
                    </a:xfrm>
                    <a:prstGeom prst="rect">
                      <a:avLst/>
                    </a:prstGeom>
                    <a:noFill/>
                    <a:ln>
                      <a:noFill/>
                    </a:ln>
                  </pic:spPr>
                </pic:pic>
              </a:graphicData>
            </a:graphic>
          </wp:inline>
        </w:drawing>
      </w:r>
    </w:p>
    <w:p w:rsidR="00C00764" w:rsidRDefault="00C00764" w:rsidP="00C00764">
      <w:pPr>
        <w:ind w:firstLine="720"/>
      </w:pPr>
    </w:p>
    <w:p w:rsidR="00C00764" w:rsidRDefault="00C00764" w:rsidP="00C00764">
      <w:pPr>
        <w:ind w:firstLine="720"/>
      </w:pPr>
    </w:p>
    <w:p w:rsidR="00C00764" w:rsidRDefault="00C00764" w:rsidP="00C00764">
      <w:pPr>
        <w:ind w:firstLine="720"/>
      </w:pPr>
    </w:p>
    <w:p w:rsidR="00C00764" w:rsidRDefault="00C00764" w:rsidP="00C00764">
      <w:pPr>
        <w:ind w:firstLine="720"/>
      </w:pPr>
    </w:p>
    <w:p w:rsidR="00C00764" w:rsidRDefault="00C00764" w:rsidP="00C00764">
      <w:pPr>
        <w:ind w:firstLine="720"/>
      </w:pPr>
    </w:p>
    <w:p w:rsidR="00C00764" w:rsidRDefault="00C00764" w:rsidP="00C00764">
      <w:pPr>
        <w:ind w:firstLine="720"/>
      </w:pPr>
    </w:p>
    <w:p w:rsidR="00C00764" w:rsidRDefault="00C00764" w:rsidP="00C00764">
      <w:pPr>
        <w:ind w:firstLine="720"/>
      </w:pPr>
    </w:p>
    <w:p w:rsidR="00C00764" w:rsidRDefault="00C00764" w:rsidP="00C00764">
      <w:pPr>
        <w:ind w:firstLine="720"/>
      </w:pPr>
      <w:r>
        <w:rPr>
          <w:noProof/>
          <w:lang w:eastAsia="en-GB"/>
        </w:rPr>
        <w:lastRenderedPageBreak/>
        <w:drawing>
          <wp:inline distT="0" distB="0" distL="0" distR="0">
            <wp:extent cx="5731510" cy="4052087"/>
            <wp:effectExtent l="0" t="0" r="2540" b="5715"/>
            <wp:docPr id="2" name="Picture 2" descr="C:\Users\Latinlover\AppData\Local\Microsoft\Windows\INetCache\Content.Word\0642_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Latinlover\AppData\Local\Microsoft\Windows\INetCache\Content.Word\0642_002.jp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731510" cy="4052087"/>
                    </a:xfrm>
                    <a:prstGeom prst="rect">
                      <a:avLst/>
                    </a:prstGeom>
                    <a:noFill/>
                    <a:ln>
                      <a:noFill/>
                    </a:ln>
                  </pic:spPr>
                </pic:pic>
              </a:graphicData>
            </a:graphic>
          </wp:inline>
        </w:drawing>
      </w:r>
    </w:p>
    <w:p w:rsidR="00C00764" w:rsidRPr="00C00764" w:rsidRDefault="00C00764" w:rsidP="00C00764"/>
    <w:p w:rsidR="00C00764" w:rsidRPr="00C00764" w:rsidRDefault="00C00764" w:rsidP="00C00764"/>
    <w:p w:rsidR="00C00764" w:rsidRPr="00C00764" w:rsidRDefault="00C00764" w:rsidP="00C00764"/>
    <w:p w:rsidR="00C00764" w:rsidRPr="00C00764" w:rsidRDefault="00C00764" w:rsidP="00C00764"/>
    <w:p w:rsidR="00C00764" w:rsidRDefault="00C00764" w:rsidP="00C00764"/>
    <w:p w:rsidR="00C00764" w:rsidRDefault="00C00764" w:rsidP="00C00764">
      <w:pPr>
        <w:tabs>
          <w:tab w:val="left" w:pos="1140"/>
        </w:tabs>
      </w:pPr>
      <w:r>
        <w:tab/>
      </w:r>
    </w:p>
    <w:p w:rsidR="00C00764" w:rsidRDefault="00C00764" w:rsidP="00C00764">
      <w:pPr>
        <w:tabs>
          <w:tab w:val="left" w:pos="1140"/>
        </w:tabs>
      </w:pPr>
    </w:p>
    <w:p w:rsidR="00C00764" w:rsidRDefault="00C00764" w:rsidP="00C00764">
      <w:pPr>
        <w:tabs>
          <w:tab w:val="left" w:pos="1140"/>
        </w:tabs>
      </w:pPr>
    </w:p>
    <w:p w:rsidR="00C00764" w:rsidRDefault="00C00764" w:rsidP="00C00764">
      <w:pPr>
        <w:tabs>
          <w:tab w:val="left" w:pos="1140"/>
        </w:tabs>
      </w:pPr>
    </w:p>
    <w:p w:rsidR="00C00764" w:rsidRDefault="00C00764" w:rsidP="00C00764">
      <w:pPr>
        <w:tabs>
          <w:tab w:val="left" w:pos="1140"/>
        </w:tabs>
      </w:pPr>
    </w:p>
    <w:p w:rsidR="00C00764" w:rsidRDefault="00C00764" w:rsidP="00C00764">
      <w:pPr>
        <w:tabs>
          <w:tab w:val="left" w:pos="1140"/>
        </w:tabs>
      </w:pPr>
    </w:p>
    <w:p w:rsidR="00C00764" w:rsidRDefault="00C00764" w:rsidP="00C00764">
      <w:pPr>
        <w:tabs>
          <w:tab w:val="left" w:pos="1140"/>
        </w:tabs>
      </w:pPr>
    </w:p>
    <w:p w:rsidR="00C00764" w:rsidRDefault="00C00764" w:rsidP="00C00764">
      <w:pPr>
        <w:tabs>
          <w:tab w:val="left" w:pos="1140"/>
        </w:tabs>
      </w:pPr>
    </w:p>
    <w:p w:rsidR="00C00764" w:rsidRDefault="00C00764" w:rsidP="00C00764">
      <w:pPr>
        <w:tabs>
          <w:tab w:val="left" w:pos="1140"/>
        </w:tabs>
      </w:pPr>
    </w:p>
    <w:p w:rsidR="00C00764" w:rsidRDefault="00C00764" w:rsidP="00C00764">
      <w:pPr>
        <w:tabs>
          <w:tab w:val="left" w:pos="1140"/>
        </w:tabs>
      </w:pPr>
    </w:p>
    <w:p w:rsidR="00C00764" w:rsidRDefault="00C00764" w:rsidP="00C00764">
      <w:pPr>
        <w:tabs>
          <w:tab w:val="left" w:pos="1140"/>
        </w:tabs>
      </w:pPr>
    </w:p>
    <w:p w:rsidR="00C00764" w:rsidRDefault="00C00764" w:rsidP="00C00764">
      <w:pPr>
        <w:tabs>
          <w:tab w:val="left" w:pos="1140"/>
        </w:tabs>
      </w:pPr>
      <w:r>
        <w:rPr>
          <w:noProof/>
          <w:lang w:eastAsia="en-GB"/>
        </w:rPr>
        <w:lastRenderedPageBreak/>
        <w:drawing>
          <wp:inline distT="0" distB="0" distL="0" distR="0">
            <wp:extent cx="5731510" cy="4052087"/>
            <wp:effectExtent l="0" t="0" r="2540" b="5715"/>
            <wp:docPr id="3" name="Picture 3" descr="C:\Users\Latinlover\AppData\Local\Microsoft\Windows\INetCache\Content.Word\0642_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Latinlover\AppData\Local\Microsoft\Windows\INetCache\Content.Word\0642_003.jp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731510" cy="4052087"/>
                    </a:xfrm>
                    <a:prstGeom prst="rect">
                      <a:avLst/>
                    </a:prstGeom>
                    <a:noFill/>
                    <a:ln>
                      <a:noFill/>
                    </a:ln>
                  </pic:spPr>
                </pic:pic>
              </a:graphicData>
            </a:graphic>
          </wp:inline>
        </w:drawing>
      </w:r>
    </w:p>
    <w:p w:rsidR="00C00764" w:rsidRPr="00C00764" w:rsidRDefault="00C00764" w:rsidP="00C00764"/>
    <w:p w:rsidR="00C00764" w:rsidRPr="00C00764" w:rsidRDefault="00C00764" w:rsidP="00C00764"/>
    <w:p w:rsidR="00C00764" w:rsidRPr="00C00764" w:rsidRDefault="00C00764" w:rsidP="00C00764"/>
    <w:p w:rsidR="00C00764" w:rsidRPr="00C00764" w:rsidRDefault="00C00764" w:rsidP="00C00764"/>
    <w:p w:rsidR="00C00764" w:rsidRPr="00C00764" w:rsidRDefault="00C00764" w:rsidP="00C00764"/>
    <w:p w:rsidR="00C00764" w:rsidRPr="00C00764" w:rsidRDefault="00C00764" w:rsidP="00C00764"/>
    <w:p w:rsidR="00C00764" w:rsidRPr="00C00764" w:rsidRDefault="00C00764" w:rsidP="00C00764"/>
    <w:p w:rsidR="00C00764" w:rsidRPr="00C00764" w:rsidRDefault="00C00764" w:rsidP="00C00764"/>
    <w:p w:rsidR="00C00764" w:rsidRPr="00C00764" w:rsidRDefault="00C00764" w:rsidP="00C00764"/>
    <w:p w:rsidR="00C00764" w:rsidRPr="00C00764" w:rsidRDefault="00C00764" w:rsidP="00C00764"/>
    <w:p w:rsidR="00C00764" w:rsidRPr="00C00764" w:rsidRDefault="00C00764" w:rsidP="00C00764"/>
    <w:p w:rsidR="00C00764" w:rsidRPr="00C00764" w:rsidRDefault="00C00764" w:rsidP="00C00764"/>
    <w:p w:rsidR="00C00764" w:rsidRPr="00C00764" w:rsidRDefault="00C00764" w:rsidP="00C00764"/>
    <w:p w:rsidR="00C00764" w:rsidRPr="00C00764" w:rsidRDefault="00C00764" w:rsidP="00C00764"/>
    <w:p w:rsidR="00C00764" w:rsidRDefault="00C00764" w:rsidP="00C00764"/>
    <w:p w:rsidR="00C00764" w:rsidRDefault="00C00764" w:rsidP="00C00764">
      <w:pPr>
        <w:tabs>
          <w:tab w:val="left" w:pos="1183"/>
        </w:tabs>
      </w:pPr>
      <w:r>
        <w:tab/>
      </w:r>
    </w:p>
    <w:p w:rsidR="00C00764" w:rsidRDefault="00C00764" w:rsidP="00C00764">
      <w:pPr>
        <w:tabs>
          <w:tab w:val="left" w:pos="1183"/>
        </w:tabs>
      </w:pPr>
      <w:r>
        <w:rPr>
          <w:noProof/>
          <w:lang w:eastAsia="en-GB"/>
        </w:rPr>
        <w:lastRenderedPageBreak/>
        <w:drawing>
          <wp:inline distT="0" distB="0" distL="0" distR="0">
            <wp:extent cx="5731510" cy="4052087"/>
            <wp:effectExtent l="0" t="0" r="2540" b="5715"/>
            <wp:docPr id="4" name="Picture 4" descr="C:\Users\Latinlover\AppData\Local\Microsoft\Windows\INetCache\Content.Word\0642_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Latinlover\AppData\Local\Microsoft\Windows\INetCache\Content.Word\0642_004.jp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731510" cy="4052087"/>
                    </a:xfrm>
                    <a:prstGeom prst="rect">
                      <a:avLst/>
                    </a:prstGeom>
                    <a:noFill/>
                    <a:ln>
                      <a:noFill/>
                    </a:ln>
                  </pic:spPr>
                </pic:pic>
              </a:graphicData>
            </a:graphic>
          </wp:inline>
        </w:drawing>
      </w:r>
    </w:p>
    <w:p w:rsidR="00C00764" w:rsidRPr="00C00764" w:rsidRDefault="00C00764" w:rsidP="00C00764"/>
    <w:p w:rsidR="00C00764" w:rsidRPr="00C00764" w:rsidRDefault="00C00764" w:rsidP="00C00764"/>
    <w:p w:rsidR="00C00764" w:rsidRPr="00C00764" w:rsidRDefault="00C00764" w:rsidP="00C00764"/>
    <w:p w:rsidR="00C00764" w:rsidRPr="00C00764" w:rsidRDefault="00C00764" w:rsidP="00C00764"/>
    <w:p w:rsidR="00C00764" w:rsidRDefault="00C00764" w:rsidP="00C00764"/>
    <w:p w:rsidR="00C00764" w:rsidRDefault="00C00764" w:rsidP="00C00764">
      <w:pPr>
        <w:ind w:firstLine="720"/>
      </w:pPr>
    </w:p>
    <w:p w:rsidR="00C00764" w:rsidRDefault="00C00764" w:rsidP="00C00764">
      <w:pPr>
        <w:ind w:firstLine="720"/>
      </w:pPr>
    </w:p>
    <w:p w:rsidR="00C00764" w:rsidRDefault="00C00764" w:rsidP="00C00764">
      <w:pPr>
        <w:ind w:firstLine="720"/>
      </w:pPr>
    </w:p>
    <w:p w:rsidR="00C00764" w:rsidRDefault="00C00764" w:rsidP="00C00764">
      <w:pPr>
        <w:ind w:firstLine="720"/>
      </w:pPr>
    </w:p>
    <w:p w:rsidR="00C00764" w:rsidRDefault="00C00764" w:rsidP="00C00764">
      <w:pPr>
        <w:ind w:firstLine="720"/>
      </w:pPr>
    </w:p>
    <w:p w:rsidR="00C00764" w:rsidRDefault="00C00764" w:rsidP="00C00764">
      <w:pPr>
        <w:ind w:firstLine="720"/>
      </w:pPr>
    </w:p>
    <w:p w:rsidR="00C00764" w:rsidRDefault="00C00764" w:rsidP="00C00764">
      <w:pPr>
        <w:ind w:firstLine="720"/>
      </w:pPr>
    </w:p>
    <w:p w:rsidR="00C00764" w:rsidRDefault="00C00764" w:rsidP="00C00764">
      <w:pPr>
        <w:ind w:firstLine="720"/>
      </w:pPr>
    </w:p>
    <w:p w:rsidR="00C00764" w:rsidRDefault="00C00764" w:rsidP="00C00764">
      <w:pPr>
        <w:ind w:firstLine="720"/>
      </w:pPr>
    </w:p>
    <w:p w:rsidR="00C00764" w:rsidRDefault="00C00764" w:rsidP="00C00764">
      <w:pPr>
        <w:ind w:firstLine="720"/>
      </w:pPr>
    </w:p>
    <w:p w:rsidR="00C00764" w:rsidRDefault="00C00764" w:rsidP="00C00764">
      <w:pPr>
        <w:ind w:firstLine="720"/>
      </w:pPr>
    </w:p>
    <w:p w:rsidR="00C00764" w:rsidRDefault="00C00764" w:rsidP="00C00764">
      <w:pPr>
        <w:ind w:firstLine="720"/>
      </w:pPr>
      <w:r>
        <w:rPr>
          <w:noProof/>
          <w:lang w:eastAsia="en-GB"/>
        </w:rPr>
        <w:lastRenderedPageBreak/>
        <w:drawing>
          <wp:inline distT="0" distB="0" distL="0" distR="0">
            <wp:extent cx="5731510" cy="4052087"/>
            <wp:effectExtent l="0" t="0" r="2540" b="5715"/>
            <wp:docPr id="6" name="Picture 6" descr="C:\Users\Latinlover\AppData\Local\Microsoft\Windows\INetCache\Content.Word\0642_0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Users\Latinlover\AppData\Local\Microsoft\Windows\INetCache\Content.Word\0642_005.jp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731510" cy="4052087"/>
                    </a:xfrm>
                    <a:prstGeom prst="rect">
                      <a:avLst/>
                    </a:prstGeom>
                    <a:noFill/>
                    <a:ln>
                      <a:noFill/>
                    </a:ln>
                  </pic:spPr>
                </pic:pic>
              </a:graphicData>
            </a:graphic>
          </wp:inline>
        </w:drawing>
      </w:r>
    </w:p>
    <w:p w:rsidR="00C00764" w:rsidRPr="00C00764" w:rsidRDefault="00C00764" w:rsidP="00C00764"/>
    <w:p w:rsidR="00C00764" w:rsidRPr="00C00764" w:rsidRDefault="00C00764" w:rsidP="00C00764"/>
    <w:p w:rsidR="00C00764" w:rsidRPr="00C00764" w:rsidRDefault="00C00764" w:rsidP="00C00764"/>
    <w:p w:rsidR="00C00764" w:rsidRPr="00C00764" w:rsidRDefault="00C00764" w:rsidP="00C00764"/>
    <w:p w:rsidR="00C00764" w:rsidRPr="00C00764" w:rsidRDefault="00C00764" w:rsidP="00C00764"/>
    <w:p w:rsidR="00C00764" w:rsidRPr="00C00764" w:rsidRDefault="00C00764" w:rsidP="00C00764"/>
    <w:p w:rsidR="00C00764" w:rsidRPr="00C00764" w:rsidRDefault="00C00764" w:rsidP="00C00764"/>
    <w:p w:rsidR="00C00764" w:rsidRPr="00C00764" w:rsidRDefault="00C00764" w:rsidP="00C00764"/>
    <w:p w:rsidR="00C00764" w:rsidRPr="00C00764" w:rsidRDefault="00C00764" w:rsidP="00C00764"/>
    <w:p w:rsidR="00C00764" w:rsidRPr="00C00764" w:rsidRDefault="00C00764" w:rsidP="00C00764"/>
    <w:p w:rsidR="00C00764" w:rsidRPr="00C00764" w:rsidRDefault="00C00764" w:rsidP="00C00764"/>
    <w:p w:rsidR="00C00764" w:rsidRDefault="00C00764" w:rsidP="00C00764"/>
    <w:p w:rsidR="00C00764" w:rsidRDefault="00C00764" w:rsidP="00C00764">
      <w:pPr>
        <w:tabs>
          <w:tab w:val="left" w:pos="1620"/>
        </w:tabs>
      </w:pPr>
      <w:r>
        <w:tab/>
      </w:r>
    </w:p>
    <w:p w:rsidR="00C00764" w:rsidRDefault="00C00764" w:rsidP="00C00764">
      <w:pPr>
        <w:tabs>
          <w:tab w:val="left" w:pos="1620"/>
        </w:tabs>
      </w:pPr>
    </w:p>
    <w:p w:rsidR="00C00764" w:rsidRDefault="00C00764" w:rsidP="00C00764">
      <w:pPr>
        <w:tabs>
          <w:tab w:val="left" w:pos="1620"/>
        </w:tabs>
      </w:pPr>
    </w:p>
    <w:p w:rsidR="00C00764" w:rsidRDefault="00C00764" w:rsidP="00C00764">
      <w:pPr>
        <w:tabs>
          <w:tab w:val="left" w:pos="1620"/>
        </w:tabs>
      </w:pPr>
    </w:p>
    <w:p w:rsidR="00C00764" w:rsidRDefault="00C00764" w:rsidP="00C00764">
      <w:pPr>
        <w:tabs>
          <w:tab w:val="left" w:pos="1620"/>
        </w:tabs>
      </w:pPr>
    </w:p>
    <w:p w:rsidR="00C00764" w:rsidRDefault="00C00764" w:rsidP="00C00764">
      <w:pPr>
        <w:tabs>
          <w:tab w:val="left" w:pos="1620"/>
        </w:tabs>
      </w:pPr>
      <w:r>
        <w:rPr>
          <w:noProof/>
          <w:lang w:eastAsia="en-GB"/>
        </w:rPr>
        <w:drawing>
          <wp:inline distT="0" distB="0" distL="0" distR="0">
            <wp:extent cx="5731510" cy="4052087"/>
            <wp:effectExtent l="0" t="0" r="2540" b="5715"/>
            <wp:docPr id="7" name="Picture 7" descr="C:\Users\Latinlover\AppData\Local\Microsoft\Windows\INetCache\Content.Word\0642_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Users\Latinlover\AppData\Local\Microsoft\Windows\INetCache\Content.Word\0642_006.jp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731510" cy="4052087"/>
                    </a:xfrm>
                    <a:prstGeom prst="rect">
                      <a:avLst/>
                    </a:prstGeom>
                    <a:noFill/>
                    <a:ln>
                      <a:noFill/>
                    </a:ln>
                  </pic:spPr>
                </pic:pic>
              </a:graphicData>
            </a:graphic>
          </wp:inline>
        </w:drawing>
      </w:r>
    </w:p>
    <w:p w:rsidR="00C00764" w:rsidRPr="00C00764" w:rsidRDefault="00C00764" w:rsidP="00C00764"/>
    <w:p w:rsidR="00C00764" w:rsidRDefault="00C00764" w:rsidP="00C00764"/>
    <w:p w:rsidR="00C00764" w:rsidRDefault="00C00764" w:rsidP="00C00764">
      <w:pPr>
        <w:tabs>
          <w:tab w:val="left" w:pos="1337"/>
        </w:tabs>
      </w:pPr>
      <w:r>
        <w:tab/>
      </w:r>
    </w:p>
    <w:p w:rsidR="00C00764" w:rsidRDefault="00C00764" w:rsidP="00C00764">
      <w:pPr>
        <w:tabs>
          <w:tab w:val="left" w:pos="1337"/>
        </w:tabs>
      </w:pPr>
    </w:p>
    <w:p w:rsidR="00C00764" w:rsidRDefault="00C00764" w:rsidP="00C00764">
      <w:pPr>
        <w:tabs>
          <w:tab w:val="left" w:pos="1337"/>
        </w:tabs>
      </w:pPr>
    </w:p>
    <w:p w:rsidR="00C00764" w:rsidRDefault="00C00764" w:rsidP="00C00764">
      <w:pPr>
        <w:tabs>
          <w:tab w:val="left" w:pos="1337"/>
        </w:tabs>
      </w:pPr>
    </w:p>
    <w:p w:rsidR="00C00764" w:rsidRDefault="00C00764" w:rsidP="00C00764">
      <w:pPr>
        <w:tabs>
          <w:tab w:val="left" w:pos="1337"/>
        </w:tabs>
      </w:pPr>
    </w:p>
    <w:p w:rsidR="00C00764" w:rsidRDefault="00C00764" w:rsidP="00C00764">
      <w:pPr>
        <w:tabs>
          <w:tab w:val="left" w:pos="1337"/>
        </w:tabs>
      </w:pPr>
    </w:p>
    <w:p w:rsidR="00C00764" w:rsidRDefault="00C00764" w:rsidP="00C00764">
      <w:pPr>
        <w:tabs>
          <w:tab w:val="left" w:pos="1337"/>
        </w:tabs>
      </w:pPr>
    </w:p>
    <w:p w:rsidR="00C00764" w:rsidRDefault="00C00764" w:rsidP="00C00764">
      <w:pPr>
        <w:tabs>
          <w:tab w:val="left" w:pos="1337"/>
        </w:tabs>
      </w:pPr>
    </w:p>
    <w:p w:rsidR="00C00764" w:rsidRDefault="00C00764" w:rsidP="00C00764">
      <w:pPr>
        <w:tabs>
          <w:tab w:val="left" w:pos="1337"/>
        </w:tabs>
      </w:pPr>
    </w:p>
    <w:p w:rsidR="00C00764" w:rsidRDefault="00C00764" w:rsidP="00C00764">
      <w:pPr>
        <w:tabs>
          <w:tab w:val="left" w:pos="1337"/>
        </w:tabs>
      </w:pPr>
    </w:p>
    <w:p w:rsidR="00C00764" w:rsidRDefault="00C00764" w:rsidP="00C00764">
      <w:pPr>
        <w:tabs>
          <w:tab w:val="left" w:pos="1337"/>
        </w:tabs>
      </w:pPr>
    </w:p>
    <w:p w:rsidR="00C00764" w:rsidRDefault="00C00764" w:rsidP="00C00764">
      <w:pPr>
        <w:tabs>
          <w:tab w:val="left" w:pos="1337"/>
        </w:tabs>
      </w:pPr>
    </w:p>
    <w:p w:rsidR="00C00764" w:rsidRDefault="00C00764" w:rsidP="00C00764">
      <w:pPr>
        <w:tabs>
          <w:tab w:val="left" w:pos="1337"/>
        </w:tabs>
      </w:pPr>
    </w:p>
    <w:p w:rsidR="00E12590" w:rsidRDefault="00C00764" w:rsidP="00C00764">
      <w:pPr>
        <w:tabs>
          <w:tab w:val="left" w:pos="1337"/>
        </w:tabs>
      </w:pPr>
      <w:r>
        <w:rPr>
          <w:noProof/>
          <w:lang w:eastAsia="en-GB"/>
        </w:rPr>
        <w:lastRenderedPageBreak/>
        <w:drawing>
          <wp:inline distT="0" distB="0" distL="0" distR="0">
            <wp:extent cx="5731510" cy="4052087"/>
            <wp:effectExtent l="0" t="0" r="2540" b="5715"/>
            <wp:docPr id="8" name="Picture 8" descr="C:\Users\Latinlover\AppData\Local\Microsoft\Windows\INetCache\Content.Word\0642_0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C:\Users\Latinlover\AppData\Local\Microsoft\Windows\INetCache\Content.Word\0642_007.jpg"/>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731510" cy="4052087"/>
                    </a:xfrm>
                    <a:prstGeom prst="rect">
                      <a:avLst/>
                    </a:prstGeom>
                    <a:noFill/>
                    <a:ln>
                      <a:noFill/>
                    </a:ln>
                  </pic:spPr>
                </pic:pic>
              </a:graphicData>
            </a:graphic>
          </wp:inline>
        </w:drawing>
      </w:r>
    </w:p>
    <w:p w:rsidR="00E12590" w:rsidRPr="00E12590" w:rsidRDefault="00E12590" w:rsidP="00E12590"/>
    <w:p w:rsidR="00E12590" w:rsidRPr="00E12590" w:rsidRDefault="00E12590" w:rsidP="00E12590"/>
    <w:p w:rsidR="00E12590" w:rsidRPr="00E12590" w:rsidRDefault="00E12590" w:rsidP="00E12590"/>
    <w:p w:rsidR="00E12590" w:rsidRPr="00E12590" w:rsidRDefault="00E12590" w:rsidP="00E12590"/>
    <w:p w:rsidR="00E12590" w:rsidRPr="00E12590" w:rsidRDefault="00E12590" w:rsidP="00E12590"/>
    <w:p w:rsidR="00E12590" w:rsidRPr="00E12590" w:rsidRDefault="00E12590" w:rsidP="00E12590"/>
    <w:p w:rsidR="00E12590" w:rsidRPr="00E12590" w:rsidRDefault="00E12590" w:rsidP="00E12590"/>
    <w:p w:rsidR="00E12590" w:rsidRPr="00E12590" w:rsidRDefault="00E12590" w:rsidP="00E12590"/>
    <w:p w:rsidR="00E12590" w:rsidRPr="00E12590" w:rsidRDefault="00E12590" w:rsidP="00E12590"/>
    <w:p w:rsidR="00E12590" w:rsidRPr="00E12590" w:rsidRDefault="00E12590" w:rsidP="00E12590"/>
    <w:p w:rsidR="00E12590" w:rsidRPr="00E12590" w:rsidRDefault="00E12590" w:rsidP="00E12590"/>
    <w:p w:rsidR="00E12590" w:rsidRPr="00E12590" w:rsidRDefault="00E12590" w:rsidP="00E12590"/>
    <w:p w:rsidR="00E12590" w:rsidRDefault="00E12590" w:rsidP="00E12590"/>
    <w:p w:rsidR="00C00764" w:rsidRDefault="00E12590" w:rsidP="00E12590">
      <w:pPr>
        <w:tabs>
          <w:tab w:val="left" w:pos="1851"/>
        </w:tabs>
      </w:pPr>
      <w:r>
        <w:tab/>
      </w:r>
    </w:p>
    <w:p w:rsidR="00E12590" w:rsidRDefault="00E12590" w:rsidP="00E12590">
      <w:pPr>
        <w:tabs>
          <w:tab w:val="left" w:pos="1851"/>
        </w:tabs>
      </w:pPr>
    </w:p>
    <w:p w:rsidR="00E12590" w:rsidRDefault="00E12590" w:rsidP="00E12590">
      <w:pPr>
        <w:tabs>
          <w:tab w:val="left" w:pos="1851"/>
        </w:tabs>
      </w:pPr>
    </w:p>
    <w:p w:rsidR="00E12590" w:rsidRDefault="00E12590" w:rsidP="00E12590">
      <w:pPr>
        <w:tabs>
          <w:tab w:val="left" w:pos="1851"/>
        </w:tabs>
      </w:pPr>
    </w:p>
    <w:p w:rsidR="00E12590" w:rsidRDefault="00E12590" w:rsidP="00E12590">
      <w:pPr>
        <w:tabs>
          <w:tab w:val="left" w:pos="1851"/>
        </w:tabs>
      </w:pPr>
      <w:r>
        <w:rPr>
          <w:noProof/>
          <w:lang w:eastAsia="en-GB"/>
        </w:rPr>
        <w:drawing>
          <wp:inline distT="0" distB="0" distL="0" distR="0">
            <wp:extent cx="5731510" cy="4052087"/>
            <wp:effectExtent l="0" t="0" r="2540" b="5715"/>
            <wp:docPr id="9" name="Picture 9" descr="C:\Users\Latinlover\AppData\Local\Microsoft\Windows\INetCache\Content.Word\0642_0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C:\Users\Latinlover\AppData\Local\Microsoft\Windows\INetCache\Content.Word\0642_008.jpg"/>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731510" cy="4052087"/>
                    </a:xfrm>
                    <a:prstGeom prst="rect">
                      <a:avLst/>
                    </a:prstGeom>
                    <a:noFill/>
                    <a:ln>
                      <a:noFill/>
                    </a:ln>
                  </pic:spPr>
                </pic:pic>
              </a:graphicData>
            </a:graphic>
          </wp:inline>
        </w:drawing>
      </w:r>
    </w:p>
    <w:p w:rsidR="00E12590" w:rsidRPr="00E12590" w:rsidRDefault="00E12590" w:rsidP="00E12590"/>
    <w:p w:rsidR="00E12590" w:rsidRPr="00E12590" w:rsidRDefault="00E12590" w:rsidP="00E12590"/>
    <w:p w:rsidR="00E12590" w:rsidRPr="00E12590" w:rsidRDefault="00E12590" w:rsidP="00E12590"/>
    <w:p w:rsidR="00E12590" w:rsidRPr="00E12590" w:rsidRDefault="00E12590" w:rsidP="00E12590"/>
    <w:p w:rsidR="00E12590" w:rsidRPr="00E12590" w:rsidRDefault="00E12590" w:rsidP="00E12590"/>
    <w:p w:rsidR="00E12590" w:rsidRDefault="00E12590" w:rsidP="00E12590"/>
    <w:p w:rsidR="00E12590" w:rsidRDefault="00E12590" w:rsidP="00E12590">
      <w:pPr>
        <w:tabs>
          <w:tab w:val="left" w:pos="2374"/>
        </w:tabs>
      </w:pPr>
      <w:r>
        <w:tab/>
      </w:r>
    </w:p>
    <w:p w:rsidR="00E12590" w:rsidRDefault="00E12590" w:rsidP="00E12590">
      <w:pPr>
        <w:tabs>
          <w:tab w:val="left" w:pos="2374"/>
        </w:tabs>
      </w:pPr>
    </w:p>
    <w:p w:rsidR="00E12590" w:rsidRDefault="00E12590" w:rsidP="00E12590">
      <w:pPr>
        <w:tabs>
          <w:tab w:val="left" w:pos="2374"/>
        </w:tabs>
      </w:pPr>
    </w:p>
    <w:p w:rsidR="00E12590" w:rsidRDefault="00E12590" w:rsidP="00E12590">
      <w:pPr>
        <w:tabs>
          <w:tab w:val="left" w:pos="2374"/>
        </w:tabs>
      </w:pPr>
    </w:p>
    <w:p w:rsidR="00E12590" w:rsidRDefault="00E12590" w:rsidP="00E12590">
      <w:pPr>
        <w:tabs>
          <w:tab w:val="left" w:pos="2374"/>
        </w:tabs>
      </w:pPr>
    </w:p>
    <w:p w:rsidR="00E12590" w:rsidRDefault="00E12590" w:rsidP="00E12590">
      <w:pPr>
        <w:tabs>
          <w:tab w:val="left" w:pos="2374"/>
        </w:tabs>
      </w:pPr>
    </w:p>
    <w:p w:rsidR="00E12590" w:rsidRDefault="00E12590" w:rsidP="00E12590">
      <w:pPr>
        <w:tabs>
          <w:tab w:val="left" w:pos="2374"/>
        </w:tabs>
      </w:pPr>
    </w:p>
    <w:p w:rsidR="00E12590" w:rsidRDefault="00E12590" w:rsidP="00E12590">
      <w:pPr>
        <w:tabs>
          <w:tab w:val="left" w:pos="2374"/>
        </w:tabs>
      </w:pPr>
    </w:p>
    <w:p w:rsidR="00E12590" w:rsidRDefault="00E12590" w:rsidP="00E12590">
      <w:pPr>
        <w:tabs>
          <w:tab w:val="left" w:pos="2374"/>
        </w:tabs>
      </w:pPr>
    </w:p>
    <w:p w:rsidR="00E12590" w:rsidRDefault="00E12590" w:rsidP="00E12590">
      <w:pPr>
        <w:tabs>
          <w:tab w:val="left" w:pos="2374"/>
        </w:tabs>
      </w:pPr>
      <w:r>
        <w:rPr>
          <w:noProof/>
          <w:lang w:eastAsia="en-GB"/>
        </w:rPr>
        <w:lastRenderedPageBreak/>
        <w:drawing>
          <wp:inline distT="0" distB="0" distL="0" distR="0">
            <wp:extent cx="5731510" cy="4052087"/>
            <wp:effectExtent l="0" t="0" r="2540" b="5715"/>
            <wp:docPr id="10" name="Picture 10" descr="C:\Users\Latinlover\AppData\Local\Microsoft\Windows\INetCache\Content.Word\0642_0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C:\Users\Latinlover\AppData\Local\Microsoft\Windows\INetCache\Content.Word\0642_009.jp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731510" cy="4052087"/>
                    </a:xfrm>
                    <a:prstGeom prst="rect">
                      <a:avLst/>
                    </a:prstGeom>
                    <a:noFill/>
                    <a:ln>
                      <a:noFill/>
                    </a:ln>
                  </pic:spPr>
                </pic:pic>
              </a:graphicData>
            </a:graphic>
          </wp:inline>
        </w:drawing>
      </w:r>
    </w:p>
    <w:p w:rsidR="00E12590" w:rsidRDefault="00E12590" w:rsidP="00E12590">
      <w:pPr>
        <w:tabs>
          <w:tab w:val="left" w:pos="2374"/>
        </w:tabs>
      </w:pPr>
      <w:r>
        <w:tab/>
      </w:r>
    </w:p>
    <w:p w:rsidR="00E12590" w:rsidRDefault="00E12590" w:rsidP="00E12590">
      <w:pPr>
        <w:tabs>
          <w:tab w:val="left" w:pos="2374"/>
        </w:tabs>
      </w:pPr>
    </w:p>
    <w:p w:rsidR="00E12590" w:rsidRDefault="00E12590" w:rsidP="00E12590">
      <w:pPr>
        <w:tabs>
          <w:tab w:val="left" w:pos="2374"/>
        </w:tabs>
      </w:pPr>
    </w:p>
    <w:p w:rsidR="00E12590" w:rsidRDefault="00E12590" w:rsidP="00E12590">
      <w:pPr>
        <w:tabs>
          <w:tab w:val="left" w:pos="2374"/>
        </w:tabs>
      </w:pPr>
    </w:p>
    <w:p w:rsidR="00E12590" w:rsidRDefault="00E12590" w:rsidP="00E12590">
      <w:pPr>
        <w:tabs>
          <w:tab w:val="left" w:pos="2374"/>
        </w:tabs>
      </w:pPr>
    </w:p>
    <w:p w:rsidR="00E12590" w:rsidRDefault="00E12590" w:rsidP="00E12590">
      <w:pPr>
        <w:tabs>
          <w:tab w:val="left" w:pos="2374"/>
        </w:tabs>
      </w:pPr>
    </w:p>
    <w:p w:rsidR="00E12590" w:rsidRDefault="00E12590" w:rsidP="00E12590">
      <w:pPr>
        <w:tabs>
          <w:tab w:val="left" w:pos="2374"/>
        </w:tabs>
      </w:pPr>
    </w:p>
    <w:p w:rsidR="00E12590" w:rsidRDefault="00E12590" w:rsidP="00E12590">
      <w:pPr>
        <w:tabs>
          <w:tab w:val="left" w:pos="2374"/>
        </w:tabs>
      </w:pPr>
    </w:p>
    <w:p w:rsidR="00E12590" w:rsidRDefault="00E12590" w:rsidP="00E12590">
      <w:pPr>
        <w:tabs>
          <w:tab w:val="left" w:pos="2374"/>
        </w:tabs>
      </w:pPr>
    </w:p>
    <w:p w:rsidR="00E12590" w:rsidRDefault="00E12590" w:rsidP="00E12590">
      <w:pPr>
        <w:tabs>
          <w:tab w:val="left" w:pos="2374"/>
        </w:tabs>
      </w:pPr>
    </w:p>
    <w:p w:rsidR="00E12590" w:rsidRDefault="00E12590" w:rsidP="00E12590">
      <w:pPr>
        <w:tabs>
          <w:tab w:val="left" w:pos="2374"/>
        </w:tabs>
      </w:pPr>
    </w:p>
    <w:p w:rsidR="00E12590" w:rsidRDefault="00E12590" w:rsidP="00E12590">
      <w:pPr>
        <w:tabs>
          <w:tab w:val="left" w:pos="2374"/>
        </w:tabs>
      </w:pPr>
    </w:p>
    <w:p w:rsidR="00E12590" w:rsidRDefault="00E12590" w:rsidP="00E12590">
      <w:pPr>
        <w:tabs>
          <w:tab w:val="left" w:pos="2374"/>
        </w:tabs>
      </w:pPr>
    </w:p>
    <w:p w:rsidR="00E12590" w:rsidRDefault="00E12590" w:rsidP="00E12590">
      <w:pPr>
        <w:tabs>
          <w:tab w:val="left" w:pos="2374"/>
        </w:tabs>
      </w:pPr>
    </w:p>
    <w:p w:rsidR="00E12590" w:rsidRDefault="00E12590" w:rsidP="00E12590">
      <w:pPr>
        <w:tabs>
          <w:tab w:val="left" w:pos="2374"/>
        </w:tabs>
      </w:pPr>
    </w:p>
    <w:p w:rsidR="00E12590" w:rsidRDefault="00E12590" w:rsidP="00E12590">
      <w:pPr>
        <w:tabs>
          <w:tab w:val="left" w:pos="2374"/>
        </w:tabs>
      </w:pPr>
    </w:p>
    <w:p w:rsidR="00072197" w:rsidRDefault="00E12590" w:rsidP="00E12590">
      <w:pPr>
        <w:tabs>
          <w:tab w:val="left" w:pos="2374"/>
        </w:tabs>
      </w:pPr>
      <w:r>
        <w:rPr>
          <w:noProof/>
          <w:lang w:eastAsia="en-GB"/>
        </w:rPr>
        <w:lastRenderedPageBreak/>
        <w:drawing>
          <wp:inline distT="0" distB="0" distL="0" distR="0">
            <wp:extent cx="5731510" cy="4052087"/>
            <wp:effectExtent l="0" t="0" r="2540" b="5715"/>
            <wp:docPr id="11" name="Picture 11" descr="C:\Users\Latinlover\AppData\Local\Microsoft\Windows\INetCache\Content.Word\0642_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C:\Users\Latinlover\AppData\Local\Microsoft\Windows\INetCache\Content.Word\0642_010.jpg"/>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5731510" cy="4052087"/>
                    </a:xfrm>
                    <a:prstGeom prst="rect">
                      <a:avLst/>
                    </a:prstGeom>
                    <a:noFill/>
                    <a:ln>
                      <a:noFill/>
                    </a:ln>
                  </pic:spPr>
                </pic:pic>
              </a:graphicData>
            </a:graphic>
          </wp:inline>
        </w:drawing>
      </w:r>
    </w:p>
    <w:p w:rsidR="00072197" w:rsidRPr="00072197" w:rsidRDefault="00072197" w:rsidP="00072197"/>
    <w:p w:rsidR="00072197" w:rsidRDefault="00072197" w:rsidP="00072197"/>
    <w:p w:rsidR="00E12590" w:rsidRDefault="00E12590" w:rsidP="00072197"/>
    <w:p w:rsidR="00072197" w:rsidRDefault="00072197" w:rsidP="00072197"/>
    <w:p w:rsidR="00072197" w:rsidRDefault="00072197" w:rsidP="00072197"/>
    <w:p w:rsidR="00072197" w:rsidRDefault="00072197" w:rsidP="00072197"/>
    <w:p w:rsidR="00072197" w:rsidRDefault="00072197" w:rsidP="00072197"/>
    <w:p w:rsidR="00072197" w:rsidRDefault="00072197" w:rsidP="00072197"/>
    <w:p w:rsidR="00072197" w:rsidRDefault="00072197" w:rsidP="00072197"/>
    <w:p w:rsidR="00072197" w:rsidRDefault="00072197" w:rsidP="00072197"/>
    <w:p w:rsidR="00072197" w:rsidRDefault="00072197" w:rsidP="00072197"/>
    <w:p w:rsidR="00072197" w:rsidRDefault="00072197" w:rsidP="00072197"/>
    <w:p w:rsidR="00072197" w:rsidRDefault="00072197" w:rsidP="00072197"/>
    <w:p w:rsidR="00072197" w:rsidRDefault="00072197" w:rsidP="00072197"/>
    <w:p w:rsidR="00072197" w:rsidRDefault="00072197" w:rsidP="00072197"/>
    <w:p w:rsidR="00072197" w:rsidRDefault="00072197" w:rsidP="00072197"/>
    <w:p w:rsidR="00072197" w:rsidRPr="00072197" w:rsidRDefault="00072197" w:rsidP="00072197">
      <w:r>
        <w:rPr>
          <w:noProof/>
          <w:lang w:eastAsia="en-GB"/>
        </w:rPr>
        <w:lastRenderedPageBreak/>
        <w:drawing>
          <wp:inline distT="0" distB="0" distL="0" distR="0">
            <wp:extent cx="5731510" cy="4052087"/>
            <wp:effectExtent l="0" t="0" r="2540" b="5715"/>
            <wp:docPr id="12" name="Picture 12" descr="C:\Users\Latinlover\AppData\Local\Microsoft\Windows\INetCache\Content.Word\0642_0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C:\Users\Latinlover\AppData\Local\Microsoft\Windows\INetCache\Content.Word\0642_011.jpg"/>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5731510" cy="4052087"/>
                    </a:xfrm>
                    <a:prstGeom prst="rect">
                      <a:avLst/>
                    </a:prstGeom>
                    <a:noFill/>
                    <a:ln>
                      <a:noFill/>
                    </a:ln>
                  </pic:spPr>
                </pic:pic>
              </a:graphicData>
            </a:graphic>
          </wp:inline>
        </w:drawing>
      </w:r>
    </w:p>
    <w:sectPr w:rsidR="00072197" w:rsidRPr="00072197">
      <w:footerReference w:type="default" r:id="rId3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235B0" w:rsidRDefault="00C235B0" w:rsidP="007A4C03">
      <w:pPr>
        <w:spacing w:after="0" w:line="240" w:lineRule="auto"/>
      </w:pPr>
      <w:r>
        <w:separator/>
      </w:r>
    </w:p>
  </w:endnote>
  <w:endnote w:type="continuationSeparator" w:id="0">
    <w:p w:rsidR="00C235B0" w:rsidRDefault="00C235B0" w:rsidP="007A4C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Helvetica">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00764" w:rsidRDefault="00C00764">
    <w:pPr>
      <w:pStyle w:val="Footer"/>
    </w:pPr>
  </w:p>
  <w:p w:rsidR="00C00764" w:rsidRDefault="00C00764">
    <w:pPr>
      <w:pStyle w:val="Footer"/>
    </w:pPr>
  </w:p>
  <w:p w:rsidR="00C00764" w:rsidRDefault="00C00764">
    <w:pPr>
      <w:pStyle w:val="Footer"/>
    </w:pPr>
  </w:p>
  <w:p w:rsidR="00C00764" w:rsidRDefault="00C0076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235B0" w:rsidRDefault="00C235B0" w:rsidP="007A4C03">
      <w:pPr>
        <w:spacing w:after="0" w:line="240" w:lineRule="auto"/>
      </w:pPr>
      <w:r>
        <w:separator/>
      </w:r>
    </w:p>
  </w:footnote>
  <w:footnote w:type="continuationSeparator" w:id="0">
    <w:p w:rsidR="00C235B0" w:rsidRDefault="00C235B0" w:rsidP="007A4C03">
      <w:pPr>
        <w:spacing w:after="0" w:line="240" w:lineRule="auto"/>
      </w:pPr>
      <w:r>
        <w:continuationSeparator/>
      </w:r>
    </w:p>
  </w:footnote>
  <w:footnote w:id="1">
    <w:p w:rsidR="00BF09C3" w:rsidRDefault="00BF09C3">
      <w:pPr>
        <w:pStyle w:val="FootnoteText"/>
      </w:pPr>
      <w:r>
        <w:rPr>
          <w:rStyle w:val="FootnoteReference"/>
        </w:rPr>
        <w:footnoteRef/>
      </w:r>
      <w:r>
        <w:t xml:space="preserve"> </w:t>
      </w:r>
      <w:r w:rsidR="008C04DC">
        <w:t>Roux 2004:</w:t>
      </w:r>
      <w:r w:rsidRPr="003D3A62">
        <w:t>287ff</w:t>
      </w:r>
      <w:r>
        <w:t xml:space="preserve">; </w:t>
      </w:r>
      <w:proofErr w:type="spellStart"/>
      <w:r>
        <w:rPr>
          <w:rFonts w:ascii="Arial" w:hAnsi="Arial" w:cs="Arial"/>
          <w:color w:val="000000"/>
          <w:shd w:val="clear" w:color="auto" w:fill="FFFFFF"/>
        </w:rPr>
        <w:t>S</w:t>
      </w:r>
      <w:r>
        <w:t>pawforth</w:t>
      </w:r>
      <w:proofErr w:type="spellEnd"/>
      <w:r>
        <w:t>, Millett and Mitchell</w:t>
      </w:r>
      <w:r w:rsidR="008C04DC">
        <w:t xml:space="preserve"> 2014; Website 1; Webster 2001:</w:t>
      </w:r>
      <w:r>
        <w:t xml:space="preserve">209; </w:t>
      </w:r>
      <w:proofErr w:type="spellStart"/>
      <w:r w:rsidRPr="004A2984">
        <w:t>Mihajlović</w:t>
      </w:r>
      <w:proofErr w:type="spellEnd"/>
      <w:r w:rsidR="008C04DC">
        <w:t xml:space="preserve"> 2016:709ff; </w:t>
      </w:r>
      <w:proofErr w:type="spellStart"/>
      <w:r w:rsidR="008C04DC">
        <w:t>Hingley</w:t>
      </w:r>
      <w:proofErr w:type="spellEnd"/>
      <w:r w:rsidR="008C04DC">
        <w:t xml:space="preserve"> 2005:</w:t>
      </w:r>
      <w:r w:rsidR="003B22BF">
        <w:t xml:space="preserve">1-13; </w:t>
      </w:r>
      <w:proofErr w:type="spellStart"/>
      <w:r w:rsidR="003B22BF">
        <w:t>Misic</w:t>
      </w:r>
      <w:proofErr w:type="spellEnd"/>
      <w:r w:rsidR="003B22BF">
        <w:t xml:space="preserve"> 2013: 10ff</w:t>
      </w:r>
    </w:p>
  </w:footnote>
  <w:footnote w:id="2">
    <w:p w:rsidR="00BF09C3" w:rsidRDefault="00BF09C3">
      <w:pPr>
        <w:pStyle w:val="FootnoteText"/>
      </w:pPr>
      <w:r>
        <w:rPr>
          <w:rStyle w:val="FootnoteReference"/>
        </w:rPr>
        <w:footnoteRef/>
      </w:r>
      <w:r>
        <w:t xml:space="preserve"> Website 1; Hau</w:t>
      </w:r>
      <w:r w:rsidRPr="007805E8">
        <w:t>ss</w:t>
      </w:r>
      <w:r>
        <w:t xml:space="preserve">ler </w:t>
      </w:r>
      <w:r w:rsidR="008C04DC">
        <w:t>2013:20ff,</w:t>
      </w:r>
      <w:r w:rsidRPr="00BC4D84">
        <w:t>215ff</w:t>
      </w:r>
      <w:r>
        <w:t>;</w:t>
      </w:r>
      <w:r w:rsidR="008C04DC">
        <w:t xml:space="preserve"> </w:t>
      </w:r>
      <w:r>
        <w:t xml:space="preserve">Woolf </w:t>
      </w:r>
      <w:r w:rsidR="008C04DC">
        <w:t>2000:</w:t>
      </w:r>
      <w:r>
        <w:t>5-7</w:t>
      </w:r>
      <w:r w:rsidR="00265C45">
        <w:t xml:space="preserve">; </w:t>
      </w:r>
      <w:proofErr w:type="spellStart"/>
      <w:r w:rsidR="00265C45">
        <w:t>Misic</w:t>
      </w:r>
      <w:proofErr w:type="spellEnd"/>
      <w:r w:rsidR="00265C45">
        <w:t xml:space="preserve"> 2013:23ff</w:t>
      </w:r>
    </w:p>
  </w:footnote>
  <w:footnote w:id="3">
    <w:p w:rsidR="00BF09C3" w:rsidRDefault="00BF09C3">
      <w:pPr>
        <w:pStyle w:val="FootnoteText"/>
      </w:pPr>
      <w:r>
        <w:rPr>
          <w:rStyle w:val="FootnoteReference"/>
        </w:rPr>
        <w:footnoteRef/>
      </w:r>
      <w:r>
        <w:t xml:space="preserve"> </w:t>
      </w:r>
      <w:r w:rsidRPr="004B5171">
        <w:t>Haussler and King 2017:4-8;</w:t>
      </w:r>
      <w:r w:rsidR="008C04DC">
        <w:t xml:space="preserve"> Webster 2001:209ff; Haussler 2012:</w:t>
      </w:r>
      <w:r>
        <w:t>143ff</w:t>
      </w:r>
    </w:p>
  </w:footnote>
  <w:footnote w:id="4">
    <w:p w:rsidR="00BF09C3" w:rsidRDefault="00BF09C3">
      <w:pPr>
        <w:pStyle w:val="FootnoteText"/>
      </w:pPr>
      <w:r>
        <w:rPr>
          <w:rStyle w:val="FootnoteReference"/>
        </w:rPr>
        <w:footnoteRef/>
      </w:r>
      <w:r>
        <w:t xml:space="preserve"> </w:t>
      </w:r>
      <w:r w:rsidR="008C04DC">
        <w:t>Tac.</w:t>
      </w:r>
      <w:r w:rsidR="00AF7169">
        <w:t>Ger.</w:t>
      </w:r>
      <w:r w:rsidRPr="006A07B8">
        <w:t>43</w:t>
      </w:r>
      <w:r w:rsidR="00FB300E">
        <w:t xml:space="preserve">; </w:t>
      </w:r>
      <w:proofErr w:type="spellStart"/>
      <w:r w:rsidR="00FB300E">
        <w:t>Misic</w:t>
      </w:r>
      <w:proofErr w:type="spellEnd"/>
      <w:r w:rsidR="00FB300E">
        <w:t xml:space="preserve"> 2013:42ff</w:t>
      </w:r>
    </w:p>
  </w:footnote>
  <w:footnote w:id="5">
    <w:p w:rsidR="00BF09C3" w:rsidRDefault="00BF09C3">
      <w:pPr>
        <w:pStyle w:val="FootnoteText"/>
      </w:pPr>
      <w:r>
        <w:rPr>
          <w:rStyle w:val="FootnoteReference"/>
        </w:rPr>
        <w:footnoteRef/>
      </w:r>
      <w:r>
        <w:t xml:space="preserve"> </w:t>
      </w:r>
      <w:proofErr w:type="spellStart"/>
      <w:r w:rsidRPr="005D6FFE">
        <w:t>Haeussler</w:t>
      </w:r>
      <w:proofErr w:type="spellEnd"/>
      <w:r w:rsidR="00AF7169">
        <w:t xml:space="preserve"> 2012:</w:t>
      </w:r>
      <w:r>
        <w:t>143ff</w:t>
      </w:r>
    </w:p>
  </w:footnote>
  <w:footnote w:id="6">
    <w:p w:rsidR="00BF09C3" w:rsidRDefault="00BF09C3">
      <w:pPr>
        <w:pStyle w:val="FootnoteText"/>
      </w:pPr>
      <w:r>
        <w:rPr>
          <w:rStyle w:val="FootnoteReference"/>
        </w:rPr>
        <w:footnoteRef/>
      </w:r>
      <w:r>
        <w:t xml:space="preserve"> </w:t>
      </w:r>
      <w:proofErr w:type="spellStart"/>
      <w:r w:rsidRPr="004C4D11">
        <w:t>Haeussler</w:t>
      </w:r>
      <w:proofErr w:type="spellEnd"/>
      <w:r w:rsidRPr="004C4D11">
        <w:t xml:space="preserve"> and King 2017: </w:t>
      </w:r>
      <w:r>
        <w:t xml:space="preserve">2 </w:t>
      </w:r>
      <w:r w:rsidR="00180CAD">
        <w:t xml:space="preserve">although </w:t>
      </w:r>
      <w:r>
        <w:t>Emperor</w:t>
      </w:r>
      <w:r w:rsidRPr="00DB3470">
        <w:t>s</w:t>
      </w:r>
      <w:r>
        <w:t xml:space="preserve"> or Governor</w:t>
      </w:r>
      <w:r w:rsidRPr="007B7CFA">
        <w:t>s</w:t>
      </w:r>
      <w:r>
        <w:t xml:space="preserve"> </w:t>
      </w:r>
      <w:r w:rsidR="00180CAD">
        <w:t xml:space="preserve">had influence </w:t>
      </w:r>
      <w:proofErr w:type="spellStart"/>
      <w:r>
        <w:t>Moc</w:t>
      </w:r>
      <w:r w:rsidRPr="007B7CFA">
        <w:t>s</w:t>
      </w:r>
      <w:r w:rsidR="00AF7169">
        <w:t>y</w:t>
      </w:r>
      <w:proofErr w:type="spellEnd"/>
      <w:r w:rsidR="00AF7169">
        <w:t xml:space="preserve"> 1974:</w:t>
      </w:r>
      <w:r>
        <w:t>45</w:t>
      </w:r>
      <w:r w:rsidR="00AF7169">
        <w:t xml:space="preserve">; </w:t>
      </w:r>
      <w:proofErr w:type="spellStart"/>
      <w:r w:rsidR="00AF7169">
        <w:t>Saller</w:t>
      </w:r>
      <w:proofErr w:type="spellEnd"/>
      <w:r w:rsidR="00AF7169">
        <w:t xml:space="preserve"> 1982:33; Morton 1995:</w:t>
      </w:r>
      <w:r>
        <w:t>140</w:t>
      </w:r>
    </w:p>
  </w:footnote>
  <w:footnote w:id="7">
    <w:p w:rsidR="00BF09C3" w:rsidRDefault="00BF09C3">
      <w:pPr>
        <w:pStyle w:val="FootnoteText"/>
      </w:pPr>
      <w:r>
        <w:rPr>
          <w:rStyle w:val="FootnoteReference"/>
        </w:rPr>
        <w:footnoteRef/>
      </w:r>
      <w:r>
        <w:t xml:space="preserve"> </w:t>
      </w:r>
      <w:proofErr w:type="spellStart"/>
      <w:r w:rsidRPr="00DC611D">
        <w:t>Mocsy</w:t>
      </w:r>
      <w:proofErr w:type="spellEnd"/>
      <w:r w:rsidR="00AF7169">
        <w:t xml:space="preserve"> 1974:</w:t>
      </w:r>
      <w:r>
        <w:t>181</w:t>
      </w:r>
    </w:p>
  </w:footnote>
  <w:footnote w:id="8">
    <w:p w:rsidR="00BF09C3" w:rsidRDefault="00BF09C3">
      <w:pPr>
        <w:pStyle w:val="FootnoteText"/>
      </w:pPr>
      <w:r>
        <w:rPr>
          <w:rStyle w:val="FootnoteReference"/>
        </w:rPr>
        <w:footnoteRef/>
      </w:r>
      <w:r>
        <w:t xml:space="preserve"> </w:t>
      </w:r>
      <w:proofErr w:type="spellStart"/>
      <w:r w:rsidR="00AF7169">
        <w:t>Mocsy</w:t>
      </w:r>
      <w:proofErr w:type="spellEnd"/>
      <w:r w:rsidR="00AF7169">
        <w:t xml:space="preserve"> 1974:</w:t>
      </w:r>
      <w:r w:rsidRPr="00A97B61">
        <w:t>181</w:t>
      </w:r>
      <w:r w:rsidR="00AF7169">
        <w:t>; Morton 1995:</w:t>
      </w:r>
      <w:r>
        <w:t>105</w:t>
      </w:r>
    </w:p>
  </w:footnote>
  <w:footnote w:id="9">
    <w:p w:rsidR="00BF09C3" w:rsidRDefault="00BF09C3">
      <w:pPr>
        <w:pStyle w:val="FootnoteText"/>
      </w:pPr>
      <w:r>
        <w:rPr>
          <w:rStyle w:val="FootnoteReference"/>
        </w:rPr>
        <w:footnoteRef/>
      </w:r>
      <w:r>
        <w:t xml:space="preserve"> </w:t>
      </w:r>
      <w:proofErr w:type="spellStart"/>
      <w:r w:rsidR="00AF7169">
        <w:t>Mocsy</w:t>
      </w:r>
      <w:proofErr w:type="spellEnd"/>
      <w:r w:rsidR="00AF7169">
        <w:t xml:space="preserve"> 1974:181,</w:t>
      </w:r>
      <w:r>
        <w:t>255ff</w:t>
      </w:r>
    </w:p>
  </w:footnote>
  <w:footnote w:id="10">
    <w:p w:rsidR="00BF09C3" w:rsidRDefault="00BF09C3">
      <w:pPr>
        <w:pStyle w:val="FootnoteText"/>
      </w:pPr>
      <w:r>
        <w:rPr>
          <w:rStyle w:val="FootnoteReference"/>
        </w:rPr>
        <w:footnoteRef/>
      </w:r>
      <w:r>
        <w:t xml:space="preserve"> </w:t>
      </w:r>
      <w:proofErr w:type="spellStart"/>
      <w:r w:rsidRPr="00DC611D">
        <w:t>Mocsy</w:t>
      </w:r>
      <w:proofErr w:type="spellEnd"/>
      <w:r w:rsidRPr="00DC611D">
        <w:t xml:space="preserve"> 1974</w:t>
      </w:r>
      <w:r w:rsidR="00AF7169">
        <w:t>:</w:t>
      </w:r>
      <w:r w:rsidRPr="004B2B2D">
        <w:t>325-28</w:t>
      </w:r>
    </w:p>
  </w:footnote>
  <w:footnote w:id="11">
    <w:p w:rsidR="00BF09C3" w:rsidRDefault="00BF09C3">
      <w:pPr>
        <w:pStyle w:val="FootnoteText"/>
      </w:pPr>
      <w:r>
        <w:rPr>
          <w:rStyle w:val="FootnoteReference"/>
        </w:rPr>
        <w:footnoteRef/>
      </w:r>
      <w:r w:rsidR="00AF7169">
        <w:t xml:space="preserve"> </w:t>
      </w:r>
      <w:proofErr w:type="spellStart"/>
      <w:r w:rsidR="00AF7169">
        <w:t>Mocsy</w:t>
      </w:r>
      <w:proofErr w:type="spellEnd"/>
      <w:r w:rsidR="00AF7169">
        <w:t xml:space="preserve"> 1974:</w:t>
      </w:r>
      <w:r>
        <w:t>181</w:t>
      </w:r>
    </w:p>
  </w:footnote>
  <w:footnote w:id="12">
    <w:p w:rsidR="00BF09C3" w:rsidRDefault="00BF09C3">
      <w:pPr>
        <w:pStyle w:val="FootnoteText"/>
      </w:pPr>
      <w:r>
        <w:rPr>
          <w:rStyle w:val="FootnoteReference"/>
        </w:rPr>
        <w:footnoteRef/>
      </w:r>
      <w:r w:rsidR="00AF7169">
        <w:t xml:space="preserve"> Morton 1995:</w:t>
      </w:r>
      <w:r>
        <w:t>i</w:t>
      </w:r>
    </w:p>
  </w:footnote>
  <w:footnote w:id="13">
    <w:p w:rsidR="00BF09C3" w:rsidRDefault="00BF09C3">
      <w:pPr>
        <w:pStyle w:val="FootnoteText"/>
      </w:pPr>
      <w:r>
        <w:rPr>
          <w:rStyle w:val="FootnoteReference"/>
        </w:rPr>
        <w:footnoteRef/>
      </w:r>
      <w:r w:rsidR="00AF7169">
        <w:t xml:space="preserve"> Morton 1995:</w:t>
      </w:r>
      <w:r>
        <w:t>iii</w:t>
      </w:r>
    </w:p>
  </w:footnote>
  <w:footnote w:id="14">
    <w:p w:rsidR="00BF09C3" w:rsidRDefault="00BF09C3">
      <w:pPr>
        <w:pStyle w:val="FootnoteText"/>
      </w:pPr>
      <w:r>
        <w:rPr>
          <w:rStyle w:val="FootnoteReference"/>
        </w:rPr>
        <w:footnoteRef/>
      </w:r>
      <w:r>
        <w:t xml:space="preserve"> </w:t>
      </w:r>
      <w:r w:rsidRPr="008626DF">
        <w:t>Morton 1995:</w:t>
      </w:r>
      <w:r>
        <w:t>iv</w:t>
      </w:r>
    </w:p>
  </w:footnote>
  <w:footnote w:id="15">
    <w:p w:rsidR="00BF09C3" w:rsidRDefault="00BF09C3">
      <w:pPr>
        <w:pStyle w:val="FootnoteText"/>
      </w:pPr>
      <w:r>
        <w:rPr>
          <w:rStyle w:val="FootnoteReference"/>
        </w:rPr>
        <w:footnoteRef/>
      </w:r>
      <w:r w:rsidR="00AF7169">
        <w:t xml:space="preserve"> </w:t>
      </w:r>
      <w:proofErr w:type="spellStart"/>
      <w:r w:rsidR="00AF7169">
        <w:t>Mocsy</w:t>
      </w:r>
      <w:proofErr w:type="spellEnd"/>
      <w:r w:rsidR="00AF7169">
        <w:t xml:space="preserve"> 1974:256-7,</w:t>
      </w:r>
      <w:r>
        <w:t>300-1</w:t>
      </w:r>
    </w:p>
  </w:footnote>
  <w:footnote w:id="16">
    <w:p w:rsidR="00BF09C3" w:rsidRDefault="00BF09C3">
      <w:pPr>
        <w:pStyle w:val="FootnoteText"/>
      </w:pPr>
      <w:r>
        <w:rPr>
          <w:rStyle w:val="FootnoteReference"/>
        </w:rPr>
        <w:footnoteRef/>
      </w:r>
      <w:r w:rsidR="00AF7169">
        <w:t xml:space="preserve"> </w:t>
      </w:r>
      <w:proofErr w:type="spellStart"/>
      <w:r w:rsidR="00AF7169">
        <w:t>Moscy</w:t>
      </w:r>
      <w:proofErr w:type="spellEnd"/>
      <w:r w:rsidR="00AF7169">
        <w:t xml:space="preserve"> 1974:</w:t>
      </w:r>
      <w:r>
        <w:t>258</w:t>
      </w:r>
    </w:p>
  </w:footnote>
  <w:footnote w:id="17">
    <w:p w:rsidR="00BF09C3" w:rsidRDefault="00BF09C3">
      <w:pPr>
        <w:pStyle w:val="FootnoteText"/>
      </w:pPr>
      <w:r>
        <w:rPr>
          <w:rStyle w:val="FootnoteReference"/>
        </w:rPr>
        <w:footnoteRef/>
      </w:r>
      <w:r>
        <w:t xml:space="preserve"> </w:t>
      </w:r>
      <w:proofErr w:type="spellStart"/>
      <w:r w:rsidRPr="00952AD6">
        <w:t>Sourvinou</w:t>
      </w:r>
      <w:proofErr w:type="spellEnd"/>
      <w:r w:rsidRPr="00952AD6">
        <w:t>-Inwood 1990:295</w:t>
      </w:r>
      <w:r>
        <w:t>;</w:t>
      </w:r>
      <w:r w:rsidR="00AF7169">
        <w:t xml:space="preserve"> </w:t>
      </w:r>
      <w:proofErr w:type="spellStart"/>
      <w:r w:rsidR="00AF7169">
        <w:t>Sourvinou</w:t>
      </w:r>
      <w:proofErr w:type="spellEnd"/>
      <w:r w:rsidR="00AF7169">
        <w:t>-Inwood 2000:</w:t>
      </w:r>
      <w:r>
        <w:t xml:space="preserve">259ff; </w:t>
      </w:r>
      <w:proofErr w:type="spellStart"/>
      <w:r>
        <w:t>Sche</w:t>
      </w:r>
      <w:r w:rsidR="00AF7169">
        <w:t>id</w:t>
      </w:r>
      <w:proofErr w:type="spellEnd"/>
      <w:r w:rsidR="00AF7169">
        <w:t>, J. 2003:21-2; Morton 1995:</w:t>
      </w:r>
      <w:r>
        <w:t xml:space="preserve">154 </w:t>
      </w:r>
    </w:p>
  </w:footnote>
  <w:footnote w:id="18">
    <w:p w:rsidR="00BF09C3" w:rsidRDefault="00BF09C3">
      <w:pPr>
        <w:pStyle w:val="FootnoteText"/>
      </w:pPr>
      <w:r>
        <w:rPr>
          <w:rStyle w:val="FootnoteReference"/>
        </w:rPr>
        <w:footnoteRef/>
      </w:r>
      <w:r>
        <w:t xml:space="preserve"> </w:t>
      </w:r>
      <w:proofErr w:type="spellStart"/>
      <w:r w:rsidR="00AF7169">
        <w:t>Mocsy</w:t>
      </w:r>
      <w:proofErr w:type="spellEnd"/>
      <w:r w:rsidR="00AF7169">
        <w:t xml:space="preserve"> 1974:</w:t>
      </w:r>
      <w:r w:rsidRPr="00371306">
        <w:t>181-2</w:t>
      </w:r>
      <w:r>
        <w:t xml:space="preserve">; who </w:t>
      </w:r>
      <w:r w:rsidR="00380CE0">
        <w:t>i</w:t>
      </w:r>
      <w:r w:rsidR="00380CE0" w:rsidRPr="00380CE0">
        <w:t>s</w:t>
      </w:r>
      <w:r w:rsidR="00380CE0">
        <w:t xml:space="preserve"> ‘native’ is</w:t>
      </w:r>
      <w:r w:rsidR="00AF7169">
        <w:t xml:space="preserve"> far from simple </w:t>
      </w:r>
      <w:proofErr w:type="spellStart"/>
      <w:r w:rsidR="00AF7169">
        <w:t>Jeno</w:t>
      </w:r>
      <w:proofErr w:type="spellEnd"/>
      <w:r w:rsidR="00AF7169">
        <w:t xml:space="preserve"> 1998:</w:t>
      </w:r>
      <w:r>
        <w:t xml:space="preserve">17; and </w:t>
      </w:r>
      <w:r w:rsidR="00380CE0">
        <w:t>that ‘native religion’</w:t>
      </w:r>
      <w:r>
        <w:t xml:space="preserve"> belies the differences even in a rel</w:t>
      </w:r>
      <w:r w:rsidR="00AF7169">
        <w:t xml:space="preserve">atively small region </w:t>
      </w:r>
      <w:proofErr w:type="spellStart"/>
      <w:r w:rsidR="00AF7169">
        <w:t>Jeno</w:t>
      </w:r>
      <w:proofErr w:type="spellEnd"/>
      <w:r w:rsidR="00AF7169">
        <w:t xml:space="preserve"> 1998:</w:t>
      </w:r>
      <w:r>
        <w:t>18</w:t>
      </w:r>
      <w:r w:rsidR="00371306">
        <w:t xml:space="preserve">; </w:t>
      </w:r>
      <w:r w:rsidR="00FD0431">
        <w:t xml:space="preserve">For this paper </w:t>
      </w:r>
      <w:r w:rsidR="00380CE0">
        <w:t>‘</w:t>
      </w:r>
      <w:r w:rsidR="00FD0431">
        <w:t>native</w:t>
      </w:r>
      <w:r w:rsidR="00380CE0">
        <w:t>’</w:t>
      </w:r>
      <w:r w:rsidR="00FD0431">
        <w:t xml:space="preserve"> includes primarily Thracians </w:t>
      </w:r>
      <w:r w:rsidR="00AF7169">
        <w:t xml:space="preserve">Illyrians and Celts </w:t>
      </w:r>
      <w:proofErr w:type="spellStart"/>
      <w:r w:rsidR="00AF7169">
        <w:t>Mocsy</w:t>
      </w:r>
      <w:proofErr w:type="spellEnd"/>
      <w:r w:rsidR="00AF7169">
        <w:t xml:space="preserve"> 1974:</w:t>
      </w:r>
      <w:r w:rsidR="00FD0431">
        <w:t xml:space="preserve">4; </w:t>
      </w:r>
      <w:r w:rsidR="00371306">
        <w:t>Mo</w:t>
      </w:r>
      <w:r w:rsidR="00AF7169">
        <w:t>rton 1995:iii,vi,12-13,140,</w:t>
      </w:r>
      <w:r w:rsidR="00371306">
        <w:t>156</w:t>
      </w:r>
      <w:r w:rsidR="00380CE0">
        <w:t>;</w:t>
      </w:r>
      <w:r w:rsidR="00274841">
        <w:t xml:space="preserve"> App.Ill.</w:t>
      </w:r>
      <w:r w:rsidR="00274841" w:rsidRPr="00274841">
        <w:t>1</w:t>
      </w:r>
      <w:r w:rsidR="00274841">
        <w:t>ff;</w:t>
      </w:r>
      <w:r w:rsidR="00380CE0">
        <w:t xml:space="preserve"> see</w:t>
      </w:r>
      <w:r w:rsidR="00072197">
        <w:t xml:space="preserve"> appended maps</w:t>
      </w:r>
    </w:p>
  </w:footnote>
  <w:footnote w:id="19">
    <w:p w:rsidR="00BF09C3" w:rsidRDefault="00BF09C3">
      <w:pPr>
        <w:pStyle w:val="FootnoteText"/>
      </w:pPr>
      <w:r>
        <w:rPr>
          <w:rStyle w:val="FootnoteReference"/>
        </w:rPr>
        <w:footnoteRef/>
      </w:r>
      <w:r>
        <w:t xml:space="preserve"> </w:t>
      </w:r>
      <w:proofErr w:type="spellStart"/>
      <w:r>
        <w:t>Mocsy</w:t>
      </w:r>
      <w:proofErr w:type="spellEnd"/>
      <w:r>
        <w:t xml:space="preserve"> </w:t>
      </w:r>
      <w:r w:rsidR="00AF7169">
        <w:t>1974:</w:t>
      </w:r>
      <w:r w:rsidRPr="00D11277">
        <w:t>147ff</w:t>
      </w:r>
      <w:r w:rsidR="00D11277">
        <w:t>;</w:t>
      </w:r>
      <w:r w:rsidR="008B7B5E">
        <w:t xml:space="preserve"> </w:t>
      </w:r>
      <w:r w:rsidR="00AF7169">
        <w:t>Morton 1995:12-13,29-30,63,</w:t>
      </w:r>
      <w:r w:rsidR="00D11277">
        <w:t>67-9</w:t>
      </w:r>
    </w:p>
  </w:footnote>
  <w:footnote w:id="20">
    <w:p w:rsidR="00BF09C3" w:rsidRDefault="00BF09C3">
      <w:pPr>
        <w:pStyle w:val="FootnoteText"/>
      </w:pPr>
      <w:r>
        <w:rPr>
          <w:rStyle w:val="FootnoteReference"/>
        </w:rPr>
        <w:footnoteRef/>
      </w:r>
      <w:r w:rsidR="00AF7169">
        <w:t xml:space="preserve"> </w:t>
      </w:r>
      <w:proofErr w:type="spellStart"/>
      <w:r w:rsidR="00AF7169">
        <w:t>Mocsy</w:t>
      </w:r>
      <w:proofErr w:type="spellEnd"/>
      <w:r w:rsidR="00AF7169">
        <w:t xml:space="preserve"> 1974:</w:t>
      </w:r>
      <w:r>
        <w:t>82</w:t>
      </w:r>
    </w:p>
  </w:footnote>
  <w:footnote w:id="21">
    <w:p w:rsidR="00BF09C3" w:rsidRDefault="00BF09C3">
      <w:pPr>
        <w:pStyle w:val="FootnoteText"/>
      </w:pPr>
      <w:r>
        <w:rPr>
          <w:rStyle w:val="FootnoteReference"/>
        </w:rPr>
        <w:footnoteRef/>
      </w:r>
      <w:r w:rsidR="00AF7169">
        <w:t>Morton 1995:i</w:t>
      </w:r>
      <w:r>
        <w:t>-ii</w:t>
      </w:r>
    </w:p>
  </w:footnote>
  <w:footnote w:id="22">
    <w:p w:rsidR="00BF09C3" w:rsidRDefault="00BF09C3">
      <w:pPr>
        <w:pStyle w:val="FootnoteText"/>
      </w:pPr>
      <w:r>
        <w:rPr>
          <w:rStyle w:val="FootnoteReference"/>
        </w:rPr>
        <w:footnoteRef/>
      </w:r>
      <w:r w:rsidR="00AF7169">
        <w:t xml:space="preserve"> Morton 1995:</w:t>
      </w:r>
      <w:r>
        <w:t>iii</w:t>
      </w:r>
    </w:p>
  </w:footnote>
  <w:footnote w:id="23">
    <w:p w:rsidR="00BF09C3" w:rsidRDefault="00BF09C3">
      <w:pPr>
        <w:pStyle w:val="FootnoteText"/>
      </w:pPr>
      <w:r>
        <w:rPr>
          <w:rStyle w:val="FootnoteReference"/>
        </w:rPr>
        <w:footnoteRef/>
      </w:r>
      <w:r w:rsidR="00AF7169">
        <w:t xml:space="preserve"> Morton 1995:</w:t>
      </w:r>
      <w:r>
        <w:t>v</w:t>
      </w:r>
    </w:p>
  </w:footnote>
  <w:footnote w:id="24">
    <w:p w:rsidR="00BF09C3" w:rsidRDefault="00BF09C3">
      <w:pPr>
        <w:pStyle w:val="FootnoteText"/>
      </w:pPr>
      <w:r>
        <w:rPr>
          <w:rStyle w:val="FootnoteReference"/>
        </w:rPr>
        <w:footnoteRef/>
      </w:r>
      <w:r w:rsidR="00AF7169">
        <w:t xml:space="preserve"> Morton 1995:</w:t>
      </w:r>
      <w:r>
        <w:t>v-vi</w:t>
      </w:r>
    </w:p>
  </w:footnote>
  <w:footnote w:id="25">
    <w:p w:rsidR="00307DED" w:rsidRDefault="00307DED" w:rsidP="004015F3">
      <w:pPr>
        <w:pStyle w:val="FootnoteText"/>
      </w:pPr>
      <w:r>
        <w:rPr>
          <w:rStyle w:val="FootnoteReference"/>
        </w:rPr>
        <w:footnoteRef/>
      </w:r>
      <w:r>
        <w:t xml:space="preserve"> </w:t>
      </w:r>
      <w:proofErr w:type="spellStart"/>
      <w:r w:rsidR="00AF7169">
        <w:t>Alvar</w:t>
      </w:r>
      <w:proofErr w:type="spellEnd"/>
      <w:r w:rsidR="00AF7169">
        <w:t xml:space="preserve"> 2008:80; </w:t>
      </w:r>
      <w:proofErr w:type="spellStart"/>
      <w:r w:rsidR="00AF7169">
        <w:t>Cumont</w:t>
      </w:r>
      <w:proofErr w:type="spellEnd"/>
      <w:r w:rsidR="00AF7169">
        <w:t xml:space="preserve"> 1903:1ff; </w:t>
      </w:r>
      <w:proofErr w:type="spellStart"/>
      <w:r w:rsidR="00AF7169">
        <w:t>Jeno</w:t>
      </w:r>
      <w:proofErr w:type="spellEnd"/>
      <w:r w:rsidR="00AF7169">
        <w:t xml:space="preserve"> 1998:29,53; </w:t>
      </w:r>
      <w:proofErr w:type="spellStart"/>
      <w:r w:rsidR="00AF7169">
        <w:t>Mocsy</w:t>
      </w:r>
      <w:proofErr w:type="spellEnd"/>
      <w:r w:rsidR="00AF7169">
        <w:t xml:space="preserve"> 1974:7,10ff,</w:t>
      </w:r>
      <w:r w:rsidR="004015F3">
        <w:t>26ff</w:t>
      </w:r>
    </w:p>
  </w:footnote>
  <w:footnote w:id="26">
    <w:p w:rsidR="00BF09C3" w:rsidRDefault="00BF09C3">
      <w:pPr>
        <w:pStyle w:val="FootnoteText"/>
      </w:pPr>
      <w:r>
        <w:rPr>
          <w:rStyle w:val="FootnoteReference"/>
        </w:rPr>
        <w:footnoteRef/>
      </w:r>
      <w:r w:rsidR="00AF7169">
        <w:t xml:space="preserve"> Morton 1995:</w:t>
      </w:r>
      <w:r>
        <w:t>115</w:t>
      </w:r>
    </w:p>
  </w:footnote>
  <w:footnote w:id="27">
    <w:p w:rsidR="00FB4913" w:rsidRDefault="00FB4913">
      <w:pPr>
        <w:pStyle w:val="FootnoteText"/>
      </w:pPr>
      <w:r>
        <w:rPr>
          <w:rStyle w:val="FootnoteReference"/>
        </w:rPr>
        <w:footnoteRef/>
      </w:r>
      <w:r>
        <w:t xml:space="preserve"> </w:t>
      </w:r>
      <w:r w:rsidR="00AF7169">
        <w:t>Morton 1995:29-30,63,</w:t>
      </w:r>
      <w:r w:rsidR="00321B14">
        <w:t>94</w:t>
      </w:r>
      <w:r w:rsidR="008B7B5E">
        <w:t xml:space="preserve">; </w:t>
      </w:r>
      <w:proofErr w:type="spellStart"/>
      <w:r w:rsidR="008B7B5E" w:rsidRPr="00960EF6">
        <w:t>Póc</w:t>
      </w:r>
      <w:r w:rsidR="00AF7169">
        <w:t>zy</w:t>
      </w:r>
      <w:proofErr w:type="spellEnd"/>
      <w:r w:rsidR="00AF7169">
        <w:t xml:space="preserve"> 1959:</w:t>
      </w:r>
      <w:r w:rsidR="008B7B5E">
        <w:t xml:space="preserve">63-69 </w:t>
      </w:r>
    </w:p>
  </w:footnote>
  <w:footnote w:id="28">
    <w:p w:rsidR="00795EE5" w:rsidRDefault="00795EE5">
      <w:pPr>
        <w:pStyle w:val="FootnoteText"/>
      </w:pPr>
      <w:r>
        <w:rPr>
          <w:rStyle w:val="FootnoteReference"/>
        </w:rPr>
        <w:footnoteRef/>
      </w:r>
      <w:r>
        <w:t xml:space="preserve"> </w:t>
      </w:r>
      <w:proofErr w:type="spellStart"/>
      <w:r w:rsidR="00A10613">
        <w:t>Jerem</w:t>
      </w:r>
      <w:proofErr w:type="spellEnd"/>
      <w:r w:rsidR="00A10613">
        <w:t xml:space="preserve"> 2007:</w:t>
      </w:r>
      <w:r>
        <w:t>124-8</w:t>
      </w:r>
    </w:p>
  </w:footnote>
  <w:footnote w:id="29">
    <w:p w:rsidR="00BF09C3" w:rsidRDefault="00BF09C3">
      <w:pPr>
        <w:pStyle w:val="FootnoteText"/>
      </w:pPr>
      <w:r>
        <w:rPr>
          <w:rStyle w:val="FootnoteReference"/>
        </w:rPr>
        <w:footnoteRef/>
      </w:r>
      <w:r>
        <w:t xml:space="preserve"> </w:t>
      </w:r>
      <w:proofErr w:type="spellStart"/>
      <w:r>
        <w:t>Mocsy</w:t>
      </w:r>
      <w:proofErr w:type="spellEnd"/>
      <w:r w:rsidR="00AF7169">
        <w:t xml:space="preserve"> 1974:</w:t>
      </w:r>
      <w:r>
        <w:t>147ff</w:t>
      </w:r>
    </w:p>
  </w:footnote>
  <w:footnote w:id="30">
    <w:p w:rsidR="00BF09C3" w:rsidRDefault="00BF09C3">
      <w:pPr>
        <w:pStyle w:val="FootnoteText"/>
      </w:pPr>
      <w:r>
        <w:rPr>
          <w:rStyle w:val="FootnoteReference"/>
        </w:rPr>
        <w:footnoteRef/>
      </w:r>
      <w:r w:rsidR="00AF7169">
        <w:t xml:space="preserve"> </w:t>
      </w:r>
      <w:proofErr w:type="spellStart"/>
      <w:r w:rsidR="00AF7169">
        <w:t>Mocsy</w:t>
      </w:r>
      <w:proofErr w:type="spellEnd"/>
      <w:r w:rsidR="00AF7169">
        <w:t xml:space="preserve"> 1974:</w:t>
      </w:r>
      <w:r>
        <w:t>149</w:t>
      </w:r>
    </w:p>
  </w:footnote>
  <w:footnote w:id="31">
    <w:p w:rsidR="00BF09C3" w:rsidRDefault="00BF09C3">
      <w:pPr>
        <w:pStyle w:val="FootnoteText"/>
      </w:pPr>
      <w:r>
        <w:rPr>
          <w:rStyle w:val="FootnoteReference"/>
        </w:rPr>
        <w:footnoteRef/>
      </w:r>
      <w:r>
        <w:t xml:space="preserve"> </w:t>
      </w:r>
      <w:proofErr w:type="spellStart"/>
      <w:r w:rsidR="00AF7169">
        <w:t>Mocsy</w:t>
      </w:r>
      <w:proofErr w:type="spellEnd"/>
      <w:r w:rsidR="00AF7169">
        <w:t xml:space="preserve"> 1974:</w:t>
      </w:r>
      <w:r w:rsidR="007029B2" w:rsidRPr="00B74618">
        <w:t>251</w:t>
      </w:r>
      <w:r w:rsidR="00AF7169">
        <w:t>; Morton 1995:63-4,</w:t>
      </w:r>
      <w:r w:rsidR="00EF0E33">
        <w:t>299-300</w:t>
      </w:r>
    </w:p>
  </w:footnote>
  <w:footnote w:id="32">
    <w:p w:rsidR="00BF09C3" w:rsidRDefault="00BF09C3">
      <w:pPr>
        <w:pStyle w:val="FootnoteText"/>
      </w:pPr>
      <w:r>
        <w:rPr>
          <w:rStyle w:val="FootnoteReference"/>
        </w:rPr>
        <w:footnoteRef/>
      </w:r>
      <w:r>
        <w:t xml:space="preserve"> </w:t>
      </w:r>
      <w:r w:rsidR="00AF7169">
        <w:t>Morton 1974:v,45,</w:t>
      </w:r>
      <w:r w:rsidR="000E1092">
        <w:t>29</w:t>
      </w:r>
      <w:r w:rsidR="00AD4733">
        <w:t xml:space="preserve">; For example at </w:t>
      </w:r>
      <w:proofErr w:type="spellStart"/>
      <w:r w:rsidR="00AD4733">
        <w:t>Aquae</w:t>
      </w:r>
      <w:proofErr w:type="spellEnd"/>
      <w:r w:rsidR="00AD4733">
        <w:t xml:space="preserve"> </w:t>
      </w:r>
      <w:proofErr w:type="spellStart"/>
      <w:r w:rsidR="00AD4733">
        <w:t>Iasae</w:t>
      </w:r>
      <w:proofErr w:type="spellEnd"/>
      <w:r w:rsidR="00AD4733">
        <w:t xml:space="preserve">, which was possibly a pre-Roman </w:t>
      </w:r>
      <w:r w:rsidR="00184E37">
        <w:t>religious</w:t>
      </w:r>
      <w:r w:rsidR="00AD4733">
        <w:t xml:space="preserve"> site </w:t>
      </w:r>
      <w:proofErr w:type="spellStart"/>
      <w:r w:rsidR="00AD4733">
        <w:t>Misic</w:t>
      </w:r>
      <w:proofErr w:type="spellEnd"/>
      <w:r w:rsidR="00AD4733">
        <w:t xml:space="preserve"> 2013:52-3</w:t>
      </w:r>
    </w:p>
  </w:footnote>
  <w:footnote w:id="33">
    <w:p w:rsidR="00BF09C3" w:rsidRDefault="00BF09C3">
      <w:pPr>
        <w:pStyle w:val="FootnoteText"/>
      </w:pPr>
      <w:r>
        <w:rPr>
          <w:rStyle w:val="FootnoteReference"/>
        </w:rPr>
        <w:footnoteRef/>
      </w:r>
      <w:r w:rsidR="00AF7169">
        <w:t xml:space="preserve"> Morton 1995:66-7,</w:t>
      </w:r>
      <w:r>
        <w:t>122</w:t>
      </w:r>
    </w:p>
  </w:footnote>
  <w:footnote w:id="34">
    <w:p w:rsidR="00BF09C3" w:rsidRDefault="00BF09C3">
      <w:pPr>
        <w:pStyle w:val="FootnoteText"/>
      </w:pPr>
      <w:r>
        <w:rPr>
          <w:rStyle w:val="FootnoteReference"/>
        </w:rPr>
        <w:footnoteRef/>
      </w:r>
      <w:r w:rsidR="00AF7169">
        <w:t xml:space="preserve"> </w:t>
      </w:r>
      <w:proofErr w:type="spellStart"/>
      <w:r w:rsidR="00AF7169">
        <w:t>Jeno</w:t>
      </w:r>
      <w:proofErr w:type="spellEnd"/>
      <w:r w:rsidR="00AF7169">
        <w:t xml:space="preserve"> 1998:</w:t>
      </w:r>
      <w:r>
        <w:t>8</w:t>
      </w:r>
      <w:r w:rsidR="00713398">
        <w:t xml:space="preserve">; </w:t>
      </w:r>
      <w:proofErr w:type="spellStart"/>
      <w:r w:rsidR="00713398">
        <w:t>Misic</w:t>
      </w:r>
      <w:proofErr w:type="spellEnd"/>
      <w:r w:rsidR="00713398">
        <w:t xml:space="preserve"> 2013:61-2</w:t>
      </w:r>
      <w:r w:rsidR="00923DE4">
        <w:t xml:space="preserve">; </w:t>
      </w:r>
      <w:proofErr w:type="spellStart"/>
      <w:r w:rsidR="00923DE4">
        <w:t>Jerem</w:t>
      </w:r>
      <w:proofErr w:type="spellEnd"/>
      <w:r w:rsidR="00923DE4">
        <w:t xml:space="preserve"> 2007:129-30</w:t>
      </w:r>
    </w:p>
  </w:footnote>
  <w:footnote w:id="35">
    <w:p w:rsidR="009C73DB" w:rsidRDefault="009C73DB">
      <w:pPr>
        <w:pStyle w:val="FootnoteText"/>
      </w:pPr>
      <w:r>
        <w:rPr>
          <w:rStyle w:val="FootnoteReference"/>
        </w:rPr>
        <w:footnoteRef/>
      </w:r>
      <w:r w:rsidR="00AF7169">
        <w:t xml:space="preserve"> Morton 1995:</w:t>
      </w:r>
      <w:r w:rsidR="00B74618">
        <w:t>63-</w:t>
      </w:r>
      <w:r w:rsidRPr="00B74618">
        <w:t>64</w:t>
      </w:r>
      <w:r w:rsidR="00F25DC8">
        <w:t xml:space="preserve">; </w:t>
      </w:r>
      <w:proofErr w:type="spellStart"/>
      <w:r w:rsidR="00F25DC8">
        <w:t>Moc</w:t>
      </w:r>
      <w:r w:rsidR="00F25DC8" w:rsidRPr="00A17A0C">
        <w:t>s</w:t>
      </w:r>
      <w:r w:rsidR="00AF7169">
        <w:t>y</w:t>
      </w:r>
      <w:proofErr w:type="spellEnd"/>
      <w:r w:rsidR="00AF7169">
        <w:t xml:space="preserve"> 1974:</w:t>
      </w:r>
      <w:r w:rsidR="00F25DC8">
        <w:t>182</w:t>
      </w:r>
    </w:p>
  </w:footnote>
  <w:footnote w:id="36">
    <w:p w:rsidR="00BF09C3" w:rsidRDefault="00BF09C3">
      <w:pPr>
        <w:pStyle w:val="FootnoteText"/>
      </w:pPr>
      <w:r>
        <w:rPr>
          <w:rStyle w:val="FootnoteReference"/>
        </w:rPr>
        <w:footnoteRef/>
      </w:r>
      <w:r w:rsidR="00AF7169">
        <w:t xml:space="preserve"> </w:t>
      </w:r>
      <w:proofErr w:type="spellStart"/>
      <w:r w:rsidR="00AF7169">
        <w:t>Jeno</w:t>
      </w:r>
      <w:proofErr w:type="spellEnd"/>
      <w:r w:rsidR="00AF7169">
        <w:t xml:space="preserve"> 1998:</w:t>
      </w:r>
      <w:r>
        <w:t>53</w:t>
      </w:r>
      <w:r w:rsidR="00694EC5">
        <w:t xml:space="preserve">; </w:t>
      </w:r>
      <w:proofErr w:type="spellStart"/>
      <w:r w:rsidR="00694EC5">
        <w:t>Jerem</w:t>
      </w:r>
      <w:proofErr w:type="spellEnd"/>
      <w:r w:rsidR="00694EC5">
        <w:t xml:space="preserve"> 2007:129</w:t>
      </w:r>
    </w:p>
  </w:footnote>
  <w:footnote w:id="37">
    <w:p w:rsidR="00BF09C3" w:rsidRDefault="00BF09C3">
      <w:pPr>
        <w:pStyle w:val="FootnoteText"/>
      </w:pPr>
      <w:r>
        <w:rPr>
          <w:rStyle w:val="FootnoteReference"/>
        </w:rPr>
        <w:footnoteRef/>
      </w:r>
      <w:r w:rsidR="00AF7169">
        <w:t xml:space="preserve"> Morton 1995:</w:t>
      </w:r>
      <w:r>
        <w:t>95-6</w:t>
      </w:r>
    </w:p>
  </w:footnote>
  <w:footnote w:id="38">
    <w:p w:rsidR="00BF09C3" w:rsidRDefault="00BF09C3">
      <w:pPr>
        <w:pStyle w:val="FootnoteText"/>
      </w:pPr>
      <w:r>
        <w:rPr>
          <w:rStyle w:val="FootnoteReference"/>
        </w:rPr>
        <w:footnoteRef/>
      </w:r>
      <w:r>
        <w:t xml:space="preserve"> By this</w:t>
      </w:r>
      <w:r w:rsidR="002C5762">
        <w:t xml:space="preserve"> it is meant inscriptions,</w:t>
      </w:r>
      <w:r>
        <w:t xml:space="preserve"> templ</w:t>
      </w:r>
      <w:r w:rsidR="00AF7169">
        <w:t xml:space="preserve">es and statues </w:t>
      </w:r>
      <w:proofErr w:type="spellStart"/>
      <w:r w:rsidR="00AF7169">
        <w:t>etc</w:t>
      </w:r>
      <w:proofErr w:type="spellEnd"/>
      <w:r w:rsidR="00AF7169">
        <w:t xml:space="preserve"> Morton 1995:</w:t>
      </w:r>
      <w:r>
        <w:t>63</w:t>
      </w:r>
    </w:p>
  </w:footnote>
  <w:footnote w:id="39">
    <w:p w:rsidR="00BF09C3" w:rsidRDefault="00BF09C3">
      <w:pPr>
        <w:pStyle w:val="FootnoteText"/>
      </w:pPr>
      <w:r>
        <w:rPr>
          <w:rStyle w:val="FootnoteReference"/>
        </w:rPr>
        <w:footnoteRef/>
      </w:r>
      <w:r w:rsidR="00AF7169">
        <w:t xml:space="preserve"> Morton 1995:</w:t>
      </w:r>
      <w:r>
        <w:t>140</w:t>
      </w:r>
    </w:p>
  </w:footnote>
  <w:footnote w:id="40">
    <w:p w:rsidR="00BF09C3" w:rsidRDefault="00BF09C3">
      <w:pPr>
        <w:pStyle w:val="FootnoteText"/>
      </w:pPr>
      <w:r>
        <w:rPr>
          <w:rStyle w:val="FootnoteReference"/>
        </w:rPr>
        <w:footnoteRef/>
      </w:r>
      <w:r w:rsidR="00AF7169">
        <w:t xml:space="preserve"> </w:t>
      </w:r>
      <w:proofErr w:type="spellStart"/>
      <w:r w:rsidR="00AF7169">
        <w:t>Mocsy</w:t>
      </w:r>
      <w:proofErr w:type="spellEnd"/>
      <w:r w:rsidR="00AF7169">
        <w:t xml:space="preserve"> 1974:313,333,335,</w:t>
      </w:r>
      <w:r>
        <w:t>353</w:t>
      </w:r>
      <w:r w:rsidR="00CD211C">
        <w:t xml:space="preserve">; </w:t>
      </w:r>
      <w:proofErr w:type="spellStart"/>
      <w:r w:rsidR="00CD211C">
        <w:t>Jeno</w:t>
      </w:r>
      <w:proofErr w:type="spellEnd"/>
      <w:r w:rsidR="00CD211C">
        <w:t xml:space="preserve"> 1998:44-5</w:t>
      </w:r>
    </w:p>
  </w:footnote>
  <w:footnote w:id="41">
    <w:p w:rsidR="00BF09C3" w:rsidRDefault="00BF09C3">
      <w:pPr>
        <w:pStyle w:val="FootnoteText"/>
      </w:pPr>
      <w:r>
        <w:rPr>
          <w:rStyle w:val="FootnoteReference"/>
        </w:rPr>
        <w:footnoteRef/>
      </w:r>
      <w:r w:rsidR="00AF7169">
        <w:t xml:space="preserve"> </w:t>
      </w:r>
      <w:proofErr w:type="spellStart"/>
      <w:r w:rsidR="00AF7169">
        <w:t>Mocsy</w:t>
      </w:r>
      <w:proofErr w:type="spellEnd"/>
      <w:r w:rsidR="00AF7169">
        <w:t xml:space="preserve"> 1974:259,</w:t>
      </w:r>
      <w:r>
        <w:t>322ff</w:t>
      </w:r>
    </w:p>
  </w:footnote>
  <w:footnote w:id="42">
    <w:p w:rsidR="00BF09C3" w:rsidRDefault="00BF09C3">
      <w:pPr>
        <w:pStyle w:val="FootnoteText"/>
      </w:pPr>
      <w:r>
        <w:rPr>
          <w:rStyle w:val="FootnoteReference"/>
        </w:rPr>
        <w:footnoteRef/>
      </w:r>
      <w:r w:rsidR="00AF7169">
        <w:t xml:space="preserve"> </w:t>
      </w:r>
      <w:proofErr w:type="spellStart"/>
      <w:r w:rsidR="00AF7169">
        <w:t>Mocsy</w:t>
      </w:r>
      <w:proofErr w:type="spellEnd"/>
      <w:r w:rsidR="00AF7169">
        <w:t xml:space="preserve"> 1974:</w:t>
      </w:r>
      <w:r>
        <w:t>323</w:t>
      </w:r>
    </w:p>
  </w:footnote>
  <w:footnote w:id="43">
    <w:p w:rsidR="00BF09C3" w:rsidRDefault="00BF09C3">
      <w:pPr>
        <w:pStyle w:val="FootnoteText"/>
      </w:pPr>
      <w:r>
        <w:rPr>
          <w:rStyle w:val="FootnoteReference"/>
        </w:rPr>
        <w:footnoteRef/>
      </w:r>
      <w:r w:rsidR="00AF7169">
        <w:t xml:space="preserve"> </w:t>
      </w:r>
      <w:proofErr w:type="spellStart"/>
      <w:r w:rsidR="00AF7169">
        <w:t>Felix.</w:t>
      </w:r>
      <w:r>
        <w:t>viii</w:t>
      </w:r>
      <w:proofErr w:type="spellEnd"/>
    </w:p>
  </w:footnote>
  <w:footnote w:id="44">
    <w:p w:rsidR="00E148DA" w:rsidRDefault="00E148DA">
      <w:pPr>
        <w:pStyle w:val="FootnoteText"/>
      </w:pPr>
      <w:r>
        <w:rPr>
          <w:rStyle w:val="FootnoteReference"/>
        </w:rPr>
        <w:footnoteRef/>
      </w:r>
      <w:r>
        <w:t xml:space="preserve"> </w:t>
      </w:r>
      <w:proofErr w:type="spellStart"/>
      <w:r w:rsidRPr="00E148DA">
        <w:t>Nolloth</w:t>
      </w:r>
      <w:proofErr w:type="spellEnd"/>
      <w:r>
        <w:t xml:space="preserve"> </w:t>
      </w:r>
      <w:r w:rsidR="00184E37">
        <w:t>1917:</w:t>
      </w:r>
      <w:bookmarkStart w:id="0" w:name="_GoBack"/>
      <w:bookmarkEnd w:id="0"/>
      <w:r w:rsidRPr="00E148DA">
        <w:t>114-5</w:t>
      </w:r>
    </w:p>
  </w:footnote>
  <w:footnote w:id="45">
    <w:p w:rsidR="00BF09C3" w:rsidRDefault="00BF09C3">
      <w:pPr>
        <w:pStyle w:val="FootnoteText"/>
      </w:pPr>
      <w:r>
        <w:rPr>
          <w:rStyle w:val="FootnoteReference"/>
        </w:rPr>
        <w:footnoteRef/>
      </w:r>
      <w:r w:rsidR="00AF7169">
        <w:t xml:space="preserve"> Morton 1995:i</w:t>
      </w:r>
      <w:r>
        <w:t>-ii, v</w:t>
      </w:r>
    </w:p>
  </w:footnote>
  <w:footnote w:id="46">
    <w:p w:rsidR="00BF09C3" w:rsidRDefault="00BF09C3">
      <w:pPr>
        <w:pStyle w:val="FootnoteText"/>
      </w:pPr>
      <w:r>
        <w:rPr>
          <w:rStyle w:val="FootnoteReference"/>
        </w:rPr>
        <w:footnoteRef/>
      </w:r>
      <w:r w:rsidR="00AF7169">
        <w:t xml:space="preserve"> </w:t>
      </w:r>
      <w:proofErr w:type="spellStart"/>
      <w:r w:rsidR="00AF7169">
        <w:t>Mocsy</w:t>
      </w:r>
      <w:proofErr w:type="spellEnd"/>
      <w:r w:rsidR="00AF7169">
        <w:t xml:space="preserve"> 1974:</w:t>
      </w:r>
      <w:r>
        <w:t>181</w:t>
      </w:r>
    </w:p>
  </w:footnote>
  <w:footnote w:id="47">
    <w:p w:rsidR="00BF09C3" w:rsidRDefault="00BF09C3">
      <w:pPr>
        <w:pStyle w:val="FootnoteText"/>
      </w:pPr>
      <w:r>
        <w:rPr>
          <w:rStyle w:val="FootnoteReference"/>
        </w:rPr>
        <w:footnoteRef/>
      </w:r>
      <w:r>
        <w:t xml:space="preserve"> </w:t>
      </w:r>
      <w:proofErr w:type="spellStart"/>
      <w:r>
        <w:t>Alvar</w:t>
      </w:r>
      <w:proofErr w:type="spellEnd"/>
      <w:r w:rsidR="00AF7169">
        <w:t xml:space="preserve"> 2008:80; </w:t>
      </w:r>
      <w:proofErr w:type="spellStart"/>
      <w:r w:rsidR="00AF7169">
        <w:t>Mocsy</w:t>
      </w:r>
      <w:proofErr w:type="spellEnd"/>
      <w:r w:rsidR="00AF7169">
        <w:t xml:space="preserve"> 1974:255ff,</w:t>
      </w:r>
      <w:r>
        <w:t>333-5 although Christian sites may have had significant regional variation</w:t>
      </w:r>
    </w:p>
  </w:footnote>
  <w:footnote w:id="48">
    <w:p w:rsidR="00BF09C3" w:rsidRDefault="00BF09C3">
      <w:pPr>
        <w:pStyle w:val="FootnoteText"/>
      </w:pPr>
      <w:r>
        <w:rPr>
          <w:rStyle w:val="FootnoteReference"/>
        </w:rPr>
        <w:footnoteRef/>
      </w:r>
      <w:r>
        <w:t xml:space="preserve"> </w:t>
      </w:r>
      <w:proofErr w:type="spellStart"/>
      <w:r>
        <w:t>Alvar</w:t>
      </w:r>
      <w:proofErr w:type="spellEnd"/>
      <w:r>
        <w:t xml:space="preserve"> </w:t>
      </w:r>
      <w:r w:rsidR="00AF7169">
        <w:t>2008:</w:t>
      </w:r>
      <w:r w:rsidRPr="00DA7C8C">
        <w:t>80;</w:t>
      </w:r>
      <w:r w:rsidR="00CE292D">
        <w:t xml:space="preserve"> Morton 1995:</w:t>
      </w:r>
      <w:r w:rsidR="00DA7C8C">
        <w:t>13,</w:t>
      </w:r>
      <w:r w:rsidR="00CE292D">
        <w:t>71-3</w:t>
      </w:r>
      <w:r w:rsidR="00AF7169">
        <w:t>,</w:t>
      </w:r>
      <w:r w:rsidR="00DA7C8C">
        <w:t>94</w:t>
      </w:r>
      <w:r w:rsidR="00AF7169">
        <w:t xml:space="preserve">; </w:t>
      </w:r>
      <w:proofErr w:type="spellStart"/>
      <w:r w:rsidR="00AF7169">
        <w:t>Cumont</w:t>
      </w:r>
      <w:proofErr w:type="spellEnd"/>
      <w:r w:rsidR="00AF7169">
        <w:t xml:space="preserve"> 1903:</w:t>
      </w:r>
      <w:r w:rsidR="001E35D6">
        <w:t>1ff</w:t>
      </w:r>
    </w:p>
  </w:footnote>
  <w:footnote w:id="49">
    <w:p w:rsidR="00BF09C3" w:rsidRDefault="00BF09C3">
      <w:pPr>
        <w:pStyle w:val="FootnoteText"/>
      </w:pPr>
      <w:r>
        <w:rPr>
          <w:rStyle w:val="FootnoteReference"/>
        </w:rPr>
        <w:footnoteRef/>
      </w:r>
      <w:r w:rsidR="00AF7169">
        <w:t xml:space="preserve"> </w:t>
      </w:r>
      <w:proofErr w:type="spellStart"/>
      <w:r w:rsidR="00AF7169">
        <w:t>Mocsy</w:t>
      </w:r>
      <w:proofErr w:type="spellEnd"/>
      <w:r w:rsidR="00AF7169">
        <w:t xml:space="preserve"> 1974:</w:t>
      </w:r>
      <w:r>
        <w:t>78</w:t>
      </w:r>
    </w:p>
  </w:footnote>
  <w:footnote w:id="50">
    <w:p w:rsidR="00BF09C3" w:rsidRDefault="00BF09C3">
      <w:pPr>
        <w:pStyle w:val="FootnoteText"/>
      </w:pPr>
      <w:r>
        <w:rPr>
          <w:rStyle w:val="FootnoteReference"/>
        </w:rPr>
        <w:footnoteRef/>
      </w:r>
      <w:r w:rsidR="00AF7169">
        <w:t xml:space="preserve"> </w:t>
      </w:r>
      <w:proofErr w:type="spellStart"/>
      <w:r w:rsidR="00AF7169">
        <w:t>Mocsy</w:t>
      </w:r>
      <w:proofErr w:type="spellEnd"/>
      <w:r w:rsidR="00AF7169">
        <w:t xml:space="preserve"> 1974:</w:t>
      </w:r>
      <w:r>
        <w:t>181</w:t>
      </w:r>
    </w:p>
  </w:footnote>
  <w:footnote w:id="51">
    <w:p w:rsidR="00BF09C3" w:rsidRDefault="00BF09C3">
      <w:pPr>
        <w:pStyle w:val="FootnoteText"/>
      </w:pPr>
      <w:r>
        <w:rPr>
          <w:rStyle w:val="FootnoteReference"/>
        </w:rPr>
        <w:footnoteRef/>
      </w:r>
      <w:r w:rsidR="00AF7169">
        <w:t xml:space="preserve"> </w:t>
      </w:r>
      <w:proofErr w:type="spellStart"/>
      <w:r w:rsidR="00AF7169">
        <w:t>Mocsy</w:t>
      </w:r>
      <w:proofErr w:type="spellEnd"/>
      <w:r w:rsidR="00AF7169">
        <w:t xml:space="preserve"> 1974:</w:t>
      </w:r>
      <w:r>
        <w:t>181</w:t>
      </w:r>
    </w:p>
  </w:footnote>
  <w:footnote w:id="52">
    <w:p w:rsidR="00BF09C3" w:rsidRDefault="00BF09C3">
      <w:pPr>
        <w:pStyle w:val="FootnoteText"/>
      </w:pPr>
      <w:r>
        <w:rPr>
          <w:rStyle w:val="FootnoteReference"/>
        </w:rPr>
        <w:footnoteRef/>
      </w:r>
      <w:r w:rsidR="00AF7169">
        <w:t xml:space="preserve"> </w:t>
      </w:r>
      <w:proofErr w:type="spellStart"/>
      <w:r w:rsidR="00AF7169">
        <w:t>Mocsy</w:t>
      </w:r>
      <w:proofErr w:type="spellEnd"/>
      <w:r w:rsidR="00AF7169">
        <w:t xml:space="preserve"> 1974:181; Morton 1995:</w:t>
      </w:r>
      <w:r>
        <w:t>v</w:t>
      </w:r>
    </w:p>
  </w:footnote>
  <w:footnote w:id="53">
    <w:p w:rsidR="00BF09C3" w:rsidRDefault="00BF09C3">
      <w:pPr>
        <w:pStyle w:val="FootnoteText"/>
      </w:pPr>
      <w:r>
        <w:rPr>
          <w:rStyle w:val="FootnoteReference"/>
        </w:rPr>
        <w:footnoteRef/>
      </w:r>
      <w:r>
        <w:t xml:space="preserve"> </w:t>
      </w:r>
      <w:proofErr w:type="spellStart"/>
      <w:r w:rsidR="00AF7169">
        <w:t>Jeno</w:t>
      </w:r>
      <w:proofErr w:type="spellEnd"/>
      <w:r w:rsidR="00AF7169">
        <w:t xml:space="preserve"> 1998:</w:t>
      </w:r>
      <w:r>
        <w:t>10</w:t>
      </w:r>
    </w:p>
  </w:footnote>
  <w:footnote w:id="54">
    <w:p w:rsidR="00BF09C3" w:rsidRDefault="00BF09C3">
      <w:pPr>
        <w:pStyle w:val="FootnoteText"/>
      </w:pPr>
      <w:r>
        <w:rPr>
          <w:rStyle w:val="FootnoteReference"/>
        </w:rPr>
        <w:footnoteRef/>
      </w:r>
      <w:r w:rsidR="00AF7169">
        <w:t xml:space="preserve"> </w:t>
      </w:r>
      <w:proofErr w:type="spellStart"/>
      <w:r w:rsidR="00AF7169">
        <w:t>Cumont</w:t>
      </w:r>
      <w:proofErr w:type="spellEnd"/>
      <w:r w:rsidR="00AF7169">
        <w:t xml:space="preserve"> 1903:1ff,</w:t>
      </w:r>
      <w:r>
        <w:t>38</w:t>
      </w:r>
    </w:p>
  </w:footnote>
  <w:footnote w:id="55">
    <w:p w:rsidR="00BF09C3" w:rsidRDefault="00BF09C3">
      <w:pPr>
        <w:pStyle w:val="FootnoteText"/>
      </w:pPr>
      <w:r>
        <w:rPr>
          <w:rStyle w:val="FootnoteReference"/>
        </w:rPr>
        <w:footnoteRef/>
      </w:r>
      <w:r w:rsidR="00AF7169">
        <w:t xml:space="preserve"> </w:t>
      </w:r>
      <w:proofErr w:type="spellStart"/>
      <w:r w:rsidR="00AF7169">
        <w:t>Mocsy</w:t>
      </w:r>
      <w:proofErr w:type="spellEnd"/>
      <w:r w:rsidR="00AF7169">
        <w:t xml:space="preserve"> 1974:</w:t>
      </w:r>
      <w:r>
        <w:t>256</w:t>
      </w:r>
    </w:p>
  </w:footnote>
  <w:footnote w:id="56">
    <w:p w:rsidR="00BF09C3" w:rsidRDefault="00BF09C3">
      <w:pPr>
        <w:pStyle w:val="FootnoteText"/>
      </w:pPr>
      <w:r>
        <w:rPr>
          <w:rStyle w:val="FootnoteReference"/>
        </w:rPr>
        <w:footnoteRef/>
      </w:r>
      <w:r w:rsidR="00AF7169">
        <w:t xml:space="preserve"> </w:t>
      </w:r>
      <w:proofErr w:type="spellStart"/>
      <w:r w:rsidR="00AF7169">
        <w:t>Mocsy</w:t>
      </w:r>
      <w:proofErr w:type="spellEnd"/>
      <w:r w:rsidR="00AF7169">
        <w:t xml:space="preserve"> 1974:</w:t>
      </w:r>
      <w:r>
        <w:t>258</w:t>
      </w:r>
    </w:p>
  </w:footnote>
  <w:footnote w:id="57">
    <w:p w:rsidR="00BF09C3" w:rsidRDefault="00BF09C3">
      <w:pPr>
        <w:pStyle w:val="FootnoteText"/>
      </w:pPr>
      <w:r>
        <w:rPr>
          <w:rStyle w:val="FootnoteReference"/>
        </w:rPr>
        <w:footnoteRef/>
      </w:r>
      <w:r w:rsidR="00AF7169">
        <w:t xml:space="preserve"> </w:t>
      </w:r>
      <w:proofErr w:type="spellStart"/>
      <w:r w:rsidR="00AF7169">
        <w:t>Cumont</w:t>
      </w:r>
      <w:proofErr w:type="spellEnd"/>
      <w:r w:rsidR="00AF7169">
        <w:t xml:space="preserve"> 1903:</w:t>
      </w:r>
      <w:r>
        <w:t>38</w:t>
      </w:r>
    </w:p>
  </w:footnote>
  <w:footnote w:id="58">
    <w:p w:rsidR="00BF09C3" w:rsidRDefault="00BF09C3">
      <w:pPr>
        <w:pStyle w:val="FootnoteText"/>
      </w:pPr>
      <w:r>
        <w:rPr>
          <w:rStyle w:val="FootnoteReference"/>
        </w:rPr>
        <w:footnoteRef/>
      </w:r>
      <w:r>
        <w:t xml:space="preserve"> </w:t>
      </w:r>
      <w:proofErr w:type="spellStart"/>
      <w:r>
        <w:t>Cumon</w:t>
      </w:r>
      <w:r w:rsidR="001E35D6">
        <w:t>t</w:t>
      </w:r>
      <w:proofErr w:type="spellEnd"/>
      <w:r w:rsidR="00AF7169">
        <w:t xml:space="preserve"> 1903:</w:t>
      </w:r>
      <w:r>
        <w:t>40</w:t>
      </w:r>
    </w:p>
  </w:footnote>
  <w:footnote w:id="59">
    <w:p w:rsidR="00BF09C3" w:rsidRDefault="00BF09C3">
      <w:pPr>
        <w:pStyle w:val="FootnoteText"/>
      </w:pPr>
      <w:r>
        <w:rPr>
          <w:rStyle w:val="FootnoteReference"/>
        </w:rPr>
        <w:footnoteRef/>
      </w:r>
      <w:r w:rsidR="00AF7169">
        <w:t xml:space="preserve"> Beck 2006:</w:t>
      </w:r>
      <w:r>
        <w:t>48-50</w:t>
      </w:r>
    </w:p>
  </w:footnote>
  <w:footnote w:id="60">
    <w:p w:rsidR="00BF09C3" w:rsidRDefault="00BF09C3">
      <w:pPr>
        <w:pStyle w:val="FootnoteText"/>
      </w:pPr>
      <w:r>
        <w:rPr>
          <w:rStyle w:val="FootnoteReference"/>
        </w:rPr>
        <w:footnoteRef/>
      </w:r>
      <w:r w:rsidR="00AF7169">
        <w:t xml:space="preserve"> Morton 1995:71,</w:t>
      </w:r>
      <w:r>
        <w:t>77</w:t>
      </w:r>
    </w:p>
  </w:footnote>
  <w:footnote w:id="61">
    <w:p w:rsidR="00BF09C3" w:rsidRDefault="00BF09C3">
      <w:pPr>
        <w:pStyle w:val="FootnoteText"/>
      </w:pPr>
      <w:r>
        <w:rPr>
          <w:rStyle w:val="FootnoteReference"/>
        </w:rPr>
        <w:footnoteRef/>
      </w:r>
      <w:r w:rsidR="00AF7169">
        <w:t xml:space="preserve"> </w:t>
      </w:r>
      <w:proofErr w:type="spellStart"/>
      <w:r w:rsidR="00AF7169">
        <w:t>Mocsy</w:t>
      </w:r>
      <w:proofErr w:type="spellEnd"/>
      <w:r w:rsidR="00AF7169">
        <w:t xml:space="preserve"> 1974:</w:t>
      </w:r>
      <w:r>
        <w:t>258</w:t>
      </w:r>
    </w:p>
  </w:footnote>
  <w:footnote w:id="62">
    <w:p w:rsidR="00BF09C3" w:rsidRDefault="00BF09C3">
      <w:pPr>
        <w:pStyle w:val="FootnoteText"/>
      </w:pPr>
      <w:r>
        <w:rPr>
          <w:rStyle w:val="FootnoteReference"/>
        </w:rPr>
        <w:footnoteRef/>
      </w:r>
      <w:r w:rsidR="00AF7169">
        <w:t xml:space="preserve"> </w:t>
      </w:r>
      <w:proofErr w:type="spellStart"/>
      <w:r w:rsidR="00AF7169">
        <w:t>Mocsy</w:t>
      </w:r>
      <w:proofErr w:type="spellEnd"/>
      <w:r w:rsidR="00AF7169">
        <w:t xml:space="preserve"> 1974:</w:t>
      </w:r>
      <w:r>
        <w:t>257</w:t>
      </w:r>
    </w:p>
  </w:footnote>
  <w:footnote w:id="63">
    <w:p w:rsidR="00BF09C3" w:rsidRDefault="00BF09C3">
      <w:pPr>
        <w:pStyle w:val="FootnoteText"/>
      </w:pPr>
      <w:r>
        <w:rPr>
          <w:rStyle w:val="FootnoteReference"/>
        </w:rPr>
        <w:footnoteRef/>
      </w:r>
      <w:r w:rsidR="00AF7169">
        <w:t xml:space="preserve"> </w:t>
      </w:r>
      <w:proofErr w:type="spellStart"/>
      <w:r w:rsidR="00AF7169">
        <w:t>Mocsy</w:t>
      </w:r>
      <w:proofErr w:type="spellEnd"/>
      <w:r w:rsidR="00AF7169">
        <w:t xml:space="preserve"> 1974:</w:t>
      </w:r>
      <w:r>
        <w:t>2</w:t>
      </w:r>
      <w:r w:rsidRPr="002C75B0">
        <w:t>57</w:t>
      </w:r>
    </w:p>
  </w:footnote>
  <w:footnote w:id="64">
    <w:p w:rsidR="00BF09C3" w:rsidRDefault="00BF09C3">
      <w:pPr>
        <w:pStyle w:val="FootnoteText"/>
      </w:pPr>
      <w:r>
        <w:rPr>
          <w:rStyle w:val="FootnoteReference"/>
        </w:rPr>
        <w:footnoteRef/>
      </w:r>
      <w:r w:rsidR="00AF7169">
        <w:t xml:space="preserve"> </w:t>
      </w:r>
      <w:proofErr w:type="spellStart"/>
      <w:r w:rsidR="00AF7169">
        <w:t>Speidel</w:t>
      </w:r>
      <w:proofErr w:type="spellEnd"/>
      <w:r w:rsidR="00AF7169">
        <w:t xml:space="preserve"> 1978:</w:t>
      </w:r>
      <w:r>
        <w:t>1</w:t>
      </w:r>
    </w:p>
  </w:footnote>
  <w:footnote w:id="65">
    <w:p w:rsidR="00BF09C3" w:rsidRDefault="00BF09C3">
      <w:pPr>
        <w:pStyle w:val="FootnoteText"/>
      </w:pPr>
      <w:r>
        <w:rPr>
          <w:rStyle w:val="FootnoteReference"/>
        </w:rPr>
        <w:footnoteRef/>
      </w:r>
      <w:r w:rsidR="0029541E">
        <w:t xml:space="preserve"> Morton 1995:</w:t>
      </w:r>
      <w:r>
        <w:t>135</w:t>
      </w:r>
    </w:p>
  </w:footnote>
  <w:footnote w:id="66">
    <w:p w:rsidR="000F3D67" w:rsidRDefault="000F3D67">
      <w:pPr>
        <w:pStyle w:val="FootnoteText"/>
      </w:pPr>
      <w:r>
        <w:rPr>
          <w:rStyle w:val="FootnoteReference"/>
        </w:rPr>
        <w:footnoteRef/>
      </w:r>
      <w:r>
        <w:t xml:space="preserve"> </w:t>
      </w:r>
      <w:proofErr w:type="spellStart"/>
      <w:r>
        <w:t>Fishwick</w:t>
      </w:r>
      <w:proofErr w:type="spellEnd"/>
      <w:r>
        <w:t xml:space="preserve"> 2000:328</w:t>
      </w:r>
    </w:p>
  </w:footnote>
  <w:footnote w:id="67">
    <w:p w:rsidR="00BF09C3" w:rsidRDefault="00BF09C3">
      <w:pPr>
        <w:pStyle w:val="FootnoteText"/>
      </w:pPr>
      <w:r>
        <w:rPr>
          <w:rStyle w:val="FootnoteReference"/>
        </w:rPr>
        <w:footnoteRef/>
      </w:r>
      <w:r w:rsidR="0029541E">
        <w:t xml:space="preserve"> Morton 1995:</w:t>
      </w:r>
      <w:r>
        <w:t>151</w:t>
      </w:r>
    </w:p>
  </w:footnote>
  <w:footnote w:id="68">
    <w:p w:rsidR="00BF09C3" w:rsidRDefault="00BF09C3">
      <w:pPr>
        <w:pStyle w:val="FootnoteText"/>
      </w:pPr>
      <w:r>
        <w:rPr>
          <w:rStyle w:val="FootnoteReference"/>
        </w:rPr>
        <w:footnoteRef/>
      </w:r>
      <w:r w:rsidR="0029541E">
        <w:t xml:space="preserve"> </w:t>
      </w:r>
      <w:proofErr w:type="spellStart"/>
      <w:r w:rsidR="0029541E">
        <w:t>Jeno</w:t>
      </w:r>
      <w:proofErr w:type="spellEnd"/>
      <w:r w:rsidR="0029541E">
        <w:t xml:space="preserve"> 1998:10; Morton 1995:</w:t>
      </w:r>
      <w:r>
        <w:t>73-5</w:t>
      </w:r>
    </w:p>
  </w:footnote>
  <w:footnote w:id="69">
    <w:p w:rsidR="00BF09C3" w:rsidRDefault="00BF09C3">
      <w:pPr>
        <w:pStyle w:val="FootnoteText"/>
      </w:pPr>
      <w:r>
        <w:rPr>
          <w:rStyle w:val="FootnoteReference"/>
        </w:rPr>
        <w:footnoteRef/>
      </w:r>
      <w:r>
        <w:t xml:space="preserve"> </w:t>
      </w:r>
      <w:r w:rsidR="00AA15F4">
        <w:t xml:space="preserve">Morton 1995: </w:t>
      </w:r>
      <w:r w:rsidR="00AA15F4" w:rsidRPr="00D41093">
        <w:t>74</w:t>
      </w:r>
      <w:r w:rsidR="0029541E">
        <w:t>,183,208-9,</w:t>
      </w:r>
      <w:r w:rsidR="004133CE" w:rsidRPr="00D41093">
        <w:t>212</w:t>
      </w:r>
      <w:r w:rsidR="0029541E">
        <w:t>-3,231,</w:t>
      </w:r>
      <w:r w:rsidR="001D69F0" w:rsidRPr="00D41093">
        <w:t>235</w:t>
      </w:r>
      <w:r w:rsidR="0029541E">
        <w:t>,</w:t>
      </w:r>
      <w:r w:rsidR="00D41093" w:rsidRPr="00D41093">
        <w:t>346</w:t>
      </w:r>
      <w:r w:rsidR="00A52F79" w:rsidRPr="00D41093">
        <w:t xml:space="preserve">; </w:t>
      </w:r>
      <w:r w:rsidR="0029541E">
        <w:t>Apul.Met.11.</w:t>
      </w:r>
      <w:r w:rsidR="00657798" w:rsidRPr="00D41093">
        <w:t>1-3</w:t>
      </w:r>
    </w:p>
  </w:footnote>
  <w:footnote w:id="70">
    <w:p w:rsidR="00A52F79" w:rsidRDefault="00A52F79">
      <w:pPr>
        <w:pStyle w:val="FootnoteText"/>
      </w:pPr>
      <w:r>
        <w:rPr>
          <w:rStyle w:val="FootnoteReference"/>
        </w:rPr>
        <w:footnoteRef/>
      </w:r>
      <w:r w:rsidR="0029541E">
        <w:t xml:space="preserve"> Morton 1995:</w:t>
      </w:r>
      <w:r>
        <w:t xml:space="preserve">107; </w:t>
      </w:r>
      <w:r w:rsidR="0029541E">
        <w:t>Apul.Met.11.</w:t>
      </w:r>
      <w:r w:rsidR="0029541E" w:rsidRPr="00D41093">
        <w:t>1-3</w:t>
      </w:r>
    </w:p>
  </w:footnote>
  <w:footnote w:id="71">
    <w:p w:rsidR="00BF09C3" w:rsidRDefault="00BF09C3">
      <w:pPr>
        <w:pStyle w:val="FootnoteText"/>
      </w:pPr>
      <w:r>
        <w:rPr>
          <w:rStyle w:val="FootnoteReference"/>
        </w:rPr>
        <w:footnoteRef/>
      </w:r>
      <w:r w:rsidR="0029541E">
        <w:t xml:space="preserve"> </w:t>
      </w:r>
      <w:proofErr w:type="spellStart"/>
      <w:r w:rsidR="0029541E">
        <w:t>Mocsy</w:t>
      </w:r>
      <w:proofErr w:type="spellEnd"/>
      <w:r w:rsidR="0029541E">
        <w:t xml:space="preserve"> 1978:</w:t>
      </w:r>
      <w:r>
        <w:t>244</w:t>
      </w:r>
      <w:r w:rsidR="0029541E">
        <w:t>,</w:t>
      </w:r>
      <w:r w:rsidR="002C75B0">
        <w:t>257</w:t>
      </w:r>
    </w:p>
  </w:footnote>
  <w:footnote w:id="72">
    <w:p w:rsidR="00BF09C3" w:rsidRDefault="00BF09C3">
      <w:pPr>
        <w:pStyle w:val="FootnoteText"/>
      </w:pPr>
      <w:r>
        <w:rPr>
          <w:rStyle w:val="FootnoteReference"/>
        </w:rPr>
        <w:footnoteRef/>
      </w:r>
      <w:r>
        <w:t xml:space="preserve"> </w:t>
      </w:r>
      <w:r w:rsidR="00AA15F4">
        <w:t>Morton 1995:71-7; table 1</w:t>
      </w:r>
    </w:p>
  </w:footnote>
  <w:footnote w:id="73">
    <w:p w:rsidR="00BF09C3" w:rsidRDefault="00BF09C3">
      <w:pPr>
        <w:pStyle w:val="FootnoteText"/>
      </w:pPr>
      <w:r>
        <w:rPr>
          <w:rStyle w:val="FootnoteReference"/>
        </w:rPr>
        <w:footnoteRef/>
      </w:r>
      <w:r>
        <w:t xml:space="preserve"> </w:t>
      </w:r>
      <w:r w:rsidR="0029541E">
        <w:t>Morton 1995:</w:t>
      </w:r>
      <w:r w:rsidR="003C223D">
        <w:t>73-5; table 1</w:t>
      </w:r>
    </w:p>
  </w:footnote>
  <w:footnote w:id="74">
    <w:p w:rsidR="000B514A" w:rsidRDefault="000B514A">
      <w:pPr>
        <w:pStyle w:val="FootnoteText"/>
      </w:pPr>
      <w:r>
        <w:rPr>
          <w:rStyle w:val="FootnoteReference"/>
        </w:rPr>
        <w:footnoteRef/>
      </w:r>
      <w:r>
        <w:t xml:space="preserve"> </w:t>
      </w:r>
      <w:proofErr w:type="spellStart"/>
      <w:r>
        <w:t>Tomorad</w:t>
      </w:r>
      <w:proofErr w:type="spellEnd"/>
      <w:r>
        <w:t xml:space="preserve"> 2009:284</w:t>
      </w:r>
    </w:p>
  </w:footnote>
  <w:footnote w:id="75">
    <w:p w:rsidR="00BB5308" w:rsidRDefault="00BB5308">
      <w:pPr>
        <w:pStyle w:val="FootnoteText"/>
      </w:pPr>
      <w:r>
        <w:rPr>
          <w:rStyle w:val="FootnoteReference"/>
        </w:rPr>
        <w:footnoteRef/>
      </w:r>
      <w:r>
        <w:t xml:space="preserve"> </w:t>
      </w:r>
      <w:proofErr w:type="spellStart"/>
      <w:r w:rsidR="0029541E">
        <w:t>Scheid</w:t>
      </w:r>
      <w:proofErr w:type="spellEnd"/>
      <w:r w:rsidR="0029541E">
        <w:t xml:space="preserve"> 2007:</w:t>
      </w:r>
      <w:r w:rsidR="00F77441">
        <w:t>121-2</w:t>
      </w:r>
    </w:p>
  </w:footnote>
  <w:footnote w:id="76">
    <w:p w:rsidR="00631350" w:rsidRDefault="00631350">
      <w:pPr>
        <w:pStyle w:val="FootnoteText"/>
      </w:pPr>
      <w:r>
        <w:rPr>
          <w:rStyle w:val="FootnoteReference"/>
        </w:rPr>
        <w:footnoteRef/>
      </w:r>
      <w:r>
        <w:t xml:space="preserve"> </w:t>
      </w:r>
      <w:proofErr w:type="spellStart"/>
      <w:r>
        <w:t>Scherrer</w:t>
      </w:r>
      <w:proofErr w:type="spellEnd"/>
      <w:r>
        <w:t xml:space="preserve"> 2008:217</w:t>
      </w:r>
      <w:r w:rsidR="00056425">
        <w:t>ff</w:t>
      </w:r>
    </w:p>
  </w:footnote>
  <w:footnote w:id="77">
    <w:p w:rsidR="00536021" w:rsidRDefault="00536021">
      <w:pPr>
        <w:pStyle w:val="FootnoteText"/>
      </w:pPr>
      <w:r>
        <w:rPr>
          <w:rStyle w:val="FootnoteReference"/>
        </w:rPr>
        <w:footnoteRef/>
      </w:r>
      <w:r w:rsidR="0029541E">
        <w:t xml:space="preserve"> </w:t>
      </w:r>
      <w:proofErr w:type="spellStart"/>
      <w:r w:rsidR="008C5281">
        <w:t>Dorcey</w:t>
      </w:r>
      <w:proofErr w:type="spellEnd"/>
      <w:r w:rsidR="008C5281">
        <w:t xml:space="preserve"> 1992:78; </w:t>
      </w:r>
      <w:r w:rsidR="0029541E">
        <w:t>Morton 1995:</w:t>
      </w:r>
      <w:r>
        <w:t>157</w:t>
      </w:r>
    </w:p>
  </w:footnote>
  <w:footnote w:id="78">
    <w:p w:rsidR="00BF09C3" w:rsidRDefault="00BF09C3">
      <w:pPr>
        <w:pStyle w:val="FootnoteText"/>
      </w:pPr>
      <w:r>
        <w:rPr>
          <w:rStyle w:val="FootnoteReference"/>
        </w:rPr>
        <w:footnoteRef/>
      </w:r>
      <w:r w:rsidR="0029541E">
        <w:t xml:space="preserve"> Morton 1995:</w:t>
      </w:r>
      <w:r>
        <w:t>29-30</w:t>
      </w:r>
    </w:p>
  </w:footnote>
  <w:footnote w:id="79">
    <w:p w:rsidR="00BF09C3" w:rsidRDefault="00BF09C3">
      <w:pPr>
        <w:pStyle w:val="FootnoteText"/>
      </w:pPr>
      <w:r>
        <w:rPr>
          <w:rStyle w:val="FootnoteReference"/>
        </w:rPr>
        <w:footnoteRef/>
      </w:r>
      <w:r w:rsidR="0029541E">
        <w:t xml:space="preserve"> Morton 1995:</w:t>
      </w:r>
      <w:r>
        <w:t>ii</w:t>
      </w:r>
    </w:p>
  </w:footnote>
  <w:footnote w:id="80">
    <w:p w:rsidR="00BF09C3" w:rsidRDefault="00BF09C3">
      <w:pPr>
        <w:pStyle w:val="FootnoteText"/>
      </w:pPr>
      <w:r>
        <w:rPr>
          <w:rStyle w:val="FootnoteReference"/>
        </w:rPr>
        <w:footnoteRef/>
      </w:r>
      <w:r w:rsidR="0029541E">
        <w:t xml:space="preserve"> Morton 1995:</w:t>
      </w:r>
      <w:r>
        <w:t>101</w:t>
      </w:r>
    </w:p>
  </w:footnote>
  <w:footnote w:id="81">
    <w:p w:rsidR="00BF09C3" w:rsidRDefault="00BF09C3">
      <w:pPr>
        <w:pStyle w:val="FootnoteText"/>
      </w:pPr>
      <w:r>
        <w:rPr>
          <w:rStyle w:val="FootnoteReference"/>
        </w:rPr>
        <w:footnoteRef/>
      </w:r>
      <w:r w:rsidR="0029541E">
        <w:t xml:space="preserve"> Morton 1995:</w:t>
      </w:r>
      <w:r>
        <w:t>128</w:t>
      </w:r>
    </w:p>
  </w:footnote>
  <w:footnote w:id="82">
    <w:p w:rsidR="00BF09C3" w:rsidRDefault="00BF09C3">
      <w:pPr>
        <w:pStyle w:val="FootnoteText"/>
      </w:pPr>
      <w:r>
        <w:rPr>
          <w:rStyle w:val="FootnoteReference"/>
        </w:rPr>
        <w:footnoteRef/>
      </w:r>
      <w:r w:rsidR="0029541E">
        <w:t xml:space="preserve"> Morton 1995:</w:t>
      </w:r>
      <w:r>
        <w:t>128</w:t>
      </w:r>
    </w:p>
  </w:footnote>
  <w:footnote w:id="83">
    <w:p w:rsidR="00BF09C3" w:rsidRDefault="00BF09C3">
      <w:pPr>
        <w:pStyle w:val="FootnoteText"/>
      </w:pPr>
      <w:r>
        <w:rPr>
          <w:rStyle w:val="FootnoteReference"/>
        </w:rPr>
        <w:footnoteRef/>
      </w:r>
      <w:r w:rsidR="0029541E">
        <w:t xml:space="preserve"> Morton 1995:</w:t>
      </w:r>
      <w:r>
        <w:t>123-4</w:t>
      </w:r>
      <w:r w:rsidR="00AA15F4">
        <w:t>;</w:t>
      </w:r>
      <w:r>
        <w:rPr>
          <w:rFonts w:ascii="Calibri" w:hAnsi="Calibri"/>
          <w:color w:val="000000"/>
          <w:shd w:val="clear" w:color="auto" w:fill="FFFFFF"/>
        </w:rPr>
        <w:t xml:space="preserve"> table 1</w:t>
      </w:r>
    </w:p>
  </w:footnote>
  <w:footnote w:id="84">
    <w:p w:rsidR="00BF09C3" w:rsidRDefault="00BF09C3">
      <w:pPr>
        <w:pStyle w:val="FootnoteText"/>
      </w:pPr>
      <w:r>
        <w:rPr>
          <w:rStyle w:val="FootnoteReference"/>
        </w:rPr>
        <w:footnoteRef/>
      </w:r>
      <w:r w:rsidR="0029541E">
        <w:t xml:space="preserve"> </w:t>
      </w:r>
      <w:proofErr w:type="spellStart"/>
      <w:r w:rsidR="0029541E">
        <w:t>Jeno</w:t>
      </w:r>
      <w:proofErr w:type="spellEnd"/>
      <w:r w:rsidR="0029541E">
        <w:t xml:space="preserve"> 1998:</w:t>
      </w:r>
      <w:r>
        <w:t>7</w:t>
      </w:r>
    </w:p>
  </w:footnote>
  <w:footnote w:id="85">
    <w:p w:rsidR="00BF09C3" w:rsidRDefault="00BF09C3">
      <w:pPr>
        <w:pStyle w:val="FootnoteText"/>
      </w:pPr>
      <w:r>
        <w:rPr>
          <w:rStyle w:val="FootnoteReference"/>
        </w:rPr>
        <w:footnoteRef/>
      </w:r>
      <w:r w:rsidR="0029541E">
        <w:t xml:space="preserve"> Morton 1995:</w:t>
      </w:r>
      <w:r>
        <w:t>84</w:t>
      </w:r>
    </w:p>
  </w:footnote>
  <w:footnote w:id="86">
    <w:p w:rsidR="00BF09C3" w:rsidRDefault="00BF09C3">
      <w:pPr>
        <w:pStyle w:val="FootnoteText"/>
      </w:pPr>
      <w:r>
        <w:rPr>
          <w:rStyle w:val="FootnoteReference"/>
        </w:rPr>
        <w:footnoteRef/>
      </w:r>
      <w:r w:rsidR="0029541E">
        <w:t xml:space="preserve"> Morton 1995:</w:t>
      </w:r>
      <w:r>
        <w:t>85</w:t>
      </w:r>
    </w:p>
  </w:footnote>
  <w:footnote w:id="87">
    <w:p w:rsidR="00BF09C3" w:rsidRDefault="00BF09C3">
      <w:pPr>
        <w:pStyle w:val="FootnoteText"/>
      </w:pPr>
      <w:r>
        <w:rPr>
          <w:rStyle w:val="FootnoteReference"/>
        </w:rPr>
        <w:footnoteRef/>
      </w:r>
      <w:r w:rsidR="0029541E">
        <w:t xml:space="preserve"> Morton 1995:</w:t>
      </w:r>
      <w:r>
        <w:t>86-8</w:t>
      </w:r>
    </w:p>
  </w:footnote>
  <w:footnote w:id="88">
    <w:p w:rsidR="00BF09C3" w:rsidRDefault="00BF09C3">
      <w:pPr>
        <w:pStyle w:val="FootnoteText"/>
      </w:pPr>
      <w:r>
        <w:rPr>
          <w:rStyle w:val="FootnoteReference"/>
        </w:rPr>
        <w:footnoteRef/>
      </w:r>
      <w:r w:rsidR="0029541E">
        <w:t xml:space="preserve"> Morton 1995:</w:t>
      </w:r>
      <w:r>
        <w:t>86</w:t>
      </w:r>
    </w:p>
  </w:footnote>
  <w:footnote w:id="89">
    <w:p w:rsidR="00BF09C3" w:rsidRDefault="00BF09C3">
      <w:pPr>
        <w:pStyle w:val="FootnoteText"/>
      </w:pPr>
      <w:r>
        <w:rPr>
          <w:rStyle w:val="FootnoteReference"/>
        </w:rPr>
        <w:footnoteRef/>
      </w:r>
      <w:r w:rsidR="0029541E">
        <w:t xml:space="preserve"> Morton 1995:</w:t>
      </w:r>
      <w:r>
        <w:t>85-8</w:t>
      </w:r>
    </w:p>
  </w:footnote>
  <w:footnote w:id="90">
    <w:p w:rsidR="00BF09C3" w:rsidRDefault="00BF09C3">
      <w:pPr>
        <w:pStyle w:val="FootnoteText"/>
      </w:pPr>
      <w:r>
        <w:rPr>
          <w:rStyle w:val="FootnoteReference"/>
        </w:rPr>
        <w:footnoteRef/>
      </w:r>
      <w:r>
        <w:t xml:space="preserve"> Morton 1995</w:t>
      </w:r>
      <w:r w:rsidR="0029541E">
        <w:t>:</w:t>
      </w:r>
      <w:r>
        <w:t>143-4</w:t>
      </w:r>
    </w:p>
  </w:footnote>
  <w:footnote w:id="91">
    <w:p w:rsidR="00010215" w:rsidRDefault="00010215">
      <w:pPr>
        <w:pStyle w:val="FootnoteText"/>
      </w:pPr>
      <w:r>
        <w:rPr>
          <w:rStyle w:val="FootnoteReference"/>
        </w:rPr>
        <w:footnoteRef/>
      </w:r>
      <w:r>
        <w:t xml:space="preserve"> </w:t>
      </w:r>
      <w:r w:rsidR="007143A9">
        <w:t xml:space="preserve">Morton </w:t>
      </w:r>
      <w:r w:rsidR="0029541E">
        <w:t>1995:</w:t>
      </w:r>
      <w:r w:rsidR="002B1E57" w:rsidRPr="002B1E57">
        <w:t>67-70</w:t>
      </w:r>
    </w:p>
  </w:footnote>
  <w:footnote w:id="92">
    <w:p w:rsidR="00BF09C3" w:rsidRDefault="00BF09C3">
      <w:pPr>
        <w:pStyle w:val="FootnoteText"/>
      </w:pPr>
      <w:r>
        <w:rPr>
          <w:rStyle w:val="FootnoteReference"/>
        </w:rPr>
        <w:footnoteRef/>
      </w:r>
      <w:r w:rsidR="0029541E">
        <w:t xml:space="preserve"> </w:t>
      </w:r>
      <w:proofErr w:type="spellStart"/>
      <w:r w:rsidR="0029541E">
        <w:t>Jeno</w:t>
      </w:r>
      <w:proofErr w:type="spellEnd"/>
      <w:r w:rsidR="0029541E">
        <w:t xml:space="preserve"> 1998:</w:t>
      </w:r>
      <w:r>
        <w:t>29-31</w:t>
      </w:r>
    </w:p>
  </w:footnote>
  <w:footnote w:id="93">
    <w:p w:rsidR="00974B0B" w:rsidRDefault="00974B0B">
      <w:pPr>
        <w:pStyle w:val="FootnoteText"/>
      </w:pPr>
      <w:r>
        <w:rPr>
          <w:rStyle w:val="FootnoteReference"/>
        </w:rPr>
        <w:footnoteRef/>
      </w:r>
      <w:r>
        <w:t xml:space="preserve"> </w:t>
      </w:r>
      <w:proofErr w:type="spellStart"/>
      <w:r>
        <w:t>Jerem</w:t>
      </w:r>
      <w:proofErr w:type="spellEnd"/>
      <w:r>
        <w:t xml:space="preserve"> 2007:116ff</w:t>
      </w:r>
    </w:p>
  </w:footnote>
  <w:footnote w:id="94">
    <w:p w:rsidR="00BF09C3" w:rsidRDefault="00BF09C3">
      <w:pPr>
        <w:pStyle w:val="FootnoteText"/>
      </w:pPr>
      <w:r>
        <w:rPr>
          <w:rStyle w:val="FootnoteReference"/>
        </w:rPr>
        <w:footnoteRef/>
      </w:r>
      <w:r w:rsidR="0029541E">
        <w:t xml:space="preserve"> </w:t>
      </w:r>
      <w:proofErr w:type="spellStart"/>
      <w:r w:rsidR="0029541E">
        <w:t>Jeno</w:t>
      </w:r>
      <w:proofErr w:type="spellEnd"/>
      <w:r w:rsidR="0029541E">
        <w:t xml:space="preserve"> 1998:</w:t>
      </w:r>
      <w:r>
        <w:t xml:space="preserve">29 </w:t>
      </w:r>
    </w:p>
  </w:footnote>
  <w:footnote w:id="95">
    <w:p w:rsidR="00BF09C3" w:rsidRDefault="00BF09C3">
      <w:pPr>
        <w:pStyle w:val="FootnoteText"/>
      </w:pPr>
      <w:r>
        <w:rPr>
          <w:rStyle w:val="FootnoteReference"/>
        </w:rPr>
        <w:footnoteRef/>
      </w:r>
      <w:r>
        <w:t xml:space="preserve"> </w:t>
      </w:r>
      <w:proofErr w:type="spellStart"/>
      <w:r w:rsidR="00D07082" w:rsidRPr="00960EF6">
        <w:t>Póc</w:t>
      </w:r>
      <w:r w:rsidR="0029541E">
        <w:t>zy</w:t>
      </w:r>
      <w:proofErr w:type="spellEnd"/>
      <w:r w:rsidR="0029541E">
        <w:t xml:space="preserve"> 1959:</w:t>
      </w:r>
      <w:r w:rsidR="00D07082">
        <w:t>63-69</w:t>
      </w:r>
      <w:r w:rsidR="00052B57">
        <w:t xml:space="preserve">; although not the only one </w:t>
      </w:r>
      <w:proofErr w:type="spellStart"/>
      <w:r w:rsidR="00052B57">
        <w:t>Jerem</w:t>
      </w:r>
      <w:proofErr w:type="spellEnd"/>
      <w:r w:rsidR="00052B57">
        <w:t xml:space="preserve"> 2007:129-30</w:t>
      </w:r>
    </w:p>
  </w:footnote>
  <w:footnote w:id="96">
    <w:p w:rsidR="00F55F60" w:rsidRDefault="00F55F60">
      <w:pPr>
        <w:pStyle w:val="FootnoteText"/>
      </w:pPr>
      <w:r>
        <w:rPr>
          <w:rStyle w:val="FootnoteReference"/>
        </w:rPr>
        <w:footnoteRef/>
      </w:r>
      <w:r w:rsidR="00890125">
        <w:t xml:space="preserve"> </w:t>
      </w:r>
      <w:proofErr w:type="spellStart"/>
      <w:r w:rsidR="00890125">
        <w:t>Toth</w:t>
      </w:r>
      <w:proofErr w:type="spellEnd"/>
      <w:r w:rsidR="00890125">
        <w:t xml:space="preserve"> 2003:</w:t>
      </w:r>
      <w:r>
        <w:t>385ff</w:t>
      </w:r>
      <w:r w:rsidR="002C5762">
        <w:t>; for</w:t>
      </w:r>
      <w:r w:rsidR="00B35BDD">
        <w:t xml:space="preserve"> issues of ‘Celtic’ cults </w:t>
      </w:r>
      <w:r w:rsidR="00B35BDD" w:rsidRPr="004B5171">
        <w:t>Haussler and King 2017</w:t>
      </w:r>
      <w:r w:rsidR="00890125">
        <w:t>:13ff; Haussler 2012:</w:t>
      </w:r>
      <w:r w:rsidR="00B35BDD">
        <w:t>143ff</w:t>
      </w:r>
    </w:p>
  </w:footnote>
  <w:footnote w:id="97">
    <w:p w:rsidR="00B23CC5" w:rsidRDefault="00B23CC5">
      <w:pPr>
        <w:pStyle w:val="FootnoteText"/>
      </w:pPr>
      <w:r>
        <w:rPr>
          <w:rStyle w:val="FootnoteReference"/>
        </w:rPr>
        <w:footnoteRef/>
      </w:r>
      <w:r>
        <w:t xml:space="preserve"> </w:t>
      </w:r>
      <w:r w:rsidR="00890125">
        <w:t>Morton 1995:13,</w:t>
      </w:r>
      <w:r w:rsidR="00283D86" w:rsidRPr="002B7559">
        <w:t>94</w:t>
      </w:r>
      <w:r w:rsidR="00890125">
        <w:t xml:space="preserve">; </w:t>
      </w:r>
      <w:proofErr w:type="spellStart"/>
      <w:r w:rsidR="00890125">
        <w:t>Jeno</w:t>
      </w:r>
      <w:proofErr w:type="spellEnd"/>
      <w:r w:rsidR="00890125">
        <w:t xml:space="preserve"> 1998:29,</w:t>
      </w:r>
      <w:r w:rsidR="00FC3B91">
        <w:t>53</w:t>
      </w:r>
      <w:r w:rsidR="000459AF">
        <w:t xml:space="preserve">; </w:t>
      </w:r>
      <w:proofErr w:type="spellStart"/>
      <w:r w:rsidR="000459AF">
        <w:t>Mocsy</w:t>
      </w:r>
      <w:proofErr w:type="spellEnd"/>
      <w:r w:rsidR="00890125">
        <w:t xml:space="preserve"> 1974:7,10ff,</w:t>
      </w:r>
      <w:r w:rsidR="000459AF">
        <w:t>26ff</w:t>
      </w:r>
      <w:r w:rsidR="004131FB">
        <w:t xml:space="preserve">; </w:t>
      </w:r>
      <w:r w:rsidR="00B35BDD" w:rsidRPr="004B5171">
        <w:t>Haussler and King 2017</w:t>
      </w:r>
      <w:r w:rsidR="00890125">
        <w:t>:</w:t>
      </w:r>
      <w:r w:rsidR="004131FB">
        <w:t>12-18</w:t>
      </w:r>
      <w:r w:rsidR="00890125">
        <w:t>; Haussler 2012:</w:t>
      </w:r>
      <w:r w:rsidR="00B35BDD">
        <w:t>166</w:t>
      </w:r>
      <w:r w:rsidR="00890125">
        <w:t>,</w:t>
      </w:r>
      <w:r w:rsidR="002B7559">
        <w:t>174</w:t>
      </w:r>
    </w:p>
  </w:footnote>
  <w:footnote w:id="98">
    <w:p w:rsidR="00BF09C3" w:rsidRDefault="00BF09C3">
      <w:pPr>
        <w:pStyle w:val="FootnoteText"/>
      </w:pPr>
      <w:r>
        <w:rPr>
          <w:rStyle w:val="FootnoteReference"/>
        </w:rPr>
        <w:footnoteRef/>
      </w:r>
      <w:r w:rsidR="00890125">
        <w:t xml:space="preserve"> Morton 1995:</w:t>
      </w:r>
      <w:r>
        <w:t>30</w:t>
      </w:r>
    </w:p>
  </w:footnote>
  <w:footnote w:id="99">
    <w:p w:rsidR="00BF09C3" w:rsidRDefault="00BF09C3">
      <w:pPr>
        <w:pStyle w:val="FootnoteText"/>
      </w:pPr>
      <w:r>
        <w:rPr>
          <w:rStyle w:val="FootnoteReference"/>
        </w:rPr>
        <w:footnoteRef/>
      </w:r>
      <w:r w:rsidR="00890125">
        <w:t xml:space="preserve"> Morton 1995:</w:t>
      </w:r>
      <w:r>
        <w:t>v</w:t>
      </w:r>
    </w:p>
  </w:footnote>
  <w:footnote w:id="100">
    <w:p w:rsidR="00BF09C3" w:rsidRDefault="00BF09C3" w:rsidP="00684F7D">
      <w:pPr>
        <w:pStyle w:val="FootnoteText"/>
      </w:pPr>
      <w:r>
        <w:rPr>
          <w:rStyle w:val="FootnoteReference"/>
        </w:rPr>
        <w:footnoteRef/>
      </w:r>
      <w:r w:rsidR="00890125">
        <w:t xml:space="preserve"> </w:t>
      </w:r>
      <w:proofErr w:type="spellStart"/>
      <w:r w:rsidR="00890125">
        <w:t>Jeno</w:t>
      </w:r>
      <w:proofErr w:type="spellEnd"/>
      <w:r w:rsidR="00890125">
        <w:t xml:space="preserve"> 1998:</w:t>
      </w:r>
      <w:r>
        <w:t>33ff</w:t>
      </w:r>
    </w:p>
  </w:footnote>
  <w:footnote w:id="101">
    <w:p w:rsidR="00BF09C3" w:rsidRDefault="00BF09C3" w:rsidP="00684F7D">
      <w:pPr>
        <w:pStyle w:val="FootnoteText"/>
      </w:pPr>
      <w:r>
        <w:rPr>
          <w:rStyle w:val="FootnoteReference"/>
        </w:rPr>
        <w:footnoteRef/>
      </w:r>
      <w:r w:rsidR="00890125">
        <w:t xml:space="preserve"> </w:t>
      </w:r>
      <w:proofErr w:type="spellStart"/>
      <w:r w:rsidR="00890125">
        <w:t>Jeno</w:t>
      </w:r>
      <w:proofErr w:type="spellEnd"/>
      <w:r w:rsidR="00890125">
        <w:t xml:space="preserve"> 1998:</w:t>
      </w:r>
      <w:r>
        <w:t>26</w:t>
      </w:r>
    </w:p>
  </w:footnote>
  <w:footnote w:id="102">
    <w:p w:rsidR="00BF09C3" w:rsidRDefault="00BF09C3">
      <w:pPr>
        <w:pStyle w:val="FootnoteText"/>
      </w:pPr>
      <w:r>
        <w:rPr>
          <w:rStyle w:val="FootnoteReference"/>
        </w:rPr>
        <w:footnoteRef/>
      </w:r>
      <w:r w:rsidR="00890125">
        <w:t xml:space="preserve"> Morton 1995</w:t>
      </w:r>
      <w:r>
        <w:t xml:space="preserve"> v</w:t>
      </w:r>
    </w:p>
  </w:footnote>
  <w:footnote w:id="103">
    <w:p w:rsidR="00BF09C3" w:rsidRDefault="00BF09C3">
      <w:pPr>
        <w:pStyle w:val="FootnoteText"/>
      </w:pPr>
      <w:r>
        <w:rPr>
          <w:rStyle w:val="FootnoteReference"/>
        </w:rPr>
        <w:footnoteRef/>
      </w:r>
      <w:r w:rsidR="00890125">
        <w:t xml:space="preserve"> Morton 1995:</w:t>
      </w:r>
      <w:r>
        <w:t>93</w:t>
      </w:r>
    </w:p>
  </w:footnote>
  <w:footnote w:id="104">
    <w:p w:rsidR="00BF09C3" w:rsidRDefault="00BF09C3">
      <w:pPr>
        <w:pStyle w:val="FootnoteText"/>
      </w:pPr>
      <w:r>
        <w:rPr>
          <w:rStyle w:val="FootnoteReference"/>
        </w:rPr>
        <w:footnoteRef/>
      </w:r>
      <w:r w:rsidR="00890125">
        <w:t xml:space="preserve"> Morton 1995:</w:t>
      </w:r>
      <w:r>
        <w:t>91</w:t>
      </w:r>
    </w:p>
  </w:footnote>
  <w:footnote w:id="105">
    <w:p w:rsidR="00BF09C3" w:rsidRDefault="00BF09C3">
      <w:pPr>
        <w:pStyle w:val="FootnoteText"/>
      </w:pPr>
      <w:r>
        <w:rPr>
          <w:rStyle w:val="FootnoteReference"/>
        </w:rPr>
        <w:footnoteRef/>
      </w:r>
      <w:r w:rsidR="00890125">
        <w:t xml:space="preserve"> Morton 1995:</w:t>
      </w:r>
      <w:r>
        <w:t>92</w:t>
      </w:r>
    </w:p>
  </w:footnote>
  <w:footnote w:id="106">
    <w:p w:rsidR="008A76F1" w:rsidRDefault="008A76F1">
      <w:pPr>
        <w:pStyle w:val="FootnoteText"/>
      </w:pPr>
      <w:r>
        <w:rPr>
          <w:rStyle w:val="FootnoteReference"/>
        </w:rPr>
        <w:footnoteRef/>
      </w:r>
      <w:r>
        <w:t xml:space="preserve"> </w:t>
      </w:r>
      <w:r w:rsidRPr="00B23CC5">
        <w:t>S</w:t>
      </w:r>
      <w:r>
        <w:t>ee table</w:t>
      </w:r>
      <w:r w:rsidRPr="00B23CC5">
        <w:t>s</w:t>
      </w:r>
      <w:r>
        <w:t xml:space="preserve"> and map</w:t>
      </w:r>
      <w:r w:rsidRPr="00B23CC5">
        <w:t>s</w:t>
      </w:r>
    </w:p>
  </w:footnote>
  <w:footnote w:id="107">
    <w:p w:rsidR="00BF09C3" w:rsidRDefault="00BF09C3">
      <w:pPr>
        <w:pStyle w:val="FootnoteText"/>
      </w:pPr>
      <w:r>
        <w:rPr>
          <w:rStyle w:val="FootnoteReference"/>
        </w:rPr>
        <w:footnoteRef/>
      </w:r>
      <w:r>
        <w:t xml:space="preserve"> </w:t>
      </w:r>
      <w:r w:rsidR="00870C4E" w:rsidRPr="00D31393">
        <w:t>Beard, North an</w:t>
      </w:r>
      <w:r w:rsidR="00890125">
        <w:t>d Price 1998:</w:t>
      </w:r>
      <w:r w:rsidR="0027300C" w:rsidRPr="00D31393">
        <w:t>140-9</w:t>
      </w:r>
      <w:r w:rsidR="00890125">
        <w:t>,169,318,</w:t>
      </w:r>
      <w:r w:rsidR="00D31393">
        <w:t>348-63</w:t>
      </w:r>
      <w:r w:rsidR="00EB38BD">
        <w:t>; Wein</w:t>
      </w:r>
      <w:r w:rsidR="00EB38BD" w:rsidRPr="00870C4E">
        <w:t>s</w:t>
      </w:r>
      <w:r w:rsidR="00890125">
        <w:t>tock 1971:</w:t>
      </w:r>
      <w:r w:rsidR="00EB38BD">
        <w:t>287ff</w:t>
      </w:r>
    </w:p>
  </w:footnote>
  <w:footnote w:id="108">
    <w:p w:rsidR="00BF09C3" w:rsidRDefault="00BF09C3">
      <w:pPr>
        <w:pStyle w:val="FootnoteText"/>
      </w:pPr>
      <w:r>
        <w:rPr>
          <w:rStyle w:val="FootnoteReference"/>
        </w:rPr>
        <w:footnoteRef/>
      </w:r>
      <w:r w:rsidR="00890125">
        <w:t xml:space="preserve"> </w:t>
      </w:r>
      <w:proofErr w:type="spellStart"/>
      <w:r w:rsidR="00890125">
        <w:t>Fishwick</w:t>
      </w:r>
      <w:proofErr w:type="spellEnd"/>
      <w:r w:rsidR="00890125">
        <w:t xml:space="preserve"> 2002:</w:t>
      </w:r>
      <w:r>
        <w:t>267ff</w:t>
      </w:r>
    </w:p>
  </w:footnote>
  <w:footnote w:id="109">
    <w:p w:rsidR="00BF09C3" w:rsidRDefault="00BF09C3">
      <w:pPr>
        <w:pStyle w:val="FootnoteText"/>
      </w:pPr>
      <w:r>
        <w:rPr>
          <w:rStyle w:val="FootnoteReference"/>
        </w:rPr>
        <w:footnoteRef/>
      </w:r>
      <w:r w:rsidR="00890125">
        <w:t xml:space="preserve"> Morton 1995:</w:t>
      </w:r>
      <w:r>
        <w:t>90</w:t>
      </w:r>
    </w:p>
  </w:footnote>
  <w:footnote w:id="110">
    <w:p w:rsidR="00DF633C" w:rsidRDefault="00DF633C">
      <w:pPr>
        <w:pStyle w:val="FootnoteText"/>
      </w:pPr>
      <w:r>
        <w:rPr>
          <w:rStyle w:val="FootnoteReference"/>
        </w:rPr>
        <w:footnoteRef/>
      </w:r>
      <w:r w:rsidR="00890125">
        <w:t xml:space="preserve"> Morton 1995:183,190-1,</w:t>
      </w:r>
      <w:r>
        <w:t>194</w:t>
      </w:r>
      <w:r w:rsidR="00890125">
        <w:t>,197,</w:t>
      </w:r>
      <w:r w:rsidR="00175FD7">
        <w:t>2</w:t>
      </w:r>
      <w:r w:rsidR="00890125">
        <w:t>00-1,203,207-9,211-4,220-4,</w:t>
      </w:r>
      <w:r w:rsidR="00175FD7">
        <w:t>22</w:t>
      </w:r>
      <w:r w:rsidR="00890125">
        <w:t>6,229,231,233-5,237,241-3,</w:t>
      </w:r>
      <w:r w:rsidR="00175FD7">
        <w:t>245,</w:t>
      </w:r>
      <w:r w:rsidR="00890125">
        <w:t>247-9,254,260-2,264,274-5,</w:t>
      </w:r>
      <w:r w:rsidR="00175FD7">
        <w:t>279</w:t>
      </w:r>
      <w:r w:rsidR="00890125">
        <w:t>,283-6,</w:t>
      </w:r>
      <w:r w:rsidR="003D487C">
        <w:t>294-</w:t>
      </w:r>
      <w:r w:rsidR="00890125">
        <w:t>6,298-9,303,305-9,315,321,</w:t>
      </w:r>
      <w:r w:rsidR="003D487C">
        <w:t>32</w:t>
      </w:r>
      <w:r w:rsidR="00890125">
        <w:t>8-9,332,338,340-1,347, 351,</w:t>
      </w:r>
      <w:r w:rsidR="003D487C">
        <w:t>353</w:t>
      </w:r>
      <w:r w:rsidR="00890125">
        <w:t>,</w:t>
      </w:r>
      <w:r w:rsidR="00DC5567">
        <w:t>355</w:t>
      </w:r>
      <w:r w:rsidR="003D487C">
        <w:t xml:space="preserve"> </w:t>
      </w:r>
    </w:p>
  </w:footnote>
  <w:footnote w:id="111">
    <w:p w:rsidR="00BF09C3" w:rsidRDefault="00BF09C3">
      <w:pPr>
        <w:pStyle w:val="FootnoteText"/>
      </w:pPr>
      <w:r>
        <w:rPr>
          <w:rStyle w:val="FootnoteReference"/>
        </w:rPr>
        <w:footnoteRef/>
      </w:r>
      <w:r w:rsidR="009F6332">
        <w:t xml:space="preserve"> Morton 1995: 6,12,</w:t>
      </w:r>
      <w:r>
        <w:t>62-3</w:t>
      </w:r>
      <w:r w:rsidR="008C6B06">
        <w:t xml:space="preserve">; </w:t>
      </w:r>
      <w:r w:rsidR="009F6332">
        <w:t>Tac.</w:t>
      </w:r>
      <w:r w:rsidR="008C6B06" w:rsidRPr="008C6B06">
        <w:t>Ger.</w:t>
      </w:r>
      <w:r w:rsidR="008C6B06">
        <w:t>43</w:t>
      </w:r>
    </w:p>
  </w:footnote>
  <w:footnote w:id="112">
    <w:p w:rsidR="00BF09C3" w:rsidRDefault="00BF09C3">
      <w:pPr>
        <w:pStyle w:val="FootnoteText"/>
      </w:pPr>
      <w:r>
        <w:rPr>
          <w:rStyle w:val="FootnoteReference"/>
        </w:rPr>
        <w:footnoteRef/>
      </w:r>
      <w:r>
        <w:t xml:space="preserve"> </w:t>
      </w:r>
      <w:proofErr w:type="spellStart"/>
      <w:r>
        <w:t>Moc</w:t>
      </w:r>
      <w:r w:rsidRPr="004875B3">
        <w:t>s</w:t>
      </w:r>
      <w:r w:rsidR="009F6332">
        <w:t>y</w:t>
      </w:r>
      <w:proofErr w:type="spellEnd"/>
      <w:r w:rsidR="009F6332">
        <w:t xml:space="preserve"> 1974:</w:t>
      </w:r>
      <w:r>
        <w:t>182</w:t>
      </w:r>
    </w:p>
  </w:footnote>
  <w:footnote w:id="113">
    <w:p w:rsidR="00BF09C3" w:rsidRDefault="00BF09C3">
      <w:pPr>
        <w:pStyle w:val="FootnoteText"/>
      </w:pPr>
      <w:r>
        <w:rPr>
          <w:rStyle w:val="FootnoteReference"/>
        </w:rPr>
        <w:footnoteRef/>
      </w:r>
      <w:r>
        <w:t xml:space="preserve"> </w:t>
      </w:r>
      <w:proofErr w:type="spellStart"/>
      <w:r w:rsidR="009F6332">
        <w:t>Jeno</w:t>
      </w:r>
      <w:proofErr w:type="spellEnd"/>
      <w:r w:rsidR="009F6332">
        <w:t xml:space="preserve"> 1998:8,</w:t>
      </w:r>
      <w:r w:rsidRPr="00D00BBB">
        <w:t>53</w:t>
      </w:r>
      <w:r>
        <w:t>; Morton 1995:</w:t>
      </w:r>
      <w:r w:rsidR="009F6332">
        <w:t>29-30,</w:t>
      </w:r>
      <w:r w:rsidR="008A1E04">
        <w:t>62,</w:t>
      </w:r>
      <w:r w:rsidR="00D00BBB">
        <w:t>67-9,</w:t>
      </w:r>
      <w:r>
        <w:t>95-6</w:t>
      </w:r>
      <w:r w:rsidR="00DF633C">
        <w:t xml:space="preserve">, </w:t>
      </w:r>
    </w:p>
  </w:footnote>
  <w:footnote w:id="114">
    <w:p w:rsidR="009D2E35" w:rsidRDefault="009D2E35">
      <w:pPr>
        <w:pStyle w:val="FootnoteText"/>
      </w:pPr>
      <w:r>
        <w:rPr>
          <w:rStyle w:val="FootnoteReference"/>
        </w:rPr>
        <w:footnoteRef/>
      </w:r>
      <w:r w:rsidR="009F6332">
        <w:t xml:space="preserve"> Morton 1995:</w:t>
      </w:r>
      <w:r>
        <w:t>vi</w:t>
      </w:r>
    </w:p>
  </w:footnote>
  <w:footnote w:id="115">
    <w:p w:rsidR="00BF09C3" w:rsidRDefault="00BF09C3">
      <w:pPr>
        <w:pStyle w:val="FootnoteText"/>
      </w:pPr>
      <w:r>
        <w:rPr>
          <w:rStyle w:val="FootnoteReference"/>
        </w:rPr>
        <w:footnoteRef/>
      </w:r>
      <w:r>
        <w:t xml:space="preserve"> </w:t>
      </w:r>
      <w:r w:rsidR="009F6332">
        <w:t>Morton 1995:</w:t>
      </w:r>
      <w:r w:rsidR="00B45D34">
        <w:t xml:space="preserve">63; </w:t>
      </w:r>
      <w:proofErr w:type="spellStart"/>
      <w:r w:rsidR="00B45D34">
        <w:t>Moc</w:t>
      </w:r>
      <w:r w:rsidR="00B45D34" w:rsidRPr="00870C4E">
        <w:t>s</w:t>
      </w:r>
      <w:r w:rsidR="009F6332">
        <w:t>y</w:t>
      </w:r>
      <w:proofErr w:type="spellEnd"/>
      <w:r w:rsidR="009F6332">
        <w:t xml:space="preserve"> 1974:</w:t>
      </w:r>
      <w:r w:rsidR="00B45D34">
        <w:t>181-2</w:t>
      </w:r>
    </w:p>
  </w:footnote>
  <w:footnote w:id="116">
    <w:p w:rsidR="00BF09C3" w:rsidRDefault="00BF09C3">
      <w:pPr>
        <w:pStyle w:val="FootnoteText"/>
      </w:pPr>
      <w:r>
        <w:rPr>
          <w:rStyle w:val="FootnoteReference"/>
        </w:rPr>
        <w:footnoteRef/>
      </w:r>
      <w:r>
        <w:t xml:space="preserve"> </w:t>
      </w:r>
      <w:r w:rsidR="00EC1F65">
        <w:t>Mor</w:t>
      </w:r>
      <w:r w:rsidR="009F6332">
        <w:t>ton 1995:37-8,72,141,</w:t>
      </w:r>
      <w:r w:rsidR="00EC1F65">
        <w:t>156</w:t>
      </w:r>
    </w:p>
  </w:footnote>
  <w:footnote w:id="117">
    <w:p w:rsidR="001C46D8" w:rsidRDefault="001C46D8">
      <w:pPr>
        <w:pStyle w:val="FootnoteText"/>
      </w:pPr>
      <w:r>
        <w:rPr>
          <w:rStyle w:val="FootnoteReference"/>
        </w:rPr>
        <w:footnoteRef/>
      </w:r>
      <w:r>
        <w:t xml:space="preserve"> </w:t>
      </w:r>
      <w:proofErr w:type="spellStart"/>
      <w:r>
        <w:t>Moc</w:t>
      </w:r>
      <w:r w:rsidRPr="001C46D8">
        <w:t>s</w:t>
      </w:r>
      <w:r w:rsidR="009F6332">
        <w:t>y</w:t>
      </w:r>
      <w:proofErr w:type="spellEnd"/>
      <w:r w:rsidR="009F6332">
        <w:t xml:space="preserve"> 1974:</w:t>
      </w:r>
      <w:r>
        <w:t>253</w:t>
      </w:r>
    </w:p>
  </w:footnote>
  <w:footnote w:id="118">
    <w:p w:rsidR="00BF09C3" w:rsidRDefault="00BF09C3">
      <w:pPr>
        <w:pStyle w:val="FootnoteText"/>
      </w:pPr>
      <w:r>
        <w:rPr>
          <w:rStyle w:val="FootnoteReference"/>
        </w:rPr>
        <w:footnoteRef/>
      </w:r>
      <w:r w:rsidR="009F6332">
        <w:t xml:space="preserve"> Morton 1995:</w:t>
      </w:r>
      <w:r w:rsidRPr="004E2848">
        <w:t>24</w:t>
      </w:r>
      <w:r w:rsidR="009F6332">
        <w:t>,79,</w:t>
      </w:r>
      <w:r w:rsidR="004E2848">
        <w:t>143; table 1</w:t>
      </w:r>
    </w:p>
  </w:footnote>
  <w:footnote w:id="119">
    <w:p w:rsidR="00BF09C3" w:rsidRDefault="00BF09C3">
      <w:pPr>
        <w:pStyle w:val="FootnoteText"/>
      </w:pPr>
      <w:r>
        <w:rPr>
          <w:rStyle w:val="FootnoteReference"/>
        </w:rPr>
        <w:footnoteRef/>
      </w:r>
      <w:r w:rsidR="009F6332">
        <w:t xml:space="preserve"> Morton 1995:</w:t>
      </w:r>
      <w:r>
        <w:t>38</w:t>
      </w:r>
    </w:p>
  </w:footnote>
  <w:footnote w:id="120">
    <w:p w:rsidR="00BF09C3" w:rsidRDefault="00BF09C3">
      <w:pPr>
        <w:pStyle w:val="FootnoteText"/>
      </w:pPr>
      <w:r>
        <w:rPr>
          <w:rStyle w:val="FootnoteReference"/>
        </w:rPr>
        <w:footnoteRef/>
      </w:r>
      <w:r w:rsidR="009F6332">
        <w:t xml:space="preserve"> </w:t>
      </w:r>
      <w:proofErr w:type="spellStart"/>
      <w:r w:rsidR="009F6332">
        <w:t>Mocsy</w:t>
      </w:r>
      <w:proofErr w:type="spellEnd"/>
      <w:r w:rsidR="009F6332">
        <w:t xml:space="preserve"> 1974:</w:t>
      </w:r>
      <w:r>
        <w:t>154</w:t>
      </w:r>
    </w:p>
  </w:footnote>
  <w:footnote w:id="121">
    <w:p w:rsidR="00BF09C3" w:rsidRDefault="00BF09C3">
      <w:pPr>
        <w:pStyle w:val="FootnoteText"/>
      </w:pPr>
      <w:r>
        <w:rPr>
          <w:rStyle w:val="FootnoteReference"/>
        </w:rPr>
        <w:footnoteRef/>
      </w:r>
      <w:r w:rsidR="009F6332">
        <w:t xml:space="preserve"> </w:t>
      </w:r>
      <w:proofErr w:type="spellStart"/>
      <w:r w:rsidR="009F6332">
        <w:t>Fishwick</w:t>
      </w:r>
      <w:proofErr w:type="spellEnd"/>
      <w:r w:rsidR="009F6332">
        <w:t xml:space="preserve"> 1988:</w:t>
      </w:r>
      <w:r>
        <w:t xml:space="preserve">349 assuming the </w:t>
      </w:r>
      <w:proofErr w:type="spellStart"/>
      <w:r w:rsidRPr="00D90C1C">
        <w:t>Feriale</w:t>
      </w:r>
      <w:proofErr w:type="spellEnd"/>
      <w:r w:rsidRPr="00D90C1C">
        <w:t xml:space="preserve"> </w:t>
      </w:r>
      <w:proofErr w:type="spellStart"/>
      <w:r w:rsidRPr="00D90C1C">
        <w:t>Duranum</w:t>
      </w:r>
      <w:proofErr w:type="spellEnd"/>
      <w:r w:rsidR="009F6332">
        <w:t xml:space="preserve"> i</w:t>
      </w:r>
      <w:r w:rsidR="009F6332" w:rsidRPr="009F6332">
        <w:t>s</w:t>
      </w:r>
      <w:r>
        <w:t xml:space="preserve"> representative.</w:t>
      </w:r>
    </w:p>
  </w:footnote>
  <w:footnote w:id="122">
    <w:p w:rsidR="00BF09C3" w:rsidRDefault="00BF09C3">
      <w:pPr>
        <w:pStyle w:val="FootnoteText"/>
      </w:pPr>
      <w:r>
        <w:rPr>
          <w:rStyle w:val="FootnoteReference"/>
        </w:rPr>
        <w:footnoteRef/>
      </w:r>
      <w:r>
        <w:t xml:space="preserve"> </w:t>
      </w:r>
      <w:proofErr w:type="spellStart"/>
      <w:r w:rsidR="009F6332">
        <w:t>Mocsy</w:t>
      </w:r>
      <w:proofErr w:type="spellEnd"/>
      <w:r w:rsidR="009F6332">
        <w:t xml:space="preserve"> 1974:</w:t>
      </w:r>
      <w:r w:rsidR="006D206E" w:rsidRPr="006D206E">
        <w:t>247</w:t>
      </w:r>
      <w:r w:rsidR="00826B6F">
        <w:t xml:space="preserve"> </w:t>
      </w:r>
    </w:p>
  </w:footnote>
  <w:footnote w:id="123">
    <w:p w:rsidR="00BF09C3" w:rsidRDefault="00BF09C3">
      <w:pPr>
        <w:pStyle w:val="FootnoteText"/>
      </w:pPr>
      <w:r>
        <w:rPr>
          <w:rStyle w:val="FootnoteReference"/>
        </w:rPr>
        <w:footnoteRef/>
      </w:r>
      <w:r>
        <w:t xml:space="preserve"> </w:t>
      </w:r>
      <w:proofErr w:type="spellStart"/>
      <w:r w:rsidR="006D206E">
        <w:t>Moc</w:t>
      </w:r>
      <w:r w:rsidR="006D206E" w:rsidRPr="006D206E">
        <w:t>s</w:t>
      </w:r>
      <w:r w:rsidR="009F6332">
        <w:t>y</w:t>
      </w:r>
      <w:proofErr w:type="spellEnd"/>
      <w:r w:rsidR="009F6332">
        <w:t xml:space="preserve"> 1974:</w:t>
      </w:r>
      <w:r w:rsidR="006D206E">
        <w:t>247-8</w:t>
      </w:r>
    </w:p>
  </w:footnote>
  <w:footnote w:id="124">
    <w:p w:rsidR="00BF09C3" w:rsidRDefault="00BF09C3">
      <w:pPr>
        <w:pStyle w:val="FootnoteText"/>
      </w:pPr>
      <w:r>
        <w:rPr>
          <w:rStyle w:val="FootnoteReference"/>
        </w:rPr>
        <w:footnoteRef/>
      </w:r>
      <w:r w:rsidR="009F6332">
        <w:t xml:space="preserve"> Morton 1995:</w:t>
      </w:r>
      <w:r>
        <w:t>79-80</w:t>
      </w:r>
    </w:p>
  </w:footnote>
  <w:footnote w:id="125">
    <w:p w:rsidR="00BF09C3" w:rsidRDefault="00BF09C3">
      <w:pPr>
        <w:pStyle w:val="FootnoteText"/>
      </w:pPr>
      <w:r>
        <w:rPr>
          <w:rStyle w:val="FootnoteReference"/>
        </w:rPr>
        <w:footnoteRef/>
      </w:r>
      <w:r w:rsidR="009F6332">
        <w:t xml:space="preserve"> Morton 1995:</w:t>
      </w:r>
      <w:r>
        <w:t>82</w:t>
      </w:r>
    </w:p>
  </w:footnote>
  <w:footnote w:id="126">
    <w:p w:rsidR="00BF09C3" w:rsidRDefault="00BF09C3">
      <w:pPr>
        <w:pStyle w:val="FootnoteText"/>
      </w:pPr>
      <w:r>
        <w:rPr>
          <w:rStyle w:val="FootnoteReference"/>
        </w:rPr>
        <w:footnoteRef/>
      </w:r>
      <w:r w:rsidR="009F6332">
        <w:t xml:space="preserve"> Morton 1995:103,</w:t>
      </w:r>
      <w:r>
        <w:t>134</w:t>
      </w:r>
    </w:p>
  </w:footnote>
  <w:footnote w:id="127">
    <w:p w:rsidR="00BF09C3" w:rsidRDefault="00BF09C3">
      <w:pPr>
        <w:pStyle w:val="FootnoteText"/>
      </w:pPr>
      <w:r>
        <w:rPr>
          <w:rStyle w:val="FootnoteReference"/>
        </w:rPr>
        <w:footnoteRef/>
      </w:r>
      <w:r w:rsidR="009F6332">
        <w:t xml:space="preserve"> Morton 1995:</w:t>
      </w:r>
      <w:r>
        <w:t>143</w:t>
      </w:r>
    </w:p>
  </w:footnote>
  <w:footnote w:id="128">
    <w:p w:rsidR="00BF09C3" w:rsidRDefault="00BF09C3" w:rsidP="009F6332">
      <w:pPr>
        <w:pStyle w:val="FootnoteText"/>
        <w:tabs>
          <w:tab w:val="left" w:pos="2244"/>
        </w:tabs>
      </w:pPr>
      <w:r>
        <w:rPr>
          <w:rStyle w:val="FootnoteReference"/>
        </w:rPr>
        <w:footnoteRef/>
      </w:r>
      <w:r w:rsidR="009F6332">
        <w:t xml:space="preserve"> Morton 1995:</w:t>
      </w:r>
      <w:r>
        <w:t>144ff</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5DB24B5"/>
    <w:multiLevelType w:val="hybridMultilevel"/>
    <w:tmpl w:val="BDD0462E"/>
    <w:lvl w:ilvl="0" w:tplc="160ADBCC">
      <w:start w:val="1"/>
      <w:numFmt w:val="decimal"/>
      <w:lvlText w:val="%1-"/>
      <w:lvlJc w:val="left"/>
      <w:pPr>
        <w:ind w:left="720" w:hanging="360"/>
      </w:pPr>
      <w:rPr>
        <w:rFonts w:ascii="Helvetica" w:hAnsi="Helvetica" w:hint="default"/>
        <w:color w:val="1D2129"/>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20D0"/>
    <w:rsid w:val="000019FD"/>
    <w:rsid w:val="00010215"/>
    <w:rsid w:val="0001467F"/>
    <w:rsid w:val="000214C5"/>
    <w:rsid w:val="0002502C"/>
    <w:rsid w:val="000342A6"/>
    <w:rsid w:val="00042BF5"/>
    <w:rsid w:val="0004343A"/>
    <w:rsid w:val="000459AF"/>
    <w:rsid w:val="0004728D"/>
    <w:rsid w:val="00051B78"/>
    <w:rsid w:val="00052B57"/>
    <w:rsid w:val="00056425"/>
    <w:rsid w:val="00062C36"/>
    <w:rsid w:val="00064536"/>
    <w:rsid w:val="00066B9D"/>
    <w:rsid w:val="000707A7"/>
    <w:rsid w:val="00071D89"/>
    <w:rsid w:val="00072197"/>
    <w:rsid w:val="0007222D"/>
    <w:rsid w:val="0008094F"/>
    <w:rsid w:val="00097253"/>
    <w:rsid w:val="000A7453"/>
    <w:rsid w:val="000B514A"/>
    <w:rsid w:val="000C54CC"/>
    <w:rsid w:val="000D741D"/>
    <w:rsid w:val="000E1092"/>
    <w:rsid w:val="000F3D67"/>
    <w:rsid w:val="00105C5D"/>
    <w:rsid w:val="001061BE"/>
    <w:rsid w:val="001079F3"/>
    <w:rsid w:val="00111628"/>
    <w:rsid w:val="00115F6C"/>
    <w:rsid w:val="00123985"/>
    <w:rsid w:val="0014419E"/>
    <w:rsid w:val="001443FF"/>
    <w:rsid w:val="00146390"/>
    <w:rsid w:val="00146D2A"/>
    <w:rsid w:val="0015674F"/>
    <w:rsid w:val="00156DAC"/>
    <w:rsid w:val="001625C9"/>
    <w:rsid w:val="001627D7"/>
    <w:rsid w:val="00170432"/>
    <w:rsid w:val="00175FD7"/>
    <w:rsid w:val="00180CAD"/>
    <w:rsid w:val="00182EFF"/>
    <w:rsid w:val="00184E37"/>
    <w:rsid w:val="00186DD8"/>
    <w:rsid w:val="00187B40"/>
    <w:rsid w:val="001977F5"/>
    <w:rsid w:val="001B5F13"/>
    <w:rsid w:val="001B7875"/>
    <w:rsid w:val="001C0C17"/>
    <w:rsid w:val="001C46D8"/>
    <w:rsid w:val="001C4FAE"/>
    <w:rsid w:val="001C6CEA"/>
    <w:rsid w:val="001C70B0"/>
    <w:rsid w:val="001D5479"/>
    <w:rsid w:val="001D5532"/>
    <w:rsid w:val="001D69F0"/>
    <w:rsid w:val="001D6F57"/>
    <w:rsid w:val="001E167F"/>
    <w:rsid w:val="001E1D96"/>
    <w:rsid w:val="001E35D6"/>
    <w:rsid w:val="001F4162"/>
    <w:rsid w:val="0020720C"/>
    <w:rsid w:val="0020749F"/>
    <w:rsid w:val="002260A2"/>
    <w:rsid w:val="002263D6"/>
    <w:rsid w:val="00230B4C"/>
    <w:rsid w:val="00242E4D"/>
    <w:rsid w:val="002541CF"/>
    <w:rsid w:val="00255887"/>
    <w:rsid w:val="0025640A"/>
    <w:rsid w:val="00257391"/>
    <w:rsid w:val="00265C45"/>
    <w:rsid w:val="002663B4"/>
    <w:rsid w:val="002677AB"/>
    <w:rsid w:val="0027300C"/>
    <w:rsid w:val="0027322F"/>
    <w:rsid w:val="00273ED9"/>
    <w:rsid w:val="00274841"/>
    <w:rsid w:val="00283D86"/>
    <w:rsid w:val="0029541E"/>
    <w:rsid w:val="002A6C50"/>
    <w:rsid w:val="002A70A8"/>
    <w:rsid w:val="002A72E2"/>
    <w:rsid w:val="002B1E57"/>
    <w:rsid w:val="002B7559"/>
    <w:rsid w:val="002B7FED"/>
    <w:rsid w:val="002C5762"/>
    <w:rsid w:val="002C6735"/>
    <w:rsid w:val="002C75B0"/>
    <w:rsid w:val="002D6D84"/>
    <w:rsid w:val="002E52BC"/>
    <w:rsid w:val="002F2D5D"/>
    <w:rsid w:val="00300C69"/>
    <w:rsid w:val="003070AB"/>
    <w:rsid w:val="00307DED"/>
    <w:rsid w:val="00311265"/>
    <w:rsid w:val="00321B14"/>
    <w:rsid w:val="0032293D"/>
    <w:rsid w:val="00322CAE"/>
    <w:rsid w:val="0033002F"/>
    <w:rsid w:val="0033062E"/>
    <w:rsid w:val="00341711"/>
    <w:rsid w:val="0034371F"/>
    <w:rsid w:val="00346A35"/>
    <w:rsid w:val="00346BCD"/>
    <w:rsid w:val="00353478"/>
    <w:rsid w:val="00355038"/>
    <w:rsid w:val="003645A0"/>
    <w:rsid w:val="00371187"/>
    <w:rsid w:val="00371306"/>
    <w:rsid w:val="0037500B"/>
    <w:rsid w:val="00380CE0"/>
    <w:rsid w:val="00381DAE"/>
    <w:rsid w:val="00385496"/>
    <w:rsid w:val="003923FE"/>
    <w:rsid w:val="00395DC4"/>
    <w:rsid w:val="003975F4"/>
    <w:rsid w:val="00397FF7"/>
    <w:rsid w:val="003A7FDE"/>
    <w:rsid w:val="003B22BF"/>
    <w:rsid w:val="003B315D"/>
    <w:rsid w:val="003B4F46"/>
    <w:rsid w:val="003B718A"/>
    <w:rsid w:val="003C223D"/>
    <w:rsid w:val="003C509A"/>
    <w:rsid w:val="003C50E6"/>
    <w:rsid w:val="003C599F"/>
    <w:rsid w:val="003C6C86"/>
    <w:rsid w:val="003D1879"/>
    <w:rsid w:val="003D3A62"/>
    <w:rsid w:val="003D487C"/>
    <w:rsid w:val="003D689B"/>
    <w:rsid w:val="003E1720"/>
    <w:rsid w:val="003E3E54"/>
    <w:rsid w:val="003E4A2B"/>
    <w:rsid w:val="00400E9C"/>
    <w:rsid w:val="004015F3"/>
    <w:rsid w:val="00402573"/>
    <w:rsid w:val="004058D5"/>
    <w:rsid w:val="00405E90"/>
    <w:rsid w:val="00406E51"/>
    <w:rsid w:val="0040776D"/>
    <w:rsid w:val="004131FB"/>
    <w:rsid w:val="004133CE"/>
    <w:rsid w:val="00414470"/>
    <w:rsid w:val="00427493"/>
    <w:rsid w:val="00433CC2"/>
    <w:rsid w:val="00440093"/>
    <w:rsid w:val="004436D4"/>
    <w:rsid w:val="00444C54"/>
    <w:rsid w:val="00444F31"/>
    <w:rsid w:val="00450733"/>
    <w:rsid w:val="00453517"/>
    <w:rsid w:val="00457B5F"/>
    <w:rsid w:val="00463009"/>
    <w:rsid w:val="00471A32"/>
    <w:rsid w:val="00472F9E"/>
    <w:rsid w:val="00473E8D"/>
    <w:rsid w:val="004745BC"/>
    <w:rsid w:val="00484371"/>
    <w:rsid w:val="004875B3"/>
    <w:rsid w:val="0049506C"/>
    <w:rsid w:val="00497E0D"/>
    <w:rsid w:val="004A2984"/>
    <w:rsid w:val="004A470C"/>
    <w:rsid w:val="004B2B2D"/>
    <w:rsid w:val="004B5171"/>
    <w:rsid w:val="004B59EA"/>
    <w:rsid w:val="004C4D11"/>
    <w:rsid w:val="004C5362"/>
    <w:rsid w:val="004D3386"/>
    <w:rsid w:val="004D5490"/>
    <w:rsid w:val="004E2848"/>
    <w:rsid w:val="004E3156"/>
    <w:rsid w:val="004E4209"/>
    <w:rsid w:val="004F1F8A"/>
    <w:rsid w:val="004F21A1"/>
    <w:rsid w:val="004F5F85"/>
    <w:rsid w:val="00507EE2"/>
    <w:rsid w:val="005137C0"/>
    <w:rsid w:val="00515085"/>
    <w:rsid w:val="0051566C"/>
    <w:rsid w:val="00536021"/>
    <w:rsid w:val="00556890"/>
    <w:rsid w:val="005604AF"/>
    <w:rsid w:val="00565A2B"/>
    <w:rsid w:val="0057332A"/>
    <w:rsid w:val="005737C5"/>
    <w:rsid w:val="00574C63"/>
    <w:rsid w:val="00580A7D"/>
    <w:rsid w:val="00581411"/>
    <w:rsid w:val="005C285D"/>
    <w:rsid w:val="005D5656"/>
    <w:rsid w:val="005D6344"/>
    <w:rsid w:val="005E4814"/>
    <w:rsid w:val="005F25A7"/>
    <w:rsid w:val="005F4CB1"/>
    <w:rsid w:val="006067F9"/>
    <w:rsid w:val="006071E3"/>
    <w:rsid w:val="00611D03"/>
    <w:rsid w:val="00612F56"/>
    <w:rsid w:val="00613031"/>
    <w:rsid w:val="0062412D"/>
    <w:rsid w:val="0062434D"/>
    <w:rsid w:val="006243D8"/>
    <w:rsid w:val="00627E81"/>
    <w:rsid w:val="00631350"/>
    <w:rsid w:val="006343C1"/>
    <w:rsid w:val="00637BD4"/>
    <w:rsid w:val="00645BD4"/>
    <w:rsid w:val="00647AC2"/>
    <w:rsid w:val="00657502"/>
    <w:rsid w:val="00657798"/>
    <w:rsid w:val="00661EC0"/>
    <w:rsid w:val="006647F8"/>
    <w:rsid w:val="006653D3"/>
    <w:rsid w:val="0067427F"/>
    <w:rsid w:val="006759F3"/>
    <w:rsid w:val="006810B4"/>
    <w:rsid w:val="0068276F"/>
    <w:rsid w:val="00684F7D"/>
    <w:rsid w:val="006859AD"/>
    <w:rsid w:val="00686A8B"/>
    <w:rsid w:val="00694EC5"/>
    <w:rsid w:val="00695D81"/>
    <w:rsid w:val="006A07B8"/>
    <w:rsid w:val="006A36F5"/>
    <w:rsid w:val="006A5BDB"/>
    <w:rsid w:val="006B3F0F"/>
    <w:rsid w:val="006B4DA4"/>
    <w:rsid w:val="006C3A45"/>
    <w:rsid w:val="006D166A"/>
    <w:rsid w:val="006D206E"/>
    <w:rsid w:val="006E2835"/>
    <w:rsid w:val="006F45C0"/>
    <w:rsid w:val="007029B2"/>
    <w:rsid w:val="00713398"/>
    <w:rsid w:val="007143A9"/>
    <w:rsid w:val="00720D24"/>
    <w:rsid w:val="00721B4A"/>
    <w:rsid w:val="00723C50"/>
    <w:rsid w:val="00723DA4"/>
    <w:rsid w:val="007317EE"/>
    <w:rsid w:val="0074406F"/>
    <w:rsid w:val="007530A5"/>
    <w:rsid w:val="0075376D"/>
    <w:rsid w:val="007574BF"/>
    <w:rsid w:val="00761A9C"/>
    <w:rsid w:val="007627BD"/>
    <w:rsid w:val="007635E3"/>
    <w:rsid w:val="00771054"/>
    <w:rsid w:val="007754B1"/>
    <w:rsid w:val="007805E8"/>
    <w:rsid w:val="00790D38"/>
    <w:rsid w:val="007940C4"/>
    <w:rsid w:val="00795EE5"/>
    <w:rsid w:val="007A09D4"/>
    <w:rsid w:val="007A4C03"/>
    <w:rsid w:val="007A64FB"/>
    <w:rsid w:val="007A6534"/>
    <w:rsid w:val="007B7CFA"/>
    <w:rsid w:val="007C33AE"/>
    <w:rsid w:val="007D319D"/>
    <w:rsid w:val="007D6519"/>
    <w:rsid w:val="007E12F6"/>
    <w:rsid w:val="007F2C84"/>
    <w:rsid w:val="007F7EAB"/>
    <w:rsid w:val="0080282B"/>
    <w:rsid w:val="008227EF"/>
    <w:rsid w:val="0082319C"/>
    <w:rsid w:val="00826B6F"/>
    <w:rsid w:val="008304DD"/>
    <w:rsid w:val="00831BAC"/>
    <w:rsid w:val="00840741"/>
    <w:rsid w:val="008413EE"/>
    <w:rsid w:val="00844943"/>
    <w:rsid w:val="00856880"/>
    <w:rsid w:val="00861256"/>
    <w:rsid w:val="008626DF"/>
    <w:rsid w:val="00870C4E"/>
    <w:rsid w:val="00875986"/>
    <w:rsid w:val="00875A14"/>
    <w:rsid w:val="00877556"/>
    <w:rsid w:val="008802A5"/>
    <w:rsid w:val="00883976"/>
    <w:rsid w:val="00890125"/>
    <w:rsid w:val="008916B5"/>
    <w:rsid w:val="00897759"/>
    <w:rsid w:val="008A1C68"/>
    <w:rsid w:val="008A1E04"/>
    <w:rsid w:val="008A2261"/>
    <w:rsid w:val="008A5205"/>
    <w:rsid w:val="008A5830"/>
    <w:rsid w:val="008A76F1"/>
    <w:rsid w:val="008B1BE9"/>
    <w:rsid w:val="008B4AC9"/>
    <w:rsid w:val="008B65C9"/>
    <w:rsid w:val="008B7B5E"/>
    <w:rsid w:val="008C04DC"/>
    <w:rsid w:val="008C5089"/>
    <w:rsid w:val="008C5281"/>
    <w:rsid w:val="008C6B06"/>
    <w:rsid w:val="008D1F48"/>
    <w:rsid w:val="008D7423"/>
    <w:rsid w:val="008E1B14"/>
    <w:rsid w:val="008E2B94"/>
    <w:rsid w:val="008F2803"/>
    <w:rsid w:val="008F2E21"/>
    <w:rsid w:val="00900818"/>
    <w:rsid w:val="009030B4"/>
    <w:rsid w:val="00917D43"/>
    <w:rsid w:val="00923DE4"/>
    <w:rsid w:val="00927911"/>
    <w:rsid w:val="00936414"/>
    <w:rsid w:val="00952AD6"/>
    <w:rsid w:val="009551E4"/>
    <w:rsid w:val="00957B84"/>
    <w:rsid w:val="00960EF6"/>
    <w:rsid w:val="00970F7F"/>
    <w:rsid w:val="00973E94"/>
    <w:rsid w:val="0097468F"/>
    <w:rsid w:val="00974B0B"/>
    <w:rsid w:val="009900B1"/>
    <w:rsid w:val="009909A7"/>
    <w:rsid w:val="00996A7E"/>
    <w:rsid w:val="009979C0"/>
    <w:rsid w:val="009B156E"/>
    <w:rsid w:val="009B6C7D"/>
    <w:rsid w:val="009C4B5D"/>
    <w:rsid w:val="009C510D"/>
    <w:rsid w:val="009C73DB"/>
    <w:rsid w:val="009C73F6"/>
    <w:rsid w:val="009D2E35"/>
    <w:rsid w:val="009F6332"/>
    <w:rsid w:val="009F6645"/>
    <w:rsid w:val="00A02A9D"/>
    <w:rsid w:val="00A033A2"/>
    <w:rsid w:val="00A10276"/>
    <w:rsid w:val="00A10613"/>
    <w:rsid w:val="00A1646C"/>
    <w:rsid w:val="00A17A0C"/>
    <w:rsid w:val="00A44323"/>
    <w:rsid w:val="00A50153"/>
    <w:rsid w:val="00A527EB"/>
    <w:rsid w:val="00A52F79"/>
    <w:rsid w:val="00A615E3"/>
    <w:rsid w:val="00A75DC0"/>
    <w:rsid w:val="00A90B02"/>
    <w:rsid w:val="00A97B61"/>
    <w:rsid w:val="00AA15F4"/>
    <w:rsid w:val="00AB69F4"/>
    <w:rsid w:val="00AC1912"/>
    <w:rsid w:val="00AC340B"/>
    <w:rsid w:val="00AD4733"/>
    <w:rsid w:val="00AE10B7"/>
    <w:rsid w:val="00AF2D93"/>
    <w:rsid w:val="00AF7169"/>
    <w:rsid w:val="00B02CC9"/>
    <w:rsid w:val="00B02D22"/>
    <w:rsid w:val="00B04A06"/>
    <w:rsid w:val="00B152FC"/>
    <w:rsid w:val="00B16021"/>
    <w:rsid w:val="00B168D6"/>
    <w:rsid w:val="00B21095"/>
    <w:rsid w:val="00B23CC5"/>
    <w:rsid w:val="00B24148"/>
    <w:rsid w:val="00B27A45"/>
    <w:rsid w:val="00B35BDD"/>
    <w:rsid w:val="00B45D34"/>
    <w:rsid w:val="00B530FE"/>
    <w:rsid w:val="00B5393C"/>
    <w:rsid w:val="00B641E0"/>
    <w:rsid w:val="00B65630"/>
    <w:rsid w:val="00B67EB1"/>
    <w:rsid w:val="00B72F3D"/>
    <w:rsid w:val="00B742E5"/>
    <w:rsid w:val="00B74618"/>
    <w:rsid w:val="00B74D86"/>
    <w:rsid w:val="00B82605"/>
    <w:rsid w:val="00B84189"/>
    <w:rsid w:val="00B841AD"/>
    <w:rsid w:val="00BA4B7E"/>
    <w:rsid w:val="00BA7910"/>
    <w:rsid w:val="00BB04DC"/>
    <w:rsid w:val="00BB5308"/>
    <w:rsid w:val="00BB53DB"/>
    <w:rsid w:val="00BC464F"/>
    <w:rsid w:val="00BC4D84"/>
    <w:rsid w:val="00BE0980"/>
    <w:rsid w:val="00BF09C3"/>
    <w:rsid w:val="00C00764"/>
    <w:rsid w:val="00C1091E"/>
    <w:rsid w:val="00C116FB"/>
    <w:rsid w:val="00C130D2"/>
    <w:rsid w:val="00C16B82"/>
    <w:rsid w:val="00C235B0"/>
    <w:rsid w:val="00C31B7F"/>
    <w:rsid w:val="00C31DA3"/>
    <w:rsid w:val="00C321C3"/>
    <w:rsid w:val="00C35646"/>
    <w:rsid w:val="00C50611"/>
    <w:rsid w:val="00C52907"/>
    <w:rsid w:val="00C53BEC"/>
    <w:rsid w:val="00C54851"/>
    <w:rsid w:val="00C5626E"/>
    <w:rsid w:val="00C6482B"/>
    <w:rsid w:val="00C71D72"/>
    <w:rsid w:val="00C875B3"/>
    <w:rsid w:val="00C91298"/>
    <w:rsid w:val="00C967DC"/>
    <w:rsid w:val="00CA146B"/>
    <w:rsid w:val="00CA4CD8"/>
    <w:rsid w:val="00CA5DEE"/>
    <w:rsid w:val="00CA79FB"/>
    <w:rsid w:val="00CB1630"/>
    <w:rsid w:val="00CB1D4C"/>
    <w:rsid w:val="00CC18EB"/>
    <w:rsid w:val="00CC46DA"/>
    <w:rsid w:val="00CC515C"/>
    <w:rsid w:val="00CC520A"/>
    <w:rsid w:val="00CD1068"/>
    <w:rsid w:val="00CD211C"/>
    <w:rsid w:val="00CD7434"/>
    <w:rsid w:val="00CE292D"/>
    <w:rsid w:val="00CE349B"/>
    <w:rsid w:val="00CE56EF"/>
    <w:rsid w:val="00CF1A57"/>
    <w:rsid w:val="00CF6FBE"/>
    <w:rsid w:val="00D00BBB"/>
    <w:rsid w:val="00D01307"/>
    <w:rsid w:val="00D05749"/>
    <w:rsid w:val="00D07082"/>
    <w:rsid w:val="00D10A9D"/>
    <w:rsid w:val="00D11277"/>
    <w:rsid w:val="00D12A99"/>
    <w:rsid w:val="00D15AE6"/>
    <w:rsid w:val="00D251D0"/>
    <w:rsid w:val="00D31393"/>
    <w:rsid w:val="00D36909"/>
    <w:rsid w:val="00D41093"/>
    <w:rsid w:val="00D45915"/>
    <w:rsid w:val="00D617B2"/>
    <w:rsid w:val="00D72617"/>
    <w:rsid w:val="00D771A2"/>
    <w:rsid w:val="00D84317"/>
    <w:rsid w:val="00D8507E"/>
    <w:rsid w:val="00D858D3"/>
    <w:rsid w:val="00D90C1C"/>
    <w:rsid w:val="00D90D36"/>
    <w:rsid w:val="00D912B9"/>
    <w:rsid w:val="00D92FD0"/>
    <w:rsid w:val="00D93A49"/>
    <w:rsid w:val="00D97E94"/>
    <w:rsid w:val="00DA18F1"/>
    <w:rsid w:val="00DA67F0"/>
    <w:rsid w:val="00DA6B5D"/>
    <w:rsid w:val="00DA7C8C"/>
    <w:rsid w:val="00DB3470"/>
    <w:rsid w:val="00DB7D8A"/>
    <w:rsid w:val="00DC1339"/>
    <w:rsid w:val="00DC4B43"/>
    <w:rsid w:val="00DC5567"/>
    <w:rsid w:val="00DC611D"/>
    <w:rsid w:val="00DD3F81"/>
    <w:rsid w:val="00DE2172"/>
    <w:rsid w:val="00DE5E57"/>
    <w:rsid w:val="00DF3267"/>
    <w:rsid w:val="00DF633C"/>
    <w:rsid w:val="00DF6C4E"/>
    <w:rsid w:val="00E074CA"/>
    <w:rsid w:val="00E10D01"/>
    <w:rsid w:val="00E12590"/>
    <w:rsid w:val="00E126F5"/>
    <w:rsid w:val="00E148DA"/>
    <w:rsid w:val="00E148E9"/>
    <w:rsid w:val="00E14D1C"/>
    <w:rsid w:val="00E222A2"/>
    <w:rsid w:val="00E33D4E"/>
    <w:rsid w:val="00E40B1F"/>
    <w:rsid w:val="00E42051"/>
    <w:rsid w:val="00E4349B"/>
    <w:rsid w:val="00E543BC"/>
    <w:rsid w:val="00E5451A"/>
    <w:rsid w:val="00E617DB"/>
    <w:rsid w:val="00E71293"/>
    <w:rsid w:val="00E80835"/>
    <w:rsid w:val="00EA1300"/>
    <w:rsid w:val="00EA2002"/>
    <w:rsid w:val="00EA5786"/>
    <w:rsid w:val="00EB38BD"/>
    <w:rsid w:val="00EC1F65"/>
    <w:rsid w:val="00ED5FA1"/>
    <w:rsid w:val="00EE0136"/>
    <w:rsid w:val="00EE21B7"/>
    <w:rsid w:val="00EF08A0"/>
    <w:rsid w:val="00EF0E33"/>
    <w:rsid w:val="00EF740E"/>
    <w:rsid w:val="00F06335"/>
    <w:rsid w:val="00F13C74"/>
    <w:rsid w:val="00F214A5"/>
    <w:rsid w:val="00F22376"/>
    <w:rsid w:val="00F25961"/>
    <w:rsid w:val="00F25DC8"/>
    <w:rsid w:val="00F3749A"/>
    <w:rsid w:val="00F430A7"/>
    <w:rsid w:val="00F50E21"/>
    <w:rsid w:val="00F55068"/>
    <w:rsid w:val="00F55F60"/>
    <w:rsid w:val="00F65009"/>
    <w:rsid w:val="00F72846"/>
    <w:rsid w:val="00F77441"/>
    <w:rsid w:val="00F80412"/>
    <w:rsid w:val="00F83002"/>
    <w:rsid w:val="00F85D5A"/>
    <w:rsid w:val="00F928B1"/>
    <w:rsid w:val="00F96243"/>
    <w:rsid w:val="00F96B44"/>
    <w:rsid w:val="00FA00AA"/>
    <w:rsid w:val="00FA34B4"/>
    <w:rsid w:val="00FA7CEA"/>
    <w:rsid w:val="00FB05DE"/>
    <w:rsid w:val="00FB0BB8"/>
    <w:rsid w:val="00FB300E"/>
    <w:rsid w:val="00FB4753"/>
    <w:rsid w:val="00FB4913"/>
    <w:rsid w:val="00FC0178"/>
    <w:rsid w:val="00FC1C37"/>
    <w:rsid w:val="00FC20D0"/>
    <w:rsid w:val="00FC3B91"/>
    <w:rsid w:val="00FC7814"/>
    <w:rsid w:val="00FD02A5"/>
    <w:rsid w:val="00FD0431"/>
    <w:rsid w:val="00FD2996"/>
    <w:rsid w:val="00FE0126"/>
    <w:rsid w:val="00FE5ECD"/>
    <w:rsid w:val="00FF4B85"/>
    <w:rsid w:val="00FF5106"/>
    <w:rsid w:val="00FF5E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11FC7B5-FC3E-4526-9228-FB72FC802A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7A4C0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A4C03"/>
    <w:rPr>
      <w:sz w:val="20"/>
      <w:szCs w:val="20"/>
    </w:rPr>
  </w:style>
  <w:style w:type="character" w:styleId="FootnoteReference">
    <w:name w:val="footnote reference"/>
    <w:basedOn w:val="DefaultParagraphFont"/>
    <w:uiPriority w:val="99"/>
    <w:semiHidden/>
    <w:unhideWhenUsed/>
    <w:rsid w:val="007A4C03"/>
    <w:rPr>
      <w:vertAlign w:val="superscript"/>
    </w:rPr>
  </w:style>
  <w:style w:type="character" w:styleId="Hyperlink">
    <w:name w:val="Hyperlink"/>
    <w:basedOn w:val="DefaultParagraphFont"/>
    <w:uiPriority w:val="99"/>
    <w:unhideWhenUsed/>
    <w:rsid w:val="00B641E0"/>
    <w:rPr>
      <w:color w:val="0563C1" w:themeColor="hyperlink"/>
      <w:u w:val="single"/>
    </w:rPr>
  </w:style>
  <w:style w:type="paragraph" w:styleId="ListParagraph">
    <w:name w:val="List Paragraph"/>
    <w:basedOn w:val="Normal"/>
    <w:uiPriority w:val="34"/>
    <w:qFormat/>
    <w:rsid w:val="004E4209"/>
    <w:pPr>
      <w:ind w:left="720"/>
      <w:contextualSpacing/>
    </w:pPr>
  </w:style>
  <w:style w:type="paragraph" w:styleId="Header">
    <w:name w:val="header"/>
    <w:basedOn w:val="Normal"/>
    <w:link w:val="HeaderChar"/>
    <w:uiPriority w:val="99"/>
    <w:unhideWhenUsed/>
    <w:rsid w:val="00D92FD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92FD0"/>
  </w:style>
  <w:style w:type="paragraph" w:styleId="Footer">
    <w:name w:val="footer"/>
    <w:basedOn w:val="Normal"/>
    <w:link w:val="FooterChar"/>
    <w:uiPriority w:val="99"/>
    <w:unhideWhenUsed/>
    <w:rsid w:val="00D92FD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2F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74749285">
      <w:bodyDiv w:val="1"/>
      <w:marLeft w:val="0"/>
      <w:marRight w:val="0"/>
      <w:marTop w:val="0"/>
      <w:marBottom w:val="0"/>
      <w:divBdr>
        <w:top w:val="none" w:sz="0" w:space="0" w:color="auto"/>
        <w:left w:val="none" w:sz="0" w:space="0" w:color="auto"/>
        <w:bottom w:val="none" w:sz="0" w:space="0" w:color="auto"/>
        <w:right w:val="none" w:sz="0" w:space="0" w:color="auto"/>
      </w:divBdr>
    </w:div>
    <w:div w:id="1321076676">
      <w:bodyDiv w:val="1"/>
      <w:marLeft w:val="0"/>
      <w:marRight w:val="0"/>
      <w:marTop w:val="0"/>
      <w:marBottom w:val="0"/>
      <w:divBdr>
        <w:top w:val="none" w:sz="0" w:space="0" w:color="auto"/>
        <w:left w:val="none" w:sz="0" w:space="0" w:color="auto"/>
        <w:bottom w:val="none" w:sz="0" w:space="0" w:color="auto"/>
        <w:right w:val="none" w:sz="0" w:space="0" w:color="auto"/>
      </w:divBdr>
    </w:div>
    <w:div w:id="1868907730">
      <w:bodyDiv w:val="1"/>
      <w:marLeft w:val="0"/>
      <w:marRight w:val="0"/>
      <w:marTop w:val="0"/>
      <w:marBottom w:val="0"/>
      <w:divBdr>
        <w:top w:val="none" w:sz="0" w:space="0" w:color="auto"/>
        <w:left w:val="none" w:sz="0" w:space="0" w:color="auto"/>
        <w:bottom w:val="none" w:sz="0" w:space="0" w:color="auto"/>
        <w:right w:val="none" w:sz="0" w:space="0" w:color="auto"/>
      </w:divBdr>
    </w:div>
    <w:div w:id="1970554605">
      <w:bodyDiv w:val="1"/>
      <w:marLeft w:val="0"/>
      <w:marRight w:val="0"/>
      <w:marTop w:val="0"/>
      <w:marBottom w:val="0"/>
      <w:divBdr>
        <w:top w:val="none" w:sz="0" w:space="0" w:color="auto"/>
        <w:left w:val="none" w:sz="0" w:space="0" w:color="auto"/>
        <w:bottom w:val="none" w:sz="0" w:space="0" w:color="auto"/>
        <w:right w:val="none" w:sz="0" w:space="0" w:color="auto"/>
      </w:divBdr>
    </w:div>
    <w:div w:id="2130464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jpeg"/><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4.jpeg"/><Relationship Id="rId34" Type="http://schemas.openxmlformats.org/officeDocument/2006/relationships/image" Target="media/image27.jpe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image" Target="media/image26.jpeg"/><Relationship Id="rId3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image" Target="media/image2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jpeg"/><Relationship Id="rId32" Type="http://schemas.openxmlformats.org/officeDocument/2006/relationships/image" Target="media/image25.jpeg"/><Relationship Id="rId37" Type="http://schemas.openxmlformats.org/officeDocument/2006/relationships/image" Target="media/image30.jpeg"/><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jpeg"/><Relationship Id="rId36" Type="http://schemas.openxmlformats.org/officeDocument/2006/relationships/image" Target="media/image29.jpeg"/><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image" Target="media/image24.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3.jpeg"/><Relationship Id="rId35" Type="http://schemas.openxmlformats.org/officeDocument/2006/relationships/image" Target="media/image2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DD74B5-FB22-4700-91D0-B761B0CA85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91</TotalTime>
  <Pages>41</Pages>
  <Words>4355</Words>
  <Characters>22472</Characters>
  <Application>Microsoft Office Word</Application>
  <DocSecurity>0</DocSecurity>
  <Lines>345</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Justin McLean</dc:creator>
  <cp:keywords/>
  <dc:description/>
  <cp:lastModifiedBy>Justin McLean</cp:lastModifiedBy>
  <cp:revision>29</cp:revision>
  <dcterms:created xsi:type="dcterms:W3CDTF">2018-05-21T22:26:00Z</dcterms:created>
  <dcterms:modified xsi:type="dcterms:W3CDTF">2018-05-23T16:54:00Z</dcterms:modified>
</cp:coreProperties>
</file>