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B8843" w14:textId="77777777" w:rsidR="00762D43" w:rsidRPr="004F403E" w:rsidRDefault="00762D43" w:rsidP="00762D43">
      <w:pPr>
        <w:spacing w:after="0" w:line="240" w:lineRule="auto"/>
        <w:ind w:firstLine="851"/>
        <w:jc w:val="center"/>
        <w:rPr>
          <w:rFonts w:ascii="Arial" w:eastAsia="Times New Roman" w:hAnsi="Arial" w:cs="Arial"/>
          <w:kern w:val="0"/>
          <w:lang w:eastAsia="en-GB"/>
          <w14:ligatures w14:val="none"/>
        </w:rPr>
      </w:pPr>
      <w:r>
        <w:rPr>
          <w:rFonts w:ascii="Arial" w:eastAsia="Times New Roman" w:hAnsi="Arial" w:cs="Arial"/>
          <w:noProof/>
          <w:kern w:val="0"/>
          <w:lang w:eastAsia="en-GB"/>
        </w:rPr>
        <w:drawing>
          <wp:inline distT="0" distB="0" distL="0" distR="0" wp14:anchorId="5D06C379" wp14:editId="6785DF88">
            <wp:extent cx="1905000" cy="2108200"/>
            <wp:effectExtent l="0" t="0" r="0" b="0"/>
            <wp:docPr id="3688581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858151" name="Picture 368858151"/>
                    <pic:cNvPicPr/>
                  </pic:nvPicPr>
                  <pic:blipFill>
                    <a:blip r:embed="rId8">
                      <a:extLst>
                        <a:ext uri="{28A0092B-C50C-407E-A947-70E740481C1C}">
                          <a14:useLocalDpi xmlns:a14="http://schemas.microsoft.com/office/drawing/2010/main" val="0"/>
                        </a:ext>
                      </a:extLst>
                    </a:blip>
                    <a:stretch>
                      <a:fillRect/>
                    </a:stretch>
                  </pic:blipFill>
                  <pic:spPr>
                    <a:xfrm>
                      <a:off x="0" y="0"/>
                      <a:ext cx="1905000" cy="2108200"/>
                    </a:xfrm>
                    <a:prstGeom prst="rect">
                      <a:avLst/>
                    </a:prstGeom>
                  </pic:spPr>
                </pic:pic>
              </a:graphicData>
            </a:graphic>
          </wp:inline>
        </w:drawing>
      </w:r>
    </w:p>
    <w:p w14:paraId="6AA74F79" w14:textId="77777777" w:rsidR="00762D43" w:rsidRPr="002C7673" w:rsidRDefault="00762D43" w:rsidP="00762D43">
      <w:pPr>
        <w:spacing w:before="100" w:beforeAutospacing="1" w:after="100" w:afterAutospacing="1" w:line="240" w:lineRule="auto"/>
        <w:jc w:val="center"/>
        <w:rPr>
          <w:rFonts w:ascii="Arial" w:hAnsi="Arial" w:cs="Arial"/>
          <w:b/>
          <w:sz w:val="40"/>
          <w:szCs w:val="40"/>
        </w:rPr>
      </w:pPr>
      <w:r w:rsidRPr="002C7673">
        <w:rPr>
          <w:rFonts w:ascii="Arial" w:hAnsi="Arial" w:cs="Arial"/>
          <w:b/>
          <w:sz w:val="40"/>
          <w:szCs w:val="40"/>
        </w:rPr>
        <w:t>BA Developing Leadership and Management</w:t>
      </w:r>
    </w:p>
    <w:p w14:paraId="2FA0CCB2" w14:textId="37BD2F97" w:rsidR="00762D43" w:rsidRPr="002C7673" w:rsidRDefault="00762D43" w:rsidP="00762D43">
      <w:pPr>
        <w:jc w:val="center"/>
        <w:rPr>
          <w:rFonts w:ascii="Arial" w:hAnsi="Arial" w:cs="Arial"/>
          <w:b/>
          <w:sz w:val="40"/>
          <w:szCs w:val="40"/>
        </w:rPr>
      </w:pPr>
      <w:r w:rsidRPr="002C7673">
        <w:rPr>
          <w:rFonts w:ascii="Arial" w:eastAsia="Times New Roman" w:hAnsi="Arial" w:cs="Arial"/>
          <w:b/>
          <w:bCs/>
          <w:kern w:val="0"/>
          <w:sz w:val="40"/>
          <w:szCs w:val="40"/>
          <w:lang w:eastAsia="en-GB"/>
          <w14:ligatures w14:val="none"/>
        </w:rPr>
        <w:t xml:space="preserve">Module: </w:t>
      </w:r>
      <w:r w:rsidR="001D4413" w:rsidRPr="001D4413">
        <w:rPr>
          <w:rFonts w:ascii="Arial" w:hAnsi="Arial" w:cs="Arial"/>
          <w:b/>
          <w:sz w:val="40"/>
          <w:szCs w:val="40"/>
        </w:rPr>
        <w:t>Creativity and Innovation</w:t>
      </w:r>
    </w:p>
    <w:p w14:paraId="46D9862E" w14:textId="53D52D7F" w:rsidR="00762D43" w:rsidRPr="002C767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Module code:</w:t>
      </w:r>
      <w:r w:rsidRPr="002C7673">
        <w:rPr>
          <w:rFonts w:ascii="Arial" w:hAnsi="Arial" w:cs="Arial"/>
          <w:b/>
          <w:sz w:val="40"/>
          <w:szCs w:val="40"/>
        </w:rPr>
        <w:t xml:space="preserve"> </w:t>
      </w:r>
      <w:r w:rsidR="001D4413" w:rsidRPr="001D4413">
        <w:rPr>
          <w:rFonts w:ascii="Arial" w:hAnsi="Arial" w:cs="Arial"/>
          <w:b/>
          <w:sz w:val="40"/>
          <w:szCs w:val="40"/>
        </w:rPr>
        <w:t>BMSW5031</w:t>
      </w:r>
    </w:p>
    <w:p w14:paraId="21FD716C" w14:textId="76406CA4" w:rsidR="00762D43" w:rsidRPr="002C767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 xml:space="preserve">Lecturer: </w:t>
      </w:r>
      <w:r w:rsidR="001D4413" w:rsidRPr="001D4413">
        <w:rPr>
          <w:rFonts w:ascii="Arial" w:eastAsia="Times New Roman" w:hAnsi="Arial" w:cs="Arial"/>
          <w:b/>
          <w:bCs/>
          <w:kern w:val="0"/>
          <w:sz w:val="40"/>
          <w:szCs w:val="40"/>
          <w:lang w:eastAsia="en-GB"/>
          <w14:ligatures w14:val="none"/>
        </w:rPr>
        <w:t>Chris Wilkin</w:t>
      </w:r>
    </w:p>
    <w:p w14:paraId="12F5067E" w14:textId="77777777" w:rsidR="00762D43" w:rsidRDefault="00762D43" w:rsidP="00762D43">
      <w:pPr>
        <w:spacing w:before="100" w:beforeAutospacing="1" w:after="100" w:afterAutospacing="1" w:line="240" w:lineRule="auto"/>
        <w:jc w:val="center"/>
        <w:rPr>
          <w:rFonts w:ascii="Arial" w:eastAsia="Times New Roman" w:hAnsi="Arial" w:cs="Arial"/>
          <w:b/>
          <w:bCs/>
          <w:kern w:val="0"/>
          <w:sz w:val="40"/>
          <w:szCs w:val="40"/>
          <w:lang w:eastAsia="en-GB"/>
          <w14:ligatures w14:val="none"/>
        </w:rPr>
      </w:pPr>
      <w:r w:rsidRPr="002C7673">
        <w:rPr>
          <w:rFonts w:ascii="Arial" w:eastAsia="Times New Roman" w:hAnsi="Arial" w:cs="Arial"/>
          <w:b/>
          <w:bCs/>
          <w:kern w:val="0"/>
          <w:sz w:val="40"/>
          <w:szCs w:val="40"/>
          <w:lang w:eastAsia="en-GB"/>
          <w14:ligatures w14:val="none"/>
        </w:rPr>
        <w:t xml:space="preserve">Student: Alexandru </w:t>
      </w:r>
      <w:proofErr w:type="spellStart"/>
      <w:r w:rsidRPr="002C7673">
        <w:rPr>
          <w:rFonts w:ascii="Arial" w:eastAsia="Times New Roman" w:hAnsi="Arial" w:cs="Arial"/>
          <w:b/>
          <w:bCs/>
          <w:kern w:val="0"/>
          <w:sz w:val="40"/>
          <w:szCs w:val="40"/>
          <w:lang w:eastAsia="en-GB"/>
          <w14:ligatures w14:val="none"/>
        </w:rPr>
        <w:t>lon</w:t>
      </w:r>
      <w:proofErr w:type="spellEnd"/>
      <w:r w:rsidRPr="002C7673">
        <w:rPr>
          <w:rFonts w:ascii="Arial" w:eastAsia="Times New Roman" w:hAnsi="Arial" w:cs="Arial"/>
          <w:b/>
          <w:bCs/>
          <w:kern w:val="0"/>
          <w:sz w:val="40"/>
          <w:szCs w:val="40"/>
          <w:lang w:eastAsia="en-GB"/>
          <w14:ligatures w14:val="none"/>
        </w:rPr>
        <w:t xml:space="preserve"> Tutuiu (2313069)</w:t>
      </w:r>
    </w:p>
    <w:p w14:paraId="79D33740" w14:textId="77777777" w:rsidR="00762D43" w:rsidRDefault="00762D43" w:rsidP="00762D43">
      <w:pPr>
        <w:rPr>
          <w:rFonts w:ascii="Arial" w:eastAsia="Times New Roman" w:hAnsi="Arial" w:cs="Arial"/>
          <w:b/>
          <w:bCs/>
          <w:kern w:val="0"/>
          <w:sz w:val="27"/>
          <w:szCs w:val="27"/>
          <w:lang w:eastAsia="en-GB"/>
          <w14:ligatures w14:val="none"/>
        </w:rPr>
      </w:pPr>
    </w:p>
    <w:p w14:paraId="394A2F85" w14:textId="0FF61029" w:rsidR="001D4413" w:rsidRPr="00FA2426" w:rsidRDefault="001D4413" w:rsidP="001D4413">
      <w:pPr>
        <w:jc w:val="center"/>
        <w:rPr>
          <w:rFonts w:ascii="Arial" w:eastAsia="Times New Roman" w:hAnsi="Arial" w:cs="Arial"/>
          <w:b/>
          <w:bCs/>
          <w:color w:val="153D63" w:themeColor="text2" w:themeTint="E6"/>
          <w:kern w:val="0"/>
          <w:sz w:val="32"/>
          <w:szCs w:val="32"/>
          <w:lang w:eastAsia="en-GB"/>
          <w14:ligatures w14:val="none"/>
        </w:rPr>
      </w:pPr>
      <w:r w:rsidRPr="00FA2426">
        <w:rPr>
          <w:rFonts w:ascii="Arial" w:eastAsia="Times New Roman" w:hAnsi="Arial" w:cs="Arial"/>
          <w:b/>
          <w:bCs/>
          <w:color w:val="153D63" w:themeColor="text2" w:themeTint="E6"/>
          <w:kern w:val="0"/>
          <w:sz w:val="32"/>
          <w:szCs w:val="32"/>
          <w:lang w:eastAsia="en-GB"/>
          <w14:ligatures w14:val="none"/>
        </w:rPr>
        <w:t>Critically detailing and discussing an innovative</w:t>
      </w:r>
      <w:r w:rsidR="00FA2426" w:rsidRPr="00FA2426">
        <w:rPr>
          <w:rFonts w:ascii="Arial" w:eastAsia="Times New Roman" w:hAnsi="Arial" w:cs="Arial"/>
          <w:b/>
          <w:bCs/>
          <w:color w:val="153D63" w:themeColor="text2" w:themeTint="E6"/>
          <w:kern w:val="0"/>
          <w:sz w:val="32"/>
          <w:szCs w:val="32"/>
          <w:lang w:eastAsia="en-GB"/>
          <w14:ligatures w14:val="none"/>
        </w:rPr>
        <w:t xml:space="preserve"> </w:t>
      </w:r>
      <w:r w:rsidRPr="00FA2426">
        <w:rPr>
          <w:rFonts w:ascii="Arial" w:eastAsia="Times New Roman" w:hAnsi="Arial" w:cs="Arial"/>
          <w:b/>
          <w:bCs/>
          <w:color w:val="153D63" w:themeColor="text2" w:themeTint="E6"/>
          <w:kern w:val="0"/>
          <w:sz w:val="32"/>
          <w:szCs w:val="32"/>
          <w:lang w:eastAsia="en-GB"/>
          <w14:ligatures w14:val="none"/>
        </w:rPr>
        <w:t>creative solution to an operational problem</w:t>
      </w:r>
    </w:p>
    <w:p w14:paraId="6BCCEC69" w14:textId="77777777" w:rsidR="00B026FB" w:rsidRDefault="00B026FB">
      <w:pPr>
        <w:rPr>
          <w:rFonts w:ascii="Arial" w:eastAsia="Times New Roman" w:hAnsi="Arial" w:cs="Arial"/>
          <w:b/>
          <w:bCs/>
          <w:kern w:val="0"/>
          <w:sz w:val="27"/>
          <w:szCs w:val="27"/>
          <w:lang w:eastAsia="en-GB"/>
          <w14:ligatures w14:val="none"/>
        </w:rPr>
      </w:pPr>
    </w:p>
    <w:p w14:paraId="389F9695" w14:textId="77777777" w:rsidR="00B026FB" w:rsidRDefault="00B026FB">
      <w:pPr>
        <w:rPr>
          <w:rFonts w:ascii="Arial" w:eastAsia="Times New Roman" w:hAnsi="Arial" w:cs="Arial"/>
          <w:b/>
          <w:bCs/>
          <w:kern w:val="0"/>
          <w:sz w:val="27"/>
          <w:szCs w:val="27"/>
          <w:lang w:eastAsia="en-GB"/>
          <w14:ligatures w14:val="none"/>
        </w:rPr>
      </w:pPr>
    </w:p>
    <w:p w14:paraId="5FE603F2" w14:textId="77777777" w:rsidR="00B026FB" w:rsidRDefault="00B026FB">
      <w:pPr>
        <w:rPr>
          <w:rFonts w:ascii="Arial" w:eastAsia="Times New Roman" w:hAnsi="Arial" w:cs="Arial"/>
          <w:b/>
          <w:bCs/>
          <w:kern w:val="0"/>
          <w:sz w:val="27"/>
          <w:szCs w:val="27"/>
          <w:lang w:eastAsia="en-GB"/>
          <w14:ligatures w14:val="none"/>
        </w:rPr>
      </w:pPr>
    </w:p>
    <w:p w14:paraId="22A8190D" w14:textId="77777777" w:rsidR="00B026FB" w:rsidRDefault="00B026FB">
      <w:pPr>
        <w:rPr>
          <w:rFonts w:ascii="Arial" w:eastAsia="Times New Roman" w:hAnsi="Arial" w:cs="Arial"/>
          <w:b/>
          <w:bCs/>
          <w:kern w:val="0"/>
          <w:sz w:val="27"/>
          <w:szCs w:val="27"/>
          <w:lang w:eastAsia="en-GB"/>
          <w14:ligatures w14:val="none"/>
        </w:rPr>
      </w:pPr>
    </w:p>
    <w:p w14:paraId="1458BB3E" w14:textId="77777777" w:rsidR="00B026FB" w:rsidRDefault="00B026FB">
      <w:pPr>
        <w:rPr>
          <w:rFonts w:ascii="Arial" w:eastAsia="Times New Roman" w:hAnsi="Arial" w:cs="Arial"/>
          <w:b/>
          <w:bCs/>
          <w:kern w:val="0"/>
          <w:sz w:val="27"/>
          <w:szCs w:val="27"/>
          <w:lang w:eastAsia="en-GB"/>
          <w14:ligatures w14:val="none"/>
        </w:rPr>
      </w:pPr>
    </w:p>
    <w:p w14:paraId="3A96DB36" w14:textId="77777777" w:rsidR="00B026FB" w:rsidRDefault="00B026FB">
      <w:pPr>
        <w:rPr>
          <w:rFonts w:ascii="Arial" w:eastAsia="Times New Roman" w:hAnsi="Arial" w:cs="Arial"/>
          <w:b/>
          <w:bCs/>
          <w:kern w:val="0"/>
          <w:sz w:val="27"/>
          <w:szCs w:val="27"/>
          <w:lang w:eastAsia="en-GB"/>
          <w14:ligatures w14:val="none"/>
        </w:rPr>
      </w:pPr>
    </w:p>
    <w:p w14:paraId="4DCF2CD9" w14:textId="2431650F" w:rsidR="00762D43" w:rsidRPr="0053728A" w:rsidRDefault="00B026FB" w:rsidP="00B026FB">
      <w:pPr>
        <w:jc w:val="both"/>
        <w:rPr>
          <w:rFonts w:ascii="Arial" w:eastAsia="Times New Roman" w:hAnsi="Arial" w:cs="Arial"/>
          <w:b/>
          <w:bCs/>
          <w:kern w:val="0"/>
          <w:sz w:val="20"/>
          <w:szCs w:val="20"/>
          <w:lang w:eastAsia="en-GB"/>
          <w14:ligatures w14:val="none"/>
        </w:rPr>
      </w:pPr>
      <w:r w:rsidRPr="0053728A">
        <w:rPr>
          <w:rFonts w:ascii="Arial" w:eastAsia="Times New Roman" w:hAnsi="Arial" w:cs="Arial"/>
          <w:b/>
          <w:bCs/>
          <w:color w:val="C00000"/>
          <w:kern w:val="0"/>
          <w:sz w:val="20"/>
          <w:szCs w:val="20"/>
          <w:lang w:eastAsia="en-GB"/>
          <w14:ligatures w14:val="none"/>
        </w:rPr>
        <w:t>Generative AI was used in this assessment in accordance with the guidelines, specifically to support research, generate creative material, and complete the required AI-based task. All submitted work is the author’s own.</w:t>
      </w:r>
      <w:r w:rsidR="00762D43" w:rsidRPr="0053728A">
        <w:rPr>
          <w:rFonts w:ascii="Arial" w:eastAsia="Times New Roman" w:hAnsi="Arial" w:cs="Arial"/>
          <w:b/>
          <w:bCs/>
          <w:kern w:val="0"/>
          <w:sz w:val="20"/>
          <w:szCs w:val="20"/>
          <w:lang w:eastAsia="en-GB"/>
          <w14:ligatures w14:val="none"/>
        </w:rPr>
        <w:br w:type="page"/>
      </w:r>
    </w:p>
    <w:sdt>
      <w:sdtPr>
        <w:rPr>
          <w:rFonts w:asciiTheme="minorHAnsi" w:eastAsiaTheme="minorHAnsi" w:hAnsiTheme="minorHAnsi" w:cstheme="minorBidi"/>
          <w:b w:val="0"/>
          <w:bCs w:val="0"/>
          <w:color w:val="auto"/>
          <w:kern w:val="2"/>
          <w:sz w:val="24"/>
          <w:szCs w:val="24"/>
          <w:lang w:val="en-GB"/>
          <w14:ligatures w14:val="standardContextual"/>
        </w:rPr>
        <w:id w:val="2061822689"/>
        <w:docPartObj>
          <w:docPartGallery w:val="Table of Contents"/>
          <w:docPartUnique/>
        </w:docPartObj>
      </w:sdtPr>
      <w:sdtEndPr>
        <w:rPr>
          <w:noProof/>
        </w:rPr>
      </w:sdtEndPr>
      <w:sdtContent>
        <w:p w14:paraId="07733EEE" w14:textId="394961C3" w:rsidR="00747BD9" w:rsidRDefault="00747BD9">
          <w:pPr>
            <w:pStyle w:val="TOCHeading"/>
          </w:pPr>
          <w:r>
            <w:t>Table of Contents</w:t>
          </w:r>
        </w:p>
        <w:p w14:paraId="43B63241" w14:textId="4944B8CD" w:rsidR="00AF55C7" w:rsidRDefault="00747BD9">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25875081" w:history="1">
            <w:r w:rsidR="00AF55C7" w:rsidRPr="00C90A8F">
              <w:rPr>
                <w:rStyle w:val="Hyperlink"/>
                <w:rFonts w:ascii="Arial" w:eastAsia="Times New Roman" w:hAnsi="Arial" w:cs="Arial"/>
                <w:noProof/>
                <w:lang w:eastAsia="en-GB"/>
              </w:rPr>
              <w:t>Executive Summary</w:t>
            </w:r>
            <w:r w:rsidR="00AF55C7">
              <w:rPr>
                <w:noProof/>
                <w:webHidden/>
              </w:rPr>
              <w:tab/>
            </w:r>
            <w:r w:rsidR="00AF55C7">
              <w:rPr>
                <w:noProof/>
                <w:webHidden/>
              </w:rPr>
              <w:fldChar w:fldCharType="begin"/>
            </w:r>
            <w:r w:rsidR="00AF55C7">
              <w:rPr>
                <w:noProof/>
                <w:webHidden/>
              </w:rPr>
              <w:instrText xml:space="preserve"> PAGEREF _Toc225875081 \h </w:instrText>
            </w:r>
            <w:r w:rsidR="00AF55C7">
              <w:rPr>
                <w:noProof/>
                <w:webHidden/>
              </w:rPr>
            </w:r>
            <w:r w:rsidR="00AF55C7">
              <w:rPr>
                <w:noProof/>
                <w:webHidden/>
              </w:rPr>
              <w:fldChar w:fldCharType="separate"/>
            </w:r>
            <w:r w:rsidR="00AF55C7">
              <w:rPr>
                <w:noProof/>
                <w:webHidden/>
              </w:rPr>
              <w:t>3</w:t>
            </w:r>
            <w:r w:rsidR="00AF55C7">
              <w:rPr>
                <w:noProof/>
                <w:webHidden/>
              </w:rPr>
              <w:fldChar w:fldCharType="end"/>
            </w:r>
          </w:hyperlink>
        </w:p>
        <w:p w14:paraId="3FB2C486" w14:textId="7A20AADB" w:rsidR="00AF55C7" w:rsidRDefault="00AF55C7">
          <w:pPr>
            <w:pStyle w:val="TOC1"/>
            <w:tabs>
              <w:tab w:val="right" w:leader="dot" w:pos="9016"/>
            </w:tabs>
            <w:rPr>
              <w:rFonts w:eastAsiaTheme="minorEastAsia"/>
              <w:b w:val="0"/>
              <w:bCs w:val="0"/>
              <w:i w:val="0"/>
              <w:iCs w:val="0"/>
              <w:noProof/>
              <w:lang w:eastAsia="en-GB"/>
            </w:rPr>
          </w:pPr>
          <w:hyperlink w:anchor="_Toc225875082" w:history="1">
            <w:r w:rsidRPr="00C90A8F">
              <w:rPr>
                <w:rStyle w:val="Hyperlink"/>
                <w:rFonts w:ascii="Arial" w:hAnsi="Arial" w:cs="Arial"/>
                <w:noProof/>
              </w:rPr>
              <w:t>Part 1: Using Creativity and Innovation to Improve Seren Coffi</w:t>
            </w:r>
            <w:r>
              <w:rPr>
                <w:noProof/>
                <w:webHidden/>
              </w:rPr>
              <w:tab/>
            </w:r>
            <w:r>
              <w:rPr>
                <w:noProof/>
                <w:webHidden/>
              </w:rPr>
              <w:fldChar w:fldCharType="begin"/>
            </w:r>
            <w:r>
              <w:rPr>
                <w:noProof/>
                <w:webHidden/>
              </w:rPr>
              <w:instrText xml:space="preserve"> PAGEREF _Toc225875082 \h </w:instrText>
            </w:r>
            <w:r>
              <w:rPr>
                <w:noProof/>
                <w:webHidden/>
              </w:rPr>
            </w:r>
            <w:r>
              <w:rPr>
                <w:noProof/>
                <w:webHidden/>
              </w:rPr>
              <w:fldChar w:fldCharType="separate"/>
            </w:r>
            <w:r>
              <w:rPr>
                <w:noProof/>
                <w:webHidden/>
              </w:rPr>
              <w:t>4</w:t>
            </w:r>
            <w:r>
              <w:rPr>
                <w:noProof/>
                <w:webHidden/>
              </w:rPr>
              <w:fldChar w:fldCharType="end"/>
            </w:r>
          </w:hyperlink>
        </w:p>
        <w:p w14:paraId="482A2B83" w14:textId="1D308648" w:rsidR="00AF55C7" w:rsidRDefault="00AF55C7">
          <w:pPr>
            <w:pStyle w:val="TOC2"/>
            <w:tabs>
              <w:tab w:val="right" w:leader="dot" w:pos="9016"/>
            </w:tabs>
            <w:rPr>
              <w:rFonts w:eastAsiaTheme="minorEastAsia"/>
              <w:b w:val="0"/>
              <w:bCs w:val="0"/>
              <w:noProof/>
              <w:sz w:val="24"/>
              <w:szCs w:val="24"/>
              <w:lang w:eastAsia="en-GB"/>
            </w:rPr>
          </w:pPr>
          <w:hyperlink w:anchor="_Toc225875083" w:history="1">
            <w:r w:rsidRPr="00C90A8F">
              <w:rPr>
                <w:rStyle w:val="Hyperlink"/>
                <w:rFonts w:ascii="Arial" w:eastAsia="Times New Roman" w:hAnsi="Arial" w:cs="Arial"/>
                <w:noProof/>
                <w:lang w:eastAsia="en-GB"/>
              </w:rPr>
              <w:t>Introduction: the café and the main issue</w:t>
            </w:r>
            <w:r>
              <w:rPr>
                <w:noProof/>
                <w:webHidden/>
              </w:rPr>
              <w:tab/>
            </w:r>
            <w:r>
              <w:rPr>
                <w:noProof/>
                <w:webHidden/>
              </w:rPr>
              <w:fldChar w:fldCharType="begin"/>
            </w:r>
            <w:r>
              <w:rPr>
                <w:noProof/>
                <w:webHidden/>
              </w:rPr>
              <w:instrText xml:space="preserve"> PAGEREF _Toc225875083 \h </w:instrText>
            </w:r>
            <w:r>
              <w:rPr>
                <w:noProof/>
                <w:webHidden/>
              </w:rPr>
            </w:r>
            <w:r>
              <w:rPr>
                <w:noProof/>
                <w:webHidden/>
              </w:rPr>
              <w:fldChar w:fldCharType="separate"/>
            </w:r>
            <w:r>
              <w:rPr>
                <w:noProof/>
                <w:webHidden/>
              </w:rPr>
              <w:t>4</w:t>
            </w:r>
            <w:r>
              <w:rPr>
                <w:noProof/>
                <w:webHidden/>
              </w:rPr>
              <w:fldChar w:fldCharType="end"/>
            </w:r>
          </w:hyperlink>
        </w:p>
        <w:p w14:paraId="14D40A79" w14:textId="2950BFDC" w:rsidR="00AF55C7" w:rsidRDefault="00AF55C7">
          <w:pPr>
            <w:pStyle w:val="TOC2"/>
            <w:tabs>
              <w:tab w:val="right" w:leader="dot" w:pos="9016"/>
            </w:tabs>
            <w:rPr>
              <w:rFonts w:eastAsiaTheme="minorEastAsia"/>
              <w:b w:val="0"/>
              <w:bCs w:val="0"/>
              <w:noProof/>
              <w:sz w:val="24"/>
              <w:szCs w:val="24"/>
              <w:lang w:eastAsia="en-GB"/>
            </w:rPr>
          </w:pPr>
          <w:hyperlink w:anchor="_Toc225875084" w:history="1">
            <w:r w:rsidRPr="00C90A8F">
              <w:rPr>
                <w:rStyle w:val="Hyperlink"/>
                <w:rFonts w:ascii="Arial" w:eastAsia="Times New Roman" w:hAnsi="Arial" w:cs="Arial"/>
                <w:noProof/>
                <w:lang w:eastAsia="en-GB"/>
              </w:rPr>
              <w:t>Creativity and innovation in relation to capitalist business growth</w:t>
            </w:r>
            <w:r>
              <w:rPr>
                <w:noProof/>
                <w:webHidden/>
              </w:rPr>
              <w:tab/>
            </w:r>
            <w:r>
              <w:rPr>
                <w:noProof/>
                <w:webHidden/>
              </w:rPr>
              <w:fldChar w:fldCharType="begin"/>
            </w:r>
            <w:r>
              <w:rPr>
                <w:noProof/>
                <w:webHidden/>
              </w:rPr>
              <w:instrText xml:space="preserve"> PAGEREF _Toc225875084 \h </w:instrText>
            </w:r>
            <w:r>
              <w:rPr>
                <w:noProof/>
                <w:webHidden/>
              </w:rPr>
            </w:r>
            <w:r>
              <w:rPr>
                <w:noProof/>
                <w:webHidden/>
              </w:rPr>
              <w:fldChar w:fldCharType="separate"/>
            </w:r>
            <w:r>
              <w:rPr>
                <w:noProof/>
                <w:webHidden/>
              </w:rPr>
              <w:t>5</w:t>
            </w:r>
            <w:r>
              <w:rPr>
                <w:noProof/>
                <w:webHidden/>
              </w:rPr>
              <w:fldChar w:fldCharType="end"/>
            </w:r>
          </w:hyperlink>
        </w:p>
        <w:p w14:paraId="25A27B2E" w14:textId="5263FADF" w:rsidR="00AF55C7" w:rsidRDefault="00AF55C7">
          <w:pPr>
            <w:pStyle w:val="TOC2"/>
            <w:tabs>
              <w:tab w:val="right" w:leader="dot" w:pos="9016"/>
            </w:tabs>
            <w:rPr>
              <w:rFonts w:eastAsiaTheme="minorEastAsia"/>
              <w:b w:val="0"/>
              <w:bCs w:val="0"/>
              <w:noProof/>
              <w:sz w:val="24"/>
              <w:szCs w:val="24"/>
              <w:lang w:eastAsia="en-GB"/>
            </w:rPr>
          </w:pPr>
          <w:hyperlink w:anchor="_Toc225875085" w:history="1">
            <w:r w:rsidRPr="00C90A8F">
              <w:rPr>
                <w:rStyle w:val="Hyperlink"/>
                <w:rFonts w:ascii="Arial" w:hAnsi="Arial" w:cs="Arial"/>
                <w:noProof/>
              </w:rPr>
              <w:t>A detailed explanation of the innovation and its link to the 4P model</w:t>
            </w:r>
            <w:r>
              <w:rPr>
                <w:noProof/>
                <w:webHidden/>
              </w:rPr>
              <w:tab/>
            </w:r>
            <w:r>
              <w:rPr>
                <w:noProof/>
                <w:webHidden/>
              </w:rPr>
              <w:fldChar w:fldCharType="begin"/>
            </w:r>
            <w:r>
              <w:rPr>
                <w:noProof/>
                <w:webHidden/>
              </w:rPr>
              <w:instrText xml:space="preserve"> PAGEREF _Toc225875085 \h </w:instrText>
            </w:r>
            <w:r>
              <w:rPr>
                <w:noProof/>
                <w:webHidden/>
              </w:rPr>
            </w:r>
            <w:r>
              <w:rPr>
                <w:noProof/>
                <w:webHidden/>
              </w:rPr>
              <w:fldChar w:fldCharType="separate"/>
            </w:r>
            <w:r>
              <w:rPr>
                <w:noProof/>
                <w:webHidden/>
              </w:rPr>
              <w:t>6</w:t>
            </w:r>
            <w:r>
              <w:rPr>
                <w:noProof/>
                <w:webHidden/>
              </w:rPr>
              <w:fldChar w:fldCharType="end"/>
            </w:r>
          </w:hyperlink>
        </w:p>
        <w:p w14:paraId="655C6887" w14:textId="5E3125DC" w:rsidR="00AF55C7" w:rsidRDefault="00AF55C7">
          <w:pPr>
            <w:pStyle w:val="TOC2"/>
            <w:tabs>
              <w:tab w:val="right" w:leader="dot" w:pos="9016"/>
            </w:tabs>
            <w:rPr>
              <w:rFonts w:eastAsiaTheme="minorEastAsia"/>
              <w:b w:val="0"/>
              <w:bCs w:val="0"/>
              <w:noProof/>
              <w:sz w:val="24"/>
              <w:szCs w:val="24"/>
              <w:lang w:eastAsia="en-GB"/>
            </w:rPr>
          </w:pPr>
          <w:hyperlink w:anchor="_Toc225875086" w:history="1">
            <w:r w:rsidRPr="00C90A8F">
              <w:rPr>
                <w:rStyle w:val="Hyperlink"/>
                <w:rFonts w:ascii="Arial" w:eastAsia="Times New Roman" w:hAnsi="Arial" w:cs="Arial"/>
                <w:noProof/>
                <w:lang w:eastAsia="en-GB"/>
              </w:rPr>
              <w:t>The creative process and the context in which the idea appeared</w:t>
            </w:r>
            <w:r>
              <w:rPr>
                <w:noProof/>
                <w:webHidden/>
              </w:rPr>
              <w:tab/>
            </w:r>
            <w:r>
              <w:rPr>
                <w:noProof/>
                <w:webHidden/>
              </w:rPr>
              <w:fldChar w:fldCharType="begin"/>
            </w:r>
            <w:r>
              <w:rPr>
                <w:noProof/>
                <w:webHidden/>
              </w:rPr>
              <w:instrText xml:space="preserve"> PAGEREF _Toc225875086 \h </w:instrText>
            </w:r>
            <w:r>
              <w:rPr>
                <w:noProof/>
                <w:webHidden/>
              </w:rPr>
            </w:r>
            <w:r>
              <w:rPr>
                <w:noProof/>
                <w:webHidden/>
              </w:rPr>
              <w:fldChar w:fldCharType="separate"/>
            </w:r>
            <w:r>
              <w:rPr>
                <w:noProof/>
                <w:webHidden/>
              </w:rPr>
              <w:t>7</w:t>
            </w:r>
            <w:r>
              <w:rPr>
                <w:noProof/>
                <w:webHidden/>
              </w:rPr>
              <w:fldChar w:fldCharType="end"/>
            </w:r>
          </w:hyperlink>
        </w:p>
        <w:p w14:paraId="2522F490" w14:textId="206B5CA0" w:rsidR="00AF55C7" w:rsidRDefault="00AF55C7">
          <w:pPr>
            <w:pStyle w:val="TOC2"/>
            <w:tabs>
              <w:tab w:val="right" w:leader="dot" w:pos="9016"/>
            </w:tabs>
            <w:rPr>
              <w:rFonts w:eastAsiaTheme="minorEastAsia"/>
              <w:b w:val="0"/>
              <w:bCs w:val="0"/>
              <w:noProof/>
              <w:sz w:val="24"/>
              <w:szCs w:val="24"/>
              <w:lang w:eastAsia="en-GB"/>
            </w:rPr>
          </w:pPr>
          <w:hyperlink w:anchor="_Toc225875087" w:history="1">
            <w:r w:rsidRPr="00C90A8F">
              <w:rPr>
                <w:rStyle w:val="Hyperlink"/>
                <w:rFonts w:ascii="Arial" w:eastAsia="Times New Roman" w:hAnsi="Arial" w:cs="Arial"/>
                <w:noProof/>
                <w:lang w:eastAsia="en-GB"/>
              </w:rPr>
              <w:t>A critical evaluation of the idea’s viability using Lewin’s Force Field analysis</w:t>
            </w:r>
            <w:r>
              <w:rPr>
                <w:noProof/>
                <w:webHidden/>
              </w:rPr>
              <w:tab/>
            </w:r>
            <w:r>
              <w:rPr>
                <w:noProof/>
                <w:webHidden/>
              </w:rPr>
              <w:fldChar w:fldCharType="begin"/>
            </w:r>
            <w:r>
              <w:rPr>
                <w:noProof/>
                <w:webHidden/>
              </w:rPr>
              <w:instrText xml:space="preserve"> PAGEREF _Toc225875087 \h </w:instrText>
            </w:r>
            <w:r>
              <w:rPr>
                <w:noProof/>
                <w:webHidden/>
              </w:rPr>
            </w:r>
            <w:r>
              <w:rPr>
                <w:noProof/>
                <w:webHidden/>
              </w:rPr>
              <w:fldChar w:fldCharType="separate"/>
            </w:r>
            <w:r>
              <w:rPr>
                <w:noProof/>
                <w:webHidden/>
              </w:rPr>
              <w:t>8</w:t>
            </w:r>
            <w:r>
              <w:rPr>
                <w:noProof/>
                <w:webHidden/>
              </w:rPr>
              <w:fldChar w:fldCharType="end"/>
            </w:r>
          </w:hyperlink>
        </w:p>
        <w:p w14:paraId="490CF2E8" w14:textId="46DCFDC7" w:rsidR="00AF55C7" w:rsidRDefault="00AF55C7">
          <w:pPr>
            <w:pStyle w:val="TOC2"/>
            <w:tabs>
              <w:tab w:val="right" w:leader="dot" w:pos="9016"/>
            </w:tabs>
            <w:rPr>
              <w:rFonts w:eastAsiaTheme="minorEastAsia"/>
              <w:b w:val="0"/>
              <w:bCs w:val="0"/>
              <w:noProof/>
              <w:sz w:val="24"/>
              <w:szCs w:val="24"/>
              <w:lang w:eastAsia="en-GB"/>
            </w:rPr>
          </w:pPr>
          <w:hyperlink w:anchor="_Toc225875088" w:history="1">
            <w:r w:rsidRPr="00C90A8F">
              <w:rPr>
                <w:rStyle w:val="Hyperlink"/>
                <w:rFonts w:ascii="Arial" w:eastAsia="Times New Roman" w:hAnsi="Arial" w:cs="Arial"/>
                <w:noProof/>
                <w:lang w:eastAsia="en-GB"/>
              </w:rPr>
              <w:t>The extent to which the café’s climate would support innovation</w:t>
            </w:r>
            <w:r>
              <w:rPr>
                <w:noProof/>
                <w:webHidden/>
              </w:rPr>
              <w:tab/>
            </w:r>
            <w:r>
              <w:rPr>
                <w:noProof/>
                <w:webHidden/>
              </w:rPr>
              <w:fldChar w:fldCharType="begin"/>
            </w:r>
            <w:r>
              <w:rPr>
                <w:noProof/>
                <w:webHidden/>
              </w:rPr>
              <w:instrText xml:space="preserve"> PAGEREF _Toc225875088 \h </w:instrText>
            </w:r>
            <w:r>
              <w:rPr>
                <w:noProof/>
                <w:webHidden/>
              </w:rPr>
            </w:r>
            <w:r>
              <w:rPr>
                <w:noProof/>
                <w:webHidden/>
              </w:rPr>
              <w:fldChar w:fldCharType="separate"/>
            </w:r>
            <w:r>
              <w:rPr>
                <w:noProof/>
                <w:webHidden/>
              </w:rPr>
              <w:t>9</w:t>
            </w:r>
            <w:r>
              <w:rPr>
                <w:noProof/>
                <w:webHidden/>
              </w:rPr>
              <w:fldChar w:fldCharType="end"/>
            </w:r>
          </w:hyperlink>
        </w:p>
        <w:p w14:paraId="10CF89C6" w14:textId="5C96E8D3" w:rsidR="00AF55C7" w:rsidRDefault="00AF55C7">
          <w:pPr>
            <w:pStyle w:val="TOC2"/>
            <w:tabs>
              <w:tab w:val="right" w:leader="dot" w:pos="9016"/>
            </w:tabs>
            <w:rPr>
              <w:rFonts w:eastAsiaTheme="minorEastAsia"/>
              <w:b w:val="0"/>
              <w:bCs w:val="0"/>
              <w:noProof/>
              <w:sz w:val="24"/>
              <w:szCs w:val="24"/>
              <w:lang w:eastAsia="en-GB"/>
            </w:rPr>
          </w:pPr>
          <w:hyperlink w:anchor="_Toc225875089" w:history="1">
            <w:r w:rsidRPr="00C90A8F">
              <w:rPr>
                <w:rStyle w:val="Hyperlink"/>
                <w:rFonts w:ascii="Arial" w:eastAsia="Times New Roman" w:hAnsi="Arial" w:cs="Arial"/>
                <w:noProof/>
                <w:lang w:eastAsia="en-GB"/>
              </w:rPr>
              <w:t>Conclusion</w:t>
            </w:r>
            <w:r>
              <w:rPr>
                <w:noProof/>
                <w:webHidden/>
              </w:rPr>
              <w:tab/>
            </w:r>
            <w:r>
              <w:rPr>
                <w:noProof/>
                <w:webHidden/>
              </w:rPr>
              <w:fldChar w:fldCharType="begin"/>
            </w:r>
            <w:r>
              <w:rPr>
                <w:noProof/>
                <w:webHidden/>
              </w:rPr>
              <w:instrText xml:space="preserve"> PAGEREF _Toc225875089 \h </w:instrText>
            </w:r>
            <w:r>
              <w:rPr>
                <w:noProof/>
                <w:webHidden/>
              </w:rPr>
            </w:r>
            <w:r>
              <w:rPr>
                <w:noProof/>
                <w:webHidden/>
              </w:rPr>
              <w:fldChar w:fldCharType="separate"/>
            </w:r>
            <w:r>
              <w:rPr>
                <w:noProof/>
                <w:webHidden/>
              </w:rPr>
              <w:t>9</w:t>
            </w:r>
            <w:r>
              <w:rPr>
                <w:noProof/>
                <w:webHidden/>
              </w:rPr>
              <w:fldChar w:fldCharType="end"/>
            </w:r>
          </w:hyperlink>
        </w:p>
        <w:p w14:paraId="04E51C18" w14:textId="48CA08B6" w:rsidR="00AF55C7" w:rsidRDefault="00AF55C7">
          <w:pPr>
            <w:pStyle w:val="TOC1"/>
            <w:tabs>
              <w:tab w:val="right" w:leader="dot" w:pos="9016"/>
            </w:tabs>
            <w:rPr>
              <w:rFonts w:eastAsiaTheme="minorEastAsia"/>
              <w:b w:val="0"/>
              <w:bCs w:val="0"/>
              <w:i w:val="0"/>
              <w:iCs w:val="0"/>
              <w:noProof/>
              <w:lang w:eastAsia="en-GB"/>
            </w:rPr>
          </w:pPr>
          <w:hyperlink w:anchor="_Toc225875090" w:history="1">
            <w:r w:rsidRPr="00C90A8F">
              <w:rPr>
                <w:rStyle w:val="Hyperlink"/>
                <w:rFonts w:ascii="Arial" w:eastAsia="Times New Roman" w:hAnsi="Arial" w:cs="Arial"/>
                <w:noProof/>
                <w:lang w:eastAsia="en-GB"/>
              </w:rPr>
              <w:t>Part 2: Using AI to Develop My Creative Solution</w:t>
            </w:r>
            <w:r>
              <w:rPr>
                <w:noProof/>
                <w:webHidden/>
              </w:rPr>
              <w:tab/>
            </w:r>
            <w:r>
              <w:rPr>
                <w:noProof/>
                <w:webHidden/>
              </w:rPr>
              <w:fldChar w:fldCharType="begin"/>
            </w:r>
            <w:r>
              <w:rPr>
                <w:noProof/>
                <w:webHidden/>
              </w:rPr>
              <w:instrText xml:space="preserve"> PAGEREF _Toc225875090 \h </w:instrText>
            </w:r>
            <w:r>
              <w:rPr>
                <w:noProof/>
                <w:webHidden/>
              </w:rPr>
            </w:r>
            <w:r>
              <w:rPr>
                <w:noProof/>
                <w:webHidden/>
              </w:rPr>
              <w:fldChar w:fldCharType="separate"/>
            </w:r>
            <w:r>
              <w:rPr>
                <w:noProof/>
                <w:webHidden/>
              </w:rPr>
              <w:t>10</w:t>
            </w:r>
            <w:r>
              <w:rPr>
                <w:noProof/>
                <w:webHidden/>
              </w:rPr>
              <w:fldChar w:fldCharType="end"/>
            </w:r>
          </w:hyperlink>
        </w:p>
        <w:p w14:paraId="647369CE" w14:textId="34516EE4" w:rsidR="00AF55C7" w:rsidRDefault="00AF55C7">
          <w:pPr>
            <w:pStyle w:val="TOC1"/>
            <w:tabs>
              <w:tab w:val="right" w:leader="dot" w:pos="9016"/>
            </w:tabs>
            <w:rPr>
              <w:rFonts w:eastAsiaTheme="minorEastAsia"/>
              <w:b w:val="0"/>
              <w:bCs w:val="0"/>
              <w:i w:val="0"/>
              <w:iCs w:val="0"/>
              <w:noProof/>
              <w:lang w:eastAsia="en-GB"/>
            </w:rPr>
          </w:pPr>
          <w:hyperlink w:anchor="_Toc225875091" w:history="1">
            <w:r w:rsidRPr="00C90A8F">
              <w:rPr>
                <w:rStyle w:val="Hyperlink"/>
                <w:rFonts w:ascii="Arial" w:eastAsia="Times New Roman" w:hAnsi="Arial" w:cs="Arial"/>
                <w:noProof/>
                <w:lang w:eastAsia="en-GB"/>
              </w:rPr>
              <w:t>Appendix</w:t>
            </w:r>
            <w:r>
              <w:rPr>
                <w:noProof/>
                <w:webHidden/>
              </w:rPr>
              <w:tab/>
            </w:r>
            <w:r>
              <w:rPr>
                <w:noProof/>
                <w:webHidden/>
              </w:rPr>
              <w:fldChar w:fldCharType="begin"/>
            </w:r>
            <w:r>
              <w:rPr>
                <w:noProof/>
                <w:webHidden/>
              </w:rPr>
              <w:instrText xml:space="preserve"> PAGEREF _Toc225875091 \h </w:instrText>
            </w:r>
            <w:r>
              <w:rPr>
                <w:noProof/>
                <w:webHidden/>
              </w:rPr>
            </w:r>
            <w:r>
              <w:rPr>
                <w:noProof/>
                <w:webHidden/>
              </w:rPr>
              <w:fldChar w:fldCharType="separate"/>
            </w:r>
            <w:r>
              <w:rPr>
                <w:noProof/>
                <w:webHidden/>
              </w:rPr>
              <w:t>13</w:t>
            </w:r>
            <w:r>
              <w:rPr>
                <w:noProof/>
                <w:webHidden/>
              </w:rPr>
              <w:fldChar w:fldCharType="end"/>
            </w:r>
          </w:hyperlink>
        </w:p>
        <w:p w14:paraId="3AAF00AB" w14:textId="3A0C62E3" w:rsidR="00AF55C7" w:rsidRDefault="00AF55C7">
          <w:pPr>
            <w:pStyle w:val="TOC1"/>
            <w:tabs>
              <w:tab w:val="right" w:leader="dot" w:pos="9016"/>
            </w:tabs>
            <w:rPr>
              <w:rFonts w:eastAsiaTheme="minorEastAsia"/>
              <w:b w:val="0"/>
              <w:bCs w:val="0"/>
              <w:i w:val="0"/>
              <w:iCs w:val="0"/>
              <w:noProof/>
              <w:lang w:eastAsia="en-GB"/>
            </w:rPr>
          </w:pPr>
          <w:hyperlink w:anchor="_Toc225875092" w:history="1">
            <w:r w:rsidRPr="00C90A8F">
              <w:rPr>
                <w:rStyle w:val="Hyperlink"/>
                <w:rFonts w:ascii="Arial" w:eastAsia="Times New Roman" w:hAnsi="Arial" w:cs="Arial"/>
                <w:noProof/>
                <w:lang w:eastAsia="en-GB"/>
              </w:rPr>
              <w:t>Reference List</w:t>
            </w:r>
            <w:r>
              <w:rPr>
                <w:noProof/>
                <w:webHidden/>
              </w:rPr>
              <w:tab/>
            </w:r>
            <w:r>
              <w:rPr>
                <w:noProof/>
                <w:webHidden/>
              </w:rPr>
              <w:fldChar w:fldCharType="begin"/>
            </w:r>
            <w:r>
              <w:rPr>
                <w:noProof/>
                <w:webHidden/>
              </w:rPr>
              <w:instrText xml:space="preserve"> PAGEREF _Toc225875092 \h </w:instrText>
            </w:r>
            <w:r>
              <w:rPr>
                <w:noProof/>
                <w:webHidden/>
              </w:rPr>
            </w:r>
            <w:r>
              <w:rPr>
                <w:noProof/>
                <w:webHidden/>
              </w:rPr>
              <w:fldChar w:fldCharType="separate"/>
            </w:r>
            <w:r>
              <w:rPr>
                <w:noProof/>
                <w:webHidden/>
              </w:rPr>
              <w:t>19</w:t>
            </w:r>
            <w:r>
              <w:rPr>
                <w:noProof/>
                <w:webHidden/>
              </w:rPr>
              <w:fldChar w:fldCharType="end"/>
            </w:r>
          </w:hyperlink>
        </w:p>
        <w:p w14:paraId="6B41F817" w14:textId="66B96B1F" w:rsidR="00747BD9" w:rsidRDefault="00747BD9">
          <w:r>
            <w:rPr>
              <w:b/>
              <w:bCs/>
              <w:noProof/>
            </w:rPr>
            <w:fldChar w:fldCharType="end"/>
          </w:r>
        </w:p>
      </w:sdtContent>
    </w:sdt>
    <w:p w14:paraId="0E4BD835" w14:textId="77777777" w:rsidR="00747BD9" w:rsidRDefault="00747BD9" w:rsidP="00303D0A">
      <w:pPr>
        <w:pStyle w:val="Heading1"/>
        <w:rPr>
          <w:rFonts w:eastAsia="Times New Roman"/>
          <w:lang w:eastAsia="en-GB"/>
        </w:rPr>
      </w:pPr>
    </w:p>
    <w:p w14:paraId="13A82901" w14:textId="77777777" w:rsidR="00747BD9" w:rsidRDefault="00747BD9">
      <w:pPr>
        <w:rPr>
          <w:rFonts w:asciiTheme="majorHAnsi" w:eastAsia="Times New Roman" w:hAnsiTheme="majorHAnsi" w:cstheme="majorBidi"/>
          <w:color w:val="0F4761" w:themeColor="accent1" w:themeShade="BF"/>
          <w:sz w:val="40"/>
          <w:szCs w:val="40"/>
          <w:lang w:eastAsia="en-GB"/>
        </w:rPr>
      </w:pPr>
      <w:r>
        <w:rPr>
          <w:rFonts w:eastAsia="Times New Roman"/>
          <w:lang w:eastAsia="en-GB"/>
        </w:rPr>
        <w:br w:type="page"/>
      </w:r>
    </w:p>
    <w:p w14:paraId="752C6301" w14:textId="4FB952BE" w:rsidR="00777A4B" w:rsidRPr="00FD6588" w:rsidRDefault="00777A4B" w:rsidP="00303D0A">
      <w:pPr>
        <w:pStyle w:val="Heading1"/>
        <w:rPr>
          <w:rFonts w:ascii="Arial" w:eastAsia="Times New Roman" w:hAnsi="Arial" w:cs="Arial"/>
          <w:b/>
          <w:bCs/>
          <w:sz w:val="32"/>
          <w:szCs w:val="32"/>
          <w:lang w:eastAsia="en-GB"/>
        </w:rPr>
      </w:pPr>
      <w:bookmarkStart w:id="0" w:name="_Toc225875081"/>
      <w:r w:rsidRPr="00FD6588">
        <w:rPr>
          <w:rFonts w:ascii="Arial" w:eastAsia="Times New Roman" w:hAnsi="Arial" w:cs="Arial"/>
          <w:b/>
          <w:bCs/>
          <w:sz w:val="32"/>
          <w:szCs w:val="32"/>
          <w:lang w:eastAsia="en-GB"/>
        </w:rPr>
        <w:lastRenderedPageBreak/>
        <w:t>Executive Summary</w:t>
      </w:r>
      <w:bookmarkEnd w:id="0"/>
    </w:p>
    <w:p w14:paraId="1F6C3B61" w14:textId="7272B009" w:rsidR="00777A4B" w:rsidRPr="00777A4B" w:rsidRDefault="00777A4B" w:rsidP="00FA2426">
      <w:pPr>
        <w:spacing w:before="100" w:beforeAutospacing="1" w:after="100" w:afterAutospacing="1" w:line="240" w:lineRule="auto"/>
        <w:ind w:firstLine="720"/>
        <w:jc w:val="both"/>
        <w:rPr>
          <w:rFonts w:ascii="Arial" w:eastAsia="Times New Roman" w:hAnsi="Arial" w:cs="Arial"/>
          <w:kern w:val="0"/>
          <w:lang w:eastAsia="en-GB"/>
          <w14:ligatures w14:val="none"/>
        </w:rPr>
      </w:pPr>
      <w:r w:rsidRPr="00777A4B">
        <w:rPr>
          <w:rFonts w:ascii="Arial" w:eastAsia="Times New Roman" w:hAnsi="Arial" w:cs="Arial"/>
          <w:kern w:val="0"/>
          <w:lang w:eastAsia="en-GB"/>
          <w14:ligatures w14:val="none"/>
        </w:rPr>
        <w:t xml:space="preserve">This report looks at the situation of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an independent café with a strong identity based on community, atmosphere and close customer relationships. Even with these strengths, the business is not stable. The main problem is not a lack of customers or quality, but the way the café is run day to day. Decisions are slow, roles are unclear, and customers do not return often enough to create a steady flow.</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 xml:space="preserve">A key point in the report is the difference between creativity and innovation.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xml:space="preserve"> is clearly creative, but that creativity is not supported by a structure that works consistently. In a business like this, ideas are not enough on their own. They need to be turned into simple and reliable routines that work every day.</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The proposal focuses on making the café easier to run and easier to use. The main change is a takeaway window for customers who want quick service, especially in the morning. Alongside this, the menu is simplified, staff roles are made clearer, and opening hours are adjusted to match real demand. These changes are not about changing the identity of the café, but about making it more consistent and dependable.</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The idea is realistic, but it depends on how it is carried out. The biggest risk is not the concept itself, but whether it is applied properly. Without clearer management and more direct decision-making, the same problems could continue.</w:t>
      </w:r>
      <w:r w:rsidRPr="00FA2426">
        <w:rPr>
          <w:rFonts w:ascii="Arial" w:eastAsia="Times New Roman" w:hAnsi="Arial" w:cs="Arial"/>
          <w:kern w:val="0"/>
          <w:lang w:eastAsia="en-GB"/>
          <w14:ligatures w14:val="none"/>
        </w:rPr>
        <w:t xml:space="preserve"> </w:t>
      </w:r>
      <w:r w:rsidRPr="00777A4B">
        <w:rPr>
          <w:rFonts w:ascii="Arial" w:eastAsia="Times New Roman" w:hAnsi="Arial" w:cs="Arial"/>
          <w:kern w:val="0"/>
          <w:lang w:eastAsia="en-GB"/>
          <w14:ligatures w14:val="none"/>
        </w:rPr>
        <w:t xml:space="preserve">Using AI helped to test the idea and see it from different angles. It was useful in pointing out weaknesses and helping to simplify the approach, but it did not fully understand the human side of the business. Because of this, its suggestions had to be judged </w:t>
      </w:r>
      <w:r w:rsidR="00176FD5" w:rsidRPr="00777A4B">
        <w:rPr>
          <w:rFonts w:ascii="Arial" w:eastAsia="Times New Roman" w:hAnsi="Arial" w:cs="Arial"/>
          <w:kern w:val="0"/>
          <w:lang w:eastAsia="en-GB"/>
          <w14:ligatures w14:val="none"/>
        </w:rPr>
        <w:t>carefully. Overall</w:t>
      </w:r>
      <w:r w:rsidRPr="00777A4B">
        <w:rPr>
          <w:rFonts w:ascii="Arial" w:eastAsia="Times New Roman" w:hAnsi="Arial" w:cs="Arial"/>
          <w:kern w:val="0"/>
          <w:lang w:eastAsia="en-GB"/>
          <w14:ligatures w14:val="none"/>
        </w:rPr>
        <w:t xml:space="preserve">, the report shows that Seren </w:t>
      </w:r>
      <w:proofErr w:type="spellStart"/>
      <w:r w:rsidRPr="00777A4B">
        <w:rPr>
          <w:rFonts w:ascii="Arial" w:eastAsia="Times New Roman" w:hAnsi="Arial" w:cs="Arial"/>
          <w:kern w:val="0"/>
          <w:lang w:eastAsia="en-GB"/>
          <w14:ligatures w14:val="none"/>
        </w:rPr>
        <w:t>Coffi</w:t>
      </w:r>
      <w:proofErr w:type="spellEnd"/>
      <w:r w:rsidRPr="00777A4B">
        <w:rPr>
          <w:rFonts w:ascii="Arial" w:eastAsia="Times New Roman" w:hAnsi="Arial" w:cs="Arial"/>
          <w:kern w:val="0"/>
          <w:lang w:eastAsia="en-GB"/>
          <w14:ligatures w14:val="none"/>
        </w:rPr>
        <w:t xml:space="preserve"> does not need a new concept. It needs a clearer way of working. If the café can become more consistent while keeping its identity, it has a stronger chance of becoming stable and sustainable.</w:t>
      </w:r>
    </w:p>
    <w:p w14:paraId="2EC01080" w14:textId="77777777" w:rsidR="00777A4B" w:rsidRPr="00FA2426" w:rsidRDefault="00777A4B" w:rsidP="00FA2426">
      <w:pPr>
        <w:pStyle w:val="p1"/>
        <w:ind w:firstLine="851"/>
        <w:jc w:val="both"/>
        <w:rPr>
          <w:rFonts w:ascii="Arial" w:hAnsi="Arial" w:cs="Arial"/>
          <w:b/>
          <w:bCs/>
        </w:rPr>
      </w:pPr>
    </w:p>
    <w:p w14:paraId="0D5EB0FF" w14:textId="77777777" w:rsidR="00777A4B" w:rsidRPr="00FA2426" w:rsidRDefault="00777A4B" w:rsidP="00FA2426">
      <w:pPr>
        <w:spacing w:line="240" w:lineRule="auto"/>
        <w:ind w:firstLine="851"/>
        <w:jc w:val="both"/>
        <w:rPr>
          <w:rFonts w:ascii="Arial" w:eastAsia="Times New Roman" w:hAnsi="Arial" w:cs="Arial"/>
          <w:b/>
          <w:bCs/>
          <w:kern w:val="0"/>
          <w:lang w:eastAsia="en-GB"/>
          <w14:ligatures w14:val="none"/>
        </w:rPr>
      </w:pPr>
      <w:r w:rsidRPr="00FA2426">
        <w:rPr>
          <w:rFonts w:ascii="Arial" w:hAnsi="Arial" w:cs="Arial"/>
          <w:b/>
          <w:bCs/>
        </w:rPr>
        <w:br w:type="page"/>
      </w:r>
    </w:p>
    <w:p w14:paraId="544AF9A7" w14:textId="39A25066" w:rsidR="00826E70" w:rsidRPr="00FD6588" w:rsidRDefault="0089591E" w:rsidP="00303D0A">
      <w:pPr>
        <w:pStyle w:val="Heading1"/>
        <w:rPr>
          <w:rFonts w:ascii="Arial" w:hAnsi="Arial" w:cs="Arial"/>
          <w:b/>
          <w:bCs/>
          <w:sz w:val="32"/>
          <w:szCs w:val="32"/>
        </w:rPr>
      </w:pPr>
      <w:bookmarkStart w:id="1" w:name="_Toc225875082"/>
      <w:r w:rsidRPr="00FD6588">
        <w:rPr>
          <w:rFonts w:ascii="Arial" w:hAnsi="Arial" w:cs="Arial"/>
          <w:b/>
          <w:bCs/>
          <w:sz w:val="32"/>
          <w:szCs w:val="32"/>
        </w:rPr>
        <w:lastRenderedPageBreak/>
        <w:t xml:space="preserve">Part 1: </w:t>
      </w:r>
      <w:r w:rsidR="00826E70" w:rsidRPr="00FD6588">
        <w:rPr>
          <w:rFonts w:ascii="Arial" w:hAnsi="Arial" w:cs="Arial"/>
          <w:b/>
          <w:bCs/>
          <w:sz w:val="32"/>
          <w:szCs w:val="32"/>
        </w:rPr>
        <w:t>Using Creativity and Innovation to Improve</w:t>
      </w:r>
      <w:r w:rsidR="00FD6588" w:rsidRPr="00FD6588">
        <w:rPr>
          <w:rFonts w:ascii="Arial" w:hAnsi="Arial" w:cs="Arial"/>
          <w:b/>
          <w:bCs/>
          <w:sz w:val="32"/>
          <w:szCs w:val="32"/>
        </w:rPr>
        <w:t xml:space="preserve"> </w:t>
      </w:r>
      <w:r w:rsidR="00826E70" w:rsidRPr="00FD6588">
        <w:rPr>
          <w:rFonts w:ascii="Arial" w:hAnsi="Arial" w:cs="Arial"/>
          <w:b/>
          <w:bCs/>
          <w:sz w:val="32"/>
          <w:szCs w:val="32"/>
        </w:rPr>
        <w:t xml:space="preserve">Seren </w:t>
      </w:r>
      <w:proofErr w:type="spellStart"/>
      <w:r w:rsidR="00826E70" w:rsidRPr="00FD6588">
        <w:rPr>
          <w:rFonts w:ascii="Arial" w:hAnsi="Arial" w:cs="Arial"/>
          <w:b/>
          <w:bCs/>
          <w:sz w:val="32"/>
          <w:szCs w:val="32"/>
        </w:rPr>
        <w:t>Coffi</w:t>
      </w:r>
      <w:bookmarkEnd w:id="1"/>
      <w:proofErr w:type="spellEnd"/>
    </w:p>
    <w:p w14:paraId="4314F28A" w14:textId="79A39CAE"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15A9763F" w14:textId="48944154" w:rsidR="006E54B2" w:rsidRPr="00FD6588" w:rsidRDefault="006E54B2" w:rsidP="00303D0A">
      <w:pPr>
        <w:pStyle w:val="Heading2"/>
        <w:rPr>
          <w:rFonts w:ascii="Arial" w:eastAsia="Times New Roman" w:hAnsi="Arial" w:cs="Arial"/>
          <w:b/>
          <w:bCs/>
          <w:sz w:val="28"/>
          <w:szCs w:val="28"/>
          <w:lang w:eastAsia="en-GB"/>
        </w:rPr>
      </w:pPr>
      <w:bookmarkStart w:id="2" w:name="_Toc225875083"/>
      <w:r w:rsidRPr="00FD6588">
        <w:rPr>
          <w:rFonts w:ascii="Arial" w:eastAsia="Times New Roman" w:hAnsi="Arial" w:cs="Arial"/>
          <w:b/>
          <w:bCs/>
          <w:sz w:val="28"/>
          <w:szCs w:val="28"/>
          <w:lang w:eastAsia="en-GB"/>
        </w:rPr>
        <w:t>Introduction: the café and the main issue</w:t>
      </w:r>
      <w:bookmarkEnd w:id="2"/>
    </w:p>
    <w:p w14:paraId="6478722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an independent café built around a clear idea. It is shaped by community, local identity, atmosphere and a closer relationship with customers, which sets it apart from large chains (Ferreira et al., 2021; Wang et al., 2019; Pine and Gilmore, 1999). However, a clear identity alone is not enough to keep a business stable long term. Costs rise, equipment fails, visits are not regular, and the owners appear less able to maintain full control over daily operations. The café does not lack customers, values or quality. It lacks a clear operating system. Meetings take place, yet they do not always lead to decisions. Staffing, maintenance, customer flow and service organisation are handled inconsistently. The owners are also not involved enough in day-to-day operations, and there is no clear medium or long-term plan showing where the café should be in five years. Without direction, decisions remain reactive rather than strategic (Turner and Endres, 2017; Bessant and Tidd, 2016; Johnson et al., 2017).</w:t>
      </w:r>
    </w:p>
    <w:p w14:paraId="09F57E0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This issue is also visible in how time is used. Meetings often happen after service, when energy is low, making discussions slow and repetitive rather than decisive. Instead of producing clear actions, the café returns to the same concerns without building practical responses. For a small business, this delay is costly. It needs decisions that can be applied quickly and reviewed against results (Tidd, 2018; Drucker, 1985). At the same time,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has not yet developed the daily customer habits that provide financial stability. Customers may enjoy the café, but enjoyment does not guarantee return visits. A coffee business depends on frequency as much as image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xml:space="preserve">, 2024;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Without regular customers, it relies too heavily on occasional goodwill, which is too fragile to sustain rising costs, staffing pressure and equipment issues.</w:t>
      </w:r>
    </w:p>
    <w:p w14:paraId="276D2ED3" w14:textId="78341BC9"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This makes the problem structural rather than temporary.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does not need a louder brand or a new concept. It needs a way to turn its existing strengths into consistent, reliable operations. The challenge is not to make the café more interesting, but more dependable without losing what made it meaningful. The central point remains: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has value and </w:t>
      </w:r>
      <w:r w:rsidR="006D0EB5" w:rsidRPr="00FA2426">
        <w:rPr>
          <w:rFonts w:ascii="Arial" w:eastAsia="Times New Roman" w:hAnsi="Arial" w:cs="Arial"/>
          <w:kern w:val="0"/>
          <w:lang w:eastAsia="en-GB"/>
          <w14:ligatures w14:val="none"/>
        </w:rPr>
        <w:t>identity but</w:t>
      </w:r>
      <w:r w:rsidRPr="006E54B2">
        <w:rPr>
          <w:rFonts w:ascii="Arial" w:eastAsia="Times New Roman" w:hAnsi="Arial" w:cs="Arial"/>
          <w:kern w:val="0"/>
          <w:lang w:eastAsia="en-GB"/>
          <w14:ligatures w14:val="none"/>
        </w:rPr>
        <w:t xml:space="preserve"> lacks an operating model strong enough to turn those strengths into stable results (Peng et al., 2022; Medina Rojas et al., 2024; Osterwalder and Pigneur, 2010).</w:t>
      </w:r>
      <w:r w:rsidRPr="00FA2426">
        <w:rPr>
          <w:rFonts w:ascii="Arial" w:eastAsia="Times New Roman" w:hAnsi="Arial" w:cs="Arial"/>
          <w:b/>
          <w:bCs/>
          <w:kern w:val="0"/>
          <w:lang w:eastAsia="en-GB"/>
          <w14:ligatures w14:val="none"/>
        </w:rPr>
        <w:br w:type="page"/>
      </w:r>
    </w:p>
    <w:p w14:paraId="362C1B9A" w14:textId="6F0ACBCB" w:rsidR="006E54B2" w:rsidRPr="00FD6588" w:rsidRDefault="006E54B2" w:rsidP="00303D0A">
      <w:pPr>
        <w:pStyle w:val="Heading2"/>
        <w:rPr>
          <w:rFonts w:ascii="Arial" w:eastAsia="Times New Roman" w:hAnsi="Arial" w:cs="Arial"/>
          <w:b/>
          <w:bCs/>
          <w:sz w:val="28"/>
          <w:szCs w:val="28"/>
          <w:lang w:eastAsia="en-GB"/>
        </w:rPr>
      </w:pPr>
      <w:bookmarkStart w:id="3" w:name="_Toc225875084"/>
      <w:r w:rsidRPr="00FD6588">
        <w:rPr>
          <w:rFonts w:ascii="Arial" w:eastAsia="Times New Roman" w:hAnsi="Arial" w:cs="Arial"/>
          <w:b/>
          <w:bCs/>
          <w:sz w:val="28"/>
          <w:szCs w:val="28"/>
          <w:lang w:eastAsia="en-GB"/>
        </w:rPr>
        <w:lastRenderedPageBreak/>
        <w:t>Creativity and innovation in relation to capitalist business growth</w:t>
      </w:r>
      <w:bookmarkEnd w:id="3"/>
    </w:p>
    <w:p w14:paraId="737CA8E8" w14:textId="5E938E0E"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To understand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properly, it is necessary to separate creativity from innovation. Innovation means putting ideas into </w:t>
      </w:r>
      <w:r w:rsidRPr="00FA2426">
        <w:rPr>
          <w:rFonts w:ascii="Arial" w:eastAsia="Times New Roman" w:hAnsi="Arial" w:cs="Arial"/>
          <w:kern w:val="0"/>
          <w:lang w:eastAsia="en-GB"/>
          <w14:ligatures w14:val="none"/>
        </w:rPr>
        <w:t>practice,</w:t>
      </w:r>
      <w:r w:rsidRPr="006E54B2">
        <w:rPr>
          <w:rFonts w:ascii="Arial" w:eastAsia="Times New Roman" w:hAnsi="Arial" w:cs="Arial"/>
          <w:kern w:val="0"/>
          <w:lang w:eastAsia="en-GB"/>
          <w14:ligatures w14:val="none"/>
        </w:rPr>
        <w:t xml:space="preserve"> so they create steady value (Tidd, 2018; Bessant and Tidd, 2016; Schumpeter, 1934).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clearly creative, but it has not fully become innovative in operational terms (Boer et al., 2023; Acar et al., 2024). Its identity is not supported by a strong enough structure. This becomes more serious in a capitalist environment, where success depends on efficiency, consistency, repeat purchase and the ability to turn value into reliable income (Tidd, 2015; Ferreira et al., 2015; Porter, 1985).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resists the logic of chain models by focusing on community and atmosphere, but it has not built a practical alternative that works strongly enough.</w:t>
      </w:r>
      <w:r w:rsidR="006D0EB5"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 value proposition is strong, offering an authentic and human experience. Customer relationships are emotional, but not strong enough to ensure frequent return visits (Lee et al., 2018;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Key activities are not organised for daily consistency. Revenue remains unstable as customer behaviour is irregular, while costs continue to rise. The café has </w:t>
      </w:r>
      <w:r w:rsidRPr="00FA2426">
        <w:rPr>
          <w:rFonts w:ascii="Arial" w:eastAsia="Times New Roman" w:hAnsi="Arial" w:cs="Arial"/>
          <w:kern w:val="0"/>
          <w:lang w:eastAsia="en-GB"/>
          <w14:ligatures w14:val="none"/>
        </w:rPr>
        <w:t>value but</w:t>
      </w:r>
      <w:r w:rsidRPr="006E54B2">
        <w:rPr>
          <w:rFonts w:ascii="Arial" w:eastAsia="Times New Roman" w:hAnsi="Arial" w:cs="Arial"/>
          <w:kern w:val="0"/>
          <w:lang w:eastAsia="en-GB"/>
          <w14:ligatures w14:val="none"/>
        </w:rPr>
        <w:t xml:space="preserve"> lacks a process model strong enough to protect it. Ideas are generated easily, but they do not move into action (Acar et al., 2024; Köping Olsson, 2023; Brown, 2008). In a small business, this delay matters because manageable issues can become structural weaknesses (Turner, 2020; Grant, 2016).</w:t>
      </w:r>
    </w:p>
    <w:p w14:paraId="73068714" w14:textId="1BE4EBDE"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Greiner’s model of business growth helps explain this, particularly the shift from creativity to direction. At this stage, a business needs clearer systems, responsibilities and leadership.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appears stuck between these stages, still relying on enthusiasm while needing more structure. This creates what Greiner calls a leadership crisis. </w:t>
      </w:r>
      <w:r w:rsidR="006D0EB5"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There is also tension between values and profit.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avoids a profit-only model, but financial stability is still necessary. Community, authenticity and atmosphere cannot remain abstract; they need a system behind them (Medina Rojas et al., 2024; Ceko, 2023). Without this, they become </w:t>
      </w:r>
      <w:r w:rsidR="006D0EB5" w:rsidRPr="00FA2426">
        <w:rPr>
          <w:rFonts w:ascii="Arial" w:eastAsia="Times New Roman" w:hAnsi="Arial" w:cs="Arial"/>
          <w:kern w:val="0"/>
          <w:lang w:eastAsia="en-GB"/>
          <w14:ligatures w14:val="none"/>
        </w:rPr>
        <w:t>expensive</w:t>
      </w:r>
      <w:r w:rsidRPr="006E54B2">
        <w:rPr>
          <w:rFonts w:ascii="Arial" w:eastAsia="Times New Roman" w:hAnsi="Arial" w:cs="Arial"/>
          <w:kern w:val="0"/>
          <w:lang w:eastAsia="en-GB"/>
          <w14:ligatures w14:val="none"/>
        </w:rPr>
        <w:t xml:space="preserve"> intentions rather than a viable model. The issue is not </w:t>
      </w:r>
      <w:r w:rsidR="00176FD5">
        <w:rPr>
          <w:rFonts w:ascii="Arial" w:eastAsia="Times New Roman" w:hAnsi="Arial" w:cs="Arial"/>
          <w:kern w:val="0"/>
          <w:lang w:eastAsia="en-GB"/>
          <w14:ligatures w14:val="none"/>
        </w:rPr>
        <w:t xml:space="preserve">the </w:t>
      </w:r>
      <w:r w:rsidR="006D0EB5" w:rsidRPr="00FA2426">
        <w:rPr>
          <w:rFonts w:ascii="Arial" w:eastAsia="Times New Roman" w:hAnsi="Arial" w:cs="Arial"/>
          <w:kern w:val="0"/>
          <w:lang w:eastAsia="en-GB"/>
          <w14:ligatures w14:val="none"/>
        </w:rPr>
        <w:t>absence</w:t>
      </w:r>
      <w:r w:rsidRPr="006E54B2">
        <w:rPr>
          <w:rFonts w:ascii="Arial" w:eastAsia="Times New Roman" w:hAnsi="Arial" w:cs="Arial"/>
          <w:kern w:val="0"/>
          <w:lang w:eastAsia="en-GB"/>
          <w14:ligatures w14:val="none"/>
        </w:rPr>
        <w:t xml:space="preserve"> of creativity, but the absence of a way to make that creativity function in everyday operations (Dias and Candeias, 2023; Sawyer and Henriksen, 2023; Poutanen and Kovalainen, 2023).</w:t>
      </w:r>
    </w:p>
    <w:p w14:paraId="465EECF0" w14:textId="1B65B9F1"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62287F56" w14:textId="77777777" w:rsidR="006E54B2" w:rsidRPr="00FA2426" w:rsidRDefault="006E54B2" w:rsidP="00FA2426">
      <w:pPr>
        <w:spacing w:line="240" w:lineRule="auto"/>
        <w:ind w:firstLine="851"/>
        <w:jc w:val="both"/>
        <w:rPr>
          <w:rFonts w:ascii="Arial" w:eastAsia="Times New Roman" w:hAnsi="Arial" w:cs="Arial"/>
          <w:b/>
          <w:bCs/>
          <w:kern w:val="0"/>
          <w:lang w:eastAsia="en-GB"/>
          <w14:ligatures w14:val="none"/>
        </w:rPr>
      </w:pPr>
      <w:r w:rsidRPr="00FA2426">
        <w:rPr>
          <w:rFonts w:ascii="Arial" w:eastAsia="Times New Roman" w:hAnsi="Arial" w:cs="Arial"/>
          <w:b/>
          <w:bCs/>
          <w:kern w:val="0"/>
          <w:lang w:eastAsia="en-GB"/>
          <w14:ligatures w14:val="none"/>
        </w:rPr>
        <w:br w:type="page"/>
      </w:r>
    </w:p>
    <w:p w14:paraId="20EA25D4" w14:textId="5DB1EAE8" w:rsidR="00826E70" w:rsidRPr="00FD6588" w:rsidRDefault="00826E70" w:rsidP="00303D0A">
      <w:pPr>
        <w:pStyle w:val="Heading2"/>
        <w:rPr>
          <w:rFonts w:ascii="Arial" w:hAnsi="Arial" w:cs="Arial"/>
          <w:b/>
          <w:bCs/>
          <w:sz w:val="28"/>
          <w:szCs w:val="28"/>
        </w:rPr>
      </w:pPr>
      <w:bookmarkStart w:id="4" w:name="_Toc225875085"/>
      <w:r w:rsidRPr="00FD6588">
        <w:rPr>
          <w:rFonts w:ascii="Arial" w:hAnsi="Arial" w:cs="Arial"/>
          <w:b/>
          <w:bCs/>
          <w:sz w:val="28"/>
          <w:szCs w:val="28"/>
        </w:rPr>
        <w:lastRenderedPageBreak/>
        <w:t>A detailed explanation of the innovation and its link to the 4P model</w:t>
      </w:r>
      <w:bookmarkEnd w:id="4"/>
    </w:p>
    <w:p w14:paraId="68BD24B6" w14:textId="77777777" w:rsidR="00826E70" w:rsidRPr="00FA2426" w:rsidRDefault="00826E70" w:rsidP="00FA2426">
      <w:pPr>
        <w:pStyle w:val="p3"/>
        <w:ind w:firstLine="851"/>
        <w:jc w:val="both"/>
        <w:rPr>
          <w:rFonts w:ascii="Arial" w:hAnsi="Arial" w:cs="Arial"/>
        </w:rPr>
      </w:pPr>
      <w:r w:rsidRPr="00FA2426">
        <w:rPr>
          <w:rFonts w:ascii="Arial" w:hAnsi="Arial" w:cs="Arial"/>
        </w:rPr>
        <w:t xml:space="preserve">The proposed innovation does not aim to replace the identity of Seren </w:t>
      </w:r>
      <w:proofErr w:type="spellStart"/>
      <w:r w:rsidRPr="00FA2426">
        <w:rPr>
          <w:rFonts w:ascii="Arial" w:hAnsi="Arial" w:cs="Arial"/>
        </w:rPr>
        <w:t>Coffi</w:t>
      </w:r>
      <w:proofErr w:type="spellEnd"/>
      <w:r w:rsidRPr="00FA2426">
        <w:rPr>
          <w:rFonts w:ascii="Arial" w:hAnsi="Arial" w:cs="Arial"/>
        </w:rPr>
        <w:t>, but to protect it by improving how the business operates. The core idea is to simplify operations, better separate customer needs and create a repeatable daily routine around coffee consumption. This approach is grounded in the real issues already observed in the café rather than abstract theory (Tidd, 2018; Bessant and Tidd, 2016; Drucker, 1985).</w:t>
      </w:r>
    </w:p>
    <w:p w14:paraId="22BC67FC" w14:textId="55E497BE" w:rsidR="00826E70" w:rsidRPr="00FA2426" w:rsidRDefault="00826E70" w:rsidP="00FA2426">
      <w:pPr>
        <w:pStyle w:val="p3"/>
        <w:ind w:firstLine="851"/>
        <w:jc w:val="both"/>
        <w:rPr>
          <w:rFonts w:ascii="Arial" w:hAnsi="Arial" w:cs="Arial"/>
        </w:rPr>
      </w:pPr>
      <w:r w:rsidRPr="00FA2426">
        <w:rPr>
          <w:rFonts w:ascii="Arial" w:hAnsi="Arial" w:cs="Arial"/>
        </w:rPr>
        <w:t>The main feature is a street</w:t>
      </w:r>
      <w:r w:rsidR="006D0EB5" w:rsidRPr="00FA2426">
        <w:rPr>
          <w:rFonts w:ascii="Arial" w:hAnsi="Arial" w:cs="Arial"/>
        </w:rPr>
        <w:t xml:space="preserve"> </w:t>
      </w:r>
      <w:r w:rsidRPr="00FA2426">
        <w:rPr>
          <w:rFonts w:ascii="Arial" w:hAnsi="Arial" w:cs="Arial"/>
        </w:rPr>
        <w:t xml:space="preserve">facing service point, a small takeaway window for customers in a hurry. This represents not only a physical adjustment but also a shift in business logic. Currently, Seren </w:t>
      </w:r>
      <w:proofErr w:type="spellStart"/>
      <w:r w:rsidRPr="00FA2426">
        <w:rPr>
          <w:rFonts w:ascii="Arial" w:hAnsi="Arial" w:cs="Arial"/>
        </w:rPr>
        <w:t>Coffi</w:t>
      </w:r>
      <w:proofErr w:type="spellEnd"/>
      <w:r w:rsidRPr="00FA2426">
        <w:rPr>
          <w:rFonts w:ascii="Arial" w:hAnsi="Arial" w:cs="Arial"/>
        </w:rPr>
        <w:t xml:space="preserve"> functions mainly as a sit</w:t>
      </w:r>
      <w:r w:rsidR="006D0EB5" w:rsidRPr="00FA2426">
        <w:rPr>
          <w:rFonts w:ascii="Arial" w:hAnsi="Arial" w:cs="Arial"/>
        </w:rPr>
        <w:t xml:space="preserve"> </w:t>
      </w:r>
      <w:r w:rsidRPr="00FA2426">
        <w:rPr>
          <w:rFonts w:ascii="Arial" w:hAnsi="Arial" w:cs="Arial"/>
        </w:rPr>
        <w:t>in space where customers spend time. While this should continue, it cannot remain the only model if the café is to be sustainable (Lee et al., 2018; Peng et al., 2022; Pine and Gilmore, 1999). Many customers, particularly in the morning, prioritise speed, consistency and convenience, wanting coffee on the way to work or university (</w:t>
      </w:r>
      <w:proofErr w:type="spellStart"/>
      <w:r w:rsidRPr="00FA2426">
        <w:rPr>
          <w:rFonts w:ascii="Arial" w:hAnsi="Arial" w:cs="Arial"/>
        </w:rPr>
        <w:t>Suvattanadilok</w:t>
      </w:r>
      <w:proofErr w:type="spellEnd"/>
      <w:r w:rsidRPr="00FA2426">
        <w:rPr>
          <w:rFonts w:ascii="Arial" w:hAnsi="Arial" w:cs="Arial"/>
        </w:rPr>
        <w:t>, 2024). The takeaway window directly responds to this demand.</w:t>
      </w:r>
      <w:r w:rsidR="006D0EB5" w:rsidRPr="00FA2426">
        <w:rPr>
          <w:rFonts w:ascii="Arial" w:hAnsi="Arial" w:cs="Arial"/>
        </w:rPr>
        <w:t xml:space="preserve"> </w:t>
      </w:r>
      <w:r w:rsidRPr="00FA2426">
        <w:rPr>
          <w:rFonts w:ascii="Arial" w:hAnsi="Arial" w:cs="Arial"/>
        </w:rPr>
        <w:t>This external point should be deliberately designed rather than improvised. It requires a simple but attractive wooden counter, clear signage and a recognisable identity. A name such as “Coffee at the Window” would enhance visibility and memorability. The takeaway point is not only functional but also operates as a sub</w:t>
      </w:r>
      <w:r w:rsidR="00CC0DED" w:rsidRPr="00FA2426">
        <w:rPr>
          <w:rFonts w:ascii="Arial" w:hAnsi="Arial" w:cs="Arial"/>
        </w:rPr>
        <w:t xml:space="preserve"> </w:t>
      </w:r>
      <w:r w:rsidRPr="00FA2426">
        <w:rPr>
          <w:rFonts w:ascii="Arial" w:hAnsi="Arial" w:cs="Arial"/>
        </w:rPr>
        <w:t>brand within the larger café identity (Jiang, 2024; Musso, 2020; Kotler and Keller, 2016).</w:t>
      </w:r>
      <w:r w:rsidR="00CC0DED" w:rsidRPr="00FA2426">
        <w:rPr>
          <w:rFonts w:ascii="Arial" w:hAnsi="Arial" w:cs="Arial"/>
        </w:rPr>
        <w:t xml:space="preserve"> </w:t>
      </w:r>
      <w:r w:rsidRPr="00FA2426">
        <w:rPr>
          <w:rFonts w:ascii="Arial" w:hAnsi="Arial" w:cs="Arial"/>
        </w:rPr>
        <w:t>The takeaway menu should differ from the internal menu, focusing on a limited range of drinks that can be prepared quickly and consistently, such as espresso, cappuccino, latte and macchiato. The objective is not to reduce quality but to minimise friction. Extensive choice slows service and creates delays, whereas a reduced menu improves speed, predictability and ease for both staff and customers. In this context, efficiency is achieved through clarity (Angeloni et al., 2019; Musso, 2020; Grant, 2016).</w:t>
      </w:r>
    </w:p>
    <w:p w14:paraId="24E51B79" w14:textId="7C5CB1EE" w:rsidR="00826E70" w:rsidRPr="00FA2426" w:rsidRDefault="00826E70" w:rsidP="00FA2426">
      <w:pPr>
        <w:pStyle w:val="p3"/>
        <w:ind w:firstLine="851"/>
        <w:jc w:val="both"/>
        <w:rPr>
          <w:rFonts w:ascii="Arial" w:hAnsi="Arial" w:cs="Arial"/>
        </w:rPr>
      </w:pPr>
      <w:r w:rsidRPr="00FA2426">
        <w:rPr>
          <w:rFonts w:ascii="Arial" w:hAnsi="Arial" w:cs="Arial"/>
        </w:rPr>
        <w:t xml:space="preserve">Inside the café, the slower and more relaxed experience should be maintained. Customers who wish to sit and engage with the atmosphere can continue to do so. This is important because the proposal does not remove what makes Seren </w:t>
      </w:r>
      <w:proofErr w:type="spellStart"/>
      <w:r w:rsidRPr="00FA2426">
        <w:rPr>
          <w:rFonts w:ascii="Arial" w:hAnsi="Arial" w:cs="Arial"/>
        </w:rPr>
        <w:t>Coffi</w:t>
      </w:r>
      <w:proofErr w:type="spellEnd"/>
      <w:r w:rsidRPr="00FA2426">
        <w:rPr>
          <w:rFonts w:ascii="Arial" w:hAnsi="Arial" w:cs="Arial"/>
        </w:rPr>
        <w:t xml:space="preserve"> distinctive; instead, it protects it by separating it from the faster, revenue</w:t>
      </w:r>
      <w:r w:rsidR="00CC0DED" w:rsidRPr="00FA2426">
        <w:rPr>
          <w:rFonts w:ascii="Arial" w:hAnsi="Arial" w:cs="Arial"/>
        </w:rPr>
        <w:t xml:space="preserve"> </w:t>
      </w:r>
      <w:r w:rsidRPr="00FA2426">
        <w:rPr>
          <w:rFonts w:ascii="Arial" w:hAnsi="Arial" w:cs="Arial"/>
        </w:rPr>
        <w:t>driven flow required for stability (Ferreira et al., 2021; Wang et al., 2019; Edelmann et al., 2022). The outside space supports speed and routine, while the inside preserves community and atmosphere.</w:t>
      </w:r>
      <w:r w:rsidR="00CC0DED" w:rsidRPr="00FA2426">
        <w:rPr>
          <w:rFonts w:ascii="Arial" w:hAnsi="Arial" w:cs="Arial"/>
        </w:rPr>
        <w:t xml:space="preserve"> </w:t>
      </w:r>
      <w:r w:rsidRPr="00FA2426">
        <w:rPr>
          <w:rFonts w:ascii="Arial" w:hAnsi="Arial" w:cs="Arial"/>
        </w:rPr>
        <w:t>To support this system, the café should adopt coaster pagers rather than complex digital solutions. Customers order, receive a pager and collect their drink when ready. This approach is simple, cost</w:t>
      </w:r>
      <w:r w:rsidR="00CC0DED" w:rsidRPr="00FA2426">
        <w:rPr>
          <w:rFonts w:ascii="Arial" w:hAnsi="Arial" w:cs="Arial"/>
        </w:rPr>
        <w:t xml:space="preserve"> </w:t>
      </w:r>
      <w:r w:rsidRPr="00FA2426">
        <w:rPr>
          <w:rFonts w:ascii="Arial" w:hAnsi="Arial" w:cs="Arial"/>
        </w:rPr>
        <w:t>effective and efficient, reducing confusion and avoiding unnecessary technological complexity while aligning with the aim of simplification (Boer et al., 2023; Tidd, 2018).</w:t>
      </w:r>
    </w:p>
    <w:p w14:paraId="4B108460" w14:textId="77777777" w:rsidR="00826E70" w:rsidRPr="00FA2426" w:rsidRDefault="00826E70" w:rsidP="00FA2426">
      <w:pPr>
        <w:pStyle w:val="p3"/>
        <w:ind w:firstLine="851"/>
        <w:jc w:val="both"/>
        <w:rPr>
          <w:rFonts w:ascii="Arial" w:hAnsi="Arial" w:cs="Arial"/>
        </w:rPr>
      </w:pPr>
      <w:r w:rsidRPr="00FA2426">
        <w:rPr>
          <w:rFonts w:ascii="Arial" w:hAnsi="Arial" w:cs="Arial"/>
        </w:rPr>
        <w:t>The staffing structure should also be adjusted. Instead of multiple workers with unclear roles, the café would benefit from fewer staff with clearly defined responsibilities. One barista could manage the takeaway point, while another oversees the internal space. Additionally, two part-time students could cover flexible shifts, such as morning and later hours. This approach reduces labour costs, matches student availability and aligns staffing with actual demand rather than routine patterns (</w:t>
      </w:r>
      <w:proofErr w:type="spellStart"/>
      <w:r w:rsidRPr="00FA2426">
        <w:rPr>
          <w:rFonts w:ascii="Arial" w:hAnsi="Arial" w:cs="Arial"/>
        </w:rPr>
        <w:t>Styven</w:t>
      </w:r>
      <w:proofErr w:type="spellEnd"/>
      <w:r w:rsidRPr="00FA2426">
        <w:rPr>
          <w:rFonts w:ascii="Arial" w:hAnsi="Arial" w:cs="Arial"/>
        </w:rPr>
        <w:t xml:space="preserve"> et al., 2022; Turner and Endres, 2017; Grant, 2016).</w:t>
      </w:r>
    </w:p>
    <w:p w14:paraId="53B32FF7" w14:textId="77777777" w:rsidR="00826E70" w:rsidRPr="00FA2426" w:rsidRDefault="00826E70" w:rsidP="00FA2426">
      <w:pPr>
        <w:pStyle w:val="p2"/>
        <w:ind w:firstLine="851"/>
        <w:jc w:val="both"/>
        <w:rPr>
          <w:rFonts w:ascii="Arial" w:hAnsi="Arial" w:cs="Arial"/>
        </w:rPr>
      </w:pPr>
    </w:p>
    <w:p w14:paraId="1C43EF73" w14:textId="77777777" w:rsidR="00826E70" w:rsidRPr="00FA2426" w:rsidRDefault="00826E70" w:rsidP="00FA2426">
      <w:pPr>
        <w:pStyle w:val="p3"/>
        <w:ind w:firstLine="851"/>
        <w:jc w:val="both"/>
        <w:rPr>
          <w:rFonts w:ascii="Arial" w:hAnsi="Arial" w:cs="Arial"/>
        </w:rPr>
      </w:pPr>
      <w:r w:rsidRPr="00FA2426">
        <w:rPr>
          <w:rFonts w:ascii="Arial" w:hAnsi="Arial" w:cs="Arial"/>
        </w:rPr>
        <w:lastRenderedPageBreak/>
        <w:t>Opening hours should reflect real customer flow. Remaining open late is unnecessary if demand drops after the afternoon. A schedule from approximately 07:00 to 16:30 would better concentrate activity during peak coffee consumption periods. This adjustment reflects efficiency rather than reduced ambition (</w:t>
      </w:r>
      <w:proofErr w:type="spellStart"/>
      <w:r w:rsidRPr="00FA2426">
        <w:rPr>
          <w:rFonts w:ascii="Arial" w:hAnsi="Arial" w:cs="Arial"/>
        </w:rPr>
        <w:t>Suvattanadilok</w:t>
      </w:r>
      <w:proofErr w:type="spellEnd"/>
      <w:r w:rsidRPr="00FA2426">
        <w:rPr>
          <w:rFonts w:ascii="Arial" w:hAnsi="Arial" w:cs="Arial"/>
        </w:rPr>
        <w:t>, 2024; Drucker, 1985).</w:t>
      </w:r>
    </w:p>
    <w:p w14:paraId="3169D55C" w14:textId="54900871" w:rsidR="00826E70" w:rsidRPr="00FA2426" w:rsidRDefault="00826E70" w:rsidP="00FA2426">
      <w:pPr>
        <w:pStyle w:val="p3"/>
        <w:ind w:firstLine="851"/>
        <w:jc w:val="both"/>
        <w:rPr>
          <w:rFonts w:ascii="Arial" w:hAnsi="Arial" w:cs="Arial"/>
        </w:rPr>
      </w:pPr>
      <w:r w:rsidRPr="00FA2426">
        <w:rPr>
          <w:rFonts w:ascii="Arial" w:hAnsi="Arial" w:cs="Arial"/>
        </w:rPr>
        <w:t>Another element is the use of personalised takeaway cups featuring drawings or short messages. These add a small emotional dimension to quick transactions. Even brief interactions can become memorable, and such cups also function as informal marketing through social media sharing, strengthening the brand without significant advertising costs (Corona et al., 2022; Dalle Ave et al., 2015; Kotler and Keller, 2016).</w:t>
      </w:r>
      <w:r w:rsidR="00CC0DED" w:rsidRPr="00FA2426">
        <w:rPr>
          <w:rFonts w:ascii="Arial" w:hAnsi="Arial" w:cs="Arial"/>
        </w:rPr>
        <w:t xml:space="preserve"> </w:t>
      </w:r>
      <w:r w:rsidRPr="00FA2426">
        <w:rPr>
          <w:rFonts w:ascii="Arial" w:hAnsi="Arial" w:cs="Arial"/>
        </w:rPr>
        <w:t>The proposal also includes a maintenance strategy, such as a monthly service agreement or insurance for equipment. This reduces the risk of breakdowns, which are critical in a café environment where equipment failure directly disrupts service. Preventive maintenance should therefore be part of operational discipline (Bessant and Tidd, 2016; Tidd, 2018; Johnson et al., 2017).</w:t>
      </w:r>
    </w:p>
    <w:p w14:paraId="3F8EE430" w14:textId="77777777" w:rsidR="00826E70" w:rsidRPr="00FA2426" w:rsidRDefault="00826E70" w:rsidP="00FA2426">
      <w:pPr>
        <w:pStyle w:val="p3"/>
        <w:ind w:firstLine="851"/>
        <w:jc w:val="both"/>
        <w:rPr>
          <w:rFonts w:ascii="Arial" w:hAnsi="Arial" w:cs="Arial"/>
        </w:rPr>
      </w:pPr>
      <w:r w:rsidRPr="00FA2426">
        <w:rPr>
          <w:rFonts w:ascii="Arial" w:hAnsi="Arial" w:cs="Arial"/>
        </w:rPr>
        <w:t xml:space="preserve">Within the 4P model, the innovation primarily represents process innovation, as it changes service delivery, staffing and customer flow (Tidd and Bessant, 2016). It also reflects position innovation, repositioning Seren </w:t>
      </w:r>
      <w:proofErr w:type="spellStart"/>
      <w:r w:rsidRPr="00FA2426">
        <w:rPr>
          <w:rFonts w:ascii="Arial" w:hAnsi="Arial" w:cs="Arial"/>
        </w:rPr>
        <w:t>Coffi</w:t>
      </w:r>
      <w:proofErr w:type="spellEnd"/>
      <w:r w:rsidRPr="00FA2426">
        <w:rPr>
          <w:rFonts w:ascii="Arial" w:hAnsi="Arial" w:cs="Arial"/>
        </w:rPr>
        <w:t xml:space="preserve"> as both an experiential space and a routine coffee provider (Su, 2024; Kotler and Keller, 2016). Additionally, there is a paradigm shift, where value moves from occasional visits to consistent daily use. Overall, the approach is market-pull, driven by observed customer needs rather than technological push (Ferreira et al., 2015; Schumpeter, 1934).</w:t>
      </w:r>
    </w:p>
    <w:p w14:paraId="0AA6FE61" w14:textId="4BD7B600"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43797A66" w14:textId="61A55E08" w:rsidR="006E54B2" w:rsidRPr="00FD6588" w:rsidRDefault="006E54B2" w:rsidP="00303D0A">
      <w:pPr>
        <w:pStyle w:val="Heading2"/>
        <w:rPr>
          <w:rFonts w:ascii="Arial" w:eastAsia="Times New Roman" w:hAnsi="Arial" w:cs="Arial"/>
          <w:b/>
          <w:bCs/>
          <w:sz w:val="28"/>
          <w:szCs w:val="28"/>
          <w:lang w:eastAsia="en-GB"/>
        </w:rPr>
      </w:pPr>
      <w:bookmarkStart w:id="5" w:name="_Toc225875086"/>
      <w:r w:rsidRPr="00FD6588">
        <w:rPr>
          <w:rFonts w:ascii="Arial" w:eastAsia="Times New Roman" w:hAnsi="Arial" w:cs="Arial"/>
          <w:b/>
          <w:bCs/>
          <w:sz w:val="28"/>
          <w:szCs w:val="28"/>
          <w:lang w:eastAsia="en-GB"/>
        </w:rPr>
        <w:t>The creative process and the context in which the idea appeared</w:t>
      </w:r>
      <w:bookmarkEnd w:id="5"/>
    </w:p>
    <w:p w14:paraId="14C24525" w14:textId="5C77EF39"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The creative process behind this proposal did not begin with theory or with a wish to add something new for the sake of </w:t>
      </w:r>
      <w:r w:rsidR="00CC0DED" w:rsidRPr="00FA2426">
        <w:rPr>
          <w:rFonts w:ascii="Arial" w:eastAsia="Times New Roman" w:hAnsi="Arial" w:cs="Arial"/>
          <w:kern w:val="0"/>
          <w:lang w:eastAsia="en-GB"/>
          <w14:ligatures w14:val="none"/>
        </w:rPr>
        <w:t>innovation</w:t>
      </w:r>
      <w:r w:rsidRPr="006E54B2">
        <w:rPr>
          <w:rFonts w:ascii="Arial" w:eastAsia="Times New Roman" w:hAnsi="Arial" w:cs="Arial"/>
          <w:kern w:val="0"/>
          <w:lang w:eastAsia="en-GB"/>
          <w14:ligatures w14:val="none"/>
        </w:rPr>
        <w:t xml:space="preserve">. It began with close observation of the real problems facing the café and with attention to the way people consume coffee in everyday life. Instead of being a process of addition, it was largely a process of reduction and clarification (Nandwa </w:t>
      </w:r>
      <w:proofErr w:type="spellStart"/>
      <w:r w:rsidRPr="006E54B2">
        <w:rPr>
          <w:rFonts w:ascii="Arial" w:eastAsia="Times New Roman" w:hAnsi="Arial" w:cs="Arial"/>
          <w:kern w:val="0"/>
          <w:lang w:eastAsia="en-GB"/>
          <w14:ligatures w14:val="none"/>
        </w:rPr>
        <w:t>Musambayi</w:t>
      </w:r>
      <w:proofErr w:type="spellEnd"/>
      <w:r w:rsidRPr="006E54B2">
        <w:rPr>
          <w:rFonts w:ascii="Arial" w:eastAsia="Times New Roman" w:hAnsi="Arial" w:cs="Arial"/>
          <w:kern w:val="0"/>
          <w:lang w:eastAsia="en-GB"/>
          <w14:ligatures w14:val="none"/>
        </w:rPr>
        <w:t>, 2023; Sawyer and Henriksen, 2023; Brown, 2008).</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 starting point was the recognition that the café’s main problem is not coffee quality and not even customer appreciation. The deeper issue is the absence of a strong routine and a reliable operating structure. Customers may like the place, but they do not use it consistently enough. That means the business must become easier to use, especially at the times when coffee is part of a daily habit rather than a leisurely visit. Once that point was understood, the takeaway window became a logical solution. It reflects the rhythm of everyday life. Many people want good coffee, but they do not want a long wait or too many choices early in the morning. The proposal responds to that behaviour rather than asking customers to adapt to a slower and more complicated system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Lee et al., 2018; Pradhana et al., 2025).</w:t>
      </w:r>
    </w:p>
    <w:p w14:paraId="18A9E183" w14:textId="77777777" w:rsidR="00CC0DED" w:rsidRPr="00FA2426" w:rsidRDefault="00CC0DED" w:rsidP="00303D0A">
      <w:pPr>
        <w:spacing w:line="240" w:lineRule="auto"/>
        <w:jc w:val="both"/>
        <w:rPr>
          <w:rFonts w:ascii="Arial" w:eastAsia="Times New Roman" w:hAnsi="Arial" w:cs="Arial"/>
          <w:kern w:val="0"/>
          <w:lang w:eastAsia="en-GB"/>
          <w14:ligatures w14:val="none"/>
        </w:rPr>
      </w:pPr>
      <w:r w:rsidRPr="00FA2426">
        <w:rPr>
          <w:rFonts w:ascii="Arial" w:eastAsia="Times New Roman" w:hAnsi="Arial" w:cs="Arial"/>
          <w:kern w:val="0"/>
          <w:lang w:eastAsia="en-GB"/>
          <w14:ligatures w14:val="none"/>
        </w:rPr>
        <w:br w:type="page"/>
      </w:r>
    </w:p>
    <w:p w14:paraId="4EF210AD" w14:textId="6CBE909C"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 xml:space="preserve">The same logic explains the simplified menu. In this setting, complexity does not add value. It slows the business down. Reducing the menu to essential drinks is therefore not a loss, but a gain in speed and consistency (Angeloni et al., 2019; Musso, 2020; Grant, 2016). The process was also shaped by observation of other coffee cultures, especially the Italian approach where coffee is often consumed quickly, routinely and without unnecessary complication (Wang et al., 2019; </w:t>
      </w:r>
      <w:proofErr w:type="spellStart"/>
      <w:r w:rsidRPr="006E54B2">
        <w:rPr>
          <w:rFonts w:ascii="Arial" w:eastAsia="Times New Roman" w:hAnsi="Arial" w:cs="Arial"/>
          <w:kern w:val="0"/>
          <w:lang w:eastAsia="en-GB"/>
          <w14:ligatures w14:val="none"/>
        </w:rPr>
        <w:t>Sangputri</w:t>
      </w:r>
      <w:proofErr w:type="spellEnd"/>
      <w:r w:rsidRPr="006E54B2">
        <w:rPr>
          <w:rFonts w:ascii="Arial" w:eastAsia="Times New Roman" w:hAnsi="Arial" w:cs="Arial"/>
          <w:kern w:val="0"/>
          <w:lang w:eastAsia="en-GB"/>
          <w14:ligatures w14:val="none"/>
        </w:rPr>
        <w:t xml:space="preserve"> </w:t>
      </w:r>
      <w:proofErr w:type="spellStart"/>
      <w:r w:rsidRPr="006E54B2">
        <w:rPr>
          <w:rFonts w:ascii="Arial" w:eastAsia="Times New Roman" w:hAnsi="Arial" w:cs="Arial"/>
          <w:kern w:val="0"/>
          <w:lang w:eastAsia="en-GB"/>
          <w14:ligatures w14:val="none"/>
        </w:rPr>
        <w:t>Sidik</w:t>
      </w:r>
      <w:proofErr w:type="spellEnd"/>
      <w:r w:rsidRPr="006E54B2">
        <w:rPr>
          <w:rFonts w:ascii="Arial" w:eastAsia="Times New Roman" w:hAnsi="Arial" w:cs="Arial"/>
          <w:kern w:val="0"/>
          <w:lang w:eastAsia="en-GB"/>
          <w14:ligatures w14:val="none"/>
        </w:rPr>
        <w:t xml:space="preserve"> et al., 2024). However, the aim is not to copy that model fully. It is to adapt its basic logic speed, clarity and habit to the identity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 rejection of more complicated digital systems is also part of the creative process. Innovation is often mistaken for technology, but in this case, technology would not solve the main issue. The café does not need more digital systems; it needs fewer barriers between customer and product. Coaster pagers are enough because they improve order and speed without changing the human feeling of the place (Boer et al., 2023; Tidd, 2018; Drucker, 1985).</w:t>
      </w:r>
      <w:r w:rsidR="00CC0DE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Overall, the creative process can therefore be described as practical, selective and grounded in observation. It is based on reality rather than theory, and on simplification rather than novelty for its own sake (Dias and Candeias, 2023; Köping Olsson, 2023; Poutanen and Kovalainen, 2023).</w:t>
      </w:r>
    </w:p>
    <w:p w14:paraId="0B5B2444" w14:textId="77777777" w:rsidR="001A6D0D" w:rsidRPr="00FA2426" w:rsidRDefault="001A6D0D" w:rsidP="00FA2426">
      <w:pPr>
        <w:spacing w:before="100" w:beforeAutospacing="1" w:after="100" w:afterAutospacing="1" w:line="240" w:lineRule="auto"/>
        <w:ind w:firstLine="851"/>
        <w:jc w:val="both"/>
        <w:outlineLvl w:val="2"/>
        <w:rPr>
          <w:rFonts w:ascii="Arial" w:eastAsia="Times New Roman" w:hAnsi="Arial" w:cs="Arial"/>
          <w:kern w:val="0"/>
          <w:lang w:eastAsia="en-GB"/>
          <w14:ligatures w14:val="none"/>
        </w:rPr>
      </w:pPr>
    </w:p>
    <w:p w14:paraId="447CBBEE" w14:textId="18E46E17" w:rsidR="006E54B2" w:rsidRPr="00FD6588" w:rsidRDefault="006E54B2" w:rsidP="00303D0A">
      <w:pPr>
        <w:pStyle w:val="Heading2"/>
        <w:rPr>
          <w:rFonts w:ascii="Arial" w:eastAsia="Times New Roman" w:hAnsi="Arial" w:cs="Arial"/>
          <w:b/>
          <w:bCs/>
          <w:sz w:val="28"/>
          <w:szCs w:val="28"/>
          <w:lang w:eastAsia="en-GB"/>
        </w:rPr>
      </w:pPr>
      <w:bookmarkStart w:id="6" w:name="_Toc225875087"/>
      <w:r w:rsidRPr="00FD6588">
        <w:rPr>
          <w:rFonts w:ascii="Arial" w:eastAsia="Times New Roman" w:hAnsi="Arial" w:cs="Arial"/>
          <w:b/>
          <w:bCs/>
          <w:sz w:val="28"/>
          <w:szCs w:val="28"/>
          <w:lang w:eastAsia="en-GB"/>
        </w:rPr>
        <w:t>A critical evaluation of the idea’s viability using Lewin’s Force Field analysis</w:t>
      </w:r>
      <w:bookmarkEnd w:id="6"/>
    </w:p>
    <w:p w14:paraId="0F03918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A critical evaluation of the idea’s viability using Lewin’s Force Field analysis shows the proposal is viable, but only if implemented seriously (Bessant and Tidd, 2016; Tidd, 2018; Johnson et al., 2017). The driving forces are strong.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already has a reputation and customer base, so it is not starting from zero (Ferreira et al., 2021; Peng et al., 2022; Pine and Gilmore, 1999). The proposal also avoids unrealistic investment, focusing on reorganisation rather than major spending. The takeaway window, simplified menu, revised staffing model and reduced opening hours directly address existing weaknesses.</w:t>
      </w:r>
    </w:p>
    <w:p w14:paraId="33345E08" w14:textId="77777777" w:rsidR="001A6D0D"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A key driving force is the creation of customer routine. If the café becomes part of daily routes, it shifts from an occasional choice to a repeated habit, improving revenue stability and frequency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xml:space="preserve">, 2024;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Pradhana et al., 2025). Clearer roles, better staffing and focused hours would reduce cost pressure, while a maintenance plan would limit service disruption from equipment failure (</w:t>
      </w:r>
      <w:proofErr w:type="spellStart"/>
      <w:r w:rsidRPr="006E54B2">
        <w:rPr>
          <w:rFonts w:ascii="Arial" w:eastAsia="Times New Roman" w:hAnsi="Arial" w:cs="Arial"/>
          <w:kern w:val="0"/>
          <w:lang w:eastAsia="en-GB"/>
          <w14:ligatures w14:val="none"/>
        </w:rPr>
        <w:t>Styven</w:t>
      </w:r>
      <w:proofErr w:type="spellEnd"/>
      <w:r w:rsidRPr="006E54B2">
        <w:rPr>
          <w:rFonts w:ascii="Arial" w:eastAsia="Times New Roman" w:hAnsi="Arial" w:cs="Arial"/>
          <w:kern w:val="0"/>
          <w:lang w:eastAsia="en-GB"/>
          <w14:ligatures w14:val="none"/>
        </w:rPr>
        <w:t xml:space="preserve"> et al., 2022; Turner and Endres, 2017; Grant, 2016).</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There are also restraining forces. Some customers may feel the café becomes less intimate with a stronger takeaway focus. Staff may resist changes if roles are unclear. Most importantly, the owners may fail to sustain the system without greater involvement and discipline. If discussion continues to replace decisions, the proposal may fail early (Acar et al., 2024; Turner, 2020; Boer et al., 2023</w:t>
      </w:r>
      <w:r w:rsidR="001A6D0D" w:rsidRPr="00FA2426">
        <w:rPr>
          <w:rFonts w:ascii="Arial" w:eastAsia="Times New Roman" w:hAnsi="Arial" w:cs="Arial"/>
          <w:kern w:val="0"/>
          <w:lang w:eastAsia="en-GB"/>
          <w14:ligatures w14:val="none"/>
        </w:rPr>
        <w:t>). From</w:t>
      </w:r>
      <w:r w:rsidRPr="006E54B2">
        <w:rPr>
          <w:rFonts w:ascii="Arial" w:eastAsia="Times New Roman" w:hAnsi="Arial" w:cs="Arial"/>
          <w:kern w:val="0"/>
          <w:lang w:eastAsia="en-GB"/>
          <w14:ligatures w14:val="none"/>
        </w:rPr>
        <w:t xml:space="preserve"> a capitalist perspective, the proposal may seem to lack focus on rapid growth or short-term profit. However, this is not the right measure at this stage. The business needs stability first. The proposal is viable because it creates financial, operational and strategic value, shifting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from a fragile value</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led café to one supported by a stronger system (Tidd, 2015; Bessant and Tidd, 2016; Porter, 1985).</w:t>
      </w:r>
    </w:p>
    <w:p w14:paraId="603747D3" w14:textId="4BDB794E" w:rsidR="006E54B2" w:rsidRPr="00FD6588" w:rsidRDefault="006E54B2" w:rsidP="00747BD9">
      <w:pPr>
        <w:pStyle w:val="Heading2"/>
        <w:rPr>
          <w:rFonts w:ascii="Arial" w:eastAsia="Times New Roman" w:hAnsi="Arial" w:cs="Arial"/>
          <w:b/>
          <w:bCs/>
          <w:sz w:val="28"/>
          <w:szCs w:val="28"/>
          <w:lang w:eastAsia="en-GB"/>
        </w:rPr>
      </w:pPr>
      <w:bookmarkStart w:id="7" w:name="_Toc225875088"/>
      <w:r w:rsidRPr="00FD6588">
        <w:rPr>
          <w:rFonts w:ascii="Arial" w:eastAsia="Times New Roman" w:hAnsi="Arial" w:cs="Arial"/>
          <w:b/>
          <w:bCs/>
          <w:sz w:val="28"/>
          <w:szCs w:val="28"/>
          <w:lang w:eastAsia="en-GB"/>
        </w:rPr>
        <w:lastRenderedPageBreak/>
        <w:t>The extent to which the café’s climate would support innovation</w:t>
      </w:r>
      <w:bookmarkEnd w:id="7"/>
    </w:p>
    <w:p w14:paraId="6833C715" w14:textId="0042AC98"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The current climate inside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mixed. On one side, it clearly supports creativity. The café is open, reflective and willing to do things differently. That is a strong base for innovation because it means people are not closed to new ideas. There is already a culture of care, meaning and </w:t>
      </w:r>
      <w:r w:rsidR="001A6D0D" w:rsidRPr="00FA2426">
        <w:rPr>
          <w:rFonts w:ascii="Arial" w:eastAsia="Times New Roman" w:hAnsi="Arial" w:cs="Arial"/>
          <w:kern w:val="0"/>
          <w:lang w:eastAsia="en-GB"/>
          <w14:ligatures w14:val="none"/>
        </w:rPr>
        <w:t>pensiveness</w:t>
      </w:r>
      <w:r w:rsidRPr="006E54B2">
        <w:rPr>
          <w:rFonts w:ascii="Arial" w:eastAsia="Times New Roman" w:hAnsi="Arial" w:cs="Arial"/>
          <w:kern w:val="0"/>
          <w:lang w:eastAsia="en-GB"/>
          <w14:ligatures w14:val="none"/>
        </w:rPr>
        <w:t xml:space="preserve"> (Köping Olsson, 2023; Acar et al., 2024; Brown, 2008).</w:t>
      </w:r>
    </w:p>
    <w:p w14:paraId="547A2255"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On the other side, this same climate does not strongly support implementation. It lacks discipline, speed and accountability. Decisions take too long; responsibility is not always clear and difficult issues are often delayed rather than resolved. This means the climate supports idea generation, but not necessarily delivery (Nandwa </w:t>
      </w:r>
      <w:proofErr w:type="spellStart"/>
      <w:r w:rsidRPr="006E54B2">
        <w:rPr>
          <w:rFonts w:ascii="Arial" w:eastAsia="Times New Roman" w:hAnsi="Arial" w:cs="Arial"/>
          <w:kern w:val="0"/>
          <w:lang w:eastAsia="en-GB"/>
          <w14:ligatures w14:val="none"/>
        </w:rPr>
        <w:t>Musambayi</w:t>
      </w:r>
      <w:proofErr w:type="spellEnd"/>
      <w:r w:rsidRPr="006E54B2">
        <w:rPr>
          <w:rFonts w:ascii="Arial" w:eastAsia="Times New Roman" w:hAnsi="Arial" w:cs="Arial"/>
          <w:kern w:val="0"/>
          <w:lang w:eastAsia="en-GB"/>
          <w14:ligatures w14:val="none"/>
        </w:rPr>
        <w:t>, 2023; Turner, 2020; Johnson et al., 2017).</w:t>
      </w:r>
    </w:p>
    <w:p w14:paraId="1E20C439"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For the proposal to succeed, the internal climate must change in one important way: it must become more disciplined without losing its identity. The café does not need to become cold or corporate, but it does need clearer roles, more direct management and stronger commitment from the owners. Structure would not damage the identity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It would protect it by making it sustainable (Bessant and Tidd, 2016; Tidd, 2018; Grant, 2016).</w:t>
      </w:r>
    </w:p>
    <w:p w14:paraId="6A148390" w14:textId="766640A7"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300828BE" w14:textId="771850F4" w:rsidR="006E54B2" w:rsidRPr="00FD6588" w:rsidRDefault="006E54B2" w:rsidP="00747BD9">
      <w:pPr>
        <w:pStyle w:val="Heading2"/>
        <w:rPr>
          <w:rFonts w:ascii="Arial" w:eastAsia="Times New Roman" w:hAnsi="Arial" w:cs="Arial"/>
          <w:b/>
          <w:bCs/>
          <w:sz w:val="28"/>
          <w:szCs w:val="28"/>
          <w:lang w:eastAsia="en-GB"/>
        </w:rPr>
      </w:pPr>
      <w:bookmarkStart w:id="8" w:name="_Toc225875089"/>
      <w:r w:rsidRPr="00FD6588">
        <w:rPr>
          <w:rFonts w:ascii="Arial" w:eastAsia="Times New Roman" w:hAnsi="Arial" w:cs="Arial"/>
          <w:b/>
          <w:bCs/>
          <w:sz w:val="28"/>
          <w:szCs w:val="28"/>
          <w:lang w:eastAsia="en-GB"/>
        </w:rPr>
        <w:t>Conclusion</w:t>
      </w:r>
      <w:bookmarkEnd w:id="8"/>
    </w:p>
    <w:p w14:paraId="018EC26D" w14:textId="7A7E9A15"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not failing because it lacks personality, customers or values. It is struggling because it lacks a system strong enough to support those strengths (Tidd, 2018; Boer et al., 2023; Drucker, 1985). The difference between creativity and innovation is central here. The café already has creativity, but creativity alone is not enough to build a stable business. What is needed is innovation in the form of stronger structure, clearer routines and simpler operations (Bessant and Tidd, 2016; Schumpeter, 1934).</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The proposal keeps the spirit of the café while changing how it works. Through a takeaway window, a shorter menu, clearer staffing, reduced opening hours, personalised cups and stronger maintenance,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can build a more reliable and sustainable business model (Peng et al., 2022;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Osterwalder and Pigneur, 2010). Most importantly, it can create the daily customer routine that it currently lacks.</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At the same time, the success of this innovation depends on a change in management behaviour. Without more direct involvement from the owners and without discipline in implementation, even a strong idea will remain only an idea. In the end, innovation here does not mean doing something dramatic or complex. It means making simple things work properly every day in a way that customers return to naturally. For Seren Coffi, that is the difference between being a café that people like and being a café that can genuinely survive and grow (Turner and Endres, 2017; Tidd, 2015; Porter, 1985).</w:t>
      </w:r>
    </w:p>
    <w:p w14:paraId="5CC57D14" w14:textId="65688940" w:rsidR="006E54B2" w:rsidRPr="006E54B2" w:rsidRDefault="006E54B2" w:rsidP="00FA2426">
      <w:pPr>
        <w:spacing w:after="0" w:line="240" w:lineRule="auto"/>
        <w:ind w:firstLine="851"/>
        <w:jc w:val="both"/>
        <w:rPr>
          <w:rFonts w:ascii="Arial" w:eastAsia="Times New Roman" w:hAnsi="Arial" w:cs="Arial"/>
          <w:kern w:val="0"/>
          <w:lang w:eastAsia="en-GB"/>
          <w14:ligatures w14:val="none"/>
        </w:rPr>
      </w:pPr>
    </w:p>
    <w:p w14:paraId="5FB28E52" w14:textId="77777777" w:rsidR="001A6D0D" w:rsidRPr="00FA2426" w:rsidRDefault="001A6D0D" w:rsidP="00FA2426">
      <w:pPr>
        <w:spacing w:line="240" w:lineRule="auto"/>
        <w:ind w:firstLine="851"/>
        <w:jc w:val="both"/>
        <w:rPr>
          <w:rFonts w:ascii="Arial" w:eastAsia="Times New Roman" w:hAnsi="Arial" w:cs="Arial"/>
          <w:b/>
          <w:bCs/>
          <w:kern w:val="0"/>
          <w:lang w:eastAsia="en-GB"/>
          <w14:ligatures w14:val="none"/>
        </w:rPr>
      </w:pPr>
      <w:r w:rsidRPr="00FA2426">
        <w:rPr>
          <w:rFonts w:ascii="Arial" w:eastAsia="Times New Roman" w:hAnsi="Arial" w:cs="Arial"/>
          <w:b/>
          <w:bCs/>
          <w:kern w:val="0"/>
          <w:lang w:eastAsia="en-GB"/>
          <w14:ligatures w14:val="none"/>
        </w:rPr>
        <w:br w:type="page"/>
      </w:r>
    </w:p>
    <w:p w14:paraId="1F5C4BEC" w14:textId="65EA119D" w:rsidR="006E54B2" w:rsidRPr="00FD6588" w:rsidRDefault="0089591E" w:rsidP="00747BD9">
      <w:pPr>
        <w:pStyle w:val="Heading1"/>
        <w:rPr>
          <w:rFonts w:ascii="Arial" w:eastAsia="Times New Roman" w:hAnsi="Arial" w:cs="Arial"/>
          <w:b/>
          <w:bCs/>
          <w:sz w:val="32"/>
          <w:szCs w:val="32"/>
          <w:lang w:eastAsia="en-GB"/>
        </w:rPr>
      </w:pPr>
      <w:bookmarkStart w:id="9" w:name="_Toc225875090"/>
      <w:r w:rsidRPr="00FD6588">
        <w:rPr>
          <w:rFonts w:ascii="Arial" w:eastAsia="Times New Roman" w:hAnsi="Arial" w:cs="Arial"/>
          <w:b/>
          <w:bCs/>
          <w:sz w:val="32"/>
          <w:szCs w:val="32"/>
          <w:lang w:eastAsia="en-GB"/>
        </w:rPr>
        <w:lastRenderedPageBreak/>
        <w:t xml:space="preserve">Part 2: </w:t>
      </w:r>
      <w:r w:rsidR="006E54B2" w:rsidRPr="00FD6588">
        <w:rPr>
          <w:rFonts w:ascii="Arial" w:eastAsia="Times New Roman" w:hAnsi="Arial" w:cs="Arial"/>
          <w:b/>
          <w:bCs/>
          <w:sz w:val="32"/>
          <w:szCs w:val="32"/>
          <w:lang w:eastAsia="en-GB"/>
        </w:rPr>
        <w:t>Using AI to Develop My Creative Solution</w:t>
      </w:r>
      <w:bookmarkEnd w:id="9"/>
    </w:p>
    <w:p w14:paraId="5AF75EF6" w14:textId="1B8ACD18"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To develop my solution for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I used AI tool to challenge, test, and refine my thinking rather than to generate the idea itself. My initial concept was based on my own reading of the case study, where I identified that the main issue was not demand but how the café was being run daily. The business was clearly valued by customers, but it had become slow, overcomplicated, and difficult to manage. My response to this was to focus on operational changes, including introducing a takeaway window to capture fast</w:t>
      </w:r>
      <w:r w:rsidR="001A6D0D"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moving customers, simplifying the menu for efficiency, creating clearer staff roles, and reducing opening hours to concentrate on periods of real demand. The role of AI was to help me evaluate whether this idea was realistic and effective when applied to the current environment (Acar et al., 2024; Ceko, 2023; Poutanen and Kovalainen, 2023).</w:t>
      </w:r>
    </w:p>
    <w:p w14:paraId="0F09481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I approached the use of AI in a structured way by asking focused questions rather than broad ones. Instead of asking whether my idea was “good,” I asked specific questions about its viability in the UK market, how it would respond to rising costs, whether it could adapt to different situations, and how well it could fit into the café’s existing systems. This approach made a clear difference in the quality of the responses. When I asked vague questions, the answers were often general and repetitive, but when I targeted specific aspects of the problem, the AI provided more detailed and relevant insights. This showed early on that AI is only as useful as the way it is used, and that it requires careful input to produce meaningful output (Dias and Candeias, 2023; Sawyer and Henriksen, 2023; Brown, 2008).</w:t>
      </w:r>
    </w:p>
    <w:p w14:paraId="4E4EBDCD"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One of the most important ways the AI influenced my thinking was by helping me clarify the core problem. At first, I saw the café’s issues as a combination of slow service, rising costs, and increased competition. However, through the interaction, the AI identified that the deeper issue was operational weakness. The business had become weighed down by too many decisions, too much discussion, and a lack of clear structure. This was a useful shift in perspective because it changed how I approached the solution. Instead of focusing on adding improvements, I began to focus more on removing friction and simplifying processes. This made the idea stronger, as it aligned more closely with the actual problem rather than just its symptoms (Bessant and Tidd, 2016; Tidd, 2018; Drucker, 1985).</w:t>
      </w:r>
    </w:p>
    <w:p w14:paraId="1324F007"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The AI strongly supported the idea of introducing a takeaway window, and this was one of the few areas where my original thinking was clearly reinforced rather than challenged. It explained that in the UK, a large part of coffee consumption is based on routine, particularly in the mornings when people are commuting to work or university. This confirmed that my focus on building daily habits was realistic and necessary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 Lee et al., 2018). It also helped me understand that the café’s current model, which relied heavily on people staying and spending time, was not enough to create consistent income. The takeaway window was therefore not just an addition, but a way of stabilising the business through predictable, repeat customers.</w:t>
      </w:r>
    </w:p>
    <w:p w14:paraId="0B19071A"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3DE21DC5" w14:textId="77777777" w:rsidR="00FA2426" w:rsidRDefault="00FA2426"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111D5227" w14:textId="11BA9490"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However, the AI did not simply agree with my overall concept, and this is where it became most useful. It highlighted a key weakness in my idea, which was the risk of increasing complexity. Although my intention was to simplify the café’s operations, I was also proposing several structural changes at the same time, including splitting the menu, creating separate service areas, and redefining staff roles. The AI pointed out that if these changes were not implemented carefully, they could make the situation worse by adding more pressure to an already strained system. This was an important critique because it forced me to reconsider how my idea would work in practice. I realised that every change needed to replace an existing inefficiency rather than add another layer of work (Turner, 2020; Boer et al., 2023; Grant, 2016).</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This led me to refine the concept further. For example, the idea of a split menu was only valuable if it genuinely reduced preparation time and decision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making, not if it</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created confusion between what could be ordered inside and outside. Similarly, the takeaway window needed to be integrated into the existing workflow rather than treated as a separate system. This shift in thinking made the idea more practical and less likely to fail during implementation.</w:t>
      </w:r>
    </w:p>
    <w:p w14:paraId="772454D0"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Another area where the AI added value was in relation to staffing. I had already suggested reducing the number of staff while creating clearer roles, but the AI expanded on this by emphasising that the real issue was not the number of employees but the lack of clear responsibility. In the case study, decisions were shared among the founders and staff, which slowed everything down. The AI reinforced the idea that each person should have a defined role, such as working exclusively on takeaway or in-store service. This made the staffing model more structured and directly addressed one of the key weaknesses in the business (</w:t>
      </w:r>
      <w:proofErr w:type="spellStart"/>
      <w:r w:rsidRPr="006E54B2">
        <w:rPr>
          <w:rFonts w:ascii="Arial" w:eastAsia="Times New Roman" w:hAnsi="Arial" w:cs="Arial"/>
          <w:kern w:val="0"/>
          <w:lang w:eastAsia="en-GB"/>
          <w14:ligatures w14:val="none"/>
        </w:rPr>
        <w:t>Styven</w:t>
      </w:r>
      <w:proofErr w:type="spellEnd"/>
      <w:r w:rsidRPr="006E54B2">
        <w:rPr>
          <w:rFonts w:ascii="Arial" w:eastAsia="Times New Roman" w:hAnsi="Arial" w:cs="Arial"/>
          <w:kern w:val="0"/>
          <w:lang w:eastAsia="en-GB"/>
          <w14:ligatures w14:val="none"/>
        </w:rPr>
        <w:t xml:space="preserve"> et al., 2022).</w:t>
      </w:r>
    </w:p>
    <w:p w14:paraId="6B7DEB6F" w14:textId="17FCDBE5"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I also used AI to explore how external factors might affect the success of my idea. It highlighted those environmental changes, particularly those affecting coffee supply, would continue to increase costs. This was important because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is committed to ethical sourcing, which makes it more vulnerable to price increases (Bartoloni et al., 2022; Maye et al., 2019). The AI suggested that while customers may accept higher prices if they understand the reasons, there is a limit to how much they are willing to pay. This made me realise that my idea needed to focus on efficiency as a way of protecting margins, rather than relying on pricing as a solution.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At the same time, the AI provided useful insights into customer perception. It pointed out that while transparency is generally positive, too much explanation can become overwhelming or even frustrating for customers. This was relevant to the case study, where the café provided detailed information about its products and pricing. I had not initially considered that this level of detail could have negative effects, but the AI’s feedback made me rethink how communication should be handled. Instead of constant explanation, a simpler and more selective approach might be more effective (Sacoto Castillo and </w:t>
      </w:r>
      <w:proofErr w:type="spellStart"/>
      <w:r w:rsidRPr="006E54B2">
        <w:rPr>
          <w:rFonts w:ascii="Arial" w:eastAsia="Times New Roman" w:hAnsi="Arial" w:cs="Arial"/>
          <w:kern w:val="0"/>
          <w:lang w:eastAsia="en-GB"/>
          <w14:ligatures w14:val="none"/>
        </w:rPr>
        <w:t>Jimber</w:t>
      </w:r>
      <w:proofErr w:type="spellEnd"/>
      <w:r w:rsidRPr="006E54B2">
        <w:rPr>
          <w:rFonts w:ascii="Arial" w:eastAsia="Times New Roman" w:hAnsi="Arial" w:cs="Arial"/>
          <w:kern w:val="0"/>
          <w:lang w:eastAsia="en-GB"/>
          <w14:ligatures w14:val="none"/>
        </w:rPr>
        <w:t xml:space="preserve"> Del Río, 2023; Kotler and Keller, 2016).</w:t>
      </w:r>
    </w:p>
    <w:p w14:paraId="58BDE1F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627C2594" w14:textId="77777777" w:rsidR="00C518B2" w:rsidRPr="00FA2426" w:rsidRDefault="00C518B2" w:rsidP="00FA2426">
      <w:pPr>
        <w:spacing w:line="240" w:lineRule="auto"/>
        <w:ind w:firstLine="851"/>
        <w:jc w:val="both"/>
        <w:rPr>
          <w:rFonts w:ascii="Arial" w:eastAsia="Times New Roman" w:hAnsi="Arial" w:cs="Arial"/>
          <w:kern w:val="0"/>
          <w:lang w:eastAsia="en-GB"/>
          <w14:ligatures w14:val="none"/>
        </w:rPr>
      </w:pPr>
      <w:r w:rsidRPr="00FA2426">
        <w:rPr>
          <w:rFonts w:ascii="Arial" w:eastAsia="Times New Roman" w:hAnsi="Arial" w:cs="Arial"/>
          <w:kern w:val="0"/>
          <w:lang w:eastAsia="en-GB"/>
          <w14:ligatures w14:val="none"/>
        </w:rPr>
        <w:br w:type="page"/>
      </w:r>
    </w:p>
    <w:p w14:paraId="4EF87B5F" w14:textId="4A5D816D"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lastRenderedPageBreak/>
        <w:t xml:space="preserve">Despite these benefits, there were clear limitations in using AI. One of the main issues was that it lacked a full understanding of the human side of the business. While it was effective at analysing systems and processes, it did not fully capture the emotional and cultural aspects of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For example, the founder’s weakness, their collaborative </w:t>
      </w:r>
      <w:r w:rsidR="00C518B2" w:rsidRPr="00FA2426">
        <w:rPr>
          <w:rFonts w:ascii="Arial" w:eastAsia="Times New Roman" w:hAnsi="Arial" w:cs="Arial"/>
          <w:kern w:val="0"/>
          <w:lang w:eastAsia="en-GB"/>
          <w14:ligatures w14:val="none"/>
        </w:rPr>
        <w:t>decision-making</w:t>
      </w:r>
      <w:r w:rsidRPr="006E54B2">
        <w:rPr>
          <w:rFonts w:ascii="Arial" w:eastAsia="Times New Roman" w:hAnsi="Arial" w:cs="Arial"/>
          <w:kern w:val="0"/>
          <w:lang w:eastAsia="en-GB"/>
          <w14:ligatures w14:val="none"/>
        </w:rPr>
        <w:t xml:space="preserve"> style, and the café’s role within the local community are all important factors that influence how changes can be implemented (Ferreira et al., 2021; </w:t>
      </w:r>
      <w:proofErr w:type="spellStart"/>
      <w:r w:rsidRPr="006E54B2">
        <w:rPr>
          <w:rFonts w:ascii="Arial" w:eastAsia="Times New Roman" w:hAnsi="Arial" w:cs="Arial"/>
          <w:kern w:val="0"/>
          <w:lang w:eastAsia="en-GB"/>
          <w14:ligatures w14:val="none"/>
        </w:rPr>
        <w:t>Sangputri</w:t>
      </w:r>
      <w:proofErr w:type="spellEnd"/>
      <w:r w:rsidRPr="006E54B2">
        <w:rPr>
          <w:rFonts w:ascii="Arial" w:eastAsia="Times New Roman" w:hAnsi="Arial" w:cs="Arial"/>
          <w:kern w:val="0"/>
          <w:lang w:eastAsia="en-GB"/>
          <w14:ligatures w14:val="none"/>
        </w:rPr>
        <w:t xml:space="preserve"> </w:t>
      </w:r>
      <w:proofErr w:type="spellStart"/>
      <w:r w:rsidRPr="006E54B2">
        <w:rPr>
          <w:rFonts w:ascii="Arial" w:eastAsia="Times New Roman" w:hAnsi="Arial" w:cs="Arial"/>
          <w:kern w:val="0"/>
          <w:lang w:eastAsia="en-GB"/>
          <w14:ligatures w14:val="none"/>
        </w:rPr>
        <w:t>Sidik</w:t>
      </w:r>
      <w:proofErr w:type="spellEnd"/>
      <w:r w:rsidRPr="006E54B2">
        <w:rPr>
          <w:rFonts w:ascii="Arial" w:eastAsia="Times New Roman" w:hAnsi="Arial" w:cs="Arial"/>
          <w:kern w:val="0"/>
          <w:lang w:eastAsia="en-GB"/>
          <w14:ligatures w14:val="none"/>
        </w:rPr>
        <w:t xml:space="preserve"> et al., 2024). The AI acknowledged some of these points but tended to treat them as structural problems rather than complex human issues. This meant that its recommendations had to be interpreted carefully.</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Another limitation was the reliance on prompt quality. When my questions were not clear or specific, the responses became less useful and sometimes repetitive. This required me to spend time refining how I asked questions, which is not always straightforward. It also showed that AI does not independently identify what is important but instead responds to the direction it is given (Dias and Candeias, 2023; Poutanen and Kovalainen, 2023).</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There was also a tendency for the AI to favour simplification in all situations. While this was helpful in many cases, it sometimes risked overlooking necessary detail. For example, suggesting that decision</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making should be faster and more structured is logical, but in practice, changing how people interact and make decisions is not simple. This required me to critically assess whether the recommendations were realistic within the context of the café (Sawyer and Henriksen, 2023; Johnson et al., 2017).</w:t>
      </w:r>
    </w:p>
    <w:p w14:paraId="2062F773" w14:textId="12E712E0"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Overall, the use of AI was valuable in developing my creative solution. It helped me test my ideas from multiple perspectives, identify weaknesses, and improve the overall clarity of the concept. It also made the idea more grounded in real</w:t>
      </w:r>
      <w:r w:rsidR="006E7F03">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 xml:space="preserve">world conditions by linking it to customer behaviour and external pressures (Acar et al., 2024; </w:t>
      </w:r>
      <w:proofErr w:type="spellStart"/>
      <w:r w:rsidRPr="006E54B2">
        <w:rPr>
          <w:rFonts w:ascii="Arial" w:eastAsia="Times New Roman" w:hAnsi="Arial" w:cs="Arial"/>
          <w:kern w:val="0"/>
          <w:lang w:eastAsia="en-GB"/>
          <w14:ligatures w14:val="none"/>
        </w:rPr>
        <w:t>Suvattanadilok</w:t>
      </w:r>
      <w:proofErr w:type="spellEnd"/>
      <w:r w:rsidRPr="006E54B2">
        <w:rPr>
          <w:rFonts w:ascii="Arial" w:eastAsia="Times New Roman" w:hAnsi="Arial" w:cs="Arial"/>
          <w:kern w:val="0"/>
          <w:lang w:eastAsia="en-GB"/>
          <w14:ligatures w14:val="none"/>
        </w:rPr>
        <w:t>, 2024).</w:t>
      </w:r>
      <w:r w:rsidR="00C518B2" w:rsidRPr="00FA2426">
        <w:rPr>
          <w:rFonts w:ascii="Arial" w:eastAsia="Times New Roman" w:hAnsi="Arial" w:cs="Arial"/>
          <w:kern w:val="0"/>
          <w:lang w:eastAsia="en-GB"/>
          <w14:ligatures w14:val="none"/>
        </w:rPr>
        <w:t xml:space="preserve"> </w:t>
      </w:r>
      <w:r w:rsidRPr="006E54B2">
        <w:rPr>
          <w:rFonts w:ascii="Arial" w:eastAsia="Times New Roman" w:hAnsi="Arial" w:cs="Arial"/>
          <w:kern w:val="0"/>
          <w:lang w:eastAsia="en-GB"/>
          <w14:ligatures w14:val="none"/>
        </w:rPr>
        <w:t>However, the process also showed that AI is not a replacement for human judgement. The most useful outcomes came from questioning the AI’s responses rather than accepting them directly. The final version of my idea is still based on my own understanding of the case study, but it has been strengthened through this process of critical evaluation (Bessant and Tidd, 2016; Tidd, 2018).</w:t>
      </w:r>
    </w:p>
    <w:p w14:paraId="0FBBB0A0"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2E73A64B"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All interactions with the AI have been recorded and will be included in the </w:t>
      </w:r>
      <w:r w:rsidRPr="006E7F03">
        <w:rPr>
          <w:rFonts w:ascii="Arial" w:eastAsia="Times New Roman" w:hAnsi="Arial" w:cs="Arial"/>
          <w:kern w:val="0"/>
          <w:lang w:eastAsia="en-GB"/>
          <w14:ligatures w14:val="none"/>
        </w:rPr>
        <w:t>appendix</w:t>
      </w:r>
      <w:r w:rsidRPr="006E54B2">
        <w:rPr>
          <w:rFonts w:ascii="Arial" w:eastAsia="Times New Roman" w:hAnsi="Arial" w:cs="Arial"/>
          <w:kern w:val="0"/>
          <w:lang w:eastAsia="en-GB"/>
          <w14:ligatures w14:val="none"/>
        </w:rPr>
        <w:t>, along with the prompts used. This provides evidence of how the idea developed over time and ensures transparency in the process.</w:t>
      </w:r>
    </w:p>
    <w:p w14:paraId="25BF5F9E" w14:textId="77777777" w:rsidR="006E54B2" w:rsidRPr="006E54B2"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p>
    <w:p w14:paraId="39C3F81B" w14:textId="77777777" w:rsidR="006E54B2" w:rsidRPr="00FA2426" w:rsidRDefault="006E54B2" w:rsidP="00FA2426">
      <w:pPr>
        <w:spacing w:before="100" w:beforeAutospacing="1" w:after="100" w:afterAutospacing="1" w:line="240" w:lineRule="auto"/>
        <w:ind w:firstLine="851"/>
        <w:jc w:val="both"/>
        <w:rPr>
          <w:rFonts w:ascii="Arial" w:eastAsia="Times New Roman" w:hAnsi="Arial" w:cs="Arial"/>
          <w:kern w:val="0"/>
          <w:lang w:eastAsia="en-GB"/>
          <w14:ligatures w14:val="none"/>
        </w:rPr>
      </w:pPr>
      <w:r w:rsidRPr="006E54B2">
        <w:rPr>
          <w:rFonts w:ascii="Arial" w:eastAsia="Times New Roman" w:hAnsi="Arial" w:cs="Arial"/>
          <w:kern w:val="0"/>
          <w:lang w:eastAsia="en-GB"/>
          <w14:ligatures w14:val="none"/>
        </w:rPr>
        <w:t xml:space="preserve">In conclusion, using AI to develop my solution for Seren </w:t>
      </w:r>
      <w:proofErr w:type="spellStart"/>
      <w:r w:rsidRPr="006E54B2">
        <w:rPr>
          <w:rFonts w:ascii="Arial" w:eastAsia="Times New Roman" w:hAnsi="Arial" w:cs="Arial"/>
          <w:kern w:val="0"/>
          <w:lang w:eastAsia="en-GB"/>
          <w14:ligatures w14:val="none"/>
        </w:rPr>
        <w:t>Coffi</w:t>
      </w:r>
      <w:proofErr w:type="spellEnd"/>
      <w:r w:rsidRPr="006E54B2">
        <w:rPr>
          <w:rFonts w:ascii="Arial" w:eastAsia="Times New Roman" w:hAnsi="Arial" w:cs="Arial"/>
          <w:kern w:val="0"/>
          <w:lang w:eastAsia="en-GB"/>
          <w14:ligatures w14:val="none"/>
        </w:rPr>
        <w:t xml:space="preserve"> was effective in improving the quality and practicality of the idea. It helped refine my thinking, highlight risks, and ensure that the concept was realistic within current conditions. At the same time, it required careful use and critical judgement to avoid over reliance and to account for its limitations. The outcome reflects a combination of my original ideas and the insights gained through interacting with AI, resulting in a more balanced and well-developed solution (Tidd, 2018; Boer et al., 2023; Drucker, 1985).</w:t>
      </w:r>
    </w:p>
    <w:p w14:paraId="37F89C8A" w14:textId="77777777" w:rsidR="0089591E" w:rsidRPr="00A96C49" w:rsidRDefault="0089591E" w:rsidP="006E54B2">
      <w:pPr>
        <w:spacing w:before="100" w:beforeAutospacing="1" w:after="100" w:afterAutospacing="1" w:line="240" w:lineRule="auto"/>
        <w:rPr>
          <w:rFonts w:ascii="Arial" w:eastAsia="Times New Roman" w:hAnsi="Arial" w:cs="Arial"/>
          <w:kern w:val="0"/>
          <w:lang w:eastAsia="en-GB"/>
          <w14:ligatures w14:val="none"/>
        </w:rPr>
      </w:pPr>
    </w:p>
    <w:p w14:paraId="61A9F8B6" w14:textId="77777777" w:rsidR="00FA2426" w:rsidRDefault="00FA2426">
      <w:pPr>
        <w:rPr>
          <w:rFonts w:ascii="Arial" w:eastAsia="Times New Roman" w:hAnsi="Arial" w:cs="Arial"/>
          <w:b/>
          <w:bCs/>
          <w:kern w:val="0"/>
          <w:lang w:eastAsia="en-GB"/>
          <w14:ligatures w14:val="none"/>
        </w:rPr>
      </w:pPr>
      <w:r>
        <w:rPr>
          <w:rFonts w:ascii="Arial" w:eastAsia="Times New Roman" w:hAnsi="Arial" w:cs="Arial"/>
          <w:b/>
          <w:bCs/>
          <w:kern w:val="0"/>
          <w:lang w:eastAsia="en-GB"/>
          <w14:ligatures w14:val="none"/>
        </w:rPr>
        <w:br w:type="page"/>
      </w:r>
    </w:p>
    <w:p w14:paraId="6EBD363B" w14:textId="6BD67735" w:rsidR="00FA2426" w:rsidRPr="00FD6588" w:rsidRDefault="0089591E" w:rsidP="00747BD9">
      <w:pPr>
        <w:pStyle w:val="Heading1"/>
        <w:rPr>
          <w:rFonts w:ascii="Arial" w:eastAsia="Times New Roman" w:hAnsi="Arial" w:cs="Arial"/>
          <w:b/>
          <w:bCs/>
          <w:sz w:val="32"/>
          <w:szCs w:val="32"/>
          <w:lang w:eastAsia="en-GB"/>
        </w:rPr>
      </w:pPr>
      <w:bookmarkStart w:id="10" w:name="_Toc225875091"/>
      <w:r w:rsidRPr="00FD6588">
        <w:rPr>
          <w:rFonts w:ascii="Arial" w:eastAsia="Times New Roman" w:hAnsi="Arial" w:cs="Arial"/>
          <w:b/>
          <w:bCs/>
          <w:sz w:val="32"/>
          <w:szCs w:val="32"/>
          <w:lang w:eastAsia="en-GB"/>
        </w:rPr>
        <w:lastRenderedPageBreak/>
        <w:t>Appendix</w:t>
      </w:r>
      <w:bookmarkEnd w:id="10"/>
      <w:r w:rsidRPr="00FD6588">
        <w:rPr>
          <w:rFonts w:ascii="Arial" w:eastAsia="Times New Roman" w:hAnsi="Arial" w:cs="Arial"/>
          <w:b/>
          <w:bCs/>
          <w:sz w:val="32"/>
          <w:szCs w:val="32"/>
          <w:lang w:eastAsia="en-GB"/>
        </w:rPr>
        <w:t xml:space="preserve"> </w:t>
      </w:r>
    </w:p>
    <w:p w14:paraId="4EFFB6D2" w14:textId="4E0185FC" w:rsidR="00A96C49" w:rsidRPr="00A96C49" w:rsidRDefault="00643D96" w:rsidP="006E54B2">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drawing>
          <wp:inline distT="0" distB="0" distL="0" distR="0" wp14:anchorId="7AC4FF39" wp14:editId="3B92157B">
            <wp:extent cx="5731510" cy="4065905"/>
            <wp:effectExtent l="0" t="0" r="0" b="0"/>
            <wp:docPr id="1806360205"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360205" name="Picture 1806360205"/>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4065905"/>
                    </a:xfrm>
                    <a:prstGeom prst="rect">
                      <a:avLst/>
                    </a:prstGeom>
                  </pic:spPr>
                </pic:pic>
              </a:graphicData>
            </a:graphic>
          </wp:inline>
        </w:drawing>
      </w:r>
      <w:r>
        <w:rPr>
          <w:rFonts w:ascii="Arial" w:eastAsia="Times New Roman" w:hAnsi="Arial" w:cs="Arial"/>
          <w:b/>
          <w:bCs/>
          <w:noProof/>
          <w:kern w:val="0"/>
          <w:lang w:eastAsia="en-GB"/>
        </w:rPr>
        <w:drawing>
          <wp:inline distT="0" distB="0" distL="0" distR="0" wp14:anchorId="2B7DEE3D" wp14:editId="6F055B72">
            <wp:extent cx="5731510" cy="4109720"/>
            <wp:effectExtent l="0" t="0" r="0" b="5080"/>
            <wp:docPr id="264666801"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666801" name="Picture 264666801"/>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4109720"/>
                    </a:xfrm>
                    <a:prstGeom prst="rect">
                      <a:avLst/>
                    </a:prstGeom>
                  </pic:spPr>
                </pic:pic>
              </a:graphicData>
            </a:graphic>
          </wp:inline>
        </w:drawing>
      </w:r>
    </w:p>
    <w:p w14:paraId="0FFD13F6" w14:textId="053EFEEE" w:rsidR="00A96C49" w:rsidRPr="00A96C49" w:rsidRDefault="00643D96" w:rsidP="00643D96">
      <w:pPr>
        <w:spacing w:before="100" w:beforeAutospacing="1" w:after="100" w:afterAutospacing="1" w:line="240" w:lineRule="auto"/>
        <w:rPr>
          <w:rFonts w:ascii="Arial" w:eastAsia="Times New Roman" w:hAnsi="Arial" w:cs="Arial"/>
          <w:b/>
          <w:bCs/>
          <w:kern w:val="0"/>
          <w:lang w:eastAsia="en-GB"/>
          <w14:ligatures w14:val="none"/>
        </w:rPr>
      </w:pPr>
      <w:r>
        <w:rPr>
          <w:rFonts w:ascii="Arial" w:eastAsia="Times New Roman" w:hAnsi="Arial" w:cs="Arial"/>
          <w:b/>
          <w:bCs/>
          <w:noProof/>
          <w:kern w:val="0"/>
          <w:lang w:eastAsia="en-GB"/>
        </w:rPr>
        <w:lastRenderedPageBreak/>
        <w:drawing>
          <wp:inline distT="0" distB="0" distL="0" distR="0" wp14:anchorId="60C2A364" wp14:editId="796D3E8B">
            <wp:extent cx="5731510" cy="4131945"/>
            <wp:effectExtent l="0" t="0" r="0" b="0"/>
            <wp:docPr id="1816361663"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361663" name="Picture 181636166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4131945"/>
                    </a:xfrm>
                    <a:prstGeom prst="rect">
                      <a:avLst/>
                    </a:prstGeom>
                  </pic:spPr>
                </pic:pic>
              </a:graphicData>
            </a:graphic>
          </wp:inline>
        </w:drawing>
      </w:r>
      <w:r>
        <w:rPr>
          <w:rFonts w:ascii="Arial" w:eastAsia="Times New Roman" w:hAnsi="Arial" w:cs="Arial"/>
          <w:b/>
          <w:bCs/>
          <w:noProof/>
          <w:kern w:val="0"/>
          <w:lang w:eastAsia="en-GB"/>
        </w:rPr>
        <w:drawing>
          <wp:inline distT="0" distB="0" distL="0" distR="0" wp14:anchorId="5CC6A55C" wp14:editId="709AB060">
            <wp:extent cx="5731510" cy="4165600"/>
            <wp:effectExtent l="0" t="0" r="0" b="0"/>
            <wp:docPr id="1158984111"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8984111" name="Picture 115898411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4165600"/>
                    </a:xfrm>
                    <a:prstGeom prst="rect">
                      <a:avLst/>
                    </a:prstGeom>
                  </pic:spPr>
                </pic:pic>
              </a:graphicData>
            </a:graphic>
          </wp:inline>
        </w:drawing>
      </w:r>
      <w:r w:rsidR="00A96C49" w:rsidRPr="00A96C49">
        <w:rPr>
          <w:rFonts w:ascii="Arial" w:eastAsia="Times New Roman" w:hAnsi="Arial" w:cs="Arial"/>
          <w:b/>
          <w:bCs/>
          <w:kern w:val="0"/>
          <w:lang w:eastAsia="en-GB"/>
          <w14:ligatures w14:val="none"/>
        </w:rPr>
        <w:br w:type="page"/>
      </w:r>
    </w:p>
    <w:p w14:paraId="5D66A7DE" w14:textId="6CA61885" w:rsidR="00A96C49" w:rsidRDefault="000B3776" w:rsidP="00A96C49">
      <w:pPr>
        <w:spacing w:after="0" w:line="240" w:lineRule="auto"/>
        <w:rPr>
          <w:rFonts w:ascii="Arial" w:eastAsia="Times New Roman" w:hAnsi="Arial" w:cs="Arial"/>
          <w:kern w:val="0"/>
          <w:lang w:eastAsia="en-GB"/>
          <w14:ligatures w14:val="none"/>
        </w:rPr>
      </w:pPr>
      <w:r>
        <w:rPr>
          <w:rFonts w:ascii="Arial" w:eastAsia="Times New Roman" w:hAnsi="Arial" w:cs="Arial"/>
          <w:noProof/>
          <w:kern w:val="0"/>
          <w:lang w:eastAsia="en-GB"/>
        </w:rPr>
        <w:lastRenderedPageBreak/>
        <w:drawing>
          <wp:inline distT="0" distB="0" distL="0" distR="0" wp14:anchorId="7FC693EC" wp14:editId="752BA39D">
            <wp:extent cx="5731510" cy="4180205"/>
            <wp:effectExtent l="0" t="0" r="0" b="0"/>
            <wp:docPr id="2146117887"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6117887" name="Picture 214611788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4180205"/>
                    </a:xfrm>
                    <a:prstGeom prst="rect">
                      <a:avLst/>
                    </a:prstGeom>
                  </pic:spPr>
                </pic:pic>
              </a:graphicData>
            </a:graphic>
          </wp:inline>
        </w:drawing>
      </w:r>
      <w:r>
        <w:rPr>
          <w:rFonts w:ascii="Arial" w:eastAsia="Times New Roman" w:hAnsi="Arial" w:cs="Arial"/>
          <w:noProof/>
          <w:kern w:val="0"/>
          <w:lang w:eastAsia="en-GB"/>
        </w:rPr>
        <w:drawing>
          <wp:inline distT="0" distB="0" distL="0" distR="0" wp14:anchorId="3B0784A7" wp14:editId="74442425">
            <wp:extent cx="5731510" cy="4123055"/>
            <wp:effectExtent l="0" t="0" r="0" b="4445"/>
            <wp:docPr id="22643761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437614" name="Picture 2264376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4123055"/>
                    </a:xfrm>
                    <a:prstGeom prst="rect">
                      <a:avLst/>
                    </a:prstGeom>
                  </pic:spPr>
                </pic:pic>
              </a:graphicData>
            </a:graphic>
          </wp:inline>
        </w:drawing>
      </w:r>
    </w:p>
    <w:p w14:paraId="5E5CF16A" w14:textId="77777777" w:rsidR="00643D96" w:rsidRPr="00A96C49" w:rsidRDefault="00643D96" w:rsidP="00A96C49">
      <w:pPr>
        <w:spacing w:after="0" w:line="240" w:lineRule="auto"/>
        <w:rPr>
          <w:rFonts w:ascii="Arial" w:eastAsia="Times New Roman" w:hAnsi="Arial" w:cs="Arial"/>
          <w:kern w:val="0"/>
          <w:lang w:eastAsia="en-GB"/>
          <w14:ligatures w14:val="none"/>
        </w:rPr>
      </w:pPr>
    </w:p>
    <w:p w14:paraId="76352A0A" w14:textId="77777777" w:rsidR="00643D96" w:rsidRDefault="00643D9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p>
    <w:p w14:paraId="244A1D1F" w14:textId="64AC6546"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noProof/>
          <w:kern w:val="0"/>
          <w:sz w:val="36"/>
          <w:szCs w:val="36"/>
          <w:lang w:eastAsia="en-GB"/>
        </w:rPr>
        <w:lastRenderedPageBreak/>
        <w:drawing>
          <wp:inline distT="0" distB="0" distL="0" distR="0" wp14:anchorId="29C11140" wp14:editId="4A09C7D5">
            <wp:extent cx="5731510" cy="4159250"/>
            <wp:effectExtent l="0" t="0" r="0" b="6350"/>
            <wp:docPr id="1051973870"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973870" name="Picture 105197387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4159250"/>
                    </a:xfrm>
                    <a:prstGeom prst="rect">
                      <a:avLst/>
                    </a:prstGeom>
                  </pic:spPr>
                </pic:pic>
              </a:graphicData>
            </a:graphic>
          </wp:inline>
        </w:drawing>
      </w:r>
      <w:r>
        <w:rPr>
          <w:rFonts w:ascii="Arial" w:eastAsia="Times New Roman" w:hAnsi="Arial" w:cs="Arial"/>
          <w:b/>
          <w:bCs/>
          <w:noProof/>
          <w:kern w:val="0"/>
          <w:sz w:val="36"/>
          <w:szCs w:val="36"/>
          <w:lang w:eastAsia="en-GB"/>
        </w:rPr>
        <w:drawing>
          <wp:inline distT="0" distB="0" distL="0" distR="0" wp14:anchorId="2CBBB413" wp14:editId="5A31F827">
            <wp:extent cx="5731510" cy="4133215"/>
            <wp:effectExtent l="0" t="0" r="0" b="0"/>
            <wp:docPr id="132641242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6412423" name="Picture 1326412423"/>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4133215"/>
                    </a:xfrm>
                    <a:prstGeom prst="rect">
                      <a:avLst/>
                    </a:prstGeom>
                  </pic:spPr>
                </pic:pic>
              </a:graphicData>
            </a:graphic>
          </wp:inline>
        </w:drawing>
      </w:r>
      <w:r>
        <w:rPr>
          <w:rFonts w:ascii="Arial" w:eastAsia="Times New Roman" w:hAnsi="Arial" w:cs="Arial"/>
          <w:b/>
          <w:bCs/>
          <w:kern w:val="0"/>
          <w:sz w:val="36"/>
          <w:szCs w:val="36"/>
          <w:lang w:eastAsia="en-GB"/>
          <w14:ligatures w14:val="none"/>
        </w:rPr>
        <w:br w:type="page"/>
      </w:r>
      <w:r>
        <w:rPr>
          <w:rFonts w:ascii="Arial" w:eastAsia="Times New Roman" w:hAnsi="Arial" w:cs="Arial"/>
          <w:b/>
          <w:bCs/>
          <w:noProof/>
          <w:kern w:val="0"/>
          <w:sz w:val="36"/>
          <w:szCs w:val="36"/>
          <w:lang w:eastAsia="en-GB"/>
        </w:rPr>
        <w:lastRenderedPageBreak/>
        <w:drawing>
          <wp:inline distT="0" distB="0" distL="0" distR="0" wp14:anchorId="09042168" wp14:editId="0B1C5D3F">
            <wp:extent cx="5731510" cy="4191635"/>
            <wp:effectExtent l="0" t="0" r="0" b="0"/>
            <wp:docPr id="57780210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802100" name="Picture 577802100"/>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4191635"/>
                    </a:xfrm>
                    <a:prstGeom prst="rect">
                      <a:avLst/>
                    </a:prstGeom>
                  </pic:spPr>
                </pic:pic>
              </a:graphicData>
            </a:graphic>
          </wp:inline>
        </w:drawing>
      </w:r>
      <w:r>
        <w:rPr>
          <w:rFonts w:ascii="Arial" w:eastAsia="Times New Roman" w:hAnsi="Arial" w:cs="Arial"/>
          <w:b/>
          <w:bCs/>
          <w:noProof/>
          <w:kern w:val="0"/>
          <w:sz w:val="36"/>
          <w:szCs w:val="36"/>
          <w:lang w:eastAsia="en-GB"/>
        </w:rPr>
        <w:drawing>
          <wp:inline distT="0" distB="0" distL="0" distR="0" wp14:anchorId="6BB4CABF" wp14:editId="4642C8C1">
            <wp:extent cx="5731510" cy="4168775"/>
            <wp:effectExtent l="0" t="0" r="0" b="0"/>
            <wp:docPr id="7740448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4044837" name="Picture 774044837"/>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4168775"/>
                    </a:xfrm>
                    <a:prstGeom prst="rect">
                      <a:avLst/>
                    </a:prstGeom>
                  </pic:spPr>
                </pic:pic>
              </a:graphicData>
            </a:graphic>
          </wp:inline>
        </w:drawing>
      </w:r>
    </w:p>
    <w:p w14:paraId="71B1E033" w14:textId="1DDF971D"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r>
        <w:rPr>
          <w:rFonts w:ascii="Arial" w:eastAsia="Times New Roman" w:hAnsi="Arial" w:cs="Arial"/>
          <w:b/>
          <w:bCs/>
          <w:noProof/>
          <w:kern w:val="0"/>
          <w:sz w:val="36"/>
          <w:szCs w:val="36"/>
          <w:lang w:eastAsia="en-GB"/>
        </w:rPr>
        <w:lastRenderedPageBreak/>
        <w:drawing>
          <wp:inline distT="0" distB="0" distL="0" distR="0" wp14:anchorId="2EF9F718" wp14:editId="1ADA5D87">
            <wp:extent cx="5731510" cy="4078605"/>
            <wp:effectExtent l="0" t="0" r="0" b="0"/>
            <wp:docPr id="82492564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4925640" name="Picture 82492564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078605"/>
                    </a:xfrm>
                    <a:prstGeom prst="rect">
                      <a:avLst/>
                    </a:prstGeom>
                  </pic:spPr>
                </pic:pic>
              </a:graphicData>
            </a:graphic>
          </wp:inline>
        </w:drawing>
      </w:r>
    </w:p>
    <w:p w14:paraId="29C13C3C" w14:textId="77777777" w:rsidR="000B3776" w:rsidRDefault="000B3776">
      <w:pPr>
        <w:rPr>
          <w:rFonts w:ascii="Arial" w:eastAsia="Times New Roman" w:hAnsi="Arial" w:cs="Arial"/>
          <w:b/>
          <w:bCs/>
          <w:kern w:val="0"/>
          <w:sz w:val="36"/>
          <w:szCs w:val="36"/>
          <w:lang w:eastAsia="en-GB"/>
          <w14:ligatures w14:val="none"/>
        </w:rPr>
      </w:pPr>
      <w:r>
        <w:rPr>
          <w:rFonts w:ascii="Arial" w:eastAsia="Times New Roman" w:hAnsi="Arial" w:cs="Arial"/>
          <w:b/>
          <w:bCs/>
          <w:kern w:val="0"/>
          <w:sz w:val="36"/>
          <w:szCs w:val="36"/>
          <w:lang w:eastAsia="en-GB"/>
          <w14:ligatures w14:val="none"/>
        </w:rPr>
        <w:br w:type="page"/>
      </w:r>
    </w:p>
    <w:p w14:paraId="0BE50A53" w14:textId="5D10DD46" w:rsidR="00A96C49" w:rsidRPr="00FD6588" w:rsidRDefault="00A96C49" w:rsidP="00747BD9">
      <w:pPr>
        <w:pStyle w:val="Heading1"/>
        <w:rPr>
          <w:rFonts w:ascii="Arial" w:eastAsia="Times New Roman" w:hAnsi="Arial" w:cs="Arial"/>
          <w:b/>
          <w:bCs/>
          <w:sz w:val="32"/>
          <w:szCs w:val="32"/>
          <w:lang w:eastAsia="en-GB"/>
        </w:rPr>
      </w:pPr>
      <w:bookmarkStart w:id="11" w:name="_Toc225875092"/>
      <w:r w:rsidRPr="00FD6588">
        <w:rPr>
          <w:rFonts w:ascii="Arial" w:eastAsia="Times New Roman" w:hAnsi="Arial" w:cs="Arial"/>
          <w:b/>
          <w:bCs/>
          <w:sz w:val="32"/>
          <w:szCs w:val="32"/>
          <w:lang w:eastAsia="en-GB"/>
        </w:rPr>
        <w:lastRenderedPageBreak/>
        <w:t>Reference List</w:t>
      </w:r>
      <w:bookmarkEnd w:id="11"/>
      <w:r w:rsidRPr="00FD6588">
        <w:rPr>
          <w:rFonts w:ascii="Arial" w:eastAsia="Times New Roman" w:hAnsi="Arial" w:cs="Arial"/>
          <w:b/>
          <w:bCs/>
          <w:sz w:val="32"/>
          <w:szCs w:val="32"/>
          <w:lang w:eastAsia="en-GB"/>
        </w:rPr>
        <w:t xml:space="preserve"> </w:t>
      </w:r>
    </w:p>
    <w:p w14:paraId="6CC9DA7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Acar, O.A., </w:t>
      </w:r>
      <w:proofErr w:type="spellStart"/>
      <w:r w:rsidRPr="00A96C49">
        <w:rPr>
          <w:rFonts w:ascii="Arial" w:eastAsia="Times New Roman" w:hAnsi="Arial" w:cs="Arial"/>
          <w:kern w:val="0"/>
          <w:lang w:eastAsia="en-GB"/>
          <w14:ligatures w14:val="none"/>
        </w:rPr>
        <w:t>Tarakci</w:t>
      </w:r>
      <w:proofErr w:type="spellEnd"/>
      <w:r w:rsidRPr="00A96C49">
        <w:rPr>
          <w:rFonts w:ascii="Arial" w:eastAsia="Times New Roman" w:hAnsi="Arial" w:cs="Arial"/>
          <w:kern w:val="0"/>
          <w:lang w:eastAsia="en-GB"/>
          <w14:ligatures w14:val="none"/>
        </w:rPr>
        <w:t xml:space="preserve">, M. and van Knippenberg, D. (2024) ‘Collective creativity and innovation: An interdisciplinary review, integration, and research agenda’, </w:t>
      </w:r>
      <w:r w:rsidRPr="00A96C49">
        <w:rPr>
          <w:rFonts w:ascii="Arial" w:eastAsia="Times New Roman" w:hAnsi="Arial" w:cs="Arial"/>
          <w:i/>
          <w:iCs/>
          <w:kern w:val="0"/>
          <w:lang w:eastAsia="en-GB"/>
          <w14:ligatures w14:val="none"/>
        </w:rPr>
        <w:t>Journal of Management</w:t>
      </w:r>
      <w:r w:rsidRPr="00A96C49">
        <w:rPr>
          <w:rFonts w:ascii="Arial" w:eastAsia="Times New Roman" w:hAnsi="Arial" w:cs="Arial"/>
          <w:kern w:val="0"/>
          <w:lang w:eastAsia="en-GB"/>
          <w14:ligatures w14:val="none"/>
        </w:rPr>
        <w:t>, 50(6), pp. 2119–2151. https://doi.org/10.1177/01492063231212416</w:t>
      </w:r>
    </w:p>
    <w:p w14:paraId="0FBE92E4"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Angeloni, G., Guerrini, L., Masella, P., </w:t>
      </w:r>
      <w:proofErr w:type="spellStart"/>
      <w:r w:rsidRPr="00A96C49">
        <w:rPr>
          <w:rFonts w:ascii="Arial" w:eastAsia="Times New Roman" w:hAnsi="Arial" w:cs="Arial"/>
          <w:kern w:val="0"/>
          <w:lang w:eastAsia="en-GB"/>
          <w14:ligatures w14:val="none"/>
        </w:rPr>
        <w:t>Bellumori</w:t>
      </w:r>
      <w:proofErr w:type="spellEnd"/>
      <w:r w:rsidRPr="00A96C49">
        <w:rPr>
          <w:rFonts w:ascii="Arial" w:eastAsia="Times New Roman" w:hAnsi="Arial" w:cs="Arial"/>
          <w:kern w:val="0"/>
          <w:lang w:eastAsia="en-GB"/>
          <w14:ligatures w14:val="none"/>
        </w:rPr>
        <w:t xml:space="preserve">, M., </w:t>
      </w:r>
      <w:proofErr w:type="spellStart"/>
      <w:r w:rsidRPr="00A96C49">
        <w:rPr>
          <w:rFonts w:ascii="Arial" w:eastAsia="Times New Roman" w:hAnsi="Arial" w:cs="Arial"/>
          <w:kern w:val="0"/>
          <w:lang w:eastAsia="en-GB"/>
          <w14:ligatures w14:val="none"/>
        </w:rPr>
        <w:t>Daluiso</w:t>
      </w:r>
      <w:proofErr w:type="spellEnd"/>
      <w:r w:rsidRPr="00A96C49">
        <w:rPr>
          <w:rFonts w:ascii="Arial" w:eastAsia="Times New Roman" w:hAnsi="Arial" w:cs="Arial"/>
          <w:kern w:val="0"/>
          <w:lang w:eastAsia="en-GB"/>
          <w14:ligatures w14:val="none"/>
        </w:rPr>
        <w:t xml:space="preserve">, S., Parenti, A. and Innocenti, M. (2019) ‘What kind of coffee do you drink? An investigation on effects of eight different extraction methods’, </w:t>
      </w:r>
      <w:r w:rsidRPr="00A96C49">
        <w:rPr>
          <w:rFonts w:ascii="Arial" w:eastAsia="Times New Roman" w:hAnsi="Arial" w:cs="Arial"/>
          <w:i/>
          <w:iCs/>
          <w:kern w:val="0"/>
          <w:lang w:eastAsia="en-GB"/>
          <w14:ligatures w14:val="none"/>
        </w:rPr>
        <w:t>Food Research International</w:t>
      </w:r>
      <w:r w:rsidRPr="00A96C49">
        <w:rPr>
          <w:rFonts w:ascii="Arial" w:eastAsia="Times New Roman" w:hAnsi="Arial" w:cs="Arial"/>
          <w:kern w:val="0"/>
          <w:lang w:eastAsia="en-GB"/>
          <w14:ligatures w14:val="none"/>
        </w:rPr>
        <w:t>, 116, pp. 1327–1335. https://doi.org/10.1016/j.foodres.2018.10.022</w:t>
      </w:r>
    </w:p>
    <w:p w14:paraId="6EDC4EB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Bartoloni, S., </w:t>
      </w:r>
      <w:proofErr w:type="spellStart"/>
      <w:r w:rsidRPr="00A96C49">
        <w:rPr>
          <w:rFonts w:ascii="Arial" w:eastAsia="Times New Roman" w:hAnsi="Arial" w:cs="Arial"/>
          <w:kern w:val="0"/>
          <w:lang w:eastAsia="en-GB"/>
          <w14:ligatures w14:val="none"/>
        </w:rPr>
        <w:t>Ietto</w:t>
      </w:r>
      <w:proofErr w:type="spellEnd"/>
      <w:r w:rsidRPr="00A96C49">
        <w:rPr>
          <w:rFonts w:ascii="Arial" w:eastAsia="Times New Roman" w:hAnsi="Arial" w:cs="Arial"/>
          <w:kern w:val="0"/>
          <w:lang w:eastAsia="en-GB"/>
          <w14:ligatures w14:val="none"/>
        </w:rPr>
        <w:t xml:space="preserve">, B. and Pascucci, F. (2022) ‘Do connoisseur consumers care about sustainability? Exploring coffee consumption practices through </w:t>
      </w:r>
      <w:proofErr w:type="spellStart"/>
      <w:r w:rsidRPr="00A96C49">
        <w:rPr>
          <w:rFonts w:ascii="Arial" w:eastAsia="Times New Roman" w:hAnsi="Arial" w:cs="Arial"/>
          <w:kern w:val="0"/>
          <w:lang w:eastAsia="en-GB"/>
          <w14:ligatures w14:val="none"/>
        </w:rPr>
        <w:t>netnography</w:t>
      </w:r>
      <w:proofErr w:type="spellEnd"/>
      <w:r w:rsidRPr="00A96C49">
        <w:rPr>
          <w:rFonts w:ascii="Arial" w:eastAsia="Times New Roman" w:hAnsi="Arial" w:cs="Arial"/>
          <w:kern w:val="0"/>
          <w:lang w:eastAsia="en-GB"/>
          <w14:ligatures w14:val="none"/>
        </w:rPr>
        <w:t xml:space="preserve">’, </w:t>
      </w:r>
      <w:r w:rsidRPr="00A96C49">
        <w:rPr>
          <w:rFonts w:ascii="Arial" w:eastAsia="Times New Roman" w:hAnsi="Arial" w:cs="Arial"/>
          <w:i/>
          <w:iCs/>
          <w:kern w:val="0"/>
          <w:lang w:eastAsia="en-GB"/>
          <w14:ligatures w14:val="none"/>
        </w:rPr>
        <w:t>British Food Journal</w:t>
      </w:r>
      <w:r w:rsidRPr="00A96C49">
        <w:rPr>
          <w:rFonts w:ascii="Arial" w:eastAsia="Times New Roman" w:hAnsi="Arial" w:cs="Arial"/>
          <w:kern w:val="0"/>
          <w:lang w:eastAsia="en-GB"/>
          <w14:ligatures w14:val="none"/>
        </w:rPr>
        <w:t>, 124(13), pp. 305–321. https://doi.org/10.1108/BFJ-07-2021-0814</w:t>
      </w:r>
    </w:p>
    <w:p w14:paraId="5D47CFE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Bessant, J. and Tidd, J. (2016)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xml:space="preserve">. 3rd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Chichester: Wiley</w:t>
      </w:r>
    </w:p>
    <w:p w14:paraId="408A727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Boer, H., Björk, J. and Goduscheit, R.C. (2023) ‘The theory and practice of creativity and innovation management—Past, present and future’, </w:t>
      </w:r>
      <w:r w:rsidRPr="00A96C49">
        <w:rPr>
          <w:rFonts w:ascii="Arial" w:eastAsia="Times New Roman" w:hAnsi="Arial" w:cs="Arial"/>
          <w:i/>
          <w:iCs/>
          <w:kern w:val="0"/>
          <w:lang w:eastAsia="en-GB"/>
          <w14:ligatures w14:val="none"/>
        </w:rPr>
        <w:t>Creativity and Innovation Management</w:t>
      </w:r>
      <w:r w:rsidRPr="00A96C49">
        <w:rPr>
          <w:rFonts w:ascii="Arial" w:eastAsia="Times New Roman" w:hAnsi="Arial" w:cs="Arial"/>
          <w:kern w:val="0"/>
          <w:lang w:eastAsia="en-GB"/>
          <w14:ligatures w14:val="none"/>
        </w:rPr>
        <w:t>, 32(2), pp. 177–179. https://doi.org/10.1111/caim.12556</w:t>
      </w:r>
    </w:p>
    <w:p w14:paraId="0257D49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Brown, T. (2008) ‘Design thinking’, </w:t>
      </w:r>
      <w:r w:rsidRPr="00A96C49">
        <w:rPr>
          <w:rFonts w:ascii="Arial" w:eastAsia="Times New Roman" w:hAnsi="Arial" w:cs="Arial"/>
          <w:i/>
          <w:iCs/>
          <w:kern w:val="0"/>
          <w:lang w:eastAsia="en-GB"/>
          <w14:ligatures w14:val="none"/>
        </w:rPr>
        <w:t>Harvard Business Review</w:t>
      </w:r>
      <w:r w:rsidRPr="00A96C49">
        <w:rPr>
          <w:rFonts w:ascii="Arial" w:eastAsia="Times New Roman" w:hAnsi="Arial" w:cs="Arial"/>
          <w:kern w:val="0"/>
          <w:lang w:eastAsia="en-GB"/>
          <w14:ligatures w14:val="none"/>
        </w:rPr>
        <w:t>, 86(6), pp. 84–92</w:t>
      </w:r>
    </w:p>
    <w:p w14:paraId="05C29B14"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Ceko, E. (2023) ‘A worldwide regression analysis of relations between creativity, innovation, and quality management culture’,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https://doi.org/10.5772/intechopen.111744</w:t>
      </w:r>
    </w:p>
    <w:p w14:paraId="1DAB8ED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Corona, V., et al. (2022) ‘Sensory expectations from aesthetic perceptions of coffee beverages presented in different mugs’, </w:t>
      </w:r>
      <w:r w:rsidRPr="00A96C49">
        <w:rPr>
          <w:rFonts w:ascii="Arial" w:eastAsia="Times New Roman" w:hAnsi="Arial" w:cs="Arial"/>
          <w:i/>
          <w:iCs/>
          <w:kern w:val="0"/>
          <w:lang w:eastAsia="en-GB"/>
          <w14:ligatures w14:val="none"/>
        </w:rPr>
        <w:t>Journal of Culinary Science &amp; Technology</w:t>
      </w:r>
      <w:r w:rsidRPr="00A96C49">
        <w:rPr>
          <w:rFonts w:ascii="Arial" w:eastAsia="Times New Roman" w:hAnsi="Arial" w:cs="Arial"/>
          <w:kern w:val="0"/>
          <w:lang w:eastAsia="en-GB"/>
          <w14:ligatures w14:val="none"/>
        </w:rPr>
        <w:t>, 20(3), pp. 213–238. https://doi.org/10.1080/15428052.2020.1824834</w:t>
      </w:r>
    </w:p>
    <w:p w14:paraId="3533DB3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Dalle Ave, S., Venter, M. and </w:t>
      </w:r>
      <w:proofErr w:type="spellStart"/>
      <w:r w:rsidRPr="00A96C49">
        <w:rPr>
          <w:rFonts w:ascii="Arial" w:eastAsia="Times New Roman" w:hAnsi="Arial" w:cs="Arial"/>
          <w:kern w:val="0"/>
          <w:lang w:eastAsia="en-GB"/>
          <w14:ligatures w14:val="none"/>
        </w:rPr>
        <w:t>Mhlophe</w:t>
      </w:r>
      <w:proofErr w:type="spellEnd"/>
      <w:r w:rsidRPr="00A96C49">
        <w:rPr>
          <w:rFonts w:ascii="Arial" w:eastAsia="Times New Roman" w:hAnsi="Arial" w:cs="Arial"/>
          <w:kern w:val="0"/>
          <w:lang w:eastAsia="en-GB"/>
          <w14:ligatures w14:val="none"/>
        </w:rPr>
        <w:t xml:space="preserve">, B. (2015) ‘Sensory branding and buying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in coffee shops: A study on Generation Y’, </w:t>
      </w:r>
      <w:r w:rsidRPr="00A96C49">
        <w:rPr>
          <w:rFonts w:ascii="Arial" w:eastAsia="Times New Roman" w:hAnsi="Arial" w:cs="Arial"/>
          <w:i/>
          <w:iCs/>
          <w:kern w:val="0"/>
          <w:lang w:eastAsia="en-GB"/>
          <w14:ligatures w14:val="none"/>
        </w:rPr>
        <w:t>Retail and Marketing Review</w:t>
      </w:r>
      <w:r w:rsidRPr="00A96C49">
        <w:rPr>
          <w:rFonts w:ascii="Arial" w:eastAsia="Times New Roman" w:hAnsi="Arial" w:cs="Arial"/>
          <w:kern w:val="0"/>
          <w:lang w:eastAsia="en-GB"/>
          <w14:ligatures w14:val="none"/>
        </w:rPr>
        <w:t>, 11(2), pp. 93–110</w:t>
      </w:r>
    </w:p>
    <w:p w14:paraId="2EEF47F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Dias, D. and Candeias, M.T.R. (2023) ‘Can creativity be taught and/or learned?’,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https://doi.org/10.5772/intechopen.112365</w:t>
      </w:r>
    </w:p>
    <w:p w14:paraId="384FA53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Drucker, P.F. (1985)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New York: Harper &amp; Row</w:t>
      </w:r>
    </w:p>
    <w:p w14:paraId="445F59B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Edelmann, H., Quiñones-Ruiz, X.F. and </w:t>
      </w:r>
      <w:proofErr w:type="spellStart"/>
      <w:r w:rsidRPr="00A96C49">
        <w:rPr>
          <w:rFonts w:ascii="Arial" w:eastAsia="Times New Roman" w:hAnsi="Arial" w:cs="Arial"/>
          <w:kern w:val="0"/>
          <w:lang w:eastAsia="en-GB"/>
          <w14:ligatures w14:val="none"/>
        </w:rPr>
        <w:t>Penker</w:t>
      </w:r>
      <w:proofErr w:type="spellEnd"/>
      <w:r w:rsidRPr="00A96C49">
        <w:rPr>
          <w:rFonts w:ascii="Arial" w:eastAsia="Times New Roman" w:hAnsi="Arial" w:cs="Arial"/>
          <w:kern w:val="0"/>
          <w:lang w:eastAsia="en-GB"/>
          <w14:ligatures w14:val="none"/>
        </w:rPr>
        <w:t xml:space="preserve">, M. (2022) ‘How close do you like your coffee? Examining proximity and its effects in relationship coffee models’, </w:t>
      </w:r>
      <w:r w:rsidRPr="00A96C49">
        <w:rPr>
          <w:rFonts w:ascii="Arial" w:eastAsia="Times New Roman" w:hAnsi="Arial" w:cs="Arial"/>
          <w:i/>
          <w:iCs/>
          <w:kern w:val="0"/>
          <w:lang w:eastAsia="en-GB"/>
          <w14:ligatures w14:val="none"/>
        </w:rPr>
        <w:t>Journal of Rural Studies</w:t>
      </w:r>
      <w:r w:rsidRPr="00A96C49">
        <w:rPr>
          <w:rFonts w:ascii="Arial" w:eastAsia="Times New Roman" w:hAnsi="Arial" w:cs="Arial"/>
          <w:kern w:val="0"/>
          <w:lang w:eastAsia="en-GB"/>
          <w14:ligatures w14:val="none"/>
        </w:rPr>
        <w:t>, 91, pp. 24–33. https://doi.org/10.1016/j.jrurstud.2022.02.007</w:t>
      </w:r>
    </w:p>
    <w:p w14:paraId="011D4AB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lastRenderedPageBreak/>
        <w:t xml:space="preserve">Ferreira, J.J.M., Fernandes, C.I. and Ferreira, F.A.F. (2015) ‘Drivers of innovation strategies: Testing the Tidd and Bessant model’,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68(7), pp. 1395–1403. https://doi.org/10.1016/j.jbusres.2015.01.021</w:t>
      </w:r>
    </w:p>
    <w:p w14:paraId="3AD952FD"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Ferreira, J., Ferreira, C. and Bos, E. (2021) ‘Spaces of consumption, connection, and community: Exploring the role of the coffee shop in urban lives’, </w:t>
      </w:r>
      <w:proofErr w:type="spellStart"/>
      <w:r w:rsidRPr="00A96C49">
        <w:rPr>
          <w:rFonts w:ascii="Arial" w:eastAsia="Times New Roman" w:hAnsi="Arial" w:cs="Arial"/>
          <w:i/>
          <w:iCs/>
          <w:kern w:val="0"/>
          <w:lang w:eastAsia="en-GB"/>
          <w14:ligatures w14:val="none"/>
        </w:rPr>
        <w:t>Geoforum</w:t>
      </w:r>
      <w:proofErr w:type="spellEnd"/>
      <w:r w:rsidRPr="00A96C49">
        <w:rPr>
          <w:rFonts w:ascii="Arial" w:eastAsia="Times New Roman" w:hAnsi="Arial" w:cs="Arial"/>
          <w:kern w:val="0"/>
          <w:lang w:eastAsia="en-GB"/>
          <w14:ligatures w14:val="none"/>
        </w:rPr>
        <w:t>, 119, pp. 21–29. https://doi.org/10.1016/j.geoforum.2020.12.024</w:t>
      </w:r>
    </w:p>
    <w:p w14:paraId="5A6CE84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Grant, R.M. (2016) </w:t>
      </w:r>
      <w:r w:rsidRPr="00A96C49">
        <w:rPr>
          <w:rFonts w:ascii="Arial" w:eastAsia="Times New Roman" w:hAnsi="Arial" w:cs="Arial"/>
          <w:i/>
          <w:iCs/>
          <w:kern w:val="0"/>
          <w:lang w:eastAsia="en-GB"/>
          <w14:ligatures w14:val="none"/>
        </w:rPr>
        <w:t>Contemporary strategy analysis</w:t>
      </w:r>
      <w:r w:rsidRPr="00A96C49">
        <w:rPr>
          <w:rFonts w:ascii="Arial" w:eastAsia="Times New Roman" w:hAnsi="Arial" w:cs="Arial"/>
          <w:kern w:val="0"/>
          <w:lang w:eastAsia="en-GB"/>
          <w14:ligatures w14:val="none"/>
        </w:rPr>
        <w:t xml:space="preserve">. 9th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Chichester: Wiley</w:t>
      </w:r>
    </w:p>
    <w:p w14:paraId="698ABD1F"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Jiang, M. (2024) ‘Analysis of market positioning and brand competitiveness of Starbucks and Luckin Coffee in China’, </w:t>
      </w:r>
      <w:r w:rsidRPr="00A96C49">
        <w:rPr>
          <w:rFonts w:ascii="Arial" w:eastAsia="Times New Roman" w:hAnsi="Arial" w:cs="Arial"/>
          <w:i/>
          <w:iCs/>
          <w:kern w:val="0"/>
          <w:lang w:eastAsia="en-GB"/>
          <w14:ligatures w14:val="none"/>
        </w:rPr>
        <w:t>SHS Web of Conferences</w:t>
      </w:r>
      <w:r w:rsidRPr="00A96C49">
        <w:rPr>
          <w:rFonts w:ascii="Arial" w:eastAsia="Times New Roman" w:hAnsi="Arial" w:cs="Arial"/>
          <w:kern w:val="0"/>
          <w:lang w:eastAsia="en-GB"/>
          <w14:ligatures w14:val="none"/>
        </w:rPr>
        <w:t>, 208, p. 04006. https://doi.org/10.1051/shsconf/202420804006</w:t>
      </w:r>
    </w:p>
    <w:p w14:paraId="5C9FA6D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Johnson, G., Scholes, K. and Whittington, R. (2017) </w:t>
      </w:r>
      <w:r w:rsidRPr="00A96C49">
        <w:rPr>
          <w:rFonts w:ascii="Arial" w:eastAsia="Times New Roman" w:hAnsi="Arial" w:cs="Arial"/>
          <w:i/>
          <w:iCs/>
          <w:kern w:val="0"/>
          <w:lang w:eastAsia="en-GB"/>
          <w14:ligatures w14:val="none"/>
        </w:rPr>
        <w:t>Exploring strategy</w:t>
      </w:r>
      <w:r w:rsidRPr="00A96C49">
        <w:rPr>
          <w:rFonts w:ascii="Arial" w:eastAsia="Times New Roman" w:hAnsi="Arial" w:cs="Arial"/>
          <w:kern w:val="0"/>
          <w:lang w:eastAsia="en-GB"/>
          <w14:ligatures w14:val="none"/>
        </w:rPr>
        <w:t xml:space="preserve">. 11th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Harlow: Pearson</w:t>
      </w:r>
    </w:p>
    <w:p w14:paraId="3A3A9C5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Köping Olsson, B. (2023) ‘Collaborative creativity’,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https://doi.org/10.5772/intechopen.110608</w:t>
      </w:r>
    </w:p>
    <w:p w14:paraId="0274BD4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Kotler, P. and Keller, K.L. (2016) </w:t>
      </w:r>
      <w:r w:rsidRPr="00A96C49">
        <w:rPr>
          <w:rFonts w:ascii="Arial" w:eastAsia="Times New Roman" w:hAnsi="Arial" w:cs="Arial"/>
          <w:i/>
          <w:iCs/>
          <w:kern w:val="0"/>
          <w:lang w:eastAsia="en-GB"/>
          <w14:ligatures w14:val="none"/>
        </w:rPr>
        <w:t>Marketing management</w:t>
      </w:r>
      <w:r w:rsidRPr="00A96C49">
        <w:rPr>
          <w:rFonts w:ascii="Arial" w:eastAsia="Times New Roman" w:hAnsi="Arial" w:cs="Arial"/>
          <w:kern w:val="0"/>
          <w:lang w:eastAsia="en-GB"/>
          <w14:ligatures w14:val="none"/>
        </w:rPr>
        <w:t xml:space="preserve">. 15th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Harlow: Pearson</w:t>
      </w:r>
    </w:p>
    <w:p w14:paraId="6340A34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Lee, W.S., Moon, J. and Song, M. (2018) ‘Attributes of the coffee shop business related to customer satisfaction’, </w:t>
      </w:r>
      <w:r w:rsidRPr="00A96C49">
        <w:rPr>
          <w:rFonts w:ascii="Arial" w:eastAsia="Times New Roman" w:hAnsi="Arial" w:cs="Arial"/>
          <w:i/>
          <w:iCs/>
          <w:kern w:val="0"/>
          <w:lang w:eastAsia="en-GB"/>
          <w14:ligatures w14:val="none"/>
        </w:rPr>
        <w:t>Journal of Foodservice Business Research</w:t>
      </w:r>
      <w:r w:rsidRPr="00A96C49">
        <w:rPr>
          <w:rFonts w:ascii="Arial" w:eastAsia="Times New Roman" w:hAnsi="Arial" w:cs="Arial"/>
          <w:kern w:val="0"/>
          <w:lang w:eastAsia="en-GB"/>
          <w14:ligatures w14:val="none"/>
        </w:rPr>
        <w:t>, 21(6), pp. 628–641. https://doi.org/10.1080/15378020.2018.1524227</w:t>
      </w:r>
    </w:p>
    <w:p w14:paraId="4A62876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Maye, D., Kirwan, J. and Brunori, G. (2019) ‘Ethics and </w:t>
      </w:r>
      <w:proofErr w:type="spellStart"/>
      <w:r w:rsidRPr="00A96C49">
        <w:rPr>
          <w:rFonts w:ascii="Arial" w:eastAsia="Times New Roman" w:hAnsi="Arial" w:cs="Arial"/>
          <w:kern w:val="0"/>
          <w:lang w:eastAsia="en-GB"/>
          <w14:ligatures w14:val="none"/>
        </w:rPr>
        <w:t>responsibilisation</w:t>
      </w:r>
      <w:proofErr w:type="spellEnd"/>
      <w:r w:rsidRPr="00A96C49">
        <w:rPr>
          <w:rFonts w:ascii="Arial" w:eastAsia="Times New Roman" w:hAnsi="Arial" w:cs="Arial"/>
          <w:kern w:val="0"/>
          <w:lang w:eastAsia="en-GB"/>
          <w14:ligatures w14:val="none"/>
        </w:rPr>
        <w:t xml:space="preserve"> in agri-food governance’, </w:t>
      </w:r>
      <w:r w:rsidRPr="00A96C49">
        <w:rPr>
          <w:rFonts w:ascii="Arial" w:eastAsia="Times New Roman" w:hAnsi="Arial" w:cs="Arial"/>
          <w:i/>
          <w:iCs/>
          <w:kern w:val="0"/>
          <w:lang w:eastAsia="en-GB"/>
          <w14:ligatures w14:val="none"/>
        </w:rPr>
        <w:t>Agriculture and Human Values</w:t>
      </w:r>
      <w:r w:rsidRPr="00A96C49">
        <w:rPr>
          <w:rFonts w:ascii="Arial" w:eastAsia="Times New Roman" w:hAnsi="Arial" w:cs="Arial"/>
          <w:kern w:val="0"/>
          <w:lang w:eastAsia="en-GB"/>
          <w14:ligatures w14:val="none"/>
        </w:rPr>
        <w:t>, 36(2), pp. 301–312. https://doi.org/10.1007/s10460-019-09922-5</w:t>
      </w:r>
    </w:p>
    <w:p w14:paraId="617CB54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Medina Rojas, I.D., Porras Romero, L.A. and Moreno, Y.M. (2024) ‘Las tiendas </w:t>
      </w:r>
      <w:proofErr w:type="spellStart"/>
      <w:r w:rsidRPr="00A96C49">
        <w:rPr>
          <w:rFonts w:ascii="Arial" w:eastAsia="Times New Roman" w:hAnsi="Arial" w:cs="Arial"/>
          <w:kern w:val="0"/>
          <w:lang w:eastAsia="en-GB"/>
          <w14:ligatures w14:val="none"/>
        </w:rPr>
        <w:t>especializadas</w:t>
      </w:r>
      <w:proofErr w:type="spellEnd"/>
      <w:r w:rsidRPr="00A96C49">
        <w:rPr>
          <w:rFonts w:ascii="Arial" w:eastAsia="Times New Roman" w:hAnsi="Arial" w:cs="Arial"/>
          <w:kern w:val="0"/>
          <w:lang w:eastAsia="en-GB"/>
          <w14:ligatures w14:val="none"/>
        </w:rPr>
        <w:t xml:space="preserve"> de café y </w:t>
      </w:r>
      <w:proofErr w:type="spellStart"/>
      <w:r w:rsidRPr="00A96C49">
        <w:rPr>
          <w:rFonts w:ascii="Arial" w:eastAsia="Times New Roman" w:hAnsi="Arial" w:cs="Arial"/>
          <w:kern w:val="0"/>
          <w:lang w:eastAsia="en-GB"/>
          <w14:ligatures w14:val="none"/>
        </w:rPr>
        <w:t>su</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rol</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en</w:t>
      </w:r>
      <w:proofErr w:type="spellEnd"/>
      <w:r w:rsidRPr="00A96C49">
        <w:rPr>
          <w:rFonts w:ascii="Arial" w:eastAsia="Times New Roman" w:hAnsi="Arial" w:cs="Arial"/>
          <w:kern w:val="0"/>
          <w:lang w:eastAsia="en-GB"/>
          <w14:ligatures w14:val="none"/>
        </w:rPr>
        <w:t xml:space="preserve"> la </w:t>
      </w:r>
      <w:proofErr w:type="spellStart"/>
      <w:r w:rsidRPr="00A96C49">
        <w:rPr>
          <w:rFonts w:ascii="Arial" w:eastAsia="Times New Roman" w:hAnsi="Arial" w:cs="Arial"/>
          <w:kern w:val="0"/>
          <w:lang w:eastAsia="en-GB"/>
          <w14:ligatures w14:val="none"/>
        </w:rPr>
        <w:t>creación</w:t>
      </w:r>
      <w:proofErr w:type="spellEnd"/>
      <w:r w:rsidRPr="00A96C49">
        <w:rPr>
          <w:rFonts w:ascii="Arial" w:eastAsia="Times New Roman" w:hAnsi="Arial" w:cs="Arial"/>
          <w:kern w:val="0"/>
          <w:lang w:eastAsia="en-GB"/>
          <w14:ligatures w14:val="none"/>
        </w:rPr>
        <w:t xml:space="preserve"> de </w:t>
      </w:r>
      <w:proofErr w:type="spellStart"/>
      <w:r w:rsidRPr="00A96C49">
        <w:rPr>
          <w:rFonts w:ascii="Arial" w:eastAsia="Times New Roman" w:hAnsi="Arial" w:cs="Arial"/>
          <w:kern w:val="0"/>
          <w:lang w:eastAsia="en-GB"/>
          <w14:ligatures w14:val="none"/>
        </w:rPr>
        <w:t>valor</w:t>
      </w:r>
      <w:proofErr w:type="spellEnd"/>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agregado</w:t>
      </w:r>
      <w:proofErr w:type="spellEnd"/>
      <w:r w:rsidRPr="00A96C49">
        <w:rPr>
          <w:rFonts w:ascii="Arial" w:eastAsia="Times New Roman" w:hAnsi="Arial" w:cs="Arial"/>
          <w:kern w:val="0"/>
          <w:lang w:eastAsia="en-GB"/>
          <w14:ligatures w14:val="none"/>
        </w:rPr>
        <w:t xml:space="preserve">’, </w:t>
      </w:r>
      <w:r w:rsidRPr="00A96C49">
        <w:rPr>
          <w:rFonts w:ascii="Arial" w:eastAsia="Times New Roman" w:hAnsi="Arial" w:cs="Arial"/>
          <w:i/>
          <w:iCs/>
          <w:kern w:val="0"/>
          <w:lang w:eastAsia="en-GB"/>
          <w14:ligatures w14:val="none"/>
        </w:rPr>
        <w:t>Sociedad y Economía</w:t>
      </w:r>
      <w:r w:rsidRPr="00A96C49">
        <w:rPr>
          <w:rFonts w:ascii="Arial" w:eastAsia="Times New Roman" w:hAnsi="Arial" w:cs="Arial"/>
          <w:kern w:val="0"/>
          <w:lang w:eastAsia="en-GB"/>
          <w14:ligatures w14:val="none"/>
        </w:rPr>
        <w:t>, 52, pp. 1–13. https://doi.org/10.25100/sye.v0i52.13128</w:t>
      </w:r>
    </w:p>
    <w:p w14:paraId="2D443B7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Musso, F. (2020) </w:t>
      </w:r>
      <w:r w:rsidRPr="00A96C49">
        <w:rPr>
          <w:rFonts w:ascii="Arial" w:eastAsia="Times New Roman" w:hAnsi="Arial" w:cs="Arial"/>
          <w:i/>
          <w:iCs/>
          <w:kern w:val="0"/>
          <w:lang w:eastAsia="en-GB"/>
          <w14:ligatures w14:val="none"/>
        </w:rPr>
        <w:t>Handbook of research on retailing techniques for optimal consumer engagement and experiences</w:t>
      </w:r>
      <w:r w:rsidRPr="00A96C49">
        <w:rPr>
          <w:rFonts w:ascii="Arial" w:eastAsia="Times New Roman" w:hAnsi="Arial" w:cs="Arial"/>
          <w:kern w:val="0"/>
          <w:lang w:eastAsia="en-GB"/>
          <w14:ligatures w14:val="none"/>
        </w:rPr>
        <w:t>. Hershey: IGI Global. https://doi.org/10.4018/978-1-7998-1412-2</w:t>
      </w:r>
    </w:p>
    <w:p w14:paraId="0E098AE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Nandwa </w:t>
      </w:r>
      <w:proofErr w:type="spellStart"/>
      <w:r w:rsidRPr="00A96C49">
        <w:rPr>
          <w:rFonts w:ascii="Arial" w:eastAsia="Times New Roman" w:hAnsi="Arial" w:cs="Arial"/>
          <w:kern w:val="0"/>
          <w:lang w:eastAsia="en-GB"/>
          <w14:ligatures w14:val="none"/>
        </w:rPr>
        <w:t>Musambayi</w:t>
      </w:r>
      <w:proofErr w:type="spellEnd"/>
      <w:r w:rsidRPr="00A96C49">
        <w:rPr>
          <w:rFonts w:ascii="Arial" w:eastAsia="Times New Roman" w:hAnsi="Arial" w:cs="Arial"/>
          <w:kern w:val="0"/>
          <w:lang w:eastAsia="en-GB"/>
          <w14:ligatures w14:val="none"/>
        </w:rPr>
        <w:t xml:space="preserve">, J. (2023) ‘Creativity impediments and solutions’, in </w:t>
      </w:r>
      <w:r w:rsidRPr="00A96C49">
        <w:rPr>
          <w:rFonts w:ascii="Arial" w:eastAsia="Times New Roman" w:hAnsi="Arial" w:cs="Arial"/>
          <w:i/>
          <w:iCs/>
          <w:kern w:val="0"/>
          <w:lang w:eastAsia="en-GB"/>
          <w14:ligatures w14:val="none"/>
        </w:rPr>
        <w:t>Creativity and Innovation for a Better World</w:t>
      </w:r>
      <w:r w:rsidRPr="00A96C49">
        <w:rPr>
          <w:rFonts w:ascii="Arial" w:eastAsia="Times New Roman" w:hAnsi="Arial" w:cs="Arial"/>
          <w:kern w:val="0"/>
          <w:lang w:eastAsia="en-GB"/>
          <w14:ligatures w14:val="none"/>
        </w:rPr>
        <w:t xml:space="preserve">. </w:t>
      </w:r>
      <w:proofErr w:type="spellStart"/>
      <w:r w:rsidRPr="00A96C49">
        <w:rPr>
          <w:rFonts w:ascii="Arial" w:eastAsia="Times New Roman" w:hAnsi="Arial" w:cs="Arial"/>
          <w:kern w:val="0"/>
          <w:lang w:eastAsia="en-GB"/>
          <w14:ligatures w14:val="none"/>
        </w:rPr>
        <w:t>IntechOpen</w:t>
      </w:r>
      <w:proofErr w:type="spellEnd"/>
      <w:r w:rsidRPr="00A96C49">
        <w:rPr>
          <w:rFonts w:ascii="Arial" w:eastAsia="Times New Roman" w:hAnsi="Arial" w:cs="Arial"/>
          <w:kern w:val="0"/>
          <w:lang w:eastAsia="en-GB"/>
          <w14:ligatures w14:val="none"/>
        </w:rPr>
        <w:t>. https://doi.org/10.5772/intechopen.110693</w:t>
      </w:r>
    </w:p>
    <w:p w14:paraId="11D5669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Osterwalder, A. and Pigneur, Y. (2010) </w:t>
      </w:r>
      <w:r w:rsidRPr="00A96C49">
        <w:rPr>
          <w:rFonts w:ascii="Arial" w:eastAsia="Times New Roman" w:hAnsi="Arial" w:cs="Arial"/>
          <w:i/>
          <w:iCs/>
          <w:kern w:val="0"/>
          <w:lang w:eastAsia="en-GB"/>
          <w14:ligatures w14:val="none"/>
        </w:rPr>
        <w:t>Business model generation</w:t>
      </w:r>
      <w:r w:rsidRPr="00A96C49">
        <w:rPr>
          <w:rFonts w:ascii="Arial" w:eastAsia="Times New Roman" w:hAnsi="Arial" w:cs="Arial"/>
          <w:kern w:val="0"/>
          <w:lang w:eastAsia="en-GB"/>
          <w14:ligatures w14:val="none"/>
        </w:rPr>
        <w:t>. Hoboken: Wiley</w:t>
      </w:r>
    </w:p>
    <w:p w14:paraId="566E4BA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Peng, P., Jacobs, S. and </w:t>
      </w:r>
      <w:proofErr w:type="spellStart"/>
      <w:r w:rsidRPr="00A96C49">
        <w:rPr>
          <w:rFonts w:ascii="Arial" w:eastAsia="Times New Roman" w:hAnsi="Arial" w:cs="Arial"/>
          <w:kern w:val="0"/>
          <w:lang w:eastAsia="en-GB"/>
          <w14:ligatures w14:val="none"/>
        </w:rPr>
        <w:t>Cambré</w:t>
      </w:r>
      <w:proofErr w:type="spellEnd"/>
      <w:r w:rsidRPr="00A96C49">
        <w:rPr>
          <w:rFonts w:ascii="Arial" w:eastAsia="Times New Roman" w:hAnsi="Arial" w:cs="Arial"/>
          <w:kern w:val="0"/>
          <w:lang w:eastAsia="en-GB"/>
          <w14:ligatures w14:val="none"/>
        </w:rPr>
        <w:t xml:space="preserve">, B. (2022) ‘How to create more customer value in independent shops’,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146, pp. 241–250. https://doi.org/10.1016/j.jbusres.2022.03.066</w:t>
      </w:r>
    </w:p>
    <w:p w14:paraId="715AF60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Pine, B.J. and Gilmore, J.H. (1999) </w:t>
      </w:r>
      <w:r w:rsidRPr="00A96C49">
        <w:rPr>
          <w:rFonts w:ascii="Arial" w:eastAsia="Times New Roman" w:hAnsi="Arial" w:cs="Arial"/>
          <w:i/>
          <w:iCs/>
          <w:kern w:val="0"/>
          <w:lang w:eastAsia="en-GB"/>
          <w14:ligatures w14:val="none"/>
        </w:rPr>
        <w:t>The experience economy</w:t>
      </w:r>
      <w:r w:rsidRPr="00A96C49">
        <w:rPr>
          <w:rFonts w:ascii="Arial" w:eastAsia="Times New Roman" w:hAnsi="Arial" w:cs="Arial"/>
          <w:kern w:val="0"/>
          <w:lang w:eastAsia="en-GB"/>
          <w14:ligatures w14:val="none"/>
        </w:rPr>
        <w:t>. Boston: Harvard Business School Press</w:t>
      </w:r>
    </w:p>
    <w:p w14:paraId="2D2AC541"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lastRenderedPageBreak/>
        <w:t xml:space="preserve">Porter, M.E. (1985) </w:t>
      </w:r>
      <w:r w:rsidRPr="00A96C49">
        <w:rPr>
          <w:rFonts w:ascii="Arial" w:eastAsia="Times New Roman" w:hAnsi="Arial" w:cs="Arial"/>
          <w:i/>
          <w:iCs/>
          <w:kern w:val="0"/>
          <w:lang w:eastAsia="en-GB"/>
          <w14:ligatures w14:val="none"/>
        </w:rPr>
        <w:t>Competitive advantage</w:t>
      </w:r>
      <w:r w:rsidRPr="00A96C49">
        <w:rPr>
          <w:rFonts w:ascii="Arial" w:eastAsia="Times New Roman" w:hAnsi="Arial" w:cs="Arial"/>
          <w:kern w:val="0"/>
          <w:lang w:eastAsia="en-GB"/>
          <w14:ligatures w14:val="none"/>
        </w:rPr>
        <w:t>. New York: Free Press</w:t>
      </w:r>
    </w:p>
    <w:p w14:paraId="50D9E64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Poutanen, S. and Kovalainen, A. (2023) </w:t>
      </w:r>
      <w:r w:rsidRPr="00A96C49">
        <w:rPr>
          <w:rFonts w:ascii="Arial" w:eastAsia="Times New Roman" w:hAnsi="Arial" w:cs="Arial"/>
          <w:i/>
          <w:iCs/>
          <w:kern w:val="0"/>
          <w:lang w:eastAsia="en-GB"/>
          <w14:ligatures w14:val="none"/>
        </w:rPr>
        <w:t>Skills, creativity and innovation in the digital platform era</w:t>
      </w:r>
      <w:r w:rsidRPr="00A96C49">
        <w:rPr>
          <w:rFonts w:ascii="Arial" w:eastAsia="Times New Roman" w:hAnsi="Arial" w:cs="Arial"/>
          <w:kern w:val="0"/>
          <w:lang w:eastAsia="en-GB"/>
          <w14:ligatures w14:val="none"/>
        </w:rPr>
        <w:t>. London: Routledge</w:t>
      </w:r>
    </w:p>
    <w:p w14:paraId="72954570"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Pradhana, A., et al. (2025) ‘Fostering coffee-minds by developing customer perspective’, </w:t>
      </w:r>
      <w:r w:rsidRPr="00A96C49">
        <w:rPr>
          <w:rFonts w:ascii="Arial" w:eastAsia="Times New Roman" w:hAnsi="Arial" w:cs="Arial"/>
          <w:i/>
          <w:iCs/>
          <w:kern w:val="0"/>
          <w:lang w:eastAsia="en-GB"/>
          <w14:ligatures w14:val="none"/>
        </w:rPr>
        <w:t>BIO Web of Conferences</w:t>
      </w:r>
      <w:r w:rsidRPr="00A96C49">
        <w:rPr>
          <w:rFonts w:ascii="Arial" w:eastAsia="Times New Roman" w:hAnsi="Arial" w:cs="Arial"/>
          <w:kern w:val="0"/>
          <w:lang w:eastAsia="en-GB"/>
          <w14:ligatures w14:val="none"/>
        </w:rPr>
        <w:t>, 165. https://doi.org/10.1051/bioconf/202516507002</w:t>
      </w:r>
    </w:p>
    <w:p w14:paraId="07396CF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Sacoto Castillo, V.A. and </w:t>
      </w:r>
      <w:proofErr w:type="spellStart"/>
      <w:r w:rsidRPr="00A96C49">
        <w:rPr>
          <w:rFonts w:ascii="Arial" w:eastAsia="Times New Roman" w:hAnsi="Arial" w:cs="Arial"/>
          <w:kern w:val="0"/>
          <w:lang w:eastAsia="en-GB"/>
          <w14:ligatures w14:val="none"/>
        </w:rPr>
        <w:t>Jimber</w:t>
      </w:r>
      <w:proofErr w:type="spellEnd"/>
      <w:r w:rsidRPr="00A96C49">
        <w:rPr>
          <w:rFonts w:ascii="Arial" w:eastAsia="Times New Roman" w:hAnsi="Arial" w:cs="Arial"/>
          <w:kern w:val="0"/>
          <w:lang w:eastAsia="en-GB"/>
          <w14:ligatures w14:val="none"/>
        </w:rPr>
        <w:t xml:space="preserve"> Del Río, J.A. (2023) ‘Consumer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and factors that influence consumption and customer satisfaction’, </w:t>
      </w:r>
      <w:r w:rsidRPr="00A96C49">
        <w:rPr>
          <w:rFonts w:ascii="Arial" w:eastAsia="Times New Roman" w:hAnsi="Arial" w:cs="Arial"/>
          <w:i/>
          <w:iCs/>
          <w:kern w:val="0"/>
          <w:lang w:eastAsia="en-GB"/>
          <w14:ligatures w14:val="none"/>
        </w:rPr>
        <w:t>TEM Journal</w:t>
      </w:r>
      <w:r w:rsidRPr="00A96C49">
        <w:rPr>
          <w:rFonts w:ascii="Arial" w:eastAsia="Times New Roman" w:hAnsi="Arial" w:cs="Arial"/>
          <w:kern w:val="0"/>
          <w:lang w:eastAsia="en-GB"/>
          <w14:ligatures w14:val="none"/>
        </w:rPr>
        <w:t>, 12(2), pp. 820–831. https://doi.org/10.18421/TEM122-27</w:t>
      </w:r>
    </w:p>
    <w:p w14:paraId="14AF9427"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Sangputri</w:t>
      </w:r>
      <w:proofErr w:type="spellEnd"/>
      <w:r w:rsidRPr="00A96C49">
        <w:rPr>
          <w:rFonts w:ascii="Arial" w:eastAsia="Times New Roman" w:hAnsi="Arial" w:cs="Arial"/>
          <w:kern w:val="0"/>
          <w:lang w:eastAsia="en-GB"/>
          <w14:ligatures w14:val="none"/>
        </w:rPr>
        <w:t xml:space="preserve"> Sidik, et al. (2024) ‘Beyond the coffee cup: Dynamics of social space production’, </w:t>
      </w:r>
      <w:proofErr w:type="spellStart"/>
      <w:r w:rsidRPr="00A96C49">
        <w:rPr>
          <w:rFonts w:ascii="Arial" w:eastAsia="Times New Roman" w:hAnsi="Arial" w:cs="Arial"/>
          <w:i/>
          <w:iCs/>
          <w:kern w:val="0"/>
          <w:lang w:eastAsia="en-GB"/>
          <w14:ligatures w14:val="none"/>
        </w:rPr>
        <w:t>Jurnal</w:t>
      </w:r>
      <w:proofErr w:type="spellEnd"/>
      <w:r w:rsidRPr="00A96C49">
        <w:rPr>
          <w:rFonts w:ascii="Arial" w:eastAsia="Times New Roman" w:hAnsi="Arial" w:cs="Arial"/>
          <w:i/>
          <w:iCs/>
          <w:kern w:val="0"/>
          <w:lang w:eastAsia="en-GB"/>
          <w14:ligatures w14:val="none"/>
        </w:rPr>
        <w:t xml:space="preserve"> Humanitas</w:t>
      </w:r>
      <w:r w:rsidRPr="00A96C49">
        <w:rPr>
          <w:rFonts w:ascii="Arial" w:eastAsia="Times New Roman" w:hAnsi="Arial" w:cs="Arial"/>
          <w:kern w:val="0"/>
          <w:lang w:eastAsia="en-GB"/>
          <w14:ligatures w14:val="none"/>
        </w:rPr>
        <w:t>, 10(4). https://doi.org/10.29408/jhm.v10i4.27369</w:t>
      </w:r>
    </w:p>
    <w:p w14:paraId="7E0D42CE"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Sawyer, R.K. and Henriksen, D. (2023) </w:t>
      </w:r>
      <w:r w:rsidRPr="00A96C49">
        <w:rPr>
          <w:rFonts w:ascii="Arial" w:eastAsia="Times New Roman" w:hAnsi="Arial" w:cs="Arial"/>
          <w:i/>
          <w:iCs/>
          <w:kern w:val="0"/>
          <w:lang w:eastAsia="en-GB"/>
          <w14:ligatures w14:val="none"/>
        </w:rPr>
        <w:t>Explaining creativity: The science of human innovation</w:t>
      </w:r>
      <w:r w:rsidRPr="00A96C49">
        <w:rPr>
          <w:rFonts w:ascii="Arial" w:eastAsia="Times New Roman" w:hAnsi="Arial" w:cs="Arial"/>
          <w:kern w:val="0"/>
          <w:lang w:eastAsia="en-GB"/>
          <w14:ligatures w14:val="none"/>
        </w:rPr>
        <w:t xml:space="preserve">. 3rd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Oxford: Oxford University Press</w:t>
      </w:r>
    </w:p>
    <w:p w14:paraId="7C9D0D6A"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Schumpeter, J.A. (1934) </w:t>
      </w:r>
      <w:r w:rsidRPr="00A96C49">
        <w:rPr>
          <w:rFonts w:ascii="Arial" w:eastAsia="Times New Roman" w:hAnsi="Arial" w:cs="Arial"/>
          <w:i/>
          <w:iCs/>
          <w:kern w:val="0"/>
          <w:lang w:eastAsia="en-GB"/>
          <w14:ligatures w14:val="none"/>
        </w:rPr>
        <w:t>The theory of economic development</w:t>
      </w:r>
      <w:r w:rsidRPr="00A96C49">
        <w:rPr>
          <w:rFonts w:ascii="Arial" w:eastAsia="Times New Roman" w:hAnsi="Arial" w:cs="Arial"/>
          <w:kern w:val="0"/>
          <w:lang w:eastAsia="en-GB"/>
          <w14:ligatures w14:val="none"/>
        </w:rPr>
        <w:t>. Cambridge: Harvard University Press</w:t>
      </w:r>
    </w:p>
    <w:p w14:paraId="3A820DA5"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Styven</w:t>
      </w:r>
      <w:proofErr w:type="spellEnd"/>
      <w:r w:rsidRPr="00A96C49">
        <w:rPr>
          <w:rFonts w:ascii="Arial" w:eastAsia="Times New Roman" w:hAnsi="Arial" w:cs="Arial"/>
          <w:kern w:val="0"/>
          <w:lang w:eastAsia="en-GB"/>
          <w14:ligatures w14:val="none"/>
        </w:rPr>
        <w:t xml:space="preserve">, M.E., et al. (2022) ‘Employee perceptions of employers’ creativity and innovation’, </w:t>
      </w:r>
      <w:r w:rsidRPr="00A96C49">
        <w:rPr>
          <w:rFonts w:ascii="Arial" w:eastAsia="Times New Roman" w:hAnsi="Arial" w:cs="Arial"/>
          <w:i/>
          <w:iCs/>
          <w:kern w:val="0"/>
          <w:lang w:eastAsia="en-GB"/>
          <w14:ligatures w14:val="none"/>
        </w:rPr>
        <w:t>Journal of Business Research</w:t>
      </w:r>
      <w:r w:rsidRPr="00A96C49">
        <w:rPr>
          <w:rFonts w:ascii="Arial" w:eastAsia="Times New Roman" w:hAnsi="Arial" w:cs="Arial"/>
          <w:kern w:val="0"/>
          <w:lang w:eastAsia="en-GB"/>
          <w14:ligatures w14:val="none"/>
        </w:rPr>
        <w:t>, 141, pp. 290–298. https://doi.org/10.1016/j.jbusres.2021.12.038</w:t>
      </w:r>
    </w:p>
    <w:p w14:paraId="3083DB6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Su, S. (2024) ‘Research on Starbucks marketing strategy based on 4P model’, </w:t>
      </w:r>
      <w:r w:rsidRPr="00A96C49">
        <w:rPr>
          <w:rFonts w:ascii="Arial" w:eastAsia="Times New Roman" w:hAnsi="Arial" w:cs="Arial"/>
          <w:i/>
          <w:iCs/>
          <w:kern w:val="0"/>
          <w:lang w:eastAsia="en-GB"/>
          <w14:ligatures w14:val="none"/>
        </w:rPr>
        <w:t>SHS Web of Conferences</w:t>
      </w:r>
      <w:r w:rsidRPr="00A96C49">
        <w:rPr>
          <w:rFonts w:ascii="Arial" w:eastAsia="Times New Roman" w:hAnsi="Arial" w:cs="Arial"/>
          <w:kern w:val="0"/>
          <w:lang w:eastAsia="en-GB"/>
          <w14:ligatures w14:val="none"/>
        </w:rPr>
        <w:t>, 207. https://doi.org/10.1051/shsconf/202420701006</w:t>
      </w:r>
    </w:p>
    <w:p w14:paraId="0505EA76"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proofErr w:type="spellStart"/>
      <w:r w:rsidRPr="00A96C49">
        <w:rPr>
          <w:rFonts w:ascii="Arial" w:eastAsia="Times New Roman" w:hAnsi="Arial" w:cs="Arial"/>
          <w:kern w:val="0"/>
          <w:lang w:eastAsia="en-GB"/>
          <w14:ligatures w14:val="none"/>
        </w:rPr>
        <w:t>Suvattanadilok</w:t>
      </w:r>
      <w:proofErr w:type="spellEnd"/>
      <w:r w:rsidRPr="00A96C49">
        <w:rPr>
          <w:rFonts w:ascii="Arial" w:eastAsia="Times New Roman" w:hAnsi="Arial" w:cs="Arial"/>
          <w:kern w:val="0"/>
          <w:lang w:eastAsia="en-GB"/>
          <w14:ligatures w14:val="none"/>
        </w:rPr>
        <w:t xml:space="preserve">, M. (2024) ‘Market variables influence customer </w:t>
      </w:r>
      <w:proofErr w:type="spellStart"/>
      <w:r w:rsidRPr="00A96C49">
        <w:rPr>
          <w:rFonts w:ascii="Arial" w:eastAsia="Times New Roman" w:hAnsi="Arial" w:cs="Arial"/>
          <w:kern w:val="0"/>
          <w:lang w:eastAsia="en-GB"/>
          <w14:ligatures w14:val="none"/>
        </w:rPr>
        <w:t>behavior</w:t>
      </w:r>
      <w:proofErr w:type="spellEnd"/>
      <w:r w:rsidRPr="00A96C49">
        <w:rPr>
          <w:rFonts w:ascii="Arial" w:eastAsia="Times New Roman" w:hAnsi="Arial" w:cs="Arial"/>
          <w:kern w:val="0"/>
          <w:lang w:eastAsia="en-GB"/>
          <w14:ligatures w14:val="none"/>
        </w:rPr>
        <w:t xml:space="preserve"> toward coffee business growth’, </w:t>
      </w:r>
      <w:r w:rsidRPr="00A96C49">
        <w:rPr>
          <w:rFonts w:ascii="Arial" w:eastAsia="Times New Roman" w:hAnsi="Arial" w:cs="Arial"/>
          <w:i/>
          <w:iCs/>
          <w:kern w:val="0"/>
          <w:lang w:eastAsia="en-GB"/>
          <w14:ligatures w14:val="none"/>
        </w:rPr>
        <w:t>Cogent Business &amp; Management</w:t>
      </w:r>
      <w:r w:rsidRPr="00A96C49">
        <w:rPr>
          <w:rFonts w:ascii="Arial" w:eastAsia="Times New Roman" w:hAnsi="Arial" w:cs="Arial"/>
          <w:kern w:val="0"/>
          <w:lang w:eastAsia="en-GB"/>
          <w14:ligatures w14:val="none"/>
        </w:rPr>
        <w:t>, 11(1). https://doi.org/10.1080/23311975.2024.2329242</w:t>
      </w:r>
    </w:p>
    <w:p w14:paraId="5AC35069"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Tidd, J. (2015) </w:t>
      </w:r>
      <w:r w:rsidRPr="00A96C49">
        <w:rPr>
          <w:rFonts w:ascii="Arial" w:eastAsia="Times New Roman" w:hAnsi="Arial" w:cs="Arial"/>
          <w:i/>
          <w:iCs/>
          <w:kern w:val="0"/>
          <w:lang w:eastAsia="en-GB"/>
          <w14:ligatures w14:val="none"/>
        </w:rPr>
        <w:t>Innovation and entrepreneurship</w:t>
      </w:r>
      <w:r w:rsidRPr="00A96C49">
        <w:rPr>
          <w:rFonts w:ascii="Arial" w:eastAsia="Times New Roman" w:hAnsi="Arial" w:cs="Arial"/>
          <w:kern w:val="0"/>
          <w:lang w:eastAsia="en-GB"/>
          <w14:ligatures w14:val="none"/>
        </w:rPr>
        <w:t>. New York: Wiley</w:t>
      </w:r>
    </w:p>
    <w:p w14:paraId="59671758"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Tidd, J. (2018) </w:t>
      </w:r>
      <w:r w:rsidRPr="00A96C49">
        <w:rPr>
          <w:rFonts w:ascii="Arial" w:eastAsia="Times New Roman" w:hAnsi="Arial" w:cs="Arial"/>
          <w:i/>
          <w:iCs/>
          <w:kern w:val="0"/>
          <w:lang w:eastAsia="en-GB"/>
          <w14:ligatures w14:val="none"/>
        </w:rPr>
        <w:t>Managing innovation</w:t>
      </w:r>
      <w:r w:rsidRPr="00A96C49">
        <w:rPr>
          <w:rFonts w:ascii="Arial" w:eastAsia="Times New Roman" w:hAnsi="Arial" w:cs="Arial"/>
          <w:kern w:val="0"/>
          <w:lang w:eastAsia="en-GB"/>
          <w14:ligatures w14:val="none"/>
        </w:rPr>
        <w:t xml:space="preserve">. 6th </w:t>
      </w:r>
      <w:proofErr w:type="spellStart"/>
      <w:r w:rsidRPr="00A96C49">
        <w:rPr>
          <w:rFonts w:ascii="Arial" w:eastAsia="Times New Roman" w:hAnsi="Arial" w:cs="Arial"/>
          <w:kern w:val="0"/>
          <w:lang w:eastAsia="en-GB"/>
          <w14:ligatures w14:val="none"/>
        </w:rPr>
        <w:t>edn</w:t>
      </w:r>
      <w:proofErr w:type="spellEnd"/>
      <w:r w:rsidRPr="00A96C49">
        <w:rPr>
          <w:rFonts w:ascii="Arial" w:eastAsia="Times New Roman" w:hAnsi="Arial" w:cs="Arial"/>
          <w:kern w:val="0"/>
          <w:lang w:eastAsia="en-GB"/>
          <w14:ligatures w14:val="none"/>
        </w:rPr>
        <w:t>. New York: Wiley</w:t>
      </w:r>
    </w:p>
    <w:p w14:paraId="4B8960D7"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Turner, E. (2020) </w:t>
      </w:r>
      <w:r w:rsidRPr="00A96C49">
        <w:rPr>
          <w:rFonts w:ascii="Arial" w:eastAsia="Times New Roman" w:hAnsi="Arial" w:cs="Arial"/>
          <w:i/>
          <w:iCs/>
          <w:kern w:val="0"/>
          <w:lang w:eastAsia="en-GB"/>
          <w14:ligatures w14:val="none"/>
        </w:rPr>
        <w:t>Be less zombie</w:t>
      </w:r>
      <w:r w:rsidRPr="00A96C49">
        <w:rPr>
          <w:rFonts w:ascii="Arial" w:eastAsia="Times New Roman" w:hAnsi="Arial" w:cs="Arial"/>
          <w:kern w:val="0"/>
          <w:lang w:eastAsia="en-GB"/>
          <w14:ligatures w14:val="none"/>
        </w:rPr>
        <w:t>. Newark: Wiley</w:t>
      </w:r>
    </w:p>
    <w:p w14:paraId="0642BD8C"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Turner, E. and Endres, A. (2017) ‘Strategies for enhancing small business owners’ success rates’, </w:t>
      </w:r>
      <w:r w:rsidRPr="00A96C49">
        <w:rPr>
          <w:rFonts w:ascii="Arial" w:eastAsia="Times New Roman" w:hAnsi="Arial" w:cs="Arial"/>
          <w:i/>
          <w:iCs/>
          <w:kern w:val="0"/>
          <w:lang w:eastAsia="en-GB"/>
          <w14:ligatures w14:val="none"/>
        </w:rPr>
        <w:t>International Journal of Applied Management and Technology</w:t>
      </w:r>
      <w:r w:rsidRPr="00A96C49">
        <w:rPr>
          <w:rFonts w:ascii="Arial" w:eastAsia="Times New Roman" w:hAnsi="Arial" w:cs="Arial"/>
          <w:kern w:val="0"/>
          <w:lang w:eastAsia="en-GB"/>
          <w14:ligatures w14:val="none"/>
        </w:rPr>
        <w:t>, 16(1). https://doi.org/10.5590/IJAMT.2017.16.1.03</w:t>
      </w:r>
    </w:p>
    <w:p w14:paraId="27F41D1B" w14:textId="77777777" w:rsidR="00A96C49" w:rsidRPr="00A96C49" w:rsidRDefault="00A96C49" w:rsidP="00A96C49">
      <w:pPr>
        <w:spacing w:before="100" w:beforeAutospacing="1" w:after="100" w:afterAutospacing="1" w:line="240" w:lineRule="auto"/>
        <w:rPr>
          <w:rFonts w:ascii="Arial" w:eastAsia="Times New Roman" w:hAnsi="Arial" w:cs="Arial"/>
          <w:kern w:val="0"/>
          <w:lang w:eastAsia="en-GB"/>
          <w14:ligatures w14:val="none"/>
        </w:rPr>
      </w:pPr>
      <w:r w:rsidRPr="00A96C49">
        <w:rPr>
          <w:rFonts w:ascii="Arial" w:eastAsia="Times New Roman" w:hAnsi="Arial" w:cs="Arial"/>
          <w:kern w:val="0"/>
          <w:lang w:eastAsia="en-GB"/>
          <w14:ligatures w14:val="none"/>
        </w:rPr>
        <w:t xml:space="preserve">Wang, Y., Deng, Q. and Ji, S. (2019) ‘Understanding café culture’, </w:t>
      </w:r>
      <w:r w:rsidRPr="00A96C49">
        <w:rPr>
          <w:rFonts w:ascii="Arial" w:eastAsia="Times New Roman" w:hAnsi="Arial" w:cs="Arial"/>
          <w:i/>
          <w:iCs/>
          <w:kern w:val="0"/>
          <w:lang w:eastAsia="en-GB"/>
          <w14:ligatures w14:val="none"/>
        </w:rPr>
        <w:t>Journal of Global Marketing</w:t>
      </w:r>
      <w:r w:rsidRPr="00A96C49">
        <w:rPr>
          <w:rFonts w:ascii="Arial" w:eastAsia="Times New Roman" w:hAnsi="Arial" w:cs="Arial"/>
          <w:kern w:val="0"/>
          <w:lang w:eastAsia="en-GB"/>
          <w14:ligatures w14:val="none"/>
        </w:rPr>
        <w:t>, 32(1), pp. 37–48. https://doi.org/10.1080/08911762.2017.1420838</w:t>
      </w:r>
    </w:p>
    <w:p w14:paraId="17E98641" w14:textId="77777777" w:rsidR="00DD6DF8" w:rsidRPr="00A96C49" w:rsidRDefault="00DD6DF8">
      <w:pPr>
        <w:rPr>
          <w:rFonts w:ascii="Arial" w:hAnsi="Arial" w:cs="Arial"/>
        </w:rPr>
      </w:pPr>
    </w:p>
    <w:sectPr w:rsidR="00DD6DF8" w:rsidRPr="00A96C49">
      <w:footerReference w:type="even"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AAD00A" w14:textId="77777777" w:rsidR="003D1D0A" w:rsidRDefault="003D1D0A" w:rsidP="00747BD9">
      <w:pPr>
        <w:spacing w:after="0" w:line="240" w:lineRule="auto"/>
      </w:pPr>
      <w:r>
        <w:separator/>
      </w:r>
    </w:p>
  </w:endnote>
  <w:endnote w:type="continuationSeparator" w:id="0">
    <w:p w14:paraId="366C2ACB" w14:textId="77777777" w:rsidR="003D1D0A" w:rsidRDefault="003D1D0A" w:rsidP="00747B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23828624"/>
      <w:docPartObj>
        <w:docPartGallery w:val="Page Numbers (Bottom of Page)"/>
        <w:docPartUnique/>
      </w:docPartObj>
    </w:sdtPr>
    <w:sdtContent>
      <w:p w14:paraId="3B947403" w14:textId="53F4EDF4" w:rsidR="00747BD9" w:rsidRDefault="00747BD9" w:rsidP="00472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0C5F3582" w14:textId="77777777" w:rsidR="00747BD9" w:rsidRDefault="00747BD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475130785"/>
      <w:docPartObj>
        <w:docPartGallery w:val="Page Numbers (Bottom of Page)"/>
        <w:docPartUnique/>
      </w:docPartObj>
    </w:sdtPr>
    <w:sdtContent>
      <w:p w14:paraId="6814C597" w14:textId="33A725F1" w:rsidR="00747BD9" w:rsidRDefault="00747BD9" w:rsidP="0047226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14A543" w14:textId="77777777" w:rsidR="00747BD9" w:rsidRDefault="00747B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260C13" w14:textId="77777777" w:rsidR="003D1D0A" w:rsidRDefault="003D1D0A" w:rsidP="00747BD9">
      <w:pPr>
        <w:spacing w:after="0" w:line="240" w:lineRule="auto"/>
      </w:pPr>
      <w:r>
        <w:separator/>
      </w:r>
    </w:p>
  </w:footnote>
  <w:footnote w:type="continuationSeparator" w:id="0">
    <w:p w14:paraId="732D4CEC" w14:textId="77777777" w:rsidR="003D1D0A" w:rsidRDefault="003D1D0A" w:rsidP="00747B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FC5E3C"/>
    <w:multiLevelType w:val="multilevel"/>
    <w:tmpl w:val="B6BE05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6BA534C"/>
    <w:multiLevelType w:val="multilevel"/>
    <w:tmpl w:val="C52E2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B507403"/>
    <w:multiLevelType w:val="multilevel"/>
    <w:tmpl w:val="CB503B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BD62010"/>
    <w:multiLevelType w:val="multilevel"/>
    <w:tmpl w:val="7F5A0F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06350893">
    <w:abstractNumId w:val="1"/>
  </w:num>
  <w:num w:numId="2" w16cid:durableId="1793867091">
    <w:abstractNumId w:val="0"/>
  </w:num>
  <w:num w:numId="3" w16cid:durableId="1750155554">
    <w:abstractNumId w:val="2"/>
  </w:num>
  <w:num w:numId="4" w16cid:durableId="6465164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54B2"/>
    <w:rsid w:val="000B3776"/>
    <w:rsid w:val="00176FD5"/>
    <w:rsid w:val="001A6D0D"/>
    <w:rsid w:val="001D4413"/>
    <w:rsid w:val="002477E1"/>
    <w:rsid w:val="00303D0A"/>
    <w:rsid w:val="00356A57"/>
    <w:rsid w:val="003D1D0A"/>
    <w:rsid w:val="00461844"/>
    <w:rsid w:val="0049384A"/>
    <w:rsid w:val="0053728A"/>
    <w:rsid w:val="00643D96"/>
    <w:rsid w:val="006D0EB5"/>
    <w:rsid w:val="006E54B2"/>
    <w:rsid w:val="006E7F03"/>
    <w:rsid w:val="00747BD9"/>
    <w:rsid w:val="00762D43"/>
    <w:rsid w:val="00777A4B"/>
    <w:rsid w:val="00826E70"/>
    <w:rsid w:val="0089591E"/>
    <w:rsid w:val="00A75793"/>
    <w:rsid w:val="00A96C49"/>
    <w:rsid w:val="00AD1297"/>
    <w:rsid w:val="00AF55C7"/>
    <w:rsid w:val="00B026FB"/>
    <w:rsid w:val="00B948DF"/>
    <w:rsid w:val="00C518B2"/>
    <w:rsid w:val="00CC0DED"/>
    <w:rsid w:val="00D57BB2"/>
    <w:rsid w:val="00DD6DF8"/>
    <w:rsid w:val="00E31EB5"/>
    <w:rsid w:val="00F51183"/>
    <w:rsid w:val="00F74495"/>
    <w:rsid w:val="00FA2426"/>
    <w:rsid w:val="00FD65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56F87"/>
  <w15:chartTrackingRefBased/>
  <w15:docId w15:val="{A6ACE88A-F868-094E-BC21-EBDD7E9CB2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E54B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E54B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E54B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E54B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E54B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E54B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E54B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E54B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E54B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54B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E54B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E54B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E54B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E54B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E54B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E54B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E54B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E54B2"/>
    <w:rPr>
      <w:rFonts w:eastAsiaTheme="majorEastAsia" w:cstheme="majorBidi"/>
      <w:color w:val="272727" w:themeColor="text1" w:themeTint="D8"/>
    </w:rPr>
  </w:style>
  <w:style w:type="paragraph" w:styleId="Title">
    <w:name w:val="Title"/>
    <w:basedOn w:val="Normal"/>
    <w:next w:val="Normal"/>
    <w:link w:val="TitleChar"/>
    <w:uiPriority w:val="10"/>
    <w:qFormat/>
    <w:rsid w:val="006E54B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E54B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E54B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E54B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E54B2"/>
    <w:pPr>
      <w:spacing w:before="160"/>
      <w:jc w:val="center"/>
    </w:pPr>
    <w:rPr>
      <w:i/>
      <w:iCs/>
      <w:color w:val="404040" w:themeColor="text1" w:themeTint="BF"/>
    </w:rPr>
  </w:style>
  <w:style w:type="character" w:customStyle="1" w:styleId="QuoteChar">
    <w:name w:val="Quote Char"/>
    <w:basedOn w:val="DefaultParagraphFont"/>
    <w:link w:val="Quote"/>
    <w:uiPriority w:val="29"/>
    <w:rsid w:val="006E54B2"/>
    <w:rPr>
      <w:i/>
      <w:iCs/>
      <w:color w:val="404040" w:themeColor="text1" w:themeTint="BF"/>
    </w:rPr>
  </w:style>
  <w:style w:type="paragraph" w:styleId="ListParagraph">
    <w:name w:val="List Paragraph"/>
    <w:basedOn w:val="Normal"/>
    <w:uiPriority w:val="34"/>
    <w:qFormat/>
    <w:rsid w:val="006E54B2"/>
    <w:pPr>
      <w:ind w:left="720"/>
      <w:contextualSpacing/>
    </w:pPr>
  </w:style>
  <w:style w:type="character" w:styleId="IntenseEmphasis">
    <w:name w:val="Intense Emphasis"/>
    <w:basedOn w:val="DefaultParagraphFont"/>
    <w:uiPriority w:val="21"/>
    <w:qFormat/>
    <w:rsid w:val="006E54B2"/>
    <w:rPr>
      <w:i/>
      <w:iCs/>
      <w:color w:val="0F4761" w:themeColor="accent1" w:themeShade="BF"/>
    </w:rPr>
  </w:style>
  <w:style w:type="paragraph" w:styleId="IntenseQuote">
    <w:name w:val="Intense Quote"/>
    <w:basedOn w:val="Normal"/>
    <w:next w:val="Normal"/>
    <w:link w:val="IntenseQuoteChar"/>
    <w:uiPriority w:val="30"/>
    <w:qFormat/>
    <w:rsid w:val="006E54B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E54B2"/>
    <w:rPr>
      <w:i/>
      <w:iCs/>
      <w:color w:val="0F4761" w:themeColor="accent1" w:themeShade="BF"/>
    </w:rPr>
  </w:style>
  <w:style w:type="character" w:styleId="IntenseReference">
    <w:name w:val="Intense Reference"/>
    <w:basedOn w:val="DefaultParagraphFont"/>
    <w:uiPriority w:val="32"/>
    <w:qFormat/>
    <w:rsid w:val="006E54B2"/>
    <w:rPr>
      <w:b/>
      <w:bCs/>
      <w:smallCaps/>
      <w:color w:val="0F4761" w:themeColor="accent1" w:themeShade="BF"/>
      <w:spacing w:val="5"/>
    </w:rPr>
  </w:style>
  <w:style w:type="paragraph" w:customStyle="1" w:styleId="p1">
    <w:name w:val="p1"/>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1">
    <w:name w:val="s1"/>
    <w:basedOn w:val="DefaultParagraphFont"/>
    <w:rsid w:val="006E54B2"/>
  </w:style>
  <w:style w:type="paragraph" w:customStyle="1" w:styleId="p2">
    <w:name w:val="p2"/>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customStyle="1" w:styleId="p3">
    <w:name w:val="p3"/>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s2">
    <w:name w:val="s2"/>
    <w:basedOn w:val="DefaultParagraphFont"/>
    <w:rsid w:val="006E54B2"/>
  </w:style>
  <w:style w:type="character" w:customStyle="1" w:styleId="s3">
    <w:name w:val="s3"/>
    <w:basedOn w:val="DefaultParagraphFont"/>
    <w:rsid w:val="006E54B2"/>
  </w:style>
  <w:style w:type="paragraph" w:customStyle="1" w:styleId="p4">
    <w:name w:val="p4"/>
    <w:basedOn w:val="Normal"/>
    <w:rsid w:val="006E54B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TOCHeading">
    <w:name w:val="TOC Heading"/>
    <w:basedOn w:val="Heading1"/>
    <w:next w:val="Normal"/>
    <w:uiPriority w:val="39"/>
    <w:unhideWhenUsed/>
    <w:qFormat/>
    <w:rsid w:val="00747BD9"/>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747BD9"/>
    <w:pPr>
      <w:spacing w:before="120" w:after="0"/>
    </w:pPr>
    <w:rPr>
      <w:b/>
      <w:bCs/>
      <w:i/>
      <w:iCs/>
    </w:rPr>
  </w:style>
  <w:style w:type="paragraph" w:styleId="TOC2">
    <w:name w:val="toc 2"/>
    <w:basedOn w:val="Normal"/>
    <w:next w:val="Normal"/>
    <w:autoRedefine/>
    <w:uiPriority w:val="39"/>
    <w:unhideWhenUsed/>
    <w:rsid w:val="00747BD9"/>
    <w:pPr>
      <w:spacing w:before="120" w:after="0"/>
      <w:ind w:left="240"/>
    </w:pPr>
    <w:rPr>
      <w:b/>
      <w:bCs/>
      <w:sz w:val="22"/>
      <w:szCs w:val="22"/>
    </w:rPr>
  </w:style>
  <w:style w:type="character" w:styleId="Hyperlink">
    <w:name w:val="Hyperlink"/>
    <w:basedOn w:val="DefaultParagraphFont"/>
    <w:uiPriority w:val="99"/>
    <w:unhideWhenUsed/>
    <w:rsid w:val="00747BD9"/>
    <w:rPr>
      <w:color w:val="467886" w:themeColor="hyperlink"/>
      <w:u w:val="single"/>
    </w:rPr>
  </w:style>
  <w:style w:type="paragraph" w:styleId="TOC3">
    <w:name w:val="toc 3"/>
    <w:basedOn w:val="Normal"/>
    <w:next w:val="Normal"/>
    <w:autoRedefine/>
    <w:uiPriority w:val="39"/>
    <w:semiHidden/>
    <w:unhideWhenUsed/>
    <w:rsid w:val="00747BD9"/>
    <w:pPr>
      <w:spacing w:after="0"/>
      <w:ind w:left="480"/>
    </w:pPr>
    <w:rPr>
      <w:sz w:val="20"/>
      <w:szCs w:val="20"/>
    </w:rPr>
  </w:style>
  <w:style w:type="paragraph" w:styleId="TOC4">
    <w:name w:val="toc 4"/>
    <w:basedOn w:val="Normal"/>
    <w:next w:val="Normal"/>
    <w:autoRedefine/>
    <w:uiPriority w:val="39"/>
    <w:semiHidden/>
    <w:unhideWhenUsed/>
    <w:rsid w:val="00747BD9"/>
    <w:pPr>
      <w:spacing w:after="0"/>
      <w:ind w:left="720"/>
    </w:pPr>
    <w:rPr>
      <w:sz w:val="20"/>
      <w:szCs w:val="20"/>
    </w:rPr>
  </w:style>
  <w:style w:type="paragraph" w:styleId="TOC5">
    <w:name w:val="toc 5"/>
    <w:basedOn w:val="Normal"/>
    <w:next w:val="Normal"/>
    <w:autoRedefine/>
    <w:uiPriority w:val="39"/>
    <w:semiHidden/>
    <w:unhideWhenUsed/>
    <w:rsid w:val="00747BD9"/>
    <w:pPr>
      <w:spacing w:after="0"/>
      <w:ind w:left="960"/>
    </w:pPr>
    <w:rPr>
      <w:sz w:val="20"/>
      <w:szCs w:val="20"/>
    </w:rPr>
  </w:style>
  <w:style w:type="paragraph" w:styleId="TOC6">
    <w:name w:val="toc 6"/>
    <w:basedOn w:val="Normal"/>
    <w:next w:val="Normal"/>
    <w:autoRedefine/>
    <w:uiPriority w:val="39"/>
    <w:semiHidden/>
    <w:unhideWhenUsed/>
    <w:rsid w:val="00747BD9"/>
    <w:pPr>
      <w:spacing w:after="0"/>
      <w:ind w:left="1200"/>
    </w:pPr>
    <w:rPr>
      <w:sz w:val="20"/>
      <w:szCs w:val="20"/>
    </w:rPr>
  </w:style>
  <w:style w:type="paragraph" w:styleId="TOC7">
    <w:name w:val="toc 7"/>
    <w:basedOn w:val="Normal"/>
    <w:next w:val="Normal"/>
    <w:autoRedefine/>
    <w:uiPriority w:val="39"/>
    <w:semiHidden/>
    <w:unhideWhenUsed/>
    <w:rsid w:val="00747BD9"/>
    <w:pPr>
      <w:spacing w:after="0"/>
      <w:ind w:left="1440"/>
    </w:pPr>
    <w:rPr>
      <w:sz w:val="20"/>
      <w:szCs w:val="20"/>
    </w:rPr>
  </w:style>
  <w:style w:type="paragraph" w:styleId="TOC8">
    <w:name w:val="toc 8"/>
    <w:basedOn w:val="Normal"/>
    <w:next w:val="Normal"/>
    <w:autoRedefine/>
    <w:uiPriority w:val="39"/>
    <w:semiHidden/>
    <w:unhideWhenUsed/>
    <w:rsid w:val="00747BD9"/>
    <w:pPr>
      <w:spacing w:after="0"/>
      <w:ind w:left="1680"/>
    </w:pPr>
    <w:rPr>
      <w:sz w:val="20"/>
      <w:szCs w:val="20"/>
    </w:rPr>
  </w:style>
  <w:style w:type="paragraph" w:styleId="TOC9">
    <w:name w:val="toc 9"/>
    <w:basedOn w:val="Normal"/>
    <w:next w:val="Normal"/>
    <w:autoRedefine/>
    <w:uiPriority w:val="39"/>
    <w:semiHidden/>
    <w:unhideWhenUsed/>
    <w:rsid w:val="00747BD9"/>
    <w:pPr>
      <w:spacing w:after="0"/>
      <w:ind w:left="1920"/>
    </w:pPr>
    <w:rPr>
      <w:sz w:val="20"/>
      <w:szCs w:val="20"/>
    </w:rPr>
  </w:style>
  <w:style w:type="paragraph" w:styleId="Footer">
    <w:name w:val="footer"/>
    <w:basedOn w:val="Normal"/>
    <w:link w:val="FooterChar"/>
    <w:uiPriority w:val="99"/>
    <w:unhideWhenUsed/>
    <w:rsid w:val="00747B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7BD9"/>
  </w:style>
  <w:style w:type="character" w:styleId="PageNumber">
    <w:name w:val="page number"/>
    <w:basedOn w:val="DefaultParagraphFont"/>
    <w:uiPriority w:val="99"/>
    <w:semiHidden/>
    <w:unhideWhenUsed/>
    <w:rsid w:val="00747B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image" Target="media/image1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6CC7AE-75B7-C841-83CA-AFDB1CC3B0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131</TotalTime>
  <Pages>21</Pages>
  <Words>5856</Words>
  <Characters>32388</Characters>
  <Application>Microsoft Office Word</Application>
  <DocSecurity>0</DocSecurity>
  <Lines>558</Lines>
  <Paragraphs>127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Tutuiu</dc:creator>
  <cp:keywords/>
  <dc:description/>
  <cp:lastModifiedBy>Alex Tutuiu</cp:lastModifiedBy>
  <cp:revision>14</cp:revision>
  <dcterms:created xsi:type="dcterms:W3CDTF">2026-03-31T14:52:00Z</dcterms:created>
  <dcterms:modified xsi:type="dcterms:W3CDTF">2026-03-31T21:31:00Z</dcterms:modified>
</cp:coreProperties>
</file>