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EFC1D" w14:textId="77777777" w:rsidR="00316526" w:rsidRDefault="00316526">
      <w:pPr>
        <w:jc w:val="center"/>
        <w:rPr>
          <w:rFonts w:ascii="Times New Roman" w:hAnsi="Times New Roman" w:cs="Times New Roman"/>
          <w:b/>
          <w:bCs/>
          <w:color w:val="000000" w:themeColor="text1"/>
          <w:kern w:val="36"/>
          <w:sz w:val="40"/>
          <w:szCs w:val="40"/>
        </w:rPr>
      </w:pPr>
    </w:p>
    <w:p w14:paraId="267A97DD" w14:textId="5182F68D" w:rsidR="00316526" w:rsidRDefault="001022DC">
      <w:pPr>
        <w:jc w:val="center"/>
        <w:rPr>
          <w:rFonts w:ascii="Times New Roman" w:hAnsi="Times New Roman" w:cs="Times New Roman"/>
          <w:b/>
          <w:bCs/>
          <w:color w:val="000000" w:themeColor="text1"/>
          <w:kern w:val="36"/>
          <w:sz w:val="40"/>
          <w:szCs w:val="40"/>
        </w:rPr>
      </w:pPr>
      <w:r>
        <w:rPr>
          <w:rFonts w:ascii="Times New Roman" w:hAnsi="Times New Roman" w:cs="Times New Roman"/>
          <w:b/>
          <w:bCs/>
          <w:color w:val="000000" w:themeColor="text1"/>
          <w:kern w:val="36"/>
          <w:sz w:val="40"/>
          <w:szCs w:val="40"/>
        </w:rPr>
        <w:t>STUDENT NAME: LAURA ENE</w:t>
      </w:r>
    </w:p>
    <w:p w14:paraId="3E95A465" w14:textId="62D20F2B" w:rsidR="001022DC" w:rsidRDefault="001022DC">
      <w:pPr>
        <w:jc w:val="center"/>
        <w:rPr>
          <w:rFonts w:ascii="Times New Roman" w:hAnsi="Times New Roman" w:cs="Times New Roman"/>
          <w:b/>
          <w:bCs/>
          <w:color w:val="000000" w:themeColor="text1"/>
          <w:kern w:val="36"/>
          <w:sz w:val="40"/>
          <w:szCs w:val="40"/>
        </w:rPr>
      </w:pPr>
      <w:r>
        <w:rPr>
          <w:rFonts w:ascii="Times New Roman" w:hAnsi="Times New Roman" w:cs="Times New Roman"/>
          <w:b/>
          <w:bCs/>
          <w:color w:val="000000" w:themeColor="text1"/>
          <w:kern w:val="36"/>
          <w:sz w:val="40"/>
          <w:szCs w:val="40"/>
        </w:rPr>
        <w:t>STUDENT NUMBER:2129390</w:t>
      </w:r>
    </w:p>
    <w:p w14:paraId="2ECFDDAC" w14:textId="0A89D62D" w:rsidR="001022DC" w:rsidRDefault="001022DC">
      <w:pPr>
        <w:jc w:val="center"/>
        <w:rPr>
          <w:rFonts w:ascii="Times New Roman" w:hAnsi="Times New Roman" w:cs="Times New Roman"/>
          <w:b/>
          <w:bCs/>
          <w:color w:val="000000" w:themeColor="text1"/>
          <w:kern w:val="36"/>
          <w:sz w:val="40"/>
          <w:szCs w:val="40"/>
        </w:rPr>
      </w:pPr>
      <w:r>
        <w:rPr>
          <w:rFonts w:ascii="Times New Roman" w:hAnsi="Times New Roman" w:cs="Times New Roman"/>
          <w:b/>
          <w:bCs/>
          <w:color w:val="000000" w:themeColor="text1"/>
          <w:kern w:val="36"/>
          <w:sz w:val="40"/>
          <w:szCs w:val="40"/>
        </w:rPr>
        <w:t>TECHER NAME: AKINSEYE ALUKO</w:t>
      </w:r>
    </w:p>
    <w:p w14:paraId="4820BD05" w14:textId="77777777" w:rsidR="00316526" w:rsidRDefault="00316526">
      <w:pPr>
        <w:jc w:val="center"/>
        <w:rPr>
          <w:rFonts w:ascii="Times New Roman" w:hAnsi="Times New Roman" w:cs="Times New Roman"/>
          <w:b/>
          <w:bCs/>
          <w:color w:val="000000" w:themeColor="text1"/>
          <w:kern w:val="36"/>
          <w:sz w:val="40"/>
          <w:szCs w:val="40"/>
        </w:rPr>
      </w:pPr>
    </w:p>
    <w:p w14:paraId="2B004A73" w14:textId="77777777" w:rsidR="00316526" w:rsidRDefault="00316526">
      <w:pPr>
        <w:jc w:val="center"/>
        <w:rPr>
          <w:rFonts w:ascii="Times New Roman" w:hAnsi="Times New Roman" w:cs="Times New Roman"/>
          <w:b/>
          <w:bCs/>
          <w:color w:val="000000" w:themeColor="text1"/>
          <w:kern w:val="36"/>
          <w:sz w:val="40"/>
          <w:szCs w:val="40"/>
        </w:rPr>
      </w:pPr>
    </w:p>
    <w:p w14:paraId="4534EB41" w14:textId="77777777" w:rsidR="00316526" w:rsidRDefault="00316526">
      <w:pPr>
        <w:jc w:val="center"/>
        <w:rPr>
          <w:rFonts w:ascii="Times New Roman" w:hAnsi="Times New Roman" w:cs="Times New Roman"/>
          <w:b/>
          <w:bCs/>
          <w:color w:val="000000" w:themeColor="text1"/>
          <w:kern w:val="36"/>
          <w:sz w:val="40"/>
          <w:szCs w:val="40"/>
        </w:rPr>
      </w:pPr>
    </w:p>
    <w:p w14:paraId="1A31EF69" w14:textId="77777777" w:rsidR="00316526" w:rsidRDefault="00316526">
      <w:pPr>
        <w:jc w:val="center"/>
        <w:rPr>
          <w:rFonts w:ascii="Times New Roman" w:hAnsi="Times New Roman" w:cs="Times New Roman"/>
          <w:b/>
          <w:bCs/>
          <w:color w:val="000000" w:themeColor="text1"/>
          <w:kern w:val="36"/>
          <w:sz w:val="40"/>
          <w:szCs w:val="40"/>
        </w:rPr>
      </w:pPr>
    </w:p>
    <w:p w14:paraId="08BA5DF9" w14:textId="77777777" w:rsidR="00316526" w:rsidRDefault="00000000">
      <w:pPr>
        <w:jc w:val="center"/>
        <w:rPr>
          <w:rFonts w:ascii="Times New Roman" w:eastAsia="Times New Roman" w:hAnsi="Times New Roman" w:cs="Times New Roman"/>
          <w:b/>
          <w:bCs/>
          <w:color w:val="000000" w:themeColor="text1"/>
          <w:kern w:val="36"/>
          <w:sz w:val="40"/>
          <w:szCs w:val="40"/>
          <w:lang w:eastAsia="en-IN"/>
        </w:rPr>
      </w:pPr>
      <w:r>
        <w:rPr>
          <w:rFonts w:ascii="Times New Roman" w:hAnsi="Times New Roman" w:cs="Times New Roman"/>
          <w:b/>
          <w:bCs/>
          <w:color w:val="000000" w:themeColor="text1"/>
          <w:kern w:val="36"/>
          <w:sz w:val="40"/>
          <w:szCs w:val="40"/>
        </w:rPr>
        <w:t>Problem Solving and Decision Making</w:t>
      </w:r>
    </w:p>
    <w:p w14:paraId="70B3D03A" w14:textId="77777777" w:rsidR="00316526" w:rsidRDefault="00000000">
      <w:pPr>
        <w:rPr>
          <w:rFonts w:ascii="Times New Roman" w:eastAsia="Times New Roman" w:hAnsi="Times New Roman" w:cs="Times New Roman"/>
          <w:b/>
          <w:kern w:val="36"/>
          <w:sz w:val="24"/>
          <w:szCs w:val="24"/>
          <w:lang w:eastAsia="en-IN"/>
        </w:rPr>
      </w:pPr>
      <w:r>
        <w:rPr>
          <w:kern w:val="36"/>
        </w:rPr>
        <w:br w:type="page"/>
      </w:r>
    </w:p>
    <w:sdt>
      <w:sdtPr>
        <w:rPr>
          <w:rFonts w:ascii="Times New Roman" w:eastAsia="SimSun" w:hAnsi="Times New Roman" w:cs="Times New Roman"/>
          <w:b/>
          <w:bCs/>
          <w:sz w:val="24"/>
          <w:szCs w:val="24"/>
        </w:rPr>
        <w:id w:val="147481890"/>
        <w15:color w:val="DBDBDB"/>
        <w:docPartObj>
          <w:docPartGallery w:val="Table of Contents"/>
          <w:docPartUnique/>
        </w:docPartObj>
      </w:sdtPr>
      <w:sdtContent>
        <w:p w14:paraId="3D4838CE" w14:textId="77777777" w:rsidR="00316526" w:rsidRDefault="00000000">
          <w:pPr>
            <w:spacing w:after="0" w:line="360" w:lineRule="auto"/>
            <w:jc w:val="center"/>
            <w:rPr>
              <w:rFonts w:ascii="Times New Roman" w:hAnsi="Times New Roman" w:cs="Times New Roman"/>
              <w:b/>
              <w:bCs/>
              <w:sz w:val="24"/>
              <w:szCs w:val="24"/>
              <w:lang w:val="en-US"/>
            </w:rPr>
          </w:pPr>
          <w:r>
            <w:rPr>
              <w:rFonts w:ascii="Times New Roman" w:eastAsia="SimSun" w:hAnsi="Times New Roman" w:cs="Times New Roman"/>
              <w:b/>
              <w:bCs/>
              <w:sz w:val="24"/>
              <w:szCs w:val="24"/>
              <w:lang w:val="en-US"/>
            </w:rPr>
            <w:t>Table of content</w:t>
          </w:r>
        </w:p>
        <w:p w14:paraId="16B81ADE"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hyperlink w:anchor="_Toc3053" w:history="1">
            <w:r>
              <w:rPr>
                <w:rFonts w:ascii="Times New Roman" w:hAnsi="Times New Roman" w:cs="Times New Roman"/>
                <w:bCs/>
                <w:sz w:val="24"/>
                <w:szCs w:val="24"/>
              </w:rPr>
              <w:t>Task 2: Report</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_Toc3053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2FEB7CEF"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7942" w:history="1">
            <w:r>
              <w:rPr>
                <w:rFonts w:ascii="Times New Roman" w:hAnsi="Times New Roman" w:cs="Times New Roman"/>
                <w:bCs/>
                <w:sz w:val="24"/>
                <w:szCs w:val="24"/>
              </w:rPr>
              <w:t>Introduction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_Toc27942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78249ED5"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4268" w:history="1">
            <w:r>
              <w:rPr>
                <w:rFonts w:ascii="Times New Roman" w:hAnsi="Times New Roman" w:cs="Times New Roman"/>
                <w:bCs/>
                <w:sz w:val="24"/>
                <w:szCs w:val="24"/>
              </w:rPr>
              <w:t>The issues that are currently at work </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_Toc4268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2FEE528E"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877" w:history="1">
            <w:r>
              <w:rPr>
                <w:rFonts w:ascii="Times New Roman" w:hAnsi="Times New Roman" w:cs="Times New Roman"/>
                <w:bCs/>
                <w:sz w:val="24"/>
                <w:szCs w:val="24"/>
              </w:rPr>
              <w:t>Analysing Information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_Toc2877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4</w:t>
            </w:r>
            <w:r>
              <w:rPr>
                <w:rFonts w:ascii="Times New Roman" w:hAnsi="Times New Roman" w:cs="Times New Roman"/>
                <w:bCs/>
                <w:sz w:val="24"/>
                <w:szCs w:val="24"/>
              </w:rPr>
              <w:fldChar w:fldCharType="end"/>
            </w:r>
          </w:hyperlink>
        </w:p>
        <w:p w14:paraId="64E1F11E" w14:textId="77777777" w:rsidR="00316526"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31760" w:history="1">
            <w:r>
              <w:rPr>
                <w:rFonts w:ascii="Times New Roman" w:hAnsi="Times New Roman" w:cs="Times New Roman"/>
                <w:bCs/>
                <w:sz w:val="24"/>
                <w:szCs w:val="24"/>
              </w:rPr>
              <w:t>Root cause analysis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_Toc31760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4</w:t>
            </w:r>
            <w:r>
              <w:rPr>
                <w:rFonts w:ascii="Times New Roman" w:hAnsi="Times New Roman" w:cs="Times New Roman"/>
                <w:bCs/>
                <w:sz w:val="24"/>
                <w:szCs w:val="24"/>
              </w:rPr>
              <w:fldChar w:fldCharType="end"/>
            </w:r>
          </w:hyperlink>
        </w:p>
        <w:p w14:paraId="4AEBFC71"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6195" w:history="1">
            <w:r>
              <w:rPr>
                <w:rFonts w:ascii="Times New Roman" w:hAnsi="Times New Roman" w:cs="Times New Roman"/>
                <w:bCs/>
                <w:sz w:val="24"/>
                <w:szCs w:val="24"/>
              </w:rPr>
              <w:t>Situational analysis models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_Toc6195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5</w:t>
            </w:r>
            <w:r>
              <w:rPr>
                <w:rFonts w:ascii="Times New Roman" w:hAnsi="Times New Roman" w:cs="Times New Roman"/>
                <w:bCs/>
                <w:sz w:val="24"/>
                <w:szCs w:val="24"/>
              </w:rPr>
              <w:fldChar w:fldCharType="end"/>
            </w:r>
          </w:hyperlink>
        </w:p>
        <w:p w14:paraId="5A404E25" w14:textId="77777777" w:rsidR="00316526"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1891" w:history="1">
            <w:r>
              <w:rPr>
                <w:rFonts w:ascii="Times New Roman" w:hAnsi="Times New Roman" w:cs="Times New Roman"/>
                <w:bCs/>
                <w:sz w:val="24"/>
                <w:szCs w:val="24"/>
                <w:lang w:eastAsia="en-IN"/>
              </w:rPr>
              <w:t>SWOT analysis of TESCO</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_Toc1891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5</w:t>
            </w:r>
            <w:r>
              <w:rPr>
                <w:rFonts w:ascii="Times New Roman" w:hAnsi="Times New Roman" w:cs="Times New Roman"/>
                <w:bCs/>
                <w:sz w:val="24"/>
                <w:szCs w:val="24"/>
              </w:rPr>
              <w:fldChar w:fldCharType="end"/>
            </w:r>
          </w:hyperlink>
        </w:p>
        <w:p w14:paraId="7002CC23" w14:textId="77777777" w:rsidR="00316526"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185" w:history="1">
            <w:r>
              <w:rPr>
                <w:rFonts w:ascii="Times New Roman" w:hAnsi="Times New Roman" w:cs="Times New Roman"/>
                <w:bCs/>
                <w:sz w:val="24"/>
                <w:szCs w:val="24"/>
              </w:rPr>
              <w:t>Tesco PESTEL analysis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_Toc185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6</w:t>
            </w:r>
            <w:r>
              <w:rPr>
                <w:rFonts w:ascii="Times New Roman" w:hAnsi="Times New Roman" w:cs="Times New Roman"/>
                <w:bCs/>
                <w:sz w:val="24"/>
                <w:szCs w:val="24"/>
              </w:rPr>
              <w:fldChar w:fldCharType="end"/>
            </w:r>
          </w:hyperlink>
        </w:p>
        <w:p w14:paraId="365E4DBB"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9190" w:history="1">
            <w:r>
              <w:rPr>
                <w:rFonts w:ascii="Times New Roman" w:hAnsi="Times New Roman" w:cs="Times New Roman"/>
                <w:bCs/>
                <w:sz w:val="24"/>
                <w:szCs w:val="24"/>
              </w:rPr>
              <w:t>Alternative solutions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_Toc19190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7</w:t>
            </w:r>
            <w:r>
              <w:rPr>
                <w:rFonts w:ascii="Times New Roman" w:hAnsi="Times New Roman" w:cs="Times New Roman"/>
                <w:bCs/>
                <w:sz w:val="24"/>
                <w:szCs w:val="24"/>
              </w:rPr>
              <w:fldChar w:fldCharType="end"/>
            </w:r>
          </w:hyperlink>
        </w:p>
        <w:p w14:paraId="5AD8D1E1"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6803" w:history="1">
            <w:r>
              <w:rPr>
                <w:rFonts w:ascii="Times New Roman" w:hAnsi="Times New Roman" w:cs="Times New Roman"/>
                <w:bCs/>
                <w:sz w:val="24"/>
                <w:szCs w:val="24"/>
              </w:rPr>
              <w:t>Evaluation of the alternative solutions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_Toc26803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7</w:t>
            </w:r>
            <w:r>
              <w:rPr>
                <w:rFonts w:ascii="Times New Roman" w:hAnsi="Times New Roman" w:cs="Times New Roman"/>
                <w:bCs/>
                <w:sz w:val="24"/>
                <w:szCs w:val="24"/>
              </w:rPr>
              <w:fldChar w:fldCharType="end"/>
            </w:r>
          </w:hyperlink>
        </w:p>
        <w:p w14:paraId="4AF88180"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31882" w:history="1">
            <w:r>
              <w:rPr>
                <w:rFonts w:ascii="Times New Roman" w:hAnsi="Times New Roman" w:cs="Times New Roman"/>
                <w:bCs/>
                <w:sz w:val="24"/>
                <w:szCs w:val="24"/>
              </w:rPr>
              <w:t>Implementing solution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_Toc31882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8</w:t>
            </w:r>
            <w:r>
              <w:rPr>
                <w:rFonts w:ascii="Times New Roman" w:hAnsi="Times New Roman" w:cs="Times New Roman"/>
                <w:bCs/>
                <w:sz w:val="24"/>
                <w:szCs w:val="24"/>
              </w:rPr>
              <w:fldChar w:fldCharType="end"/>
            </w:r>
          </w:hyperlink>
        </w:p>
        <w:p w14:paraId="3A8CE065"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4747" w:history="1">
            <w:r>
              <w:rPr>
                <w:rFonts w:ascii="Times New Roman" w:hAnsi="Times New Roman" w:cs="Times New Roman"/>
                <w:bCs/>
                <w:sz w:val="24"/>
                <w:szCs w:val="24"/>
              </w:rPr>
              <w:t>Communication plan with stakeholders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_Toc4747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9</w:t>
            </w:r>
            <w:r>
              <w:rPr>
                <w:rFonts w:ascii="Times New Roman" w:hAnsi="Times New Roman" w:cs="Times New Roman"/>
                <w:bCs/>
                <w:sz w:val="24"/>
                <w:szCs w:val="24"/>
              </w:rPr>
              <w:fldChar w:fldCharType="end"/>
            </w:r>
          </w:hyperlink>
        </w:p>
        <w:p w14:paraId="498954D0"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0971" w:history="1">
            <w:r>
              <w:rPr>
                <w:rFonts w:ascii="Times New Roman" w:hAnsi="Times New Roman" w:cs="Times New Roman"/>
                <w:bCs/>
                <w:sz w:val="24"/>
                <w:szCs w:val="24"/>
              </w:rPr>
              <w:t>Monitoring and Review Businesses techniques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_Toc20971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10</w:t>
            </w:r>
            <w:r>
              <w:rPr>
                <w:rFonts w:ascii="Times New Roman" w:hAnsi="Times New Roman" w:cs="Times New Roman"/>
                <w:bCs/>
                <w:sz w:val="24"/>
                <w:szCs w:val="24"/>
              </w:rPr>
              <w:fldChar w:fldCharType="end"/>
            </w:r>
          </w:hyperlink>
        </w:p>
        <w:p w14:paraId="34878C66" w14:textId="77777777" w:rsidR="00316526"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8116" w:history="1">
            <w:r>
              <w:rPr>
                <w:rFonts w:ascii="Times New Roman" w:hAnsi="Times New Roman" w:cs="Times New Roman"/>
                <w:bCs/>
                <w:sz w:val="24"/>
                <w:szCs w:val="24"/>
              </w:rPr>
              <w:t>Conclusion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_Toc28116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11</w:t>
            </w:r>
            <w:r>
              <w:rPr>
                <w:rFonts w:ascii="Times New Roman" w:hAnsi="Times New Roman" w:cs="Times New Roman"/>
                <w:bCs/>
                <w:sz w:val="24"/>
                <w:szCs w:val="24"/>
              </w:rPr>
              <w:fldChar w:fldCharType="end"/>
            </w:r>
          </w:hyperlink>
        </w:p>
        <w:p w14:paraId="4F2200EB" w14:textId="77777777" w:rsidR="00316526" w:rsidRDefault="00000000">
          <w:pPr>
            <w:pStyle w:val="WPSOffice1"/>
            <w:tabs>
              <w:tab w:val="right" w:leader="dot" w:pos="9026"/>
            </w:tabs>
            <w:spacing w:line="360" w:lineRule="auto"/>
            <w:jc w:val="both"/>
            <w:rPr>
              <w:rFonts w:ascii="Times New Roman" w:hAnsi="Times New Roman" w:cs="Times New Roman"/>
              <w:b/>
              <w:sz w:val="24"/>
              <w:szCs w:val="24"/>
            </w:rPr>
          </w:pPr>
          <w:hyperlink w:anchor="_Toc12649" w:history="1">
            <w:r>
              <w:rPr>
                <w:rFonts w:ascii="Times New Roman" w:hAnsi="Times New Roman" w:cs="Times New Roman"/>
                <w:bCs/>
                <w:sz w:val="24"/>
                <w:szCs w:val="24"/>
              </w:rPr>
              <w:t>References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_Toc12649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12</w:t>
            </w:r>
            <w:r>
              <w:rPr>
                <w:rFonts w:ascii="Times New Roman" w:hAnsi="Times New Roman" w:cs="Times New Roman"/>
                <w:bCs/>
                <w:sz w:val="24"/>
                <w:szCs w:val="24"/>
              </w:rPr>
              <w:fldChar w:fldCharType="end"/>
            </w:r>
          </w:hyperlink>
        </w:p>
        <w:p w14:paraId="668A055F" w14:textId="77777777" w:rsidR="00316526" w:rsidRDefault="00000000">
          <w:pPr>
            <w:spacing w:line="360" w:lineRule="auto"/>
            <w:jc w:val="both"/>
            <w:rPr>
              <w:rFonts w:ascii="Times New Roman" w:hAnsi="Times New Roman" w:cs="Times New Roman"/>
              <w:sz w:val="24"/>
              <w:szCs w:val="24"/>
            </w:rPr>
          </w:pPr>
          <w:r>
            <w:rPr>
              <w:rFonts w:ascii="Times New Roman" w:hAnsi="Times New Roman" w:cs="Times New Roman"/>
              <w:b/>
              <w:sz w:val="24"/>
              <w:szCs w:val="24"/>
            </w:rPr>
            <w:fldChar w:fldCharType="end"/>
          </w:r>
        </w:p>
      </w:sdtContent>
    </w:sdt>
    <w:p w14:paraId="57FCEAB9" w14:textId="77777777" w:rsidR="00316526" w:rsidRDefault="00000000">
      <w:pPr>
        <w:spacing w:line="360" w:lineRule="auto"/>
        <w:jc w:val="both"/>
        <w:rPr>
          <w:rFonts w:ascii="Times New Roman" w:eastAsia="Times New Roman" w:hAnsi="Times New Roman" w:cs="Times New Roman"/>
          <w:b/>
          <w:color w:val="000000" w:themeColor="text1"/>
          <w:kern w:val="0"/>
          <w:sz w:val="24"/>
          <w:szCs w:val="24"/>
          <w:lang w:eastAsia="en-IN"/>
        </w:rPr>
      </w:pPr>
      <w:r>
        <w:rPr>
          <w:rFonts w:ascii="Times New Roman" w:hAnsi="Times New Roman" w:cs="Times New Roman"/>
          <w:sz w:val="24"/>
          <w:szCs w:val="24"/>
        </w:rPr>
        <w:br w:type="page"/>
      </w:r>
    </w:p>
    <w:p w14:paraId="1CC5938D" w14:textId="77777777" w:rsidR="00316526" w:rsidRDefault="00000000">
      <w:pPr>
        <w:pStyle w:val="Heading1"/>
      </w:pPr>
      <w:bookmarkStart w:id="0" w:name="_Toc133225092"/>
      <w:bookmarkStart w:id="1" w:name="_Toc3053"/>
      <w:r>
        <w:lastRenderedPageBreak/>
        <w:t>Task 2: Report</w:t>
      </w:r>
      <w:bookmarkEnd w:id="0"/>
      <w:bookmarkEnd w:id="1"/>
    </w:p>
    <w:p w14:paraId="62BA419E" w14:textId="77777777" w:rsidR="00316526" w:rsidRDefault="00000000">
      <w:pPr>
        <w:pStyle w:val="Heading1"/>
      </w:pPr>
      <w:bookmarkStart w:id="2" w:name="_Toc133225093"/>
      <w:bookmarkStart w:id="3" w:name="_Toc27942"/>
      <w:r>
        <w:t>Introduction</w:t>
      </w:r>
      <w:bookmarkEnd w:id="2"/>
      <w:bookmarkEnd w:id="3"/>
    </w:p>
    <w:p w14:paraId="1E74297C" w14:textId="77777777" w:rsidR="0031652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The staff member that the company's organization will be recruiting should possess the skills needed to tackle all of the problems that the business is now experiencing. Companies must ensure that the person who is employed by the business is aware of all the other abilities that will allow them to handle their posts to an optimum minimum. For one to reason effectively in line with the liberal approach, these skills have to be resilient, backed up by data from science, and have an open mind. For one to solve a problem with the smallest number of resources employed, the final ability needed is creativity. These fresh recruits will act as an asset that cannot be moved by the natural world, addressing all of the issues facing the company. Tesco was selected because a sample business to carry out the probe. Due to its capacity to consistently provide fresh goods for customers, the business is a stronghold in the United Kingdom's retail industry. The company has been working to improve its customer service in an effort to create among the most luxurious brands in the retail products sector.</w:t>
      </w:r>
    </w:p>
    <w:p w14:paraId="696840C7" w14:textId="77777777" w:rsidR="00316526" w:rsidRDefault="00000000">
      <w:pPr>
        <w:pStyle w:val="Heading1"/>
        <w:rPr>
          <w:b w:val="0"/>
          <w:bCs/>
        </w:rPr>
      </w:pPr>
      <w:bookmarkStart w:id="4" w:name="_Toc133225094"/>
      <w:bookmarkStart w:id="5" w:name="_Toc4268"/>
      <w:r>
        <w:rPr>
          <w:rStyle w:val="Strong"/>
          <w:b/>
          <w:bCs w:val="0"/>
          <w:color w:val="0E101A"/>
        </w:rPr>
        <w:t xml:space="preserve">The issues that are </w:t>
      </w:r>
      <w:r>
        <w:rPr>
          <w:rStyle w:val="Strong"/>
          <w:b/>
          <w:bCs w:val="0"/>
        </w:rPr>
        <w:t>currently</w:t>
      </w:r>
      <w:r>
        <w:rPr>
          <w:rStyle w:val="Strong"/>
          <w:b/>
          <w:bCs w:val="0"/>
          <w:color w:val="0E101A"/>
        </w:rPr>
        <w:t xml:space="preserve"> at work</w:t>
      </w:r>
      <w:bookmarkEnd w:id="4"/>
      <w:r>
        <w:rPr>
          <w:rStyle w:val="Strong"/>
          <w:b/>
          <w:bCs w:val="0"/>
          <w:color w:val="0E101A"/>
        </w:rPr>
        <w:t> </w:t>
      </w:r>
      <w:bookmarkEnd w:id="5"/>
    </w:p>
    <w:p w14:paraId="5F89FE1D" w14:textId="77777777" w:rsidR="00316526" w:rsidRDefault="00000000">
      <w:pPr>
        <w:pStyle w:val="NormalWeb"/>
        <w:spacing w:before="0" w:beforeAutospacing="0" w:after="0" w:afterAutospacing="0" w:line="360" w:lineRule="auto"/>
        <w:jc w:val="both"/>
        <w:rPr>
          <w:color w:val="0E101A"/>
        </w:rPr>
      </w:pPr>
      <w:r>
        <w:rPr>
          <w:color w:val="0E101A"/>
        </w:rPr>
        <w:t>Each business in the globe that is recognized to hold an influential position in an area of expertise has a division. The department must oversee its very own internal resources, that is, the employees themselves (</w:t>
      </w:r>
      <w:r>
        <w:rPr>
          <w:color w:val="222222"/>
          <w:shd w:val="clear" w:color="auto" w:fill="FFFFFF"/>
        </w:rPr>
        <w:t>Masenya, 2022)</w:t>
      </w:r>
      <w:r>
        <w:rPr>
          <w:color w:val="0E101A"/>
        </w:rPr>
        <w:t>. Therefore, they have to keep an appropriate tab on the well-being of all staff members for the growth of a positive atmosphere in the place of work. All employees leaving their jobs in an organization has grown fairly common due to poor management. For that reason, having an environment where staff members can develop socially within their field will be great. </w:t>
      </w:r>
    </w:p>
    <w:p w14:paraId="4BE686FC" w14:textId="77777777" w:rsidR="00316526" w:rsidRDefault="00000000">
      <w:pPr>
        <w:pStyle w:val="NormalWeb"/>
        <w:spacing w:before="0" w:beforeAutospacing="0" w:after="0" w:afterAutospacing="0" w:line="360" w:lineRule="auto"/>
        <w:jc w:val="both"/>
        <w:rPr>
          <w:color w:val="0E101A"/>
        </w:rPr>
      </w:pPr>
      <w:r>
        <w:rPr>
          <w:rStyle w:val="Strong"/>
          <w:color w:val="0E101A"/>
        </w:rPr>
        <w:t>Lack of assets safety and security in a business environment </w:t>
      </w:r>
    </w:p>
    <w:p w14:paraId="65D55354" w14:textId="77777777" w:rsidR="00316526" w:rsidRDefault="00000000">
      <w:pPr>
        <w:pStyle w:val="NormalWeb"/>
        <w:spacing w:before="0" w:beforeAutospacing="0" w:after="0" w:afterAutospacing="0" w:line="360" w:lineRule="auto"/>
        <w:jc w:val="both"/>
        <w:rPr>
          <w:color w:val="0E101A"/>
        </w:rPr>
      </w:pPr>
      <w:r>
        <w:rPr>
          <w:color w:val="0E101A"/>
        </w:rPr>
        <w:t>All of the business's leadership employees have to guarantee a specific aspect, irrespective of the country in which the organization resides. The tremendous security and safety of each staff member of the company is a significant component. This is an essential factor since neglecting to offer employees sufficient security will result in the company facing criminal charges. The lack of safety is aimed at motivating employees to concentrate on their skills and abilities to advance the company's goals (</w:t>
      </w:r>
      <w:r>
        <w:rPr>
          <w:color w:val="222222"/>
          <w:shd w:val="clear" w:color="auto" w:fill="FFFFFF"/>
        </w:rPr>
        <w:t>Hussainy and Al-Wahaibi, 2022)</w:t>
      </w:r>
      <w:r>
        <w:rPr>
          <w:color w:val="0E101A"/>
        </w:rPr>
        <w:t>. </w:t>
      </w:r>
    </w:p>
    <w:p w14:paraId="43EA98EE" w14:textId="77777777" w:rsidR="00316526" w:rsidRDefault="00000000">
      <w:pPr>
        <w:pStyle w:val="NormalWeb"/>
        <w:spacing w:before="0" w:beforeAutospacing="0" w:after="0" w:afterAutospacing="0" w:line="360" w:lineRule="auto"/>
        <w:jc w:val="both"/>
        <w:rPr>
          <w:color w:val="0E101A"/>
        </w:rPr>
      </w:pPr>
      <w:r>
        <w:rPr>
          <w:rStyle w:val="Strong"/>
          <w:color w:val="0E101A"/>
        </w:rPr>
        <w:t>An absence of happiness and fulfilment at work </w:t>
      </w:r>
    </w:p>
    <w:p w14:paraId="19F9AD04" w14:textId="77777777" w:rsidR="00316526" w:rsidRDefault="00000000">
      <w:pPr>
        <w:pStyle w:val="NormalWeb"/>
        <w:spacing w:before="0" w:beforeAutospacing="0" w:after="0" w:afterAutospacing="0" w:line="360" w:lineRule="auto"/>
        <w:jc w:val="both"/>
        <w:rPr>
          <w:color w:val="0E101A"/>
        </w:rPr>
      </w:pPr>
      <w:r>
        <w:rPr>
          <w:color w:val="0E101A"/>
        </w:rPr>
        <w:t xml:space="preserve">Workers' psychological well-being will suffer if they receive inadequate instruction to perform the tasks for which they were initially hired. The business's staff members are anticipated to </w:t>
      </w:r>
      <w:r>
        <w:rPr>
          <w:color w:val="0E101A"/>
        </w:rPr>
        <w:lastRenderedPageBreak/>
        <w:t>make a few of their largest errors as a result of it. People will make mistakes that lead the company to lose an enormous amount of money. feeling dissatisfied with their jobs and life as professionals as a result (</w:t>
      </w:r>
      <w:r>
        <w:rPr>
          <w:color w:val="222222"/>
          <w:shd w:val="clear" w:color="auto" w:fill="FFFFFF"/>
        </w:rPr>
        <w:t>Dhyanaand Gupta,2022)</w:t>
      </w:r>
      <w:r>
        <w:rPr>
          <w:color w:val="0E101A"/>
        </w:rPr>
        <w:t>. </w:t>
      </w:r>
    </w:p>
    <w:p w14:paraId="1A6F4208" w14:textId="77777777" w:rsidR="00316526" w:rsidRDefault="00000000">
      <w:pPr>
        <w:pStyle w:val="Heading1"/>
      </w:pPr>
      <w:bookmarkStart w:id="6" w:name="_Toc133225095"/>
      <w:bookmarkStart w:id="7" w:name="_Toc2877"/>
      <w:r>
        <w:t>Analysing Information</w:t>
      </w:r>
      <w:bookmarkEnd w:id="6"/>
      <w:bookmarkEnd w:id="7"/>
    </w:p>
    <w:p w14:paraId="3944DCA3" w14:textId="77777777" w:rsidR="00316526" w:rsidRDefault="00000000">
      <w:pPr>
        <w:pStyle w:val="Heading2"/>
      </w:pPr>
      <w:bookmarkStart w:id="8" w:name="_Toc31760"/>
      <w:r>
        <w:t>Root cause analysis</w:t>
      </w:r>
      <w:bookmarkEnd w:id="8"/>
      <w:r>
        <w:t xml:space="preserve"> </w:t>
      </w:r>
    </w:p>
    <w:p w14:paraId="21D127BE" w14:textId="77777777" w:rsidR="00316526" w:rsidRDefault="00000000">
      <w:pPr>
        <w:pStyle w:val="NormalWeb"/>
        <w:spacing w:before="0" w:beforeAutospacing="0" w:after="0" w:afterAutospacing="0" w:line="360" w:lineRule="auto"/>
        <w:jc w:val="both"/>
        <w:rPr>
          <w:color w:val="0E101A"/>
        </w:rPr>
      </w:pPr>
      <w:r>
        <w:rPr>
          <w:rStyle w:val="Strong"/>
          <w:color w:val="0E101A"/>
        </w:rPr>
        <w:t>Lack of flexibility</w:t>
      </w:r>
      <w:r>
        <w:rPr>
          <w:color w:val="0E101A"/>
        </w:rPr>
        <w:t> </w:t>
      </w:r>
    </w:p>
    <w:p w14:paraId="6FEE6549" w14:textId="77777777" w:rsidR="00316526" w:rsidRDefault="00000000">
      <w:pPr>
        <w:pStyle w:val="NormalWeb"/>
        <w:spacing w:before="0" w:beforeAutospacing="0" w:after="0" w:afterAutospacing="0" w:line="360" w:lineRule="auto"/>
        <w:jc w:val="both"/>
        <w:rPr>
          <w:color w:val="0E101A"/>
        </w:rPr>
      </w:pPr>
      <w:r>
        <w:rPr>
          <w:color w:val="0E101A"/>
        </w:rPr>
        <w:t>As contrasted with the work they are currently undertaking, the life of a worker is far more significant. For them to satisfy their needs and essentials, they will therefore require the advantages of flexible schedules. Employees consider it frustrating when the amount of time they spend at their jobs is rigid (</w:t>
      </w:r>
      <w:r>
        <w:rPr>
          <w:color w:val="222222"/>
          <w:shd w:val="clear" w:color="auto" w:fill="FFFFFF"/>
        </w:rPr>
        <w:t>Joy, 2022)</w:t>
      </w:r>
      <w:r>
        <w:rPr>
          <w:color w:val="0E101A"/>
        </w:rPr>
        <w:t>. As a consequence, they are eventually quite barren by design. </w:t>
      </w:r>
    </w:p>
    <w:p w14:paraId="27B08361" w14:textId="77777777" w:rsidR="00316526" w:rsidRDefault="00000000">
      <w:pPr>
        <w:pStyle w:val="NormalWeb"/>
        <w:spacing w:before="0" w:beforeAutospacing="0" w:after="0" w:afterAutospacing="0" w:line="360" w:lineRule="auto"/>
        <w:jc w:val="both"/>
        <w:rPr>
          <w:color w:val="0E101A"/>
        </w:rPr>
      </w:pPr>
      <w:r>
        <w:rPr>
          <w:rStyle w:val="Strong"/>
          <w:color w:val="0E101A"/>
        </w:rPr>
        <w:t>Wrong goals </w:t>
      </w:r>
    </w:p>
    <w:p w14:paraId="39ACDC68" w14:textId="77777777" w:rsidR="00316526" w:rsidRDefault="00000000">
      <w:pPr>
        <w:pStyle w:val="NormalWeb"/>
        <w:spacing w:before="0" w:beforeAutospacing="0" w:after="0" w:afterAutospacing="0" w:line="360" w:lineRule="auto"/>
        <w:jc w:val="both"/>
        <w:rPr>
          <w:color w:val="0E101A"/>
        </w:rPr>
      </w:pPr>
      <w:r>
        <w:rPr>
          <w:color w:val="0E101A"/>
        </w:rPr>
        <w:t>A worker's mission was to help their loved ones, themselves, or the company they work for. There must be a long-term value in the work individuals achieve. An organization with an established goal will hinder the employee from moving around. As a consequence, people grow dissatisfied and unmotivated by their jobs (</w:t>
      </w:r>
      <w:r>
        <w:rPr>
          <w:color w:val="222222"/>
          <w:shd w:val="clear" w:color="auto" w:fill="FFFFFF"/>
        </w:rPr>
        <w:t>Sharma and Gupta, 2022)</w:t>
      </w:r>
      <w:r>
        <w:rPr>
          <w:color w:val="0E101A"/>
        </w:rPr>
        <w:t>. </w:t>
      </w:r>
    </w:p>
    <w:p w14:paraId="37905627" w14:textId="77777777" w:rsidR="00316526" w:rsidRDefault="00000000">
      <w:pPr>
        <w:pStyle w:val="NormalWeb"/>
        <w:spacing w:before="0" w:beforeAutospacing="0" w:after="0" w:afterAutospacing="0" w:line="360" w:lineRule="auto"/>
        <w:jc w:val="both"/>
        <w:rPr>
          <w:color w:val="0E101A"/>
        </w:rPr>
      </w:pPr>
      <w:r>
        <w:rPr>
          <w:rStyle w:val="Strong"/>
          <w:color w:val="0E101A"/>
        </w:rPr>
        <w:t>The lack of sufficient financing </w:t>
      </w:r>
    </w:p>
    <w:p w14:paraId="3745DDE0" w14:textId="77777777" w:rsidR="00316526" w:rsidRDefault="00000000">
      <w:pPr>
        <w:pStyle w:val="NormalWeb"/>
        <w:spacing w:before="0" w:beforeAutospacing="0" w:after="0" w:afterAutospacing="0" w:line="360" w:lineRule="auto"/>
        <w:jc w:val="both"/>
        <w:rPr>
          <w:color w:val="0E101A"/>
        </w:rPr>
      </w:pPr>
      <w:r>
        <w:rPr>
          <w:color w:val="0E101A"/>
        </w:rPr>
        <w:t>Workers in an organization in particular are anticipated to have an appropriate amount of ability. This serves as the main reason why the Department of Human Resources hires these individuals in the first place. To keep these employees in their present positions, leadership must acknowledge and appreciate their abilities (</w:t>
      </w:r>
      <w:r>
        <w:rPr>
          <w:color w:val="222222"/>
          <w:shd w:val="clear" w:color="auto" w:fill="FFFFFF"/>
        </w:rPr>
        <w:t>Ajibola, 2022)</w:t>
      </w:r>
      <w:r>
        <w:rPr>
          <w:color w:val="0E101A"/>
        </w:rPr>
        <w:t>. As a consequence, they are going to be engaged because the staff at the business needs a lot more than money.</w:t>
      </w:r>
    </w:p>
    <w:p w14:paraId="0E5DADB3" w14:textId="77777777" w:rsidR="00316526" w:rsidRDefault="00000000">
      <w:pPr>
        <w:pStyle w:val="NormalWeb"/>
        <w:spacing w:before="0" w:beforeAutospacing="0" w:after="0" w:afterAutospacing="0" w:line="360" w:lineRule="auto"/>
        <w:jc w:val="both"/>
        <w:rPr>
          <w:color w:val="0E101A"/>
        </w:rPr>
      </w:pPr>
      <w:r>
        <w:rPr>
          <w:rStyle w:val="Strong"/>
          <w:color w:val="0E101A"/>
        </w:rPr>
        <w:t>A chance for job advancement within the company </w:t>
      </w:r>
    </w:p>
    <w:p w14:paraId="3ADD5EE8" w14:textId="77777777" w:rsidR="00316526" w:rsidRDefault="00000000">
      <w:pPr>
        <w:pStyle w:val="NormalWeb"/>
        <w:spacing w:before="0" w:beforeAutospacing="0" w:after="0" w:afterAutospacing="0" w:line="360" w:lineRule="auto"/>
        <w:jc w:val="both"/>
        <w:rPr>
          <w:color w:val="0E101A"/>
        </w:rPr>
      </w:pPr>
      <w:r>
        <w:rPr>
          <w:color w:val="0E101A"/>
        </w:rPr>
        <w:t>Companies expect workers to grow their professional lives through the work they currently perform. They have to look out for the perfect chance in order to advance their professional life into one that is more promising. </w:t>
      </w:r>
    </w:p>
    <w:p w14:paraId="598EAA92" w14:textId="77777777" w:rsidR="00316526" w:rsidRDefault="00316526">
      <w:pPr>
        <w:pStyle w:val="NormalWeb"/>
        <w:spacing w:before="0" w:beforeAutospacing="0" w:after="0" w:afterAutospacing="0" w:line="360" w:lineRule="auto"/>
        <w:jc w:val="both"/>
        <w:rPr>
          <w:color w:val="0E101A"/>
        </w:rPr>
      </w:pPr>
    </w:p>
    <w:p w14:paraId="51327708" w14:textId="77777777" w:rsidR="00316526" w:rsidRDefault="00000000">
      <w:pPr>
        <w:pStyle w:val="NormalWeb"/>
        <w:spacing w:before="0" w:beforeAutospacing="0" w:after="0" w:afterAutospacing="0" w:line="360" w:lineRule="auto"/>
        <w:jc w:val="both"/>
        <w:rPr>
          <w:color w:val="0E101A"/>
        </w:rPr>
      </w:pPr>
      <w:r>
        <w:rPr>
          <w:noProof/>
          <w:lang w:val="en-US" w:eastAsia="en-US"/>
        </w:rPr>
        <w:lastRenderedPageBreak/>
        <w:drawing>
          <wp:inline distT="0" distB="0" distL="0" distR="0" wp14:anchorId="46214CB5" wp14:editId="0688A5C8">
            <wp:extent cx="5731510" cy="2777490"/>
            <wp:effectExtent l="0" t="0" r="2540" b="3810"/>
            <wp:docPr id="2026966387" name="Picture 1" descr="Poor Customer Service at Pizza Boys | Strat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66387" name="Picture 1" descr="Poor Customer Service at Pizza Boys | Strat Matt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2777490"/>
                    </a:xfrm>
                    <a:prstGeom prst="rect">
                      <a:avLst/>
                    </a:prstGeom>
                    <a:noFill/>
                    <a:ln>
                      <a:noFill/>
                    </a:ln>
                  </pic:spPr>
                </pic:pic>
              </a:graphicData>
            </a:graphic>
          </wp:inline>
        </w:drawing>
      </w:r>
    </w:p>
    <w:p w14:paraId="180D5F80" w14:textId="77777777" w:rsidR="00316526" w:rsidRDefault="0000000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Figure 1: Fishbone Diagram</w:t>
      </w:r>
    </w:p>
    <w:p w14:paraId="54157310" w14:textId="77777777" w:rsidR="00316526" w:rsidRDefault="0000000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(Source: Created by learner)</w:t>
      </w:r>
    </w:p>
    <w:p w14:paraId="55EC042E" w14:textId="77777777" w:rsidR="00316526" w:rsidRDefault="00000000">
      <w:pPr>
        <w:pStyle w:val="Heading1"/>
      </w:pPr>
      <w:bookmarkStart w:id="9" w:name="_Toc133225096"/>
      <w:bookmarkStart w:id="10" w:name="_Toc6195"/>
      <w:r>
        <w:t>Situational analysis models</w:t>
      </w:r>
      <w:bookmarkEnd w:id="9"/>
      <w:bookmarkEnd w:id="10"/>
    </w:p>
    <w:p w14:paraId="5A692A9B" w14:textId="77777777" w:rsidR="00316526" w:rsidRDefault="00000000">
      <w:pPr>
        <w:pStyle w:val="Heading2"/>
      </w:pPr>
      <w:bookmarkStart w:id="11" w:name="_Toc1891"/>
      <w:r>
        <w:t>SWOT analysis of TESCO</w:t>
      </w:r>
      <w:bookmarkEnd w:id="11"/>
    </w:p>
    <w:p w14:paraId="0F946A9B" w14:textId="77777777" w:rsidR="00316526" w:rsidRDefault="00000000">
      <w:pPr>
        <w:pStyle w:val="NormalWeb"/>
        <w:spacing w:before="0" w:beforeAutospacing="0" w:after="0" w:afterAutospacing="0" w:line="360" w:lineRule="auto"/>
        <w:jc w:val="both"/>
        <w:rPr>
          <w:b/>
          <w:bCs/>
          <w:color w:val="0E101A"/>
        </w:rPr>
      </w:pPr>
      <w:r>
        <w:rPr>
          <w:b/>
          <w:bCs/>
          <w:color w:val="0E101A"/>
        </w:rPr>
        <w:t xml:space="preserve">Strength </w:t>
      </w:r>
    </w:p>
    <w:p w14:paraId="4BCA7E2C" w14:textId="77777777" w:rsidR="00316526" w:rsidRDefault="00000000">
      <w:pPr>
        <w:pStyle w:val="NormalWeb"/>
        <w:spacing w:before="0" w:beforeAutospacing="0" w:after="0" w:afterAutospacing="0" w:line="360" w:lineRule="auto"/>
        <w:jc w:val="both"/>
        <w:rPr>
          <w:color w:val="0E101A"/>
        </w:rPr>
      </w:pPr>
      <w:r>
        <w:rPr>
          <w:color w:val="0E101A"/>
        </w:rPr>
        <w:t>A significant amount of the market share held by the retail giant has to reflect the company's strength. A further characteristic of the company is allegedly its capacity to offer products at affordable rates. Tesco gets significant gratitude for the job that the staff employees did during the outbreak of illness (</w:t>
      </w:r>
      <w:r>
        <w:rPr>
          <w:color w:val="222222"/>
          <w:shd w:val="clear" w:color="auto" w:fill="FFFFFF"/>
        </w:rPr>
        <w:t>Azan and Karimah, 2022)</w:t>
      </w:r>
      <w:r>
        <w:rPr>
          <w:color w:val="0E101A"/>
        </w:rPr>
        <w:t>. The reality that they used their skills so well throughout a global epidemic that impacted all of humanity is to their credit. All of it was made possible in large part by their ability to adapt to what had become the norm and find some creative ways to address the issue.</w:t>
      </w:r>
    </w:p>
    <w:p w14:paraId="32572ADD" w14:textId="77777777" w:rsidR="00316526" w:rsidRDefault="00000000">
      <w:pPr>
        <w:pStyle w:val="NormalWeb"/>
        <w:spacing w:before="0" w:beforeAutospacing="0" w:after="0" w:afterAutospacing="0" w:line="360" w:lineRule="auto"/>
        <w:jc w:val="both"/>
        <w:rPr>
          <w:b/>
          <w:bCs/>
          <w:color w:val="0E101A"/>
        </w:rPr>
      </w:pPr>
      <w:r>
        <w:rPr>
          <w:b/>
          <w:bCs/>
          <w:color w:val="0E101A"/>
        </w:rPr>
        <w:t xml:space="preserve">Weakness </w:t>
      </w:r>
    </w:p>
    <w:p w14:paraId="551421B2" w14:textId="77777777" w:rsidR="00316526" w:rsidRDefault="00000000">
      <w:pPr>
        <w:pStyle w:val="NormalWeb"/>
        <w:spacing w:before="0" w:beforeAutospacing="0" w:after="0" w:afterAutospacing="0" w:line="360" w:lineRule="auto"/>
        <w:jc w:val="both"/>
        <w:rPr>
          <w:color w:val="0E101A"/>
        </w:rPr>
      </w:pPr>
      <w:r>
        <w:rPr>
          <w:color w:val="0E101A"/>
        </w:rPr>
        <w:t>Tesco offers an advantage in the market, which relates to the retail portion of the sector. They have excellent goods on the shelf, which constitutes their unique selling proposition. On the other hand, individuals who frequent Tesco shops located in the United Kingdom claim that many modifications have to be made to the product's reliability (</w:t>
      </w:r>
      <w:r>
        <w:rPr>
          <w:color w:val="222222"/>
          <w:shd w:val="clear" w:color="auto" w:fill="FFFFFF"/>
        </w:rPr>
        <w:t>Utama, 2022)</w:t>
      </w:r>
      <w:r>
        <w:rPr>
          <w:color w:val="0E101A"/>
        </w:rPr>
        <w:t>. The lack of goods that consumers require is another issue, which is considered by many to be a weakness.</w:t>
      </w:r>
    </w:p>
    <w:p w14:paraId="005D9976" w14:textId="77777777" w:rsidR="00316526" w:rsidRDefault="00000000">
      <w:pPr>
        <w:pStyle w:val="NormalWeb"/>
        <w:spacing w:before="0" w:beforeAutospacing="0" w:after="0" w:afterAutospacing="0" w:line="360" w:lineRule="auto"/>
        <w:jc w:val="both"/>
        <w:rPr>
          <w:b/>
          <w:bCs/>
          <w:color w:val="0E101A"/>
        </w:rPr>
      </w:pPr>
      <w:r>
        <w:rPr>
          <w:b/>
          <w:bCs/>
          <w:color w:val="0E101A"/>
        </w:rPr>
        <w:t xml:space="preserve">Opportunity </w:t>
      </w:r>
    </w:p>
    <w:p w14:paraId="21D4F7A5" w14:textId="77777777" w:rsidR="00316526" w:rsidRDefault="00000000">
      <w:pPr>
        <w:pStyle w:val="NormalWeb"/>
        <w:spacing w:before="0" w:beforeAutospacing="0" w:after="0" w:afterAutospacing="0" w:line="360" w:lineRule="auto"/>
        <w:jc w:val="both"/>
        <w:rPr>
          <w:color w:val="0E101A"/>
        </w:rPr>
      </w:pPr>
      <w:r>
        <w:rPr>
          <w:color w:val="0E101A"/>
        </w:rPr>
        <w:t xml:space="preserve">Tesco, an important retailer, has to see the rise in the use of online stores as a way to purchase essentials as an enormous chance. This is how they can compile one of the most significant </w:t>
      </w:r>
      <w:r>
        <w:rPr>
          <w:color w:val="0E101A"/>
        </w:rPr>
        <w:lastRenderedPageBreak/>
        <w:t>statistics regarding development generated by the sale of products online compared to the ones that are provided by companies in their physical locations. The use of different technologies as a way to move the food that Tesco customers bring is an additional opportunity.</w:t>
      </w:r>
    </w:p>
    <w:p w14:paraId="022D3C21" w14:textId="77777777" w:rsidR="00316526" w:rsidRDefault="00000000">
      <w:pPr>
        <w:pStyle w:val="NormalWeb"/>
        <w:spacing w:before="0" w:beforeAutospacing="0" w:after="0" w:afterAutospacing="0" w:line="360" w:lineRule="auto"/>
        <w:jc w:val="both"/>
        <w:rPr>
          <w:b/>
          <w:bCs/>
          <w:color w:val="0E101A"/>
        </w:rPr>
      </w:pPr>
      <w:r>
        <w:rPr>
          <w:b/>
          <w:bCs/>
          <w:color w:val="0E101A"/>
        </w:rPr>
        <w:t xml:space="preserve">Threats </w:t>
      </w:r>
    </w:p>
    <w:p w14:paraId="1C686EEB" w14:textId="77777777" w:rsidR="0031652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firm is coming under attack from a variety of sources of information. The initial topic is how Brexit has impacted the value of the British pound, which is now less than it was after Brexit. The second case is known as the global epidemic, and at the time, sales of different goods were considerably lower compared to when they were before the country started reporting an increase in the number of cases of COVID (</w:t>
      </w:r>
      <w:r>
        <w:rPr>
          <w:rFonts w:ascii="Times New Roman" w:hAnsi="Times New Roman" w:cs="Times New Roman"/>
          <w:color w:val="222222"/>
          <w:sz w:val="24"/>
          <w:szCs w:val="24"/>
          <w:shd w:val="clear" w:color="auto" w:fill="FFFFFF"/>
        </w:rPr>
        <w:t>Mohanty¸2022)</w:t>
      </w:r>
      <w:r>
        <w:rPr>
          <w:rFonts w:ascii="Times New Roman" w:hAnsi="Times New Roman" w:cs="Times New Roman"/>
          <w:sz w:val="24"/>
          <w:szCs w:val="24"/>
        </w:rPr>
        <w:t xml:space="preserve">. The last danger is the present financial crisis, which affects every part of Europe. As a result, many of our clients have become jobless and are suffering mightily to make a living and feed their families.  </w:t>
      </w:r>
    </w:p>
    <w:p w14:paraId="6D73F84D" w14:textId="77777777" w:rsidR="00316526" w:rsidRDefault="00000000">
      <w:pPr>
        <w:pStyle w:val="Heading2"/>
      </w:pPr>
      <w:bookmarkStart w:id="12" w:name="_Toc133225097"/>
      <w:bookmarkStart w:id="13" w:name="_Toc185"/>
      <w:r>
        <w:t>Tesco PESTEL analysis</w:t>
      </w:r>
      <w:bookmarkEnd w:id="12"/>
      <w:bookmarkEnd w:id="13"/>
    </w:p>
    <w:p w14:paraId="15098508" w14:textId="77777777" w:rsidR="00316526" w:rsidRDefault="00000000">
      <w:pPr>
        <w:pStyle w:val="NormalWeb"/>
        <w:spacing w:before="0" w:beforeAutospacing="0" w:after="0" w:afterAutospacing="0" w:line="360" w:lineRule="auto"/>
        <w:jc w:val="both"/>
        <w:rPr>
          <w:color w:val="0E101A"/>
        </w:rPr>
      </w:pPr>
      <w:r>
        <w:rPr>
          <w:rStyle w:val="Strong"/>
          <w:color w:val="0E101A"/>
        </w:rPr>
        <w:t>Political:</w:t>
      </w:r>
      <w:r>
        <w:rPr>
          <w:color w:val="0E101A"/>
        </w:rPr>
        <w:t> Tesco's tasks may be affected by government laws and regulations, such as laws governing jobs, taxes, and standards for the environment. Tesco's transportation and supply networks may be affected by the unpredictability and possible modifications to trade agreements caused by Brexit. </w:t>
      </w:r>
    </w:p>
    <w:p w14:paraId="29413C7B" w14:textId="77777777" w:rsidR="00316526" w:rsidRDefault="00000000">
      <w:pPr>
        <w:pStyle w:val="NormalWeb"/>
        <w:spacing w:before="0" w:beforeAutospacing="0" w:after="0" w:afterAutospacing="0" w:line="360" w:lineRule="auto"/>
        <w:jc w:val="both"/>
        <w:rPr>
          <w:color w:val="0E101A"/>
        </w:rPr>
      </w:pPr>
      <w:r>
        <w:rPr>
          <w:rStyle w:val="Strong"/>
          <w:color w:val="0E101A"/>
        </w:rPr>
        <w:t>Economic:</w:t>
      </w:r>
      <w:r>
        <w:rPr>
          <w:color w:val="0E101A"/>
        </w:rPr>
        <w:t> Tesco's earnings may be affected by economic factors like recessions and inflation that affect consumer spending. Tesco's revenue and buying power may be affected by fluctuations in exchange rates (</w:t>
      </w:r>
      <w:r>
        <w:rPr>
          <w:color w:val="222222"/>
          <w:shd w:val="clear" w:color="auto" w:fill="FFFFFF"/>
        </w:rPr>
        <w:t>Roschk</w:t>
      </w:r>
      <w:r>
        <w:rPr>
          <w:i/>
          <w:iCs/>
          <w:color w:val="222222"/>
          <w:shd w:val="clear" w:color="auto" w:fill="FFFFFF"/>
        </w:rPr>
        <w:t>et al.,</w:t>
      </w:r>
      <w:r>
        <w:rPr>
          <w:color w:val="222222"/>
          <w:shd w:val="clear" w:color="auto" w:fill="FFFFFF"/>
        </w:rPr>
        <w:t xml:space="preserve"> 2022)</w:t>
      </w:r>
      <w:r>
        <w:rPr>
          <w:color w:val="0E101A"/>
        </w:rPr>
        <w:t>. </w:t>
      </w:r>
    </w:p>
    <w:p w14:paraId="46B9F37B" w14:textId="77777777" w:rsidR="00316526" w:rsidRDefault="00000000">
      <w:pPr>
        <w:pStyle w:val="NormalWeb"/>
        <w:spacing w:before="0" w:beforeAutospacing="0" w:after="0" w:afterAutospacing="0" w:line="360" w:lineRule="auto"/>
        <w:jc w:val="both"/>
        <w:rPr>
          <w:color w:val="0E101A"/>
        </w:rPr>
      </w:pPr>
      <w:r>
        <w:rPr>
          <w:rStyle w:val="Strong"/>
          <w:color w:val="0E101A"/>
        </w:rPr>
        <w:t>Social:</w:t>
      </w:r>
      <w:r>
        <w:rPr>
          <w:color w:val="0E101A"/>
        </w:rPr>
        <w:t> Tesco's choice of goods and advertising strategies may be affected by consumer preferences or actions. The need for specific products may be affected by shifts in demographics, such as populations getting older or shifting family configurations.</w:t>
      </w:r>
    </w:p>
    <w:p w14:paraId="66BE8362" w14:textId="77777777" w:rsidR="00316526" w:rsidRDefault="00000000">
      <w:pPr>
        <w:pStyle w:val="NormalWeb"/>
        <w:spacing w:before="0" w:beforeAutospacing="0" w:after="0" w:afterAutospacing="0" w:line="360" w:lineRule="auto"/>
        <w:jc w:val="both"/>
        <w:rPr>
          <w:color w:val="0E101A"/>
        </w:rPr>
      </w:pPr>
      <w:r>
        <w:rPr>
          <w:rStyle w:val="Strong"/>
          <w:color w:val="0E101A"/>
        </w:rPr>
        <w:t>Technological: </w:t>
      </w:r>
      <w:r>
        <w:rPr>
          <w:color w:val="0E101A"/>
        </w:rPr>
        <w:t>Tesco might be able to take advantage of technological enhancements to enhance operations and customer satisfaction, for example, through providing online purchasing as well as delivery options. Tesco's capacity to function effectively, however, might be affected by technology interruptions or problems (</w:t>
      </w:r>
      <w:r>
        <w:rPr>
          <w:color w:val="222222"/>
          <w:shd w:val="clear" w:color="auto" w:fill="FFFFFF"/>
        </w:rPr>
        <w:t>Sharmaa, 2022)</w:t>
      </w:r>
      <w:r>
        <w:rPr>
          <w:color w:val="0E101A"/>
        </w:rPr>
        <w:t>. </w:t>
      </w:r>
    </w:p>
    <w:p w14:paraId="35C32E4E" w14:textId="77777777" w:rsidR="00316526" w:rsidRDefault="00000000">
      <w:pPr>
        <w:pStyle w:val="NormalWeb"/>
        <w:spacing w:before="0" w:beforeAutospacing="0" w:after="0" w:afterAutospacing="0" w:line="360" w:lineRule="auto"/>
        <w:jc w:val="both"/>
        <w:rPr>
          <w:color w:val="0E101A"/>
        </w:rPr>
      </w:pPr>
      <w:r>
        <w:rPr>
          <w:rStyle w:val="Strong"/>
          <w:color w:val="0E101A"/>
        </w:rPr>
        <w:t>Environmental: </w:t>
      </w:r>
      <w:r>
        <w:rPr>
          <w:color w:val="0E101A"/>
        </w:rPr>
        <w:t>Tesco might be forced to adopt environmentally conscious practices as a consequence of increasing knowledge and is concerned about the environment and long-term viability which might increase expenses. The capacity of Tesco to stock specific goods and its vendor network may be affected by shifts in the weather and catastrophic events. </w:t>
      </w:r>
    </w:p>
    <w:p w14:paraId="1BD428CD" w14:textId="77777777" w:rsidR="00316526" w:rsidRDefault="00000000">
      <w:pPr>
        <w:pStyle w:val="NormalWeb"/>
        <w:spacing w:before="0" w:beforeAutospacing="0" w:after="0" w:afterAutospacing="0" w:line="360" w:lineRule="auto"/>
        <w:jc w:val="both"/>
        <w:rPr>
          <w:color w:val="0E101A"/>
        </w:rPr>
      </w:pPr>
      <w:r>
        <w:rPr>
          <w:rStyle w:val="Strong"/>
          <w:color w:val="0E101A"/>
        </w:rPr>
        <w:t>Legal: </w:t>
      </w:r>
      <w:r>
        <w:rPr>
          <w:color w:val="0E101A"/>
        </w:rPr>
        <w:t xml:space="preserve">Tesco's activities may be affected by legal constraints and compliance standards, particularly when it comes to issues like safeguarding information and health and safety. </w:t>
      </w:r>
      <w:r>
        <w:rPr>
          <w:color w:val="0E101A"/>
        </w:rPr>
        <w:lastRenderedPageBreak/>
        <w:t>Additionally, Tesco can be challenged by competitors or organizations that advocate for consumers (</w:t>
      </w:r>
      <w:r>
        <w:rPr>
          <w:color w:val="222222"/>
          <w:shd w:val="clear" w:color="auto" w:fill="FFFFFF"/>
        </w:rPr>
        <w:t>Li</w:t>
      </w:r>
      <w:r>
        <w:rPr>
          <w:i/>
          <w:iCs/>
          <w:color w:val="222222"/>
          <w:shd w:val="clear" w:color="auto" w:fill="FFFFFF"/>
        </w:rPr>
        <w:t>et al.,</w:t>
      </w:r>
      <w:r>
        <w:rPr>
          <w:color w:val="222222"/>
          <w:shd w:val="clear" w:color="auto" w:fill="FFFFFF"/>
        </w:rPr>
        <w:t xml:space="preserve"> 2023)</w:t>
      </w:r>
      <w:r>
        <w:rPr>
          <w:color w:val="0E101A"/>
        </w:rPr>
        <w:t>.</w:t>
      </w:r>
    </w:p>
    <w:p w14:paraId="352DF85F" w14:textId="77777777" w:rsidR="00316526" w:rsidRDefault="00000000">
      <w:pPr>
        <w:pStyle w:val="Heading1"/>
      </w:pPr>
      <w:bookmarkStart w:id="14" w:name="_Toc133225098"/>
      <w:bookmarkStart w:id="15" w:name="_Toc19190"/>
      <w:r>
        <w:t>Alternative solutions</w:t>
      </w:r>
      <w:bookmarkEnd w:id="14"/>
      <w:bookmarkEnd w:id="15"/>
    </w:p>
    <w:p w14:paraId="3F9E1B52" w14:textId="77777777" w:rsidR="00316526" w:rsidRDefault="00000000">
      <w:pPr>
        <w:pStyle w:val="NormalWeb"/>
        <w:spacing w:before="0" w:beforeAutospacing="0" w:after="0" w:afterAutospacing="0" w:line="360" w:lineRule="auto"/>
        <w:jc w:val="both"/>
        <w:rPr>
          <w:color w:val="0E101A"/>
        </w:rPr>
      </w:pPr>
      <w:r>
        <w:rPr>
          <w:rStyle w:val="Strong"/>
          <w:color w:val="0E101A"/>
        </w:rPr>
        <w:t>Solution 1: </w:t>
      </w:r>
      <w:r>
        <w:rPr>
          <w:color w:val="0E101A"/>
        </w:rPr>
        <w:t>It involves</w:t>
      </w:r>
      <w:r>
        <w:rPr>
          <w:rStyle w:val="Strong"/>
          <w:color w:val="0E101A"/>
        </w:rPr>
        <w:t> </w:t>
      </w:r>
      <w:r>
        <w:rPr>
          <w:color w:val="0E101A"/>
        </w:rPr>
        <w:t>assuming new roles with the present skill sets. By modifying their work role, an employee's concern with a repetitive job may be addressed. Therefore, it allows people to switch jobs. </w:t>
      </w:r>
    </w:p>
    <w:p w14:paraId="2F8AE538" w14:textId="77777777" w:rsidR="00316526" w:rsidRDefault="00000000">
      <w:pPr>
        <w:pStyle w:val="NormalWeb"/>
        <w:spacing w:before="0" w:beforeAutospacing="0" w:after="0" w:afterAutospacing="0" w:line="360" w:lineRule="auto"/>
        <w:jc w:val="both"/>
        <w:rPr>
          <w:color w:val="0E101A"/>
        </w:rPr>
      </w:pPr>
      <w:r>
        <w:rPr>
          <w:rStyle w:val="Strong"/>
          <w:color w:val="0E101A"/>
        </w:rPr>
        <w:t>Solution 2:</w:t>
      </w:r>
      <w:r>
        <w:rPr>
          <w:color w:val="0E101A"/>
        </w:rPr>
        <w:t> Get to know oneself in the new job. The newly assigned duties have to be communicated to the employees. At the same a period of time, the company's manager must uphold this rule (</w:t>
      </w:r>
      <w:r>
        <w:rPr>
          <w:color w:val="222222"/>
          <w:shd w:val="clear" w:color="auto" w:fill="FFFFFF"/>
        </w:rPr>
        <w:t>Brandenburg</w:t>
      </w:r>
      <w:r>
        <w:rPr>
          <w:i/>
          <w:iCs/>
          <w:color w:val="222222"/>
          <w:shd w:val="clear" w:color="auto" w:fill="FFFFFF"/>
        </w:rPr>
        <w:t>et al.,</w:t>
      </w:r>
      <w:r>
        <w:rPr>
          <w:color w:val="222222"/>
          <w:shd w:val="clear" w:color="auto" w:fill="FFFFFF"/>
        </w:rPr>
        <w:t xml:space="preserve"> 2023)</w:t>
      </w:r>
      <w:r>
        <w:rPr>
          <w:color w:val="0E101A"/>
        </w:rPr>
        <w:t>. </w:t>
      </w:r>
    </w:p>
    <w:p w14:paraId="7E88534E" w14:textId="77777777" w:rsidR="00316526" w:rsidRDefault="00000000">
      <w:pPr>
        <w:pStyle w:val="NormalWeb"/>
        <w:spacing w:before="0" w:beforeAutospacing="0" w:after="0" w:afterAutospacing="0" w:line="360" w:lineRule="auto"/>
        <w:jc w:val="both"/>
        <w:rPr>
          <w:color w:val="0E101A"/>
        </w:rPr>
      </w:pPr>
      <w:r>
        <w:rPr>
          <w:rStyle w:val="Strong"/>
          <w:color w:val="0E101A"/>
        </w:rPr>
        <w:t>Solution 3: </w:t>
      </w:r>
      <w:r>
        <w:rPr>
          <w:color w:val="0E101A"/>
        </w:rPr>
        <w:t>Attempt to gain a fresh set or abilities for an additional option. The new position must compel people to acquire a few of the top skills required for the role which was offered to them. That will solve their issue of failing to pick up fresh information simultaneously (</w:t>
      </w:r>
      <w:r>
        <w:rPr>
          <w:color w:val="222222"/>
          <w:shd w:val="clear" w:color="auto" w:fill="FFFFFF"/>
        </w:rPr>
        <w:t>Bakhat and Marroun¸2023)</w:t>
      </w:r>
      <w:r>
        <w:rPr>
          <w:color w:val="0E101A"/>
        </w:rPr>
        <w:t>. </w:t>
      </w:r>
    </w:p>
    <w:p w14:paraId="4EF0DFDB" w14:textId="77777777" w:rsidR="00316526" w:rsidRDefault="00000000">
      <w:pPr>
        <w:pStyle w:val="Heading1"/>
      </w:pPr>
      <w:bookmarkStart w:id="16" w:name="_Toc133225099"/>
      <w:bookmarkStart w:id="17" w:name="_Toc26803"/>
      <w:r>
        <w:t>Evaluation of the alternative solutions</w:t>
      </w:r>
      <w:bookmarkEnd w:id="16"/>
      <w:bookmarkEnd w:id="17"/>
    </w:p>
    <w:p w14:paraId="09C8AC9A" w14:textId="77777777" w:rsidR="00316526" w:rsidRDefault="00000000">
      <w:pPr>
        <w:pStyle w:val="NormalWeb"/>
        <w:spacing w:before="0" w:beforeAutospacing="0" w:after="0" w:afterAutospacing="0" w:line="360" w:lineRule="auto"/>
        <w:jc w:val="both"/>
        <w:rPr>
          <w:color w:val="0E101A"/>
        </w:rPr>
      </w:pPr>
      <w:r>
        <w:rPr>
          <w:rStyle w:val="Strong"/>
          <w:color w:val="0E101A"/>
        </w:rPr>
        <w:t>Matrix for weighted decision-making </w:t>
      </w:r>
    </w:p>
    <w:p w14:paraId="729253D4" w14:textId="77777777" w:rsidR="00316526" w:rsidRDefault="00000000">
      <w:pPr>
        <w:pStyle w:val="NormalWeb"/>
        <w:spacing w:before="0" w:beforeAutospacing="0" w:after="0" w:afterAutospacing="0" w:line="360" w:lineRule="auto"/>
        <w:jc w:val="both"/>
        <w:rPr>
          <w:color w:val="0E101A"/>
        </w:rPr>
      </w:pPr>
      <w:r>
        <w:rPr>
          <w:color w:val="0E101A"/>
        </w:rPr>
        <w:t>This refers to the strategy used by the company when confronting an obstacle in its everyday activities. Because of the complexity of the problems, each business in the world employs an alternate approach. As a consequence, judgments are formed by analysing the perfect time to put the response into practice. Thus, addressing the issues that endanger the business's reputation and confidence (</w:t>
      </w:r>
      <w:r>
        <w:rPr>
          <w:color w:val="222222"/>
          <w:shd w:val="clear" w:color="auto" w:fill="FFFFFF"/>
        </w:rPr>
        <w:t>Liu, 2022)</w:t>
      </w:r>
      <w:r>
        <w:rPr>
          <w:color w:val="0E101A"/>
        </w:rPr>
        <w:t>.</w:t>
      </w:r>
    </w:p>
    <w:tbl>
      <w:tblPr>
        <w:tblStyle w:val="Style10"/>
        <w:tblW w:w="9345" w:type="dxa"/>
        <w:tblInd w:w="8" w:type="dxa"/>
        <w:tblLayout w:type="fixed"/>
        <w:tblLook w:val="04A0" w:firstRow="1" w:lastRow="0" w:firstColumn="1" w:lastColumn="0" w:noHBand="0" w:noVBand="1"/>
      </w:tblPr>
      <w:tblGrid>
        <w:gridCol w:w="1890"/>
        <w:gridCol w:w="1770"/>
        <w:gridCol w:w="1800"/>
        <w:gridCol w:w="2025"/>
        <w:gridCol w:w="1860"/>
      </w:tblGrid>
      <w:tr w:rsidR="00316526" w14:paraId="1EACE731" w14:textId="77777777">
        <w:trPr>
          <w:trHeight w:val="765"/>
        </w:trPr>
        <w:tc>
          <w:tcPr>
            <w:tcW w:w="1890" w:type="dxa"/>
            <w:tcBorders>
              <w:top w:val="single" w:sz="8" w:space="0" w:color="000000"/>
              <w:left w:val="single" w:sz="8" w:space="0" w:color="000000"/>
              <w:bottom w:val="single" w:sz="8" w:space="0" w:color="000000"/>
              <w:right w:val="single" w:sz="8" w:space="0" w:color="000000"/>
            </w:tcBorders>
          </w:tcPr>
          <w:p w14:paraId="72A6DB95" w14:textId="77777777" w:rsidR="00316526" w:rsidRDefault="00316526">
            <w:pPr>
              <w:spacing w:before="240" w:after="240" w:line="360" w:lineRule="auto"/>
              <w:jc w:val="both"/>
              <w:rPr>
                <w:b/>
                <w:kern w:val="0"/>
                <w:sz w:val="24"/>
                <w:szCs w:val="24"/>
                <w:highlight w:val="white"/>
                <w:lang w:eastAsia="en-IN"/>
              </w:rPr>
            </w:pPr>
          </w:p>
        </w:tc>
        <w:tc>
          <w:tcPr>
            <w:tcW w:w="1770" w:type="dxa"/>
            <w:tcBorders>
              <w:top w:val="single" w:sz="8" w:space="0" w:color="000000"/>
              <w:left w:val="nil"/>
              <w:bottom w:val="single" w:sz="8" w:space="0" w:color="000000"/>
              <w:right w:val="single" w:sz="8" w:space="0" w:color="000000"/>
            </w:tcBorders>
          </w:tcPr>
          <w:p w14:paraId="0642CECE"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Weight</w:t>
            </w:r>
          </w:p>
        </w:tc>
        <w:tc>
          <w:tcPr>
            <w:tcW w:w="1800" w:type="dxa"/>
            <w:tcBorders>
              <w:top w:val="single" w:sz="8" w:space="0" w:color="000000"/>
              <w:left w:val="nil"/>
              <w:bottom w:val="single" w:sz="8" w:space="0" w:color="000000"/>
              <w:right w:val="single" w:sz="8" w:space="0" w:color="000000"/>
            </w:tcBorders>
          </w:tcPr>
          <w:p w14:paraId="4C046910"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 xml:space="preserve">Staff motivation </w:t>
            </w:r>
          </w:p>
        </w:tc>
        <w:tc>
          <w:tcPr>
            <w:tcW w:w="2025" w:type="dxa"/>
            <w:tcBorders>
              <w:top w:val="single" w:sz="8" w:space="0" w:color="000000"/>
              <w:left w:val="nil"/>
              <w:bottom w:val="single" w:sz="8" w:space="0" w:color="000000"/>
              <w:right w:val="single" w:sz="8" w:space="0" w:color="000000"/>
            </w:tcBorders>
          </w:tcPr>
          <w:p w14:paraId="603F5570"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Developing place where people are agreeing to maintain</w:t>
            </w:r>
          </w:p>
        </w:tc>
        <w:tc>
          <w:tcPr>
            <w:tcW w:w="1860" w:type="dxa"/>
            <w:tcBorders>
              <w:top w:val="single" w:sz="8" w:space="0" w:color="000000"/>
              <w:left w:val="nil"/>
              <w:bottom w:val="single" w:sz="8" w:space="0" w:color="000000"/>
              <w:right w:val="single" w:sz="8" w:space="0" w:color="000000"/>
            </w:tcBorders>
          </w:tcPr>
          <w:p w14:paraId="78BDA697"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 xml:space="preserve">Time table </w:t>
            </w:r>
          </w:p>
        </w:tc>
      </w:tr>
      <w:tr w:rsidR="00316526" w14:paraId="6907464E" w14:textId="77777777">
        <w:trPr>
          <w:trHeight w:val="975"/>
        </w:trPr>
        <w:tc>
          <w:tcPr>
            <w:tcW w:w="1890" w:type="dxa"/>
            <w:tcBorders>
              <w:top w:val="nil"/>
              <w:left w:val="single" w:sz="8" w:space="0" w:color="000000"/>
              <w:bottom w:val="single" w:sz="8" w:space="0" w:color="000000"/>
              <w:right w:val="single" w:sz="8" w:space="0" w:color="000000"/>
            </w:tcBorders>
          </w:tcPr>
          <w:p w14:paraId="6A2E11D9"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 xml:space="preserve">Budgeting </w:t>
            </w:r>
          </w:p>
        </w:tc>
        <w:tc>
          <w:tcPr>
            <w:tcW w:w="1770" w:type="dxa"/>
            <w:tcBorders>
              <w:top w:val="nil"/>
              <w:left w:val="nil"/>
              <w:bottom w:val="single" w:sz="8" w:space="0" w:color="000000"/>
              <w:right w:val="single" w:sz="8" w:space="0" w:color="000000"/>
            </w:tcBorders>
          </w:tcPr>
          <w:p w14:paraId="046FA3E0"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7</w:t>
            </w:r>
          </w:p>
        </w:tc>
        <w:tc>
          <w:tcPr>
            <w:tcW w:w="1800" w:type="dxa"/>
            <w:tcBorders>
              <w:top w:val="nil"/>
              <w:left w:val="nil"/>
              <w:bottom w:val="single" w:sz="8" w:space="0" w:color="000000"/>
              <w:right w:val="single" w:sz="8" w:space="0" w:color="000000"/>
            </w:tcBorders>
          </w:tcPr>
          <w:p w14:paraId="49EE8D62"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17</w:t>
            </w:r>
          </w:p>
        </w:tc>
        <w:tc>
          <w:tcPr>
            <w:tcW w:w="2025" w:type="dxa"/>
            <w:tcBorders>
              <w:top w:val="nil"/>
              <w:left w:val="nil"/>
              <w:bottom w:val="single" w:sz="8" w:space="0" w:color="000000"/>
              <w:right w:val="single" w:sz="8" w:space="0" w:color="000000"/>
            </w:tcBorders>
          </w:tcPr>
          <w:p w14:paraId="5FB2CD9A"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20</w:t>
            </w:r>
          </w:p>
        </w:tc>
        <w:tc>
          <w:tcPr>
            <w:tcW w:w="1860" w:type="dxa"/>
            <w:tcBorders>
              <w:top w:val="nil"/>
              <w:left w:val="nil"/>
              <w:bottom w:val="single" w:sz="8" w:space="0" w:color="000000"/>
              <w:right w:val="single" w:sz="8" w:space="0" w:color="000000"/>
            </w:tcBorders>
          </w:tcPr>
          <w:p w14:paraId="69868773"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19</w:t>
            </w:r>
          </w:p>
        </w:tc>
      </w:tr>
      <w:tr w:rsidR="00316526" w14:paraId="67E12571" w14:textId="77777777">
        <w:trPr>
          <w:trHeight w:val="1245"/>
        </w:trPr>
        <w:tc>
          <w:tcPr>
            <w:tcW w:w="1890" w:type="dxa"/>
            <w:tcBorders>
              <w:top w:val="nil"/>
              <w:left w:val="single" w:sz="8" w:space="0" w:color="000000"/>
              <w:bottom w:val="single" w:sz="8" w:space="0" w:color="000000"/>
              <w:right w:val="single" w:sz="8" w:space="0" w:color="000000"/>
            </w:tcBorders>
          </w:tcPr>
          <w:p w14:paraId="5720FE05"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Teamworking</w:t>
            </w:r>
          </w:p>
        </w:tc>
        <w:tc>
          <w:tcPr>
            <w:tcW w:w="1770" w:type="dxa"/>
            <w:tcBorders>
              <w:top w:val="nil"/>
              <w:left w:val="nil"/>
              <w:bottom w:val="single" w:sz="8" w:space="0" w:color="000000"/>
              <w:right w:val="single" w:sz="8" w:space="0" w:color="000000"/>
            </w:tcBorders>
          </w:tcPr>
          <w:p w14:paraId="27BDDDEF"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4</w:t>
            </w:r>
          </w:p>
        </w:tc>
        <w:tc>
          <w:tcPr>
            <w:tcW w:w="1800" w:type="dxa"/>
            <w:tcBorders>
              <w:top w:val="nil"/>
              <w:left w:val="nil"/>
              <w:bottom w:val="single" w:sz="8" w:space="0" w:color="000000"/>
              <w:right w:val="single" w:sz="8" w:space="0" w:color="000000"/>
            </w:tcBorders>
          </w:tcPr>
          <w:p w14:paraId="39F7E4AE"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12</w:t>
            </w:r>
          </w:p>
        </w:tc>
        <w:tc>
          <w:tcPr>
            <w:tcW w:w="2025" w:type="dxa"/>
            <w:tcBorders>
              <w:top w:val="nil"/>
              <w:left w:val="nil"/>
              <w:bottom w:val="single" w:sz="8" w:space="0" w:color="000000"/>
              <w:right w:val="single" w:sz="8" w:space="0" w:color="000000"/>
            </w:tcBorders>
          </w:tcPr>
          <w:p w14:paraId="760CAC4B"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22</w:t>
            </w:r>
          </w:p>
        </w:tc>
        <w:tc>
          <w:tcPr>
            <w:tcW w:w="1860" w:type="dxa"/>
            <w:tcBorders>
              <w:top w:val="nil"/>
              <w:left w:val="nil"/>
              <w:bottom w:val="single" w:sz="8" w:space="0" w:color="000000"/>
              <w:right w:val="single" w:sz="8" w:space="0" w:color="000000"/>
            </w:tcBorders>
          </w:tcPr>
          <w:p w14:paraId="5F3AA537"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20</w:t>
            </w:r>
          </w:p>
        </w:tc>
      </w:tr>
      <w:tr w:rsidR="00316526" w14:paraId="3E083FC2" w14:textId="77777777">
        <w:trPr>
          <w:trHeight w:val="1245"/>
        </w:trPr>
        <w:tc>
          <w:tcPr>
            <w:tcW w:w="1890" w:type="dxa"/>
            <w:tcBorders>
              <w:top w:val="nil"/>
              <w:left w:val="single" w:sz="8" w:space="0" w:color="000000"/>
              <w:bottom w:val="single" w:sz="8" w:space="0" w:color="000000"/>
              <w:right w:val="single" w:sz="8" w:space="0" w:color="000000"/>
            </w:tcBorders>
          </w:tcPr>
          <w:p w14:paraId="4366408F"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lastRenderedPageBreak/>
              <w:t>Experience building</w:t>
            </w:r>
          </w:p>
        </w:tc>
        <w:tc>
          <w:tcPr>
            <w:tcW w:w="1770" w:type="dxa"/>
            <w:tcBorders>
              <w:top w:val="nil"/>
              <w:left w:val="nil"/>
              <w:bottom w:val="single" w:sz="8" w:space="0" w:color="000000"/>
              <w:right w:val="single" w:sz="8" w:space="0" w:color="000000"/>
            </w:tcBorders>
          </w:tcPr>
          <w:p w14:paraId="44C785FD"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5</w:t>
            </w:r>
          </w:p>
        </w:tc>
        <w:tc>
          <w:tcPr>
            <w:tcW w:w="1800" w:type="dxa"/>
            <w:tcBorders>
              <w:top w:val="nil"/>
              <w:left w:val="nil"/>
              <w:bottom w:val="single" w:sz="8" w:space="0" w:color="000000"/>
              <w:right w:val="single" w:sz="8" w:space="0" w:color="000000"/>
            </w:tcBorders>
          </w:tcPr>
          <w:p w14:paraId="356C2529"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15</w:t>
            </w:r>
          </w:p>
        </w:tc>
        <w:tc>
          <w:tcPr>
            <w:tcW w:w="2025" w:type="dxa"/>
            <w:tcBorders>
              <w:top w:val="nil"/>
              <w:left w:val="nil"/>
              <w:bottom w:val="single" w:sz="8" w:space="0" w:color="000000"/>
              <w:right w:val="single" w:sz="8" w:space="0" w:color="000000"/>
            </w:tcBorders>
          </w:tcPr>
          <w:p w14:paraId="10DA5F1A"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19</w:t>
            </w:r>
          </w:p>
        </w:tc>
        <w:tc>
          <w:tcPr>
            <w:tcW w:w="1860" w:type="dxa"/>
            <w:tcBorders>
              <w:top w:val="nil"/>
              <w:left w:val="nil"/>
              <w:bottom w:val="single" w:sz="8" w:space="0" w:color="000000"/>
              <w:right w:val="single" w:sz="8" w:space="0" w:color="000000"/>
            </w:tcBorders>
          </w:tcPr>
          <w:p w14:paraId="247F2DAE"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17</w:t>
            </w:r>
          </w:p>
        </w:tc>
      </w:tr>
      <w:tr w:rsidR="00316526" w14:paraId="517E62B1" w14:textId="77777777">
        <w:trPr>
          <w:trHeight w:val="975"/>
        </w:trPr>
        <w:tc>
          <w:tcPr>
            <w:tcW w:w="1890" w:type="dxa"/>
            <w:tcBorders>
              <w:top w:val="nil"/>
              <w:left w:val="single" w:sz="8" w:space="0" w:color="000000"/>
              <w:bottom w:val="single" w:sz="8" w:space="0" w:color="000000"/>
              <w:right w:val="single" w:sz="8" w:space="0" w:color="000000"/>
            </w:tcBorders>
          </w:tcPr>
          <w:p w14:paraId="5D82BD42" w14:textId="77777777" w:rsidR="00316526" w:rsidRDefault="00000000">
            <w:pPr>
              <w:spacing w:before="240" w:after="240" w:line="360" w:lineRule="auto"/>
              <w:jc w:val="both"/>
              <w:rPr>
                <w:b/>
                <w:kern w:val="0"/>
                <w:sz w:val="24"/>
                <w:szCs w:val="24"/>
                <w:highlight w:val="white"/>
                <w:lang w:eastAsia="en-IN"/>
              </w:rPr>
            </w:pPr>
            <w:r>
              <w:rPr>
                <w:b/>
                <w:kern w:val="0"/>
                <w:sz w:val="24"/>
                <w:szCs w:val="24"/>
                <w:highlight w:val="white"/>
                <w:lang w:eastAsia="en-IN"/>
              </w:rPr>
              <w:t>Uplifting</w:t>
            </w:r>
          </w:p>
        </w:tc>
        <w:tc>
          <w:tcPr>
            <w:tcW w:w="1770" w:type="dxa"/>
            <w:tcBorders>
              <w:top w:val="nil"/>
              <w:left w:val="nil"/>
              <w:bottom w:val="single" w:sz="8" w:space="0" w:color="000000"/>
              <w:right w:val="single" w:sz="8" w:space="0" w:color="000000"/>
            </w:tcBorders>
          </w:tcPr>
          <w:p w14:paraId="7BA36743"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6</w:t>
            </w:r>
          </w:p>
        </w:tc>
        <w:tc>
          <w:tcPr>
            <w:tcW w:w="1800" w:type="dxa"/>
            <w:tcBorders>
              <w:top w:val="nil"/>
              <w:left w:val="nil"/>
              <w:bottom w:val="single" w:sz="8" w:space="0" w:color="000000"/>
              <w:right w:val="single" w:sz="8" w:space="0" w:color="000000"/>
            </w:tcBorders>
          </w:tcPr>
          <w:p w14:paraId="46BD70D2"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10</w:t>
            </w:r>
          </w:p>
        </w:tc>
        <w:tc>
          <w:tcPr>
            <w:tcW w:w="2025" w:type="dxa"/>
            <w:tcBorders>
              <w:top w:val="nil"/>
              <w:left w:val="nil"/>
              <w:bottom w:val="single" w:sz="8" w:space="0" w:color="000000"/>
              <w:right w:val="single" w:sz="8" w:space="0" w:color="000000"/>
            </w:tcBorders>
          </w:tcPr>
          <w:p w14:paraId="6C9E0F50"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12</w:t>
            </w:r>
          </w:p>
        </w:tc>
        <w:tc>
          <w:tcPr>
            <w:tcW w:w="1860" w:type="dxa"/>
            <w:tcBorders>
              <w:top w:val="nil"/>
              <w:left w:val="nil"/>
              <w:bottom w:val="single" w:sz="8" w:space="0" w:color="000000"/>
              <w:right w:val="single" w:sz="8" w:space="0" w:color="000000"/>
            </w:tcBorders>
          </w:tcPr>
          <w:p w14:paraId="06BE66E7" w14:textId="77777777" w:rsidR="00316526" w:rsidRDefault="00000000">
            <w:pPr>
              <w:spacing w:before="240" w:after="240" w:line="360" w:lineRule="auto"/>
              <w:jc w:val="both"/>
              <w:rPr>
                <w:kern w:val="0"/>
                <w:sz w:val="24"/>
                <w:szCs w:val="24"/>
                <w:highlight w:val="white"/>
                <w:lang w:eastAsia="en-IN"/>
              </w:rPr>
            </w:pPr>
            <w:r>
              <w:rPr>
                <w:kern w:val="0"/>
                <w:sz w:val="24"/>
                <w:szCs w:val="24"/>
                <w:highlight w:val="white"/>
                <w:lang w:eastAsia="en-IN"/>
              </w:rPr>
              <w:t>20</w:t>
            </w:r>
          </w:p>
        </w:tc>
      </w:tr>
    </w:tbl>
    <w:p w14:paraId="789CF1AB" w14:textId="77777777" w:rsidR="00316526" w:rsidRDefault="00000000">
      <w:pPr>
        <w:pStyle w:val="Heading1"/>
      </w:pPr>
      <w:bookmarkStart w:id="18" w:name="_Toc133225100"/>
      <w:bookmarkStart w:id="19" w:name="_Toc31882"/>
      <w:r>
        <w:t>Implementing solution</w:t>
      </w:r>
      <w:bookmarkEnd w:id="18"/>
      <w:bookmarkEnd w:id="19"/>
    </w:p>
    <w:tbl>
      <w:tblPr>
        <w:tblStyle w:val="Style11"/>
        <w:tblW w:w="9029"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504"/>
        <w:gridCol w:w="1505"/>
        <w:gridCol w:w="1505"/>
        <w:gridCol w:w="1505"/>
        <w:gridCol w:w="1505"/>
        <w:gridCol w:w="1505"/>
      </w:tblGrid>
      <w:tr w:rsidR="00316526" w14:paraId="2C827CB3" w14:textId="77777777">
        <w:tc>
          <w:tcPr>
            <w:tcW w:w="1504" w:type="dxa"/>
            <w:tcBorders>
              <w:top w:val="single" w:sz="8" w:space="0" w:color="000000"/>
              <w:left w:val="single" w:sz="8" w:space="0" w:color="000000"/>
              <w:bottom w:val="single" w:sz="8" w:space="0" w:color="000000"/>
              <w:right w:val="single" w:sz="8" w:space="0" w:color="000000"/>
            </w:tcBorders>
          </w:tcPr>
          <w:p w14:paraId="37F0375D" w14:textId="77777777" w:rsidR="00316526" w:rsidRDefault="00000000">
            <w:pPr>
              <w:widowControl w:val="0"/>
              <w:spacing w:after="0" w:line="360" w:lineRule="auto"/>
              <w:rPr>
                <w:b/>
                <w:kern w:val="0"/>
                <w:sz w:val="24"/>
                <w:szCs w:val="24"/>
                <w:lang w:eastAsia="en-IN"/>
              </w:rPr>
            </w:pPr>
            <w:r>
              <w:rPr>
                <w:b/>
                <w:kern w:val="0"/>
                <w:sz w:val="24"/>
                <w:szCs w:val="24"/>
                <w:lang w:eastAsia="en-IN"/>
              </w:rPr>
              <w:t xml:space="preserve">Activities </w:t>
            </w:r>
          </w:p>
        </w:tc>
        <w:tc>
          <w:tcPr>
            <w:tcW w:w="1505" w:type="dxa"/>
            <w:tcBorders>
              <w:top w:val="single" w:sz="8" w:space="0" w:color="000000"/>
              <w:left w:val="single" w:sz="8" w:space="0" w:color="000000"/>
              <w:bottom w:val="single" w:sz="8" w:space="0" w:color="000000"/>
              <w:right w:val="single" w:sz="8" w:space="0" w:color="000000"/>
            </w:tcBorders>
          </w:tcPr>
          <w:p w14:paraId="1588C993"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1</w:t>
            </w:r>
            <w:r>
              <w:rPr>
                <w:b/>
                <w:kern w:val="0"/>
                <w:sz w:val="24"/>
                <w:szCs w:val="24"/>
                <w:vertAlign w:val="superscript"/>
                <w:lang w:eastAsia="en-IN"/>
              </w:rPr>
              <w:t>st</w:t>
            </w:r>
            <w:r>
              <w:rPr>
                <w:b/>
                <w:kern w:val="0"/>
                <w:sz w:val="24"/>
                <w:szCs w:val="24"/>
                <w:lang w:eastAsia="en-IN"/>
              </w:rPr>
              <w:t xml:space="preserve"> to 3</w:t>
            </w:r>
            <w:r>
              <w:rPr>
                <w:b/>
                <w:kern w:val="0"/>
                <w:sz w:val="24"/>
                <w:szCs w:val="24"/>
                <w:vertAlign w:val="superscript"/>
                <w:lang w:eastAsia="en-IN"/>
              </w:rPr>
              <w:t>rd</w:t>
            </w:r>
            <w:r>
              <w:rPr>
                <w:b/>
                <w:kern w:val="0"/>
                <w:sz w:val="24"/>
                <w:szCs w:val="24"/>
                <w:lang w:eastAsia="en-IN"/>
              </w:rPr>
              <w:t xml:space="preserve"> week</w:t>
            </w:r>
          </w:p>
        </w:tc>
        <w:tc>
          <w:tcPr>
            <w:tcW w:w="1505" w:type="dxa"/>
            <w:tcBorders>
              <w:top w:val="single" w:sz="8" w:space="0" w:color="000000"/>
              <w:left w:val="nil"/>
              <w:bottom w:val="single" w:sz="8" w:space="0" w:color="000000"/>
              <w:right w:val="single" w:sz="8" w:space="0" w:color="000000"/>
            </w:tcBorders>
          </w:tcPr>
          <w:p w14:paraId="3BA9B743"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3</w:t>
            </w:r>
            <w:r>
              <w:rPr>
                <w:b/>
                <w:kern w:val="0"/>
                <w:sz w:val="24"/>
                <w:szCs w:val="24"/>
                <w:vertAlign w:val="superscript"/>
                <w:lang w:eastAsia="en-IN"/>
              </w:rPr>
              <w:t>rd</w:t>
            </w:r>
            <w:r>
              <w:rPr>
                <w:b/>
                <w:kern w:val="0"/>
                <w:sz w:val="24"/>
                <w:szCs w:val="24"/>
                <w:lang w:eastAsia="en-IN"/>
              </w:rPr>
              <w:t xml:space="preserve"> to 5</w:t>
            </w:r>
            <w:r>
              <w:rPr>
                <w:b/>
                <w:kern w:val="0"/>
                <w:sz w:val="24"/>
                <w:szCs w:val="24"/>
                <w:vertAlign w:val="superscript"/>
                <w:lang w:eastAsia="en-IN"/>
              </w:rPr>
              <w:t>th</w:t>
            </w:r>
            <w:r>
              <w:rPr>
                <w:b/>
                <w:kern w:val="0"/>
                <w:sz w:val="24"/>
                <w:szCs w:val="24"/>
                <w:lang w:eastAsia="en-IN"/>
              </w:rPr>
              <w:t xml:space="preserve"> week</w:t>
            </w:r>
          </w:p>
        </w:tc>
        <w:tc>
          <w:tcPr>
            <w:tcW w:w="1505" w:type="dxa"/>
            <w:tcBorders>
              <w:top w:val="single" w:sz="8" w:space="0" w:color="000000"/>
              <w:left w:val="nil"/>
              <w:bottom w:val="single" w:sz="8" w:space="0" w:color="000000"/>
              <w:right w:val="single" w:sz="8" w:space="0" w:color="000000"/>
            </w:tcBorders>
          </w:tcPr>
          <w:p w14:paraId="78E85B48"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5</w:t>
            </w:r>
            <w:r>
              <w:rPr>
                <w:b/>
                <w:kern w:val="0"/>
                <w:sz w:val="24"/>
                <w:szCs w:val="24"/>
                <w:vertAlign w:val="superscript"/>
                <w:lang w:eastAsia="en-IN"/>
              </w:rPr>
              <w:t>th</w:t>
            </w:r>
            <w:r>
              <w:rPr>
                <w:b/>
                <w:kern w:val="0"/>
                <w:sz w:val="24"/>
                <w:szCs w:val="24"/>
                <w:lang w:eastAsia="en-IN"/>
              </w:rPr>
              <w:t xml:space="preserve"> to 8</w:t>
            </w:r>
            <w:r>
              <w:rPr>
                <w:b/>
                <w:kern w:val="0"/>
                <w:sz w:val="24"/>
                <w:szCs w:val="24"/>
                <w:vertAlign w:val="superscript"/>
                <w:lang w:eastAsia="en-IN"/>
              </w:rPr>
              <w:t>th</w:t>
            </w:r>
            <w:r>
              <w:rPr>
                <w:b/>
                <w:kern w:val="0"/>
                <w:sz w:val="24"/>
                <w:szCs w:val="24"/>
                <w:lang w:eastAsia="en-IN"/>
              </w:rPr>
              <w:t xml:space="preserve"> week</w:t>
            </w:r>
          </w:p>
        </w:tc>
        <w:tc>
          <w:tcPr>
            <w:tcW w:w="1505" w:type="dxa"/>
            <w:tcBorders>
              <w:top w:val="single" w:sz="8" w:space="0" w:color="000000"/>
              <w:left w:val="nil"/>
              <w:bottom w:val="single" w:sz="8" w:space="0" w:color="000000"/>
              <w:right w:val="single" w:sz="8" w:space="0" w:color="000000"/>
            </w:tcBorders>
          </w:tcPr>
          <w:p w14:paraId="0502C01D"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8</w:t>
            </w:r>
            <w:r>
              <w:rPr>
                <w:b/>
                <w:kern w:val="0"/>
                <w:sz w:val="24"/>
                <w:szCs w:val="24"/>
                <w:vertAlign w:val="superscript"/>
                <w:lang w:eastAsia="en-IN"/>
              </w:rPr>
              <w:t>th</w:t>
            </w:r>
            <w:r>
              <w:rPr>
                <w:b/>
                <w:kern w:val="0"/>
                <w:sz w:val="24"/>
                <w:szCs w:val="24"/>
                <w:lang w:eastAsia="en-IN"/>
              </w:rPr>
              <w:t xml:space="preserve"> to 11</w:t>
            </w:r>
            <w:r>
              <w:rPr>
                <w:b/>
                <w:kern w:val="0"/>
                <w:sz w:val="24"/>
                <w:szCs w:val="24"/>
                <w:vertAlign w:val="superscript"/>
                <w:lang w:eastAsia="en-IN"/>
              </w:rPr>
              <w:t>th</w:t>
            </w:r>
            <w:r>
              <w:rPr>
                <w:b/>
                <w:kern w:val="0"/>
                <w:sz w:val="24"/>
                <w:szCs w:val="24"/>
                <w:lang w:eastAsia="en-IN"/>
              </w:rPr>
              <w:t xml:space="preserve"> week</w:t>
            </w:r>
          </w:p>
        </w:tc>
        <w:tc>
          <w:tcPr>
            <w:tcW w:w="1505" w:type="dxa"/>
            <w:tcBorders>
              <w:top w:val="single" w:sz="8" w:space="0" w:color="000000"/>
              <w:left w:val="nil"/>
              <w:bottom w:val="single" w:sz="8" w:space="0" w:color="000000"/>
              <w:right w:val="single" w:sz="8" w:space="0" w:color="000000"/>
            </w:tcBorders>
          </w:tcPr>
          <w:p w14:paraId="5590BBD3"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11</w:t>
            </w:r>
            <w:r>
              <w:rPr>
                <w:b/>
                <w:kern w:val="0"/>
                <w:sz w:val="24"/>
                <w:szCs w:val="24"/>
                <w:vertAlign w:val="superscript"/>
                <w:lang w:eastAsia="en-IN"/>
              </w:rPr>
              <w:t>th</w:t>
            </w:r>
            <w:r>
              <w:rPr>
                <w:b/>
                <w:kern w:val="0"/>
                <w:sz w:val="24"/>
                <w:szCs w:val="24"/>
                <w:lang w:eastAsia="en-IN"/>
              </w:rPr>
              <w:t xml:space="preserve"> to 15</w:t>
            </w:r>
            <w:r>
              <w:rPr>
                <w:b/>
                <w:kern w:val="0"/>
                <w:sz w:val="24"/>
                <w:szCs w:val="24"/>
                <w:vertAlign w:val="superscript"/>
                <w:lang w:eastAsia="en-IN"/>
              </w:rPr>
              <w:t>th</w:t>
            </w:r>
            <w:r>
              <w:rPr>
                <w:b/>
                <w:kern w:val="0"/>
                <w:sz w:val="24"/>
                <w:szCs w:val="24"/>
                <w:lang w:eastAsia="en-IN"/>
              </w:rPr>
              <w:t xml:space="preserve"> week</w:t>
            </w:r>
          </w:p>
        </w:tc>
      </w:tr>
      <w:tr w:rsidR="00316526" w14:paraId="027389C4" w14:textId="77777777">
        <w:tc>
          <w:tcPr>
            <w:tcW w:w="1504" w:type="dxa"/>
            <w:tcBorders>
              <w:top w:val="single" w:sz="8" w:space="0" w:color="000000"/>
              <w:left w:val="single" w:sz="8" w:space="0" w:color="000000"/>
              <w:bottom w:val="single" w:sz="8" w:space="0" w:color="000000"/>
              <w:right w:val="single" w:sz="8" w:space="0" w:color="000000"/>
            </w:tcBorders>
          </w:tcPr>
          <w:p w14:paraId="24F699D9" w14:textId="77777777" w:rsidR="00316526" w:rsidRDefault="00000000">
            <w:pPr>
              <w:widowControl w:val="0"/>
              <w:spacing w:after="0" w:line="360" w:lineRule="auto"/>
              <w:jc w:val="both"/>
              <w:rPr>
                <w:kern w:val="0"/>
                <w:sz w:val="24"/>
                <w:szCs w:val="24"/>
                <w:lang w:eastAsia="en-IN"/>
              </w:rPr>
            </w:pPr>
            <w:r>
              <w:rPr>
                <w:kern w:val="0"/>
                <w:sz w:val="24"/>
                <w:szCs w:val="24"/>
                <w:lang w:eastAsia="en-IN"/>
              </w:rPr>
              <w:t>Responsibilities can change laterally.</w:t>
            </w:r>
          </w:p>
        </w:tc>
        <w:tc>
          <w:tcPr>
            <w:tcW w:w="1505"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14:paraId="2378E3DD" w14:textId="77777777" w:rsidR="00316526" w:rsidRDefault="00316526">
            <w:pPr>
              <w:widowControl w:val="0"/>
              <w:spacing w:after="0" w:line="360" w:lineRule="auto"/>
              <w:jc w:val="both"/>
              <w:rPr>
                <w:kern w:val="0"/>
                <w:sz w:val="24"/>
                <w:szCs w:val="24"/>
                <w:shd w:val="clear" w:color="auto" w:fill="674EA7"/>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6FCA5A71"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40FC93FE"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34C64354"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3511AF01" w14:textId="77777777" w:rsidR="00316526" w:rsidRDefault="00316526">
            <w:pPr>
              <w:widowControl w:val="0"/>
              <w:spacing w:after="0" w:line="360" w:lineRule="auto"/>
              <w:jc w:val="both"/>
              <w:rPr>
                <w:kern w:val="0"/>
                <w:sz w:val="24"/>
                <w:szCs w:val="24"/>
                <w:lang w:eastAsia="en-IN"/>
              </w:rPr>
            </w:pPr>
          </w:p>
        </w:tc>
      </w:tr>
      <w:tr w:rsidR="00316526" w14:paraId="270376A5" w14:textId="77777777">
        <w:tc>
          <w:tcPr>
            <w:tcW w:w="1504" w:type="dxa"/>
            <w:tcBorders>
              <w:top w:val="single" w:sz="8" w:space="0" w:color="000000"/>
              <w:left w:val="single" w:sz="8" w:space="0" w:color="000000"/>
              <w:bottom w:val="single" w:sz="8" w:space="0" w:color="000000"/>
              <w:right w:val="single" w:sz="8" w:space="0" w:color="000000"/>
            </w:tcBorders>
          </w:tcPr>
          <w:p w14:paraId="2578D3DC" w14:textId="77777777" w:rsidR="00316526" w:rsidRDefault="00000000">
            <w:pPr>
              <w:widowControl w:val="0"/>
              <w:spacing w:after="0" w:line="360" w:lineRule="auto"/>
              <w:jc w:val="both"/>
              <w:rPr>
                <w:kern w:val="0"/>
                <w:sz w:val="24"/>
                <w:szCs w:val="24"/>
                <w:lang w:eastAsia="en-IN"/>
              </w:rPr>
            </w:pPr>
            <w:r>
              <w:rPr>
                <w:kern w:val="0"/>
                <w:sz w:val="24"/>
                <w:szCs w:val="24"/>
                <w:lang w:eastAsia="en-IN"/>
              </w:rPr>
              <w:t>Assisting with task comprehension for the staff.</w:t>
            </w:r>
          </w:p>
        </w:tc>
        <w:tc>
          <w:tcPr>
            <w:tcW w:w="1505" w:type="dxa"/>
            <w:tcBorders>
              <w:top w:val="single" w:sz="8" w:space="0" w:color="000000"/>
              <w:left w:val="single" w:sz="8" w:space="0" w:color="000000"/>
              <w:bottom w:val="single" w:sz="8" w:space="0" w:color="000000"/>
              <w:right w:val="single" w:sz="8" w:space="0" w:color="000000"/>
            </w:tcBorders>
          </w:tcPr>
          <w:p w14:paraId="2764667C"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51BC5912"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41B1DFF4"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5FE97A5E"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1B08431D" w14:textId="77777777" w:rsidR="00316526" w:rsidRDefault="00316526">
            <w:pPr>
              <w:widowControl w:val="0"/>
              <w:spacing w:after="0" w:line="360" w:lineRule="auto"/>
              <w:jc w:val="both"/>
              <w:rPr>
                <w:kern w:val="0"/>
                <w:sz w:val="24"/>
                <w:szCs w:val="24"/>
                <w:lang w:eastAsia="en-IN"/>
              </w:rPr>
            </w:pPr>
          </w:p>
        </w:tc>
      </w:tr>
      <w:tr w:rsidR="00316526" w14:paraId="67503381" w14:textId="77777777">
        <w:tc>
          <w:tcPr>
            <w:tcW w:w="1504" w:type="dxa"/>
            <w:tcBorders>
              <w:top w:val="single" w:sz="8" w:space="0" w:color="000000"/>
              <w:left w:val="single" w:sz="8" w:space="0" w:color="000000"/>
              <w:bottom w:val="single" w:sz="8" w:space="0" w:color="000000"/>
              <w:right w:val="single" w:sz="8" w:space="0" w:color="000000"/>
            </w:tcBorders>
          </w:tcPr>
          <w:p w14:paraId="4AEB59E1" w14:textId="77777777" w:rsidR="00316526" w:rsidRDefault="00000000">
            <w:pPr>
              <w:widowControl w:val="0"/>
              <w:spacing w:after="0" w:line="360" w:lineRule="auto"/>
              <w:jc w:val="both"/>
              <w:rPr>
                <w:kern w:val="0"/>
                <w:sz w:val="24"/>
                <w:szCs w:val="24"/>
                <w:lang w:eastAsia="en-IN"/>
              </w:rPr>
            </w:pPr>
            <w:r>
              <w:rPr>
                <w:kern w:val="0"/>
                <w:sz w:val="24"/>
                <w:szCs w:val="24"/>
                <w:lang w:eastAsia="en-IN"/>
              </w:rPr>
              <w:t>Individualized care for each employee</w:t>
            </w:r>
          </w:p>
        </w:tc>
        <w:tc>
          <w:tcPr>
            <w:tcW w:w="1505" w:type="dxa"/>
            <w:tcBorders>
              <w:top w:val="single" w:sz="8" w:space="0" w:color="000000"/>
              <w:left w:val="single" w:sz="8" w:space="0" w:color="000000"/>
              <w:bottom w:val="single" w:sz="8" w:space="0" w:color="000000"/>
              <w:right w:val="single" w:sz="8" w:space="0" w:color="000000"/>
            </w:tcBorders>
          </w:tcPr>
          <w:p w14:paraId="41E3E095"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5E2B97C8"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shd w:val="clear" w:color="auto" w:fill="4472C4" w:themeFill="accent1"/>
          </w:tcPr>
          <w:p w14:paraId="496AC3D3"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1FE74C46"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0765CC03" w14:textId="77777777" w:rsidR="00316526" w:rsidRDefault="00316526">
            <w:pPr>
              <w:widowControl w:val="0"/>
              <w:spacing w:after="0" w:line="360" w:lineRule="auto"/>
              <w:jc w:val="both"/>
              <w:rPr>
                <w:kern w:val="0"/>
                <w:sz w:val="24"/>
                <w:szCs w:val="24"/>
                <w:lang w:eastAsia="en-IN"/>
              </w:rPr>
            </w:pPr>
          </w:p>
        </w:tc>
      </w:tr>
      <w:tr w:rsidR="00316526" w14:paraId="2A419CC2" w14:textId="77777777">
        <w:tc>
          <w:tcPr>
            <w:tcW w:w="1504" w:type="dxa"/>
            <w:tcBorders>
              <w:top w:val="single" w:sz="8" w:space="0" w:color="000000"/>
              <w:left w:val="single" w:sz="8" w:space="0" w:color="000000"/>
              <w:bottom w:val="single" w:sz="8" w:space="0" w:color="000000"/>
              <w:right w:val="single" w:sz="8" w:space="0" w:color="000000"/>
            </w:tcBorders>
          </w:tcPr>
          <w:p w14:paraId="0AD4C058" w14:textId="77777777" w:rsidR="00316526" w:rsidRDefault="00000000">
            <w:pPr>
              <w:widowControl w:val="0"/>
              <w:spacing w:after="0" w:line="360" w:lineRule="auto"/>
              <w:jc w:val="both"/>
              <w:rPr>
                <w:kern w:val="0"/>
                <w:sz w:val="24"/>
                <w:szCs w:val="24"/>
                <w:lang w:eastAsia="en-IN"/>
              </w:rPr>
            </w:pPr>
            <w:r>
              <w:rPr>
                <w:kern w:val="0"/>
                <w:sz w:val="24"/>
                <w:szCs w:val="24"/>
                <w:lang w:eastAsia="en-IN"/>
              </w:rPr>
              <w:t>Technology implementation</w:t>
            </w:r>
          </w:p>
        </w:tc>
        <w:tc>
          <w:tcPr>
            <w:tcW w:w="1505" w:type="dxa"/>
            <w:tcBorders>
              <w:top w:val="single" w:sz="8" w:space="0" w:color="000000"/>
              <w:left w:val="single" w:sz="8" w:space="0" w:color="000000"/>
              <w:bottom w:val="single" w:sz="8" w:space="0" w:color="000000"/>
              <w:right w:val="single" w:sz="8" w:space="0" w:color="000000"/>
            </w:tcBorders>
          </w:tcPr>
          <w:p w14:paraId="1EE3B9B3"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2157D7AE"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41F9E4E9"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shd w:val="clear" w:color="auto" w:fill="70AD47" w:themeFill="accent6"/>
          </w:tcPr>
          <w:p w14:paraId="2ACF890D"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76C9795B" w14:textId="77777777" w:rsidR="00316526" w:rsidRDefault="00316526">
            <w:pPr>
              <w:widowControl w:val="0"/>
              <w:spacing w:after="0" w:line="360" w:lineRule="auto"/>
              <w:jc w:val="both"/>
              <w:rPr>
                <w:kern w:val="0"/>
                <w:sz w:val="24"/>
                <w:szCs w:val="24"/>
                <w:lang w:eastAsia="en-IN"/>
              </w:rPr>
            </w:pPr>
          </w:p>
        </w:tc>
      </w:tr>
      <w:tr w:rsidR="00316526" w14:paraId="7E8F9F70" w14:textId="77777777">
        <w:tc>
          <w:tcPr>
            <w:tcW w:w="1504" w:type="dxa"/>
            <w:tcBorders>
              <w:top w:val="single" w:sz="8" w:space="0" w:color="000000"/>
              <w:left w:val="single" w:sz="8" w:space="0" w:color="000000"/>
              <w:bottom w:val="single" w:sz="8" w:space="0" w:color="000000"/>
              <w:right w:val="single" w:sz="8" w:space="0" w:color="000000"/>
            </w:tcBorders>
          </w:tcPr>
          <w:p w14:paraId="32278C54" w14:textId="77777777" w:rsidR="00316526" w:rsidRDefault="00000000">
            <w:pPr>
              <w:widowControl w:val="0"/>
              <w:spacing w:after="0" w:line="360" w:lineRule="auto"/>
              <w:jc w:val="both"/>
              <w:rPr>
                <w:kern w:val="0"/>
                <w:sz w:val="24"/>
                <w:szCs w:val="24"/>
                <w:lang w:eastAsia="en-IN"/>
              </w:rPr>
            </w:pPr>
            <w:r>
              <w:rPr>
                <w:kern w:val="0"/>
                <w:sz w:val="24"/>
                <w:szCs w:val="24"/>
                <w:lang w:eastAsia="en-IN"/>
              </w:rPr>
              <w:t>Replenishment of supplies</w:t>
            </w:r>
          </w:p>
        </w:tc>
        <w:tc>
          <w:tcPr>
            <w:tcW w:w="1505" w:type="dxa"/>
            <w:tcBorders>
              <w:top w:val="single" w:sz="8" w:space="0" w:color="000000"/>
              <w:left w:val="single" w:sz="8" w:space="0" w:color="000000"/>
              <w:bottom w:val="single" w:sz="8" w:space="0" w:color="000000"/>
              <w:right w:val="single" w:sz="8" w:space="0" w:color="000000"/>
            </w:tcBorders>
          </w:tcPr>
          <w:p w14:paraId="323F41CA"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3FCBC2F7"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07035CBE"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tcPr>
          <w:p w14:paraId="2709A4CA" w14:textId="77777777" w:rsidR="00316526" w:rsidRDefault="00316526">
            <w:pPr>
              <w:widowControl w:val="0"/>
              <w:spacing w:after="0" w:line="360" w:lineRule="auto"/>
              <w:jc w:val="both"/>
              <w:rPr>
                <w:kern w:val="0"/>
                <w:sz w:val="24"/>
                <w:szCs w:val="24"/>
                <w:lang w:eastAsia="en-IN"/>
              </w:rPr>
            </w:pPr>
          </w:p>
        </w:tc>
        <w:tc>
          <w:tcPr>
            <w:tcW w:w="1505" w:type="dxa"/>
            <w:tcBorders>
              <w:top w:val="single" w:sz="8" w:space="0" w:color="000000"/>
              <w:left w:val="single" w:sz="8" w:space="0" w:color="000000"/>
              <w:bottom w:val="single" w:sz="8" w:space="0" w:color="000000"/>
              <w:right w:val="single" w:sz="8" w:space="0" w:color="000000"/>
            </w:tcBorders>
            <w:shd w:val="clear" w:color="auto" w:fill="7F7F7F" w:themeFill="text1" w:themeFillTint="80"/>
          </w:tcPr>
          <w:p w14:paraId="3803A2F7" w14:textId="77777777" w:rsidR="00316526" w:rsidRDefault="00316526">
            <w:pPr>
              <w:widowControl w:val="0"/>
              <w:spacing w:after="0" w:line="360" w:lineRule="auto"/>
              <w:jc w:val="both"/>
              <w:rPr>
                <w:kern w:val="0"/>
                <w:sz w:val="24"/>
                <w:szCs w:val="24"/>
                <w:lang w:eastAsia="en-IN"/>
              </w:rPr>
            </w:pPr>
          </w:p>
        </w:tc>
      </w:tr>
    </w:tbl>
    <w:p w14:paraId="66E4975A" w14:textId="77777777" w:rsidR="00316526" w:rsidRDefault="0000000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Table 1: Gantt Chart </w:t>
      </w:r>
    </w:p>
    <w:p w14:paraId="6A8F47B6" w14:textId="77777777" w:rsidR="00316526" w:rsidRDefault="00000000">
      <w:pPr>
        <w:pStyle w:val="Heading1"/>
      </w:pPr>
      <w:bookmarkStart w:id="20" w:name="_Toc133225101"/>
      <w:bookmarkStart w:id="21" w:name="_Toc4747"/>
      <w:r>
        <w:lastRenderedPageBreak/>
        <w:t>Communication plan with stakeholders</w:t>
      </w:r>
      <w:bookmarkEnd w:id="20"/>
      <w:bookmarkEnd w:id="21"/>
    </w:p>
    <w:p w14:paraId="15BF002A" w14:textId="77777777" w:rsidR="00316526" w:rsidRDefault="00000000">
      <w:pPr>
        <w:pStyle w:val="NormalWeb"/>
        <w:spacing w:before="0" w:beforeAutospacing="0" w:after="0" w:afterAutospacing="0" w:line="360" w:lineRule="auto"/>
        <w:jc w:val="both"/>
        <w:rPr>
          <w:color w:val="0E101A"/>
        </w:rPr>
      </w:pPr>
      <w:r>
        <w:rPr>
          <w:rStyle w:val="Strong"/>
          <w:color w:val="0E101A"/>
        </w:rPr>
        <w:t>Stakeholders Employees </w:t>
      </w:r>
    </w:p>
    <w:p w14:paraId="5B760613" w14:textId="77777777" w:rsidR="00316526" w:rsidRDefault="00000000">
      <w:pPr>
        <w:pStyle w:val="NormalWeb"/>
        <w:spacing w:before="0" w:beforeAutospacing="0" w:after="0" w:afterAutospacing="0" w:line="360" w:lineRule="auto"/>
        <w:jc w:val="both"/>
        <w:rPr>
          <w:color w:val="0E101A"/>
        </w:rPr>
      </w:pPr>
      <w:r>
        <w:rPr>
          <w:color w:val="0E101A"/>
        </w:rPr>
        <w:t>Workers are the most valuable resource for the company because they contribute to the ability to build an effective company (</w:t>
      </w:r>
      <w:r>
        <w:rPr>
          <w:color w:val="222222"/>
          <w:shd w:val="clear" w:color="auto" w:fill="FFFFFF"/>
        </w:rPr>
        <w:t>Wang, 2022)</w:t>
      </w:r>
      <w:r>
        <w:rPr>
          <w:color w:val="0E101A"/>
        </w:rPr>
        <w:t>. </w:t>
      </w:r>
    </w:p>
    <w:p w14:paraId="59D3F74B" w14:textId="77777777" w:rsidR="00316526" w:rsidRDefault="00000000">
      <w:pPr>
        <w:pStyle w:val="NormalWeb"/>
        <w:spacing w:before="0" w:beforeAutospacing="0" w:after="0" w:afterAutospacing="0" w:line="360" w:lineRule="auto"/>
        <w:jc w:val="both"/>
        <w:rPr>
          <w:color w:val="0E101A"/>
        </w:rPr>
      </w:pPr>
      <w:r>
        <w:rPr>
          <w:rStyle w:val="Strong"/>
          <w:color w:val="0E101A"/>
        </w:rPr>
        <w:t>Consumers </w:t>
      </w:r>
    </w:p>
    <w:p w14:paraId="33C2E3C5" w14:textId="77777777" w:rsidR="00316526" w:rsidRDefault="00000000">
      <w:pPr>
        <w:pStyle w:val="NormalWeb"/>
        <w:spacing w:before="0" w:beforeAutospacing="0" w:after="0" w:afterAutospacing="0" w:line="360" w:lineRule="auto"/>
        <w:jc w:val="both"/>
        <w:rPr>
          <w:color w:val="0E101A"/>
        </w:rPr>
      </w:pPr>
      <w:r>
        <w:rPr>
          <w:color w:val="0E101A"/>
        </w:rPr>
        <w:t>Consumers are those who regularly bring in money for the company. </w:t>
      </w:r>
    </w:p>
    <w:p w14:paraId="56A8C924" w14:textId="77777777" w:rsidR="00316526" w:rsidRDefault="00000000">
      <w:pPr>
        <w:pStyle w:val="NormalWeb"/>
        <w:spacing w:before="0" w:beforeAutospacing="0" w:after="0" w:afterAutospacing="0" w:line="360" w:lineRule="auto"/>
        <w:jc w:val="both"/>
        <w:rPr>
          <w:color w:val="0E101A"/>
        </w:rPr>
      </w:pPr>
      <w:r>
        <w:rPr>
          <w:rStyle w:val="Strong"/>
          <w:color w:val="0E101A"/>
        </w:rPr>
        <w:t>Investors </w:t>
      </w:r>
    </w:p>
    <w:p w14:paraId="24395C59" w14:textId="77777777" w:rsidR="00316526" w:rsidRDefault="00000000">
      <w:pPr>
        <w:pStyle w:val="NormalWeb"/>
        <w:spacing w:before="0" w:beforeAutospacing="0" w:after="0" w:afterAutospacing="0" w:line="360" w:lineRule="auto"/>
        <w:jc w:val="both"/>
        <w:rPr>
          <w:color w:val="0E101A"/>
        </w:rPr>
      </w:pPr>
      <w:r>
        <w:rPr>
          <w:color w:val="0E101A"/>
        </w:rPr>
        <w:t>The stakeholder provides monetary assistance to the brand so that it can run its company. They simply own some of the business's income. </w:t>
      </w:r>
    </w:p>
    <w:p w14:paraId="479875E2" w14:textId="77777777" w:rsidR="00316526" w:rsidRDefault="00000000">
      <w:pPr>
        <w:pStyle w:val="NormalWeb"/>
        <w:spacing w:before="0" w:beforeAutospacing="0" w:after="0" w:afterAutospacing="0" w:line="360" w:lineRule="auto"/>
        <w:jc w:val="both"/>
        <w:rPr>
          <w:color w:val="0E101A"/>
        </w:rPr>
      </w:pPr>
      <w:r>
        <w:rPr>
          <w:rStyle w:val="Strong"/>
          <w:color w:val="0E101A"/>
        </w:rPr>
        <w:t>Suppliers </w:t>
      </w:r>
    </w:p>
    <w:p w14:paraId="3EEF37BE" w14:textId="77777777" w:rsidR="00316526" w:rsidRDefault="00000000">
      <w:pPr>
        <w:pStyle w:val="NormalWeb"/>
        <w:spacing w:before="0" w:beforeAutospacing="0" w:after="0" w:afterAutospacing="0" w:line="360" w:lineRule="auto"/>
        <w:jc w:val="both"/>
        <w:rPr>
          <w:color w:val="0E101A"/>
        </w:rPr>
      </w:pPr>
      <w:r>
        <w:rPr>
          <w:color w:val="0E101A"/>
        </w:rPr>
        <w:t>They are the ones that are concerned about customers' increasing demand for a product (</w:t>
      </w:r>
      <w:r>
        <w:rPr>
          <w:color w:val="222222"/>
          <w:shd w:val="clear" w:color="auto" w:fill="FFFFFF"/>
        </w:rPr>
        <w:t>Lin, 2022)</w:t>
      </w:r>
      <w:r>
        <w:rPr>
          <w:color w:val="0E101A"/>
        </w:rPr>
        <w:t>. </w:t>
      </w:r>
    </w:p>
    <w:p w14:paraId="7A3A494A" w14:textId="77777777" w:rsidR="00316526" w:rsidRDefault="00000000">
      <w:pPr>
        <w:pStyle w:val="NormalWeb"/>
        <w:spacing w:before="0" w:beforeAutospacing="0" w:after="0" w:afterAutospacing="0" w:line="360" w:lineRule="auto"/>
        <w:jc w:val="both"/>
        <w:rPr>
          <w:color w:val="0E101A"/>
        </w:rPr>
      </w:pPr>
      <w:r>
        <w:rPr>
          <w:rStyle w:val="Strong"/>
          <w:color w:val="0E101A"/>
        </w:rPr>
        <w:t>Government agencies </w:t>
      </w:r>
    </w:p>
    <w:p w14:paraId="291A90D9" w14:textId="77777777" w:rsidR="00316526" w:rsidRDefault="00000000">
      <w:pPr>
        <w:pStyle w:val="NormalWeb"/>
        <w:spacing w:before="0" w:beforeAutospacing="0" w:after="0" w:afterAutospacing="0" w:line="360" w:lineRule="auto"/>
        <w:jc w:val="both"/>
        <w:rPr>
          <w:color w:val="0E101A"/>
        </w:rPr>
      </w:pPr>
      <w:r>
        <w:rPr>
          <w:color w:val="0E101A"/>
        </w:rPr>
        <w:t>They simply look for the laws, which the firm asked that they uphold regardless of expenses.  </w:t>
      </w:r>
    </w:p>
    <w:p w14:paraId="7B339D22" w14:textId="77777777" w:rsidR="00316526" w:rsidRDefault="00316526">
      <w:pPr>
        <w:pStyle w:val="NormalWeb"/>
        <w:spacing w:before="0" w:beforeAutospacing="0" w:after="0" w:afterAutospacing="0"/>
        <w:rPr>
          <w:color w:val="0E101A"/>
        </w:rPr>
      </w:pPr>
    </w:p>
    <w:tbl>
      <w:tblPr>
        <w:tblStyle w:val="Style12"/>
        <w:tblW w:w="9029"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504"/>
        <w:gridCol w:w="1505"/>
        <w:gridCol w:w="1505"/>
        <w:gridCol w:w="1505"/>
        <w:gridCol w:w="1505"/>
        <w:gridCol w:w="1505"/>
      </w:tblGrid>
      <w:tr w:rsidR="00316526" w14:paraId="2DC08583" w14:textId="77777777">
        <w:tc>
          <w:tcPr>
            <w:tcW w:w="1504" w:type="dxa"/>
            <w:tcBorders>
              <w:top w:val="single" w:sz="8" w:space="0" w:color="000000"/>
              <w:left w:val="single" w:sz="8" w:space="0" w:color="000000"/>
              <w:bottom w:val="single" w:sz="8" w:space="0" w:color="000000"/>
              <w:right w:val="single" w:sz="8" w:space="0" w:color="000000"/>
            </w:tcBorders>
          </w:tcPr>
          <w:p w14:paraId="06202C6C"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Stakeholder</w:t>
            </w:r>
          </w:p>
        </w:tc>
        <w:tc>
          <w:tcPr>
            <w:tcW w:w="1504" w:type="dxa"/>
            <w:tcBorders>
              <w:top w:val="single" w:sz="8" w:space="0" w:color="000000"/>
              <w:left w:val="nil"/>
              <w:bottom w:val="single" w:sz="8" w:space="0" w:color="000000"/>
              <w:right w:val="single" w:sz="8" w:space="0" w:color="000000"/>
            </w:tcBorders>
          </w:tcPr>
          <w:p w14:paraId="1B54E382"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Power/Interest</w:t>
            </w:r>
          </w:p>
        </w:tc>
        <w:tc>
          <w:tcPr>
            <w:tcW w:w="1504" w:type="dxa"/>
            <w:tcBorders>
              <w:top w:val="single" w:sz="8" w:space="0" w:color="000000"/>
              <w:left w:val="nil"/>
              <w:bottom w:val="single" w:sz="8" w:space="0" w:color="000000"/>
              <w:right w:val="single" w:sz="8" w:space="0" w:color="000000"/>
            </w:tcBorders>
          </w:tcPr>
          <w:p w14:paraId="22A8B584"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Key interest &amp; issues</w:t>
            </w:r>
          </w:p>
        </w:tc>
        <w:tc>
          <w:tcPr>
            <w:tcW w:w="1504" w:type="dxa"/>
            <w:tcBorders>
              <w:top w:val="single" w:sz="8" w:space="0" w:color="000000"/>
              <w:left w:val="nil"/>
              <w:bottom w:val="single" w:sz="8" w:space="0" w:color="000000"/>
              <w:right w:val="single" w:sz="8" w:space="0" w:color="000000"/>
            </w:tcBorders>
          </w:tcPr>
          <w:p w14:paraId="3D4840C6"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Communication vehicle</w:t>
            </w:r>
          </w:p>
        </w:tc>
        <w:tc>
          <w:tcPr>
            <w:tcW w:w="1504" w:type="dxa"/>
            <w:tcBorders>
              <w:top w:val="single" w:sz="8" w:space="0" w:color="000000"/>
              <w:left w:val="nil"/>
              <w:bottom w:val="single" w:sz="8" w:space="0" w:color="000000"/>
              <w:right w:val="single" w:sz="8" w:space="0" w:color="000000"/>
            </w:tcBorders>
          </w:tcPr>
          <w:p w14:paraId="17E9D222"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Frequency</w:t>
            </w:r>
          </w:p>
        </w:tc>
        <w:tc>
          <w:tcPr>
            <w:tcW w:w="1504" w:type="dxa"/>
            <w:tcBorders>
              <w:top w:val="single" w:sz="8" w:space="0" w:color="000000"/>
              <w:left w:val="nil"/>
              <w:bottom w:val="single" w:sz="8" w:space="0" w:color="000000"/>
              <w:right w:val="single" w:sz="8" w:space="0" w:color="000000"/>
            </w:tcBorders>
          </w:tcPr>
          <w:p w14:paraId="002F32E7" w14:textId="77777777" w:rsidR="00316526" w:rsidRDefault="00000000">
            <w:pPr>
              <w:widowControl w:val="0"/>
              <w:spacing w:before="240" w:after="240" w:line="360" w:lineRule="auto"/>
              <w:jc w:val="both"/>
              <w:rPr>
                <w:b/>
                <w:kern w:val="0"/>
                <w:sz w:val="24"/>
                <w:szCs w:val="24"/>
                <w:lang w:eastAsia="en-IN"/>
              </w:rPr>
            </w:pPr>
            <w:r>
              <w:rPr>
                <w:b/>
                <w:kern w:val="0"/>
                <w:sz w:val="24"/>
                <w:szCs w:val="24"/>
                <w:lang w:eastAsia="en-IN"/>
              </w:rPr>
              <w:t>Comments</w:t>
            </w:r>
          </w:p>
        </w:tc>
      </w:tr>
      <w:tr w:rsidR="00316526" w14:paraId="4244D659" w14:textId="77777777">
        <w:tc>
          <w:tcPr>
            <w:tcW w:w="1504" w:type="dxa"/>
            <w:tcBorders>
              <w:top w:val="single" w:sz="8" w:space="0" w:color="000000"/>
              <w:left w:val="single" w:sz="8" w:space="0" w:color="000000"/>
              <w:bottom w:val="single" w:sz="8" w:space="0" w:color="000000"/>
              <w:right w:val="single" w:sz="8" w:space="0" w:color="000000"/>
            </w:tcBorders>
          </w:tcPr>
          <w:p w14:paraId="4DCEB1E8" w14:textId="77777777" w:rsidR="00316526" w:rsidRDefault="00000000">
            <w:pPr>
              <w:widowControl w:val="0"/>
              <w:spacing w:after="0" w:line="360" w:lineRule="auto"/>
              <w:jc w:val="both"/>
              <w:rPr>
                <w:kern w:val="0"/>
                <w:sz w:val="24"/>
                <w:szCs w:val="24"/>
                <w:lang w:eastAsia="en-IN"/>
              </w:rPr>
            </w:pPr>
            <w:r>
              <w:rPr>
                <w:kern w:val="0"/>
                <w:sz w:val="24"/>
                <w:szCs w:val="24"/>
                <w:lang w:eastAsia="en-IN"/>
              </w:rPr>
              <w:t>Investors</w:t>
            </w:r>
          </w:p>
        </w:tc>
        <w:tc>
          <w:tcPr>
            <w:tcW w:w="1504" w:type="dxa"/>
            <w:tcBorders>
              <w:top w:val="single" w:sz="8" w:space="0" w:color="000000"/>
              <w:left w:val="single" w:sz="8" w:space="0" w:color="000000"/>
              <w:bottom w:val="single" w:sz="8" w:space="0" w:color="000000"/>
              <w:right w:val="single" w:sz="8" w:space="0" w:color="000000"/>
            </w:tcBorders>
          </w:tcPr>
          <w:p w14:paraId="0D8BE5CE" w14:textId="77777777" w:rsidR="00316526" w:rsidRDefault="00000000">
            <w:pPr>
              <w:widowControl w:val="0"/>
              <w:spacing w:after="0" w:line="360" w:lineRule="auto"/>
              <w:jc w:val="both"/>
              <w:rPr>
                <w:kern w:val="0"/>
                <w:sz w:val="24"/>
                <w:szCs w:val="24"/>
                <w:lang w:eastAsia="en-IN"/>
              </w:rPr>
            </w:pPr>
            <w:r>
              <w:rPr>
                <w:kern w:val="0"/>
                <w:sz w:val="24"/>
                <w:szCs w:val="24"/>
                <w:lang w:eastAsia="en-IN"/>
              </w:rPr>
              <w:t>Low</w:t>
            </w:r>
          </w:p>
        </w:tc>
        <w:tc>
          <w:tcPr>
            <w:tcW w:w="1504" w:type="dxa"/>
            <w:tcBorders>
              <w:top w:val="single" w:sz="8" w:space="0" w:color="000000"/>
              <w:left w:val="single" w:sz="8" w:space="0" w:color="000000"/>
              <w:bottom w:val="single" w:sz="8" w:space="0" w:color="000000"/>
              <w:right w:val="single" w:sz="8" w:space="0" w:color="000000"/>
            </w:tcBorders>
          </w:tcPr>
          <w:p w14:paraId="4AFBBF1E"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Developing a better service and benefits </w:t>
            </w:r>
          </w:p>
        </w:tc>
        <w:tc>
          <w:tcPr>
            <w:tcW w:w="1504" w:type="dxa"/>
            <w:tcBorders>
              <w:top w:val="single" w:sz="8" w:space="0" w:color="000000"/>
              <w:left w:val="single" w:sz="8" w:space="0" w:color="000000"/>
              <w:bottom w:val="single" w:sz="8" w:space="0" w:color="000000"/>
              <w:right w:val="single" w:sz="8" w:space="0" w:color="000000"/>
            </w:tcBorders>
          </w:tcPr>
          <w:p w14:paraId="36DFACFA" w14:textId="77777777" w:rsidR="00316526" w:rsidRDefault="00000000">
            <w:pPr>
              <w:widowControl w:val="0"/>
              <w:spacing w:after="0" w:line="360" w:lineRule="auto"/>
              <w:jc w:val="both"/>
              <w:rPr>
                <w:kern w:val="0"/>
                <w:sz w:val="24"/>
                <w:szCs w:val="24"/>
                <w:lang w:eastAsia="en-IN"/>
              </w:rPr>
            </w:pPr>
            <w:r>
              <w:rPr>
                <w:kern w:val="0"/>
                <w:sz w:val="24"/>
                <w:szCs w:val="24"/>
                <w:lang w:eastAsia="en-IN"/>
              </w:rPr>
              <w:t>Social media</w:t>
            </w:r>
          </w:p>
        </w:tc>
        <w:tc>
          <w:tcPr>
            <w:tcW w:w="1504" w:type="dxa"/>
            <w:tcBorders>
              <w:top w:val="single" w:sz="8" w:space="0" w:color="000000"/>
              <w:left w:val="single" w:sz="8" w:space="0" w:color="000000"/>
              <w:bottom w:val="single" w:sz="8" w:space="0" w:color="000000"/>
              <w:right w:val="single" w:sz="8" w:space="0" w:color="000000"/>
            </w:tcBorders>
          </w:tcPr>
          <w:p w14:paraId="3DFBCCCF"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Twice in a week </w:t>
            </w:r>
          </w:p>
        </w:tc>
        <w:tc>
          <w:tcPr>
            <w:tcW w:w="1504" w:type="dxa"/>
            <w:tcBorders>
              <w:top w:val="single" w:sz="8" w:space="0" w:color="000000"/>
              <w:left w:val="single" w:sz="8" w:space="0" w:color="000000"/>
              <w:bottom w:val="single" w:sz="8" w:space="0" w:color="000000"/>
              <w:right w:val="single" w:sz="8" w:space="0" w:color="000000"/>
            </w:tcBorders>
          </w:tcPr>
          <w:p w14:paraId="7FED00CE" w14:textId="77777777" w:rsidR="00316526" w:rsidRDefault="00000000">
            <w:pPr>
              <w:widowControl w:val="0"/>
              <w:spacing w:after="0" w:line="360" w:lineRule="auto"/>
              <w:jc w:val="both"/>
              <w:rPr>
                <w:kern w:val="0"/>
                <w:sz w:val="24"/>
                <w:szCs w:val="24"/>
                <w:lang w:eastAsia="en-IN"/>
              </w:rPr>
            </w:pPr>
            <w:r>
              <w:rPr>
                <w:kern w:val="0"/>
                <w:sz w:val="24"/>
                <w:szCs w:val="24"/>
                <w:lang w:eastAsia="en-IN"/>
              </w:rPr>
              <w:t>Keep the staff motivated</w:t>
            </w:r>
          </w:p>
        </w:tc>
      </w:tr>
      <w:tr w:rsidR="00316526" w14:paraId="2164F44E" w14:textId="77777777">
        <w:tc>
          <w:tcPr>
            <w:tcW w:w="1504" w:type="dxa"/>
            <w:tcBorders>
              <w:top w:val="single" w:sz="8" w:space="0" w:color="000000"/>
              <w:left w:val="single" w:sz="8" w:space="0" w:color="000000"/>
              <w:bottom w:val="single" w:sz="8" w:space="0" w:color="000000"/>
              <w:right w:val="single" w:sz="8" w:space="0" w:color="000000"/>
            </w:tcBorders>
          </w:tcPr>
          <w:p w14:paraId="65DFE361"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Employees </w:t>
            </w:r>
          </w:p>
        </w:tc>
        <w:tc>
          <w:tcPr>
            <w:tcW w:w="1504" w:type="dxa"/>
            <w:tcBorders>
              <w:top w:val="single" w:sz="8" w:space="0" w:color="000000"/>
              <w:left w:val="single" w:sz="8" w:space="0" w:color="000000"/>
              <w:bottom w:val="single" w:sz="8" w:space="0" w:color="000000"/>
              <w:right w:val="single" w:sz="8" w:space="0" w:color="000000"/>
            </w:tcBorders>
          </w:tcPr>
          <w:p w14:paraId="5922F247"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High </w:t>
            </w:r>
          </w:p>
        </w:tc>
        <w:tc>
          <w:tcPr>
            <w:tcW w:w="1504" w:type="dxa"/>
            <w:tcBorders>
              <w:top w:val="single" w:sz="8" w:space="0" w:color="000000"/>
              <w:left w:val="single" w:sz="8" w:space="0" w:color="000000"/>
              <w:bottom w:val="single" w:sz="8" w:space="0" w:color="000000"/>
              <w:right w:val="single" w:sz="8" w:space="0" w:color="000000"/>
            </w:tcBorders>
          </w:tcPr>
          <w:p w14:paraId="2CB5792B"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Development of right time in the management process </w:t>
            </w:r>
          </w:p>
        </w:tc>
        <w:tc>
          <w:tcPr>
            <w:tcW w:w="1504" w:type="dxa"/>
            <w:tcBorders>
              <w:top w:val="single" w:sz="8" w:space="0" w:color="000000"/>
              <w:left w:val="single" w:sz="8" w:space="0" w:color="000000"/>
              <w:bottom w:val="single" w:sz="8" w:space="0" w:color="000000"/>
              <w:right w:val="single" w:sz="8" w:space="0" w:color="000000"/>
            </w:tcBorders>
          </w:tcPr>
          <w:p w14:paraId="48F62543"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E -mail </w:t>
            </w:r>
          </w:p>
        </w:tc>
        <w:tc>
          <w:tcPr>
            <w:tcW w:w="1504" w:type="dxa"/>
            <w:tcBorders>
              <w:top w:val="single" w:sz="8" w:space="0" w:color="000000"/>
              <w:left w:val="single" w:sz="8" w:space="0" w:color="000000"/>
              <w:bottom w:val="single" w:sz="8" w:space="0" w:color="000000"/>
              <w:right w:val="single" w:sz="8" w:space="0" w:color="000000"/>
            </w:tcBorders>
          </w:tcPr>
          <w:p w14:paraId="26004F7C"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As develop frequency in one month </w:t>
            </w:r>
          </w:p>
        </w:tc>
        <w:tc>
          <w:tcPr>
            <w:tcW w:w="1504" w:type="dxa"/>
            <w:tcBorders>
              <w:top w:val="single" w:sz="8" w:space="0" w:color="000000"/>
              <w:left w:val="single" w:sz="8" w:space="0" w:color="000000"/>
              <w:bottom w:val="single" w:sz="8" w:space="0" w:color="000000"/>
              <w:right w:val="single" w:sz="8" w:space="0" w:color="000000"/>
            </w:tcBorders>
          </w:tcPr>
          <w:p w14:paraId="74F62135" w14:textId="77777777" w:rsidR="00316526" w:rsidRDefault="00000000">
            <w:pPr>
              <w:widowControl w:val="0"/>
              <w:spacing w:after="0" w:line="360" w:lineRule="auto"/>
              <w:jc w:val="both"/>
              <w:rPr>
                <w:kern w:val="0"/>
                <w:sz w:val="24"/>
                <w:szCs w:val="24"/>
                <w:lang w:eastAsia="en-IN"/>
              </w:rPr>
            </w:pPr>
            <w:r>
              <w:rPr>
                <w:kern w:val="0"/>
                <w:sz w:val="24"/>
                <w:szCs w:val="24"/>
                <w:lang w:eastAsia="en-IN"/>
              </w:rPr>
              <w:t>Maintain their happiness by providing them with distinctive goods at fair prices</w:t>
            </w:r>
          </w:p>
        </w:tc>
      </w:tr>
      <w:tr w:rsidR="00316526" w14:paraId="0E29482A" w14:textId="77777777">
        <w:tc>
          <w:tcPr>
            <w:tcW w:w="1504" w:type="dxa"/>
            <w:tcBorders>
              <w:top w:val="single" w:sz="8" w:space="0" w:color="000000"/>
              <w:left w:val="single" w:sz="8" w:space="0" w:color="000000"/>
              <w:bottom w:val="single" w:sz="8" w:space="0" w:color="000000"/>
              <w:right w:val="single" w:sz="8" w:space="0" w:color="000000"/>
            </w:tcBorders>
          </w:tcPr>
          <w:p w14:paraId="38FD062A"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Government bodies </w:t>
            </w:r>
          </w:p>
        </w:tc>
        <w:tc>
          <w:tcPr>
            <w:tcW w:w="1504" w:type="dxa"/>
            <w:tcBorders>
              <w:top w:val="single" w:sz="8" w:space="0" w:color="000000"/>
              <w:left w:val="single" w:sz="8" w:space="0" w:color="000000"/>
              <w:bottom w:val="single" w:sz="8" w:space="0" w:color="000000"/>
              <w:right w:val="single" w:sz="8" w:space="0" w:color="000000"/>
            </w:tcBorders>
          </w:tcPr>
          <w:p w14:paraId="5DE24B14" w14:textId="77777777" w:rsidR="00316526" w:rsidRDefault="00000000">
            <w:pPr>
              <w:widowControl w:val="0"/>
              <w:spacing w:after="0" w:line="360" w:lineRule="auto"/>
              <w:jc w:val="both"/>
              <w:rPr>
                <w:kern w:val="0"/>
                <w:sz w:val="24"/>
                <w:szCs w:val="24"/>
                <w:lang w:eastAsia="en-IN"/>
              </w:rPr>
            </w:pPr>
            <w:r>
              <w:rPr>
                <w:kern w:val="0"/>
                <w:sz w:val="24"/>
                <w:szCs w:val="24"/>
                <w:lang w:eastAsia="en-IN"/>
              </w:rPr>
              <w:t>Medium</w:t>
            </w:r>
          </w:p>
        </w:tc>
        <w:tc>
          <w:tcPr>
            <w:tcW w:w="1504" w:type="dxa"/>
            <w:tcBorders>
              <w:top w:val="single" w:sz="8" w:space="0" w:color="000000"/>
              <w:left w:val="single" w:sz="8" w:space="0" w:color="000000"/>
              <w:bottom w:val="single" w:sz="8" w:space="0" w:color="000000"/>
              <w:right w:val="single" w:sz="8" w:space="0" w:color="000000"/>
            </w:tcBorders>
          </w:tcPr>
          <w:p w14:paraId="4D672597"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Developing company </w:t>
            </w:r>
            <w:r>
              <w:rPr>
                <w:kern w:val="0"/>
                <w:sz w:val="24"/>
                <w:szCs w:val="24"/>
                <w:lang w:eastAsia="en-IN"/>
              </w:rPr>
              <w:lastRenderedPageBreak/>
              <w:t xml:space="preserve">activities in the business development </w:t>
            </w:r>
          </w:p>
        </w:tc>
        <w:tc>
          <w:tcPr>
            <w:tcW w:w="1504" w:type="dxa"/>
            <w:tcBorders>
              <w:top w:val="single" w:sz="8" w:space="0" w:color="000000"/>
              <w:left w:val="single" w:sz="8" w:space="0" w:color="000000"/>
              <w:bottom w:val="single" w:sz="8" w:space="0" w:color="000000"/>
              <w:right w:val="single" w:sz="8" w:space="0" w:color="000000"/>
            </w:tcBorders>
          </w:tcPr>
          <w:p w14:paraId="0919FE35" w14:textId="77777777" w:rsidR="00316526" w:rsidRDefault="00000000">
            <w:pPr>
              <w:widowControl w:val="0"/>
              <w:spacing w:after="0" w:line="360" w:lineRule="auto"/>
              <w:jc w:val="both"/>
              <w:rPr>
                <w:kern w:val="0"/>
                <w:sz w:val="24"/>
                <w:szCs w:val="24"/>
                <w:lang w:eastAsia="en-IN"/>
              </w:rPr>
            </w:pPr>
            <w:r>
              <w:rPr>
                <w:kern w:val="0"/>
                <w:sz w:val="24"/>
                <w:szCs w:val="24"/>
                <w:lang w:eastAsia="en-IN"/>
              </w:rPr>
              <w:lastRenderedPageBreak/>
              <w:t xml:space="preserve">Calls media </w:t>
            </w:r>
          </w:p>
        </w:tc>
        <w:tc>
          <w:tcPr>
            <w:tcW w:w="1504" w:type="dxa"/>
            <w:tcBorders>
              <w:top w:val="single" w:sz="8" w:space="0" w:color="000000"/>
              <w:left w:val="single" w:sz="8" w:space="0" w:color="000000"/>
              <w:bottom w:val="single" w:sz="8" w:space="0" w:color="000000"/>
              <w:right w:val="single" w:sz="8" w:space="0" w:color="000000"/>
            </w:tcBorders>
          </w:tcPr>
          <w:p w14:paraId="4539DD64"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Once in half a year </w:t>
            </w:r>
          </w:p>
        </w:tc>
        <w:tc>
          <w:tcPr>
            <w:tcW w:w="1504" w:type="dxa"/>
            <w:tcBorders>
              <w:top w:val="single" w:sz="8" w:space="0" w:color="000000"/>
              <w:left w:val="single" w:sz="8" w:space="0" w:color="000000"/>
              <w:bottom w:val="single" w:sz="8" w:space="0" w:color="000000"/>
              <w:right w:val="single" w:sz="8" w:space="0" w:color="000000"/>
            </w:tcBorders>
          </w:tcPr>
          <w:p w14:paraId="57EF30A0"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Respect the guidelines </w:t>
            </w:r>
            <w:r>
              <w:rPr>
                <w:kern w:val="0"/>
                <w:sz w:val="24"/>
                <w:szCs w:val="24"/>
                <w:lang w:eastAsia="en-IN"/>
              </w:rPr>
              <w:lastRenderedPageBreak/>
              <w:t>provided by the government</w:t>
            </w:r>
          </w:p>
        </w:tc>
      </w:tr>
      <w:tr w:rsidR="00316526" w14:paraId="3539CD5D" w14:textId="77777777">
        <w:tc>
          <w:tcPr>
            <w:tcW w:w="1504" w:type="dxa"/>
            <w:tcBorders>
              <w:top w:val="single" w:sz="8" w:space="0" w:color="000000"/>
              <w:left w:val="single" w:sz="8" w:space="0" w:color="000000"/>
              <w:bottom w:val="single" w:sz="8" w:space="0" w:color="000000"/>
              <w:right w:val="single" w:sz="8" w:space="0" w:color="000000"/>
            </w:tcBorders>
          </w:tcPr>
          <w:p w14:paraId="60C22529" w14:textId="77777777" w:rsidR="00316526" w:rsidRDefault="00000000">
            <w:pPr>
              <w:widowControl w:val="0"/>
              <w:spacing w:after="0" w:line="360" w:lineRule="auto"/>
              <w:jc w:val="both"/>
              <w:rPr>
                <w:kern w:val="0"/>
                <w:sz w:val="24"/>
                <w:szCs w:val="24"/>
                <w:lang w:eastAsia="en-IN"/>
              </w:rPr>
            </w:pPr>
            <w:r>
              <w:rPr>
                <w:kern w:val="0"/>
                <w:sz w:val="24"/>
                <w:szCs w:val="24"/>
                <w:lang w:eastAsia="en-IN"/>
              </w:rPr>
              <w:lastRenderedPageBreak/>
              <w:t xml:space="preserve">Suppliers </w:t>
            </w:r>
          </w:p>
        </w:tc>
        <w:tc>
          <w:tcPr>
            <w:tcW w:w="1504" w:type="dxa"/>
            <w:tcBorders>
              <w:top w:val="single" w:sz="8" w:space="0" w:color="000000"/>
              <w:left w:val="single" w:sz="8" w:space="0" w:color="000000"/>
              <w:bottom w:val="single" w:sz="8" w:space="0" w:color="000000"/>
              <w:right w:val="single" w:sz="8" w:space="0" w:color="000000"/>
            </w:tcBorders>
          </w:tcPr>
          <w:p w14:paraId="13186EB0"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Low </w:t>
            </w:r>
          </w:p>
        </w:tc>
        <w:tc>
          <w:tcPr>
            <w:tcW w:w="1504" w:type="dxa"/>
            <w:tcBorders>
              <w:top w:val="single" w:sz="8" w:space="0" w:color="000000"/>
              <w:left w:val="single" w:sz="8" w:space="0" w:color="000000"/>
              <w:bottom w:val="single" w:sz="8" w:space="0" w:color="000000"/>
              <w:right w:val="single" w:sz="8" w:space="0" w:color="000000"/>
            </w:tcBorders>
          </w:tcPr>
          <w:p w14:paraId="2B5B12C8"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High extensive demand of product </w:t>
            </w:r>
          </w:p>
        </w:tc>
        <w:tc>
          <w:tcPr>
            <w:tcW w:w="1504" w:type="dxa"/>
            <w:tcBorders>
              <w:top w:val="single" w:sz="8" w:space="0" w:color="000000"/>
              <w:left w:val="single" w:sz="8" w:space="0" w:color="000000"/>
              <w:bottom w:val="single" w:sz="8" w:space="0" w:color="000000"/>
              <w:right w:val="single" w:sz="8" w:space="0" w:color="000000"/>
            </w:tcBorders>
          </w:tcPr>
          <w:p w14:paraId="5FEC4903"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Press media </w:t>
            </w:r>
          </w:p>
        </w:tc>
        <w:tc>
          <w:tcPr>
            <w:tcW w:w="1504" w:type="dxa"/>
            <w:tcBorders>
              <w:top w:val="single" w:sz="8" w:space="0" w:color="000000"/>
              <w:left w:val="single" w:sz="8" w:space="0" w:color="000000"/>
              <w:bottom w:val="single" w:sz="8" w:space="0" w:color="000000"/>
              <w:right w:val="single" w:sz="8" w:space="0" w:color="000000"/>
            </w:tcBorders>
          </w:tcPr>
          <w:p w14:paraId="06B9E770"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Every month at a time </w:t>
            </w:r>
          </w:p>
        </w:tc>
        <w:tc>
          <w:tcPr>
            <w:tcW w:w="1504" w:type="dxa"/>
            <w:tcBorders>
              <w:top w:val="single" w:sz="8" w:space="0" w:color="000000"/>
              <w:left w:val="single" w:sz="8" w:space="0" w:color="000000"/>
              <w:bottom w:val="single" w:sz="8" w:space="0" w:color="000000"/>
              <w:right w:val="single" w:sz="8" w:space="0" w:color="000000"/>
            </w:tcBorders>
          </w:tcPr>
          <w:p w14:paraId="24F06405" w14:textId="77777777" w:rsidR="00316526" w:rsidRDefault="00000000">
            <w:pPr>
              <w:widowControl w:val="0"/>
              <w:spacing w:after="0" w:line="360" w:lineRule="auto"/>
              <w:jc w:val="both"/>
              <w:rPr>
                <w:kern w:val="0"/>
                <w:sz w:val="24"/>
                <w:szCs w:val="24"/>
                <w:lang w:eastAsia="en-IN"/>
              </w:rPr>
            </w:pPr>
            <w:r>
              <w:rPr>
                <w:kern w:val="0"/>
                <w:sz w:val="24"/>
                <w:szCs w:val="24"/>
                <w:lang w:eastAsia="en-IN"/>
              </w:rPr>
              <w:t>Possess authority over products</w:t>
            </w:r>
          </w:p>
        </w:tc>
      </w:tr>
      <w:tr w:rsidR="00316526" w14:paraId="74A3627A" w14:textId="77777777">
        <w:tc>
          <w:tcPr>
            <w:tcW w:w="1504" w:type="dxa"/>
            <w:tcBorders>
              <w:top w:val="single" w:sz="8" w:space="0" w:color="000000"/>
              <w:left w:val="single" w:sz="8" w:space="0" w:color="000000"/>
              <w:bottom w:val="single" w:sz="8" w:space="0" w:color="000000"/>
              <w:right w:val="single" w:sz="8" w:space="0" w:color="000000"/>
            </w:tcBorders>
          </w:tcPr>
          <w:p w14:paraId="05882F72" w14:textId="77777777" w:rsidR="00316526" w:rsidRDefault="00000000">
            <w:pPr>
              <w:widowControl w:val="0"/>
              <w:spacing w:after="0" w:line="360" w:lineRule="auto"/>
              <w:jc w:val="both"/>
              <w:rPr>
                <w:kern w:val="0"/>
                <w:sz w:val="24"/>
                <w:szCs w:val="24"/>
                <w:lang w:eastAsia="en-IN"/>
              </w:rPr>
            </w:pPr>
            <w:r>
              <w:rPr>
                <w:kern w:val="0"/>
                <w:sz w:val="24"/>
                <w:szCs w:val="24"/>
                <w:lang w:eastAsia="en-IN"/>
              </w:rPr>
              <w:t>Customer</w:t>
            </w:r>
          </w:p>
        </w:tc>
        <w:tc>
          <w:tcPr>
            <w:tcW w:w="1504" w:type="dxa"/>
            <w:tcBorders>
              <w:top w:val="single" w:sz="8" w:space="0" w:color="000000"/>
              <w:left w:val="single" w:sz="8" w:space="0" w:color="000000"/>
              <w:bottom w:val="single" w:sz="8" w:space="0" w:color="000000"/>
              <w:right w:val="single" w:sz="8" w:space="0" w:color="000000"/>
            </w:tcBorders>
          </w:tcPr>
          <w:p w14:paraId="5490E6E7"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High </w:t>
            </w:r>
          </w:p>
        </w:tc>
        <w:tc>
          <w:tcPr>
            <w:tcW w:w="1504" w:type="dxa"/>
            <w:tcBorders>
              <w:top w:val="single" w:sz="8" w:space="0" w:color="000000"/>
              <w:left w:val="single" w:sz="8" w:space="0" w:color="000000"/>
              <w:bottom w:val="single" w:sz="8" w:space="0" w:color="000000"/>
              <w:right w:val="single" w:sz="8" w:space="0" w:color="000000"/>
            </w:tcBorders>
          </w:tcPr>
          <w:p w14:paraId="55F7187D"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Ensure the profits of the company </w:t>
            </w:r>
          </w:p>
        </w:tc>
        <w:tc>
          <w:tcPr>
            <w:tcW w:w="1504" w:type="dxa"/>
            <w:tcBorders>
              <w:top w:val="single" w:sz="8" w:space="0" w:color="000000"/>
              <w:left w:val="single" w:sz="8" w:space="0" w:color="000000"/>
              <w:bottom w:val="single" w:sz="8" w:space="0" w:color="000000"/>
              <w:right w:val="single" w:sz="8" w:space="0" w:color="000000"/>
            </w:tcBorders>
          </w:tcPr>
          <w:p w14:paraId="037354D2"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Communication in the board meetings </w:t>
            </w:r>
          </w:p>
        </w:tc>
        <w:tc>
          <w:tcPr>
            <w:tcW w:w="1504" w:type="dxa"/>
            <w:tcBorders>
              <w:top w:val="single" w:sz="8" w:space="0" w:color="000000"/>
              <w:left w:val="single" w:sz="8" w:space="0" w:color="000000"/>
              <w:bottom w:val="single" w:sz="8" w:space="0" w:color="000000"/>
              <w:right w:val="single" w:sz="8" w:space="0" w:color="000000"/>
            </w:tcBorders>
          </w:tcPr>
          <w:p w14:paraId="7A89B4DB" w14:textId="77777777" w:rsidR="00316526" w:rsidRDefault="00000000">
            <w:pPr>
              <w:widowControl w:val="0"/>
              <w:spacing w:after="0" w:line="360" w:lineRule="auto"/>
              <w:jc w:val="both"/>
              <w:rPr>
                <w:kern w:val="0"/>
                <w:sz w:val="24"/>
                <w:szCs w:val="24"/>
                <w:lang w:eastAsia="en-IN"/>
              </w:rPr>
            </w:pPr>
            <w:r>
              <w:rPr>
                <w:kern w:val="0"/>
                <w:sz w:val="24"/>
                <w:szCs w:val="24"/>
                <w:lang w:eastAsia="en-IN"/>
              </w:rPr>
              <w:t xml:space="preserve">Once a year </w:t>
            </w:r>
          </w:p>
        </w:tc>
        <w:tc>
          <w:tcPr>
            <w:tcW w:w="1504" w:type="dxa"/>
            <w:tcBorders>
              <w:top w:val="single" w:sz="8" w:space="0" w:color="000000"/>
              <w:left w:val="single" w:sz="8" w:space="0" w:color="000000"/>
              <w:bottom w:val="single" w:sz="8" w:space="0" w:color="000000"/>
              <w:right w:val="single" w:sz="8" w:space="0" w:color="000000"/>
            </w:tcBorders>
          </w:tcPr>
          <w:p w14:paraId="0FEC3B16" w14:textId="77777777" w:rsidR="00316526" w:rsidRDefault="00000000">
            <w:pPr>
              <w:widowControl w:val="0"/>
              <w:spacing w:after="0" w:line="360" w:lineRule="auto"/>
              <w:jc w:val="both"/>
              <w:rPr>
                <w:kern w:val="0"/>
                <w:sz w:val="24"/>
                <w:szCs w:val="24"/>
                <w:lang w:eastAsia="en-IN"/>
              </w:rPr>
            </w:pPr>
            <w:r>
              <w:rPr>
                <w:kern w:val="0"/>
                <w:sz w:val="24"/>
                <w:szCs w:val="24"/>
                <w:lang w:eastAsia="en-IN"/>
              </w:rPr>
              <w:t>Buyers need Make money off of tiny risks</w:t>
            </w:r>
          </w:p>
        </w:tc>
      </w:tr>
    </w:tbl>
    <w:p w14:paraId="3B05D7F5" w14:textId="77777777" w:rsidR="00316526" w:rsidRDefault="0000000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2: Communication Plan</w:t>
      </w:r>
    </w:p>
    <w:p w14:paraId="6A3AB2BC" w14:textId="77777777" w:rsidR="00316526" w:rsidRDefault="0000000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(Source: Self-created)</w:t>
      </w:r>
    </w:p>
    <w:p w14:paraId="68E7C33E" w14:textId="77777777" w:rsidR="00316526" w:rsidRDefault="00000000">
      <w:pPr>
        <w:pStyle w:val="Heading1"/>
      </w:pPr>
      <w:bookmarkStart w:id="22" w:name="_Toc133225102"/>
      <w:bookmarkStart w:id="23" w:name="_Toc20971"/>
      <w:r>
        <w:t>Monitoring and Review Businesses</w:t>
      </w:r>
      <w:bookmarkEnd w:id="22"/>
      <w:r>
        <w:t xml:space="preserve"> techniques</w:t>
      </w:r>
      <w:bookmarkEnd w:id="23"/>
    </w:p>
    <w:p w14:paraId="1E39FF69" w14:textId="77777777" w:rsidR="00316526" w:rsidRDefault="00000000">
      <w:pPr>
        <w:pStyle w:val="NormalWeb"/>
        <w:spacing w:before="0" w:beforeAutospacing="0" w:after="0" w:afterAutospacing="0" w:line="360" w:lineRule="auto"/>
        <w:jc w:val="both"/>
        <w:rPr>
          <w:color w:val="0E101A"/>
        </w:rPr>
      </w:pPr>
      <w:r>
        <w:rPr>
          <w:color w:val="0E101A"/>
        </w:rPr>
        <w:t>Techniques for Monitoring and Review Businesses ADKAR model detect areas of concern and overall growth to provide full suggestions for modifying processes. The ability for the staff to come up with the most ideas. </w:t>
      </w:r>
    </w:p>
    <w:p w14:paraId="32082979" w14:textId="77777777" w:rsidR="00316526" w:rsidRDefault="00000000">
      <w:pPr>
        <w:pStyle w:val="NormalWeb"/>
        <w:spacing w:before="0" w:beforeAutospacing="0" w:after="0" w:afterAutospacing="0" w:line="360" w:lineRule="auto"/>
        <w:jc w:val="both"/>
        <w:rPr>
          <w:color w:val="0E101A"/>
        </w:rPr>
      </w:pPr>
      <w:r>
        <w:rPr>
          <w:rStyle w:val="Strong"/>
          <w:color w:val="0E101A"/>
        </w:rPr>
        <w:t>Tesco's advantages Model ADKAR: </w:t>
      </w:r>
      <w:r>
        <w:rPr>
          <w:color w:val="0E101A"/>
        </w:rPr>
        <w:t>The management team knows that Tesco's negative atmosphere affects decision-making. </w:t>
      </w:r>
    </w:p>
    <w:p w14:paraId="7E2BE7FC" w14:textId="77777777" w:rsidR="00316526" w:rsidRDefault="00000000">
      <w:pPr>
        <w:pStyle w:val="NormalWeb"/>
        <w:spacing w:before="0" w:beforeAutospacing="0" w:after="0" w:afterAutospacing="0" w:line="360" w:lineRule="auto"/>
        <w:jc w:val="both"/>
        <w:rPr>
          <w:color w:val="0E101A"/>
        </w:rPr>
      </w:pPr>
      <w:r>
        <w:rPr>
          <w:rStyle w:val="Strong"/>
          <w:color w:val="0E101A"/>
        </w:rPr>
        <w:t>Awareness:</w:t>
      </w:r>
      <w:r>
        <w:rPr>
          <w:color w:val="0E101A"/>
        </w:rPr>
        <w:t> Effective interaction speeds overall progress and solves problems. For better teamwork and efficiency, managers ought to organize supper and lunch meetings. </w:t>
      </w:r>
    </w:p>
    <w:p w14:paraId="756FB75D" w14:textId="77777777" w:rsidR="00316526" w:rsidRDefault="00000000">
      <w:pPr>
        <w:pStyle w:val="NormalWeb"/>
        <w:spacing w:before="0" w:beforeAutospacing="0" w:after="0" w:afterAutospacing="0" w:line="360" w:lineRule="auto"/>
        <w:jc w:val="both"/>
        <w:rPr>
          <w:color w:val="0E101A"/>
        </w:rPr>
      </w:pPr>
      <w:r>
        <w:rPr>
          <w:rStyle w:val="Strong"/>
          <w:color w:val="0E101A"/>
        </w:rPr>
        <w:t>Desired: </w:t>
      </w:r>
      <w:r>
        <w:rPr>
          <w:color w:val="0E101A"/>
        </w:rPr>
        <w:t>To gradually boost rewards, perks, and employee engagement (</w:t>
      </w:r>
      <w:r>
        <w:rPr>
          <w:color w:val="222222"/>
          <w:shd w:val="clear" w:color="auto" w:fill="FFFFFF"/>
        </w:rPr>
        <w:t>tesco.com, 2023)</w:t>
      </w:r>
      <w:r>
        <w:rPr>
          <w:color w:val="0E101A"/>
        </w:rPr>
        <w:t>. </w:t>
      </w:r>
    </w:p>
    <w:p w14:paraId="59DA5EB3" w14:textId="77777777" w:rsidR="00316526" w:rsidRDefault="00000000">
      <w:pPr>
        <w:pStyle w:val="NormalWeb"/>
        <w:spacing w:before="0" w:beforeAutospacing="0" w:after="0" w:afterAutospacing="0" w:line="360" w:lineRule="auto"/>
        <w:jc w:val="both"/>
        <w:rPr>
          <w:color w:val="0E101A"/>
        </w:rPr>
      </w:pPr>
      <w:r>
        <w:rPr>
          <w:rStyle w:val="Strong"/>
          <w:color w:val="0E101A"/>
        </w:rPr>
        <w:t>Knowledge: </w:t>
      </w:r>
      <w:r>
        <w:rPr>
          <w:color w:val="0E101A"/>
        </w:rPr>
        <w:t>To address gaps in skills and improve results, workers require instruction. </w:t>
      </w:r>
      <w:r>
        <w:rPr>
          <w:rStyle w:val="Strong"/>
          <w:color w:val="0E101A"/>
        </w:rPr>
        <w:t>Ability: </w:t>
      </w:r>
      <w:r>
        <w:rPr>
          <w:color w:val="0E101A"/>
        </w:rPr>
        <w:t>Personnel work more effectively and provide better outcomes when they are aware of their responsibilities.</w:t>
      </w:r>
    </w:p>
    <w:p w14:paraId="296FD2DE" w14:textId="77777777" w:rsidR="00316526" w:rsidRDefault="00000000">
      <w:pPr>
        <w:pStyle w:val="NormalWeb"/>
        <w:spacing w:before="0" w:beforeAutospacing="0" w:after="0" w:afterAutospacing="0" w:line="360" w:lineRule="auto"/>
        <w:jc w:val="both"/>
        <w:rPr>
          <w:color w:val="0E101A"/>
        </w:rPr>
      </w:pPr>
      <w:r>
        <w:rPr>
          <w:rStyle w:val="Strong"/>
          <w:color w:val="0E101A"/>
        </w:rPr>
        <w:t>Reinforcements:</w:t>
      </w:r>
      <w:r>
        <w:rPr>
          <w:color w:val="0E101A"/>
        </w:rPr>
        <w:t> Tesco will be profitable once efficiency and productivity rise. Maximal ideas and more progress are produced through enhanced instruction. This makes it simpler to figure out how much cash is needed to sustain a project. The project's study allows them to find out the type of return the company may anticipate on the money they have invested (</w:t>
      </w:r>
      <w:r>
        <w:rPr>
          <w:color w:val="222222"/>
          <w:shd w:val="clear" w:color="auto" w:fill="FFFFFF"/>
        </w:rPr>
        <w:t>tesco.com, 2023)</w:t>
      </w:r>
      <w:r>
        <w:rPr>
          <w:color w:val="0E101A"/>
        </w:rPr>
        <w:t>.</w:t>
      </w:r>
    </w:p>
    <w:p w14:paraId="41F96052" w14:textId="77777777" w:rsidR="00316526" w:rsidRDefault="00000000">
      <w:pPr>
        <w:pStyle w:val="Heading1"/>
      </w:pPr>
      <w:bookmarkStart w:id="24" w:name="_Toc133225103"/>
      <w:bookmarkStart w:id="25" w:name="_Toc28116"/>
      <w:r>
        <w:lastRenderedPageBreak/>
        <w:t>Conclusion</w:t>
      </w:r>
      <w:bookmarkEnd w:id="24"/>
      <w:bookmarkEnd w:id="25"/>
    </w:p>
    <w:p w14:paraId="16F1032E" w14:textId="77777777" w:rsidR="0031652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put together the report, a review of the project was conducted. The report highlights the problems that staff members of a business encounter. In the report, the primary causes are examined. An adequate evaluation of the answers is given, in addition to directions for how to use them to fix the problem. A plan for communicating with all parties involved is given. The index provides the supervisor with exactly how much is needed to finish the project. They can therefore evaluate how much cash they will require in future years to keep the business running. The index's assistance in developing an approach that delivers sufficient results is its additional trait.</w:t>
      </w:r>
    </w:p>
    <w:p w14:paraId="3713C9F0" w14:textId="77777777" w:rsidR="00316526" w:rsidRDefault="00000000">
      <w:pPr>
        <w:rPr>
          <w:rFonts w:ascii="Times New Roman" w:hAnsi="Times New Roman" w:cs="Times New Roman"/>
          <w:sz w:val="24"/>
          <w:szCs w:val="24"/>
        </w:rPr>
      </w:pPr>
      <w:r>
        <w:rPr>
          <w:rFonts w:ascii="Times New Roman" w:hAnsi="Times New Roman" w:cs="Times New Roman"/>
          <w:sz w:val="24"/>
          <w:szCs w:val="24"/>
        </w:rPr>
        <w:br w:type="page"/>
      </w:r>
    </w:p>
    <w:p w14:paraId="0D36C7F2" w14:textId="77777777" w:rsidR="00316526" w:rsidRDefault="00000000">
      <w:pPr>
        <w:pStyle w:val="Heading1"/>
      </w:pPr>
      <w:bookmarkStart w:id="26" w:name="_Toc133225104"/>
      <w:bookmarkStart w:id="27" w:name="_Toc12649"/>
      <w:r>
        <w:lastRenderedPageBreak/>
        <w:t>References</w:t>
      </w:r>
      <w:bookmarkEnd w:id="26"/>
      <w:bookmarkEnd w:id="27"/>
    </w:p>
    <w:p w14:paraId="09A13488"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Ajibola, E.B., 2022. </w:t>
      </w:r>
      <w:r>
        <w:rPr>
          <w:rFonts w:ascii="Times New Roman" w:hAnsi="Times New Roman" w:cs="Times New Roman"/>
          <w:i/>
          <w:iCs/>
          <w:color w:val="222222"/>
          <w:sz w:val="24"/>
          <w:szCs w:val="24"/>
          <w:shd w:val="clear" w:color="auto" w:fill="FFFFFF"/>
        </w:rPr>
        <w:t>An investigation into talent management in the Irish retail sector: a case of Tesco, Aldi and Super Valu</w:t>
      </w:r>
      <w:r>
        <w:rPr>
          <w:rFonts w:ascii="Times New Roman" w:hAnsi="Times New Roman" w:cs="Times New Roman"/>
          <w:color w:val="222222"/>
          <w:sz w:val="24"/>
          <w:szCs w:val="24"/>
          <w:shd w:val="clear" w:color="auto" w:fill="FFFFFF"/>
        </w:rPr>
        <w:t> (Doctoral dissertation, Dublin, National College of Ireland).</w:t>
      </w:r>
    </w:p>
    <w:p w14:paraId="0868FFEE"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Azan, M.E.M. and Karimah, W.N., 2022. The Relationship between Customer Loyalty Program and Customer Retention at Tesco. </w:t>
      </w:r>
      <w:r>
        <w:rPr>
          <w:rFonts w:ascii="Times New Roman" w:hAnsi="Times New Roman" w:cs="Times New Roman"/>
          <w:i/>
          <w:iCs/>
          <w:color w:val="222222"/>
          <w:sz w:val="24"/>
          <w:szCs w:val="24"/>
          <w:shd w:val="clear" w:color="auto" w:fill="FFFFFF"/>
        </w:rPr>
        <w:t>Research in Management of Technology and Business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pp.174-184.</w:t>
      </w:r>
    </w:p>
    <w:p w14:paraId="3F2EFB9E"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Bakhat, R. and Marroun, S., 2022. Investigating the Viability of Implementing Electric Freight Vehicles in Morocco: Using an Integrated SWOT PESTEL Analysis in Combination With Analytic Hierarchy Process. In </w:t>
      </w:r>
      <w:r>
        <w:rPr>
          <w:rFonts w:ascii="Times New Roman" w:hAnsi="Times New Roman" w:cs="Times New Roman"/>
          <w:i/>
          <w:iCs/>
          <w:color w:val="222222"/>
          <w:sz w:val="24"/>
          <w:szCs w:val="24"/>
          <w:shd w:val="clear" w:color="auto" w:fill="FFFFFF"/>
        </w:rPr>
        <w:t>Optimization and Decision-Making in the Renewable Energy Industry</w:t>
      </w:r>
      <w:r>
        <w:rPr>
          <w:rFonts w:ascii="Times New Roman" w:hAnsi="Times New Roman" w:cs="Times New Roman"/>
          <w:color w:val="222222"/>
          <w:sz w:val="24"/>
          <w:szCs w:val="24"/>
          <w:shd w:val="clear" w:color="auto" w:fill="FFFFFF"/>
        </w:rPr>
        <w:t> (pp. 126-152). IGI Global.</w:t>
      </w:r>
    </w:p>
    <w:p w14:paraId="0877B20C"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Brandenburg, M., Bizuneh, B., Teklemedhin, T.B. and Woubou, A.M., 2022. Sustainability in Ethiopian Textile and Apparel Supply Chains. In </w:t>
      </w:r>
      <w:r>
        <w:rPr>
          <w:rFonts w:ascii="Times New Roman" w:hAnsi="Times New Roman" w:cs="Times New Roman"/>
          <w:i/>
          <w:iCs/>
          <w:color w:val="222222"/>
          <w:sz w:val="24"/>
          <w:szCs w:val="24"/>
          <w:shd w:val="clear" w:color="auto" w:fill="FFFFFF"/>
        </w:rPr>
        <w:t>Africa and Sustainable Global Value Chains</w:t>
      </w:r>
      <w:r>
        <w:rPr>
          <w:rFonts w:ascii="Times New Roman" w:hAnsi="Times New Roman" w:cs="Times New Roman"/>
          <w:color w:val="222222"/>
          <w:sz w:val="24"/>
          <w:szCs w:val="24"/>
          <w:shd w:val="clear" w:color="auto" w:fill="FFFFFF"/>
        </w:rPr>
        <w:t> (pp. 195-215). Cham: Springer International Publishing.</w:t>
      </w:r>
    </w:p>
    <w:p w14:paraId="72F61B12"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Dhyana, B. and Gupta, O., 2022. Evaluating the management model of information systems and its applicability in enhancing business operations in Tesco. </w:t>
      </w:r>
      <w:r>
        <w:rPr>
          <w:rFonts w:ascii="Times New Roman" w:hAnsi="Times New Roman" w:cs="Times New Roman"/>
          <w:i/>
          <w:iCs/>
          <w:color w:val="222222"/>
          <w:sz w:val="24"/>
          <w:szCs w:val="24"/>
          <w:shd w:val="clear" w:color="auto" w:fill="FFFFFF"/>
        </w:rPr>
        <w:t>Central European Management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30</w:t>
      </w:r>
      <w:r>
        <w:rPr>
          <w:rFonts w:ascii="Times New Roman" w:hAnsi="Times New Roman" w:cs="Times New Roman"/>
          <w:color w:val="222222"/>
          <w:sz w:val="24"/>
          <w:szCs w:val="24"/>
          <w:shd w:val="clear" w:color="auto" w:fill="FFFFFF"/>
        </w:rPr>
        <w:t>(3), pp.353-357.</w:t>
      </w:r>
    </w:p>
    <w:p w14:paraId="667981E4" w14:textId="77777777" w:rsidR="00316526" w:rsidRDefault="00000000">
      <w:pPr>
        <w:spacing w:line="360" w:lineRule="auto"/>
        <w:jc w:val="both"/>
        <w:rPr>
          <w:rFonts w:ascii="Times New Roman" w:hAnsi="Times New Roman" w:cs="Times New Roman"/>
          <w:color w:val="222222"/>
          <w:sz w:val="24"/>
          <w:szCs w:val="24"/>
          <w:shd w:val="clear" w:color="auto" w:fill="FFFFFF"/>
          <w:lang w:val="en-US"/>
        </w:rPr>
      </w:pPr>
      <w:r>
        <w:rPr>
          <w:rFonts w:ascii="Times New Roman" w:hAnsi="Times New Roman"/>
          <w:color w:val="222222"/>
          <w:sz w:val="24"/>
          <w:szCs w:val="24"/>
          <w:shd w:val="clear" w:color="auto" w:fill="FFFFFF"/>
        </w:rPr>
        <w:t>glassdoor.co.in</w:t>
      </w:r>
      <w:r>
        <w:rPr>
          <w:rFonts w:ascii="Times New Roman" w:hAnsi="Times New Roman"/>
          <w:color w:val="222222"/>
          <w:sz w:val="24"/>
          <w:szCs w:val="24"/>
          <w:shd w:val="clear" w:color="auto" w:fill="FFFFFF"/>
          <w:lang w:val="en-US"/>
        </w:rPr>
        <w:t xml:space="preserve">. (2023). Home. Available at: </w:t>
      </w:r>
      <w:hyperlink r:id="rId8" w:history="1">
        <w:r>
          <w:rPr>
            <w:rStyle w:val="Hyperlink"/>
            <w:rFonts w:ascii="Times New Roman" w:hAnsi="Times New Roman"/>
            <w:sz w:val="24"/>
            <w:szCs w:val="24"/>
            <w:shd w:val="clear" w:color="auto" w:fill="FFFFFF"/>
          </w:rPr>
          <w:t>https://www.glassdoor.co.in/Reviews/Tesco-Reviews-E10250.htm</w:t>
        </w:r>
      </w:hyperlink>
      <w:r>
        <w:rPr>
          <w:rFonts w:ascii="Times New Roman" w:hAnsi="Times New Roman"/>
          <w:color w:val="222222"/>
          <w:sz w:val="24"/>
          <w:szCs w:val="24"/>
          <w:shd w:val="clear" w:color="auto" w:fill="FFFFFF"/>
          <w:lang w:val="en-US"/>
        </w:rPr>
        <w:t xml:space="preserve"> [Accessed on 24.04.2023]</w:t>
      </w:r>
    </w:p>
    <w:p w14:paraId="5E78E783"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Hussainy, S.S. and Al-Wahaibi, M.A., 2022. Motivational Theories and Models for Employees Motivation &amp; Retention. </w:t>
      </w:r>
      <w:r>
        <w:rPr>
          <w:rFonts w:ascii="Times New Roman" w:hAnsi="Times New Roman" w:cs="Times New Roman"/>
          <w:i/>
          <w:iCs/>
          <w:color w:val="222222"/>
          <w:sz w:val="24"/>
          <w:szCs w:val="24"/>
          <w:shd w:val="clear" w:color="auto" w:fill="FFFFFF"/>
        </w:rPr>
        <w:t>Current Aspects in Business, Economics and Finance Vol. 6</w:t>
      </w:r>
      <w:r>
        <w:rPr>
          <w:rFonts w:ascii="Times New Roman" w:hAnsi="Times New Roman" w:cs="Times New Roman"/>
          <w:color w:val="222222"/>
          <w:sz w:val="24"/>
          <w:szCs w:val="24"/>
          <w:shd w:val="clear" w:color="auto" w:fill="FFFFFF"/>
        </w:rPr>
        <w:t>, pp.51-63.</w:t>
      </w:r>
    </w:p>
    <w:p w14:paraId="5F5664B4"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Joy, J., Implication of the cyber threats and its issues in the business process organization; A case study of Tesco.</w:t>
      </w:r>
    </w:p>
    <w:p w14:paraId="10623E9C"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 L., Wang, Y. and Zhang, Y.Y., 2023. A critical examination of M&amp;S's current strategic and marketing position, as well as potential sustainable competitive marketing strategies. </w:t>
      </w:r>
      <w:r>
        <w:rPr>
          <w:rFonts w:ascii="Times New Roman" w:hAnsi="Times New Roman" w:cs="Times New Roman"/>
          <w:i/>
          <w:iCs/>
          <w:color w:val="222222"/>
          <w:sz w:val="24"/>
          <w:szCs w:val="24"/>
          <w:shd w:val="clear" w:color="auto" w:fill="FFFFFF"/>
        </w:rPr>
        <w:t>International Journal of Science and Business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18</w:t>
      </w:r>
      <w:r>
        <w:rPr>
          <w:rFonts w:ascii="Times New Roman" w:hAnsi="Times New Roman" w:cs="Times New Roman"/>
          <w:color w:val="222222"/>
          <w:sz w:val="24"/>
          <w:szCs w:val="24"/>
          <w:shd w:val="clear" w:color="auto" w:fill="FFFFFF"/>
        </w:rPr>
        <w:t>(1), pp.108-117.</w:t>
      </w:r>
    </w:p>
    <w:p w14:paraId="2408ABC2"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Lin, J., 2022, December. Analysis of the Current Development of Air Purifiers--Taking Xiaomi Air Purifier as an Example. In </w:t>
      </w:r>
      <w:r>
        <w:rPr>
          <w:rFonts w:ascii="Times New Roman" w:hAnsi="Times New Roman" w:cs="Times New Roman"/>
          <w:i/>
          <w:iCs/>
          <w:color w:val="222222"/>
          <w:sz w:val="24"/>
          <w:szCs w:val="24"/>
          <w:shd w:val="clear" w:color="auto" w:fill="FFFFFF"/>
        </w:rPr>
        <w:t>2022 4th International Conference on Economic Management and Cultural Industry (ICEMCI 2022)</w:t>
      </w:r>
      <w:r>
        <w:rPr>
          <w:rFonts w:ascii="Times New Roman" w:hAnsi="Times New Roman" w:cs="Times New Roman"/>
          <w:color w:val="222222"/>
          <w:sz w:val="24"/>
          <w:szCs w:val="24"/>
          <w:shd w:val="clear" w:color="auto" w:fill="FFFFFF"/>
        </w:rPr>
        <w:t> (pp. 1599-1606). Atlantis Press.</w:t>
      </w:r>
    </w:p>
    <w:p w14:paraId="7BB1F715"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Liu, K., 2022. Research on the core competitiveness of short video industry in the context of big data—a case study of tiktok of bytedance company. </w:t>
      </w:r>
      <w:r>
        <w:rPr>
          <w:rFonts w:ascii="Times New Roman" w:hAnsi="Times New Roman" w:cs="Times New Roman"/>
          <w:i/>
          <w:iCs/>
          <w:color w:val="222222"/>
          <w:sz w:val="24"/>
          <w:szCs w:val="24"/>
          <w:shd w:val="clear" w:color="auto" w:fill="FFFFFF"/>
        </w:rPr>
        <w:t>American Journal of Industrial and Business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(4), pp.699-730.</w:t>
      </w:r>
    </w:p>
    <w:p w14:paraId="7560D703"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Masenya, T.M., 2022. Integrating talent and knowledge management practices in the new normal business environment: developing future leaders in public sector organizations. In </w:t>
      </w:r>
      <w:r>
        <w:rPr>
          <w:rFonts w:ascii="Times New Roman" w:hAnsi="Times New Roman" w:cs="Times New Roman"/>
          <w:i/>
          <w:iCs/>
          <w:color w:val="222222"/>
          <w:sz w:val="24"/>
          <w:szCs w:val="24"/>
          <w:shd w:val="clear" w:color="auto" w:fill="FFFFFF"/>
        </w:rPr>
        <w:t>Navigating the New Normal of Business With Enhanced Human Resource Management Strategies</w:t>
      </w:r>
      <w:r>
        <w:rPr>
          <w:rFonts w:ascii="Times New Roman" w:hAnsi="Times New Roman" w:cs="Times New Roman"/>
          <w:color w:val="222222"/>
          <w:sz w:val="24"/>
          <w:szCs w:val="24"/>
          <w:shd w:val="clear" w:color="auto" w:fill="FFFFFF"/>
        </w:rPr>
        <w:t> (pp. 113-144). IGI global.</w:t>
      </w:r>
    </w:p>
    <w:p w14:paraId="1F258DFF"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Mohanty, J., 2022. Sustainable Marketing of Csr Through Employee Volunteering: The Tesco Experience. </w:t>
      </w:r>
      <w:r>
        <w:rPr>
          <w:rFonts w:ascii="Times New Roman" w:hAnsi="Times New Roman" w:cs="Times New Roman"/>
          <w:i/>
          <w:iCs/>
          <w:color w:val="222222"/>
          <w:sz w:val="24"/>
          <w:szCs w:val="24"/>
          <w:shd w:val="clear" w:color="auto" w:fill="FFFFFF"/>
        </w:rPr>
        <w:t>Academy of Marketing Studies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26</w:t>
      </w:r>
      <w:r>
        <w:rPr>
          <w:rFonts w:ascii="Times New Roman" w:hAnsi="Times New Roman" w:cs="Times New Roman"/>
          <w:color w:val="222222"/>
          <w:sz w:val="24"/>
          <w:szCs w:val="24"/>
          <w:shd w:val="clear" w:color="auto" w:fill="FFFFFF"/>
        </w:rPr>
        <w:t>(S2).</w:t>
      </w:r>
    </w:p>
    <w:p w14:paraId="7EC52582"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Roschk, H., Hosseinpour, M. and Breitsohl, J., 2023. Coalitions and Their Negative Consequences: An Examination in Service Failure-Recovery Situations. </w:t>
      </w:r>
      <w:r>
        <w:rPr>
          <w:rFonts w:ascii="Times New Roman" w:hAnsi="Times New Roman" w:cs="Times New Roman"/>
          <w:i/>
          <w:iCs/>
          <w:color w:val="222222"/>
          <w:sz w:val="24"/>
          <w:szCs w:val="24"/>
          <w:shd w:val="clear" w:color="auto" w:fill="FFFFFF"/>
        </w:rPr>
        <w:t>Journal of Service Research</w:t>
      </w:r>
      <w:r>
        <w:rPr>
          <w:rFonts w:ascii="Times New Roman" w:hAnsi="Times New Roman" w:cs="Times New Roman"/>
          <w:color w:val="222222"/>
          <w:sz w:val="24"/>
          <w:szCs w:val="24"/>
          <w:shd w:val="clear" w:color="auto" w:fill="FFFFFF"/>
        </w:rPr>
        <w:t>, p.10946705231163884.</w:t>
      </w:r>
    </w:p>
    <w:p w14:paraId="6C3CDD11"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Sharma, B. and Gupta, O., 2022. Leveraging management information systems in customer retention: the case of Tesco. </w:t>
      </w:r>
      <w:r>
        <w:rPr>
          <w:rFonts w:ascii="Times New Roman" w:hAnsi="Times New Roman" w:cs="Times New Roman"/>
          <w:i/>
          <w:iCs/>
          <w:color w:val="222222"/>
          <w:sz w:val="24"/>
          <w:szCs w:val="24"/>
          <w:shd w:val="clear" w:color="auto" w:fill="FFFFFF"/>
        </w:rPr>
        <w:t>Central European Management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30</w:t>
      </w:r>
      <w:r>
        <w:rPr>
          <w:rFonts w:ascii="Times New Roman" w:hAnsi="Times New Roman" w:cs="Times New Roman"/>
          <w:color w:val="222222"/>
          <w:sz w:val="24"/>
          <w:szCs w:val="24"/>
          <w:shd w:val="clear" w:color="auto" w:fill="FFFFFF"/>
        </w:rPr>
        <w:t>(3), pp.248-252.</w:t>
      </w:r>
    </w:p>
    <w:p w14:paraId="75F9C44B"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Sharmaa, A., Jain, R. and Pajni, N.S., Risk Identification Techniques in Retail Industry: A case study of Tesco Plc.</w:t>
      </w:r>
    </w:p>
    <w:p w14:paraId="09EC597A"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tesco.com. (2023). Home. Available at: </w:t>
      </w:r>
      <w:hyperlink r:id="rId9" w:history="1">
        <w:r>
          <w:rPr>
            <w:rStyle w:val="Hyperlink"/>
            <w:rFonts w:ascii="Times New Roman" w:hAnsi="Times New Roman" w:cs="Times New Roman"/>
            <w:sz w:val="24"/>
            <w:szCs w:val="24"/>
            <w:shd w:val="clear" w:color="auto" w:fill="FFFFFF"/>
          </w:rPr>
          <w:t>https://www.tesco.com/</w:t>
        </w:r>
      </w:hyperlink>
      <w:r>
        <w:rPr>
          <w:rFonts w:ascii="Times New Roman" w:hAnsi="Times New Roman" w:cs="Times New Roman"/>
          <w:color w:val="222222"/>
          <w:sz w:val="24"/>
          <w:szCs w:val="24"/>
          <w:shd w:val="clear" w:color="auto" w:fill="FFFFFF"/>
        </w:rPr>
        <w:t xml:space="preserve"> [Accessed on 24.04.2023]</w:t>
      </w:r>
    </w:p>
    <w:p w14:paraId="4B3143E8"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Utama, A.G.S., Verma, M., Ng, J.Y., Kee, D.M.H., Nga, C.S., Izzati, N.N., Ng, Y.X. and Khoiruwnia, F., 2022. A Research on Tesco's Consumer Purchasing Behavior towards E-Commerce during the Pandemic Period. </w:t>
      </w:r>
      <w:r>
        <w:rPr>
          <w:rFonts w:ascii="Times New Roman" w:hAnsi="Times New Roman" w:cs="Times New Roman"/>
          <w:i/>
          <w:iCs/>
          <w:color w:val="222222"/>
          <w:sz w:val="24"/>
          <w:szCs w:val="24"/>
          <w:shd w:val="clear" w:color="auto" w:fill="FFFFFF"/>
        </w:rPr>
        <w:t>International Journal of Accounting &amp; Finance in Asia Pasific (IJAFAP)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(1), pp.53-63.</w:t>
      </w:r>
    </w:p>
    <w:p w14:paraId="3C070A07" w14:textId="77777777" w:rsidR="00316526" w:rsidRDefault="0000000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H., 2022, December. Analysis of Fresh Food Industry Companies under the New Retail Model: Taking Hema Xiansheng as An Example. In </w:t>
      </w:r>
      <w:r>
        <w:rPr>
          <w:rFonts w:ascii="Times New Roman" w:hAnsi="Times New Roman" w:cs="Times New Roman"/>
          <w:i/>
          <w:iCs/>
          <w:color w:val="222222"/>
          <w:sz w:val="24"/>
          <w:szCs w:val="24"/>
          <w:shd w:val="clear" w:color="auto" w:fill="FFFFFF"/>
        </w:rPr>
        <w:t>2022 4th International Conference on Economic Management and Cultural Industry (ICEMCI 2022)</w:t>
      </w:r>
      <w:r>
        <w:rPr>
          <w:rFonts w:ascii="Times New Roman" w:hAnsi="Times New Roman" w:cs="Times New Roman"/>
          <w:color w:val="222222"/>
          <w:sz w:val="24"/>
          <w:szCs w:val="24"/>
          <w:shd w:val="clear" w:color="auto" w:fill="FFFFFF"/>
        </w:rPr>
        <w:t> (pp. 1827-1837). Atlantis Press.</w:t>
      </w:r>
    </w:p>
    <w:p w14:paraId="751873D9" w14:textId="77777777" w:rsidR="00316526" w:rsidRDefault="00316526">
      <w:pPr>
        <w:spacing w:line="360" w:lineRule="auto"/>
        <w:jc w:val="both"/>
        <w:rPr>
          <w:rFonts w:ascii="Times New Roman" w:hAnsi="Times New Roman" w:cs="Times New Roman"/>
          <w:b/>
          <w:bCs/>
          <w:sz w:val="24"/>
          <w:szCs w:val="24"/>
        </w:rPr>
      </w:pPr>
    </w:p>
    <w:sectPr w:rsidR="00316526">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D4424" w14:textId="77777777" w:rsidR="007E0395" w:rsidRDefault="007E0395">
      <w:pPr>
        <w:spacing w:line="240" w:lineRule="auto"/>
      </w:pPr>
      <w:r>
        <w:separator/>
      </w:r>
    </w:p>
  </w:endnote>
  <w:endnote w:type="continuationSeparator" w:id="0">
    <w:p w14:paraId="122C1530" w14:textId="77777777" w:rsidR="007E0395" w:rsidRDefault="007E03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328367567"/>
      <w:docPartObj>
        <w:docPartGallery w:val="AutoText"/>
      </w:docPartObj>
    </w:sdtPr>
    <w:sdtContent>
      <w:p w14:paraId="309E2696" w14:textId="77777777" w:rsidR="00316526" w:rsidRDefault="00000000">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11</w:t>
        </w:r>
        <w:r>
          <w:rPr>
            <w:rFonts w:ascii="Times New Roman" w:hAnsi="Times New Roman" w:cs="Times New Roman"/>
            <w:sz w:val="20"/>
            <w:szCs w:val="20"/>
          </w:rPr>
          <w:fldChar w:fldCharType="end"/>
        </w:r>
      </w:p>
    </w:sdtContent>
  </w:sdt>
  <w:p w14:paraId="3E3B1E83" w14:textId="77777777" w:rsidR="00316526" w:rsidRDefault="00316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72B24" w14:textId="77777777" w:rsidR="007E0395" w:rsidRDefault="007E0395">
      <w:pPr>
        <w:spacing w:after="0"/>
      </w:pPr>
      <w:r>
        <w:separator/>
      </w:r>
    </w:p>
  </w:footnote>
  <w:footnote w:type="continuationSeparator" w:id="0">
    <w:p w14:paraId="39C613CC" w14:textId="77777777" w:rsidR="007E0395" w:rsidRDefault="007E039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5F0"/>
    <w:rsid w:val="00065D00"/>
    <w:rsid w:val="001022DC"/>
    <w:rsid w:val="00114D57"/>
    <w:rsid w:val="00167DF9"/>
    <w:rsid w:val="001951A6"/>
    <w:rsid w:val="001D2031"/>
    <w:rsid w:val="002541CF"/>
    <w:rsid w:val="00316526"/>
    <w:rsid w:val="00385079"/>
    <w:rsid w:val="0039163A"/>
    <w:rsid w:val="003A6C11"/>
    <w:rsid w:val="003B7DA5"/>
    <w:rsid w:val="003C5432"/>
    <w:rsid w:val="0044084A"/>
    <w:rsid w:val="004F05E7"/>
    <w:rsid w:val="005372B9"/>
    <w:rsid w:val="00590285"/>
    <w:rsid w:val="005B3124"/>
    <w:rsid w:val="006C6BB7"/>
    <w:rsid w:val="006E0B9C"/>
    <w:rsid w:val="006E236C"/>
    <w:rsid w:val="006F4DE8"/>
    <w:rsid w:val="00757E00"/>
    <w:rsid w:val="007633D1"/>
    <w:rsid w:val="0078490A"/>
    <w:rsid w:val="007916B5"/>
    <w:rsid w:val="007C380F"/>
    <w:rsid w:val="007E0395"/>
    <w:rsid w:val="0089300E"/>
    <w:rsid w:val="008C0B62"/>
    <w:rsid w:val="008D1815"/>
    <w:rsid w:val="00900701"/>
    <w:rsid w:val="009558B7"/>
    <w:rsid w:val="00973679"/>
    <w:rsid w:val="00976DF8"/>
    <w:rsid w:val="009B0B96"/>
    <w:rsid w:val="009D654A"/>
    <w:rsid w:val="009E2CA5"/>
    <w:rsid w:val="00A23CAC"/>
    <w:rsid w:val="00A72096"/>
    <w:rsid w:val="00AD3A79"/>
    <w:rsid w:val="00AF5409"/>
    <w:rsid w:val="00B56E48"/>
    <w:rsid w:val="00B647AE"/>
    <w:rsid w:val="00BB24E8"/>
    <w:rsid w:val="00BC6738"/>
    <w:rsid w:val="00BD44D0"/>
    <w:rsid w:val="00BD7D63"/>
    <w:rsid w:val="00C91FB6"/>
    <w:rsid w:val="00C965F0"/>
    <w:rsid w:val="00CB4F20"/>
    <w:rsid w:val="00CD56CC"/>
    <w:rsid w:val="00CE03A6"/>
    <w:rsid w:val="00D10135"/>
    <w:rsid w:val="00D1196F"/>
    <w:rsid w:val="00D76DA2"/>
    <w:rsid w:val="00DE6333"/>
    <w:rsid w:val="00DF6B30"/>
    <w:rsid w:val="00E2224E"/>
    <w:rsid w:val="00E25E36"/>
    <w:rsid w:val="00E856A1"/>
    <w:rsid w:val="00E87FE8"/>
    <w:rsid w:val="00E90C86"/>
    <w:rsid w:val="00EA4367"/>
    <w:rsid w:val="00EA4950"/>
    <w:rsid w:val="00ED5023"/>
    <w:rsid w:val="00F14ED8"/>
    <w:rsid w:val="00F56F53"/>
    <w:rsid w:val="00F8577F"/>
    <w:rsid w:val="00F972AB"/>
    <w:rsid w:val="0D7C1A77"/>
    <w:rsid w:val="37815C21"/>
    <w:rsid w:val="49B529F3"/>
    <w:rsid w:val="50AC5337"/>
    <w:rsid w:val="6D511A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6104"/>
  <w15:docId w15:val="{54C0295E-CA9B-404A-AECF-BE3BB98B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val="en-IN" w:eastAsia="en-US"/>
    </w:rPr>
  </w:style>
  <w:style w:type="paragraph" w:styleId="Heading1">
    <w:name w:val="heading 1"/>
    <w:basedOn w:val="Normal"/>
    <w:next w:val="Normal"/>
    <w:link w:val="Heading1Char"/>
    <w:uiPriority w:val="99"/>
    <w:qFormat/>
    <w:pPr>
      <w:keepNext/>
      <w:keepLines/>
      <w:widowControl w:val="0"/>
      <w:spacing w:after="0" w:line="480" w:lineRule="auto"/>
      <w:jc w:val="both"/>
      <w:outlineLvl w:val="0"/>
    </w:pPr>
    <w:rPr>
      <w:rFonts w:ascii="Times New Roman" w:eastAsia="Times New Roman" w:hAnsi="Times New Roman" w:cs="Times New Roman"/>
      <w:b/>
      <w:color w:val="000000" w:themeColor="text1"/>
      <w:kern w:val="0"/>
      <w:sz w:val="24"/>
      <w:szCs w:val="24"/>
      <w:lang w:eastAsia="en-IN"/>
    </w:rPr>
  </w:style>
  <w:style w:type="paragraph" w:styleId="Heading2">
    <w:name w:val="heading 2"/>
    <w:basedOn w:val="Normal"/>
    <w:next w:val="Normal"/>
    <w:link w:val="Heading2Char"/>
    <w:uiPriority w:val="99"/>
    <w:qFormat/>
    <w:pPr>
      <w:keepNext/>
      <w:keepLines/>
      <w:widowControl w:val="0"/>
      <w:spacing w:after="0" w:line="480" w:lineRule="auto"/>
      <w:jc w:val="both"/>
      <w:outlineLvl w:val="1"/>
    </w:pPr>
    <w:rPr>
      <w:rFonts w:ascii="Times New Roman" w:eastAsia="Times New Roman" w:hAnsi="Times New Roman" w:cs="Times New Roman"/>
      <w:b/>
      <w:color w:val="000000" w:themeColor="text1"/>
      <w:kern w:val="0"/>
      <w:sz w:val="24"/>
      <w:szCs w:val="24"/>
      <w:lang w:eastAsia="en-IN"/>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Strong">
    <w:name w:val="Strong"/>
    <w:basedOn w:val="DefaultParagraphFont"/>
    <w:uiPriority w:val="22"/>
    <w:qFormat/>
    <w:rPr>
      <w:b/>
      <w:bC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customStyle="1" w:styleId="Heading1Char">
    <w:name w:val="Heading 1 Char"/>
    <w:basedOn w:val="DefaultParagraphFont"/>
    <w:link w:val="Heading1"/>
    <w:uiPriority w:val="99"/>
    <w:qFormat/>
    <w:rPr>
      <w:rFonts w:ascii="Times New Roman" w:eastAsia="Times New Roman" w:hAnsi="Times New Roman" w:cs="Times New Roman"/>
      <w:b/>
      <w:color w:val="000000" w:themeColor="text1"/>
      <w:kern w:val="0"/>
      <w:sz w:val="24"/>
      <w:szCs w:val="24"/>
      <w:lang w:eastAsia="en-IN"/>
    </w:rPr>
  </w:style>
  <w:style w:type="character" w:customStyle="1" w:styleId="Heading2Char">
    <w:name w:val="Heading 2 Char"/>
    <w:basedOn w:val="DefaultParagraphFont"/>
    <w:link w:val="Heading2"/>
    <w:uiPriority w:val="99"/>
    <w:rPr>
      <w:rFonts w:ascii="Times New Roman" w:eastAsia="Times New Roman" w:hAnsi="Times New Roman" w:cs="Times New Roman"/>
      <w:b/>
      <w:color w:val="000000" w:themeColor="text1"/>
      <w:kern w:val="0"/>
      <w:sz w:val="24"/>
      <w:szCs w:val="24"/>
      <w:lang w:eastAsia="en-IN"/>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table" w:customStyle="1" w:styleId="Style10">
    <w:name w:val="_Style 10"/>
    <w:basedOn w:val="TableNormal"/>
    <w:rPr>
      <w:rFonts w:ascii="Times New Roman" w:eastAsia="Times New Roman" w:hAnsi="Times New Roman" w:cs="Times New Roman"/>
      <w:lang w:eastAsia="en-IN"/>
    </w:rPr>
    <w:tblPr>
      <w:tblCellMar>
        <w:top w:w="100" w:type="dxa"/>
        <w:left w:w="100" w:type="dxa"/>
        <w:bottom w:w="100" w:type="dxa"/>
        <w:right w:w="100" w:type="dxa"/>
      </w:tblCellMar>
    </w:tblPr>
  </w:style>
  <w:style w:type="table" w:customStyle="1" w:styleId="Style11">
    <w:name w:val="_Style 11"/>
    <w:basedOn w:val="TableNormal"/>
    <w:rPr>
      <w:rFonts w:ascii="Times New Roman" w:eastAsia="Times New Roman" w:hAnsi="Times New Roman" w:cs="Times New Roman"/>
      <w:lang w:eastAsia="en-IN"/>
    </w:rPr>
    <w:tblPr>
      <w:tblCellMar>
        <w:top w:w="100" w:type="dxa"/>
        <w:left w:w="100" w:type="dxa"/>
        <w:bottom w:w="100" w:type="dxa"/>
        <w:right w:w="100" w:type="dxa"/>
      </w:tblCellMar>
    </w:tblPr>
  </w:style>
  <w:style w:type="table" w:customStyle="1" w:styleId="Style12">
    <w:name w:val="_Style 12"/>
    <w:basedOn w:val="TableNormal"/>
    <w:qFormat/>
    <w:rPr>
      <w:rFonts w:ascii="Times New Roman" w:eastAsia="Times New Roman" w:hAnsi="Times New Roman" w:cs="Times New Roman"/>
      <w:lang w:eastAsia="en-IN"/>
    </w:rPr>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widowControl/>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lassdoor.co.in/Reviews/Tesco-Reviews-E10250.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42526-C1FC-4EAE-9D1D-FB3D3B46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2850</Words>
  <Characters>16251</Characters>
  <Application>Microsoft Office Word</Application>
  <DocSecurity>0</DocSecurity>
  <Lines>135</Lines>
  <Paragraphs>38</Paragraphs>
  <ScaleCrop>false</ScaleCrop>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priya.2024@outlook.com</dc:creator>
  <cp:lastModifiedBy>Stefanel Lazar</cp:lastModifiedBy>
  <cp:revision>4</cp:revision>
  <dcterms:created xsi:type="dcterms:W3CDTF">2023-05-02T22:15:00Z</dcterms:created>
  <dcterms:modified xsi:type="dcterms:W3CDTF">2023-05-02T22:37:00Z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E9585EA82A414006A9BDA2C0E104C057</vt:lpwstr>
  </property>
</Properties>
</file>