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23746" w14:textId="45D216DF" w:rsidR="00CB2EDD" w:rsidRDefault="0073408B" w:rsidP="0073408B">
      <w:r>
        <w:rPr>
          <w:noProof/>
        </w:rPr>
        <w:drawing>
          <wp:inline distT="0" distB="0" distL="0" distR="0" wp14:anchorId="4B05ED1B" wp14:editId="29118FD5">
            <wp:extent cx="1687427" cy="933450"/>
            <wp:effectExtent l="0" t="0" r="8255" b="0"/>
            <wp:docPr id="1073312800" name="Picture 1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fin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03514" cy="942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B2243" w14:textId="7025D044" w:rsidR="00C367F4" w:rsidRDefault="00C367F4" w:rsidP="0073408B">
      <w:r w:rsidRPr="00C367F4">
        <w:t xml:space="preserve">By </w:t>
      </w:r>
      <w:proofErr w:type="spellStart"/>
      <w:r w:rsidRPr="00C367F4">
        <w:t>Makizox</w:t>
      </w:r>
      <w:proofErr w:type="spellEnd"/>
      <w:r w:rsidRPr="00C367F4">
        <w:t xml:space="preserve"> - Own work, CC BY-SA 4.0, </w:t>
      </w:r>
      <w:hyperlink r:id="rId5" w:history="1">
        <w:r w:rsidRPr="00664A6A">
          <w:rPr>
            <w:rStyle w:val="Hyperlink"/>
          </w:rPr>
          <w:t>https://commons.wikimedia.org/w/index.php?curid=62283321</w:t>
        </w:r>
      </w:hyperlink>
    </w:p>
    <w:p w14:paraId="508785E4" w14:textId="77777777" w:rsidR="00C367F4" w:rsidRDefault="00C367F4" w:rsidP="0073408B"/>
    <w:p w14:paraId="1B0BC905" w14:textId="542C39D3" w:rsidR="00C367F4" w:rsidRDefault="000E1A31" w:rsidP="0073408B">
      <w:r>
        <w:rPr>
          <w:noProof/>
        </w:rPr>
        <w:drawing>
          <wp:inline distT="0" distB="0" distL="0" distR="0" wp14:anchorId="0FB08D44" wp14:editId="79DCDCDA">
            <wp:extent cx="638175" cy="638175"/>
            <wp:effectExtent l="0" t="0" r="9525" b="9525"/>
            <wp:docPr id="1267970147" name="Picture 2" descr="Free vector printing house logo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vector printing house logo de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69" cy="644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AB1B5" w14:textId="77777777" w:rsidR="0050547D" w:rsidRDefault="0050547D" w:rsidP="0073408B"/>
    <w:p w14:paraId="0769F160" w14:textId="42840F28" w:rsidR="0050547D" w:rsidRDefault="0050547D" w:rsidP="0073408B">
      <w:r>
        <w:rPr>
          <w:noProof/>
        </w:rPr>
        <w:drawing>
          <wp:inline distT="0" distB="0" distL="0" distR="0" wp14:anchorId="6A6A33F3" wp14:editId="62466B02">
            <wp:extent cx="1562100" cy="1171575"/>
            <wp:effectExtent l="0" t="0" r="0" b="9525"/>
            <wp:docPr id="643010849" name="Picture 3" descr="Best photo printer 2023: The top 4 printers for photos you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est photo printer 2023: The top 4 printers for photos you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9F634" w14:textId="77777777" w:rsidR="00637783" w:rsidRDefault="00637783" w:rsidP="0073408B"/>
    <w:p w14:paraId="05D7F1FF" w14:textId="77777777" w:rsidR="00637783" w:rsidRDefault="00637783" w:rsidP="0073408B"/>
    <w:p w14:paraId="15A215D3" w14:textId="77777777" w:rsidR="00F7123F" w:rsidRDefault="00F7123F" w:rsidP="0073408B"/>
    <w:p w14:paraId="5FB643AD" w14:textId="566F6EBD" w:rsidR="00F7123F" w:rsidRDefault="00F7123F" w:rsidP="0073408B">
      <w:r>
        <w:t xml:space="preserve">         My Poster Demo</w:t>
      </w:r>
    </w:p>
    <w:p w14:paraId="5F8E70A5" w14:textId="062BF72E" w:rsidR="00637783" w:rsidRDefault="00637783" w:rsidP="0073408B">
      <w:r>
        <w:t>Introduction.</w:t>
      </w:r>
    </w:p>
    <w:p w14:paraId="603F9BF8" w14:textId="77777777" w:rsidR="00844A64" w:rsidRDefault="00844A64" w:rsidP="0073408B"/>
    <w:p w14:paraId="2E28348B" w14:textId="77777777" w:rsidR="00844A64" w:rsidRPr="00844A64" w:rsidRDefault="00844A64" w:rsidP="00844A64">
      <w:r w:rsidRPr="00844A64">
        <w:rPr>
          <w:rFonts w:hint="cs"/>
          <w:lang w:val="en-US"/>
        </w:rPr>
        <w:t>Digital technologies are electronic tools, devices, systems, and resources which generate, store or process data. Digital tools include social media, mobile phones, online games, and multimedia.</w:t>
      </w:r>
    </w:p>
    <w:p w14:paraId="159D8775" w14:textId="77777777" w:rsidR="00844A64" w:rsidRDefault="00844A64" w:rsidP="0073408B"/>
    <w:p w14:paraId="1A70AD4A" w14:textId="77777777" w:rsidR="00844A64" w:rsidRDefault="00844A64" w:rsidP="0073408B"/>
    <w:p w14:paraId="03DFA493" w14:textId="77777777" w:rsidR="00844A64" w:rsidRDefault="00844A64" w:rsidP="0073408B"/>
    <w:p w14:paraId="221C5384" w14:textId="77777777" w:rsidR="00844A64" w:rsidRDefault="00844A64" w:rsidP="0073408B"/>
    <w:p w14:paraId="674B60A6" w14:textId="77777777" w:rsidR="00844A64" w:rsidRDefault="00844A64" w:rsidP="0073408B"/>
    <w:p w14:paraId="728542B2" w14:textId="77777777" w:rsidR="00844A64" w:rsidRDefault="00844A64" w:rsidP="0073408B"/>
    <w:p w14:paraId="675DF6BE" w14:textId="77777777" w:rsidR="00980E84" w:rsidRDefault="00980E84" w:rsidP="0073408B"/>
    <w:p w14:paraId="321082C9" w14:textId="77777777" w:rsidR="00980E84" w:rsidRDefault="00980E84" w:rsidP="0073408B"/>
    <w:p w14:paraId="588F87D3" w14:textId="77777777" w:rsidR="00980E84" w:rsidRDefault="00980E84" w:rsidP="0073408B"/>
    <w:p w14:paraId="649D39DD" w14:textId="3E7639AD" w:rsidR="00844A64" w:rsidRDefault="00844A64" w:rsidP="0073408B">
      <w:r>
        <w:lastRenderedPageBreak/>
        <w:t>Conclusion</w:t>
      </w:r>
    </w:p>
    <w:p w14:paraId="16E8C6F1" w14:textId="77777777" w:rsidR="00980E84" w:rsidRDefault="00980E84" w:rsidP="00980E84">
      <w:pPr>
        <w:rPr>
          <w:lang w:val="en-US"/>
        </w:rPr>
      </w:pPr>
      <w:r w:rsidRPr="00980E84">
        <w:rPr>
          <w:lang w:val="en-US"/>
        </w:rPr>
        <w:t>Digital applications are broad terms that refer to any application software that can be used by a computer, mobile device, or tablet to perform useful tasks. The applications have specific functions and can be accessed from any computer with internet connections.</w:t>
      </w:r>
    </w:p>
    <w:p w14:paraId="3949AC00" w14:textId="77777777" w:rsidR="00116EE8" w:rsidRDefault="00116EE8" w:rsidP="00980E84">
      <w:pPr>
        <w:rPr>
          <w:lang w:val="en-US"/>
        </w:rPr>
      </w:pPr>
    </w:p>
    <w:p w14:paraId="0A6344F6" w14:textId="4EF1EA93" w:rsidR="00116EE8" w:rsidRDefault="00116EE8" w:rsidP="00980E84">
      <w:pPr>
        <w:rPr>
          <w:lang w:val="en-US"/>
        </w:rPr>
      </w:pPr>
      <w:r>
        <w:rPr>
          <w:lang w:val="en-US"/>
        </w:rPr>
        <w:t>Reference List</w:t>
      </w:r>
    </w:p>
    <w:p w14:paraId="4F95964C" w14:textId="77777777" w:rsidR="00116EE8" w:rsidRDefault="00116EE8" w:rsidP="00980E84">
      <w:pPr>
        <w:rPr>
          <w:lang w:val="en-US"/>
        </w:rPr>
      </w:pPr>
    </w:p>
    <w:p w14:paraId="13763961" w14:textId="77777777" w:rsidR="00B56CC5" w:rsidRPr="002A3271" w:rsidRDefault="00B56CC5" w:rsidP="00B56CC5">
      <w:pPr>
        <w:pStyle w:val="Heading2"/>
        <w:spacing w:line="360" w:lineRule="auto"/>
        <w:jc w:val="both"/>
        <w:rPr>
          <w:rFonts w:asciiTheme="minorHAnsi" w:eastAsia="Times New Roman" w:hAnsiTheme="minorHAnsi" w:cstheme="minorHAnsi"/>
        </w:rPr>
      </w:pPr>
      <w:bookmarkStart w:id="0" w:name="_Toc140864383"/>
      <w:r w:rsidRPr="002A3271">
        <w:rPr>
          <w:rFonts w:asciiTheme="minorHAnsi" w:eastAsia="Times New Roman" w:hAnsiTheme="minorHAnsi" w:cstheme="minorHAnsi"/>
        </w:rPr>
        <w:t>8. References</w:t>
      </w:r>
      <w:bookmarkEnd w:id="0"/>
    </w:p>
    <w:p w14:paraId="398402B9" w14:textId="77777777" w:rsidR="00B56CC5" w:rsidRPr="002A3271" w:rsidRDefault="00B56CC5" w:rsidP="00B56CC5">
      <w:pPr>
        <w:spacing w:line="360" w:lineRule="auto"/>
        <w:jc w:val="both"/>
        <w:rPr>
          <w:rFonts w:cstheme="minorHAnsi"/>
        </w:rPr>
      </w:pPr>
    </w:p>
    <w:sdt>
      <w:sdtPr>
        <w:rPr>
          <w:rFonts w:cstheme="minorHAnsi"/>
        </w:rPr>
        <w:tag w:val="MENDELEY_BIBLIOGRAPHY"/>
        <w:id w:val="-1876998926"/>
        <w:placeholder>
          <w:docPart w:val="6201F0C3FFCC4DE1B7DDEEB406BF1B1B"/>
        </w:placeholder>
      </w:sdtPr>
      <w:sdtContent>
        <w:p w14:paraId="18694DCC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  <w:sz w:val="24"/>
              <w:szCs w:val="24"/>
            </w:rPr>
          </w:pPr>
          <w:r>
            <w:rPr>
              <w:rFonts w:eastAsia="Times New Roman"/>
            </w:rPr>
            <w:t>[1]</w:t>
          </w:r>
          <w:r>
            <w:rPr>
              <w:rFonts w:eastAsia="Times New Roman"/>
            </w:rPr>
            <w:tab/>
            <w:t>Geraint Jones, “INDUSTRIAL-BASED RESEARCH,” 2022.</w:t>
          </w:r>
        </w:p>
        <w:p w14:paraId="1ADA55BE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[2]</w:t>
          </w:r>
          <w:r>
            <w:rPr>
              <w:rFonts w:eastAsia="Times New Roman"/>
            </w:rPr>
            <w:tab/>
            <w:t>“Digital Community Care Record - Digital Health and Care Wales.” https://dhcw.nhs.wales/systems-and-services/in-the-community/digital-community-care-record/ (accessed Aug. 23, 2022).</w:t>
          </w:r>
        </w:p>
        <w:p w14:paraId="1762A83D" w14:textId="77777777" w:rsidR="00546881" w:rsidRDefault="00546881" w:rsidP="00B56CC5">
          <w:pPr>
            <w:autoSpaceDE w:val="0"/>
            <w:autoSpaceDN w:val="0"/>
            <w:ind w:hanging="640"/>
            <w:rPr>
              <w:rFonts w:eastAsia="Times New Roman"/>
            </w:rPr>
          </w:pPr>
        </w:p>
        <w:p w14:paraId="45180A34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[3]</w:t>
          </w:r>
          <w:r>
            <w:rPr>
              <w:rFonts w:eastAsia="Times New Roman"/>
            </w:rPr>
            <w:tab/>
            <w:t>“AES encryption - IBM Documentation.” https://www.ibm.com/docs/en/imdm/11.5?topic=installation-aes-encryption (accessed Aug. 23, 2022).</w:t>
          </w:r>
        </w:p>
        <w:p w14:paraId="464C3EDD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[4]</w:t>
          </w:r>
          <w:r>
            <w:rPr>
              <w:rFonts w:eastAsia="Times New Roman"/>
            </w:rPr>
            <w:tab/>
            <w:t>“Using Transport Layer Security to protect data - NCSC.GOV.UK.” https://www.ncsc.gov.uk/guidance/using-tls-to-protect-data (accessed Aug. 23, 2022).</w:t>
          </w:r>
        </w:p>
        <w:p w14:paraId="7614732F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[5]</w:t>
          </w:r>
          <w:r>
            <w:rPr>
              <w:rFonts w:eastAsia="Times New Roman"/>
            </w:rPr>
            <w:tab/>
            <w:t>“Auditor General highlights that the Welsh Community Care Information System is at a critical phase | Audit Wales.” https://wao.gov.uk/news/auditor-general-highlights-welsh-community-care-information-system-critical-phase (accessed Aug. 23, 2022).</w:t>
          </w:r>
        </w:p>
        <w:p w14:paraId="0993B62F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[6]</w:t>
          </w:r>
          <w:r>
            <w:rPr>
              <w:rFonts w:eastAsia="Times New Roman"/>
            </w:rPr>
            <w:tab/>
            <w:t>“Government IT: dysfunctional, damaging and sometimes dangerous - Committees - UK Parliament.” https://committees.parliament.uk/committee/127/public-accounts-committee/news/159599/government-it-dysfunctional-damaging-and-sometimes-dangerous/ (accessed Aug. 23, 2022).</w:t>
          </w:r>
        </w:p>
        <w:p w14:paraId="02C0CFF7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[7]</w:t>
          </w:r>
          <w:r>
            <w:rPr>
              <w:rFonts w:eastAsia="Times New Roman"/>
            </w:rPr>
            <w:tab/>
            <w:t>“PSBA | Public Sector Broadband Aggregation.” https://www.psba.gov.wales/ (accessed Aug. 23, 2022).</w:t>
          </w:r>
        </w:p>
        <w:p w14:paraId="39F6F49F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[8]</w:t>
          </w:r>
          <w:r>
            <w:rPr>
              <w:rFonts w:eastAsia="Times New Roman"/>
            </w:rPr>
            <w:tab/>
            <w:t>“Government Cloud First policy - GOV.UK.” https://www.gov.uk/guidance/government-cloud-first-policy (accessed Aug. 23, 2022).</w:t>
          </w:r>
        </w:p>
        <w:p w14:paraId="521352F3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[9]</w:t>
          </w:r>
          <w:r>
            <w:rPr>
              <w:rFonts w:eastAsia="Times New Roman"/>
            </w:rPr>
            <w:tab/>
            <w:t>“Virtual Route Forwarding Design Guide - Cisco.” https://www.cisco.com/c/en/us/td/docs/voice_ip_comm/cucme/vrf/design/guide/vrfDesignGuide.html (accessed Apr. 22, 2023).</w:t>
          </w:r>
        </w:p>
        <w:p w14:paraId="4A62274B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[10]</w:t>
          </w:r>
          <w:r>
            <w:rPr>
              <w:rFonts w:eastAsia="Times New Roman"/>
            </w:rPr>
            <w:tab/>
            <w:t xml:space="preserve">“Azure AD is becoming Microsoft </w:t>
          </w:r>
          <w:proofErr w:type="spellStart"/>
          <w:r>
            <w:rPr>
              <w:rFonts w:eastAsia="Times New Roman"/>
            </w:rPr>
            <w:t>Entra</w:t>
          </w:r>
          <w:proofErr w:type="spellEnd"/>
          <w:r>
            <w:rPr>
              <w:rFonts w:eastAsia="Times New Roman"/>
            </w:rPr>
            <w:t xml:space="preserve"> ID | Azure updates | Microsoft Azure.” https://azure.microsoft.com/en-us/updates/azure-ad-is-becoming-microsoft-entra-id/ (accessed Jul. 18, 2023).</w:t>
          </w:r>
        </w:p>
        <w:p w14:paraId="328A3B1E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[11]</w:t>
          </w:r>
          <w:r>
            <w:rPr>
              <w:rFonts w:eastAsia="Times New Roman"/>
            </w:rPr>
            <w:tab/>
            <w:t xml:space="preserve">David E Gray, </w:t>
          </w:r>
          <w:r>
            <w:rPr>
              <w:rFonts w:eastAsia="Times New Roman"/>
              <w:i/>
              <w:iCs/>
            </w:rPr>
            <w:t>Doing Research in the Real World</w:t>
          </w:r>
          <w:r>
            <w:rPr>
              <w:rFonts w:eastAsia="Times New Roman"/>
            </w:rPr>
            <w:t>, 5th ed. 2022.</w:t>
          </w:r>
        </w:p>
        <w:p w14:paraId="7C0AC3B0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lastRenderedPageBreak/>
            <w:t>[12]</w:t>
          </w:r>
          <w:r>
            <w:rPr>
              <w:rFonts w:eastAsia="Times New Roman"/>
            </w:rPr>
            <w:tab/>
            <w:t>“MPLS Multi-VRF (VRF-lite) - Cisco.” https://www.cisco.com/c/en/us/td/docs/ios/12_2sb/12_2sba/feature/guide/vrflite.html (accessed Jun. 22, 2023).</w:t>
          </w:r>
        </w:p>
        <w:p w14:paraId="44023651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[13]</w:t>
          </w:r>
          <w:r>
            <w:rPr>
              <w:rFonts w:eastAsia="Times New Roman"/>
            </w:rPr>
            <w:tab/>
            <w:t xml:space="preserve">M. A. Ridwan, N. A. M. Radzi, W. S. H. M. Wan Ahmad, F. Abdullah, M. Z. Jamaludin, and M. N. Zakaria, “Recent trends in MPLS networks: technologies, applications and challenges,” </w:t>
          </w:r>
          <w:r>
            <w:rPr>
              <w:rFonts w:eastAsia="Times New Roman"/>
              <w:i/>
              <w:iCs/>
            </w:rPr>
            <w:t>IET Communications</w:t>
          </w:r>
          <w:r>
            <w:rPr>
              <w:rFonts w:eastAsia="Times New Roman"/>
            </w:rPr>
            <w:t xml:space="preserve">, vol. 14, no. 2, pp. 177–185, Jan. 2020, </w:t>
          </w:r>
          <w:proofErr w:type="spellStart"/>
          <w:r>
            <w:rPr>
              <w:rFonts w:eastAsia="Times New Roman"/>
            </w:rPr>
            <w:t>doi</w:t>
          </w:r>
          <w:proofErr w:type="spellEnd"/>
          <w:r>
            <w:rPr>
              <w:rFonts w:eastAsia="Times New Roman"/>
            </w:rPr>
            <w:t>: 10.1049/IET-COM.2018.6129.</w:t>
          </w:r>
        </w:p>
        <w:p w14:paraId="23EA932D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[14]</w:t>
          </w:r>
          <w:r>
            <w:rPr>
              <w:rFonts w:eastAsia="Times New Roman"/>
            </w:rPr>
            <w:tab/>
            <w:t>“What is Site-to-Site VPN | Fortinet.” https://www.fortinet.com/resources/cyberglossary/what-is-site-to-site-vpn (accessed Apr. 11, 2023).</w:t>
          </w:r>
        </w:p>
        <w:p w14:paraId="791CDF57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[15]</w:t>
          </w:r>
          <w:r>
            <w:rPr>
              <w:rFonts w:eastAsia="Times New Roman"/>
            </w:rPr>
            <w:tab/>
            <w:t>“AnyConnect VPN, ASA, and FTD FAQ for Secure Remote Workers - Cisco.” https://www.cisco.com/c/en/us/td/docs/security/asa/misc/anyconnect-faq/anyconnect-faq.html (accessed Apr. 11, 2023).</w:t>
          </w:r>
        </w:p>
        <w:p w14:paraId="63B0FD12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[16]</w:t>
          </w:r>
          <w:r>
            <w:rPr>
              <w:rFonts w:eastAsia="Times New Roman"/>
            </w:rPr>
            <w:tab/>
            <w:t xml:space="preserve">“Configure </w:t>
          </w:r>
          <w:proofErr w:type="spellStart"/>
          <w:r>
            <w:rPr>
              <w:rFonts w:eastAsia="Times New Roman"/>
            </w:rPr>
            <w:t>Anyconnect</w:t>
          </w:r>
          <w:proofErr w:type="spellEnd"/>
          <w:r>
            <w:rPr>
              <w:rFonts w:eastAsia="Times New Roman"/>
            </w:rPr>
            <w:t xml:space="preserve"> Certificate Based Authentication for Mobile Access - Cisco.” https://www.cisco.com/c/en/us/support/docs/security/anyconnect-secure-mobility-client/217966-configure-anyconnect-certificate-based-a.html (accessed Apr. 11, 2023).</w:t>
          </w:r>
        </w:p>
        <w:p w14:paraId="17E98E1B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[17]</w:t>
          </w:r>
          <w:r>
            <w:rPr>
              <w:rFonts w:eastAsia="Times New Roman"/>
            </w:rPr>
            <w:tab/>
            <w:t>“An Introduction to Public Key Infrastructure (PKI): The Unsung Hero of Cybersecurity.” https://www.jetstack.io/blog/introducing-public-key-cryptography/ (accessed Apr. 11, 2023).</w:t>
          </w:r>
        </w:p>
        <w:p w14:paraId="75FD713B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[18]</w:t>
          </w:r>
          <w:r>
            <w:rPr>
              <w:rFonts w:eastAsia="Times New Roman"/>
            </w:rPr>
            <w:tab/>
            <w:t>“Certificate Authority hierarchy - NCSC.GOV.UK.” https://www.ncsc.gov.uk/collection/in-house-public-key-infrastructure/introduction-to-public-key-infrastructure/ca-hierarchy (accessed Apr. 11, 2023).</w:t>
          </w:r>
        </w:p>
        <w:p w14:paraId="16EDD2F5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[19]</w:t>
          </w:r>
          <w:r>
            <w:rPr>
              <w:rFonts w:eastAsia="Times New Roman"/>
            </w:rPr>
            <w:tab/>
            <w:t>“Keep the root CA offline and be unavailable for us - NCSC.GOV.UK.” https://www.ncsc.gov.uk/collection/in-house-public-key-infrastructure/pki-principles/keep-the-root-ca-offline-and-be-unavailable-for-use (accessed Apr. 11, 2023).</w:t>
          </w:r>
        </w:p>
        <w:p w14:paraId="3CC2B17C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[20]</w:t>
          </w:r>
          <w:r>
            <w:rPr>
              <w:rFonts w:eastAsia="Times New Roman"/>
            </w:rPr>
            <w:tab/>
            <w:t xml:space="preserve">N. Naik and P. Jenkins, “Securing digital identities in the cloud by selecting an </w:t>
          </w:r>
          <w:proofErr w:type="spellStart"/>
          <w:r>
            <w:rPr>
              <w:rFonts w:eastAsia="Times New Roman"/>
            </w:rPr>
            <w:t>apposite</w:t>
          </w:r>
          <w:proofErr w:type="spellEnd"/>
          <w:r>
            <w:rPr>
              <w:rFonts w:eastAsia="Times New Roman"/>
            </w:rPr>
            <w:t xml:space="preserve"> Federated Identity Management from SAML, OAuth and OpenID Connect,” </w:t>
          </w:r>
          <w:r>
            <w:rPr>
              <w:rFonts w:eastAsia="Times New Roman"/>
              <w:i/>
              <w:iCs/>
            </w:rPr>
            <w:t>Proceedings - International Conference on Research Challenges in Information Science</w:t>
          </w:r>
          <w:r>
            <w:rPr>
              <w:rFonts w:eastAsia="Times New Roman"/>
            </w:rPr>
            <w:t xml:space="preserve">, pp. 163–174, Jun. 2017, </w:t>
          </w:r>
          <w:proofErr w:type="spellStart"/>
          <w:r>
            <w:rPr>
              <w:rFonts w:eastAsia="Times New Roman"/>
            </w:rPr>
            <w:t>doi</w:t>
          </w:r>
          <w:proofErr w:type="spellEnd"/>
          <w:r>
            <w:rPr>
              <w:rFonts w:eastAsia="Times New Roman"/>
            </w:rPr>
            <w:t>: 10.1109/RCIS.2017.7956534.</w:t>
          </w:r>
        </w:p>
        <w:p w14:paraId="141FA988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[21]</w:t>
          </w:r>
          <w:r>
            <w:rPr>
              <w:rFonts w:eastAsia="Times New Roman"/>
            </w:rPr>
            <w:tab/>
            <w:t xml:space="preserve">“Configurable token lifetimes - Microsoft </w:t>
          </w:r>
          <w:proofErr w:type="spellStart"/>
          <w:r>
            <w:rPr>
              <w:rFonts w:eastAsia="Times New Roman"/>
            </w:rPr>
            <w:t>Entra</w:t>
          </w:r>
          <w:proofErr w:type="spellEnd"/>
          <w:r>
            <w:rPr>
              <w:rFonts w:eastAsia="Times New Roman"/>
            </w:rPr>
            <w:t xml:space="preserve"> | Microsoft Learn.” https://learn.microsoft.com/en-us/azure/active-directory/develop/configurable-token-lifetimes (accessed Jun. 11, 2023).</w:t>
          </w:r>
        </w:p>
        <w:p w14:paraId="1DB784D3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[22]</w:t>
          </w:r>
          <w:r>
            <w:rPr>
              <w:rFonts w:eastAsia="Times New Roman"/>
            </w:rPr>
            <w:tab/>
            <w:t>“Ensure Confidentiality, Integrity and Availability of corporate data in a distributed workforce - ManageEngine Mobile Device Manager Plus.” https://www.manageengine.com/mobile-device-management/mdm-it-security.html (accessed Apr. 11, 2023).</w:t>
          </w:r>
        </w:p>
        <w:p w14:paraId="246F51E5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[23]</w:t>
          </w:r>
          <w:r>
            <w:rPr>
              <w:rFonts w:eastAsia="Times New Roman"/>
            </w:rPr>
            <w:tab/>
            <w:t xml:space="preserve">“How are UEM, </w:t>
          </w:r>
          <w:proofErr w:type="gramStart"/>
          <w:r>
            <w:rPr>
              <w:rFonts w:eastAsia="Times New Roman"/>
            </w:rPr>
            <w:t>EMM</w:t>
          </w:r>
          <w:proofErr w:type="gramEnd"/>
          <w:r>
            <w:rPr>
              <w:rFonts w:eastAsia="Times New Roman"/>
            </w:rPr>
            <w:t xml:space="preserve"> and MDM different from one another? | TechTarget.” https://www.techtarget.com/searchenterprisedesktop/feature/Understand-how-UEM-EMM-and-MDM-differ-from-one-another (accessed Apr. 11, 2023).</w:t>
          </w:r>
        </w:p>
        <w:p w14:paraId="5DA57D5B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[24]</w:t>
          </w:r>
          <w:r>
            <w:rPr>
              <w:rFonts w:eastAsia="Times New Roman"/>
            </w:rPr>
            <w:tab/>
            <w:t xml:space="preserve">“Tutorial - Use Apple Business Manager to </w:t>
          </w:r>
          <w:proofErr w:type="spellStart"/>
          <w:r>
            <w:rPr>
              <w:rFonts w:eastAsia="Times New Roman"/>
            </w:rPr>
            <w:t>enroll</w:t>
          </w:r>
          <w:proofErr w:type="spellEnd"/>
          <w:r>
            <w:rPr>
              <w:rFonts w:eastAsia="Times New Roman"/>
            </w:rPr>
            <w:t xml:space="preserve"> iOS/</w:t>
          </w:r>
          <w:proofErr w:type="spellStart"/>
          <w:r>
            <w:rPr>
              <w:rFonts w:eastAsia="Times New Roman"/>
            </w:rPr>
            <w:t>iPadOS</w:t>
          </w:r>
          <w:proofErr w:type="spellEnd"/>
          <w:r>
            <w:rPr>
              <w:rFonts w:eastAsia="Times New Roman"/>
            </w:rPr>
            <w:t xml:space="preserve"> devices in Intune - Microsoft Intune | Microsoft Learn.” https://learn.microsoft.com/en-us/mem/intune/enrollment/tutorial-use-device-enrollment-program-enroll-ios (accessed Apr. 11, 2023).</w:t>
          </w:r>
        </w:p>
        <w:p w14:paraId="30C6EA9F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[25]</w:t>
          </w:r>
          <w:r>
            <w:rPr>
              <w:rFonts w:eastAsia="Times New Roman"/>
            </w:rPr>
            <w:tab/>
            <w:t xml:space="preserve">“Automatically </w:t>
          </w:r>
          <w:proofErr w:type="spellStart"/>
          <w:r>
            <w:rPr>
              <w:rFonts w:eastAsia="Times New Roman"/>
            </w:rPr>
            <w:t>enroll</w:t>
          </w:r>
          <w:proofErr w:type="spellEnd"/>
          <w:r>
            <w:rPr>
              <w:rFonts w:eastAsia="Times New Roman"/>
            </w:rPr>
            <w:t xml:space="preserve"> Android devices using Samsung’s Knox Mobile </w:t>
          </w:r>
          <w:proofErr w:type="spellStart"/>
          <w:r>
            <w:rPr>
              <w:rFonts w:eastAsia="Times New Roman"/>
            </w:rPr>
            <w:t>Enrollment</w:t>
          </w:r>
          <w:proofErr w:type="spellEnd"/>
          <w:r>
            <w:rPr>
              <w:rFonts w:eastAsia="Times New Roman"/>
            </w:rPr>
            <w:t xml:space="preserve"> - Microsoft Intune | Microsoft Learn.” https://learn.microsoft.com/en-us/mem/intune/enrollment/android-samsung-knox-mobile-enroll (accessed Apr. 11, 2023).</w:t>
          </w:r>
        </w:p>
        <w:p w14:paraId="5A239214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lastRenderedPageBreak/>
            <w:t>[26]</w:t>
          </w:r>
          <w:r>
            <w:rPr>
              <w:rFonts w:eastAsia="Times New Roman"/>
            </w:rPr>
            <w:tab/>
            <w:t>“Set up device-based Conditional Access policies with Intune - Microsoft Intune | Microsoft Learn.” https://learn.microsoft.com/en-us/mem/intune/protect/create-conditional-access-intune (accessed Apr. 11, 2023).</w:t>
          </w:r>
        </w:p>
        <w:p w14:paraId="21A7EB93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[27]</w:t>
          </w:r>
          <w:r>
            <w:rPr>
              <w:rFonts w:eastAsia="Times New Roman"/>
            </w:rPr>
            <w:tab/>
            <w:t>“Device compliance policies in Microsoft Intune | Microsoft Learn.” https://learn.microsoft.com/en-us/mem/intune/protect/device-compliance-get-started (accessed Apr. 11, 2023).</w:t>
          </w:r>
        </w:p>
        <w:p w14:paraId="420525DE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[28]</w:t>
          </w:r>
          <w:r>
            <w:rPr>
              <w:rFonts w:eastAsia="Times New Roman"/>
            </w:rPr>
            <w:tab/>
            <w:t>“Use VPN settings for Android Enterprise in Microsoft Intune | Microsoft Docs.” https://docs.microsoft.com/en-us/mem/intune/configuration/vpn-settings-android-enterprise (accessed Sep. 06, 2022).</w:t>
          </w:r>
        </w:p>
        <w:p w14:paraId="5A8A89B7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[29]</w:t>
          </w:r>
          <w:r>
            <w:rPr>
              <w:rFonts w:eastAsia="Times New Roman"/>
            </w:rPr>
            <w:tab/>
            <w:t>“Configure VPN settings to iOS/</w:t>
          </w:r>
          <w:proofErr w:type="spellStart"/>
          <w:r>
            <w:rPr>
              <w:rFonts w:eastAsia="Times New Roman"/>
            </w:rPr>
            <w:t>iPadOS</w:t>
          </w:r>
          <w:proofErr w:type="spellEnd"/>
          <w:r>
            <w:rPr>
              <w:rFonts w:eastAsia="Times New Roman"/>
            </w:rPr>
            <w:t xml:space="preserve"> devices in Microsoft Intune | Microsoft Docs.” https://docs.microsoft.com/en-us/mem/intune/configuration/vpn-settings-ios (accessed Sep. 06, 2022).</w:t>
          </w:r>
        </w:p>
        <w:p w14:paraId="0FD22A0B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[30]</w:t>
          </w:r>
          <w:r>
            <w:rPr>
              <w:rFonts w:eastAsia="Times New Roman"/>
            </w:rPr>
            <w:tab/>
            <w:t>“Set up per-app VPN for iOS/</w:t>
          </w:r>
          <w:proofErr w:type="spellStart"/>
          <w:r>
            <w:rPr>
              <w:rFonts w:eastAsia="Times New Roman"/>
            </w:rPr>
            <w:t>iPadOS</w:t>
          </w:r>
          <w:proofErr w:type="spellEnd"/>
          <w:r>
            <w:rPr>
              <w:rFonts w:eastAsia="Times New Roman"/>
            </w:rPr>
            <w:t xml:space="preserve"> devices in Microsoft Intune | Microsoft Docs.” https://docs.microsoft.com/en-us/mem/intune/configuration/vpn-setting-configure-per-app (accessed Sep. 06, 2022).</w:t>
          </w:r>
        </w:p>
        <w:p w14:paraId="0CA3A571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[31]</w:t>
          </w:r>
          <w:r>
            <w:rPr>
              <w:rFonts w:eastAsia="Times New Roman"/>
            </w:rPr>
            <w:tab/>
            <w:t>“Custom per-app VPN profile for Android device administrator in Microsoft Intune | Microsoft Docs.” https://docs.microsoft.com/en-us/mem/intune/configuration/android-pulse-secure-per-app-vpn (accessed Sep. 06, 2022).</w:t>
          </w:r>
        </w:p>
        <w:p w14:paraId="7D0E916D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[32]</w:t>
          </w:r>
          <w:r>
            <w:rPr>
              <w:rFonts w:eastAsia="Times New Roman"/>
            </w:rPr>
            <w:tab/>
            <w:t>“Cisco, others, shine a light on VPN split-</w:t>
          </w:r>
          <w:proofErr w:type="spellStart"/>
          <w:r>
            <w:rPr>
              <w:rFonts w:eastAsia="Times New Roman"/>
            </w:rPr>
            <w:t>tunneling</w:t>
          </w:r>
          <w:proofErr w:type="spellEnd"/>
          <w:r>
            <w:rPr>
              <w:rFonts w:eastAsia="Times New Roman"/>
            </w:rPr>
            <w:t>: Cisco, Microsoft and others play up VPN split-</w:t>
          </w:r>
          <w:proofErr w:type="spellStart"/>
          <w:r>
            <w:rPr>
              <w:rFonts w:eastAsia="Times New Roman"/>
            </w:rPr>
            <w:t>tunneling</w:t>
          </w:r>
          <w:proofErr w:type="spellEnd"/>
          <w:r>
            <w:rPr>
              <w:rFonts w:eastAsia="Times New Roman"/>
            </w:rPr>
            <w:t xml:space="preserve"> features to handle growing enterprise remote workload security - ProQuest.” https://www.proquest.com/docview/2402129599?parentSessionId=A%2BRmkd4sAi3Bk5q1Fu3pwBxR7CjKIb9yMsMRp7meygo%3D&amp;pq-origsite=primo&amp;accountid=130472 (accessed Apr. 18, 2023).</w:t>
          </w:r>
        </w:p>
        <w:p w14:paraId="32EDF756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[33]</w:t>
          </w:r>
          <w:r>
            <w:rPr>
              <w:rFonts w:eastAsia="Times New Roman"/>
            </w:rPr>
            <w:tab/>
            <w:t xml:space="preserve">“VPN Split </w:t>
          </w:r>
          <w:proofErr w:type="spellStart"/>
          <w:r>
            <w:rPr>
              <w:rFonts w:eastAsia="Times New Roman"/>
            </w:rPr>
            <w:t>Tunneling</w:t>
          </w:r>
          <w:proofErr w:type="spellEnd"/>
          <w:r>
            <w:rPr>
              <w:rFonts w:eastAsia="Times New Roman"/>
            </w:rPr>
            <w:t xml:space="preserve">: What It Is &amp; Pros and Cons | </w:t>
          </w:r>
          <w:proofErr w:type="spellStart"/>
          <w:r>
            <w:rPr>
              <w:rFonts w:eastAsia="Times New Roman"/>
            </w:rPr>
            <w:t>Auvik</w:t>
          </w:r>
          <w:proofErr w:type="spellEnd"/>
          <w:r>
            <w:rPr>
              <w:rFonts w:eastAsia="Times New Roman"/>
            </w:rPr>
            <w:t>.” https://www.auvik.com/franklyit/blog/vpn-split-tunneling/ (accessed Apr. 18, 2023).</w:t>
          </w:r>
        </w:p>
        <w:p w14:paraId="6E367814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[34]</w:t>
          </w:r>
          <w:r>
            <w:rPr>
              <w:rFonts w:eastAsia="Times New Roman"/>
            </w:rPr>
            <w:tab/>
            <w:t>“Learn about the Microsoft Tunnel VPN solution for Microsoft Intune | Microsoft Learn.” https://learn.microsoft.com/en-us/mem/intune/protect/microsoft-tunnel-overview (accessed Apr. 18, 2023).</w:t>
          </w:r>
        </w:p>
        <w:p w14:paraId="3AA98F4D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[35]</w:t>
          </w:r>
          <w:r>
            <w:rPr>
              <w:rFonts w:eastAsia="Times New Roman"/>
            </w:rPr>
            <w:tab/>
            <w:t>“Session timeouts for Microsoft 365 - Microsoft 365 Enterprise | Microsoft Learn.” https://learn.microsoft.com/en-us/microsoft-365/enterprise/session-timeouts?view=o365-worldwide (accessed Jun. 11, 2023).</w:t>
          </w:r>
        </w:p>
        <w:p w14:paraId="15EB5684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[36]</w:t>
          </w:r>
          <w:r>
            <w:rPr>
              <w:rFonts w:eastAsia="Times New Roman"/>
            </w:rPr>
            <w:tab/>
            <w:t xml:space="preserve">“OAUTH 2.0 authentication with Azure Active Directory - Microsoft </w:t>
          </w:r>
          <w:proofErr w:type="spellStart"/>
          <w:r>
            <w:rPr>
              <w:rFonts w:eastAsia="Times New Roman"/>
            </w:rPr>
            <w:t>Entra</w:t>
          </w:r>
          <w:proofErr w:type="spellEnd"/>
          <w:r>
            <w:rPr>
              <w:rFonts w:eastAsia="Times New Roman"/>
            </w:rPr>
            <w:t xml:space="preserve"> | Microsoft Learn.” https://learn.microsoft.com/en-us/azure/active-directory/fundamentals/auth-oauth2 (accessed Jun. 20, 2023).</w:t>
          </w:r>
        </w:p>
        <w:p w14:paraId="0062BBC1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[37]</w:t>
          </w:r>
          <w:r>
            <w:rPr>
              <w:rFonts w:eastAsia="Times New Roman"/>
            </w:rPr>
            <w:tab/>
            <w:t xml:space="preserve">Nigel Poulton, </w:t>
          </w:r>
          <w:r>
            <w:rPr>
              <w:rFonts w:eastAsia="Times New Roman"/>
              <w:i/>
              <w:iCs/>
            </w:rPr>
            <w:t>Docker Deep Dive</w:t>
          </w:r>
          <w:r>
            <w:rPr>
              <w:rFonts w:eastAsia="Times New Roman"/>
            </w:rPr>
            <w:t>. 2018.</w:t>
          </w:r>
        </w:p>
        <w:p w14:paraId="66C99E9F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[38]</w:t>
          </w:r>
          <w:r>
            <w:rPr>
              <w:rFonts w:eastAsia="Times New Roman"/>
            </w:rPr>
            <w:tab/>
            <w:t>“(PDF) An Introduction to Docker and Analysis of its Performance.” https://www.researchgate.net/publication/318816158_An_Introduction_to_Docker_and_Analysis_of_its_Performance (accessed Apr. 18, 2023).</w:t>
          </w:r>
        </w:p>
        <w:p w14:paraId="5FD72CDA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[39]</w:t>
          </w:r>
          <w:r>
            <w:rPr>
              <w:rFonts w:eastAsia="Times New Roman"/>
            </w:rPr>
            <w:tab/>
            <w:t xml:space="preserve">S. Sultan, I. Ahmad, and T. Dimitriou, “Container security: Issues, challenges, and the road ahead,” </w:t>
          </w:r>
          <w:r>
            <w:rPr>
              <w:rFonts w:eastAsia="Times New Roman"/>
              <w:i/>
              <w:iCs/>
            </w:rPr>
            <w:t>IEEE Access</w:t>
          </w:r>
          <w:r>
            <w:rPr>
              <w:rFonts w:eastAsia="Times New Roman"/>
            </w:rPr>
            <w:t xml:space="preserve">, vol. 7, pp. 52976–52996, 2019, </w:t>
          </w:r>
          <w:proofErr w:type="spellStart"/>
          <w:r>
            <w:rPr>
              <w:rFonts w:eastAsia="Times New Roman"/>
            </w:rPr>
            <w:t>doi</w:t>
          </w:r>
          <w:proofErr w:type="spellEnd"/>
          <w:r>
            <w:rPr>
              <w:rFonts w:eastAsia="Times New Roman"/>
            </w:rPr>
            <w:t>: 10.1109/ACCESS.2019.2911732.</w:t>
          </w:r>
        </w:p>
        <w:p w14:paraId="5CE08F6B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[40]</w:t>
          </w:r>
          <w:r>
            <w:rPr>
              <w:rFonts w:eastAsia="Times New Roman"/>
            </w:rPr>
            <w:tab/>
            <w:t>“What is a Container? | Docker.” https://www.docker.com/resources/what-container/ (accessed Apr. 18, 2023).</w:t>
          </w:r>
        </w:p>
        <w:p w14:paraId="2DEAEF1D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lastRenderedPageBreak/>
            <w:t>[41]</w:t>
          </w:r>
          <w:r>
            <w:rPr>
              <w:rFonts w:eastAsia="Times New Roman"/>
            </w:rPr>
            <w:tab/>
            <w:t>“Identify the prerequisites to install and use the Microsoft Tunnel VPN solution for Microsoft Intune | Microsoft Learn.” https://learn.microsoft.com/en-us/mem/intune/protect/microsoft-tunnel-prerequisites (accessed Apr. 18, 2023).</w:t>
          </w:r>
        </w:p>
        <w:p w14:paraId="28E3ECF3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[42]</w:t>
          </w:r>
          <w:r>
            <w:rPr>
              <w:rFonts w:eastAsia="Times New Roman"/>
            </w:rPr>
            <w:tab/>
            <w:t>“Network endpoints for Microsoft Intune | Microsoft Learn.” https://learn.microsoft.com/en-us/mem/intune/fundamentals/intune-endpoints (accessed Apr. 18, 2023).</w:t>
          </w:r>
        </w:p>
        <w:p w14:paraId="4B05EFB5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[43]</w:t>
          </w:r>
          <w:r>
            <w:rPr>
              <w:rFonts w:eastAsia="Times New Roman"/>
            </w:rPr>
            <w:tab/>
            <w:t>“84433547__en-US__Web.png (478×223).” https://infosys.beckhoff.com/content/1033/tf6310_tc3_tcpip/Images/png/84433547__en-US__Web.png (accessed Apr. 26, 2023).</w:t>
          </w:r>
        </w:p>
        <w:p w14:paraId="3DC9CCE5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[44]</w:t>
          </w:r>
          <w:r>
            <w:rPr>
              <w:rFonts w:eastAsia="Times New Roman"/>
            </w:rPr>
            <w:tab/>
            <w:t xml:space="preserve">I. </w:t>
          </w:r>
          <w:proofErr w:type="spellStart"/>
          <w:r>
            <w:rPr>
              <w:rFonts w:eastAsia="Times New Roman"/>
            </w:rPr>
            <w:t>Coonjah</w:t>
          </w:r>
          <w:proofErr w:type="spellEnd"/>
          <w:r>
            <w:rPr>
              <w:rFonts w:eastAsia="Times New Roman"/>
            </w:rPr>
            <w:t xml:space="preserve">, P. C. Catherine, and K. M. S. </w:t>
          </w:r>
          <w:proofErr w:type="spellStart"/>
          <w:r>
            <w:rPr>
              <w:rFonts w:eastAsia="Times New Roman"/>
            </w:rPr>
            <w:t>Soyjaudah</w:t>
          </w:r>
          <w:proofErr w:type="spellEnd"/>
          <w:r>
            <w:rPr>
              <w:rFonts w:eastAsia="Times New Roman"/>
            </w:rPr>
            <w:t xml:space="preserve">, “An investigation of the TCP meltdown problem and proposing raptor codes as a novel to decrease TCP retransmissions in VPN systems,” </w:t>
          </w:r>
          <w:r>
            <w:rPr>
              <w:rFonts w:eastAsia="Times New Roman"/>
              <w:i/>
              <w:iCs/>
            </w:rPr>
            <w:t>Advances in Intelligent Systems and Computing</w:t>
          </w:r>
          <w:r>
            <w:rPr>
              <w:rFonts w:eastAsia="Times New Roman"/>
            </w:rPr>
            <w:t xml:space="preserve">, vol. 862, pp. 337–347, 2019, </w:t>
          </w:r>
          <w:proofErr w:type="spellStart"/>
          <w:r>
            <w:rPr>
              <w:rFonts w:eastAsia="Times New Roman"/>
            </w:rPr>
            <w:t>doi</w:t>
          </w:r>
          <w:proofErr w:type="spellEnd"/>
          <w:r>
            <w:rPr>
              <w:rFonts w:eastAsia="Times New Roman"/>
            </w:rPr>
            <w:t>: 10.1007/978-981-13-3329-3_32/COVER.</w:t>
          </w:r>
        </w:p>
        <w:p w14:paraId="01C63461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[45]</w:t>
          </w:r>
          <w:r>
            <w:rPr>
              <w:rFonts w:eastAsia="Times New Roman"/>
            </w:rPr>
            <w:tab/>
            <w:t>“(PDF) DTLS Performance - How Expensive is Security?” https://www.researchgate.net/publication/332669608_DTLS_Performance_-_How_Expensive_is_Security (accessed Apr. 18, 2023).</w:t>
          </w:r>
        </w:p>
        <w:p w14:paraId="2BD40FC8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[46]</w:t>
          </w:r>
          <w:r>
            <w:rPr>
              <w:rFonts w:eastAsia="Times New Roman"/>
            </w:rPr>
            <w:tab/>
            <w:t xml:space="preserve">F. J. Ramírez-López, Á. J. Varela-Vaca, J. Ropero, J. Luque, and A. Carrasco, “A framework to secure the development and auditing of SSL pinning in mobile applications: The case of android devices,” </w:t>
          </w:r>
          <w:r>
            <w:rPr>
              <w:rFonts w:eastAsia="Times New Roman"/>
              <w:i/>
              <w:iCs/>
            </w:rPr>
            <w:t>Entropy</w:t>
          </w:r>
          <w:r>
            <w:rPr>
              <w:rFonts w:eastAsia="Times New Roman"/>
            </w:rPr>
            <w:t xml:space="preserve">, vol. 21, no. 12, Dec. 2019, </w:t>
          </w:r>
          <w:proofErr w:type="spellStart"/>
          <w:r>
            <w:rPr>
              <w:rFonts w:eastAsia="Times New Roman"/>
            </w:rPr>
            <w:t>doi</w:t>
          </w:r>
          <w:proofErr w:type="spellEnd"/>
          <w:r>
            <w:rPr>
              <w:rFonts w:eastAsia="Times New Roman"/>
            </w:rPr>
            <w:t>: 10.3390/E21121136.</w:t>
          </w:r>
        </w:p>
        <w:p w14:paraId="016E3B63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[47]</w:t>
          </w:r>
          <w:r>
            <w:rPr>
              <w:rFonts w:eastAsia="Times New Roman"/>
            </w:rPr>
            <w:tab/>
            <w:t>“Definition of Public Cloud Computing - IT Glossary | Gartner.” https://www.gartner.com/en/information-technology/glossary/public-cloud-computing (accessed Apr. 18, 2023).</w:t>
          </w:r>
        </w:p>
        <w:p w14:paraId="7CE8F344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[48]</w:t>
          </w:r>
          <w:r>
            <w:rPr>
              <w:rFonts w:eastAsia="Times New Roman"/>
            </w:rPr>
            <w:tab/>
            <w:t xml:space="preserve">P. R. Brandao, “Cloud Computing and Distance Learning in Computer Science,” </w:t>
          </w:r>
          <w:r>
            <w:rPr>
              <w:rFonts w:eastAsia="Times New Roman"/>
              <w:i/>
              <w:iCs/>
            </w:rPr>
            <w:t>International Journal of Research in E-learning</w:t>
          </w:r>
          <w:r>
            <w:rPr>
              <w:rFonts w:eastAsia="Times New Roman"/>
            </w:rPr>
            <w:t xml:space="preserve">, vol. 6, no. 2, pp. 1–20, Dec. 2020, </w:t>
          </w:r>
          <w:proofErr w:type="spellStart"/>
          <w:r>
            <w:rPr>
              <w:rFonts w:eastAsia="Times New Roman"/>
            </w:rPr>
            <w:t>doi</w:t>
          </w:r>
          <w:proofErr w:type="spellEnd"/>
          <w:r>
            <w:rPr>
              <w:rFonts w:eastAsia="Times New Roman"/>
            </w:rPr>
            <w:t>: 10.31261/IJREL.2020.6.2.04.</w:t>
          </w:r>
        </w:p>
        <w:p w14:paraId="0FC981A7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[49]</w:t>
          </w:r>
          <w:r>
            <w:rPr>
              <w:rFonts w:eastAsia="Times New Roman"/>
            </w:rPr>
            <w:tab/>
            <w:t>“Availability sets overview - Azure Virtual Machines | Microsoft Learn.” https://learn.microsoft.com/en-us/azure/virtual-machines/availability-set-overview (accessed May 16, 2023).</w:t>
          </w:r>
        </w:p>
        <w:p w14:paraId="407F8BC1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[50]</w:t>
          </w:r>
          <w:r>
            <w:rPr>
              <w:rFonts w:eastAsia="Times New Roman"/>
            </w:rPr>
            <w:tab/>
            <w:t>“Network security group - how it works | Microsoft Learn.” https://learn.microsoft.com/en-us/azure/virtual-network/network-security-group-how-it-works (accessed Jun. 11, 2023).</w:t>
          </w:r>
        </w:p>
        <w:p w14:paraId="78214BC5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[51]</w:t>
          </w:r>
          <w:r>
            <w:rPr>
              <w:rFonts w:eastAsia="Times New Roman"/>
            </w:rPr>
            <w:tab/>
            <w:t>“What is Azure Firewall? - Training | Microsoft Learn.” https://learn.microsoft.com/en-us/training/modules/introduction-azure-firewall/2-what-is-azure-firewall (accessed Jun. 11, 2023).</w:t>
          </w:r>
        </w:p>
        <w:p w14:paraId="3064AA8C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[52]</w:t>
          </w:r>
          <w:r>
            <w:rPr>
              <w:rFonts w:eastAsia="Times New Roman"/>
            </w:rPr>
            <w:tab/>
            <w:t xml:space="preserve">G. Gellert, J. F. Crouch, L. A. Gibson, and G. S. Conklin, “An Evaluation of the Clinical and Financial Value of </w:t>
          </w:r>
          <w:proofErr w:type="gramStart"/>
          <w:r>
            <w:rPr>
              <w:rFonts w:eastAsia="Times New Roman"/>
            </w:rPr>
            <w:t>Work Station</w:t>
          </w:r>
          <w:proofErr w:type="gramEnd"/>
          <w:r>
            <w:rPr>
              <w:rFonts w:eastAsia="Times New Roman"/>
            </w:rPr>
            <w:t xml:space="preserve"> Single Sign-on in 19 Hospitals,” </w:t>
          </w:r>
          <w:proofErr w:type="spellStart"/>
          <w:r>
            <w:rPr>
              <w:rFonts w:eastAsia="Times New Roman"/>
              <w:i/>
              <w:iCs/>
            </w:rPr>
            <w:t>Perspect</w:t>
          </w:r>
          <w:proofErr w:type="spellEnd"/>
          <w:r>
            <w:rPr>
              <w:rFonts w:eastAsia="Times New Roman"/>
              <w:i/>
              <w:iCs/>
            </w:rPr>
            <w:t xml:space="preserve"> Health Inf Manag</w:t>
          </w:r>
          <w:r>
            <w:rPr>
              <w:rFonts w:eastAsia="Times New Roman"/>
            </w:rPr>
            <w:t>, vol. 16, no. Summer, Jun. 2019, Accessed: Jun. 11, 2023. [Online]. Available: /</w:t>
          </w:r>
          <w:proofErr w:type="spellStart"/>
          <w:r>
            <w:rPr>
              <w:rFonts w:eastAsia="Times New Roman"/>
            </w:rPr>
            <w:t>pmc</w:t>
          </w:r>
          <w:proofErr w:type="spellEnd"/>
          <w:r>
            <w:rPr>
              <w:rFonts w:eastAsia="Times New Roman"/>
            </w:rPr>
            <w:t>/articles/PMC6669364/</w:t>
          </w:r>
        </w:p>
        <w:p w14:paraId="20EF7894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[53]</w:t>
          </w:r>
          <w:r>
            <w:rPr>
              <w:rFonts w:eastAsia="Times New Roman"/>
            </w:rPr>
            <w:tab/>
            <w:t xml:space="preserve">Ranjit Kumar, </w:t>
          </w:r>
          <w:r>
            <w:rPr>
              <w:rFonts w:eastAsia="Times New Roman"/>
              <w:i/>
              <w:iCs/>
            </w:rPr>
            <w:t>Research Methodology</w:t>
          </w:r>
          <w:r>
            <w:rPr>
              <w:rFonts w:eastAsia="Times New Roman"/>
            </w:rPr>
            <w:t>, 5th Edition. 2019.</w:t>
          </w:r>
        </w:p>
        <w:p w14:paraId="1DF196B1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[54]</w:t>
          </w:r>
          <w:r>
            <w:rPr>
              <w:rFonts w:eastAsia="Times New Roman"/>
            </w:rPr>
            <w:tab/>
            <w:t xml:space="preserve">“Scholarly Research Process - Scholarly Research Resources - </w:t>
          </w:r>
          <w:proofErr w:type="spellStart"/>
          <w:r>
            <w:rPr>
              <w:rFonts w:eastAsia="Times New Roman"/>
            </w:rPr>
            <w:t>LibGuides</w:t>
          </w:r>
          <w:proofErr w:type="spellEnd"/>
          <w:r>
            <w:rPr>
              <w:rFonts w:eastAsia="Times New Roman"/>
            </w:rPr>
            <w:t xml:space="preserve"> at Texas Tech University School of Law Library.” https://libguides.law.ttu.edu/c.php?g=511758&amp;p=3706336 (accessed Jul. 18, 2023).</w:t>
          </w:r>
        </w:p>
        <w:p w14:paraId="582EBE5E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[55]</w:t>
          </w:r>
          <w:r>
            <w:rPr>
              <w:rFonts w:eastAsia="Times New Roman"/>
            </w:rPr>
            <w:tab/>
            <w:t xml:space="preserve">“ProQuest </w:t>
          </w:r>
          <w:proofErr w:type="spellStart"/>
          <w:r>
            <w:rPr>
              <w:rFonts w:eastAsia="Times New Roman"/>
            </w:rPr>
            <w:t>Ebook</w:t>
          </w:r>
          <w:proofErr w:type="spellEnd"/>
          <w:r>
            <w:rPr>
              <w:rFonts w:eastAsia="Times New Roman"/>
            </w:rPr>
            <w:t xml:space="preserve"> Central - Reader.” http://ebookcentral.proquest.com/lib/trinity/reader.action?docID=5774742&amp;ppg=105 (accessed Jul. 30, 2022).</w:t>
          </w:r>
        </w:p>
        <w:p w14:paraId="144A1396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lastRenderedPageBreak/>
            <w:t>[56]</w:t>
          </w:r>
          <w:r>
            <w:rPr>
              <w:rFonts w:eastAsia="Times New Roman"/>
            </w:rPr>
            <w:tab/>
            <w:t>“Inductive vs. Deductive vs. Abductive Reasoning | Merriam-Webster.” https://www.merriam-webster.com/words-at-play/deduction-vs-induction-vs-abduction (accessed Sep. 07, 2022).</w:t>
          </w:r>
        </w:p>
        <w:p w14:paraId="78DE297F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[57]</w:t>
          </w:r>
          <w:r>
            <w:rPr>
              <w:rFonts w:eastAsia="Times New Roman"/>
            </w:rPr>
            <w:tab/>
            <w:t>“inductive or deductive approaches.” https://warwick.ac.uk/fac/soc/ces/research/current/socialtheory/maps/when/ (accessed Sep. 07, 2022).</w:t>
          </w:r>
        </w:p>
        <w:p w14:paraId="7DEADC54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[58]</w:t>
          </w:r>
          <w:r>
            <w:rPr>
              <w:rFonts w:eastAsia="Times New Roman"/>
            </w:rPr>
            <w:tab/>
            <w:t xml:space="preserve">John W Creswell, </w:t>
          </w:r>
          <w:r>
            <w:rPr>
              <w:rFonts w:eastAsia="Times New Roman"/>
              <w:i/>
              <w:iCs/>
            </w:rPr>
            <w:t>Research Design</w:t>
          </w:r>
          <w:r>
            <w:rPr>
              <w:rFonts w:eastAsia="Times New Roman"/>
            </w:rPr>
            <w:t>, 5th ed. 2018.</w:t>
          </w:r>
        </w:p>
        <w:p w14:paraId="361371A3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[59]</w:t>
          </w:r>
          <w:r>
            <w:rPr>
              <w:rFonts w:eastAsia="Times New Roman"/>
            </w:rPr>
            <w:tab/>
            <w:t xml:space="preserve">Michael P Marder, </w:t>
          </w:r>
          <w:r>
            <w:rPr>
              <w:rFonts w:eastAsia="Times New Roman"/>
              <w:i/>
              <w:iCs/>
            </w:rPr>
            <w:t>Research Methods for Science</w:t>
          </w:r>
          <w:r>
            <w:rPr>
              <w:rFonts w:eastAsia="Times New Roman"/>
            </w:rPr>
            <w:t>, 3rd ed. 2014.</w:t>
          </w:r>
        </w:p>
        <w:p w14:paraId="22FB3C14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[60]</w:t>
          </w:r>
          <w:r>
            <w:rPr>
              <w:rFonts w:eastAsia="Times New Roman"/>
            </w:rPr>
            <w:tab/>
            <w:t>“Pricing Calculator | Microsoft Azure.” https://azure.microsoft.com/en-gb/pricing/calculator/ (accessed Aug. 30, 2022).</w:t>
          </w:r>
        </w:p>
        <w:p w14:paraId="1B3C9825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[61]</w:t>
          </w:r>
          <w:r>
            <w:rPr>
              <w:rFonts w:eastAsia="Times New Roman"/>
            </w:rPr>
            <w:tab/>
            <w:t>“What are Azure Reservations? | Microsoft Docs.” https://docs.microsoft.com/en-us/azure/cost-management-billing/reservations/save-compute-costs-reservations (accessed Aug. 30, 2022).</w:t>
          </w:r>
        </w:p>
        <w:p w14:paraId="7EA584DA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[62]</w:t>
          </w:r>
          <w:r>
            <w:rPr>
              <w:rFonts w:eastAsia="Times New Roman"/>
            </w:rPr>
            <w:tab/>
            <w:t>“Learn about the Microsoft Tunnel VPN solution for Microsoft Intune | Microsoft Learn.” https://learn.microsoft.com/en-us/mem/intune/protect/microsoft-tunnel-overview (accessed Apr. 12, 2023).</w:t>
          </w:r>
        </w:p>
        <w:p w14:paraId="2EE68EFD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[63]</w:t>
          </w:r>
          <w:r>
            <w:rPr>
              <w:rFonts w:eastAsia="Times New Roman"/>
            </w:rPr>
            <w:tab/>
            <w:t>“Identify the prerequisites to install and use the Microsoft Tunnel VPN solution for Microsoft Intune | Microsoft Learn.” https://learn.microsoft.com/en-us/mem/intune/protect/microsoft-tunnel-prerequisites (accessed Jun. 11, 2023).</w:t>
          </w:r>
        </w:p>
        <w:p w14:paraId="5E085A0C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[64]</w:t>
          </w:r>
          <w:r>
            <w:rPr>
              <w:rFonts w:eastAsia="Times New Roman"/>
            </w:rPr>
            <w:tab/>
            <w:t>“Azure VM Comparison.” https://azureprice.net/?currency=GBP&amp;region=ukwest&amp;sortField=numberOfCores&amp;sortOrder=true&amp;_numberOfCores_min=4&amp;_numberOfCores_max=4&amp;_memoryInMB_min=4&amp;_memoryInMB_max=4 (accessed Jun. 11, 2023).</w:t>
          </w:r>
        </w:p>
        <w:p w14:paraId="01736BE9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[65]</w:t>
          </w:r>
          <w:r>
            <w:rPr>
              <w:rFonts w:eastAsia="Times New Roman"/>
            </w:rPr>
            <w:tab/>
            <w:t>“Start/Stop VMs v2 overview | Microsoft Learn.” https://learn.microsoft.com/en-us/azure/azure-functions/start-stop-vms/overview (accessed Jun. 12, 2023).</w:t>
          </w:r>
        </w:p>
        <w:p w14:paraId="43FF6C30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[66]</w:t>
          </w:r>
          <w:r>
            <w:rPr>
              <w:rFonts w:eastAsia="Times New Roman"/>
            </w:rPr>
            <w:tab/>
            <w:t>“What is Linux? - Linux.com.” https://www.linux.com/what-is-linux/ (accessed Apr. 18, 2023).</w:t>
          </w:r>
        </w:p>
        <w:p w14:paraId="38E63D2A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[67]</w:t>
          </w:r>
          <w:r>
            <w:rPr>
              <w:rFonts w:eastAsia="Times New Roman"/>
            </w:rPr>
            <w:tab/>
            <w:t>“Buy Red Hat Enterprise Linux subscriptions.” https://www.redhat.com/en/store/linux-platforms (accessed Apr. 18, 2023).</w:t>
          </w:r>
        </w:p>
        <w:p w14:paraId="73C53D63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[68]</w:t>
          </w:r>
          <w:r>
            <w:rPr>
              <w:rFonts w:eastAsia="Times New Roman"/>
            </w:rPr>
            <w:tab/>
            <w:t>“Identify the prerequisites to install and use the Microsoft Tunnel VPN solution for Microsoft Intune | Microsoft Learn.” https://learn.microsoft.com/en-us/mem/intune/protect/microsoft-tunnel-prerequisites#manually-load-ip_tables (accessed Apr. 18, 2023).</w:t>
          </w:r>
        </w:p>
        <w:p w14:paraId="70D0E397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[69]</w:t>
          </w:r>
          <w:r>
            <w:rPr>
              <w:rFonts w:eastAsia="Times New Roman"/>
            </w:rPr>
            <w:tab/>
            <w:t>“What comes after ‘iptables’? Its successor, of course: `</w:t>
          </w:r>
          <w:proofErr w:type="spellStart"/>
          <w:r>
            <w:rPr>
              <w:rFonts w:eastAsia="Times New Roman"/>
            </w:rPr>
            <w:t>nftables</w:t>
          </w:r>
          <w:proofErr w:type="spellEnd"/>
          <w:r>
            <w:rPr>
              <w:rFonts w:eastAsia="Times New Roman"/>
            </w:rPr>
            <w:t>` | Red Hat Developer.” https://developers.redhat.com/blog/2016/10/28/what-comes-after-iptables-its-successor-of-course-nftables (accessed Apr. 18, 2023).</w:t>
          </w:r>
        </w:p>
        <w:p w14:paraId="18B815F6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[70]</w:t>
          </w:r>
          <w:r>
            <w:rPr>
              <w:rFonts w:eastAsia="Times New Roman"/>
            </w:rPr>
            <w:tab/>
            <w:t xml:space="preserve">“What is </w:t>
          </w:r>
          <w:proofErr w:type="spellStart"/>
          <w:r>
            <w:rPr>
              <w:rFonts w:eastAsia="Times New Roman"/>
            </w:rPr>
            <w:t>Podman</w:t>
          </w:r>
          <w:proofErr w:type="spellEnd"/>
          <w:r>
            <w:rPr>
              <w:rFonts w:eastAsia="Times New Roman"/>
            </w:rPr>
            <w:t>?” https://www.redhat.com/en/topics/containers/what-is-podman (accessed Apr. 18, 2023).</w:t>
          </w:r>
        </w:p>
        <w:p w14:paraId="692F4CD1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[71]</w:t>
          </w:r>
          <w:r>
            <w:rPr>
              <w:rFonts w:eastAsia="Times New Roman"/>
            </w:rPr>
            <w:tab/>
            <w:t>“Choose the Right Azure Region for You | Microsoft Azure.” https://azure.microsoft.com/en-gb/explore/global-infrastructure/geographies/#geographies (accessed Apr. 18, 2023).</w:t>
          </w:r>
        </w:p>
        <w:p w14:paraId="56A2CE95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[72]</w:t>
          </w:r>
          <w:r>
            <w:rPr>
              <w:rFonts w:eastAsia="Times New Roman"/>
            </w:rPr>
            <w:tab/>
            <w:t>“DNS records | Cloudflare.” https://www.cloudflare.com/learning/dns/dns-records/ (accessed Apr. 18, 2023).</w:t>
          </w:r>
        </w:p>
        <w:p w14:paraId="3EDC101B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lastRenderedPageBreak/>
            <w:t>[73]</w:t>
          </w:r>
          <w:r>
            <w:rPr>
              <w:rFonts w:eastAsia="Times New Roman"/>
            </w:rPr>
            <w:tab/>
            <w:t>“Azure Traffic Manager - FAQ | Microsoft Learn.” https://learn.microsoft.com/en-us/azure/traffic-manager/traffic-manager-faqs (accessed Jun. 12, 2023).</w:t>
          </w:r>
        </w:p>
        <w:p w14:paraId="1B62BDD1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[74]</w:t>
          </w:r>
          <w:r>
            <w:rPr>
              <w:rFonts w:eastAsia="Times New Roman"/>
            </w:rPr>
            <w:tab/>
            <w:t>“What is Azure Load Balancer? - Azure Load Balancer | Microsoft Learn.” https://learn.microsoft.com/en-us/azure/load-balancer/load-balancer-overview (accessed Apr. 18, 2023).</w:t>
          </w:r>
        </w:p>
        <w:p w14:paraId="3618C4E2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[75]</w:t>
          </w:r>
          <w:r>
            <w:rPr>
              <w:rFonts w:eastAsia="Times New Roman"/>
            </w:rPr>
            <w:tab/>
            <w:t>“Azure Traffic Manager | Microsoft Learn.” https://learn.microsoft.com/en-us/azure/traffic-manager/traffic-manager-overview (accessed Apr. 18, 2023).</w:t>
          </w:r>
        </w:p>
        <w:p w14:paraId="6F45D04A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[76]</w:t>
          </w:r>
          <w:r>
            <w:rPr>
              <w:rFonts w:eastAsia="Times New Roman"/>
            </w:rPr>
            <w:tab/>
            <w:t xml:space="preserve">“NMAP all ports are in ignored state - Hack The </w:t>
          </w:r>
          <w:proofErr w:type="gramStart"/>
          <w:r>
            <w:rPr>
              <w:rFonts w:eastAsia="Times New Roman"/>
            </w:rPr>
            <w:t>Box :</w:t>
          </w:r>
          <w:proofErr w:type="gramEnd"/>
          <w:r>
            <w:rPr>
              <w:rFonts w:eastAsia="Times New Roman"/>
            </w:rPr>
            <w:t>: Forums.” https://forum.hackthebox.com/t/nmap-all-ports-are-in-ignored-state/272778 (accessed Jun. 13, 2023).</w:t>
          </w:r>
        </w:p>
        <w:p w14:paraId="64549DF1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[77]</w:t>
          </w:r>
          <w:r>
            <w:rPr>
              <w:rFonts w:eastAsia="Times New Roman"/>
            </w:rPr>
            <w:tab/>
            <w:t>“Integrate Azure Firewall with Azure Standard Load Balancer | Microsoft Learn.” https://learn.microsoft.com/en-us/azure/firewall/integrate-lb (accessed Jun. 13, 2023).</w:t>
          </w:r>
        </w:p>
        <w:p w14:paraId="1D3C1885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[78]</w:t>
          </w:r>
          <w:r>
            <w:rPr>
              <w:rFonts w:eastAsia="Times New Roman"/>
            </w:rPr>
            <w:tab/>
            <w:t>“Monitor the status of the Microsoft Tunnel VPN solution for Microsoft Intune | Microsoft Learn.” https://learn.microsoft.com/en-us/mem/intune/protect/microsoft-tunnel-monitor#view-microsoft-tunnel-logs (accessed Jun. 13, 2023).</w:t>
          </w:r>
        </w:p>
        <w:p w14:paraId="2585645C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[79]</w:t>
          </w:r>
          <w:r>
            <w:rPr>
              <w:rFonts w:eastAsia="Times New Roman"/>
            </w:rPr>
            <w:tab/>
            <w:t>“Mitigating the Impact of Software Test - ProQuest.” https://www.proquest.com/docview/900110610?pq-origsite=primo (accessed Jun. 20, 2023).</w:t>
          </w:r>
        </w:p>
        <w:p w14:paraId="0967E030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[80]</w:t>
          </w:r>
          <w:r>
            <w:rPr>
              <w:rFonts w:eastAsia="Times New Roman"/>
            </w:rPr>
            <w:tab/>
            <w:t>“Microsoft Edge not working on Android emulators - Microsoft Q&amp;A.” https://learn.microsoft.com/en-us/answers/questions/1074907/microsoft-edge-not-working-on-android-emulators (accessed Jun. 20, 2023).</w:t>
          </w:r>
        </w:p>
        <w:p w14:paraId="71103ED7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[81]</w:t>
          </w:r>
          <w:r>
            <w:rPr>
              <w:rFonts w:eastAsia="Times New Roman"/>
            </w:rPr>
            <w:tab/>
            <w:t xml:space="preserve">S. Das, B. Wang, A. Kim, and L. J. Camp, “MFA is a necessary chore! Exploring user mental models of multi-factor authentication technologies,” </w:t>
          </w:r>
          <w:r>
            <w:rPr>
              <w:rFonts w:eastAsia="Times New Roman"/>
              <w:i/>
              <w:iCs/>
            </w:rPr>
            <w:t>Proceedings of the Annual Hawaii International Conference on System Sciences</w:t>
          </w:r>
          <w:r>
            <w:rPr>
              <w:rFonts w:eastAsia="Times New Roman"/>
            </w:rPr>
            <w:t xml:space="preserve">, vol. 2020-January, pp. 5441–5450, 2020, </w:t>
          </w:r>
          <w:proofErr w:type="spellStart"/>
          <w:r>
            <w:rPr>
              <w:rFonts w:eastAsia="Times New Roman"/>
            </w:rPr>
            <w:t>doi</w:t>
          </w:r>
          <w:proofErr w:type="spellEnd"/>
          <w:r>
            <w:rPr>
              <w:rFonts w:eastAsia="Times New Roman"/>
            </w:rPr>
            <w:t>: 10.24251/HICSS.2020.669.</w:t>
          </w:r>
        </w:p>
        <w:p w14:paraId="1747C128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[82]</w:t>
          </w:r>
          <w:r>
            <w:rPr>
              <w:rFonts w:eastAsia="Times New Roman"/>
            </w:rPr>
            <w:tab/>
            <w:t>“Office 365 company usage by country 2023 | Statista.” https://www.statista.com/statistics/983321/worldwide-office-365-user-numbers-by-country/ (accessed Jun. 22, 2023).</w:t>
          </w:r>
        </w:p>
        <w:p w14:paraId="36C9E988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[83]</w:t>
          </w:r>
          <w:r>
            <w:rPr>
              <w:rFonts w:eastAsia="Times New Roman"/>
            </w:rPr>
            <w:tab/>
            <w:t xml:space="preserve">N. M. Gunturu, “A Framework for Successful Corporate Cloud Transformation,” </w:t>
          </w:r>
          <w:r>
            <w:rPr>
              <w:rFonts w:eastAsia="Times New Roman"/>
              <w:i/>
              <w:iCs/>
            </w:rPr>
            <w:t>International Journal of Computer Trends and Technology</w:t>
          </w:r>
          <w:r>
            <w:rPr>
              <w:rFonts w:eastAsia="Times New Roman"/>
            </w:rPr>
            <w:t xml:space="preserve">, vol. 70, pp. 9–15, 2022, </w:t>
          </w:r>
          <w:proofErr w:type="spellStart"/>
          <w:r>
            <w:rPr>
              <w:rFonts w:eastAsia="Times New Roman"/>
            </w:rPr>
            <w:t>doi</w:t>
          </w:r>
          <w:proofErr w:type="spellEnd"/>
          <w:r>
            <w:rPr>
              <w:rFonts w:eastAsia="Times New Roman"/>
            </w:rPr>
            <w:t>: 10.14445/22312803/IJCTT-V70I3P102.</w:t>
          </w:r>
        </w:p>
        <w:p w14:paraId="7B10E39D" w14:textId="77777777" w:rsidR="00B56CC5" w:rsidRDefault="00B56CC5" w:rsidP="00B56CC5">
          <w:pPr>
            <w:autoSpaceDE w:val="0"/>
            <w:autoSpaceDN w:val="0"/>
            <w:ind w:hanging="640"/>
            <w:rPr>
              <w:rFonts w:eastAsia="Times New Roman"/>
            </w:rPr>
          </w:pPr>
          <w:r>
            <w:rPr>
              <w:rFonts w:eastAsia="Times New Roman"/>
            </w:rPr>
            <w:t>[84]</w:t>
          </w:r>
          <w:r>
            <w:rPr>
              <w:rFonts w:eastAsia="Times New Roman"/>
            </w:rPr>
            <w:tab/>
            <w:t>“Learn about using Microsoft Tunnel with Mobile Application Management | Microsoft Learn.” https://learn.microsoft.com/en-us/mem/intune/protect/microsoft-tunnel-mam (accessed Jun. 19, 2023).</w:t>
          </w:r>
        </w:p>
        <w:p w14:paraId="656C96F1" w14:textId="51F8FCBD" w:rsidR="00116EE8" w:rsidRDefault="00B56CC5" w:rsidP="00B56CC5">
          <w:pPr>
            <w:rPr>
              <w:lang w:val="en-US"/>
            </w:rPr>
          </w:pPr>
          <w:r>
            <w:rPr>
              <w:rFonts w:eastAsia="Times New Roman"/>
            </w:rPr>
            <w:t> </w:t>
          </w:r>
        </w:p>
      </w:sdtContent>
    </w:sdt>
    <w:p w14:paraId="02D3700A" w14:textId="77777777" w:rsidR="00116EE8" w:rsidRPr="00980E84" w:rsidRDefault="00116EE8" w:rsidP="00980E84"/>
    <w:p w14:paraId="2E51E328" w14:textId="77777777" w:rsidR="00844A64" w:rsidRPr="0073408B" w:rsidRDefault="00844A64" w:rsidP="0073408B"/>
    <w:sectPr w:rsidR="00844A64" w:rsidRPr="007340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08B"/>
    <w:rsid w:val="000E1A31"/>
    <w:rsid w:val="00116EE8"/>
    <w:rsid w:val="0050547D"/>
    <w:rsid w:val="00546881"/>
    <w:rsid w:val="005C4BE8"/>
    <w:rsid w:val="00637783"/>
    <w:rsid w:val="0073408B"/>
    <w:rsid w:val="00844A64"/>
    <w:rsid w:val="0097062E"/>
    <w:rsid w:val="00980E84"/>
    <w:rsid w:val="009844A4"/>
    <w:rsid w:val="00B56CC5"/>
    <w:rsid w:val="00C367F4"/>
    <w:rsid w:val="00CB2EDD"/>
    <w:rsid w:val="00F0120F"/>
    <w:rsid w:val="00F71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E8A04"/>
  <w15:chartTrackingRefBased/>
  <w15:docId w15:val="{FA0434E0-9B24-4B52-81D9-F36BF7B51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6CC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67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67F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B56CC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8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commons.wikimedia.org/w/index.php?curid=62283321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201F0C3FFCC4DE1B7DDEEB406BF1B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E327F-4BCE-4BB5-ACAE-A8E7DB7DE63B}"/>
      </w:docPartPr>
      <w:docPartBody>
        <w:p w:rsidR="002C6B2C" w:rsidRDefault="002C6B2C" w:rsidP="002C6B2C">
          <w:pPr>
            <w:pStyle w:val="6201F0C3FFCC4DE1B7DDEEB406BF1B1B"/>
          </w:pPr>
          <w:r w:rsidRPr="00B00D32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B2C"/>
    <w:rsid w:val="002C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C6B2C"/>
    <w:rPr>
      <w:color w:val="808080"/>
    </w:rPr>
  </w:style>
  <w:style w:type="paragraph" w:customStyle="1" w:styleId="6201F0C3FFCC4DE1B7DDEEB406BF1B1B">
    <w:name w:val="6201F0C3FFCC4DE1B7DDEEB406BF1B1B"/>
    <w:rsid w:val="002C6B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2443</Words>
  <Characters>13929</Characters>
  <Application>Microsoft Office Word</Application>
  <DocSecurity>0</DocSecurity>
  <Lines>116</Lines>
  <Paragraphs>32</Paragraphs>
  <ScaleCrop>false</ScaleCrop>
  <Company>University of Wales Trinity Saint David</Company>
  <LinksUpToDate>false</LinksUpToDate>
  <CharactersWithSpaces>16340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2</cp:revision>
  <dcterms:created xsi:type="dcterms:W3CDTF">2023-10-19T05:21:00Z</dcterms:created>
  <dcterms:modified xsi:type="dcterms:W3CDTF">2023-10-19T05:21:00Z</dcterms:modified>
</cp:coreProperties>
</file>