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012A92" w14:paraId="7C2458C7" wp14:textId="16798026">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Critical Analysis in Report Writing</w:t>
      </w:r>
    </w:p>
    <w:p xmlns:wp14="http://schemas.microsoft.com/office/word/2010/wordml" w:rsidP="2D012A92" w14:paraId="20B5BE48" wp14:textId="1F5E6F06">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By (Julfa Fahmin)</w:t>
      </w:r>
    </w:p>
    <w:p xmlns:wp14="http://schemas.microsoft.com/office/word/2010/wordml" w:rsidP="2D012A92" w14:paraId="645C0881" wp14:textId="2D15945F">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D012A92" w14:paraId="430219AF" wp14:textId="38A88263">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D012A92" w14:paraId="6641AB4B" wp14:textId="505D8A38">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Course </w:t>
      </w:r>
    </w:p>
    <w:p xmlns:wp14="http://schemas.microsoft.com/office/word/2010/wordml" w:rsidP="2D012A92" w14:paraId="4D94F508" wp14:textId="6DDE9EFB">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Professor’s Name: Christian Felices</w:t>
      </w:r>
    </w:p>
    <w:p xmlns:wp14="http://schemas.microsoft.com/office/word/2010/wordml" w:rsidP="2D012A92" w14:paraId="41E96AE1" wp14:textId="3531CF6E">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Date of submission: 10-03-23</w:t>
      </w:r>
    </w:p>
    <w:p xmlns:wp14="http://schemas.microsoft.com/office/word/2010/wordml" w:rsidP="2D012A92" w14:paraId="7DA0F0F2" wp14:textId="169DE5D2">
      <w:pPr>
        <w:pStyle w:val="Normal"/>
        <w:spacing w:after="200" w:afterAutospacing="on"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2D012A92" w14:paraId="4D364539" wp14:textId="22140E87">
      <w:pPr>
        <w:pStyle w:val="Normal"/>
        <w:spacing w:after="200" w:afterAutospacing="on"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2D012A92" w14:paraId="32945549" wp14:textId="08AB0DED">
      <w:pPr>
        <w:pStyle w:val="Normal"/>
        <w:spacing w:after="200" w:afterAutospacing="on"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2D012A92" w14:paraId="5E0AE8B8" wp14:textId="530058DE">
      <w:pPr>
        <w:spacing w:after="200" w:afterAutospacing="on"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Academic writing</w:t>
      </w:r>
    </w:p>
    <w:p xmlns:wp14="http://schemas.microsoft.com/office/word/2010/wordml" w:rsidP="2D012A92" w14:paraId="69A3232D" wp14:textId="447B1511">
      <w:pPr>
        <w:spacing w:after="200" w:afterAutospacing="on" w:line="48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Academic writing is formal writing guided by standard format, style, and language regulations. It is commonly used in the education sectors at both colleges and universities. The main objective of this writing is to communicate ideas and information clearly and concisely (Street 2015). The type of writing is anchored on evidence-based arguments, proper tone, and citing of credible sources. </w:t>
      </w:r>
    </w:p>
    <w:p xmlns:wp14="http://schemas.microsoft.com/office/word/2010/wordml" w:rsidP="2D012A92" w14:paraId="6FFE4CC8" wp14:textId="00E0E730">
      <w:pPr>
        <w:spacing w:after="200" w:afterAutospacing="on" w:line="48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the perspective of academic writing, the student must conduct proper research on the topic under discussion, evaluate the information and arrange that information in an orderly way to respond clearly to the questions (Coffin et al. 2005). Additionally, academic writing requires the student to give credit to the sources used in writing by providing in-text citations and references. These are crucial elements that aid in reducing the similarity index, hence avoiding plagiarism penalties. </w:t>
      </w:r>
    </w:p>
    <w:p xmlns:wp14="http://schemas.microsoft.com/office/word/2010/wordml" w:rsidP="2D012A92" w14:paraId="08A00775" wp14:textId="39CED8FB">
      <w:pPr>
        <w:spacing w:after="200" w:afterAutospacing="on" w:line="48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Academic writing is always formal and objective and uses the stipulated tone and style to enhance its formality. The tone should be professional and detached, focusing on the idea argument rather than the writer’s opinion or emotions. This is significant in creating credibility and authority in work produced. </w:t>
      </w:r>
    </w:p>
    <w:p xmlns:wp14="http://schemas.microsoft.com/office/word/2010/wordml" w:rsidP="2D012A92" w14:paraId="0E65A3B0" wp14:textId="6DF082A9">
      <w:pPr>
        <w:spacing w:after="200" w:afterAutospacing="on" w:line="48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Academic writing is also guided by conventions and rules that govern its aspects, such as headings, subheadings, and paper format. Academic writing is also confined to acceptable terminologies relevant to the discussed subject (Paltridge 2004). Consequently, academic writing entails critical thinking and critical analysis. This ensures that the writer must research widely and evaluate the information obtained in a sane manner and bring out a proper interpretation that is not biased.</w:t>
      </w:r>
    </w:p>
    <w:p xmlns:wp14="http://schemas.microsoft.com/office/word/2010/wordml" w:rsidP="2D012A92" w14:paraId="11832418" wp14:textId="3432B613">
      <w:pPr>
        <w:pStyle w:val="Normal"/>
        <w:spacing w:after="200" w:afterAutospacing="on" w:line="480" w:lineRule="auto"/>
        <w:ind w:firstLine="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2D012A92" w14:paraId="7824283F" wp14:textId="1CD29913">
      <w:pPr>
        <w:pStyle w:val="Normal"/>
        <w:spacing w:after="200" w:afterAutospacing="on"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References</w:t>
      </w:r>
    </w:p>
    <w:p xmlns:wp14="http://schemas.microsoft.com/office/word/2010/wordml" w:rsidP="2D012A92" w14:paraId="23DA9BB9" wp14:textId="7CC59F23">
      <w:pPr>
        <w:spacing w:after="200" w:afterAutospacing="on" w:line="48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Coffin, C., Curry, M. J., Goodman, S., Hewings, A., Lillis, T., &amp; Swann, J. (2005). </w:t>
      </w:r>
      <w:r w:rsidRPr="2D012A92" w:rsidR="2D012A9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Teaching academic writing: A toolkit for higher education</w:t>
      </w: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w:t>
      </w:r>
    </w:p>
    <w:p xmlns:wp14="http://schemas.microsoft.com/office/word/2010/wordml" w:rsidP="2D012A92" w14:paraId="07DF6EC3" wp14:textId="66EF3CB3">
      <w:pPr>
        <w:spacing w:after="200" w:afterAutospacing="on"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Paltridge, B. (2004). Academic writing. Language teaching, 37(2), 87-105.</w:t>
      </w:r>
    </w:p>
    <w:p xmlns:wp14="http://schemas.microsoft.com/office/word/2010/wordml" w:rsidP="2D012A92" w14:paraId="5E5787A5" wp14:textId="3D45062E">
      <w:pPr>
        <w:spacing w:after="200" w:afterAutospacing="on" w:line="48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012A92" w:rsidR="2D012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Street, B. V. (2015). Academic Writing: Theory and Practice. Journal of Educational Issues, 1(2), 110-116.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B922A0"/>
    <w:rsid w:val="2CB922A0"/>
    <w:rsid w:val="2D012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A02D"/>
  <w15:chartTrackingRefBased/>
  <w15:docId w15:val="{BCC606E8-9C10-4FDE-B20B-D2CAFE24C6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f10502df7f242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Julfa fahmin</dc:creator>
  <keywords/>
  <dc:description/>
  <lastModifiedBy>Julfa fahmin</lastModifiedBy>
  <revision>2</revision>
  <dcterms:created xsi:type="dcterms:W3CDTF">2023-03-04T00:34:18.2765053Z</dcterms:created>
  <dcterms:modified xsi:type="dcterms:W3CDTF">2023-03-04T00:37:08.3033944Z</dcterms:modified>
</coreProperties>
</file>