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189235"/>
        <w:docPartObj>
          <w:docPartGallery w:val="Cover Pages"/>
          <w:docPartUnique/>
        </w:docPartObj>
      </w:sdtPr>
      <w:sdtEndPr>
        <w:rPr>
          <w:rFonts w:eastAsiaTheme="majorEastAsia" w:cstheme="majorBidi"/>
          <w:b/>
          <w:bCs/>
          <w:szCs w:val="28"/>
        </w:rPr>
      </w:sdtEndPr>
      <w:sdtContent>
        <w:tbl>
          <w:tblPr>
            <w:tblpPr w:leftFromText="187" w:rightFromText="187" w:vertAnchor="page" w:horzAnchor="page" w:tblpYSpec="top"/>
            <w:tblW w:w="0" w:type="auto"/>
            <w:tblLook w:val="04A0"/>
          </w:tblPr>
          <w:tblGrid>
            <w:gridCol w:w="1440"/>
            <w:gridCol w:w="2520"/>
          </w:tblGrid>
          <w:tr w:rsidR="009A4BF3">
            <w:trPr>
              <w:trHeight w:val="1440"/>
            </w:trPr>
            <w:tc>
              <w:tcPr>
                <w:tcW w:w="1440" w:type="dxa"/>
                <w:tcBorders>
                  <w:right w:val="single" w:sz="4" w:space="0" w:color="FFFFFF" w:themeColor="background1"/>
                </w:tcBorders>
                <w:shd w:val="clear" w:color="auto" w:fill="943634" w:themeFill="accent2" w:themeFillShade="BF"/>
              </w:tcPr>
              <w:p w:rsidR="009A4BF3" w:rsidRDefault="009A4BF3"/>
            </w:tc>
            <w:sdt>
              <w:sdtPr>
                <w:rPr>
                  <w:rFonts w:asciiTheme="majorHAnsi" w:eastAsiaTheme="majorEastAsia" w:hAnsiTheme="majorHAnsi" w:cstheme="majorBidi"/>
                  <w:b/>
                  <w:bCs/>
                  <w:color w:val="FFFFFF" w:themeColor="background1"/>
                  <w:sz w:val="72"/>
                  <w:szCs w:val="72"/>
                </w:rPr>
                <w:alias w:val="Year"/>
                <w:id w:val="15676118"/>
                <w:placeholder>
                  <w:docPart w:val="7C47BD4A307F49288FE8C30A2B7107AC"/>
                </w:placeholde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9A4BF3" w:rsidRDefault="009A4BF3" w:rsidP="009A4BF3">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2020</w:t>
                    </w:r>
                  </w:p>
                </w:tc>
              </w:sdtContent>
            </w:sdt>
          </w:tr>
          <w:tr w:rsidR="009A4BF3">
            <w:trPr>
              <w:trHeight w:val="2880"/>
            </w:trPr>
            <w:tc>
              <w:tcPr>
                <w:tcW w:w="1440" w:type="dxa"/>
                <w:tcBorders>
                  <w:right w:val="single" w:sz="4" w:space="0" w:color="000000" w:themeColor="text1"/>
                </w:tcBorders>
              </w:tcPr>
              <w:p w:rsidR="009A4BF3" w:rsidRDefault="009A4BF3"/>
            </w:tc>
            <w:tc>
              <w:tcPr>
                <w:tcW w:w="2520" w:type="dxa"/>
                <w:tcBorders>
                  <w:left w:val="single" w:sz="4" w:space="0" w:color="000000" w:themeColor="text1"/>
                </w:tcBorders>
                <w:vAlign w:val="center"/>
              </w:tcPr>
              <w:p w:rsidR="009A4BF3" w:rsidRDefault="009A4BF3">
                <w:pPr>
                  <w:pStyle w:val="NoSpacing"/>
                  <w:rPr>
                    <w:color w:val="76923C" w:themeColor="accent3" w:themeShade="BF"/>
                  </w:rPr>
                </w:pPr>
              </w:p>
              <w:p w:rsidR="009A4BF3" w:rsidRDefault="009A4BF3">
                <w:pPr>
                  <w:pStyle w:val="NoSpacing"/>
                  <w:rPr>
                    <w:color w:val="76923C" w:themeColor="accent3" w:themeShade="BF"/>
                  </w:rPr>
                </w:pPr>
              </w:p>
              <w:p w:rsidR="009A4BF3" w:rsidRDefault="009A4BF3">
                <w:pPr>
                  <w:pStyle w:val="NoSpacing"/>
                  <w:rPr>
                    <w:color w:val="76923C" w:themeColor="accent3" w:themeShade="BF"/>
                  </w:rPr>
                </w:pPr>
              </w:p>
              <w:p w:rsidR="009A4BF3" w:rsidRDefault="009A4BF3">
                <w:pPr>
                  <w:pStyle w:val="NoSpacing"/>
                  <w:rPr>
                    <w:color w:val="76923C" w:themeColor="accent3" w:themeShade="BF"/>
                  </w:rPr>
                </w:pPr>
              </w:p>
            </w:tc>
          </w:tr>
        </w:tbl>
        <w:p w:rsidR="009A4BF3" w:rsidRDefault="009A4BF3"/>
        <w:p w:rsidR="009A4BF3" w:rsidRDefault="009A4BF3"/>
        <w:p w:rsidR="009A4BF3" w:rsidRDefault="009A4BF3"/>
        <w:p w:rsidR="00A22A42" w:rsidRDefault="00A22A42">
          <w:pPr>
            <w:spacing w:line="276" w:lineRule="auto"/>
            <w:jc w:val="left"/>
            <w:rPr>
              <w:rFonts w:eastAsiaTheme="majorEastAsia" w:cstheme="majorBidi"/>
              <w:b/>
              <w:bCs/>
              <w:szCs w:val="28"/>
            </w:rPr>
          </w:pPr>
        </w:p>
        <w:p w:rsidR="00A22A42" w:rsidRDefault="00A22A42">
          <w:pPr>
            <w:spacing w:line="276" w:lineRule="auto"/>
            <w:jc w:val="left"/>
            <w:rPr>
              <w:rFonts w:eastAsiaTheme="majorEastAsia" w:cstheme="majorBidi"/>
              <w:b/>
              <w:bCs/>
              <w:szCs w:val="28"/>
            </w:rPr>
          </w:pPr>
        </w:p>
        <w:p w:rsidR="00A22A42" w:rsidRDefault="00A22A42">
          <w:pPr>
            <w:spacing w:line="276" w:lineRule="auto"/>
            <w:jc w:val="left"/>
            <w:rPr>
              <w:rFonts w:eastAsiaTheme="majorEastAsia" w:cstheme="majorBidi"/>
              <w:b/>
              <w:bCs/>
              <w:szCs w:val="28"/>
            </w:rPr>
          </w:pPr>
        </w:p>
        <w:tbl>
          <w:tblPr>
            <w:tblpPr w:leftFromText="187" w:rightFromText="187" w:vertAnchor="page" w:horzAnchor="margin" w:tblpY="4801"/>
            <w:tblW w:w="5000" w:type="pct"/>
            <w:tblLook w:val="04A0"/>
          </w:tblPr>
          <w:tblGrid>
            <w:gridCol w:w="9576"/>
          </w:tblGrid>
          <w:tr w:rsidR="006F254A" w:rsidTr="006F254A">
            <w:tc>
              <w:tcPr>
                <w:tcW w:w="0" w:type="auto"/>
              </w:tcPr>
              <w:p w:rsidR="006F254A" w:rsidRDefault="006F254A" w:rsidP="006F254A">
                <w:pPr>
                  <w:pStyle w:val="NoSpacing"/>
                  <w:rPr>
                    <w:b/>
                    <w:bCs/>
                    <w:caps/>
                    <w:sz w:val="72"/>
                    <w:szCs w:val="72"/>
                  </w:rPr>
                </w:pPr>
                <w:r>
                  <w:rPr>
                    <w:b/>
                    <w:bCs/>
                    <w:caps/>
                    <w:color w:val="76923C" w:themeColor="accent3" w:themeShade="BF"/>
                    <w:sz w:val="72"/>
                    <w:szCs w:val="72"/>
                  </w:rPr>
                  <w:t>[</w:t>
                </w:r>
                <w:sdt>
                  <w:sdtPr>
                    <w:rPr>
                      <w:rFonts w:ascii="Times New Roman" w:hAnsi="Times New Roman"/>
                      <w:b/>
                      <w:bCs/>
                      <w:caps/>
                      <w:sz w:val="72"/>
                      <w:szCs w:val="72"/>
                    </w:rPr>
                    <w:alias w:val="Title"/>
                    <w:id w:val="15676137"/>
                    <w:placeholder>
                      <w:docPart w:val="CA1F3E3E1BE941AF8CDA75D68C62319A"/>
                    </w:placeholder>
                    <w:dataBinding w:prefixMappings="xmlns:ns0='http://schemas.openxmlformats.org/package/2006/metadata/core-properties' xmlns:ns1='http://purl.org/dc/elements/1.1/'" w:xpath="/ns0:coreProperties[1]/ns1:title[1]" w:storeItemID="{6C3C8BC8-F283-45AE-878A-BAB7291924A1}"/>
                    <w:text/>
                  </w:sdtPr>
                  <w:sdtContent>
                    <w:r w:rsidRPr="006F254A">
                      <w:rPr>
                        <w:rFonts w:ascii="Times New Roman" w:hAnsi="Times New Roman"/>
                        <w:b/>
                        <w:bCs/>
                        <w:caps/>
                        <w:sz w:val="72"/>
                        <w:szCs w:val="72"/>
                      </w:rPr>
                      <w:t xml:space="preserve">  Module title: The Global Business Environment</w:t>
                    </w:r>
                  </w:sdtContent>
                </w:sdt>
                <w:r>
                  <w:rPr>
                    <w:b/>
                    <w:bCs/>
                    <w:caps/>
                    <w:color w:val="76923C" w:themeColor="accent3" w:themeShade="BF"/>
                    <w:sz w:val="72"/>
                    <w:szCs w:val="72"/>
                  </w:rPr>
                  <w:t>]</w:t>
                </w:r>
              </w:p>
            </w:tc>
          </w:tr>
          <w:tr w:rsidR="006F254A" w:rsidTr="006F254A">
            <w:tc>
              <w:tcPr>
                <w:tcW w:w="0" w:type="auto"/>
              </w:tcPr>
              <w:p w:rsidR="006F254A" w:rsidRDefault="006F254A" w:rsidP="006F254A">
                <w:pPr>
                  <w:pStyle w:val="NoSpacing"/>
                  <w:rPr>
                    <w:color w:val="7F7F7F" w:themeColor="background1" w:themeShade="7F"/>
                  </w:rPr>
                </w:pPr>
              </w:p>
            </w:tc>
          </w:tr>
        </w:tbl>
        <w:p w:rsidR="006F254A" w:rsidRPr="006F254A" w:rsidRDefault="006F254A" w:rsidP="006F254A">
          <w:pPr>
            <w:spacing w:line="276" w:lineRule="auto"/>
            <w:jc w:val="left"/>
            <w:rPr>
              <w:rFonts w:eastAsiaTheme="majorEastAsia" w:cstheme="majorBidi"/>
              <w:b/>
              <w:bCs/>
              <w:szCs w:val="28"/>
            </w:rPr>
          </w:pPr>
          <w:r w:rsidRPr="006F254A">
            <w:rPr>
              <w:rFonts w:eastAsiaTheme="majorEastAsia" w:cstheme="majorBidi"/>
              <w:b/>
              <w:bCs/>
              <w:szCs w:val="28"/>
            </w:rPr>
            <w:t>Assignment title:</w:t>
          </w:r>
          <w:r>
            <w:rPr>
              <w:rFonts w:eastAsiaTheme="majorEastAsia" w:cstheme="majorBidi"/>
              <w:b/>
              <w:bCs/>
              <w:szCs w:val="28"/>
            </w:rPr>
            <w:t xml:space="preserve"> </w:t>
          </w:r>
          <w:r w:rsidRPr="006F254A">
            <w:rPr>
              <w:rFonts w:eastAsiaTheme="majorEastAsia" w:cstheme="majorBidi"/>
              <w:b/>
              <w:bCs/>
              <w:szCs w:val="28"/>
            </w:rPr>
            <w:t>Assesment 1</w:t>
          </w:r>
        </w:p>
        <w:p w:rsidR="006F254A" w:rsidRPr="006F254A" w:rsidRDefault="006F254A" w:rsidP="006F254A">
          <w:pPr>
            <w:spacing w:line="276" w:lineRule="auto"/>
            <w:jc w:val="left"/>
            <w:rPr>
              <w:rFonts w:eastAsiaTheme="majorEastAsia" w:cstheme="majorBidi"/>
              <w:b/>
              <w:bCs/>
              <w:szCs w:val="28"/>
            </w:rPr>
          </w:pPr>
          <w:r w:rsidRPr="006F254A">
            <w:rPr>
              <w:rFonts w:eastAsiaTheme="majorEastAsia" w:cstheme="majorBidi"/>
              <w:b/>
              <w:bCs/>
              <w:szCs w:val="28"/>
            </w:rPr>
            <w:t>Lecturer's name: Syed Jaffery</w:t>
          </w:r>
        </w:p>
        <w:p w:rsidR="006F254A" w:rsidRPr="006F254A" w:rsidRDefault="006F254A" w:rsidP="006F254A">
          <w:pPr>
            <w:spacing w:line="276" w:lineRule="auto"/>
            <w:jc w:val="left"/>
            <w:rPr>
              <w:rFonts w:eastAsiaTheme="majorEastAsia" w:cstheme="majorBidi"/>
              <w:b/>
              <w:bCs/>
              <w:szCs w:val="28"/>
            </w:rPr>
          </w:pPr>
          <w:r w:rsidRPr="006F254A">
            <w:rPr>
              <w:rFonts w:eastAsiaTheme="majorEastAsia" w:cstheme="majorBidi"/>
              <w:b/>
              <w:bCs/>
              <w:szCs w:val="28"/>
            </w:rPr>
            <w:t>Student name: Georgiana Stan</w:t>
          </w:r>
        </w:p>
        <w:p w:rsidR="006F254A" w:rsidRPr="006F254A" w:rsidRDefault="006F254A" w:rsidP="006F254A">
          <w:pPr>
            <w:spacing w:line="276" w:lineRule="auto"/>
            <w:jc w:val="left"/>
            <w:rPr>
              <w:rFonts w:eastAsiaTheme="majorEastAsia" w:cstheme="majorBidi"/>
              <w:b/>
              <w:bCs/>
              <w:szCs w:val="28"/>
            </w:rPr>
          </w:pPr>
          <w:r w:rsidRPr="006F254A">
            <w:rPr>
              <w:rFonts w:eastAsiaTheme="majorEastAsia" w:cstheme="majorBidi"/>
              <w:b/>
              <w:bCs/>
              <w:szCs w:val="28"/>
            </w:rPr>
            <w:t>Student number:1915942 </w:t>
          </w:r>
        </w:p>
        <w:p w:rsidR="009A4BF3" w:rsidRDefault="009A4BF3">
          <w:pPr>
            <w:spacing w:line="276" w:lineRule="auto"/>
            <w:jc w:val="left"/>
            <w:rPr>
              <w:rFonts w:eastAsiaTheme="majorEastAsia" w:cstheme="majorBidi"/>
              <w:b/>
              <w:bCs/>
              <w:szCs w:val="28"/>
            </w:rPr>
          </w:pPr>
          <w:r>
            <w:rPr>
              <w:rFonts w:eastAsiaTheme="majorEastAsia" w:cstheme="majorBidi"/>
              <w:b/>
              <w:bCs/>
              <w:szCs w:val="28"/>
            </w:rPr>
            <w:br w:type="page"/>
          </w:r>
        </w:p>
      </w:sdtContent>
    </w:sdt>
    <w:p w:rsidR="00D96721" w:rsidRPr="00F554C0" w:rsidRDefault="00D96721">
      <w:pPr>
        <w:spacing w:line="276" w:lineRule="auto"/>
        <w:jc w:val="left"/>
        <w:rPr>
          <w:rFonts w:eastAsiaTheme="majorEastAsia" w:cstheme="majorBidi"/>
          <w:b/>
          <w:bCs/>
          <w:szCs w:val="28"/>
        </w:rPr>
      </w:pPr>
    </w:p>
    <w:p w:rsidR="00D96721" w:rsidRPr="00F554C0" w:rsidRDefault="00D96721" w:rsidP="00D96721">
      <w:pPr>
        <w:jc w:val="center"/>
        <w:rPr>
          <w:b/>
        </w:rPr>
      </w:pPr>
      <w:r w:rsidRPr="00F554C0">
        <w:rPr>
          <w:b/>
        </w:rPr>
        <w:t>Executive Summary</w:t>
      </w:r>
    </w:p>
    <w:p w:rsidR="00D96721" w:rsidRPr="00F554C0" w:rsidRDefault="00D96721" w:rsidP="00D96721">
      <w:r w:rsidRPr="00F554C0">
        <w:t xml:space="preserve">This report analyses the major forces shaping the global business environment of the automotive industry. Practical implementation of various business models such as Porter’s five forces and value chain along with the context of an international environmental analysis such as PESTLE. The competitive factors that play a role within the automotive industry have been analyzed and references have been made as to how the industry has changed over the past decade. </w:t>
      </w:r>
    </w:p>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684F71" w:rsidRPr="00F554C0" w:rsidRDefault="00684F71" w:rsidP="00684F71"/>
    <w:p w:rsidR="00D96721" w:rsidRPr="00F554C0" w:rsidRDefault="00D96721">
      <w:pPr>
        <w:spacing w:line="276" w:lineRule="auto"/>
        <w:jc w:val="left"/>
      </w:pPr>
      <w:r w:rsidRPr="00F554C0">
        <w:br w:type="page"/>
      </w:r>
    </w:p>
    <w:p w:rsidR="00684F71" w:rsidRPr="00F554C0" w:rsidRDefault="00684F71" w:rsidP="00684F71"/>
    <w:sdt>
      <w:sdtPr>
        <w:rPr>
          <w:rFonts w:ascii="Times New Roman" w:eastAsiaTheme="minorEastAsia" w:hAnsi="Times New Roman" w:cstheme="minorBidi"/>
          <w:b w:val="0"/>
          <w:bCs w:val="0"/>
          <w:color w:val="auto"/>
          <w:sz w:val="24"/>
          <w:szCs w:val="22"/>
        </w:rPr>
        <w:id w:val="704714938"/>
        <w:docPartObj>
          <w:docPartGallery w:val="Table of Contents"/>
          <w:docPartUnique/>
        </w:docPartObj>
      </w:sdtPr>
      <w:sdtContent>
        <w:p w:rsidR="00684F71" w:rsidRPr="00F554C0" w:rsidRDefault="00684F71" w:rsidP="00D96721">
          <w:pPr>
            <w:pStyle w:val="TOCHeading"/>
            <w:jc w:val="center"/>
            <w:rPr>
              <w:color w:val="auto"/>
            </w:rPr>
          </w:pPr>
          <w:r w:rsidRPr="00F554C0">
            <w:rPr>
              <w:rFonts w:ascii="Times New Roman" w:hAnsi="Times New Roman" w:cs="Times New Roman"/>
              <w:color w:val="auto"/>
              <w:u w:val="single"/>
            </w:rPr>
            <w:t>Table of Contents</w:t>
          </w:r>
        </w:p>
        <w:p w:rsidR="00D96721" w:rsidRPr="00F554C0" w:rsidRDefault="00141211">
          <w:pPr>
            <w:pStyle w:val="TOC1"/>
            <w:tabs>
              <w:tab w:val="right" w:leader="dot" w:pos="9350"/>
            </w:tabs>
            <w:rPr>
              <w:rFonts w:asciiTheme="minorHAnsi" w:hAnsiTheme="minorHAnsi"/>
              <w:noProof/>
              <w:sz w:val="22"/>
              <w:lang w:val="en-IN" w:eastAsia="en-IN"/>
            </w:rPr>
          </w:pPr>
          <w:r w:rsidRPr="00F554C0">
            <w:fldChar w:fldCharType="begin"/>
          </w:r>
          <w:r w:rsidR="00684F71" w:rsidRPr="00F554C0">
            <w:instrText xml:space="preserve"> TOC \o "1-3" \h \z \u </w:instrText>
          </w:r>
          <w:r w:rsidRPr="00F554C0">
            <w:fldChar w:fldCharType="separate"/>
          </w:r>
          <w:hyperlink w:anchor="_Toc46599602" w:history="1">
            <w:r w:rsidR="00D96721" w:rsidRPr="00F554C0">
              <w:rPr>
                <w:rStyle w:val="Hyperlink"/>
                <w:noProof/>
                <w:color w:val="auto"/>
              </w:rPr>
              <w:t>Introduction</w:t>
            </w:r>
            <w:r w:rsidR="00D96721" w:rsidRPr="00F554C0">
              <w:rPr>
                <w:noProof/>
                <w:webHidden/>
              </w:rPr>
              <w:tab/>
            </w:r>
            <w:r w:rsidRPr="00F554C0">
              <w:rPr>
                <w:noProof/>
                <w:webHidden/>
              </w:rPr>
              <w:fldChar w:fldCharType="begin"/>
            </w:r>
            <w:r w:rsidR="00D96721" w:rsidRPr="00F554C0">
              <w:rPr>
                <w:noProof/>
                <w:webHidden/>
              </w:rPr>
              <w:instrText xml:space="preserve"> PAGEREF _Toc46599602 \h </w:instrText>
            </w:r>
            <w:r w:rsidRPr="00F554C0">
              <w:rPr>
                <w:noProof/>
                <w:webHidden/>
              </w:rPr>
            </w:r>
            <w:r w:rsidRPr="00F554C0">
              <w:rPr>
                <w:noProof/>
                <w:webHidden/>
              </w:rPr>
              <w:fldChar w:fldCharType="separate"/>
            </w:r>
            <w:r w:rsidR="00D96721" w:rsidRPr="00F554C0">
              <w:rPr>
                <w:noProof/>
                <w:webHidden/>
              </w:rPr>
              <w:t>4</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03" w:history="1">
            <w:r w:rsidR="00D96721" w:rsidRPr="00F554C0">
              <w:rPr>
                <w:rStyle w:val="Hyperlink"/>
                <w:noProof/>
                <w:color w:val="auto"/>
              </w:rPr>
              <w:t>Major forces shaping the business environment of the car manufacturing industry</w:t>
            </w:r>
            <w:r w:rsidR="00D96721" w:rsidRPr="00F554C0">
              <w:rPr>
                <w:noProof/>
                <w:webHidden/>
              </w:rPr>
              <w:tab/>
            </w:r>
            <w:r w:rsidRPr="00F554C0">
              <w:rPr>
                <w:noProof/>
                <w:webHidden/>
              </w:rPr>
              <w:fldChar w:fldCharType="begin"/>
            </w:r>
            <w:r w:rsidR="00D96721" w:rsidRPr="00F554C0">
              <w:rPr>
                <w:noProof/>
                <w:webHidden/>
              </w:rPr>
              <w:instrText xml:space="preserve"> PAGEREF _Toc46599603 \h </w:instrText>
            </w:r>
            <w:r w:rsidRPr="00F554C0">
              <w:rPr>
                <w:noProof/>
                <w:webHidden/>
              </w:rPr>
            </w:r>
            <w:r w:rsidRPr="00F554C0">
              <w:rPr>
                <w:noProof/>
                <w:webHidden/>
              </w:rPr>
              <w:fldChar w:fldCharType="separate"/>
            </w:r>
            <w:r w:rsidR="00D96721" w:rsidRPr="00F554C0">
              <w:rPr>
                <w:noProof/>
                <w:webHidden/>
              </w:rPr>
              <w:t>5</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04" w:history="1">
            <w:r w:rsidR="00D96721" w:rsidRPr="00F554C0">
              <w:rPr>
                <w:rStyle w:val="Hyperlink"/>
                <w:noProof/>
                <w:color w:val="auto"/>
              </w:rPr>
              <w:t>1. PESTLE analysis</w:t>
            </w:r>
            <w:r w:rsidR="00D96721" w:rsidRPr="00F554C0">
              <w:rPr>
                <w:noProof/>
                <w:webHidden/>
              </w:rPr>
              <w:tab/>
            </w:r>
            <w:r w:rsidRPr="00F554C0">
              <w:rPr>
                <w:noProof/>
                <w:webHidden/>
              </w:rPr>
              <w:fldChar w:fldCharType="begin"/>
            </w:r>
            <w:r w:rsidR="00D96721" w:rsidRPr="00F554C0">
              <w:rPr>
                <w:noProof/>
                <w:webHidden/>
              </w:rPr>
              <w:instrText xml:space="preserve"> PAGEREF _Toc46599604 \h </w:instrText>
            </w:r>
            <w:r w:rsidRPr="00F554C0">
              <w:rPr>
                <w:noProof/>
                <w:webHidden/>
              </w:rPr>
            </w:r>
            <w:r w:rsidRPr="00F554C0">
              <w:rPr>
                <w:noProof/>
                <w:webHidden/>
              </w:rPr>
              <w:fldChar w:fldCharType="separate"/>
            </w:r>
            <w:r w:rsidR="00D96721" w:rsidRPr="00F554C0">
              <w:rPr>
                <w:noProof/>
                <w:webHidden/>
              </w:rPr>
              <w:t>5</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05" w:history="1">
            <w:r w:rsidR="00D96721" w:rsidRPr="00F554C0">
              <w:rPr>
                <w:rStyle w:val="Hyperlink"/>
                <w:noProof/>
                <w:color w:val="auto"/>
              </w:rPr>
              <w:t>1.1 Political factors</w:t>
            </w:r>
            <w:r w:rsidR="00D96721" w:rsidRPr="00F554C0">
              <w:rPr>
                <w:noProof/>
                <w:webHidden/>
              </w:rPr>
              <w:tab/>
            </w:r>
            <w:r w:rsidRPr="00F554C0">
              <w:rPr>
                <w:noProof/>
                <w:webHidden/>
              </w:rPr>
              <w:fldChar w:fldCharType="begin"/>
            </w:r>
            <w:r w:rsidR="00D96721" w:rsidRPr="00F554C0">
              <w:rPr>
                <w:noProof/>
                <w:webHidden/>
              </w:rPr>
              <w:instrText xml:space="preserve"> PAGEREF _Toc46599605 \h </w:instrText>
            </w:r>
            <w:r w:rsidRPr="00F554C0">
              <w:rPr>
                <w:noProof/>
                <w:webHidden/>
              </w:rPr>
            </w:r>
            <w:r w:rsidRPr="00F554C0">
              <w:rPr>
                <w:noProof/>
                <w:webHidden/>
              </w:rPr>
              <w:fldChar w:fldCharType="separate"/>
            </w:r>
            <w:r w:rsidR="00D96721" w:rsidRPr="00F554C0">
              <w:rPr>
                <w:noProof/>
                <w:webHidden/>
              </w:rPr>
              <w:t>5</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06" w:history="1">
            <w:r w:rsidR="00D96721" w:rsidRPr="00F554C0">
              <w:rPr>
                <w:rStyle w:val="Hyperlink"/>
                <w:noProof/>
                <w:color w:val="auto"/>
              </w:rPr>
              <w:t>1.2 Economic factors</w:t>
            </w:r>
            <w:r w:rsidR="00D96721" w:rsidRPr="00F554C0">
              <w:rPr>
                <w:noProof/>
                <w:webHidden/>
              </w:rPr>
              <w:tab/>
            </w:r>
            <w:r w:rsidRPr="00F554C0">
              <w:rPr>
                <w:noProof/>
                <w:webHidden/>
              </w:rPr>
              <w:fldChar w:fldCharType="begin"/>
            </w:r>
            <w:r w:rsidR="00D96721" w:rsidRPr="00F554C0">
              <w:rPr>
                <w:noProof/>
                <w:webHidden/>
              </w:rPr>
              <w:instrText xml:space="preserve"> PAGEREF _Toc46599606 \h </w:instrText>
            </w:r>
            <w:r w:rsidRPr="00F554C0">
              <w:rPr>
                <w:noProof/>
                <w:webHidden/>
              </w:rPr>
            </w:r>
            <w:r w:rsidRPr="00F554C0">
              <w:rPr>
                <w:noProof/>
                <w:webHidden/>
              </w:rPr>
              <w:fldChar w:fldCharType="separate"/>
            </w:r>
            <w:r w:rsidR="00D96721" w:rsidRPr="00F554C0">
              <w:rPr>
                <w:noProof/>
                <w:webHidden/>
              </w:rPr>
              <w:t>5</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07" w:history="1">
            <w:r w:rsidR="00D96721" w:rsidRPr="00F554C0">
              <w:rPr>
                <w:rStyle w:val="Hyperlink"/>
                <w:noProof/>
                <w:color w:val="auto"/>
              </w:rPr>
              <w:t>1.3 Sociocultural factors</w:t>
            </w:r>
            <w:r w:rsidR="00D96721" w:rsidRPr="00F554C0">
              <w:rPr>
                <w:noProof/>
                <w:webHidden/>
              </w:rPr>
              <w:tab/>
            </w:r>
            <w:r w:rsidRPr="00F554C0">
              <w:rPr>
                <w:noProof/>
                <w:webHidden/>
              </w:rPr>
              <w:fldChar w:fldCharType="begin"/>
            </w:r>
            <w:r w:rsidR="00D96721" w:rsidRPr="00F554C0">
              <w:rPr>
                <w:noProof/>
                <w:webHidden/>
              </w:rPr>
              <w:instrText xml:space="preserve"> PAGEREF _Toc46599607 \h </w:instrText>
            </w:r>
            <w:r w:rsidRPr="00F554C0">
              <w:rPr>
                <w:noProof/>
                <w:webHidden/>
              </w:rPr>
            </w:r>
            <w:r w:rsidRPr="00F554C0">
              <w:rPr>
                <w:noProof/>
                <w:webHidden/>
              </w:rPr>
              <w:fldChar w:fldCharType="separate"/>
            </w:r>
            <w:r w:rsidR="00D96721" w:rsidRPr="00F554C0">
              <w:rPr>
                <w:noProof/>
                <w:webHidden/>
              </w:rPr>
              <w:t>5</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08" w:history="1">
            <w:r w:rsidR="00D96721" w:rsidRPr="00F554C0">
              <w:rPr>
                <w:rStyle w:val="Hyperlink"/>
                <w:noProof/>
                <w:color w:val="auto"/>
              </w:rPr>
              <w:t>1.4 Technological factors</w:t>
            </w:r>
            <w:r w:rsidR="00D96721" w:rsidRPr="00F554C0">
              <w:rPr>
                <w:noProof/>
                <w:webHidden/>
              </w:rPr>
              <w:tab/>
            </w:r>
            <w:r w:rsidRPr="00F554C0">
              <w:rPr>
                <w:noProof/>
                <w:webHidden/>
              </w:rPr>
              <w:fldChar w:fldCharType="begin"/>
            </w:r>
            <w:r w:rsidR="00D96721" w:rsidRPr="00F554C0">
              <w:rPr>
                <w:noProof/>
                <w:webHidden/>
              </w:rPr>
              <w:instrText xml:space="preserve"> PAGEREF _Toc46599608 \h </w:instrText>
            </w:r>
            <w:r w:rsidRPr="00F554C0">
              <w:rPr>
                <w:noProof/>
                <w:webHidden/>
              </w:rPr>
            </w:r>
            <w:r w:rsidRPr="00F554C0">
              <w:rPr>
                <w:noProof/>
                <w:webHidden/>
              </w:rPr>
              <w:fldChar w:fldCharType="separate"/>
            </w:r>
            <w:r w:rsidR="00D96721" w:rsidRPr="00F554C0">
              <w:rPr>
                <w:noProof/>
                <w:webHidden/>
              </w:rPr>
              <w:t>6</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09" w:history="1">
            <w:r w:rsidR="00D96721" w:rsidRPr="00F554C0">
              <w:rPr>
                <w:rStyle w:val="Hyperlink"/>
                <w:noProof/>
                <w:color w:val="auto"/>
              </w:rPr>
              <w:t>1.5 Legal factors</w:t>
            </w:r>
            <w:r w:rsidR="00D96721" w:rsidRPr="00F554C0">
              <w:rPr>
                <w:noProof/>
                <w:webHidden/>
              </w:rPr>
              <w:tab/>
            </w:r>
            <w:r w:rsidRPr="00F554C0">
              <w:rPr>
                <w:noProof/>
                <w:webHidden/>
              </w:rPr>
              <w:fldChar w:fldCharType="begin"/>
            </w:r>
            <w:r w:rsidR="00D96721" w:rsidRPr="00F554C0">
              <w:rPr>
                <w:noProof/>
                <w:webHidden/>
              </w:rPr>
              <w:instrText xml:space="preserve"> PAGEREF _Toc46599609 \h </w:instrText>
            </w:r>
            <w:r w:rsidRPr="00F554C0">
              <w:rPr>
                <w:noProof/>
                <w:webHidden/>
              </w:rPr>
            </w:r>
            <w:r w:rsidRPr="00F554C0">
              <w:rPr>
                <w:noProof/>
                <w:webHidden/>
              </w:rPr>
              <w:fldChar w:fldCharType="separate"/>
            </w:r>
            <w:r w:rsidR="00D96721" w:rsidRPr="00F554C0">
              <w:rPr>
                <w:noProof/>
                <w:webHidden/>
              </w:rPr>
              <w:t>6</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0" w:history="1">
            <w:r w:rsidR="00D96721" w:rsidRPr="00F554C0">
              <w:rPr>
                <w:rStyle w:val="Hyperlink"/>
                <w:noProof/>
                <w:color w:val="auto"/>
              </w:rPr>
              <w:t>1.6 Environmental factors</w:t>
            </w:r>
            <w:r w:rsidR="00D96721" w:rsidRPr="00F554C0">
              <w:rPr>
                <w:noProof/>
                <w:webHidden/>
              </w:rPr>
              <w:tab/>
            </w:r>
            <w:r w:rsidRPr="00F554C0">
              <w:rPr>
                <w:noProof/>
                <w:webHidden/>
              </w:rPr>
              <w:fldChar w:fldCharType="begin"/>
            </w:r>
            <w:r w:rsidR="00D96721" w:rsidRPr="00F554C0">
              <w:rPr>
                <w:noProof/>
                <w:webHidden/>
              </w:rPr>
              <w:instrText xml:space="preserve"> PAGEREF _Toc46599610 \h </w:instrText>
            </w:r>
            <w:r w:rsidRPr="00F554C0">
              <w:rPr>
                <w:noProof/>
                <w:webHidden/>
              </w:rPr>
            </w:r>
            <w:r w:rsidRPr="00F554C0">
              <w:rPr>
                <w:noProof/>
                <w:webHidden/>
              </w:rPr>
              <w:fldChar w:fldCharType="separate"/>
            </w:r>
            <w:r w:rsidR="00D96721" w:rsidRPr="00F554C0">
              <w:rPr>
                <w:noProof/>
                <w:webHidden/>
              </w:rPr>
              <w:t>6</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11" w:history="1">
            <w:r w:rsidR="00D96721" w:rsidRPr="00F554C0">
              <w:rPr>
                <w:rStyle w:val="Hyperlink"/>
                <w:noProof/>
                <w:color w:val="auto"/>
              </w:rPr>
              <w:t>2. The way the industry has changed over the decade</w:t>
            </w:r>
            <w:r w:rsidR="00D96721" w:rsidRPr="00F554C0">
              <w:rPr>
                <w:noProof/>
                <w:webHidden/>
              </w:rPr>
              <w:tab/>
            </w:r>
            <w:r w:rsidRPr="00F554C0">
              <w:rPr>
                <w:noProof/>
                <w:webHidden/>
              </w:rPr>
              <w:fldChar w:fldCharType="begin"/>
            </w:r>
            <w:r w:rsidR="00D96721" w:rsidRPr="00F554C0">
              <w:rPr>
                <w:noProof/>
                <w:webHidden/>
              </w:rPr>
              <w:instrText xml:space="preserve"> PAGEREF _Toc46599611 \h </w:instrText>
            </w:r>
            <w:r w:rsidRPr="00F554C0">
              <w:rPr>
                <w:noProof/>
                <w:webHidden/>
              </w:rPr>
            </w:r>
            <w:r w:rsidRPr="00F554C0">
              <w:rPr>
                <w:noProof/>
                <w:webHidden/>
              </w:rPr>
              <w:fldChar w:fldCharType="separate"/>
            </w:r>
            <w:r w:rsidR="00D96721" w:rsidRPr="00F554C0">
              <w:rPr>
                <w:noProof/>
                <w:webHidden/>
              </w:rPr>
              <w:t>6</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12" w:history="1">
            <w:r w:rsidR="00D96721" w:rsidRPr="00F554C0">
              <w:rPr>
                <w:rStyle w:val="Hyperlink"/>
                <w:noProof/>
                <w:color w:val="auto"/>
              </w:rPr>
              <w:t>3. Product life cycle of the automotive industry</w:t>
            </w:r>
            <w:r w:rsidR="00D96721" w:rsidRPr="00F554C0">
              <w:rPr>
                <w:noProof/>
                <w:webHidden/>
              </w:rPr>
              <w:tab/>
            </w:r>
            <w:r w:rsidRPr="00F554C0">
              <w:rPr>
                <w:noProof/>
                <w:webHidden/>
              </w:rPr>
              <w:fldChar w:fldCharType="begin"/>
            </w:r>
            <w:r w:rsidR="00D96721" w:rsidRPr="00F554C0">
              <w:rPr>
                <w:noProof/>
                <w:webHidden/>
              </w:rPr>
              <w:instrText xml:space="preserve"> PAGEREF _Toc46599612 \h </w:instrText>
            </w:r>
            <w:r w:rsidRPr="00F554C0">
              <w:rPr>
                <w:noProof/>
                <w:webHidden/>
              </w:rPr>
            </w:r>
            <w:r w:rsidRPr="00F554C0">
              <w:rPr>
                <w:noProof/>
                <w:webHidden/>
              </w:rPr>
              <w:fldChar w:fldCharType="separate"/>
            </w:r>
            <w:r w:rsidR="00D96721" w:rsidRPr="00F554C0">
              <w:rPr>
                <w:noProof/>
                <w:webHidden/>
              </w:rPr>
              <w:t>7</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13" w:history="1">
            <w:r w:rsidR="00D96721" w:rsidRPr="00F554C0">
              <w:rPr>
                <w:rStyle w:val="Hyperlink"/>
                <w:noProof/>
                <w:color w:val="auto"/>
              </w:rPr>
              <w:t>4. Opportunity and challenges posed by the forces</w:t>
            </w:r>
            <w:r w:rsidR="00D96721" w:rsidRPr="00F554C0">
              <w:rPr>
                <w:noProof/>
                <w:webHidden/>
              </w:rPr>
              <w:tab/>
            </w:r>
            <w:r w:rsidRPr="00F554C0">
              <w:rPr>
                <w:noProof/>
                <w:webHidden/>
              </w:rPr>
              <w:fldChar w:fldCharType="begin"/>
            </w:r>
            <w:r w:rsidR="00D96721" w:rsidRPr="00F554C0">
              <w:rPr>
                <w:noProof/>
                <w:webHidden/>
              </w:rPr>
              <w:instrText xml:space="preserve"> PAGEREF _Toc46599613 \h </w:instrText>
            </w:r>
            <w:r w:rsidRPr="00F554C0">
              <w:rPr>
                <w:noProof/>
                <w:webHidden/>
              </w:rPr>
            </w:r>
            <w:r w:rsidRPr="00F554C0">
              <w:rPr>
                <w:noProof/>
                <w:webHidden/>
              </w:rPr>
              <w:fldChar w:fldCharType="separate"/>
            </w:r>
            <w:r w:rsidR="00D96721" w:rsidRPr="00F554C0">
              <w:rPr>
                <w:noProof/>
                <w:webHidden/>
              </w:rPr>
              <w:t>8</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4" w:history="1">
            <w:r w:rsidR="00D96721" w:rsidRPr="00F554C0">
              <w:rPr>
                <w:rStyle w:val="Hyperlink"/>
                <w:noProof/>
                <w:color w:val="auto"/>
              </w:rPr>
              <w:t>Opportunities</w:t>
            </w:r>
            <w:r w:rsidR="00D96721" w:rsidRPr="00F554C0">
              <w:rPr>
                <w:noProof/>
                <w:webHidden/>
              </w:rPr>
              <w:tab/>
            </w:r>
            <w:r w:rsidRPr="00F554C0">
              <w:rPr>
                <w:noProof/>
                <w:webHidden/>
              </w:rPr>
              <w:fldChar w:fldCharType="begin"/>
            </w:r>
            <w:r w:rsidR="00D96721" w:rsidRPr="00F554C0">
              <w:rPr>
                <w:noProof/>
                <w:webHidden/>
              </w:rPr>
              <w:instrText xml:space="preserve"> PAGEREF _Toc46599614 \h </w:instrText>
            </w:r>
            <w:r w:rsidRPr="00F554C0">
              <w:rPr>
                <w:noProof/>
                <w:webHidden/>
              </w:rPr>
            </w:r>
            <w:r w:rsidRPr="00F554C0">
              <w:rPr>
                <w:noProof/>
                <w:webHidden/>
              </w:rPr>
              <w:fldChar w:fldCharType="separate"/>
            </w:r>
            <w:r w:rsidR="00D96721" w:rsidRPr="00F554C0">
              <w:rPr>
                <w:noProof/>
                <w:webHidden/>
              </w:rPr>
              <w:t>8</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5" w:history="1">
            <w:r w:rsidR="00D96721" w:rsidRPr="00F554C0">
              <w:rPr>
                <w:rStyle w:val="Hyperlink"/>
                <w:noProof/>
                <w:color w:val="auto"/>
              </w:rPr>
              <w:t>Challenges</w:t>
            </w:r>
            <w:r w:rsidR="00D96721" w:rsidRPr="00F554C0">
              <w:rPr>
                <w:noProof/>
                <w:webHidden/>
              </w:rPr>
              <w:tab/>
            </w:r>
            <w:r w:rsidRPr="00F554C0">
              <w:rPr>
                <w:noProof/>
                <w:webHidden/>
              </w:rPr>
              <w:fldChar w:fldCharType="begin"/>
            </w:r>
            <w:r w:rsidR="00D96721" w:rsidRPr="00F554C0">
              <w:rPr>
                <w:noProof/>
                <w:webHidden/>
              </w:rPr>
              <w:instrText xml:space="preserve"> PAGEREF _Toc46599615 \h </w:instrText>
            </w:r>
            <w:r w:rsidRPr="00F554C0">
              <w:rPr>
                <w:noProof/>
                <w:webHidden/>
              </w:rPr>
            </w:r>
            <w:r w:rsidRPr="00F554C0">
              <w:rPr>
                <w:noProof/>
                <w:webHidden/>
              </w:rPr>
              <w:fldChar w:fldCharType="separate"/>
            </w:r>
            <w:r w:rsidR="00D96721" w:rsidRPr="00F554C0">
              <w:rPr>
                <w:noProof/>
                <w:webHidden/>
              </w:rPr>
              <w:t>8</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6" w:history="1">
            <w:r w:rsidR="00D96721" w:rsidRPr="00F554C0">
              <w:rPr>
                <w:rStyle w:val="Hyperlink"/>
                <w:noProof/>
                <w:color w:val="auto"/>
              </w:rPr>
              <w:t>4.1 SWOT analysis</w:t>
            </w:r>
            <w:r w:rsidR="00D96721" w:rsidRPr="00F554C0">
              <w:rPr>
                <w:noProof/>
                <w:webHidden/>
              </w:rPr>
              <w:tab/>
            </w:r>
            <w:r w:rsidRPr="00F554C0">
              <w:rPr>
                <w:noProof/>
                <w:webHidden/>
              </w:rPr>
              <w:fldChar w:fldCharType="begin"/>
            </w:r>
            <w:r w:rsidR="00D96721" w:rsidRPr="00F554C0">
              <w:rPr>
                <w:noProof/>
                <w:webHidden/>
              </w:rPr>
              <w:instrText xml:space="preserve"> PAGEREF _Toc46599616 \h </w:instrText>
            </w:r>
            <w:r w:rsidRPr="00F554C0">
              <w:rPr>
                <w:noProof/>
                <w:webHidden/>
              </w:rPr>
            </w:r>
            <w:r w:rsidRPr="00F554C0">
              <w:rPr>
                <w:noProof/>
                <w:webHidden/>
              </w:rPr>
              <w:fldChar w:fldCharType="separate"/>
            </w:r>
            <w:r w:rsidR="00D96721" w:rsidRPr="00F554C0">
              <w:rPr>
                <w:noProof/>
                <w:webHidden/>
              </w:rPr>
              <w:t>9</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7" w:history="1">
            <w:r w:rsidR="00D96721" w:rsidRPr="00F554C0">
              <w:rPr>
                <w:rStyle w:val="Hyperlink"/>
                <w:noProof/>
                <w:color w:val="auto"/>
              </w:rPr>
              <w:t>4.2 Porter’s five force analysis</w:t>
            </w:r>
            <w:r w:rsidR="00D96721" w:rsidRPr="00F554C0">
              <w:rPr>
                <w:noProof/>
                <w:webHidden/>
              </w:rPr>
              <w:tab/>
            </w:r>
            <w:r w:rsidRPr="00F554C0">
              <w:rPr>
                <w:noProof/>
                <w:webHidden/>
              </w:rPr>
              <w:fldChar w:fldCharType="begin"/>
            </w:r>
            <w:r w:rsidR="00D96721" w:rsidRPr="00F554C0">
              <w:rPr>
                <w:noProof/>
                <w:webHidden/>
              </w:rPr>
              <w:instrText xml:space="preserve"> PAGEREF _Toc46599617 \h </w:instrText>
            </w:r>
            <w:r w:rsidRPr="00F554C0">
              <w:rPr>
                <w:noProof/>
                <w:webHidden/>
              </w:rPr>
            </w:r>
            <w:r w:rsidRPr="00F554C0">
              <w:rPr>
                <w:noProof/>
                <w:webHidden/>
              </w:rPr>
              <w:fldChar w:fldCharType="separate"/>
            </w:r>
            <w:r w:rsidR="00D96721" w:rsidRPr="00F554C0">
              <w:rPr>
                <w:noProof/>
                <w:webHidden/>
              </w:rPr>
              <w:t>9</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18" w:history="1">
            <w:r w:rsidR="00D96721" w:rsidRPr="00F554C0">
              <w:rPr>
                <w:rStyle w:val="Hyperlink"/>
                <w:noProof/>
                <w:color w:val="auto"/>
              </w:rPr>
              <w:t>5. Competitive advantage analyzed</w:t>
            </w:r>
            <w:r w:rsidR="00D96721" w:rsidRPr="00F554C0">
              <w:rPr>
                <w:noProof/>
                <w:webHidden/>
              </w:rPr>
              <w:tab/>
            </w:r>
            <w:r w:rsidRPr="00F554C0">
              <w:rPr>
                <w:noProof/>
                <w:webHidden/>
              </w:rPr>
              <w:fldChar w:fldCharType="begin"/>
            </w:r>
            <w:r w:rsidR="00D96721" w:rsidRPr="00F554C0">
              <w:rPr>
                <w:noProof/>
                <w:webHidden/>
              </w:rPr>
              <w:instrText xml:space="preserve"> PAGEREF _Toc46599618 \h </w:instrText>
            </w:r>
            <w:r w:rsidRPr="00F554C0">
              <w:rPr>
                <w:noProof/>
                <w:webHidden/>
              </w:rPr>
            </w:r>
            <w:r w:rsidRPr="00F554C0">
              <w:rPr>
                <w:noProof/>
                <w:webHidden/>
              </w:rPr>
              <w:fldChar w:fldCharType="separate"/>
            </w:r>
            <w:r w:rsidR="00D96721" w:rsidRPr="00F554C0">
              <w:rPr>
                <w:noProof/>
                <w:webHidden/>
              </w:rPr>
              <w:t>10</w:t>
            </w:r>
            <w:r w:rsidRPr="00F554C0">
              <w:rPr>
                <w:noProof/>
                <w:webHidden/>
              </w:rPr>
              <w:fldChar w:fldCharType="end"/>
            </w:r>
          </w:hyperlink>
        </w:p>
        <w:p w:rsidR="00D96721" w:rsidRPr="00F554C0" w:rsidRDefault="00141211">
          <w:pPr>
            <w:pStyle w:val="TOC2"/>
            <w:tabs>
              <w:tab w:val="right" w:leader="dot" w:pos="9350"/>
            </w:tabs>
            <w:rPr>
              <w:rFonts w:asciiTheme="minorHAnsi" w:hAnsiTheme="minorHAnsi"/>
              <w:noProof/>
              <w:sz w:val="22"/>
              <w:lang w:val="en-IN" w:eastAsia="en-IN"/>
            </w:rPr>
          </w:pPr>
          <w:hyperlink w:anchor="_Toc46599619" w:history="1">
            <w:r w:rsidR="00D96721" w:rsidRPr="00F554C0">
              <w:rPr>
                <w:rStyle w:val="Hyperlink"/>
                <w:noProof/>
                <w:color w:val="auto"/>
              </w:rPr>
              <w:t>5.1 Porter’s Value Chain analysis</w:t>
            </w:r>
            <w:r w:rsidR="00D96721" w:rsidRPr="00F554C0">
              <w:rPr>
                <w:noProof/>
                <w:webHidden/>
              </w:rPr>
              <w:tab/>
            </w:r>
            <w:r w:rsidRPr="00F554C0">
              <w:rPr>
                <w:noProof/>
                <w:webHidden/>
              </w:rPr>
              <w:fldChar w:fldCharType="begin"/>
            </w:r>
            <w:r w:rsidR="00D96721" w:rsidRPr="00F554C0">
              <w:rPr>
                <w:noProof/>
                <w:webHidden/>
              </w:rPr>
              <w:instrText xml:space="preserve"> PAGEREF _Toc46599619 \h </w:instrText>
            </w:r>
            <w:r w:rsidRPr="00F554C0">
              <w:rPr>
                <w:noProof/>
                <w:webHidden/>
              </w:rPr>
            </w:r>
            <w:r w:rsidRPr="00F554C0">
              <w:rPr>
                <w:noProof/>
                <w:webHidden/>
              </w:rPr>
              <w:fldChar w:fldCharType="separate"/>
            </w:r>
            <w:r w:rsidR="00D96721" w:rsidRPr="00F554C0">
              <w:rPr>
                <w:noProof/>
                <w:webHidden/>
              </w:rPr>
              <w:t>11</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20" w:history="1">
            <w:r w:rsidR="00D96721" w:rsidRPr="00F554C0">
              <w:rPr>
                <w:rStyle w:val="Hyperlink"/>
                <w:noProof/>
                <w:color w:val="auto"/>
              </w:rPr>
              <w:t>Conclusion</w:t>
            </w:r>
            <w:r w:rsidR="00D96721" w:rsidRPr="00F554C0">
              <w:rPr>
                <w:noProof/>
                <w:webHidden/>
              </w:rPr>
              <w:tab/>
            </w:r>
            <w:r w:rsidRPr="00F554C0">
              <w:rPr>
                <w:noProof/>
                <w:webHidden/>
              </w:rPr>
              <w:fldChar w:fldCharType="begin"/>
            </w:r>
            <w:r w:rsidR="00D96721" w:rsidRPr="00F554C0">
              <w:rPr>
                <w:noProof/>
                <w:webHidden/>
              </w:rPr>
              <w:instrText xml:space="preserve"> PAGEREF _Toc46599620 \h </w:instrText>
            </w:r>
            <w:r w:rsidRPr="00F554C0">
              <w:rPr>
                <w:noProof/>
                <w:webHidden/>
              </w:rPr>
            </w:r>
            <w:r w:rsidRPr="00F554C0">
              <w:rPr>
                <w:noProof/>
                <w:webHidden/>
              </w:rPr>
              <w:fldChar w:fldCharType="separate"/>
            </w:r>
            <w:r w:rsidR="00D96721" w:rsidRPr="00F554C0">
              <w:rPr>
                <w:noProof/>
                <w:webHidden/>
              </w:rPr>
              <w:t>13</w:t>
            </w:r>
            <w:r w:rsidRPr="00F554C0">
              <w:rPr>
                <w:noProof/>
                <w:webHidden/>
              </w:rPr>
              <w:fldChar w:fldCharType="end"/>
            </w:r>
          </w:hyperlink>
        </w:p>
        <w:p w:rsidR="00D96721" w:rsidRPr="00F554C0" w:rsidRDefault="00141211">
          <w:pPr>
            <w:pStyle w:val="TOC1"/>
            <w:tabs>
              <w:tab w:val="right" w:leader="dot" w:pos="9350"/>
            </w:tabs>
            <w:rPr>
              <w:rFonts w:asciiTheme="minorHAnsi" w:hAnsiTheme="minorHAnsi"/>
              <w:noProof/>
              <w:sz w:val="22"/>
              <w:lang w:val="en-IN" w:eastAsia="en-IN"/>
            </w:rPr>
          </w:pPr>
          <w:hyperlink w:anchor="_Toc46599621" w:history="1">
            <w:r w:rsidR="00D96721" w:rsidRPr="00F554C0">
              <w:rPr>
                <w:rStyle w:val="Hyperlink"/>
                <w:noProof/>
                <w:color w:val="auto"/>
              </w:rPr>
              <w:t>References</w:t>
            </w:r>
            <w:r w:rsidR="00D96721" w:rsidRPr="00F554C0">
              <w:rPr>
                <w:noProof/>
                <w:webHidden/>
              </w:rPr>
              <w:tab/>
            </w:r>
            <w:r w:rsidRPr="00F554C0">
              <w:rPr>
                <w:noProof/>
                <w:webHidden/>
              </w:rPr>
              <w:fldChar w:fldCharType="begin"/>
            </w:r>
            <w:r w:rsidR="00D96721" w:rsidRPr="00F554C0">
              <w:rPr>
                <w:noProof/>
                <w:webHidden/>
              </w:rPr>
              <w:instrText xml:space="preserve"> PAGEREF _Toc46599621 \h </w:instrText>
            </w:r>
            <w:r w:rsidRPr="00F554C0">
              <w:rPr>
                <w:noProof/>
                <w:webHidden/>
              </w:rPr>
            </w:r>
            <w:r w:rsidRPr="00F554C0">
              <w:rPr>
                <w:noProof/>
                <w:webHidden/>
              </w:rPr>
              <w:fldChar w:fldCharType="separate"/>
            </w:r>
            <w:r w:rsidR="00D96721" w:rsidRPr="00F554C0">
              <w:rPr>
                <w:noProof/>
                <w:webHidden/>
              </w:rPr>
              <w:t>13</w:t>
            </w:r>
            <w:r w:rsidRPr="00F554C0">
              <w:rPr>
                <w:noProof/>
                <w:webHidden/>
              </w:rPr>
              <w:fldChar w:fldCharType="end"/>
            </w:r>
          </w:hyperlink>
        </w:p>
        <w:p w:rsidR="00684F71" w:rsidRPr="00F554C0" w:rsidRDefault="00141211">
          <w:r w:rsidRPr="00F554C0">
            <w:fldChar w:fldCharType="end"/>
          </w:r>
        </w:p>
      </w:sdtContent>
    </w:sdt>
    <w:p w:rsidR="00684F71" w:rsidRPr="00F554C0" w:rsidRDefault="00684F71" w:rsidP="00684F71"/>
    <w:p w:rsidR="00684F71" w:rsidRPr="00F554C0" w:rsidRDefault="00684F71" w:rsidP="00684F71">
      <w:pPr>
        <w:pStyle w:val="Heading1"/>
      </w:pPr>
      <w:bookmarkStart w:id="0" w:name="_Toc46599602"/>
      <w:r w:rsidRPr="00F554C0">
        <w:lastRenderedPageBreak/>
        <w:t>Introduction</w:t>
      </w:r>
      <w:bookmarkEnd w:id="0"/>
    </w:p>
    <w:p w:rsidR="00684F71" w:rsidRPr="00F554C0" w:rsidRDefault="00E36F77" w:rsidP="00684F71">
      <w:r w:rsidRPr="00F554C0">
        <w:t>The car manufacturing industry is also known as the automotive industry which involves the business of production and selling of vehicles, vehicle parts, commercial vehicles and passenger cars. The automotive industry has helped many individuals all over the globe for providing commute long distances and recreational services as well. The development of the auto industry has also paved the way for the development of transportation networks through extensive development of roadways. The auto</w:t>
      </w:r>
      <w:r w:rsidR="00C511D1" w:rsidRPr="00F554C0">
        <w:t>motive</w:t>
      </w:r>
      <w:r w:rsidRPr="00F554C0">
        <w:t xml:space="preserve"> industry has become one of the largest industries which generates huge employment opportunities and also plays a key factor towards economic growth in a country</w:t>
      </w:r>
      <w:r w:rsidR="00F514E2" w:rsidRPr="00F554C0">
        <w:t xml:space="preserve"> (Kaur et al, 2017)</w:t>
      </w:r>
      <w:r w:rsidRPr="00F554C0">
        <w:t xml:space="preserve">. </w:t>
      </w:r>
      <w:r w:rsidR="00757967" w:rsidRPr="00F554C0">
        <w:t xml:space="preserve">This report will discuss some of the major forces shaping the business environment of the car manufacturing industry and how it has changed over the years. This report will also focus on the opportunities and challenges that the </w:t>
      </w:r>
      <w:r w:rsidR="00063776" w:rsidRPr="00F554C0">
        <w:t>industry faces</w:t>
      </w:r>
      <w:r w:rsidR="00757967" w:rsidRPr="00F554C0">
        <w:t xml:space="preserve"> and how the firms within the industry can position themselves in a better manner to gain competitive advantage. </w:t>
      </w:r>
    </w:p>
    <w:p w:rsidR="0047389B" w:rsidRPr="00F554C0" w:rsidRDefault="0047389B" w:rsidP="0047389B">
      <w:pPr>
        <w:pStyle w:val="Heading1"/>
      </w:pPr>
      <w:bookmarkStart w:id="1" w:name="_Toc46599603"/>
      <w:r w:rsidRPr="00F554C0">
        <w:t>Major forces shaping the business environment of the car manufacturing industry</w:t>
      </w:r>
      <w:bookmarkEnd w:id="1"/>
    </w:p>
    <w:p w:rsidR="00063776" w:rsidRPr="00F554C0" w:rsidRDefault="00FB6094" w:rsidP="00FB6094">
      <w:pPr>
        <w:pStyle w:val="Heading1"/>
      </w:pPr>
      <w:bookmarkStart w:id="2" w:name="_Toc46599604"/>
      <w:r w:rsidRPr="00F554C0">
        <w:t>1. PESTLE analysis</w:t>
      </w:r>
      <w:bookmarkEnd w:id="2"/>
    </w:p>
    <w:p w:rsidR="00FB6094" w:rsidRPr="00F554C0" w:rsidRDefault="00FB6094" w:rsidP="00FB6094">
      <w:pPr>
        <w:pStyle w:val="Heading2"/>
      </w:pPr>
      <w:bookmarkStart w:id="3" w:name="_Toc46599605"/>
      <w:r w:rsidRPr="00F554C0">
        <w:t>1.1 Political factors</w:t>
      </w:r>
      <w:bookmarkEnd w:id="3"/>
    </w:p>
    <w:p w:rsidR="00063776" w:rsidRPr="00F554C0" w:rsidRDefault="00FB6094" w:rsidP="00684F71">
      <w:r w:rsidRPr="00F554C0">
        <w:t>Driving automobiles can be dangerous at times and there are a number of things that can go wrong; most likely accid</w:t>
      </w:r>
      <w:r w:rsidR="0054703D" w:rsidRPr="00F554C0">
        <w:t>ents. Therefore, the government of UK has</w:t>
      </w:r>
      <w:r w:rsidRPr="00F554C0">
        <w:t xml:space="preserve"> implement</w:t>
      </w:r>
      <w:r w:rsidR="0054703D" w:rsidRPr="00F554C0">
        <w:t>ed</w:t>
      </w:r>
      <w:r w:rsidRPr="00F554C0">
        <w:t xml:space="preserve"> strict safety regulations catering to the automotive industry. </w:t>
      </w:r>
      <w:r w:rsidR="001643A5" w:rsidRPr="00F554C0">
        <w:t>Such regula</w:t>
      </w:r>
      <w:r w:rsidR="0054703D" w:rsidRPr="00F554C0">
        <w:t>tions imposed by the government</w:t>
      </w:r>
      <w:r w:rsidR="001643A5" w:rsidRPr="00F554C0">
        <w:t xml:space="preserve"> are aimed to provide safety for the drivers as well as the passengers and these regulations include specific build requirements; commonly seatbelts</w:t>
      </w:r>
      <w:r w:rsidR="007959FC" w:rsidRPr="00F554C0">
        <w:t xml:space="preserve"> and air</w:t>
      </w:r>
      <w:r w:rsidR="001643A5" w:rsidRPr="00F554C0">
        <w:t xml:space="preserve"> bags that ensure passenger safety. Since the automobiles are operated through fossil fuels; there are large carbon emissions that take place. Politicians take a keen interest to analyze the emission statistics of existing and new vehicles</w:t>
      </w:r>
      <w:r w:rsidR="00F514E2" w:rsidRPr="00F554C0">
        <w:t xml:space="preserve"> (Chan </w:t>
      </w:r>
      <w:r w:rsidR="00F514E2" w:rsidRPr="00F554C0">
        <w:rPr>
          <w:i/>
        </w:rPr>
        <w:t>et al</w:t>
      </w:r>
      <w:r w:rsidR="00C511D1" w:rsidRPr="00F554C0">
        <w:rPr>
          <w:i/>
        </w:rPr>
        <w:t>.</w:t>
      </w:r>
      <w:r w:rsidR="00F514E2" w:rsidRPr="00F554C0">
        <w:rPr>
          <w:i/>
        </w:rPr>
        <w:t>,</w:t>
      </w:r>
      <w:r w:rsidR="00F514E2" w:rsidRPr="00F554C0">
        <w:t xml:space="preserve"> 2017)</w:t>
      </w:r>
      <w:r w:rsidR="001643A5" w:rsidRPr="00F554C0">
        <w:t xml:space="preserve">. </w:t>
      </w:r>
    </w:p>
    <w:p w:rsidR="00186D35" w:rsidRPr="00F554C0" w:rsidRDefault="00186D35" w:rsidP="00186D35">
      <w:pPr>
        <w:pStyle w:val="Heading2"/>
      </w:pPr>
      <w:bookmarkStart w:id="4" w:name="_Toc46599606"/>
      <w:r w:rsidRPr="00F554C0">
        <w:t>1.2 Economic factors</w:t>
      </w:r>
      <w:bookmarkEnd w:id="4"/>
    </w:p>
    <w:p w:rsidR="00186D35" w:rsidRPr="00F554C0" w:rsidRDefault="00186D35" w:rsidP="00186D35">
      <w:r w:rsidRPr="00F554C0">
        <w:t>Over the years the general population has growing disposable income which paves the way for spending on luxury items such as automobiles</w:t>
      </w:r>
      <w:r w:rsidR="008511B2" w:rsidRPr="00F554C0">
        <w:t xml:space="preserve"> in the UK</w:t>
      </w:r>
      <w:r w:rsidRPr="00F554C0">
        <w:t xml:space="preserve">. </w:t>
      </w:r>
      <w:r w:rsidR="001A1C7E" w:rsidRPr="00F554C0">
        <w:t xml:space="preserve">The demand </w:t>
      </w:r>
      <w:r w:rsidR="00701019" w:rsidRPr="00F554C0">
        <w:t xml:space="preserve">for the </w:t>
      </w:r>
      <w:r w:rsidR="00955573" w:rsidRPr="00F554C0">
        <w:t>automobiles</w:t>
      </w:r>
      <w:r w:rsidR="00701019" w:rsidRPr="00F554C0">
        <w:t xml:space="preserve"> is</w:t>
      </w:r>
      <w:r w:rsidR="008511B2" w:rsidRPr="00F554C0">
        <w:t xml:space="preserve"> also</w:t>
      </w:r>
      <w:r w:rsidR="00701019" w:rsidRPr="00F554C0">
        <w:t xml:space="preserve"> gradually increasing </w:t>
      </w:r>
      <w:r w:rsidR="001A1C7E" w:rsidRPr="00F554C0">
        <w:t>in the developing nations, f</w:t>
      </w:r>
      <w:r w:rsidR="00701019" w:rsidRPr="00F554C0">
        <w:t xml:space="preserve">or example in the African nations recent </w:t>
      </w:r>
      <w:r w:rsidR="00701019" w:rsidRPr="00F554C0">
        <w:lastRenderedPageBreak/>
        <w:t>financial</w:t>
      </w:r>
      <w:r w:rsidR="001A1C7E" w:rsidRPr="00F554C0">
        <w:t xml:space="preserve"> developments have </w:t>
      </w:r>
      <w:r w:rsidR="00955573" w:rsidRPr="00F554C0">
        <w:t>enabled</w:t>
      </w:r>
      <w:r w:rsidR="001A1C7E" w:rsidRPr="00F554C0">
        <w:t xml:space="preserve"> the poorer ind</w:t>
      </w:r>
      <w:r w:rsidR="00701019" w:rsidRPr="00F554C0">
        <w:t>ividuals to afford personal vehicles</w:t>
      </w:r>
      <w:r w:rsidR="00955573" w:rsidRPr="00F554C0">
        <w:t>. Eventually, the increasing</w:t>
      </w:r>
      <w:r w:rsidR="001A1C7E" w:rsidRPr="00F554C0">
        <w:t xml:space="preserve"> demand for </w:t>
      </w:r>
      <w:r w:rsidR="00955573" w:rsidRPr="00F554C0">
        <w:t>automobiles</w:t>
      </w:r>
      <w:r w:rsidR="001A1C7E" w:rsidRPr="00F554C0">
        <w:t xml:space="preserve"> will further improve and as a result more cars will be sold which will result in profitability for the stakeholders of the industry. </w:t>
      </w:r>
    </w:p>
    <w:p w:rsidR="00E66BDF" w:rsidRPr="00F554C0" w:rsidRDefault="00E66BDF" w:rsidP="00E66BDF">
      <w:pPr>
        <w:pStyle w:val="Heading2"/>
      </w:pPr>
      <w:bookmarkStart w:id="5" w:name="_Toc46599607"/>
      <w:r w:rsidRPr="00F554C0">
        <w:t>1.3 Sociocultural factors</w:t>
      </w:r>
      <w:bookmarkEnd w:id="5"/>
    </w:p>
    <w:p w:rsidR="00E66BDF" w:rsidRPr="00F554C0" w:rsidRDefault="00955573" w:rsidP="00E66BDF">
      <w:r w:rsidRPr="00F554C0">
        <w:t>With regard to the sociocultural viewpoint,the leisure for driving is increasing within various communities</w:t>
      </w:r>
      <w:r w:rsidR="00E66BDF" w:rsidRPr="00F554C0">
        <w:t xml:space="preserve">. It has now been a common </w:t>
      </w:r>
      <w:r w:rsidRPr="00F554C0">
        <w:t>factor</w:t>
      </w:r>
      <w:r w:rsidR="00000BC0" w:rsidRPr="00F554C0">
        <w:t xml:space="preserve"> for</w:t>
      </w:r>
      <w:r w:rsidR="00184229" w:rsidRPr="00F554C0">
        <w:t xml:space="preserve"> families</w:t>
      </w:r>
      <w:r w:rsidRPr="00F554C0">
        <w:t xml:space="preserve"> across the globe to own</w:t>
      </w:r>
      <w:r w:rsidR="00E66BDF" w:rsidRPr="00F554C0">
        <w:t xml:space="preserve"> more than one </w:t>
      </w:r>
      <w:r w:rsidR="008511B2" w:rsidRPr="00F554C0">
        <w:t>automobile</w:t>
      </w:r>
      <w:r w:rsidR="00E66BDF" w:rsidRPr="00F554C0">
        <w:t xml:space="preserve">. </w:t>
      </w:r>
      <w:r w:rsidR="00184229" w:rsidRPr="00F554C0">
        <w:t>Some communities cater to bicycles as a mode of commute but in certain dev</w:t>
      </w:r>
      <w:r w:rsidR="008511B2" w:rsidRPr="00F554C0">
        <w:t>eloped nation such as the UK</w:t>
      </w:r>
      <w:r w:rsidR="00184229" w:rsidRPr="00F554C0">
        <w:t xml:space="preserve"> it has been a social norm to own a vehicle simply because they feel that owning their own vehicle is what is expected from them</w:t>
      </w:r>
      <w:r w:rsidR="00F514E2" w:rsidRPr="00F554C0">
        <w:t xml:space="preserve"> (Modi </w:t>
      </w:r>
      <w:r w:rsidR="00F514E2" w:rsidRPr="00F554C0">
        <w:rPr>
          <w:i/>
        </w:rPr>
        <w:t>et al</w:t>
      </w:r>
      <w:r w:rsidR="00C511D1" w:rsidRPr="00F554C0">
        <w:rPr>
          <w:i/>
        </w:rPr>
        <w:t>.</w:t>
      </w:r>
      <w:r w:rsidR="00F514E2" w:rsidRPr="00F554C0">
        <w:rPr>
          <w:i/>
        </w:rPr>
        <w:t xml:space="preserve">, </w:t>
      </w:r>
      <w:r w:rsidR="00F514E2" w:rsidRPr="00F554C0">
        <w:t>2017)</w:t>
      </w:r>
      <w:r w:rsidR="00184229" w:rsidRPr="00F554C0">
        <w:t xml:space="preserve">. </w:t>
      </w:r>
    </w:p>
    <w:p w:rsidR="00F11C2A" w:rsidRPr="00F554C0" w:rsidRDefault="00F11C2A" w:rsidP="00F11C2A">
      <w:pPr>
        <w:pStyle w:val="Heading2"/>
      </w:pPr>
      <w:bookmarkStart w:id="6" w:name="_Toc46599608"/>
      <w:r w:rsidRPr="00F554C0">
        <w:t>1.4 Technological factors</w:t>
      </w:r>
      <w:bookmarkEnd w:id="6"/>
    </w:p>
    <w:p w:rsidR="00F11C2A" w:rsidRPr="00F554C0" w:rsidRDefault="00F11C2A" w:rsidP="00F11C2A">
      <w:r w:rsidRPr="00F554C0">
        <w:t xml:space="preserve">Rapid technological advancements have paved the way for new designs and attractive features such as self driving cars and emergence of electric vehicles. </w:t>
      </w:r>
      <w:r w:rsidR="005E0972" w:rsidRPr="00F554C0">
        <w:t>The Government of UK are encouraging companies like Tesla who are</w:t>
      </w:r>
      <w:r w:rsidRPr="00F554C0">
        <w:t xml:space="preserve"> offering the potential customers with autonomous vehicles which indicates that the implementation of smart technology have forced the companies within the automobile industry to change their business strategies for the same</w:t>
      </w:r>
      <w:r w:rsidR="00F514E2" w:rsidRPr="00F554C0">
        <w:t xml:space="preserve"> (Ramadan, 2019)</w:t>
      </w:r>
      <w:r w:rsidRPr="00F554C0">
        <w:t xml:space="preserve">. </w:t>
      </w:r>
      <w:r w:rsidR="007959FC" w:rsidRPr="00F554C0">
        <w:t xml:space="preserve">Improvements within the technological sector have implemented systems such as emergency brake assist to reduce front end collisions. </w:t>
      </w:r>
    </w:p>
    <w:p w:rsidR="00704134" w:rsidRPr="00F554C0" w:rsidRDefault="00704134" w:rsidP="00704134">
      <w:pPr>
        <w:pStyle w:val="Heading2"/>
      </w:pPr>
      <w:bookmarkStart w:id="7" w:name="_Toc46599609"/>
      <w:r w:rsidRPr="00F554C0">
        <w:t>1.5 Legal factors</w:t>
      </w:r>
      <w:bookmarkEnd w:id="7"/>
    </w:p>
    <w:p w:rsidR="00704134" w:rsidRPr="00F554C0" w:rsidRDefault="00704134" w:rsidP="00704134">
      <w:r w:rsidRPr="00F554C0">
        <w:t xml:space="preserve">The main legal factors that come into play for the automotive industry are the copyright issues. </w:t>
      </w:r>
      <w:r w:rsidR="00955573" w:rsidRPr="00F554C0">
        <w:t>The particular characteristic</w:t>
      </w:r>
      <w:r w:rsidR="001F5237" w:rsidRPr="00F554C0">
        <w:t xml:space="preserve"> of any car</w:t>
      </w:r>
      <w:r w:rsidR="00955573" w:rsidRPr="00F554C0">
        <w:t>, the branding to its designs</w:t>
      </w:r>
      <w:r w:rsidR="001F5237" w:rsidRPr="00F554C0">
        <w:t xml:space="preserve"> are protected via copyrights, trademarks and patents. These legal aspects protect the firms in the automotive industry to provide a sense of authenticity. Legal showdowns are uncommon but they do occur; for example, a Chinese automobile brand called Geely have developed similar designs of the Rolls Royce Phantom </w:t>
      </w:r>
      <w:r w:rsidR="003E4CAC" w:rsidRPr="00F554C0">
        <w:t xml:space="preserve">which have been paving the way for conflicts. Copying designs are a key legal factor within this industry for which the companies cater to patents. </w:t>
      </w:r>
    </w:p>
    <w:p w:rsidR="00073193" w:rsidRPr="00F554C0" w:rsidRDefault="00073193" w:rsidP="00073193">
      <w:pPr>
        <w:pStyle w:val="Heading2"/>
      </w:pPr>
      <w:bookmarkStart w:id="8" w:name="_Toc46599610"/>
      <w:r w:rsidRPr="00F554C0">
        <w:t>1.6 Environmental factors</w:t>
      </w:r>
      <w:bookmarkEnd w:id="8"/>
    </w:p>
    <w:p w:rsidR="00073193" w:rsidRPr="00F554C0" w:rsidRDefault="00073193" w:rsidP="00073193">
      <w:r w:rsidRPr="00F554C0">
        <w:t>The concerning environmental factor within the automotive industry are the pollutants that are generated</w:t>
      </w:r>
      <w:r w:rsidR="005E0972" w:rsidRPr="00F554C0">
        <w:t xml:space="preserve"> hence the government of UK are encouraging eco friendly strategies such as ride sharing and electric vehicles</w:t>
      </w:r>
      <w:r w:rsidRPr="00F554C0">
        <w:t xml:space="preserve">. Carbon emissions are a growing concern towards the sustainability </w:t>
      </w:r>
      <w:r w:rsidRPr="00F554C0">
        <w:lastRenderedPageBreak/>
        <w:t xml:space="preserve">of the social community and increased amount of greenhouse gases are fueled by the usage of </w:t>
      </w:r>
      <w:r w:rsidR="00000BC0" w:rsidRPr="00F554C0">
        <w:t>automobiles (</w:t>
      </w:r>
      <w:r w:rsidR="00F514E2" w:rsidRPr="00F554C0">
        <w:t>Vreugdenhil</w:t>
      </w:r>
      <w:r w:rsidR="00F514E2" w:rsidRPr="00F554C0">
        <w:rPr>
          <w:i/>
        </w:rPr>
        <w:t>et al</w:t>
      </w:r>
      <w:r w:rsidR="00C511D1" w:rsidRPr="00F554C0">
        <w:rPr>
          <w:i/>
        </w:rPr>
        <w:t>.</w:t>
      </w:r>
      <w:r w:rsidR="00F514E2" w:rsidRPr="00F554C0">
        <w:rPr>
          <w:i/>
        </w:rPr>
        <w:t>,</w:t>
      </w:r>
      <w:r w:rsidR="00F514E2" w:rsidRPr="00F554C0">
        <w:t xml:space="preserve"> 2019)</w:t>
      </w:r>
      <w:r w:rsidRPr="00F554C0">
        <w:t xml:space="preserve">. </w:t>
      </w:r>
      <w:r w:rsidR="00A14F47" w:rsidRPr="00F554C0">
        <w:t xml:space="preserve">The environmental pollutants play a vital role towards climate change and such concerns have now led the emergence for electric vehicles which use renewable sources of energy and are </w:t>
      </w:r>
      <w:r w:rsidR="00210FE1" w:rsidRPr="00F554C0">
        <w:t>self-sustaining</w:t>
      </w:r>
      <w:r w:rsidR="00A14F47" w:rsidRPr="00F554C0">
        <w:t xml:space="preserve"> in nature. </w:t>
      </w:r>
    </w:p>
    <w:p w:rsidR="00C241A8" w:rsidRPr="00F554C0" w:rsidRDefault="00C241A8" w:rsidP="00C241A8">
      <w:pPr>
        <w:pStyle w:val="Heading1"/>
      </w:pPr>
      <w:bookmarkStart w:id="9" w:name="_Toc46599611"/>
      <w:r w:rsidRPr="00F554C0">
        <w:t>2. The way the industry</w:t>
      </w:r>
      <w:r w:rsidR="004C6310" w:rsidRPr="00F554C0">
        <w:t xml:space="preserve"> has changed over the decade</w:t>
      </w:r>
      <w:bookmarkEnd w:id="9"/>
    </w:p>
    <w:p w:rsidR="000805DD" w:rsidRPr="00F554C0" w:rsidRDefault="00EF2EDB" w:rsidP="00C241A8">
      <w:r w:rsidRPr="00F554C0">
        <w:t xml:space="preserve">The automotive industry has changed </w:t>
      </w:r>
      <w:r w:rsidR="00955573" w:rsidRPr="00F554C0">
        <w:t>considerably</w:t>
      </w:r>
      <w:r w:rsidRPr="00F554C0">
        <w:t xml:space="preserve"> in the last decade. Ten years ago, having a navigation system in a vehicle was considered to be a luxury option. </w:t>
      </w:r>
      <w:r w:rsidR="00C7762E" w:rsidRPr="00F554C0">
        <w:t xml:space="preserve">Drivers relied on printable maps to reach their destination from </w:t>
      </w:r>
      <w:r w:rsidR="00955573" w:rsidRPr="00F554C0">
        <w:t>A to B whereas now, most</w:t>
      </w:r>
      <w:r w:rsidR="00C7762E" w:rsidRPr="00F554C0">
        <w:t xml:space="preserve"> of</w:t>
      </w:r>
      <w:r w:rsidR="00955573" w:rsidRPr="00F554C0">
        <w:t xml:space="preserve"> the vehicles that are produced </w:t>
      </w:r>
      <w:r w:rsidR="008714A2" w:rsidRPr="00F554C0">
        <w:t>have an inbuilt navigation system sometimes even with a touch screen. In earlier days, an average car with basic navigation systems used to cost approximately $2,500</w:t>
      </w:r>
      <w:r w:rsidR="00F514E2" w:rsidRPr="00F554C0">
        <w:t xml:space="preserve"> (Xie et al, 2017)</w:t>
      </w:r>
      <w:r w:rsidR="008714A2" w:rsidRPr="00F554C0">
        <w:t xml:space="preserve">. In comparison with the earlier times, cars are much safer today. Ten years ago high end cars used to have at most two air bags in the front but now most of the cars have at least four. Nowadays the automotive industry has shaped itself to provide better safety measures through technological advancements. Today, the cars have in built collision warning systems, blind spot recognition techniques and external sensors. </w:t>
      </w:r>
      <w:r w:rsidR="00631038" w:rsidRPr="00F554C0">
        <w:t>The fuel economy was a tiny concern for the people a decade ago. Ten years ago the average price of fuel per gallon was $1.78, the growing demand in the automotive industry results in greater demand for fossil fuels that have now resulted in the increment of fuel prices up to $4 per gallon</w:t>
      </w:r>
      <w:r w:rsidR="005E0972" w:rsidRPr="00F554C0">
        <w:t xml:space="preserve"> (Business UK, 2019)</w:t>
      </w:r>
      <w:r w:rsidR="00631038" w:rsidRPr="00F554C0">
        <w:t xml:space="preserve">. </w:t>
      </w:r>
    </w:p>
    <w:p w:rsidR="008D798E" w:rsidRPr="00F554C0" w:rsidRDefault="008D798E" w:rsidP="00C241A8">
      <w:pPr>
        <w:rPr>
          <w:rFonts w:cs="Times New Roman"/>
          <w:b/>
          <w:i/>
        </w:rPr>
      </w:pPr>
      <w:r w:rsidRPr="00F554C0">
        <w:rPr>
          <w:rFonts w:cs="Times New Roman"/>
          <w:b/>
          <w:i/>
        </w:rPr>
        <w:t>Reasons for organizations to engage in international trade</w:t>
      </w:r>
    </w:p>
    <w:p w:rsidR="00C241A8" w:rsidRPr="00F554C0" w:rsidRDefault="00631038" w:rsidP="00C241A8">
      <w:r w:rsidRPr="00F554C0">
        <w:t>This growing concern has forced the automotive industry to develop fuel efficient car models that are self sustaining in nature.</w:t>
      </w:r>
      <w:r w:rsidR="005E0972" w:rsidRPr="00F554C0">
        <w:t xml:space="preserve"> The firms in the automotive industry feel the need to showcase their products on a global scale. The benefits that are obtained by the customers of the firm’s home country </w:t>
      </w:r>
      <w:r w:rsidR="008D798E" w:rsidRPr="00F554C0">
        <w:t>generate</w:t>
      </w:r>
      <w:r w:rsidR="005E0972" w:rsidRPr="00F554C0">
        <w:t xml:space="preserve"> a hubbub of enjoying such products by potential customers on a global scale. To improve upon the brand image, the automotive companies engage in international trade to have a widespread approach and recognition within the industry. International trade also provides immense scope for investment opportunities and funding with respect to economic growth as well</w:t>
      </w:r>
      <w:r w:rsidR="00851C43" w:rsidRPr="00F554C0">
        <w:t xml:space="preserve"> (Nikou et al, 2019)</w:t>
      </w:r>
      <w:r w:rsidR="005E0972" w:rsidRPr="00F554C0">
        <w:t xml:space="preserve">. Organizations in the automotive industry develop </w:t>
      </w:r>
      <w:r w:rsidR="00854406" w:rsidRPr="00F554C0">
        <w:t>the need for international trade as it also provides employment opportunities for potential designers</w:t>
      </w:r>
      <w:r w:rsidR="00DC086E" w:rsidRPr="00F554C0">
        <w:t xml:space="preserve"> over </w:t>
      </w:r>
      <w:r w:rsidR="00DC086E" w:rsidRPr="00F554C0">
        <w:lastRenderedPageBreak/>
        <w:t>the globe</w:t>
      </w:r>
      <w:r w:rsidR="00854406" w:rsidRPr="00F554C0">
        <w:t>; who can come up with innovative designs that can have a huge impact on the demand force of the potential customers</w:t>
      </w:r>
      <w:r w:rsidR="00851C43" w:rsidRPr="00F554C0">
        <w:t xml:space="preserve"> (Kannegiesser et al, 2015)</w:t>
      </w:r>
      <w:r w:rsidR="00854406" w:rsidRPr="00F554C0">
        <w:t xml:space="preserve">. </w:t>
      </w:r>
    </w:p>
    <w:p w:rsidR="0047389B" w:rsidRPr="00F554C0" w:rsidRDefault="0047389B" w:rsidP="0047389B">
      <w:pPr>
        <w:pStyle w:val="Heading1"/>
      </w:pPr>
      <w:bookmarkStart w:id="10" w:name="_Toc46599612"/>
      <w:r w:rsidRPr="00F554C0">
        <w:t xml:space="preserve">3. Product life cycle </w:t>
      </w:r>
      <w:r w:rsidR="004543A2" w:rsidRPr="00F554C0">
        <w:t>of the automotive industry</w:t>
      </w:r>
      <w:bookmarkEnd w:id="10"/>
    </w:p>
    <w:p w:rsidR="00455CF0" w:rsidRPr="00F554C0" w:rsidRDefault="00455CF0" w:rsidP="0047389B">
      <w:r w:rsidRPr="00F554C0">
        <w:t>The product life cycle within the automot</w:t>
      </w:r>
      <w:r w:rsidR="00955573" w:rsidRPr="00F554C0">
        <w:t>ive industry undergoes 4</w:t>
      </w:r>
      <w:r w:rsidRPr="00F554C0">
        <w:t xml:space="preserve"> stages: </w:t>
      </w:r>
    </w:p>
    <w:p w:rsidR="0047389B" w:rsidRPr="00F554C0" w:rsidRDefault="00455CF0" w:rsidP="00455CF0">
      <w:pPr>
        <w:pStyle w:val="ListParagraph"/>
        <w:numPr>
          <w:ilvl w:val="0"/>
          <w:numId w:val="2"/>
        </w:numPr>
        <w:rPr>
          <w:b/>
          <w:i/>
        </w:rPr>
      </w:pPr>
      <w:r w:rsidRPr="00F554C0">
        <w:rPr>
          <w:b/>
          <w:i/>
        </w:rPr>
        <w:t xml:space="preserve">Introduction: </w:t>
      </w:r>
      <w:r w:rsidRPr="00F554C0">
        <w:t xml:space="preserve">In the initial stages the automotive companies first promote their product and defines their unique selling proposition to make the potential customers aware about how the product stand out in the market. </w:t>
      </w:r>
      <w:r w:rsidR="00F45C72" w:rsidRPr="00F554C0">
        <w:t>For example, when the automotive industry first started unveiling hybrid cards, the firms showcased the fuel efficiency factors and congratulated the initial customers for being a part of a sustainable community towards an environmental movement</w:t>
      </w:r>
      <w:r w:rsidR="003C5EE0" w:rsidRPr="00F554C0">
        <w:t xml:space="preserve"> (Lawson </w:t>
      </w:r>
      <w:r w:rsidR="003C5EE0" w:rsidRPr="00F554C0">
        <w:rPr>
          <w:i/>
        </w:rPr>
        <w:t>et al</w:t>
      </w:r>
      <w:r w:rsidR="00C511D1" w:rsidRPr="00F554C0">
        <w:rPr>
          <w:i/>
        </w:rPr>
        <w:t>.</w:t>
      </w:r>
      <w:r w:rsidR="003C5EE0" w:rsidRPr="00F554C0">
        <w:rPr>
          <w:i/>
        </w:rPr>
        <w:t>,</w:t>
      </w:r>
      <w:r w:rsidR="003C5EE0" w:rsidRPr="00F554C0">
        <w:t xml:space="preserve"> 2015)</w:t>
      </w:r>
      <w:r w:rsidR="00F45C72" w:rsidRPr="00F554C0">
        <w:t xml:space="preserve">. </w:t>
      </w:r>
    </w:p>
    <w:p w:rsidR="004543A2" w:rsidRPr="00F554C0" w:rsidRDefault="00D145FB" w:rsidP="00455CF0">
      <w:pPr>
        <w:pStyle w:val="ListParagraph"/>
        <w:numPr>
          <w:ilvl w:val="0"/>
          <w:numId w:val="2"/>
        </w:numPr>
        <w:rPr>
          <w:b/>
          <w:i/>
        </w:rPr>
      </w:pPr>
      <w:r w:rsidRPr="00F554C0">
        <w:rPr>
          <w:b/>
          <w:i/>
        </w:rPr>
        <w:t>Growth:</w:t>
      </w:r>
      <w:r w:rsidRPr="00F554C0">
        <w:t xml:space="preserve"> The firms in the automotive industry advertise and implement marketing strategies in the growth stage to have a wider sense of appealing towards the audience in order to increase the firm’s market share. </w:t>
      </w:r>
      <w:r w:rsidR="006D78B0" w:rsidRPr="00F554C0">
        <w:t xml:space="preserve">Instead of placing the potential customers on a waiting period (as it was in the case of the introductory phase); the growth stage notices the car is being showcased through dealerships and the marketing strategies focus on product and brand differentiation. If other firms within the industry offer similar products then the firms engage in a competition for offering rebates and cash backs. </w:t>
      </w:r>
    </w:p>
    <w:p w:rsidR="00F650C6" w:rsidRPr="00F554C0" w:rsidRDefault="004543A2" w:rsidP="00455CF0">
      <w:pPr>
        <w:pStyle w:val="ListParagraph"/>
        <w:numPr>
          <w:ilvl w:val="0"/>
          <w:numId w:val="2"/>
        </w:numPr>
        <w:rPr>
          <w:b/>
          <w:i/>
        </w:rPr>
      </w:pPr>
      <w:r w:rsidRPr="00F554C0">
        <w:rPr>
          <w:b/>
          <w:i/>
        </w:rPr>
        <w:t>Maturity:</w:t>
      </w:r>
      <w:r w:rsidRPr="00F554C0">
        <w:t xml:space="preserve"> In this phase the companies of the automotive industry focus on competitive prices </w:t>
      </w:r>
      <w:r w:rsidR="00D83C6B" w:rsidRPr="00F554C0">
        <w:t>and promotions of their automobiles so that the firms can aim to</w:t>
      </w:r>
      <w:r w:rsidRPr="00F554C0">
        <w:t xml:space="preserve"> increase sales. During this phase the car companies are at war with each other as there are many competitors in the said industry. This phase observes many commercials from the firms and other marketing strategies as well. </w:t>
      </w:r>
    </w:p>
    <w:p w:rsidR="00117126" w:rsidRPr="00F554C0" w:rsidRDefault="00F650C6" w:rsidP="00455CF0">
      <w:pPr>
        <w:pStyle w:val="ListParagraph"/>
        <w:numPr>
          <w:ilvl w:val="0"/>
          <w:numId w:val="2"/>
        </w:numPr>
        <w:rPr>
          <w:b/>
          <w:i/>
        </w:rPr>
      </w:pPr>
      <w:r w:rsidRPr="00F554C0">
        <w:rPr>
          <w:b/>
          <w:i/>
        </w:rPr>
        <w:t>Decline:</w:t>
      </w:r>
      <w:r w:rsidRPr="00F554C0">
        <w:t xml:space="preserve"> In the final stage of the product life cycle, the </w:t>
      </w:r>
      <w:r w:rsidR="00D83C6B" w:rsidRPr="00F554C0">
        <w:t>demand of</w:t>
      </w:r>
      <w:r w:rsidRPr="00F554C0">
        <w:t xml:space="preserve"> the introduced vehi</w:t>
      </w:r>
      <w:r w:rsidR="00D83C6B" w:rsidRPr="00F554C0">
        <w:t>cles starts to wear off as new</w:t>
      </w:r>
      <w:r w:rsidRPr="00F554C0">
        <w:t xml:space="preserve"> products substitute their place within the market. During this phase the companies cut down on their prices as a tactic for stock clearance </w:t>
      </w:r>
      <w:r w:rsidR="00D83C6B" w:rsidRPr="00F554C0">
        <w:t>to promote and advertise new models</w:t>
      </w:r>
      <w:r w:rsidRPr="00F554C0">
        <w:t>. Advertising in this stage offers high disco</w:t>
      </w:r>
      <w:r w:rsidR="00D83C6B" w:rsidRPr="00F554C0">
        <w:t xml:space="preserve">unt rates for all the older models and </w:t>
      </w:r>
      <w:r w:rsidRPr="00F554C0">
        <w:t>this ta</w:t>
      </w:r>
      <w:r w:rsidR="00D83C6B" w:rsidRPr="00F554C0">
        <w:t>ctic is also used by the dealership owners</w:t>
      </w:r>
      <w:r w:rsidRPr="00F554C0">
        <w:t xml:space="preserve"> in order to </w:t>
      </w:r>
      <w:r w:rsidR="00D83C6B" w:rsidRPr="00F554C0">
        <w:t xml:space="preserve">cut off the payment </w:t>
      </w:r>
      <w:r w:rsidR="00C511D1" w:rsidRPr="00F554C0">
        <w:t>of taxes</w:t>
      </w:r>
      <w:r w:rsidR="00D83C6B" w:rsidRPr="00F554C0">
        <w:t xml:space="preserve"> for all of the cars that are unsold at the </w:t>
      </w:r>
      <w:r w:rsidR="00C511D1" w:rsidRPr="00F554C0">
        <w:t>yearend</w:t>
      </w:r>
      <w:r w:rsidR="0030104F" w:rsidRPr="00F554C0">
        <w:t xml:space="preserve">(Schulze </w:t>
      </w:r>
      <w:r w:rsidR="0030104F" w:rsidRPr="00F554C0">
        <w:rPr>
          <w:i/>
        </w:rPr>
        <w:t xml:space="preserve">et al, </w:t>
      </w:r>
      <w:r w:rsidR="0030104F" w:rsidRPr="00F554C0">
        <w:t>2015)</w:t>
      </w:r>
      <w:r w:rsidRPr="00F554C0">
        <w:t xml:space="preserve">. </w:t>
      </w:r>
    </w:p>
    <w:p w:rsidR="00D145FB" w:rsidRPr="00F554C0" w:rsidRDefault="00117126" w:rsidP="00117126">
      <w:pPr>
        <w:pStyle w:val="Heading1"/>
      </w:pPr>
      <w:bookmarkStart w:id="11" w:name="_Toc46599613"/>
      <w:r w:rsidRPr="00F554C0">
        <w:lastRenderedPageBreak/>
        <w:t>4. Opportunity and challenges posed by the forces</w:t>
      </w:r>
      <w:bookmarkEnd w:id="11"/>
    </w:p>
    <w:p w:rsidR="00E57FCD" w:rsidRPr="00F554C0" w:rsidRDefault="00E57FCD" w:rsidP="00E57FCD">
      <w:pPr>
        <w:pStyle w:val="Heading2"/>
      </w:pPr>
      <w:bookmarkStart w:id="12" w:name="_Toc46599617"/>
      <w:r w:rsidRPr="00F554C0">
        <w:t>4.1 Porter’s five force analysis</w:t>
      </w:r>
      <w:bookmarkEnd w:id="12"/>
    </w:p>
    <w:p w:rsidR="00E57FCD" w:rsidRPr="00F554C0" w:rsidRDefault="00E57FCD" w:rsidP="00E57FCD">
      <w:pPr>
        <w:pStyle w:val="ListParagraph"/>
        <w:numPr>
          <w:ilvl w:val="0"/>
          <w:numId w:val="3"/>
        </w:numPr>
        <w:rPr>
          <w:b/>
          <w:i/>
        </w:rPr>
      </w:pPr>
      <w:r w:rsidRPr="00F554C0">
        <w:rPr>
          <w:b/>
          <w:i/>
        </w:rPr>
        <w:t xml:space="preserve">Threat of New Entrants: </w:t>
      </w:r>
      <w:r w:rsidRPr="00F554C0">
        <w:t xml:space="preserve">The threat of new entrants within this industry is relatively </w:t>
      </w:r>
      <w:r w:rsidRPr="00F554C0">
        <w:rPr>
          <w:b/>
          <w:i/>
        </w:rPr>
        <w:t>low.</w:t>
      </w:r>
      <w:r w:rsidRPr="00F554C0">
        <w:t xml:space="preserve"> The existing multinational firms within the industry benefit via the scale of economies which makes the new entrant very difficult to offer competitive pricing as in the initial stages the entrants require huge investments towards developing manufacturing facilities and a distribution chain. It takes years for a new firm to establish a competitive brand image in order to be competitive within the industry which makes the threat of new entrants very low (Athanasopoulou</w:t>
      </w:r>
      <w:r w:rsidRPr="00F554C0">
        <w:rPr>
          <w:i/>
        </w:rPr>
        <w:t>et al,</w:t>
      </w:r>
      <w:r w:rsidRPr="00F554C0">
        <w:t xml:space="preserve"> 2019). </w:t>
      </w:r>
    </w:p>
    <w:p w:rsidR="00E57FCD" w:rsidRPr="00F554C0" w:rsidRDefault="00E57FCD" w:rsidP="00E57FCD">
      <w:pPr>
        <w:pStyle w:val="ListParagraph"/>
        <w:numPr>
          <w:ilvl w:val="0"/>
          <w:numId w:val="3"/>
        </w:numPr>
        <w:rPr>
          <w:b/>
          <w:i/>
        </w:rPr>
      </w:pPr>
      <w:r w:rsidRPr="00F554C0">
        <w:rPr>
          <w:b/>
          <w:i/>
        </w:rPr>
        <w:t>Competition from substitutes:</w:t>
      </w:r>
      <w:r w:rsidRPr="00F554C0">
        <w:t xml:space="preserve"> The threats of substitutes relevantly do not prevail within the automotive industry. So it is </w:t>
      </w:r>
      <w:r w:rsidRPr="00F554C0">
        <w:rPr>
          <w:b/>
          <w:i/>
        </w:rPr>
        <w:t>low</w:t>
      </w:r>
      <w:r w:rsidRPr="00F554C0">
        <w:t xml:space="preserve">. Incremental fuel prices have forced some drivers in the urban sector to cater to public modes of transportation but most of the vehicle owners have a clear viewpoint that there a sense of convenience of owning a personal vehicle submerges the increase in costs of fuels. For the sole reason of such costs the car manufacturing industry have catered to fuel efficient vehicles but if the manufacturers are unable to provide better cost efficient solutions then the threat of substitutes will gradually increase. </w:t>
      </w:r>
    </w:p>
    <w:p w:rsidR="00E57FCD" w:rsidRPr="00F554C0" w:rsidRDefault="00E57FCD" w:rsidP="00E57FCD">
      <w:pPr>
        <w:pStyle w:val="ListParagraph"/>
        <w:numPr>
          <w:ilvl w:val="0"/>
          <w:numId w:val="3"/>
        </w:numPr>
        <w:rPr>
          <w:b/>
          <w:i/>
        </w:rPr>
      </w:pPr>
      <w:r w:rsidRPr="00F554C0">
        <w:rPr>
          <w:b/>
          <w:i/>
        </w:rPr>
        <w:t>Bargaining Power of Suppliers:</w:t>
      </w:r>
      <w:r w:rsidRPr="00F554C0">
        <w:t xml:space="preserve"> The bargaining powers of suppliers are extinguished by the existence of the prevailing suppliers within the industry. However, the switching costs for the manufacturers are high as a great deal of investments are catered to in order to establish part designs and specifications. If a particular car manufacturing company relies on one particular supplier then it creates a monopolistic situation and the manufacturers have to keep the supplier satisfied (Hong </w:t>
      </w:r>
      <w:r w:rsidRPr="00F554C0">
        <w:rPr>
          <w:i/>
        </w:rPr>
        <w:t>et al,</w:t>
      </w:r>
      <w:r w:rsidRPr="00F554C0">
        <w:t xml:space="preserve"> 2017). On a retrospective analysis, the powers of suppliers are </w:t>
      </w:r>
      <w:r w:rsidR="00DC086E" w:rsidRPr="00F554C0">
        <w:t>moderate</w:t>
      </w:r>
      <w:r w:rsidRPr="00F554C0">
        <w:t xml:space="preserve">. </w:t>
      </w:r>
    </w:p>
    <w:p w:rsidR="00E57FCD" w:rsidRPr="00F554C0" w:rsidRDefault="00E57FCD" w:rsidP="00E57FCD">
      <w:pPr>
        <w:pStyle w:val="ListParagraph"/>
        <w:numPr>
          <w:ilvl w:val="0"/>
          <w:numId w:val="3"/>
        </w:numPr>
        <w:rPr>
          <w:b/>
          <w:i/>
        </w:rPr>
      </w:pPr>
      <w:r w:rsidRPr="00F554C0">
        <w:rPr>
          <w:b/>
          <w:i/>
        </w:rPr>
        <w:t>Bargaining Power of Buyers:</w:t>
      </w:r>
      <w:r w:rsidRPr="00F554C0">
        <w:t xml:space="preserve"> Customers have the power to avoid a purchase that they dislike and offer their demands to another dealer which possesses similar requirements that the individuals are looking for. While analyzing the bargaining power of the buyers, dealers are another part of the equation. Consumers have some influence over the pricing set out by various dealers and they also possess the capability to shift to different dealers. Therefore, the bargaining power of the buyers are </w:t>
      </w:r>
      <w:r w:rsidRPr="00F554C0">
        <w:rPr>
          <w:b/>
          <w:i/>
        </w:rPr>
        <w:t>high</w:t>
      </w:r>
      <w:r w:rsidRPr="00F554C0">
        <w:t xml:space="preserve"> as the automotive market’s buyers </w:t>
      </w:r>
      <w:r w:rsidRPr="00F554C0">
        <w:lastRenderedPageBreak/>
        <w:t xml:space="preserve">have low switching costs and cater to innovative designs which are differentiated well enough that encourages the buyers to shift from one auto maker to another. </w:t>
      </w:r>
    </w:p>
    <w:p w:rsidR="007F0F90" w:rsidRPr="00F554C0" w:rsidRDefault="00E57FCD" w:rsidP="00E57FCD">
      <w:pPr>
        <w:pStyle w:val="ListParagraph"/>
        <w:numPr>
          <w:ilvl w:val="0"/>
          <w:numId w:val="3"/>
        </w:numPr>
        <w:rPr>
          <w:b/>
          <w:i/>
        </w:rPr>
      </w:pPr>
      <w:r w:rsidRPr="00F554C0">
        <w:rPr>
          <w:b/>
          <w:i/>
        </w:rPr>
        <w:t>Rivalry among Competitors:</w:t>
      </w:r>
      <w:r w:rsidRPr="00F554C0">
        <w:t xml:space="preserve"> Rivalry is quite </w:t>
      </w:r>
      <w:r w:rsidRPr="00F554C0">
        <w:rPr>
          <w:b/>
          <w:i/>
        </w:rPr>
        <w:t>high</w:t>
      </w:r>
      <w:r w:rsidRPr="00F554C0">
        <w:t xml:space="preserve"> among competitors. Since the 1970s the rivalry among the players of the automotive industry has been rampant and fierce as the firms compete on prices as well as non price dimensions. Since the 1990s the competition became more intense as new vehicles with new designs and concepts were introduced to the market which has been carried out till date (Adam and Brock, 2015).</w:t>
      </w:r>
    </w:p>
    <w:p w:rsidR="00E57FCD" w:rsidRPr="00F554C0" w:rsidRDefault="000805DD" w:rsidP="007F0F90">
      <w:pPr>
        <w:rPr>
          <w:b/>
          <w:i/>
        </w:rPr>
      </w:pPr>
      <w:r w:rsidRPr="00F554C0">
        <w:rPr>
          <w:b/>
        </w:rPr>
        <w:t>Limitation of the theory</w:t>
      </w:r>
      <w:r w:rsidRPr="00F554C0">
        <w:t xml:space="preserve">: </w:t>
      </w:r>
      <w:r w:rsidR="007F0F90" w:rsidRPr="00F554C0">
        <w:t xml:space="preserve">However, the five forces overlook certain key aspects that are relevantly important to the firms within the automotive industry. The five forces assumes a scenario of a perfect market where issues such as strategic alliances; where the firms within the industry partner up with other firms to improve their infrastructure and manufacturing processes so that they can have adequate capital to diversify their business. </w:t>
      </w:r>
      <w:r w:rsidR="003B6573" w:rsidRPr="00F554C0">
        <w:t xml:space="preserve">The five forces also </w:t>
      </w:r>
      <w:r w:rsidR="00755DEC" w:rsidRPr="00F554C0">
        <w:t>overlook</w:t>
      </w:r>
      <w:r w:rsidR="003B6573" w:rsidRPr="00F554C0">
        <w:t xml:space="preserve"> the information system of the firms where they implement innovative technologies that are important throu</w:t>
      </w:r>
      <w:r w:rsidR="00755DEC" w:rsidRPr="00F554C0">
        <w:t>ghout the manufacturing process. Moreover, the five forces analysis do not cater to the sustainability factors for the firms within the industry where the industry is in such a state that caters to huge carbon emissions and the governments are encouraging such firms to have a more sustainable approach for their products</w:t>
      </w:r>
      <w:r w:rsidR="00851C43" w:rsidRPr="00F554C0">
        <w:t xml:space="preserve"> (Waterfield et al, 2015)</w:t>
      </w:r>
      <w:r w:rsidR="00755DEC" w:rsidRPr="00F554C0">
        <w:t xml:space="preserve">.  </w:t>
      </w:r>
    </w:p>
    <w:p w:rsidR="00117126" w:rsidRPr="00F554C0" w:rsidRDefault="00117126" w:rsidP="00117126">
      <w:pPr>
        <w:pStyle w:val="Heading2"/>
      </w:pPr>
      <w:bookmarkStart w:id="13" w:name="_Toc46599614"/>
      <w:r w:rsidRPr="00F554C0">
        <w:t>Opportunities</w:t>
      </w:r>
      <w:bookmarkEnd w:id="13"/>
    </w:p>
    <w:p w:rsidR="00117126" w:rsidRPr="00F554C0" w:rsidRDefault="0062197D" w:rsidP="00117126">
      <w:r w:rsidRPr="00F554C0">
        <w:t>Change in consumer trends along with the technological advancements have paved the way for the automotive industry to adapt to the manufacturing of new fuel efficient vehicles which also provide a sense of cost efficiency. Emerging markets will be the main source of growth for the firms in the automotive industry along with the strategic alliances. Opportunities for strategic alliances such as partnering up with other companies can help the firms within the automotive industry to improve their market share</w:t>
      </w:r>
      <w:r w:rsidR="003C5EE0" w:rsidRPr="00F554C0">
        <w:t xml:space="preserve"> (Ratasuk</w:t>
      </w:r>
      <w:r w:rsidR="003C5EE0" w:rsidRPr="00F554C0">
        <w:rPr>
          <w:i/>
        </w:rPr>
        <w:t>et al,</w:t>
      </w:r>
      <w:r w:rsidR="003C5EE0" w:rsidRPr="00F554C0">
        <w:t xml:space="preserve"> 2015)</w:t>
      </w:r>
      <w:r w:rsidRPr="00F554C0">
        <w:t>.</w:t>
      </w:r>
      <w:r w:rsidR="00823737" w:rsidRPr="00F554C0">
        <w:t xml:space="preserve"> Since the potential threats of substitutes are lower, the firms have an opportunity to target the audiences who seek out for sleek designs and</w:t>
      </w:r>
      <w:r w:rsidR="002E3D1B" w:rsidRPr="00F554C0">
        <w:t xml:space="preserve"> comfort. Innovative designs may</w:t>
      </w:r>
      <w:r w:rsidR="00823737" w:rsidRPr="00F554C0">
        <w:t xml:space="preserve"> fail to attract certain group of individuals but there are a group of potential customers that prefer design over anything else. </w:t>
      </w:r>
      <w:r w:rsidR="006C4DF6" w:rsidRPr="00F554C0">
        <w:t xml:space="preserve">The medium bargaining power of the suppliers gives the firms to scope out various cost cutting measures that help to ensure proper profitability. </w:t>
      </w:r>
    </w:p>
    <w:p w:rsidR="009123E1" w:rsidRPr="00F554C0" w:rsidRDefault="009123E1" w:rsidP="009123E1">
      <w:pPr>
        <w:pStyle w:val="Heading2"/>
      </w:pPr>
      <w:bookmarkStart w:id="14" w:name="_Toc46599615"/>
      <w:r w:rsidRPr="00F554C0">
        <w:lastRenderedPageBreak/>
        <w:t>Challenges</w:t>
      </w:r>
      <w:bookmarkEnd w:id="14"/>
    </w:p>
    <w:p w:rsidR="009123E1" w:rsidRPr="00F554C0" w:rsidRDefault="009123E1" w:rsidP="009123E1">
      <w:r w:rsidRPr="00F554C0">
        <w:t xml:space="preserve">Wide range of competitors in the automotive industry has posed some challenges for the firms. One of the main challenges that firms in the automotive industry face are to </w:t>
      </w:r>
      <w:r w:rsidR="003E2FB9" w:rsidRPr="00F554C0">
        <w:t>develop a proper unique selling proposition which make them stand out from the rest of the competitors</w:t>
      </w:r>
      <w:r w:rsidRPr="00F554C0">
        <w:t xml:space="preserve">. </w:t>
      </w:r>
      <w:r w:rsidR="003E2FB9" w:rsidRPr="00F554C0">
        <w:t>Producing a vehicle with distinctive designs and features are an important aspect within a competitive marketplace. The automotive industry has to constantly engage in diversifying themselves as the emerging trends demand smarter fuel efficient cars where the design and the manufacturing process have to go hand in hand</w:t>
      </w:r>
      <w:r w:rsidR="003C5EE0" w:rsidRPr="00F554C0">
        <w:t xml:space="preserve"> (Günther </w:t>
      </w:r>
      <w:r w:rsidR="003C5EE0" w:rsidRPr="00F554C0">
        <w:rPr>
          <w:i/>
        </w:rPr>
        <w:t>et al,</w:t>
      </w:r>
      <w:r w:rsidR="003C5EE0" w:rsidRPr="00F554C0">
        <w:t xml:space="preserve"> 2015)</w:t>
      </w:r>
      <w:r w:rsidR="003E2FB9" w:rsidRPr="00F554C0">
        <w:t xml:space="preserve">. New cars have to be created with new materials which have to be kept in mind. Once the future materials are implemented properly the manufacturers can easily benefit </w:t>
      </w:r>
      <w:r w:rsidR="00866948" w:rsidRPr="00F554C0">
        <w:t>by meeting the</w:t>
      </w:r>
      <w:r w:rsidR="00B364DD" w:rsidRPr="00F554C0">
        <w:t xml:space="preserve"> needs of the customers</w:t>
      </w:r>
      <w:r w:rsidR="00866948" w:rsidRPr="00F554C0">
        <w:t xml:space="preserve">. </w:t>
      </w:r>
      <w:r w:rsidR="00DB100B" w:rsidRPr="00F554C0">
        <w:t xml:space="preserve">The high rivalry among the competitors paves the way for companies to constantly indulge in research and development which can be expensive for the firms. </w:t>
      </w:r>
    </w:p>
    <w:p w:rsidR="00B364DD" w:rsidRPr="00F554C0" w:rsidRDefault="00E57FCD" w:rsidP="00B364DD">
      <w:pPr>
        <w:pStyle w:val="Heading2"/>
      </w:pPr>
      <w:bookmarkStart w:id="15" w:name="_Toc46599616"/>
      <w:r w:rsidRPr="00F554C0">
        <w:t>4.2 SWOT</w:t>
      </w:r>
      <w:r w:rsidR="00B364DD" w:rsidRPr="00F554C0">
        <w:t xml:space="preserve"> analysis</w:t>
      </w:r>
      <w:bookmarkEnd w:id="15"/>
    </w:p>
    <w:p w:rsidR="0083383C" w:rsidRPr="00F554C0" w:rsidRDefault="00B364DD" w:rsidP="00B364DD">
      <w:r w:rsidRPr="00F554C0">
        <w:rPr>
          <w:noProof/>
        </w:rPr>
        <w:drawing>
          <wp:inline distT="0" distB="0" distL="0" distR="0">
            <wp:extent cx="6219825" cy="3200400"/>
            <wp:effectExtent l="0" t="400050" r="0" b="400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06F03" w:rsidRPr="00F554C0" w:rsidRDefault="00A06F03" w:rsidP="00A06F03">
      <w:pPr>
        <w:pStyle w:val="Heading1"/>
      </w:pPr>
      <w:bookmarkStart w:id="16" w:name="_Toc46599618"/>
      <w:r w:rsidRPr="00F554C0">
        <w:lastRenderedPageBreak/>
        <w:t>5. Competitive advantage analyzed</w:t>
      </w:r>
      <w:bookmarkEnd w:id="16"/>
    </w:p>
    <w:p w:rsidR="00407895" w:rsidRPr="00F554C0" w:rsidRDefault="00407895" w:rsidP="00407895">
      <w:r w:rsidRPr="00F554C0">
        <w:t xml:space="preserve">The automotive market on a global scale has seen immense growth </w:t>
      </w:r>
      <w:r w:rsidR="00916999" w:rsidRPr="00F554C0">
        <w:t>which has provided with a sense of economic benefit all over the globe. The automotive industry is one of the big players of the global economy and has created nearly 12 million jobs in Europe; 8 million in the US and over 5 million jobs in Japan and the figures keep on rising</w:t>
      </w:r>
      <w:r w:rsidR="00065EAB" w:rsidRPr="00F554C0">
        <w:t xml:space="preserve"> (International Labor Organization, 2019)</w:t>
      </w:r>
      <w:r w:rsidR="00916999" w:rsidRPr="00F554C0">
        <w:t>. The automotive market has implemented technological advancements which have resulted in safer driving facilities. Brand recognition, technology and efficient global supply and distribution system has put the automotive industry in an advantageous position</w:t>
      </w:r>
      <w:r w:rsidR="003C5EE0" w:rsidRPr="00F554C0">
        <w:t xml:space="preserve"> (Grieger</w:t>
      </w:r>
      <w:r w:rsidR="003C5EE0" w:rsidRPr="00F554C0">
        <w:rPr>
          <w:i/>
        </w:rPr>
        <w:t>et al,</w:t>
      </w:r>
      <w:r w:rsidR="003C5EE0" w:rsidRPr="00F554C0">
        <w:t xml:space="preserve"> 2019)</w:t>
      </w:r>
      <w:r w:rsidR="00916999" w:rsidRPr="00F554C0">
        <w:t xml:space="preserve">. </w:t>
      </w:r>
    </w:p>
    <w:p w:rsidR="00675880" w:rsidRPr="00F554C0" w:rsidRDefault="00675880" w:rsidP="00675880">
      <w:pPr>
        <w:pStyle w:val="Heading2"/>
      </w:pPr>
      <w:bookmarkStart w:id="17" w:name="_Toc46599619"/>
      <w:r w:rsidRPr="00F554C0">
        <w:t>5.1 Porter’s Value Chain analysis</w:t>
      </w:r>
      <w:bookmarkEnd w:id="17"/>
    </w:p>
    <w:p w:rsidR="00675880" w:rsidRPr="00F554C0" w:rsidRDefault="00B52F83" w:rsidP="00675880">
      <w:r w:rsidRPr="00F554C0">
        <w:rPr>
          <w:noProof/>
        </w:rPr>
        <w:drawing>
          <wp:inline distT="0" distB="0" distL="0" distR="0">
            <wp:extent cx="5943600" cy="3071025"/>
            <wp:effectExtent l="19050" t="0" r="0" b="0"/>
            <wp:docPr id="3" name="Picture 1" descr="C:\Users\Asish\Desktop\Word Wizards\Georgiana Stan\Value-Chai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ish\Desktop\Word Wizards\Georgiana Stan\Value-Chain-1.png"/>
                    <pic:cNvPicPr>
                      <a:picLocks noChangeAspect="1" noChangeArrowheads="1"/>
                    </pic:cNvPicPr>
                  </pic:nvPicPr>
                  <pic:blipFill>
                    <a:blip r:embed="rId13"/>
                    <a:srcRect/>
                    <a:stretch>
                      <a:fillRect/>
                    </a:stretch>
                  </pic:blipFill>
                  <pic:spPr bwMode="auto">
                    <a:xfrm>
                      <a:off x="0" y="0"/>
                      <a:ext cx="5943600" cy="3071025"/>
                    </a:xfrm>
                    <a:prstGeom prst="rect">
                      <a:avLst/>
                    </a:prstGeom>
                    <a:noFill/>
                    <a:ln w="9525">
                      <a:noFill/>
                      <a:miter lim="800000"/>
                      <a:headEnd/>
                      <a:tailEnd/>
                    </a:ln>
                  </pic:spPr>
                </pic:pic>
              </a:graphicData>
            </a:graphic>
          </wp:inline>
        </w:drawing>
      </w:r>
    </w:p>
    <w:p w:rsidR="00B52F83" w:rsidRPr="00F554C0" w:rsidRDefault="00E57FCD" w:rsidP="00B52F83">
      <w:pPr>
        <w:jc w:val="center"/>
        <w:rPr>
          <w:b/>
        </w:rPr>
      </w:pPr>
      <w:r w:rsidRPr="00F554C0">
        <w:rPr>
          <w:b/>
        </w:rPr>
        <w:t xml:space="preserve">Figure 1- </w:t>
      </w:r>
      <w:r w:rsidR="00B52F83" w:rsidRPr="00F554C0">
        <w:rPr>
          <w:b/>
        </w:rPr>
        <w:t>Porter’s value chain analysis</w:t>
      </w:r>
    </w:p>
    <w:p w:rsidR="00B52F83" w:rsidRPr="00F554C0" w:rsidRDefault="00E57FCD" w:rsidP="00B52F83">
      <w:pPr>
        <w:jc w:val="center"/>
      </w:pPr>
      <w:r w:rsidRPr="00F554C0">
        <w:t>(</w:t>
      </w:r>
      <w:r w:rsidR="00B52F83" w:rsidRPr="00F554C0">
        <w:t xml:space="preserve">Source: </w:t>
      </w:r>
      <w:r w:rsidR="00DC086E" w:rsidRPr="00F554C0">
        <w:t>businesstoyou</w:t>
      </w:r>
      <w:r w:rsidR="00B900F6" w:rsidRPr="00F554C0">
        <w:t>,</w:t>
      </w:r>
      <w:r w:rsidR="00DC086E" w:rsidRPr="00F554C0">
        <w:t xml:space="preserve"> 2016</w:t>
      </w:r>
      <w:r w:rsidRPr="00F554C0">
        <w:t>)</w:t>
      </w:r>
    </w:p>
    <w:p w:rsidR="00B52F83" w:rsidRPr="00F554C0" w:rsidRDefault="00B52F83" w:rsidP="00B52F83">
      <w:pPr>
        <w:rPr>
          <w:b/>
        </w:rPr>
      </w:pPr>
      <w:r w:rsidRPr="00F554C0">
        <w:rPr>
          <w:b/>
        </w:rPr>
        <w:t xml:space="preserve">Primary Activities </w:t>
      </w:r>
    </w:p>
    <w:p w:rsidR="00B52F83" w:rsidRPr="00F554C0" w:rsidRDefault="00B52F83" w:rsidP="00B52F83">
      <w:pPr>
        <w:pStyle w:val="ListParagraph"/>
        <w:numPr>
          <w:ilvl w:val="0"/>
          <w:numId w:val="4"/>
        </w:numPr>
        <w:rPr>
          <w:b/>
          <w:i/>
        </w:rPr>
      </w:pPr>
      <w:r w:rsidRPr="00F554C0">
        <w:rPr>
          <w:b/>
          <w:i/>
        </w:rPr>
        <w:t xml:space="preserve">Inbound logistics: </w:t>
      </w:r>
      <w:r w:rsidR="00000BC0" w:rsidRPr="00F554C0">
        <w:t xml:space="preserve">In this first step of the line of production of automobiles the raw materials are received via the suppliers within the industry which may be scattered all over the globe. Once the raw materials are received, they are distributed to the manufacturers and the excess raw materials are stored </w:t>
      </w:r>
      <w:r w:rsidR="00D10FF0" w:rsidRPr="00F554C0">
        <w:t xml:space="preserve">which may be used later on. </w:t>
      </w:r>
    </w:p>
    <w:p w:rsidR="00B52F83" w:rsidRPr="00F554C0" w:rsidRDefault="00B52F83" w:rsidP="00B52F83">
      <w:pPr>
        <w:pStyle w:val="ListParagraph"/>
        <w:numPr>
          <w:ilvl w:val="0"/>
          <w:numId w:val="4"/>
        </w:numPr>
        <w:rPr>
          <w:b/>
          <w:i/>
        </w:rPr>
      </w:pPr>
      <w:r w:rsidRPr="00F554C0">
        <w:rPr>
          <w:b/>
          <w:i/>
        </w:rPr>
        <w:lastRenderedPageBreak/>
        <w:t>Operations:</w:t>
      </w:r>
      <w:r w:rsidR="009F61ED" w:rsidRPr="00F554C0">
        <w:t xml:space="preserve">This stage deals with the main stage of production and within this stage the raw materials are processed for converting the raw materials into products. </w:t>
      </w:r>
      <w:r w:rsidR="007D2BDD" w:rsidRPr="00F554C0">
        <w:t>The automotive industry is known for their efficient modes of opera</w:t>
      </w:r>
      <w:r w:rsidR="009F61ED" w:rsidRPr="00F554C0">
        <w:t>tions; for example, Toyota’s just in time (JIT) services</w:t>
      </w:r>
      <w:r w:rsidR="007D2BDD" w:rsidRPr="00F554C0">
        <w:t xml:space="preserve">. </w:t>
      </w:r>
    </w:p>
    <w:p w:rsidR="007D2BDD" w:rsidRPr="00F554C0" w:rsidRDefault="007D2BDD" w:rsidP="00B52F83">
      <w:pPr>
        <w:pStyle w:val="ListParagraph"/>
        <w:numPr>
          <w:ilvl w:val="0"/>
          <w:numId w:val="4"/>
        </w:numPr>
        <w:rPr>
          <w:b/>
          <w:i/>
        </w:rPr>
      </w:pPr>
      <w:r w:rsidRPr="00F554C0">
        <w:rPr>
          <w:b/>
          <w:i/>
        </w:rPr>
        <w:t>Outbound logistics:</w:t>
      </w:r>
      <w:r w:rsidR="009F61ED" w:rsidRPr="00F554C0">
        <w:t xml:space="preserve">In this process, the final goods that are produced are moved out from the manufacturing sectors to the dealers or retailers. Final products such as the brand new automobiles are also transported to the showrooms where franchises can also play a vital role. </w:t>
      </w:r>
    </w:p>
    <w:p w:rsidR="007D2BDD" w:rsidRPr="00F554C0" w:rsidRDefault="007D2BDD" w:rsidP="00B52F83">
      <w:pPr>
        <w:pStyle w:val="ListParagraph"/>
        <w:numPr>
          <w:ilvl w:val="0"/>
          <w:numId w:val="4"/>
        </w:numPr>
        <w:rPr>
          <w:b/>
          <w:i/>
        </w:rPr>
      </w:pPr>
      <w:r w:rsidRPr="00F554C0">
        <w:rPr>
          <w:b/>
          <w:i/>
        </w:rPr>
        <w:t>Marketing and Sales:</w:t>
      </w:r>
      <w:r w:rsidR="00C06E3E" w:rsidRPr="00F554C0">
        <w:t>This stage caters to the promotion, advertisements and sales strategies towards the distribution of the automobiles. This stage is carried out so that the products can reach towards the targeted customers within the industry. Marketing may be carried out t</w:t>
      </w:r>
      <w:r w:rsidR="002F0F39" w:rsidRPr="00F554C0">
        <w:t xml:space="preserve">hrough the traditional modes,digital platforms or even exclusive showrooms.  </w:t>
      </w:r>
    </w:p>
    <w:p w:rsidR="00B91AA1" w:rsidRPr="00F554C0" w:rsidRDefault="00B91AA1" w:rsidP="007B0908">
      <w:pPr>
        <w:pStyle w:val="ListParagraph"/>
        <w:numPr>
          <w:ilvl w:val="0"/>
          <w:numId w:val="4"/>
        </w:numPr>
        <w:rPr>
          <w:b/>
        </w:rPr>
      </w:pPr>
      <w:r w:rsidRPr="00F554C0">
        <w:rPr>
          <w:b/>
          <w:i/>
        </w:rPr>
        <w:t>Services:</w:t>
      </w:r>
      <w:r w:rsidRPr="00F554C0">
        <w:t xml:space="preserve"> This stage caters towards the customer support even after the automobiles have been sold. The services commonly include dealing with complaints, after sales services and timely servicing of the automobiles. Better customer services ensure better brand recognition for the firms. </w:t>
      </w:r>
    </w:p>
    <w:p w:rsidR="007B0908" w:rsidRPr="00F554C0" w:rsidRDefault="007B0908" w:rsidP="00B91AA1">
      <w:pPr>
        <w:ind w:left="360"/>
        <w:rPr>
          <w:b/>
        </w:rPr>
      </w:pPr>
      <w:r w:rsidRPr="00F554C0">
        <w:rPr>
          <w:b/>
        </w:rPr>
        <w:t xml:space="preserve">Support Activities </w:t>
      </w:r>
    </w:p>
    <w:p w:rsidR="007B0908" w:rsidRPr="00F554C0" w:rsidRDefault="007B0908" w:rsidP="007B0908">
      <w:pPr>
        <w:pStyle w:val="ListParagraph"/>
        <w:numPr>
          <w:ilvl w:val="0"/>
          <w:numId w:val="5"/>
        </w:numPr>
        <w:rPr>
          <w:b/>
          <w:i/>
        </w:rPr>
      </w:pPr>
      <w:r w:rsidRPr="00F554C0">
        <w:rPr>
          <w:b/>
          <w:i/>
        </w:rPr>
        <w:t xml:space="preserve">Infrastructure: </w:t>
      </w:r>
      <w:r w:rsidRPr="00F554C0">
        <w:t>T</w:t>
      </w:r>
      <w:r w:rsidR="00D85013" w:rsidRPr="00F554C0">
        <w:t xml:space="preserve">his sector includes the organization, culture management, financing and aim towards strategic planning that helps in building efficient manufacturing units and sales. </w:t>
      </w:r>
    </w:p>
    <w:p w:rsidR="007B0908" w:rsidRPr="00F554C0" w:rsidRDefault="007B0908" w:rsidP="007B0908">
      <w:pPr>
        <w:pStyle w:val="ListParagraph"/>
        <w:numPr>
          <w:ilvl w:val="0"/>
          <w:numId w:val="5"/>
        </w:numPr>
        <w:rPr>
          <w:b/>
          <w:i/>
        </w:rPr>
      </w:pPr>
      <w:r w:rsidRPr="00F554C0">
        <w:rPr>
          <w:b/>
          <w:i/>
        </w:rPr>
        <w:t>Human Resource Management:</w:t>
      </w:r>
      <w:r w:rsidR="009678B2" w:rsidRPr="00F554C0">
        <w:t xml:space="preserve">To perform efficiently within the automobile industry, the firms seek for high skilled labor force which help to design and produce innovative vehicles. HRM focuses on the human capital and ensures that the employees are motivated enough to provide better services right from recruitment to training. </w:t>
      </w:r>
    </w:p>
    <w:p w:rsidR="00954FE7" w:rsidRPr="00F554C0" w:rsidRDefault="00954FE7" w:rsidP="007B0908">
      <w:pPr>
        <w:pStyle w:val="ListParagraph"/>
        <w:numPr>
          <w:ilvl w:val="0"/>
          <w:numId w:val="5"/>
        </w:numPr>
        <w:rPr>
          <w:b/>
          <w:i/>
        </w:rPr>
      </w:pPr>
      <w:r w:rsidRPr="00F554C0">
        <w:rPr>
          <w:b/>
          <w:i/>
        </w:rPr>
        <w:t>Technology development:</w:t>
      </w:r>
      <w:r w:rsidR="00F555E0" w:rsidRPr="00F554C0">
        <w:t xml:space="preserve">One of the most important aspects within the automobile industry is the technological aspect. Innovative technological applications will result in newer designs for the production of automobiles along with fuel and cost efficient measures. </w:t>
      </w:r>
    </w:p>
    <w:p w:rsidR="00BF0D62" w:rsidRPr="00F554C0" w:rsidRDefault="00BF0D62" w:rsidP="007B0908">
      <w:pPr>
        <w:pStyle w:val="ListParagraph"/>
        <w:numPr>
          <w:ilvl w:val="0"/>
          <w:numId w:val="5"/>
        </w:numPr>
        <w:rPr>
          <w:b/>
          <w:i/>
        </w:rPr>
      </w:pPr>
      <w:r w:rsidRPr="00F554C0">
        <w:rPr>
          <w:b/>
          <w:i/>
        </w:rPr>
        <w:t>Procurement:</w:t>
      </w:r>
      <w:r w:rsidR="00361C9A" w:rsidRPr="00F554C0">
        <w:t xml:space="preserve">This stage ensures in cutting down on costs </w:t>
      </w:r>
      <w:r w:rsidR="00FF417A" w:rsidRPr="00F554C0">
        <w:t xml:space="preserve">along with the attainment of good quality of raw materials at the lowest possible price but the firms ensure that these </w:t>
      </w:r>
      <w:r w:rsidR="00FF417A" w:rsidRPr="00F554C0">
        <w:lastRenderedPageBreak/>
        <w:t xml:space="preserve">materials can provide proper efficient automobiles. This stage engages in the procurement of the raw materials that are required by the manufacturers. </w:t>
      </w:r>
    </w:p>
    <w:p w:rsidR="001D4B4A" w:rsidRPr="00F554C0" w:rsidRDefault="001D4B4A" w:rsidP="001D4B4A">
      <w:pPr>
        <w:pStyle w:val="Heading1"/>
      </w:pPr>
      <w:bookmarkStart w:id="18" w:name="_Toc46599620"/>
      <w:r w:rsidRPr="00F554C0">
        <w:t>Conclusion</w:t>
      </w:r>
      <w:bookmarkEnd w:id="18"/>
    </w:p>
    <w:p w:rsidR="001D4B4A" w:rsidRPr="00F554C0" w:rsidRDefault="001D4B4A" w:rsidP="001D4B4A">
      <w:r w:rsidRPr="00F554C0">
        <w:t>The a</w:t>
      </w:r>
      <w:r w:rsidR="00065EAB" w:rsidRPr="00F554C0">
        <w:t xml:space="preserve">utomotive industry is constantly catering to different modes of changes in order to provide </w:t>
      </w:r>
      <w:r w:rsidR="006E2F2A" w:rsidRPr="00F554C0">
        <w:t>efficient services towards the consumers</w:t>
      </w:r>
      <w:r w:rsidR="00065EAB" w:rsidRPr="00F554C0">
        <w:t>. The automotive industry must effectively understand the emerging trends and change in consumer behaviors to remain competitive on a global scale</w:t>
      </w:r>
      <w:r w:rsidR="003C5EE0" w:rsidRPr="00F554C0">
        <w:t xml:space="preserve"> (Kirk, 2015)</w:t>
      </w:r>
      <w:r w:rsidR="00065EAB" w:rsidRPr="00F554C0">
        <w:t xml:space="preserve">. The industry is being disrupted by innovative technological aspects for which the firms within the automotive industry must ensure the disruptive changes in order to keep on thriving. </w:t>
      </w:r>
    </w:p>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065EAB" w:rsidP="001D4B4A"/>
    <w:p w:rsidR="00065EAB" w:rsidRPr="00F554C0" w:rsidRDefault="00210FE1" w:rsidP="00065EAB">
      <w:pPr>
        <w:pStyle w:val="Heading1"/>
      </w:pPr>
      <w:bookmarkStart w:id="19" w:name="_Toc46599621"/>
      <w:r w:rsidRPr="00F554C0">
        <w:lastRenderedPageBreak/>
        <w:t>R</w:t>
      </w:r>
      <w:r w:rsidR="00065EAB" w:rsidRPr="00F554C0">
        <w:t>eferences</w:t>
      </w:r>
      <w:bookmarkEnd w:id="19"/>
    </w:p>
    <w:p w:rsidR="00210FE1" w:rsidRPr="00F554C0" w:rsidRDefault="00210FE1" w:rsidP="00656827">
      <w:r w:rsidRPr="00F554C0">
        <w:t>Athanasopoulou, A., de Reuver, M., Nikou, S. and Bouwman, H., 2019. What technology enabled services impact business models in the automotive industry? An exploratory study. </w:t>
      </w:r>
      <w:r w:rsidRPr="00F554C0">
        <w:rPr>
          <w:i/>
          <w:iCs/>
        </w:rPr>
        <w:t>Futures</w:t>
      </w:r>
      <w:r w:rsidRPr="00F554C0">
        <w:t>, </w:t>
      </w:r>
      <w:r w:rsidRPr="00F554C0">
        <w:rPr>
          <w:i/>
          <w:iCs/>
        </w:rPr>
        <w:t>109</w:t>
      </w:r>
      <w:r w:rsidRPr="00F554C0">
        <w:t>, pp.73-83.</w:t>
      </w:r>
    </w:p>
    <w:p w:rsidR="00210FE1" w:rsidRPr="00F554C0" w:rsidRDefault="00210FE1" w:rsidP="00656827">
      <w:r w:rsidRPr="00F554C0">
        <w:t>Chan, C.Y., 2017. Advancements, prospects, and impacts of automated driving systems. </w:t>
      </w:r>
      <w:r w:rsidRPr="00F554C0">
        <w:rPr>
          <w:i/>
          <w:iCs/>
        </w:rPr>
        <w:t>International journal of transportation science and technology</w:t>
      </w:r>
      <w:r w:rsidRPr="00F554C0">
        <w:t>, </w:t>
      </w:r>
      <w:r w:rsidRPr="00F554C0">
        <w:rPr>
          <w:i/>
          <w:iCs/>
        </w:rPr>
        <w:t>6</w:t>
      </w:r>
      <w:r w:rsidRPr="00F554C0">
        <w:t>(3), pp.208-216.</w:t>
      </w:r>
    </w:p>
    <w:p w:rsidR="00210FE1" w:rsidRPr="00F554C0" w:rsidRDefault="00210FE1" w:rsidP="00656827">
      <w:r w:rsidRPr="00F554C0">
        <w:t>Grieger, M. and Ludwig, A., 2019. On the move towards customer-centric business models in the automotive industry-a conceptual reference framework of shared automotive service systems. </w:t>
      </w:r>
      <w:r w:rsidRPr="00F554C0">
        <w:rPr>
          <w:i/>
          <w:iCs/>
        </w:rPr>
        <w:t>Electronic Markets</w:t>
      </w:r>
      <w:r w:rsidRPr="00F554C0">
        <w:t>, </w:t>
      </w:r>
      <w:r w:rsidRPr="00F554C0">
        <w:rPr>
          <w:i/>
          <w:iCs/>
        </w:rPr>
        <w:t>29</w:t>
      </w:r>
      <w:r w:rsidRPr="00F554C0">
        <w:t>(3), pp.473-500.</w:t>
      </w:r>
    </w:p>
    <w:p w:rsidR="00210FE1" w:rsidRPr="00F554C0" w:rsidRDefault="00210FE1" w:rsidP="00656827">
      <w:r w:rsidRPr="00F554C0">
        <w:t>Günther, H.O., Kannegiesser, M. and Autenrieb, N., 2015. The role of electric vehicles for supply chain sustainability in the automotive industry. </w:t>
      </w:r>
      <w:r w:rsidRPr="00F554C0">
        <w:rPr>
          <w:i/>
          <w:iCs/>
        </w:rPr>
        <w:t>Journal of Cleaner Production</w:t>
      </w:r>
      <w:r w:rsidRPr="00F554C0">
        <w:t>, </w:t>
      </w:r>
      <w:r w:rsidRPr="00F554C0">
        <w:rPr>
          <w:i/>
          <w:iCs/>
        </w:rPr>
        <w:t>90</w:t>
      </w:r>
      <w:r w:rsidRPr="00F554C0">
        <w:t>, pp.220-233.</w:t>
      </w:r>
    </w:p>
    <w:p w:rsidR="00210FE1" w:rsidRPr="00F554C0" w:rsidRDefault="00210FE1" w:rsidP="00656827">
      <w:r w:rsidRPr="00F554C0">
        <w:t>Hong, K.M. and Shin, Y.C., 2017. Prospects of laser welding technology in the automotive industry: A review. </w:t>
      </w:r>
      <w:r w:rsidRPr="00F554C0">
        <w:rPr>
          <w:i/>
          <w:iCs/>
        </w:rPr>
        <w:t>Journal of Materials Processing Technology</w:t>
      </w:r>
      <w:r w:rsidRPr="00F554C0">
        <w:t>, </w:t>
      </w:r>
      <w:r w:rsidRPr="00F554C0">
        <w:rPr>
          <w:i/>
          <w:iCs/>
        </w:rPr>
        <w:t>245</w:t>
      </w:r>
      <w:r w:rsidRPr="00F554C0">
        <w:t>, pp.46-69.</w:t>
      </w:r>
    </w:p>
    <w:p w:rsidR="00210FE1" w:rsidRPr="00F554C0" w:rsidRDefault="00210FE1" w:rsidP="00656827">
      <w:r w:rsidRPr="00F554C0">
        <w:t>Kaur, P. and Sobti, R., 2017, September. Current challenges in modelling advanced driver assistance systems: Future trends and advancements. In </w:t>
      </w:r>
      <w:r w:rsidRPr="00F554C0">
        <w:rPr>
          <w:i/>
          <w:iCs/>
        </w:rPr>
        <w:t>2017 2nd IEEE International Conference on Intelligent Transportation Engineering (ICITE)</w:t>
      </w:r>
      <w:r w:rsidRPr="00F554C0">
        <w:t> (pp. 236-240). IEEE.</w:t>
      </w:r>
    </w:p>
    <w:p w:rsidR="00210FE1" w:rsidRPr="00F554C0" w:rsidRDefault="00210FE1" w:rsidP="00656827">
      <w:r w:rsidRPr="00F554C0">
        <w:t>Kirk, R., 2015. Cars of the future: the Internet of Things in the automotive industry. </w:t>
      </w:r>
      <w:r w:rsidRPr="00F554C0">
        <w:rPr>
          <w:i/>
          <w:iCs/>
        </w:rPr>
        <w:t>Network Security</w:t>
      </w:r>
      <w:r w:rsidRPr="00F554C0">
        <w:t>, </w:t>
      </w:r>
      <w:r w:rsidRPr="00F554C0">
        <w:rPr>
          <w:i/>
          <w:iCs/>
        </w:rPr>
        <w:t>2015</w:t>
      </w:r>
      <w:r w:rsidRPr="00F554C0">
        <w:t>(9), pp.16-18.</w:t>
      </w:r>
    </w:p>
    <w:p w:rsidR="00210FE1" w:rsidRPr="00F554C0" w:rsidRDefault="00210FE1" w:rsidP="00656827">
      <w:r w:rsidRPr="00F554C0">
        <w:t>Lawson, G., Salanitri, D. and Waterfield, B., 2015, August. Vr processes in the automotive industry. In </w:t>
      </w:r>
      <w:r w:rsidRPr="00F554C0">
        <w:rPr>
          <w:i/>
          <w:iCs/>
        </w:rPr>
        <w:t>International Conference on Human-Computer Interaction</w:t>
      </w:r>
      <w:r w:rsidRPr="00F554C0">
        <w:t> (pp. 208-217). Springer, Cham.</w:t>
      </w:r>
    </w:p>
    <w:p w:rsidR="00210FE1" w:rsidRPr="00F554C0" w:rsidRDefault="00210FE1" w:rsidP="00656827">
      <w:r w:rsidRPr="00F554C0">
        <w:t>Modi, S., Stevens, M. and Chess, M., 2017. Mixed Material Joining Advancements and Challenges. </w:t>
      </w:r>
      <w:r w:rsidRPr="00F554C0">
        <w:rPr>
          <w:i/>
          <w:iCs/>
        </w:rPr>
        <w:t>Center for Automotive Research, Ann Arbor, MI</w:t>
      </w:r>
      <w:r w:rsidRPr="00F554C0">
        <w:t>.</w:t>
      </w:r>
    </w:p>
    <w:p w:rsidR="00210FE1" w:rsidRPr="00F554C0" w:rsidRDefault="00210FE1" w:rsidP="00656827">
      <w:r w:rsidRPr="00F554C0">
        <w:t>Ramadan, M., 2019, March. Industry 4.0: Development of smart sunroof ambient light manufacturing system for automotive industry. In </w:t>
      </w:r>
      <w:r w:rsidRPr="00F554C0">
        <w:rPr>
          <w:i/>
          <w:iCs/>
        </w:rPr>
        <w:t>2019 Advances in Science and Engineering Technology International Conferences (ASET)</w:t>
      </w:r>
      <w:r w:rsidRPr="00F554C0">
        <w:t> (pp. 1-5). IEEE.</w:t>
      </w:r>
    </w:p>
    <w:p w:rsidR="00210FE1" w:rsidRPr="00F554C0" w:rsidRDefault="00210FE1" w:rsidP="00656827">
      <w:r w:rsidRPr="00F554C0">
        <w:lastRenderedPageBreak/>
        <w:t>Ratasuk, R., Prasad, A., Li, Z., Ghosh, A. and Uusitalo, M.A., 2015, February. Recent advancements in M2M communications in 4G networks and evolution towards 5G. In </w:t>
      </w:r>
      <w:r w:rsidRPr="00F554C0">
        <w:rPr>
          <w:i/>
          <w:iCs/>
        </w:rPr>
        <w:t>2015 18th International Conference on Intelligence in Next Generation Networks</w:t>
      </w:r>
      <w:r w:rsidRPr="00F554C0">
        <w:t> (pp. 52-57). IEEE.</w:t>
      </w:r>
    </w:p>
    <w:p w:rsidR="00210FE1" w:rsidRPr="00F554C0" w:rsidRDefault="00210FE1" w:rsidP="00656827">
      <w:r w:rsidRPr="00F554C0">
        <w:t>Schulze, A., Paul MacDuffie, J. and Täube, F.A., 2015. Introduction: knowledge generation and innovation diffusion in the global automotive industry—change and stability during turbulent times. </w:t>
      </w:r>
      <w:r w:rsidRPr="00F554C0">
        <w:rPr>
          <w:i/>
          <w:iCs/>
        </w:rPr>
        <w:t>Industrial and corporate change</w:t>
      </w:r>
      <w:r w:rsidRPr="00F554C0">
        <w:t>, </w:t>
      </w:r>
      <w:r w:rsidRPr="00F554C0">
        <w:rPr>
          <w:i/>
          <w:iCs/>
        </w:rPr>
        <w:t>24</w:t>
      </w:r>
      <w:r w:rsidRPr="00F554C0">
        <w:t>(3), pp.603-611.</w:t>
      </w:r>
    </w:p>
    <w:p w:rsidR="00210FE1" w:rsidRPr="00F554C0" w:rsidRDefault="00210FE1" w:rsidP="00656827">
      <w:r w:rsidRPr="00F554C0">
        <w:t>Tan, C.M., Narula, U. and Kapoor, D., 2017, January. Reliability paradox for worldwide automotive electronics. In </w:t>
      </w:r>
      <w:r w:rsidRPr="00F554C0">
        <w:rPr>
          <w:i/>
          <w:iCs/>
        </w:rPr>
        <w:t>2017 Annual Reliability and Maintainability Symposium (RAMS)</w:t>
      </w:r>
      <w:r w:rsidRPr="00F554C0">
        <w:t> (pp. 1-7). IEEE.</w:t>
      </w:r>
    </w:p>
    <w:p w:rsidR="00210FE1" w:rsidRPr="00F554C0" w:rsidRDefault="00210FE1" w:rsidP="00656827">
      <w:r w:rsidRPr="00F554C0">
        <w:t>Vreugdenhil, W., 2019. Complementing automotive haptic shared control with visual feedback for obstacle avoidance.</w:t>
      </w:r>
    </w:p>
    <w:p w:rsidR="00210FE1" w:rsidRPr="00F554C0" w:rsidRDefault="00210FE1" w:rsidP="00656827">
      <w:r w:rsidRPr="00F554C0">
        <w:t>Xie, F. and Lin, Z., 2017. Market-driven automotive industry compliance with fuel economy and greenhouse gas standards: Analysis based on consumer choice. </w:t>
      </w:r>
      <w:r w:rsidRPr="00F554C0">
        <w:rPr>
          <w:i/>
          <w:iCs/>
        </w:rPr>
        <w:t>Energy Policy</w:t>
      </w:r>
      <w:r w:rsidRPr="00F554C0">
        <w:t>, </w:t>
      </w:r>
      <w:r w:rsidRPr="00F554C0">
        <w:rPr>
          <w:i/>
          <w:iCs/>
        </w:rPr>
        <w:t>108</w:t>
      </w:r>
      <w:r w:rsidRPr="00F554C0">
        <w:t>, pp.299-311.</w:t>
      </w:r>
    </w:p>
    <w:sectPr w:rsidR="00210FE1" w:rsidRPr="00F554C0" w:rsidSect="009A4BF3">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745A" w:rsidRDefault="0082745A" w:rsidP="00684F71">
      <w:pPr>
        <w:spacing w:after="0" w:line="240" w:lineRule="auto"/>
      </w:pPr>
      <w:r>
        <w:separator/>
      </w:r>
    </w:p>
  </w:endnote>
  <w:endnote w:type="continuationSeparator" w:id="1">
    <w:p w:rsidR="0082745A" w:rsidRDefault="0082745A" w:rsidP="00684F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4714939"/>
      <w:docPartObj>
        <w:docPartGallery w:val="Page Numbers (Bottom of Page)"/>
        <w:docPartUnique/>
      </w:docPartObj>
    </w:sdtPr>
    <w:sdtContent>
      <w:p w:rsidR="00F514E2" w:rsidRDefault="00141211">
        <w:pPr>
          <w:pStyle w:val="Footer"/>
        </w:pPr>
        <w:r w:rsidRPr="00141211">
          <w:rPr>
            <w:noProof/>
            <w:lang w:val="en-IN" w:eastAsia="en-IN"/>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2050" type="#_x0000_t185" style="position:absolute;left:0;text-align:left;margin-left:0;margin-top:0;width:44pt;height:18.8pt;z-index:251661312;visibility:visible;mso-width-percent:100;mso-position-horizontal:center;mso-position-horizontal-relative:margin;mso-position-vertical:center;mso-position-vertical-relative:bottom-margin-area;mso-width-percent:100;mso-width-relative:margin;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" filled="t" fillcolor="white [3212]" strokecolor="gray [1629]" strokeweight="2.25pt">
              <v:textbox inset=",0,,0">
                <w:txbxContent>
                  <w:p w:rsidR="00F514E2" w:rsidRDefault="00141211">
                    <w:pPr>
                      <w:jc w:val="center"/>
                    </w:pPr>
                    <w:r>
                      <w:fldChar w:fldCharType="begin"/>
                    </w:r>
                    <w:r w:rsidR="00394D3D">
                      <w:instrText xml:space="preserve"> PAGE    \* MERGEFORMAT </w:instrText>
                    </w:r>
                    <w:r>
                      <w:fldChar w:fldCharType="separate"/>
                    </w:r>
                    <w:r w:rsidR="006F254A">
                      <w:rPr>
                        <w:noProof/>
                      </w:rPr>
                      <w:t>2</w:t>
                    </w:r>
                    <w:r>
                      <w:rPr>
                        <w:noProof/>
                      </w:rPr>
                      <w:fldChar w:fldCharType="end"/>
                    </w:r>
                  </w:p>
                </w:txbxContent>
              </v:textbox>
              <w10:wrap anchorx="margin" anchory="margin"/>
            </v:shape>
          </w:pict>
        </w:r>
        <w:r w:rsidRPr="00141211">
          <w:rPr>
            <w:noProof/>
            <w:lang w:val="en-IN" w:eastAsia="en-IN"/>
          </w:rPr>
          <w:pict>
            <v:shapetype id="_x0000_t32" coordsize="21600,21600" o:spt="32" o:oned="t" path="m,l21600,21600e" filled="f">
              <v:path arrowok="t" fillok="f" o:connecttype="none"/>
              <o:lock v:ext="edit" shapetype="t"/>
            </v:shapetype>
            <v:shape id="AutoShape 1" o:spid="_x0000_s2049" type="#_x0000_t32" style="position:absolute;left:0;text-align:left;margin-left:0;margin-top:0;width:434.5pt;height:0;z-index:251660288;visibility:visible;mso-position-horizontal:center;mso-position-horizontal-relative:margin;mso-position-vertical:center;mso-position-vertical-relative:bottom-margin-area;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CvC0TkNAIAAHYEAAAOAAAAAAAAAAAAAAAAAC4CAABk&#10;cnMvZTJvRG9jLnhtbFBLAQItABQABgAIAAAAIQAH8xxl2AAAAAIBAAAPAAAAAAAAAAAAAAAAAI4E&#10;AABkcnMvZG93bnJldi54bWxQSwUGAAAAAAQABADzAAAAkwUAAAAA&#10;" strokecolor="gray [1629]" strokeweight="1pt">
              <w10:wrap anchorx="margin" anchory="margin"/>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745A" w:rsidRDefault="0082745A" w:rsidP="00684F71">
      <w:pPr>
        <w:spacing w:after="0" w:line="240" w:lineRule="auto"/>
      </w:pPr>
      <w:r>
        <w:separator/>
      </w:r>
    </w:p>
  </w:footnote>
  <w:footnote w:type="continuationSeparator" w:id="1">
    <w:p w:rsidR="0082745A" w:rsidRDefault="0082745A" w:rsidP="00684F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6C16"/>
    <w:multiLevelType w:val="hybridMultilevel"/>
    <w:tmpl w:val="AC5CB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FF1D3F"/>
    <w:multiLevelType w:val="hybridMultilevel"/>
    <w:tmpl w:val="A114E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AA32A4"/>
    <w:multiLevelType w:val="hybridMultilevel"/>
    <w:tmpl w:val="1B9C9F4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nsid w:val="5EB6277B"/>
    <w:multiLevelType w:val="hybridMultilevel"/>
    <w:tmpl w:val="CC42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86FAF"/>
    <w:multiLevelType w:val="hybridMultilevel"/>
    <w:tmpl w:val="C20A9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20"/>
  <w:displayHorizontalDrawingGridEvery w:val="2"/>
  <w:characterSpacingControl w:val="doNotCompress"/>
  <w:hdrShapeDefaults>
    <o:shapedefaults v:ext="edit" spidmax="6146"/>
    <o:shapelayout v:ext="edit">
      <o:idmap v:ext="edit" data="2"/>
      <o:rules v:ext="edit">
        <o:r id="V:Rule2" type="connector" idref="#AutoShape 1"/>
      </o:rules>
    </o:shapelayout>
  </w:hdrShapeDefaults>
  <w:footnotePr>
    <w:footnote w:id="0"/>
    <w:footnote w:id="1"/>
  </w:footnotePr>
  <w:endnotePr>
    <w:endnote w:id="0"/>
    <w:endnote w:id="1"/>
  </w:endnotePr>
  <w:compat>
    <w:useFELayout/>
  </w:compat>
  <w:rsids>
    <w:rsidRoot w:val="00684F71"/>
    <w:rsid w:val="00000BC0"/>
    <w:rsid w:val="000566FD"/>
    <w:rsid w:val="000633CC"/>
    <w:rsid w:val="00063776"/>
    <w:rsid w:val="00065EAB"/>
    <w:rsid w:val="00073193"/>
    <w:rsid w:val="000805DD"/>
    <w:rsid w:val="000D4302"/>
    <w:rsid w:val="000F60FF"/>
    <w:rsid w:val="00105238"/>
    <w:rsid w:val="00110BB1"/>
    <w:rsid w:val="00117126"/>
    <w:rsid w:val="00141211"/>
    <w:rsid w:val="001643A5"/>
    <w:rsid w:val="00184229"/>
    <w:rsid w:val="00186D35"/>
    <w:rsid w:val="001A1C7E"/>
    <w:rsid w:val="001D4B4A"/>
    <w:rsid w:val="001F5237"/>
    <w:rsid w:val="00210FE1"/>
    <w:rsid w:val="002644D9"/>
    <w:rsid w:val="00266363"/>
    <w:rsid w:val="002E3D1B"/>
    <w:rsid w:val="002F0F39"/>
    <w:rsid w:val="0030104F"/>
    <w:rsid w:val="00361C9A"/>
    <w:rsid w:val="00394D3D"/>
    <w:rsid w:val="003B6573"/>
    <w:rsid w:val="003C5EE0"/>
    <w:rsid w:val="003E2FB9"/>
    <w:rsid w:val="003E4CAC"/>
    <w:rsid w:val="00407895"/>
    <w:rsid w:val="00410472"/>
    <w:rsid w:val="004543A2"/>
    <w:rsid w:val="00455CF0"/>
    <w:rsid w:val="0047389B"/>
    <w:rsid w:val="004C6310"/>
    <w:rsid w:val="0054703D"/>
    <w:rsid w:val="005D190F"/>
    <w:rsid w:val="005E0972"/>
    <w:rsid w:val="0062197D"/>
    <w:rsid w:val="00631038"/>
    <w:rsid w:val="00636484"/>
    <w:rsid w:val="00656827"/>
    <w:rsid w:val="00675880"/>
    <w:rsid w:val="00684F71"/>
    <w:rsid w:val="006C4DF6"/>
    <w:rsid w:val="006D0E1F"/>
    <w:rsid w:val="006D78B0"/>
    <w:rsid w:val="006E2F2A"/>
    <w:rsid w:val="006F254A"/>
    <w:rsid w:val="00701019"/>
    <w:rsid w:val="00704134"/>
    <w:rsid w:val="00755DEC"/>
    <w:rsid w:val="00757967"/>
    <w:rsid w:val="00761FB2"/>
    <w:rsid w:val="007735CB"/>
    <w:rsid w:val="007959FC"/>
    <w:rsid w:val="007A5FF0"/>
    <w:rsid w:val="007B0908"/>
    <w:rsid w:val="007C0E69"/>
    <w:rsid w:val="007D2BDD"/>
    <w:rsid w:val="007E5494"/>
    <w:rsid w:val="007F0F90"/>
    <w:rsid w:val="00815B95"/>
    <w:rsid w:val="00823737"/>
    <w:rsid w:val="0082745A"/>
    <w:rsid w:val="0083383C"/>
    <w:rsid w:val="0083472A"/>
    <w:rsid w:val="008511B2"/>
    <w:rsid w:val="00851C43"/>
    <w:rsid w:val="00854406"/>
    <w:rsid w:val="00866948"/>
    <w:rsid w:val="008714A2"/>
    <w:rsid w:val="008C0422"/>
    <w:rsid w:val="008D03A7"/>
    <w:rsid w:val="008D5885"/>
    <w:rsid w:val="008D798E"/>
    <w:rsid w:val="009123E1"/>
    <w:rsid w:val="00916999"/>
    <w:rsid w:val="009502C6"/>
    <w:rsid w:val="00954FE7"/>
    <w:rsid w:val="00955573"/>
    <w:rsid w:val="009678B2"/>
    <w:rsid w:val="00967BDD"/>
    <w:rsid w:val="009769DB"/>
    <w:rsid w:val="009A122E"/>
    <w:rsid w:val="009A4BF3"/>
    <w:rsid w:val="009E4584"/>
    <w:rsid w:val="009F61ED"/>
    <w:rsid w:val="00A06F03"/>
    <w:rsid w:val="00A14F47"/>
    <w:rsid w:val="00A22A42"/>
    <w:rsid w:val="00A30B66"/>
    <w:rsid w:val="00A84B26"/>
    <w:rsid w:val="00AA3CB1"/>
    <w:rsid w:val="00AF4AAC"/>
    <w:rsid w:val="00B364DD"/>
    <w:rsid w:val="00B52F83"/>
    <w:rsid w:val="00B900F6"/>
    <w:rsid w:val="00B91AA1"/>
    <w:rsid w:val="00BD0F69"/>
    <w:rsid w:val="00BF0D62"/>
    <w:rsid w:val="00C06E3E"/>
    <w:rsid w:val="00C241A8"/>
    <w:rsid w:val="00C511D1"/>
    <w:rsid w:val="00C7762E"/>
    <w:rsid w:val="00D10FF0"/>
    <w:rsid w:val="00D13EFF"/>
    <w:rsid w:val="00D145FB"/>
    <w:rsid w:val="00D83C6B"/>
    <w:rsid w:val="00D85013"/>
    <w:rsid w:val="00D96721"/>
    <w:rsid w:val="00DB100B"/>
    <w:rsid w:val="00DC086E"/>
    <w:rsid w:val="00DC2270"/>
    <w:rsid w:val="00E36F77"/>
    <w:rsid w:val="00E57FCD"/>
    <w:rsid w:val="00E66BDF"/>
    <w:rsid w:val="00E75A7A"/>
    <w:rsid w:val="00EF2EDB"/>
    <w:rsid w:val="00F0107E"/>
    <w:rsid w:val="00F1133E"/>
    <w:rsid w:val="00F11C2A"/>
    <w:rsid w:val="00F45C72"/>
    <w:rsid w:val="00F514E2"/>
    <w:rsid w:val="00F554C0"/>
    <w:rsid w:val="00F555E0"/>
    <w:rsid w:val="00F650C6"/>
    <w:rsid w:val="00F951DD"/>
    <w:rsid w:val="00FB6094"/>
    <w:rsid w:val="00FB70B8"/>
    <w:rsid w:val="00FE288D"/>
    <w:rsid w:val="00FF41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F7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84F7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684F71"/>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F7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684F71"/>
    <w:rPr>
      <w:rFonts w:ascii="Times New Roman" w:eastAsiaTheme="majorEastAsia" w:hAnsi="Times New Roman" w:cstheme="majorBidi"/>
      <w:b/>
      <w:bCs/>
      <w:i/>
      <w:sz w:val="24"/>
      <w:szCs w:val="26"/>
    </w:rPr>
  </w:style>
  <w:style w:type="paragraph" w:styleId="Title">
    <w:name w:val="Title"/>
    <w:basedOn w:val="Normal"/>
    <w:next w:val="Normal"/>
    <w:link w:val="TitleChar"/>
    <w:uiPriority w:val="10"/>
    <w:qFormat/>
    <w:rsid w:val="00684F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4F71"/>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684F71"/>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84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F71"/>
    <w:rPr>
      <w:rFonts w:ascii="Tahoma" w:hAnsi="Tahoma" w:cs="Tahoma"/>
      <w:sz w:val="16"/>
      <w:szCs w:val="16"/>
    </w:rPr>
  </w:style>
  <w:style w:type="paragraph" w:styleId="Header">
    <w:name w:val="header"/>
    <w:basedOn w:val="Normal"/>
    <w:link w:val="HeaderChar"/>
    <w:uiPriority w:val="99"/>
    <w:unhideWhenUsed/>
    <w:rsid w:val="00684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F71"/>
    <w:rPr>
      <w:rFonts w:ascii="Times New Roman" w:hAnsi="Times New Roman"/>
      <w:sz w:val="24"/>
    </w:rPr>
  </w:style>
  <w:style w:type="paragraph" w:styleId="Footer">
    <w:name w:val="footer"/>
    <w:basedOn w:val="Normal"/>
    <w:link w:val="FooterChar"/>
    <w:uiPriority w:val="99"/>
    <w:unhideWhenUsed/>
    <w:rsid w:val="00684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F71"/>
    <w:rPr>
      <w:rFonts w:ascii="Times New Roman" w:hAnsi="Times New Roman"/>
      <w:sz w:val="24"/>
    </w:rPr>
  </w:style>
  <w:style w:type="paragraph" w:styleId="ListParagraph">
    <w:name w:val="List Paragraph"/>
    <w:basedOn w:val="Normal"/>
    <w:uiPriority w:val="34"/>
    <w:qFormat/>
    <w:rsid w:val="00FB6094"/>
    <w:pPr>
      <w:ind w:left="720"/>
      <w:contextualSpacing/>
    </w:pPr>
  </w:style>
  <w:style w:type="paragraph" w:styleId="TOC1">
    <w:name w:val="toc 1"/>
    <w:basedOn w:val="Normal"/>
    <w:next w:val="Normal"/>
    <w:autoRedefine/>
    <w:uiPriority w:val="39"/>
    <w:unhideWhenUsed/>
    <w:rsid w:val="00F1133E"/>
    <w:pPr>
      <w:spacing w:after="100"/>
    </w:pPr>
  </w:style>
  <w:style w:type="paragraph" w:styleId="TOC2">
    <w:name w:val="toc 2"/>
    <w:basedOn w:val="Normal"/>
    <w:next w:val="Normal"/>
    <w:autoRedefine/>
    <w:uiPriority w:val="39"/>
    <w:unhideWhenUsed/>
    <w:rsid w:val="00F1133E"/>
    <w:pPr>
      <w:spacing w:after="100"/>
      <w:ind w:left="240"/>
    </w:pPr>
  </w:style>
  <w:style w:type="character" w:styleId="Hyperlink">
    <w:name w:val="Hyperlink"/>
    <w:basedOn w:val="DefaultParagraphFont"/>
    <w:uiPriority w:val="99"/>
    <w:unhideWhenUsed/>
    <w:rsid w:val="00F1133E"/>
    <w:rPr>
      <w:color w:val="0000FF" w:themeColor="hyperlink"/>
      <w:u w:val="single"/>
    </w:rPr>
  </w:style>
  <w:style w:type="character" w:styleId="CommentReference">
    <w:name w:val="annotation reference"/>
    <w:basedOn w:val="DefaultParagraphFont"/>
    <w:uiPriority w:val="99"/>
    <w:semiHidden/>
    <w:unhideWhenUsed/>
    <w:rsid w:val="00C511D1"/>
    <w:rPr>
      <w:sz w:val="16"/>
      <w:szCs w:val="16"/>
    </w:rPr>
  </w:style>
  <w:style w:type="paragraph" w:styleId="CommentText">
    <w:name w:val="annotation text"/>
    <w:basedOn w:val="Normal"/>
    <w:link w:val="CommentTextChar"/>
    <w:uiPriority w:val="99"/>
    <w:semiHidden/>
    <w:unhideWhenUsed/>
    <w:rsid w:val="00C511D1"/>
    <w:pPr>
      <w:spacing w:line="240" w:lineRule="auto"/>
    </w:pPr>
    <w:rPr>
      <w:sz w:val="20"/>
      <w:szCs w:val="20"/>
    </w:rPr>
  </w:style>
  <w:style w:type="character" w:customStyle="1" w:styleId="CommentTextChar">
    <w:name w:val="Comment Text Char"/>
    <w:basedOn w:val="DefaultParagraphFont"/>
    <w:link w:val="CommentText"/>
    <w:uiPriority w:val="99"/>
    <w:semiHidden/>
    <w:rsid w:val="00C511D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511D1"/>
    <w:rPr>
      <w:b/>
      <w:bCs/>
    </w:rPr>
  </w:style>
  <w:style w:type="character" w:customStyle="1" w:styleId="CommentSubjectChar">
    <w:name w:val="Comment Subject Char"/>
    <w:basedOn w:val="CommentTextChar"/>
    <w:link w:val="CommentSubject"/>
    <w:uiPriority w:val="99"/>
    <w:semiHidden/>
    <w:rsid w:val="00C511D1"/>
    <w:rPr>
      <w:rFonts w:ascii="Times New Roman" w:hAnsi="Times New Roman"/>
      <w:b/>
      <w:bCs/>
      <w:sz w:val="20"/>
      <w:szCs w:val="20"/>
    </w:rPr>
  </w:style>
  <w:style w:type="paragraph" w:styleId="Revision">
    <w:name w:val="Revision"/>
    <w:hidden/>
    <w:uiPriority w:val="99"/>
    <w:semiHidden/>
    <w:rsid w:val="00E57FCD"/>
    <w:pPr>
      <w:spacing w:after="0" w:line="240" w:lineRule="auto"/>
    </w:pPr>
    <w:rPr>
      <w:rFonts w:ascii="Times New Roman" w:hAnsi="Times New Roman"/>
      <w:sz w:val="24"/>
    </w:rPr>
  </w:style>
  <w:style w:type="paragraph" w:styleId="NoSpacing">
    <w:name w:val="No Spacing"/>
    <w:link w:val="NoSpacingChar"/>
    <w:uiPriority w:val="1"/>
    <w:qFormat/>
    <w:rsid w:val="009A4BF3"/>
    <w:pPr>
      <w:spacing w:after="0" w:line="240" w:lineRule="auto"/>
    </w:pPr>
  </w:style>
  <w:style w:type="character" w:customStyle="1" w:styleId="NoSpacingChar">
    <w:name w:val="No Spacing Char"/>
    <w:basedOn w:val="DefaultParagraphFont"/>
    <w:link w:val="NoSpacing"/>
    <w:uiPriority w:val="1"/>
    <w:rsid w:val="009A4BF3"/>
  </w:style>
</w:styles>
</file>

<file path=word/webSettings.xml><?xml version="1.0" encoding="utf-8"?>
<w:webSettings xmlns:r="http://schemas.openxmlformats.org/officeDocument/2006/relationships" xmlns:w="http://schemas.openxmlformats.org/wordprocessingml/2006/main">
  <w:divs>
    <w:div w:id="49623633">
      <w:bodyDiv w:val="1"/>
      <w:marLeft w:val="0"/>
      <w:marRight w:val="0"/>
      <w:marTop w:val="0"/>
      <w:marBottom w:val="0"/>
      <w:divBdr>
        <w:top w:val="none" w:sz="0" w:space="0" w:color="auto"/>
        <w:left w:val="none" w:sz="0" w:space="0" w:color="auto"/>
        <w:bottom w:val="none" w:sz="0" w:space="0" w:color="auto"/>
        <w:right w:val="none" w:sz="0" w:space="0" w:color="auto"/>
      </w:divBdr>
      <w:divsChild>
        <w:div w:id="759645615">
          <w:marLeft w:val="0"/>
          <w:marRight w:val="0"/>
          <w:marTop w:val="0"/>
          <w:marBottom w:val="0"/>
          <w:divBdr>
            <w:top w:val="none" w:sz="0" w:space="0" w:color="auto"/>
            <w:left w:val="none" w:sz="0" w:space="0" w:color="auto"/>
            <w:bottom w:val="none" w:sz="0" w:space="0" w:color="auto"/>
            <w:right w:val="none" w:sz="0" w:space="0" w:color="auto"/>
          </w:divBdr>
        </w:div>
        <w:div w:id="1944871646">
          <w:marLeft w:val="0"/>
          <w:marRight w:val="0"/>
          <w:marTop w:val="0"/>
          <w:marBottom w:val="0"/>
          <w:divBdr>
            <w:top w:val="none" w:sz="0" w:space="0" w:color="auto"/>
            <w:left w:val="none" w:sz="0" w:space="0" w:color="auto"/>
            <w:bottom w:val="none" w:sz="0" w:space="0" w:color="auto"/>
            <w:right w:val="none" w:sz="0" w:space="0" w:color="auto"/>
          </w:divBdr>
        </w:div>
        <w:div w:id="2052418052">
          <w:marLeft w:val="0"/>
          <w:marRight w:val="0"/>
          <w:marTop w:val="0"/>
          <w:marBottom w:val="0"/>
          <w:divBdr>
            <w:top w:val="none" w:sz="0" w:space="0" w:color="auto"/>
            <w:left w:val="none" w:sz="0" w:space="0" w:color="auto"/>
            <w:bottom w:val="none" w:sz="0" w:space="0" w:color="auto"/>
            <w:right w:val="none" w:sz="0" w:space="0" w:color="auto"/>
          </w:divBdr>
        </w:div>
        <w:div w:id="829710016">
          <w:marLeft w:val="0"/>
          <w:marRight w:val="0"/>
          <w:marTop w:val="0"/>
          <w:marBottom w:val="0"/>
          <w:divBdr>
            <w:top w:val="none" w:sz="0" w:space="0" w:color="auto"/>
            <w:left w:val="none" w:sz="0" w:space="0" w:color="auto"/>
            <w:bottom w:val="none" w:sz="0" w:space="0" w:color="auto"/>
            <w:right w:val="none" w:sz="0" w:space="0" w:color="auto"/>
          </w:divBdr>
        </w:div>
      </w:divsChild>
    </w:div>
    <w:div w:id="1164200984">
      <w:bodyDiv w:val="1"/>
      <w:marLeft w:val="0"/>
      <w:marRight w:val="0"/>
      <w:marTop w:val="0"/>
      <w:marBottom w:val="0"/>
      <w:divBdr>
        <w:top w:val="none" w:sz="0" w:space="0" w:color="auto"/>
        <w:left w:val="none" w:sz="0" w:space="0" w:color="auto"/>
        <w:bottom w:val="none" w:sz="0" w:space="0" w:color="auto"/>
        <w:right w:val="none" w:sz="0" w:space="0" w:color="auto"/>
      </w:divBdr>
      <w:divsChild>
        <w:div w:id="251160423">
          <w:marLeft w:val="0"/>
          <w:marRight w:val="0"/>
          <w:marTop w:val="0"/>
          <w:marBottom w:val="0"/>
          <w:divBdr>
            <w:top w:val="none" w:sz="0" w:space="0" w:color="auto"/>
            <w:left w:val="none" w:sz="0" w:space="0" w:color="auto"/>
            <w:bottom w:val="none" w:sz="0" w:space="0" w:color="auto"/>
            <w:right w:val="none" w:sz="0" w:space="0" w:color="auto"/>
          </w:divBdr>
        </w:div>
        <w:div w:id="2084833290">
          <w:marLeft w:val="0"/>
          <w:marRight w:val="0"/>
          <w:marTop w:val="0"/>
          <w:marBottom w:val="0"/>
          <w:divBdr>
            <w:top w:val="none" w:sz="0" w:space="0" w:color="auto"/>
            <w:left w:val="none" w:sz="0" w:space="0" w:color="auto"/>
            <w:bottom w:val="none" w:sz="0" w:space="0" w:color="auto"/>
            <w:right w:val="none" w:sz="0" w:space="0" w:color="auto"/>
          </w:divBdr>
        </w:div>
        <w:div w:id="1844083337">
          <w:marLeft w:val="0"/>
          <w:marRight w:val="0"/>
          <w:marTop w:val="0"/>
          <w:marBottom w:val="0"/>
          <w:divBdr>
            <w:top w:val="none" w:sz="0" w:space="0" w:color="auto"/>
            <w:left w:val="none" w:sz="0" w:space="0" w:color="auto"/>
            <w:bottom w:val="none" w:sz="0" w:space="0" w:color="auto"/>
            <w:right w:val="none" w:sz="0" w:space="0" w:color="auto"/>
          </w:divBdr>
        </w:div>
        <w:div w:id="20907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A8227C-7587-4C72-8A54-67B12EA79D2C}" type="doc">
      <dgm:prSet loTypeId="urn:microsoft.com/office/officeart/2005/8/layout/cycle4#1" loCatId="cycle" qsTypeId="urn:microsoft.com/office/officeart/2005/8/quickstyle/simple1" qsCatId="simple" csTypeId="urn:microsoft.com/office/officeart/2005/8/colors/accent1_2" csCatId="accent1" phldr="1"/>
      <dgm:spPr/>
      <dgm:t>
        <a:bodyPr/>
        <a:lstStyle/>
        <a:p>
          <a:endParaRPr lang="en-US"/>
        </a:p>
      </dgm:t>
    </dgm:pt>
    <dgm:pt modelId="{E121E714-1097-4ACC-819E-65C4D1B4BC07}">
      <dgm:prSet phldrT="[Text]"/>
      <dgm:spPr/>
      <dgm:t>
        <a:bodyPr/>
        <a:lstStyle/>
        <a:p>
          <a:r>
            <a:rPr lang="en-US" b="1"/>
            <a:t>STRENGTHS </a:t>
          </a:r>
        </a:p>
      </dgm:t>
    </dgm:pt>
    <dgm:pt modelId="{5A33AD66-E9FA-4730-A35E-D117A019C596}" type="parTrans" cxnId="{FA453731-134D-4876-86F2-AF4EF5F98F52}">
      <dgm:prSet/>
      <dgm:spPr/>
      <dgm:t>
        <a:bodyPr/>
        <a:lstStyle/>
        <a:p>
          <a:endParaRPr lang="en-US"/>
        </a:p>
      </dgm:t>
    </dgm:pt>
    <dgm:pt modelId="{1381BA03-6729-4741-AECD-1A04FA64C6E2}" type="sibTrans" cxnId="{FA453731-134D-4876-86F2-AF4EF5F98F52}">
      <dgm:prSet/>
      <dgm:spPr/>
      <dgm:t>
        <a:bodyPr/>
        <a:lstStyle/>
        <a:p>
          <a:endParaRPr lang="en-US"/>
        </a:p>
      </dgm:t>
    </dgm:pt>
    <dgm:pt modelId="{1332BF56-31E2-447E-841B-DF9921566F75}">
      <dgm:prSet phldrT="[Text]" custT="1"/>
      <dgm:spPr/>
      <dgm:t>
        <a:bodyPr/>
        <a:lstStyle/>
        <a:p>
          <a:r>
            <a:rPr lang="en-US" sz="900"/>
            <a:t>The automotive industry is constantly evolving that  cater to economic growth. </a:t>
          </a:r>
        </a:p>
      </dgm:t>
    </dgm:pt>
    <dgm:pt modelId="{BAFDAA95-0A4B-4B1D-B97E-962C0B55DACC}" type="parTrans" cxnId="{20309683-9E22-4A1C-B6A2-77F92986E795}">
      <dgm:prSet/>
      <dgm:spPr/>
      <dgm:t>
        <a:bodyPr/>
        <a:lstStyle/>
        <a:p>
          <a:endParaRPr lang="en-US"/>
        </a:p>
      </dgm:t>
    </dgm:pt>
    <dgm:pt modelId="{C1D2D9C2-FD5D-49FC-9B33-72E0E12E6546}" type="sibTrans" cxnId="{20309683-9E22-4A1C-B6A2-77F92986E795}">
      <dgm:prSet/>
      <dgm:spPr/>
      <dgm:t>
        <a:bodyPr/>
        <a:lstStyle/>
        <a:p>
          <a:endParaRPr lang="en-US"/>
        </a:p>
      </dgm:t>
    </dgm:pt>
    <dgm:pt modelId="{A4CEAD44-13A2-4B86-BCBC-1EC1784D4A5E}">
      <dgm:prSet phldrT="[Text]"/>
      <dgm:spPr/>
      <dgm:t>
        <a:bodyPr/>
        <a:lstStyle/>
        <a:p>
          <a:r>
            <a:rPr lang="en-US" b="1"/>
            <a:t>WEAKNESSES</a:t>
          </a:r>
        </a:p>
      </dgm:t>
    </dgm:pt>
    <dgm:pt modelId="{A6AF67AC-FA9D-4B3C-94DA-8C711DD0FB24}" type="parTrans" cxnId="{096CE548-E3C8-4283-89DF-48CDBAFA7271}">
      <dgm:prSet/>
      <dgm:spPr/>
      <dgm:t>
        <a:bodyPr/>
        <a:lstStyle/>
        <a:p>
          <a:endParaRPr lang="en-US"/>
        </a:p>
      </dgm:t>
    </dgm:pt>
    <dgm:pt modelId="{C9BD7306-C7CD-48D9-9DC8-E4D21B94ACA1}" type="sibTrans" cxnId="{096CE548-E3C8-4283-89DF-48CDBAFA7271}">
      <dgm:prSet/>
      <dgm:spPr/>
      <dgm:t>
        <a:bodyPr/>
        <a:lstStyle/>
        <a:p>
          <a:endParaRPr lang="en-US"/>
        </a:p>
      </dgm:t>
    </dgm:pt>
    <dgm:pt modelId="{EB367FFC-62DB-4A7C-9161-A788DC676E40}">
      <dgm:prSet phldrT="[Text]" custT="1"/>
      <dgm:spPr/>
      <dgm:t>
        <a:bodyPr/>
        <a:lstStyle/>
        <a:p>
          <a:r>
            <a:rPr lang="en-US" sz="800"/>
            <a:t>Increase in bargaining power of the consuers due to large number of competitors </a:t>
          </a:r>
        </a:p>
      </dgm:t>
    </dgm:pt>
    <dgm:pt modelId="{16655C96-FACF-4260-AF20-326404251B2D}" type="parTrans" cxnId="{737529A4-881F-4F57-880F-9A110971936F}">
      <dgm:prSet/>
      <dgm:spPr/>
      <dgm:t>
        <a:bodyPr/>
        <a:lstStyle/>
        <a:p>
          <a:endParaRPr lang="en-US"/>
        </a:p>
      </dgm:t>
    </dgm:pt>
    <dgm:pt modelId="{52D9AEB7-6732-4040-BEFF-D40BF82E39D8}" type="sibTrans" cxnId="{737529A4-881F-4F57-880F-9A110971936F}">
      <dgm:prSet/>
      <dgm:spPr/>
      <dgm:t>
        <a:bodyPr/>
        <a:lstStyle/>
        <a:p>
          <a:endParaRPr lang="en-US"/>
        </a:p>
      </dgm:t>
    </dgm:pt>
    <dgm:pt modelId="{1DED9B22-C9AA-49B2-B190-568CDE1439C0}">
      <dgm:prSet phldrT="[Text]"/>
      <dgm:spPr/>
      <dgm:t>
        <a:bodyPr/>
        <a:lstStyle/>
        <a:p>
          <a:r>
            <a:rPr lang="en-US" b="1"/>
            <a:t>THREATS</a:t>
          </a:r>
        </a:p>
      </dgm:t>
    </dgm:pt>
    <dgm:pt modelId="{9D2E5E07-DBA4-486D-807D-173D67CC79A1}" type="parTrans" cxnId="{2208E6B7-66BC-4307-8E4A-CAAF9B0E66BA}">
      <dgm:prSet/>
      <dgm:spPr/>
      <dgm:t>
        <a:bodyPr/>
        <a:lstStyle/>
        <a:p>
          <a:endParaRPr lang="en-US"/>
        </a:p>
      </dgm:t>
    </dgm:pt>
    <dgm:pt modelId="{693E10A3-07E5-4455-8A11-95354209BF78}" type="sibTrans" cxnId="{2208E6B7-66BC-4307-8E4A-CAAF9B0E66BA}">
      <dgm:prSet/>
      <dgm:spPr/>
      <dgm:t>
        <a:bodyPr/>
        <a:lstStyle/>
        <a:p>
          <a:endParaRPr lang="en-US"/>
        </a:p>
      </dgm:t>
    </dgm:pt>
    <dgm:pt modelId="{5F93AE6A-6E7C-4505-8FE2-AB196CB3FD6F}">
      <dgm:prSet phldrT="[Text]" custT="1"/>
      <dgm:spPr/>
      <dgm:t>
        <a:bodyPr/>
        <a:lstStyle/>
        <a:p>
          <a:r>
            <a:rPr lang="en-US" sz="1050"/>
            <a:t>Unstable fuel prices </a:t>
          </a:r>
        </a:p>
      </dgm:t>
    </dgm:pt>
    <dgm:pt modelId="{4AFBA154-9B43-41D7-9C24-465595FCC67E}" type="parTrans" cxnId="{E2E461AB-FE0E-4E54-B5F3-562CA8CAD889}">
      <dgm:prSet/>
      <dgm:spPr/>
      <dgm:t>
        <a:bodyPr/>
        <a:lstStyle/>
        <a:p>
          <a:endParaRPr lang="en-US"/>
        </a:p>
      </dgm:t>
    </dgm:pt>
    <dgm:pt modelId="{2A1B21D7-09BF-4CBE-B58D-7C0C244EF4D7}" type="sibTrans" cxnId="{E2E461AB-FE0E-4E54-B5F3-562CA8CAD889}">
      <dgm:prSet/>
      <dgm:spPr/>
      <dgm:t>
        <a:bodyPr/>
        <a:lstStyle/>
        <a:p>
          <a:endParaRPr lang="en-US"/>
        </a:p>
      </dgm:t>
    </dgm:pt>
    <dgm:pt modelId="{D95DAE25-7666-4BDA-85DD-29787E77F7FB}">
      <dgm:prSet phldrT="[Text]"/>
      <dgm:spPr/>
      <dgm:t>
        <a:bodyPr/>
        <a:lstStyle/>
        <a:p>
          <a:r>
            <a:rPr lang="en-US" b="1"/>
            <a:t>OPPORTUNITIES</a:t>
          </a:r>
        </a:p>
      </dgm:t>
    </dgm:pt>
    <dgm:pt modelId="{3EA27F61-9E21-44F8-9ED3-2E0B947DE23C}" type="parTrans" cxnId="{7D1E0951-107D-42F5-8566-0E7CE0308624}">
      <dgm:prSet/>
      <dgm:spPr/>
      <dgm:t>
        <a:bodyPr/>
        <a:lstStyle/>
        <a:p>
          <a:endParaRPr lang="en-US"/>
        </a:p>
      </dgm:t>
    </dgm:pt>
    <dgm:pt modelId="{A1DCA5F1-724C-4D24-8A4D-6858B1216EE0}" type="sibTrans" cxnId="{7D1E0951-107D-42F5-8566-0E7CE0308624}">
      <dgm:prSet/>
      <dgm:spPr/>
      <dgm:t>
        <a:bodyPr/>
        <a:lstStyle/>
        <a:p>
          <a:endParaRPr lang="en-US"/>
        </a:p>
      </dgm:t>
    </dgm:pt>
    <dgm:pt modelId="{7B0F648D-BEBE-4A89-91DD-F79EE1828C8A}">
      <dgm:prSet phldrT="[Text]" custT="1"/>
      <dgm:spPr/>
      <dgm:t>
        <a:bodyPr/>
        <a:lstStyle/>
        <a:p>
          <a:r>
            <a:rPr lang="en-US" sz="1000"/>
            <a:t>Manufacturing eco-friendly and fuel efficient vehicles</a:t>
          </a:r>
        </a:p>
      </dgm:t>
    </dgm:pt>
    <dgm:pt modelId="{96433552-7D81-4310-B3C4-6207A523921D}" type="parTrans" cxnId="{C2A6A093-558C-4781-9863-FF38BD3D68FE}">
      <dgm:prSet/>
      <dgm:spPr/>
      <dgm:t>
        <a:bodyPr/>
        <a:lstStyle/>
        <a:p>
          <a:endParaRPr lang="en-US"/>
        </a:p>
      </dgm:t>
    </dgm:pt>
    <dgm:pt modelId="{0C3CA915-7C22-46FB-899F-85C81ECDE552}" type="sibTrans" cxnId="{C2A6A093-558C-4781-9863-FF38BD3D68FE}">
      <dgm:prSet/>
      <dgm:spPr/>
      <dgm:t>
        <a:bodyPr/>
        <a:lstStyle/>
        <a:p>
          <a:endParaRPr lang="en-US"/>
        </a:p>
      </dgm:t>
    </dgm:pt>
    <dgm:pt modelId="{E33EE133-5DDE-4A7F-84F9-0BBC65D7CD1E}">
      <dgm:prSet phldrT="[Text]" custT="1"/>
      <dgm:spPr/>
      <dgm:t>
        <a:bodyPr/>
        <a:lstStyle/>
        <a:p>
          <a:r>
            <a:rPr lang="en-US" sz="900"/>
            <a:t>Continuous product innovation and technological advancements </a:t>
          </a:r>
        </a:p>
      </dgm:t>
    </dgm:pt>
    <dgm:pt modelId="{9199F283-F1FF-464E-AE9E-B2D6E29A8AB6}" type="parTrans" cxnId="{2C9363D8-3583-4CF9-B352-82DD8FE54A98}">
      <dgm:prSet/>
      <dgm:spPr/>
      <dgm:t>
        <a:bodyPr/>
        <a:lstStyle/>
        <a:p>
          <a:endParaRPr lang="en-US"/>
        </a:p>
      </dgm:t>
    </dgm:pt>
    <dgm:pt modelId="{09B90801-A700-430D-B7CE-61C224F83301}" type="sibTrans" cxnId="{2C9363D8-3583-4CF9-B352-82DD8FE54A98}">
      <dgm:prSet/>
      <dgm:spPr/>
      <dgm:t>
        <a:bodyPr/>
        <a:lstStyle/>
        <a:p>
          <a:endParaRPr lang="en-US"/>
        </a:p>
      </dgm:t>
    </dgm:pt>
    <dgm:pt modelId="{23F3F473-3878-4987-8C47-F63BB83F959B}">
      <dgm:prSet phldrT="[Text]" custT="1"/>
      <dgm:spPr/>
      <dgm:t>
        <a:bodyPr/>
        <a:lstStyle/>
        <a:p>
          <a:r>
            <a:rPr lang="en-US" sz="1000"/>
            <a:t>Market expansion </a:t>
          </a:r>
        </a:p>
      </dgm:t>
    </dgm:pt>
    <dgm:pt modelId="{A905B536-011D-4E23-A347-BD2BC1E69178}" type="parTrans" cxnId="{AD7C10DE-AB07-4132-B82D-2FA0DCA11A32}">
      <dgm:prSet/>
      <dgm:spPr/>
      <dgm:t>
        <a:bodyPr/>
        <a:lstStyle/>
        <a:p>
          <a:endParaRPr lang="en-US"/>
        </a:p>
      </dgm:t>
    </dgm:pt>
    <dgm:pt modelId="{BA8FC638-76BD-4735-A518-8F410207B822}" type="sibTrans" cxnId="{AD7C10DE-AB07-4132-B82D-2FA0DCA11A32}">
      <dgm:prSet/>
      <dgm:spPr/>
      <dgm:t>
        <a:bodyPr/>
        <a:lstStyle/>
        <a:p>
          <a:endParaRPr lang="en-US"/>
        </a:p>
      </dgm:t>
    </dgm:pt>
    <dgm:pt modelId="{7E121032-C304-4BB5-AF76-B42325B0AB5F}">
      <dgm:prSet phldrT="[Text]" custT="1"/>
      <dgm:spPr/>
      <dgm:t>
        <a:bodyPr/>
        <a:lstStyle/>
        <a:p>
          <a:r>
            <a:rPr lang="en-US" sz="1000"/>
            <a:t>Changing the customer trends with implementation of new designs</a:t>
          </a:r>
        </a:p>
      </dgm:t>
    </dgm:pt>
    <dgm:pt modelId="{1C6BAE0D-B227-4086-90A3-6C350CA4818D}" type="parTrans" cxnId="{12C39653-17FF-44F7-87A0-2571C1849BF3}">
      <dgm:prSet/>
      <dgm:spPr/>
      <dgm:t>
        <a:bodyPr/>
        <a:lstStyle/>
        <a:p>
          <a:endParaRPr lang="en-US"/>
        </a:p>
      </dgm:t>
    </dgm:pt>
    <dgm:pt modelId="{44E4F149-F3FA-4093-B207-27BC32E9CBEB}" type="sibTrans" cxnId="{12C39653-17FF-44F7-87A0-2571C1849BF3}">
      <dgm:prSet/>
      <dgm:spPr/>
      <dgm:t>
        <a:bodyPr/>
        <a:lstStyle/>
        <a:p>
          <a:endParaRPr lang="en-US"/>
        </a:p>
      </dgm:t>
    </dgm:pt>
    <dgm:pt modelId="{B45B4438-5DC3-410C-A7B6-A409DBC432C3}">
      <dgm:prSet phldrT="[Text]" custT="1"/>
      <dgm:spPr/>
      <dgm:t>
        <a:bodyPr/>
        <a:lstStyle/>
        <a:p>
          <a:r>
            <a:rPr lang="en-US" sz="1050"/>
            <a:t>Economic uncertainities </a:t>
          </a:r>
        </a:p>
      </dgm:t>
    </dgm:pt>
    <dgm:pt modelId="{ABA0FD2C-BB24-44BD-9FAA-ECA313BA4528}" type="parTrans" cxnId="{86D1F4C8-5D7A-4B8C-B9A9-00CF31E5917B}">
      <dgm:prSet/>
      <dgm:spPr/>
      <dgm:t>
        <a:bodyPr/>
        <a:lstStyle/>
        <a:p>
          <a:endParaRPr lang="en-US"/>
        </a:p>
      </dgm:t>
    </dgm:pt>
    <dgm:pt modelId="{65F5820F-0AC5-4887-88E4-0190BBF72C50}" type="sibTrans" cxnId="{86D1F4C8-5D7A-4B8C-B9A9-00CF31E5917B}">
      <dgm:prSet/>
      <dgm:spPr/>
      <dgm:t>
        <a:bodyPr/>
        <a:lstStyle/>
        <a:p>
          <a:endParaRPr lang="en-US"/>
        </a:p>
      </dgm:t>
    </dgm:pt>
    <dgm:pt modelId="{D65727A3-59A4-40C4-AD99-1BD9F10FD677}">
      <dgm:prSet phldrT="[Text]" custT="1"/>
      <dgm:spPr/>
      <dgm:t>
        <a:bodyPr/>
        <a:lstStyle/>
        <a:p>
          <a:r>
            <a:rPr lang="en-US" sz="1050"/>
            <a:t>High fixed costs and investment for research and development </a:t>
          </a:r>
        </a:p>
      </dgm:t>
    </dgm:pt>
    <dgm:pt modelId="{709D6974-A06E-4721-A1EE-C6863956000C}" type="parTrans" cxnId="{4A3D7685-4B7B-4BD5-AEF2-A67C926E69BA}">
      <dgm:prSet/>
      <dgm:spPr/>
      <dgm:t>
        <a:bodyPr/>
        <a:lstStyle/>
        <a:p>
          <a:endParaRPr lang="en-US"/>
        </a:p>
      </dgm:t>
    </dgm:pt>
    <dgm:pt modelId="{3B877559-D64B-4EC8-9455-51FAE19DAAC7}" type="sibTrans" cxnId="{4A3D7685-4B7B-4BD5-AEF2-A67C926E69BA}">
      <dgm:prSet/>
      <dgm:spPr/>
      <dgm:t>
        <a:bodyPr/>
        <a:lstStyle/>
        <a:p>
          <a:endParaRPr lang="en-US"/>
        </a:p>
      </dgm:t>
    </dgm:pt>
    <dgm:pt modelId="{EFF4E620-69EB-4416-9E27-4EB1E7BBBF6B}">
      <dgm:prSet phldrT="[Text]" custT="1"/>
      <dgm:spPr/>
      <dgm:t>
        <a:bodyPr/>
        <a:lstStyle/>
        <a:p>
          <a:r>
            <a:rPr lang="en-US" sz="800"/>
            <a:t>Cars being recalled due to technical disfunctionality and non abidance of government regulations</a:t>
          </a:r>
        </a:p>
      </dgm:t>
    </dgm:pt>
    <dgm:pt modelId="{FAC9C3EF-6FAC-4C6C-8237-3195A5C99D25}" type="parTrans" cxnId="{D25B4CA8-2D96-4546-B7AF-E4F63B8604BC}">
      <dgm:prSet/>
      <dgm:spPr/>
      <dgm:t>
        <a:bodyPr/>
        <a:lstStyle/>
        <a:p>
          <a:endParaRPr lang="en-US"/>
        </a:p>
      </dgm:t>
    </dgm:pt>
    <dgm:pt modelId="{F96E0F23-0A26-45C9-B8F5-6D73356EC8F2}" type="sibTrans" cxnId="{D25B4CA8-2D96-4546-B7AF-E4F63B8604BC}">
      <dgm:prSet/>
      <dgm:spPr/>
      <dgm:t>
        <a:bodyPr/>
        <a:lstStyle/>
        <a:p>
          <a:endParaRPr lang="en-US"/>
        </a:p>
      </dgm:t>
    </dgm:pt>
    <dgm:pt modelId="{0B790681-F179-4F9B-B93C-9D74956B443B}" type="pres">
      <dgm:prSet presAssocID="{4EA8227C-7587-4C72-8A54-67B12EA79D2C}" presName="cycleMatrixDiagram" presStyleCnt="0">
        <dgm:presLayoutVars>
          <dgm:chMax val="1"/>
          <dgm:dir/>
          <dgm:animLvl val="lvl"/>
          <dgm:resizeHandles val="exact"/>
        </dgm:presLayoutVars>
      </dgm:prSet>
      <dgm:spPr/>
      <dgm:t>
        <a:bodyPr/>
        <a:lstStyle/>
        <a:p>
          <a:endParaRPr lang="en-US"/>
        </a:p>
      </dgm:t>
    </dgm:pt>
    <dgm:pt modelId="{A86A1663-D740-4E37-8F27-3DBA7D9DCA7B}" type="pres">
      <dgm:prSet presAssocID="{4EA8227C-7587-4C72-8A54-67B12EA79D2C}" presName="children" presStyleCnt="0"/>
      <dgm:spPr/>
    </dgm:pt>
    <dgm:pt modelId="{D57D34DA-8269-4A1F-9DFC-5FE222A8E13C}" type="pres">
      <dgm:prSet presAssocID="{4EA8227C-7587-4C72-8A54-67B12EA79D2C}" presName="child1group" presStyleCnt="0"/>
      <dgm:spPr/>
    </dgm:pt>
    <dgm:pt modelId="{02A53070-A581-480E-B5AD-D3F963845D84}" type="pres">
      <dgm:prSet presAssocID="{4EA8227C-7587-4C72-8A54-67B12EA79D2C}" presName="child1" presStyleLbl="bgAcc1" presStyleIdx="0" presStyleCnt="4" custScaleY="167377" custLinFactNeighborX="-42592" custLinFactNeighborY="-1027"/>
      <dgm:spPr/>
      <dgm:t>
        <a:bodyPr/>
        <a:lstStyle/>
        <a:p>
          <a:endParaRPr lang="en-US"/>
        </a:p>
      </dgm:t>
    </dgm:pt>
    <dgm:pt modelId="{17BE05E2-9ECE-4224-A691-848FB3B7E718}" type="pres">
      <dgm:prSet presAssocID="{4EA8227C-7587-4C72-8A54-67B12EA79D2C}" presName="child1Text" presStyleLbl="bgAcc1" presStyleIdx="0" presStyleCnt="4">
        <dgm:presLayoutVars>
          <dgm:bulletEnabled val="1"/>
        </dgm:presLayoutVars>
      </dgm:prSet>
      <dgm:spPr/>
      <dgm:t>
        <a:bodyPr/>
        <a:lstStyle/>
        <a:p>
          <a:endParaRPr lang="en-US"/>
        </a:p>
      </dgm:t>
    </dgm:pt>
    <dgm:pt modelId="{BC205A90-0301-4D51-83B6-79D701EB6BD9}" type="pres">
      <dgm:prSet presAssocID="{4EA8227C-7587-4C72-8A54-67B12EA79D2C}" presName="child2group" presStyleCnt="0"/>
      <dgm:spPr/>
    </dgm:pt>
    <dgm:pt modelId="{20093D6B-6130-4B20-9929-F4CE9CB99390}" type="pres">
      <dgm:prSet presAssocID="{4EA8227C-7587-4C72-8A54-67B12EA79D2C}" presName="child2" presStyleLbl="bgAcc1" presStyleIdx="1" presStyleCnt="4" custScaleY="152067" custLinFactNeighborX="29738" custLinFactNeighborY="-2930"/>
      <dgm:spPr/>
      <dgm:t>
        <a:bodyPr/>
        <a:lstStyle/>
        <a:p>
          <a:endParaRPr lang="en-US"/>
        </a:p>
      </dgm:t>
    </dgm:pt>
    <dgm:pt modelId="{EF7FED32-0846-4E52-9718-3E7C6F996BAA}" type="pres">
      <dgm:prSet presAssocID="{4EA8227C-7587-4C72-8A54-67B12EA79D2C}" presName="child2Text" presStyleLbl="bgAcc1" presStyleIdx="1" presStyleCnt="4">
        <dgm:presLayoutVars>
          <dgm:bulletEnabled val="1"/>
        </dgm:presLayoutVars>
      </dgm:prSet>
      <dgm:spPr/>
      <dgm:t>
        <a:bodyPr/>
        <a:lstStyle/>
        <a:p>
          <a:endParaRPr lang="en-US"/>
        </a:p>
      </dgm:t>
    </dgm:pt>
    <dgm:pt modelId="{9FEB6DB0-5EF1-4FCB-BDF9-C426BE6214B4}" type="pres">
      <dgm:prSet presAssocID="{4EA8227C-7587-4C72-8A54-67B12EA79D2C}" presName="child3group" presStyleCnt="0"/>
      <dgm:spPr/>
    </dgm:pt>
    <dgm:pt modelId="{32A0F0A1-3081-4116-9C51-115945F927D9}" type="pres">
      <dgm:prSet presAssocID="{4EA8227C-7587-4C72-8A54-67B12EA79D2C}" presName="child3" presStyleLbl="bgAcc1" presStyleIdx="2" presStyleCnt="4" custScaleY="218965" custLinFactNeighborX="56029" custLinFactNeighborY="-6510"/>
      <dgm:spPr/>
      <dgm:t>
        <a:bodyPr/>
        <a:lstStyle/>
        <a:p>
          <a:endParaRPr lang="en-US"/>
        </a:p>
      </dgm:t>
    </dgm:pt>
    <dgm:pt modelId="{43A2C7A8-E49E-45F3-8A91-CFBE6749CD07}" type="pres">
      <dgm:prSet presAssocID="{4EA8227C-7587-4C72-8A54-67B12EA79D2C}" presName="child3Text" presStyleLbl="bgAcc1" presStyleIdx="2" presStyleCnt="4">
        <dgm:presLayoutVars>
          <dgm:bulletEnabled val="1"/>
        </dgm:presLayoutVars>
      </dgm:prSet>
      <dgm:spPr/>
      <dgm:t>
        <a:bodyPr/>
        <a:lstStyle/>
        <a:p>
          <a:endParaRPr lang="en-US"/>
        </a:p>
      </dgm:t>
    </dgm:pt>
    <dgm:pt modelId="{B2BB250C-93F4-482D-89B9-9C7A428CF82E}" type="pres">
      <dgm:prSet presAssocID="{4EA8227C-7587-4C72-8A54-67B12EA79D2C}" presName="child4group" presStyleCnt="0"/>
      <dgm:spPr/>
    </dgm:pt>
    <dgm:pt modelId="{9CE73307-C5A6-4438-A534-0CA5DF8EB7B6}" type="pres">
      <dgm:prSet presAssocID="{4EA8227C-7587-4C72-8A54-67B12EA79D2C}" presName="child4" presStyleLbl="bgAcc1" presStyleIdx="3" presStyleCnt="4" custScaleY="230142" custLinFactNeighborX="-58089" custLinFactNeighborY="-1019"/>
      <dgm:spPr/>
      <dgm:t>
        <a:bodyPr/>
        <a:lstStyle/>
        <a:p>
          <a:endParaRPr lang="en-US"/>
        </a:p>
      </dgm:t>
    </dgm:pt>
    <dgm:pt modelId="{AA1EEDEC-59B2-452B-AAE4-4D0DD1038B2B}" type="pres">
      <dgm:prSet presAssocID="{4EA8227C-7587-4C72-8A54-67B12EA79D2C}" presName="child4Text" presStyleLbl="bgAcc1" presStyleIdx="3" presStyleCnt="4">
        <dgm:presLayoutVars>
          <dgm:bulletEnabled val="1"/>
        </dgm:presLayoutVars>
      </dgm:prSet>
      <dgm:spPr/>
      <dgm:t>
        <a:bodyPr/>
        <a:lstStyle/>
        <a:p>
          <a:endParaRPr lang="en-US"/>
        </a:p>
      </dgm:t>
    </dgm:pt>
    <dgm:pt modelId="{7371A019-D4F0-40D9-8AE7-56357AEC4025}" type="pres">
      <dgm:prSet presAssocID="{4EA8227C-7587-4C72-8A54-67B12EA79D2C}" presName="childPlaceholder" presStyleCnt="0"/>
      <dgm:spPr/>
    </dgm:pt>
    <dgm:pt modelId="{BC67143C-A4E4-47CB-BCB2-B799C64E29F0}" type="pres">
      <dgm:prSet presAssocID="{4EA8227C-7587-4C72-8A54-67B12EA79D2C}" presName="circle" presStyleCnt="0"/>
      <dgm:spPr/>
    </dgm:pt>
    <dgm:pt modelId="{F658D3AA-F760-43A4-9E8B-58010B14C792}" type="pres">
      <dgm:prSet presAssocID="{4EA8227C-7587-4C72-8A54-67B12EA79D2C}" presName="quadrant1" presStyleLbl="node1" presStyleIdx="0" presStyleCnt="4">
        <dgm:presLayoutVars>
          <dgm:chMax val="1"/>
          <dgm:bulletEnabled val="1"/>
        </dgm:presLayoutVars>
      </dgm:prSet>
      <dgm:spPr/>
      <dgm:t>
        <a:bodyPr/>
        <a:lstStyle/>
        <a:p>
          <a:endParaRPr lang="en-US"/>
        </a:p>
      </dgm:t>
    </dgm:pt>
    <dgm:pt modelId="{C06D6D0D-6A57-48C1-815F-347986E99696}" type="pres">
      <dgm:prSet presAssocID="{4EA8227C-7587-4C72-8A54-67B12EA79D2C}" presName="quadrant2" presStyleLbl="node1" presStyleIdx="1" presStyleCnt="4">
        <dgm:presLayoutVars>
          <dgm:chMax val="1"/>
          <dgm:bulletEnabled val="1"/>
        </dgm:presLayoutVars>
      </dgm:prSet>
      <dgm:spPr/>
      <dgm:t>
        <a:bodyPr/>
        <a:lstStyle/>
        <a:p>
          <a:endParaRPr lang="en-US"/>
        </a:p>
      </dgm:t>
    </dgm:pt>
    <dgm:pt modelId="{EF39BCAF-F589-4EA5-80A0-A376259D2ACE}" type="pres">
      <dgm:prSet presAssocID="{4EA8227C-7587-4C72-8A54-67B12EA79D2C}" presName="quadrant3" presStyleLbl="node1" presStyleIdx="2" presStyleCnt="4">
        <dgm:presLayoutVars>
          <dgm:chMax val="1"/>
          <dgm:bulletEnabled val="1"/>
        </dgm:presLayoutVars>
      </dgm:prSet>
      <dgm:spPr/>
      <dgm:t>
        <a:bodyPr/>
        <a:lstStyle/>
        <a:p>
          <a:endParaRPr lang="en-US"/>
        </a:p>
      </dgm:t>
    </dgm:pt>
    <dgm:pt modelId="{771917F7-0150-495A-9375-5D07D9275D8A}" type="pres">
      <dgm:prSet presAssocID="{4EA8227C-7587-4C72-8A54-67B12EA79D2C}" presName="quadrant4" presStyleLbl="node1" presStyleIdx="3" presStyleCnt="4">
        <dgm:presLayoutVars>
          <dgm:chMax val="1"/>
          <dgm:bulletEnabled val="1"/>
        </dgm:presLayoutVars>
      </dgm:prSet>
      <dgm:spPr/>
      <dgm:t>
        <a:bodyPr/>
        <a:lstStyle/>
        <a:p>
          <a:endParaRPr lang="en-US"/>
        </a:p>
      </dgm:t>
    </dgm:pt>
    <dgm:pt modelId="{0042787F-FA3B-4E83-9D19-5BCFC0F30B28}" type="pres">
      <dgm:prSet presAssocID="{4EA8227C-7587-4C72-8A54-67B12EA79D2C}" presName="quadrantPlaceholder" presStyleCnt="0"/>
      <dgm:spPr/>
    </dgm:pt>
    <dgm:pt modelId="{7AEA5430-45D3-45BB-9114-E432DCE3F42E}" type="pres">
      <dgm:prSet presAssocID="{4EA8227C-7587-4C72-8A54-67B12EA79D2C}" presName="center1" presStyleLbl="fgShp" presStyleIdx="0" presStyleCnt="2"/>
      <dgm:spPr/>
    </dgm:pt>
    <dgm:pt modelId="{482F8DEC-E85D-4C76-B655-CFD754FEEF16}" type="pres">
      <dgm:prSet presAssocID="{4EA8227C-7587-4C72-8A54-67B12EA79D2C}" presName="center2" presStyleLbl="fgShp" presStyleIdx="1" presStyleCnt="2"/>
      <dgm:spPr/>
    </dgm:pt>
  </dgm:ptLst>
  <dgm:cxnLst>
    <dgm:cxn modelId="{B938526B-F555-4BD4-9A2C-0224942B2A09}" type="presOf" srcId="{5F93AE6A-6E7C-4505-8FE2-AB196CB3FD6F}" destId="{32A0F0A1-3081-4116-9C51-115945F927D9}" srcOrd="0" destOrd="0" presId="urn:microsoft.com/office/officeart/2005/8/layout/cycle4#1"/>
    <dgm:cxn modelId="{8A1C67C9-73A1-4BC9-9CB2-3CBBA82F9970}" type="presOf" srcId="{7E121032-C304-4BB5-AF76-B42325B0AB5F}" destId="{AA1EEDEC-59B2-452B-AAE4-4D0DD1038B2B}" srcOrd="1" destOrd="2" presId="urn:microsoft.com/office/officeart/2005/8/layout/cycle4#1"/>
    <dgm:cxn modelId="{ADEDB75D-E664-48E2-AB0F-8FDD93726171}" type="presOf" srcId="{D65727A3-59A4-40C4-AD99-1BD9F10FD677}" destId="{32A0F0A1-3081-4116-9C51-115945F927D9}" srcOrd="0" destOrd="2" presId="urn:microsoft.com/office/officeart/2005/8/layout/cycle4#1"/>
    <dgm:cxn modelId="{215D1B6A-2C14-423D-8DC5-CA7E6860000A}" type="presOf" srcId="{4EA8227C-7587-4C72-8A54-67B12EA79D2C}" destId="{0B790681-F179-4F9B-B93C-9D74956B443B}" srcOrd="0" destOrd="0" presId="urn:microsoft.com/office/officeart/2005/8/layout/cycle4#1"/>
    <dgm:cxn modelId="{8F35EC73-ED37-4A84-9407-9D60B7F6EA7F}" type="presOf" srcId="{E33EE133-5DDE-4A7F-84F9-0BBC65D7CD1E}" destId="{02A53070-A581-480E-B5AD-D3F963845D84}" srcOrd="0" destOrd="1" presId="urn:microsoft.com/office/officeart/2005/8/layout/cycle4#1"/>
    <dgm:cxn modelId="{737529A4-881F-4F57-880F-9A110971936F}" srcId="{A4CEAD44-13A2-4B86-BCBC-1EC1784D4A5E}" destId="{EB367FFC-62DB-4A7C-9161-A788DC676E40}" srcOrd="0" destOrd="0" parTransId="{16655C96-FACF-4260-AF20-326404251B2D}" sibTransId="{52D9AEB7-6732-4040-BEFF-D40BF82E39D8}"/>
    <dgm:cxn modelId="{D25B4CA8-2D96-4546-B7AF-E4F63B8604BC}" srcId="{A4CEAD44-13A2-4B86-BCBC-1EC1784D4A5E}" destId="{EFF4E620-69EB-4416-9E27-4EB1E7BBBF6B}" srcOrd="1" destOrd="0" parTransId="{FAC9C3EF-6FAC-4C6C-8237-3195A5C99D25}" sibTransId="{F96E0F23-0A26-45C9-B8F5-6D73356EC8F2}"/>
    <dgm:cxn modelId="{EE819F95-4C42-45EF-A29F-98A2AAD0A12F}" type="presOf" srcId="{D95DAE25-7666-4BDA-85DD-29787E77F7FB}" destId="{771917F7-0150-495A-9375-5D07D9275D8A}" srcOrd="0" destOrd="0" presId="urn:microsoft.com/office/officeart/2005/8/layout/cycle4#1"/>
    <dgm:cxn modelId="{AAD7C4FD-0F2A-4C52-AB94-8AE442E42502}" type="presOf" srcId="{D65727A3-59A4-40C4-AD99-1BD9F10FD677}" destId="{43A2C7A8-E49E-45F3-8A91-CFBE6749CD07}" srcOrd="1" destOrd="2" presId="urn:microsoft.com/office/officeart/2005/8/layout/cycle4#1"/>
    <dgm:cxn modelId="{C2A6A093-558C-4781-9863-FF38BD3D68FE}" srcId="{D95DAE25-7666-4BDA-85DD-29787E77F7FB}" destId="{7B0F648D-BEBE-4A89-91DD-F79EE1828C8A}" srcOrd="0" destOrd="0" parTransId="{96433552-7D81-4310-B3C4-6207A523921D}" sibTransId="{0C3CA915-7C22-46FB-899F-85C81ECDE552}"/>
    <dgm:cxn modelId="{4734A8D9-7947-4536-B81A-B9C58E9C724B}" type="presOf" srcId="{EB367FFC-62DB-4A7C-9161-A788DC676E40}" destId="{EF7FED32-0846-4E52-9718-3E7C6F996BAA}" srcOrd="1" destOrd="0" presId="urn:microsoft.com/office/officeart/2005/8/layout/cycle4#1"/>
    <dgm:cxn modelId="{DB391956-3841-4082-A708-804B2D5DEABA}" type="presOf" srcId="{7B0F648D-BEBE-4A89-91DD-F79EE1828C8A}" destId="{AA1EEDEC-59B2-452B-AAE4-4D0DD1038B2B}" srcOrd="1" destOrd="0" presId="urn:microsoft.com/office/officeart/2005/8/layout/cycle4#1"/>
    <dgm:cxn modelId="{3B21D07E-C533-4256-A2BF-0C9BDB47B6CB}" type="presOf" srcId="{E33EE133-5DDE-4A7F-84F9-0BBC65D7CD1E}" destId="{17BE05E2-9ECE-4224-A691-848FB3B7E718}" srcOrd="1" destOrd="1" presId="urn:microsoft.com/office/officeart/2005/8/layout/cycle4#1"/>
    <dgm:cxn modelId="{096CE548-E3C8-4283-89DF-48CDBAFA7271}" srcId="{4EA8227C-7587-4C72-8A54-67B12EA79D2C}" destId="{A4CEAD44-13A2-4B86-BCBC-1EC1784D4A5E}" srcOrd="1" destOrd="0" parTransId="{A6AF67AC-FA9D-4B3C-94DA-8C711DD0FB24}" sibTransId="{C9BD7306-C7CD-48D9-9DC8-E4D21B94ACA1}"/>
    <dgm:cxn modelId="{D02636F0-6C33-4F81-9E87-D7533FDC5E07}" type="presOf" srcId="{5F93AE6A-6E7C-4505-8FE2-AB196CB3FD6F}" destId="{43A2C7A8-E49E-45F3-8A91-CFBE6749CD07}" srcOrd="1" destOrd="0" presId="urn:microsoft.com/office/officeart/2005/8/layout/cycle4#1"/>
    <dgm:cxn modelId="{D761FFA4-0B04-42CF-AA6C-0DB0D9F19649}" type="presOf" srcId="{7E121032-C304-4BB5-AF76-B42325B0AB5F}" destId="{9CE73307-C5A6-4438-A534-0CA5DF8EB7B6}" srcOrd="0" destOrd="2" presId="urn:microsoft.com/office/officeart/2005/8/layout/cycle4#1"/>
    <dgm:cxn modelId="{2208E6B7-66BC-4307-8E4A-CAAF9B0E66BA}" srcId="{4EA8227C-7587-4C72-8A54-67B12EA79D2C}" destId="{1DED9B22-C9AA-49B2-B190-568CDE1439C0}" srcOrd="2" destOrd="0" parTransId="{9D2E5E07-DBA4-486D-807D-173D67CC79A1}" sibTransId="{693E10A3-07E5-4455-8A11-95354209BF78}"/>
    <dgm:cxn modelId="{20309683-9E22-4A1C-B6A2-77F92986E795}" srcId="{E121E714-1097-4ACC-819E-65C4D1B4BC07}" destId="{1332BF56-31E2-447E-841B-DF9921566F75}" srcOrd="0" destOrd="0" parTransId="{BAFDAA95-0A4B-4B1D-B97E-962C0B55DACC}" sibTransId="{C1D2D9C2-FD5D-49FC-9B33-72E0E12E6546}"/>
    <dgm:cxn modelId="{AD7C10DE-AB07-4132-B82D-2FA0DCA11A32}" srcId="{D95DAE25-7666-4BDA-85DD-29787E77F7FB}" destId="{23F3F473-3878-4987-8C47-F63BB83F959B}" srcOrd="1" destOrd="0" parTransId="{A905B536-011D-4E23-A347-BD2BC1E69178}" sibTransId="{BA8FC638-76BD-4735-A518-8F410207B822}"/>
    <dgm:cxn modelId="{B75F7D5A-5F5E-4F9B-A829-C9CD4E5C692A}" type="presOf" srcId="{EFF4E620-69EB-4416-9E27-4EB1E7BBBF6B}" destId="{EF7FED32-0846-4E52-9718-3E7C6F996BAA}" srcOrd="1" destOrd="1" presId="urn:microsoft.com/office/officeart/2005/8/layout/cycle4#1"/>
    <dgm:cxn modelId="{84AF539D-1328-48CA-97E3-3BD03AFA51C8}" type="presOf" srcId="{1332BF56-31E2-447E-841B-DF9921566F75}" destId="{02A53070-A581-480E-B5AD-D3F963845D84}" srcOrd="0" destOrd="0" presId="urn:microsoft.com/office/officeart/2005/8/layout/cycle4#1"/>
    <dgm:cxn modelId="{86D1F4C8-5D7A-4B8C-B9A9-00CF31E5917B}" srcId="{1DED9B22-C9AA-49B2-B190-568CDE1439C0}" destId="{B45B4438-5DC3-410C-A7B6-A409DBC432C3}" srcOrd="1" destOrd="0" parTransId="{ABA0FD2C-BB24-44BD-9FAA-ECA313BA4528}" sibTransId="{65F5820F-0AC5-4887-88E4-0190BBF72C50}"/>
    <dgm:cxn modelId="{D0C87172-B11B-47DF-8A4D-6861D5D5324E}" type="presOf" srcId="{B45B4438-5DC3-410C-A7B6-A409DBC432C3}" destId="{32A0F0A1-3081-4116-9C51-115945F927D9}" srcOrd="0" destOrd="1" presId="urn:microsoft.com/office/officeart/2005/8/layout/cycle4#1"/>
    <dgm:cxn modelId="{58F283C2-867F-45DA-AC04-B495A21AE21C}" type="presOf" srcId="{B45B4438-5DC3-410C-A7B6-A409DBC432C3}" destId="{43A2C7A8-E49E-45F3-8A91-CFBE6749CD07}" srcOrd="1" destOrd="1" presId="urn:microsoft.com/office/officeart/2005/8/layout/cycle4#1"/>
    <dgm:cxn modelId="{FA453731-134D-4876-86F2-AF4EF5F98F52}" srcId="{4EA8227C-7587-4C72-8A54-67B12EA79D2C}" destId="{E121E714-1097-4ACC-819E-65C4D1B4BC07}" srcOrd="0" destOrd="0" parTransId="{5A33AD66-E9FA-4730-A35E-D117A019C596}" sibTransId="{1381BA03-6729-4741-AECD-1A04FA64C6E2}"/>
    <dgm:cxn modelId="{E2E461AB-FE0E-4E54-B5F3-562CA8CAD889}" srcId="{1DED9B22-C9AA-49B2-B190-568CDE1439C0}" destId="{5F93AE6A-6E7C-4505-8FE2-AB196CB3FD6F}" srcOrd="0" destOrd="0" parTransId="{4AFBA154-9B43-41D7-9C24-465595FCC67E}" sibTransId="{2A1B21D7-09BF-4CBE-B58D-7C0C244EF4D7}"/>
    <dgm:cxn modelId="{05CECF71-9EF3-4719-832F-B0E550E6B69E}" type="presOf" srcId="{23F3F473-3878-4987-8C47-F63BB83F959B}" destId="{9CE73307-C5A6-4438-A534-0CA5DF8EB7B6}" srcOrd="0" destOrd="1" presId="urn:microsoft.com/office/officeart/2005/8/layout/cycle4#1"/>
    <dgm:cxn modelId="{4A3D7685-4B7B-4BD5-AEF2-A67C926E69BA}" srcId="{1DED9B22-C9AA-49B2-B190-568CDE1439C0}" destId="{D65727A3-59A4-40C4-AD99-1BD9F10FD677}" srcOrd="2" destOrd="0" parTransId="{709D6974-A06E-4721-A1EE-C6863956000C}" sibTransId="{3B877559-D64B-4EC8-9455-51FAE19DAAC7}"/>
    <dgm:cxn modelId="{A456F900-1C4B-4377-B2BA-1A59D8E7F7C2}" type="presOf" srcId="{23F3F473-3878-4987-8C47-F63BB83F959B}" destId="{AA1EEDEC-59B2-452B-AAE4-4D0DD1038B2B}" srcOrd="1" destOrd="1" presId="urn:microsoft.com/office/officeart/2005/8/layout/cycle4#1"/>
    <dgm:cxn modelId="{9C506B5D-78AE-4D2C-B848-F3A438ACE048}" type="presOf" srcId="{A4CEAD44-13A2-4B86-BCBC-1EC1784D4A5E}" destId="{C06D6D0D-6A57-48C1-815F-347986E99696}" srcOrd="0" destOrd="0" presId="urn:microsoft.com/office/officeart/2005/8/layout/cycle4#1"/>
    <dgm:cxn modelId="{6A9B6394-16F4-4E09-B943-59EE16893BE2}" type="presOf" srcId="{EFF4E620-69EB-4416-9E27-4EB1E7BBBF6B}" destId="{20093D6B-6130-4B20-9929-F4CE9CB99390}" srcOrd="0" destOrd="1" presId="urn:microsoft.com/office/officeart/2005/8/layout/cycle4#1"/>
    <dgm:cxn modelId="{55B97AA5-9458-4B63-BB96-D82B7555A68E}" type="presOf" srcId="{E121E714-1097-4ACC-819E-65C4D1B4BC07}" destId="{F658D3AA-F760-43A4-9E8B-58010B14C792}" srcOrd="0" destOrd="0" presId="urn:microsoft.com/office/officeart/2005/8/layout/cycle4#1"/>
    <dgm:cxn modelId="{3BFAB55D-6DC8-4D93-8989-300008B82AD5}" type="presOf" srcId="{7B0F648D-BEBE-4A89-91DD-F79EE1828C8A}" destId="{9CE73307-C5A6-4438-A534-0CA5DF8EB7B6}" srcOrd="0" destOrd="0" presId="urn:microsoft.com/office/officeart/2005/8/layout/cycle4#1"/>
    <dgm:cxn modelId="{658D4389-7940-454C-BB9F-3B07227A4B11}" type="presOf" srcId="{1332BF56-31E2-447E-841B-DF9921566F75}" destId="{17BE05E2-9ECE-4224-A691-848FB3B7E718}" srcOrd="1" destOrd="0" presId="urn:microsoft.com/office/officeart/2005/8/layout/cycle4#1"/>
    <dgm:cxn modelId="{B66CC873-D3F7-475A-A719-FDA2A52BE166}" type="presOf" srcId="{1DED9B22-C9AA-49B2-B190-568CDE1439C0}" destId="{EF39BCAF-F589-4EA5-80A0-A376259D2ACE}" srcOrd="0" destOrd="0" presId="urn:microsoft.com/office/officeart/2005/8/layout/cycle4#1"/>
    <dgm:cxn modelId="{2C9363D8-3583-4CF9-B352-82DD8FE54A98}" srcId="{E121E714-1097-4ACC-819E-65C4D1B4BC07}" destId="{E33EE133-5DDE-4A7F-84F9-0BBC65D7CD1E}" srcOrd="1" destOrd="0" parTransId="{9199F283-F1FF-464E-AE9E-B2D6E29A8AB6}" sibTransId="{09B90801-A700-430D-B7CE-61C224F83301}"/>
    <dgm:cxn modelId="{8D9A0981-2518-4EC9-95E5-E8FBCE05B0C7}" type="presOf" srcId="{EB367FFC-62DB-4A7C-9161-A788DC676E40}" destId="{20093D6B-6130-4B20-9929-F4CE9CB99390}" srcOrd="0" destOrd="0" presId="urn:microsoft.com/office/officeart/2005/8/layout/cycle4#1"/>
    <dgm:cxn modelId="{7D1E0951-107D-42F5-8566-0E7CE0308624}" srcId="{4EA8227C-7587-4C72-8A54-67B12EA79D2C}" destId="{D95DAE25-7666-4BDA-85DD-29787E77F7FB}" srcOrd="3" destOrd="0" parTransId="{3EA27F61-9E21-44F8-9ED3-2E0B947DE23C}" sibTransId="{A1DCA5F1-724C-4D24-8A4D-6858B1216EE0}"/>
    <dgm:cxn modelId="{12C39653-17FF-44F7-87A0-2571C1849BF3}" srcId="{D95DAE25-7666-4BDA-85DD-29787E77F7FB}" destId="{7E121032-C304-4BB5-AF76-B42325B0AB5F}" srcOrd="2" destOrd="0" parTransId="{1C6BAE0D-B227-4086-90A3-6C350CA4818D}" sibTransId="{44E4F149-F3FA-4093-B207-27BC32E9CBEB}"/>
    <dgm:cxn modelId="{35DA813A-9A40-4D11-BCB9-E22FB1EE2F50}" type="presParOf" srcId="{0B790681-F179-4F9B-B93C-9D74956B443B}" destId="{A86A1663-D740-4E37-8F27-3DBA7D9DCA7B}" srcOrd="0" destOrd="0" presId="urn:microsoft.com/office/officeart/2005/8/layout/cycle4#1"/>
    <dgm:cxn modelId="{C8507EFF-573C-4572-8CB9-C6FA3878643C}" type="presParOf" srcId="{A86A1663-D740-4E37-8F27-3DBA7D9DCA7B}" destId="{D57D34DA-8269-4A1F-9DFC-5FE222A8E13C}" srcOrd="0" destOrd="0" presId="urn:microsoft.com/office/officeart/2005/8/layout/cycle4#1"/>
    <dgm:cxn modelId="{348F38EC-8130-4501-B681-9E6F85D90B1D}" type="presParOf" srcId="{D57D34DA-8269-4A1F-9DFC-5FE222A8E13C}" destId="{02A53070-A581-480E-B5AD-D3F963845D84}" srcOrd="0" destOrd="0" presId="urn:microsoft.com/office/officeart/2005/8/layout/cycle4#1"/>
    <dgm:cxn modelId="{9C26BC9B-A283-41AC-A61E-B75DE8068622}" type="presParOf" srcId="{D57D34DA-8269-4A1F-9DFC-5FE222A8E13C}" destId="{17BE05E2-9ECE-4224-A691-848FB3B7E718}" srcOrd="1" destOrd="0" presId="urn:microsoft.com/office/officeart/2005/8/layout/cycle4#1"/>
    <dgm:cxn modelId="{31811AC5-0F8A-40A4-ACEE-DBE0A43A7171}" type="presParOf" srcId="{A86A1663-D740-4E37-8F27-3DBA7D9DCA7B}" destId="{BC205A90-0301-4D51-83B6-79D701EB6BD9}" srcOrd="1" destOrd="0" presId="urn:microsoft.com/office/officeart/2005/8/layout/cycle4#1"/>
    <dgm:cxn modelId="{7296F7ED-3C76-488C-A01D-6B51689EB1E8}" type="presParOf" srcId="{BC205A90-0301-4D51-83B6-79D701EB6BD9}" destId="{20093D6B-6130-4B20-9929-F4CE9CB99390}" srcOrd="0" destOrd="0" presId="urn:microsoft.com/office/officeart/2005/8/layout/cycle4#1"/>
    <dgm:cxn modelId="{4579AD45-903B-4DF9-8117-60D0D20993BD}" type="presParOf" srcId="{BC205A90-0301-4D51-83B6-79D701EB6BD9}" destId="{EF7FED32-0846-4E52-9718-3E7C6F996BAA}" srcOrd="1" destOrd="0" presId="urn:microsoft.com/office/officeart/2005/8/layout/cycle4#1"/>
    <dgm:cxn modelId="{E572CA9D-3F7D-4632-8B6D-BBD872F82945}" type="presParOf" srcId="{A86A1663-D740-4E37-8F27-3DBA7D9DCA7B}" destId="{9FEB6DB0-5EF1-4FCB-BDF9-C426BE6214B4}" srcOrd="2" destOrd="0" presId="urn:microsoft.com/office/officeart/2005/8/layout/cycle4#1"/>
    <dgm:cxn modelId="{AE47F50D-E048-4215-8A96-B7DFE64A7AC4}" type="presParOf" srcId="{9FEB6DB0-5EF1-4FCB-BDF9-C426BE6214B4}" destId="{32A0F0A1-3081-4116-9C51-115945F927D9}" srcOrd="0" destOrd="0" presId="urn:microsoft.com/office/officeart/2005/8/layout/cycle4#1"/>
    <dgm:cxn modelId="{7B480798-00BB-49C2-AC3A-3F689902215F}" type="presParOf" srcId="{9FEB6DB0-5EF1-4FCB-BDF9-C426BE6214B4}" destId="{43A2C7A8-E49E-45F3-8A91-CFBE6749CD07}" srcOrd="1" destOrd="0" presId="urn:microsoft.com/office/officeart/2005/8/layout/cycle4#1"/>
    <dgm:cxn modelId="{9B55F9E5-C1B0-4543-91CF-609B6618E255}" type="presParOf" srcId="{A86A1663-D740-4E37-8F27-3DBA7D9DCA7B}" destId="{B2BB250C-93F4-482D-89B9-9C7A428CF82E}" srcOrd="3" destOrd="0" presId="urn:microsoft.com/office/officeart/2005/8/layout/cycle4#1"/>
    <dgm:cxn modelId="{A460BC05-D8A0-4D27-BD6E-EA78E02979AF}" type="presParOf" srcId="{B2BB250C-93F4-482D-89B9-9C7A428CF82E}" destId="{9CE73307-C5A6-4438-A534-0CA5DF8EB7B6}" srcOrd="0" destOrd="0" presId="urn:microsoft.com/office/officeart/2005/8/layout/cycle4#1"/>
    <dgm:cxn modelId="{DA0B8F1E-AA25-4B1B-9495-DB9CB434E211}" type="presParOf" srcId="{B2BB250C-93F4-482D-89B9-9C7A428CF82E}" destId="{AA1EEDEC-59B2-452B-AAE4-4D0DD1038B2B}" srcOrd="1" destOrd="0" presId="urn:microsoft.com/office/officeart/2005/8/layout/cycle4#1"/>
    <dgm:cxn modelId="{E5B4BD84-B902-4871-9039-04E4131B7351}" type="presParOf" srcId="{A86A1663-D740-4E37-8F27-3DBA7D9DCA7B}" destId="{7371A019-D4F0-40D9-8AE7-56357AEC4025}" srcOrd="4" destOrd="0" presId="urn:microsoft.com/office/officeart/2005/8/layout/cycle4#1"/>
    <dgm:cxn modelId="{0161FE91-381E-4565-9C47-2943D26B237B}" type="presParOf" srcId="{0B790681-F179-4F9B-B93C-9D74956B443B}" destId="{BC67143C-A4E4-47CB-BCB2-B799C64E29F0}" srcOrd="1" destOrd="0" presId="urn:microsoft.com/office/officeart/2005/8/layout/cycle4#1"/>
    <dgm:cxn modelId="{C41D215A-398B-4927-8B61-A0DC35BDC599}" type="presParOf" srcId="{BC67143C-A4E4-47CB-BCB2-B799C64E29F0}" destId="{F658D3AA-F760-43A4-9E8B-58010B14C792}" srcOrd="0" destOrd="0" presId="urn:microsoft.com/office/officeart/2005/8/layout/cycle4#1"/>
    <dgm:cxn modelId="{2B2F7E16-CC36-46D5-A488-E75576754C84}" type="presParOf" srcId="{BC67143C-A4E4-47CB-BCB2-B799C64E29F0}" destId="{C06D6D0D-6A57-48C1-815F-347986E99696}" srcOrd="1" destOrd="0" presId="urn:microsoft.com/office/officeart/2005/8/layout/cycle4#1"/>
    <dgm:cxn modelId="{D1BCCE02-F0B8-46D3-AF13-121BB3E9A7B9}" type="presParOf" srcId="{BC67143C-A4E4-47CB-BCB2-B799C64E29F0}" destId="{EF39BCAF-F589-4EA5-80A0-A376259D2ACE}" srcOrd="2" destOrd="0" presId="urn:microsoft.com/office/officeart/2005/8/layout/cycle4#1"/>
    <dgm:cxn modelId="{D73E1ABD-32EA-4339-B243-F16C4B44CFF8}" type="presParOf" srcId="{BC67143C-A4E4-47CB-BCB2-B799C64E29F0}" destId="{771917F7-0150-495A-9375-5D07D9275D8A}" srcOrd="3" destOrd="0" presId="urn:microsoft.com/office/officeart/2005/8/layout/cycle4#1"/>
    <dgm:cxn modelId="{1FE089D2-A87D-49BE-94C4-A1F46AACF336}" type="presParOf" srcId="{BC67143C-A4E4-47CB-BCB2-B799C64E29F0}" destId="{0042787F-FA3B-4E83-9D19-5BCFC0F30B28}" srcOrd="4" destOrd="0" presId="urn:microsoft.com/office/officeart/2005/8/layout/cycle4#1"/>
    <dgm:cxn modelId="{0DFFF61B-32E0-4871-B898-B574098DB185}" type="presParOf" srcId="{0B790681-F179-4F9B-B93C-9D74956B443B}" destId="{7AEA5430-45D3-45BB-9114-E432DCE3F42E}" srcOrd="2" destOrd="0" presId="urn:microsoft.com/office/officeart/2005/8/layout/cycle4#1"/>
    <dgm:cxn modelId="{F0D25028-97C7-4622-9448-B0BEE970083F}" type="presParOf" srcId="{0B790681-F179-4F9B-B93C-9D74956B443B}" destId="{482F8DEC-E85D-4C76-B655-CFD754FEEF16}" srcOrd="3" destOrd="0" presId="urn:microsoft.com/office/officeart/2005/8/layout/cycle4#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A0F0A1-3081-4116-9C51-115945F927D9}">
      <dsp:nvSpPr>
        <dsp:cNvPr id="0" name=""/>
        <dsp:cNvSpPr/>
      </dsp:nvSpPr>
      <dsp:spPr>
        <a:xfrm>
          <a:off x="4428769" y="1352179"/>
          <a:ext cx="1505408" cy="213526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US" sz="1050" kern="1200"/>
            <a:t>Unstable fuel prices </a:t>
          </a:r>
        </a:p>
        <a:p>
          <a:pPr marL="57150" lvl="1" indent="-57150" algn="l" defTabSz="466725">
            <a:lnSpc>
              <a:spcPct val="90000"/>
            </a:lnSpc>
            <a:spcBef>
              <a:spcPct val="0"/>
            </a:spcBef>
            <a:spcAft>
              <a:spcPct val="15000"/>
            </a:spcAft>
            <a:buChar char="•"/>
          </a:pPr>
          <a:r>
            <a:rPr lang="en-US" sz="1050" kern="1200"/>
            <a:t>Economic uncertainities </a:t>
          </a:r>
        </a:p>
        <a:p>
          <a:pPr marL="57150" lvl="1" indent="-57150" algn="l" defTabSz="466725">
            <a:lnSpc>
              <a:spcPct val="90000"/>
            </a:lnSpc>
            <a:spcBef>
              <a:spcPct val="0"/>
            </a:spcBef>
            <a:spcAft>
              <a:spcPct val="15000"/>
            </a:spcAft>
            <a:buChar char="•"/>
          </a:pPr>
          <a:r>
            <a:rPr lang="en-US" sz="1050" kern="1200"/>
            <a:t>High fixed costs and investment for research and development </a:t>
          </a:r>
        </a:p>
      </dsp:txBody>
      <dsp:txXfrm>
        <a:off x="4911256" y="1916859"/>
        <a:ext cx="992057" cy="1539721"/>
      </dsp:txXfrm>
    </dsp:sp>
    <dsp:sp modelId="{9CE73307-C5A6-4438-A534-0CA5DF8EB7B6}">
      <dsp:nvSpPr>
        <dsp:cNvPr id="0" name=""/>
        <dsp:cNvSpPr/>
      </dsp:nvSpPr>
      <dsp:spPr>
        <a:xfrm>
          <a:off x="254635" y="1351228"/>
          <a:ext cx="1505408" cy="224425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t>Manufacturing eco-friendly and fuel efficient vehicles</a:t>
          </a:r>
        </a:p>
        <a:p>
          <a:pPr marL="57150" lvl="1" indent="-57150" algn="l" defTabSz="444500">
            <a:lnSpc>
              <a:spcPct val="90000"/>
            </a:lnSpc>
            <a:spcBef>
              <a:spcPct val="0"/>
            </a:spcBef>
            <a:spcAft>
              <a:spcPct val="15000"/>
            </a:spcAft>
            <a:buChar char="•"/>
          </a:pPr>
          <a:r>
            <a:rPr lang="en-US" sz="1000" kern="1200"/>
            <a:t>Market expansion </a:t>
          </a:r>
        </a:p>
        <a:p>
          <a:pPr marL="57150" lvl="1" indent="-57150" algn="l" defTabSz="444500">
            <a:lnSpc>
              <a:spcPct val="90000"/>
            </a:lnSpc>
            <a:spcBef>
              <a:spcPct val="0"/>
            </a:spcBef>
            <a:spcAft>
              <a:spcPct val="15000"/>
            </a:spcAft>
            <a:buChar char="•"/>
          </a:pPr>
          <a:r>
            <a:rPr lang="en-US" sz="1000" kern="1200"/>
            <a:t>Changing the customer trends with implementation of new designs</a:t>
          </a:r>
        </a:p>
      </dsp:txBody>
      <dsp:txXfrm>
        <a:off x="285499" y="1943157"/>
        <a:ext cx="992057" cy="1621466"/>
      </dsp:txXfrm>
    </dsp:sp>
    <dsp:sp modelId="{20093D6B-6130-4B20-9929-F4CE9CB99390}">
      <dsp:nvSpPr>
        <dsp:cNvPr id="0" name=""/>
        <dsp:cNvSpPr/>
      </dsp:nvSpPr>
      <dsp:spPr>
        <a:xfrm>
          <a:off x="4032982" y="-330376"/>
          <a:ext cx="1505408" cy="148290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US" sz="800" kern="1200"/>
            <a:t>Increase in bargaining power of the consuers due to large number of competitors </a:t>
          </a:r>
        </a:p>
        <a:p>
          <a:pPr marL="57150" lvl="1" indent="-57150" algn="l" defTabSz="355600">
            <a:lnSpc>
              <a:spcPct val="90000"/>
            </a:lnSpc>
            <a:spcBef>
              <a:spcPct val="0"/>
            </a:spcBef>
            <a:spcAft>
              <a:spcPct val="15000"/>
            </a:spcAft>
            <a:buChar char="•"/>
          </a:pPr>
          <a:r>
            <a:rPr lang="en-US" sz="800" kern="1200"/>
            <a:t>Cars being recalled due to technical disfunctionality and non abidance of government regulations</a:t>
          </a:r>
        </a:p>
      </dsp:txBody>
      <dsp:txXfrm>
        <a:off x="4515469" y="-299512"/>
        <a:ext cx="992057" cy="1050447"/>
      </dsp:txXfrm>
    </dsp:sp>
    <dsp:sp modelId="{02A53070-A581-480E-B5AD-D3F963845D84}">
      <dsp:nvSpPr>
        <dsp:cNvPr id="0" name=""/>
        <dsp:cNvSpPr/>
      </dsp:nvSpPr>
      <dsp:spPr>
        <a:xfrm>
          <a:off x="487929" y="-405025"/>
          <a:ext cx="1505408" cy="163219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t>The automotive industry is constantly evolving that  cater to economic growth. </a:t>
          </a:r>
        </a:p>
        <a:p>
          <a:pPr marL="57150" lvl="1" indent="-57150" algn="l" defTabSz="400050">
            <a:lnSpc>
              <a:spcPct val="90000"/>
            </a:lnSpc>
            <a:spcBef>
              <a:spcPct val="0"/>
            </a:spcBef>
            <a:spcAft>
              <a:spcPct val="15000"/>
            </a:spcAft>
            <a:buChar char="•"/>
          </a:pPr>
          <a:r>
            <a:rPr lang="en-US" sz="900" kern="1200"/>
            <a:t>Continuous product innovation and technological advancements </a:t>
          </a:r>
        </a:p>
      </dsp:txBody>
      <dsp:txXfrm>
        <a:off x="518793" y="-374161"/>
        <a:ext cx="992057" cy="1162421"/>
      </dsp:txXfrm>
    </dsp:sp>
    <dsp:sp modelId="{F658D3AA-F760-43A4-9E8B-58010B14C792}">
      <dsp:nvSpPr>
        <dsp:cNvPr id="0" name=""/>
        <dsp:cNvSpPr/>
      </dsp:nvSpPr>
      <dsp:spPr>
        <a:xfrm>
          <a:off x="1759921" y="250208"/>
          <a:ext cx="1319517" cy="1319517"/>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STRENGTHS </a:t>
          </a:r>
        </a:p>
      </dsp:txBody>
      <dsp:txXfrm>
        <a:off x="2146399" y="636686"/>
        <a:ext cx="933039" cy="933039"/>
      </dsp:txXfrm>
    </dsp:sp>
    <dsp:sp modelId="{C06D6D0D-6A57-48C1-815F-347986E99696}">
      <dsp:nvSpPr>
        <dsp:cNvPr id="0" name=""/>
        <dsp:cNvSpPr/>
      </dsp:nvSpPr>
      <dsp:spPr>
        <a:xfrm rot="5400000">
          <a:off x="3140386" y="250208"/>
          <a:ext cx="1319517" cy="1319517"/>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WEAKNESSES</a:t>
          </a:r>
        </a:p>
      </dsp:txBody>
      <dsp:txXfrm rot="-5400000">
        <a:off x="3140386" y="636686"/>
        <a:ext cx="933039" cy="933039"/>
      </dsp:txXfrm>
    </dsp:sp>
    <dsp:sp modelId="{EF39BCAF-F589-4EA5-80A0-A376259D2ACE}">
      <dsp:nvSpPr>
        <dsp:cNvPr id="0" name=""/>
        <dsp:cNvSpPr/>
      </dsp:nvSpPr>
      <dsp:spPr>
        <a:xfrm rot="10800000">
          <a:off x="3140386" y="1630673"/>
          <a:ext cx="1319517" cy="1319517"/>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THREATS</a:t>
          </a:r>
        </a:p>
      </dsp:txBody>
      <dsp:txXfrm rot="10800000">
        <a:off x="3140386" y="1630673"/>
        <a:ext cx="933039" cy="933039"/>
      </dsp:txXfrm>
    </dsp:sp>
    <dsp:sp modelId="{771917F7-0150-495A-9375-5D07D9275D8A}">
      <dsp:nvSpPr>
        <dsp:cNvPr id="0" name=""/>
        <dsp:cNvSpPr/>
      </dsp:nvSpPr>
      <dsp:spPr>
        <a:xfrm rot="16200000">
          <a:off x="1759921" y="1630673"/>
          <a:ext cx="1319517" cy="1319517"/>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OPPORTUNITIES</a:t>
          </a:r>
        </a:p>
      </dsp:txBody>
      <dsp:txXfrm rot="5400000">
        <a:off x="2146399" y="1630673"/>
        <a:ext cx="933039" cy="933039"/>
      </dsp:txXfrm>
    </dsp:sp>
    <dsp:sp modelId="{7AEA5430-45D3-45BB-9114-E432DCE3F42E}">
      <dsp:nvSpPr>
        <dsp:cNvPr id="0" name=""/>
        <dsp:cNvSpPr/>
      </dsp:nvSpPr>
      <dsp:spPr>
        <a:xfrm>
          <a:off x="2882120" y="1325935"/>
          <a:ext cx="455584" cy="396160"/>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82F8DEC-E85D-4C76-B655-CFD754FEEF16}">
      <dsp:nvSpPr>
        <dsp:cNvPr id="0" name=""/>
        <dsp:cNvSpPr/>
      </dsp:nvSpPr>
      <dsp:spPr>
        <a:xfrm rot="10800000">
          <a:off x="2882120" y="1478304"/>
          <a:ext cx="455584" cy="396160"/>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C47BD4A307F49288FE8C30A2B7107AC"/>
        <w:category>
          <w:name w:val="General"/>
          <w:gallery w:val="placeholder"/>
        </w:category>
        <w:types>
          <w:type w:val="bbPlcHdr"/>
        </w:types>
        <w:behaviors>
          <w:behavior w:val="content"/>
        </w:behaviors>
        <w:guid w:val="{5664720E-A602-433F-B576-FE25C8477326}"/>
      </w:docPartPr>
      <w:docPartBody>
        <w:p w:rsidR="00A4541D" w:rsidRDefault="003F3138" w:rsidP="003F3138">
          <w:pPr>
            <w:pStyle w:val="7C47BD4A307F49288FE8C30A2B7107AC"/>
          </w:pPr>
          <w:r>
            <w:rPr>
              <w:rFonts w:asciiTheme="majorHAnsi" w:eastAsiaTheme="majorEastAsia" w:hAnsiTheme="majorHAnsi" w:cstheme="majorBidi"/>
              <w:b/>
              <w:bCs/>
              <w:color w:val="FFFFFF" w:themeColor="background1"/>
              <w:sz w:val="72"/>
              <w:szCs w:val="72"/>
            </w:rPr>
            <w:t>[Year]</w:t>
          </w:r>
        </w:p>
      </w:docPartBody>
    </w:docPart>
    <w:docPart>
      <w:docPartPr>
        <w:name w:val="CA1F3E3E1BE941AF8CDA75D68C62319A"/>
        <w:category>
          <w:name w:val="General"/>
          <w:gallery w:val="placeholder"/>
        </w:category>
        <w:types>
          <w:type w:val="bbPlcHdr"/>
        </w:types>
        <w:behaviors>
          <w:behavior w:val="content"/>
        </w:behaviors>
        <w:guid w:val="{81525708-1C94-4BD0-8D84-232CB1D37339}"/>
      </w:docPartPr>
      <w:docPartBody>
        <w:p w:rsidR="00000000" w:rsidRDefault="00A4541D" w:rsidP="00A4541D">
          <w:pPr>
            <w:pStyle w:val="CA1F3E3E1BE941AF8CDA75D68C62319A"/>
          </w:pPr>
          <w:r>
            <w:rPr>
              <w:b/>
              <w:bCs/>
              <w:caps/>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F3138"/>
    <w:rsid w:val="003F3138"/>
    <w:rsid w:val="00A4541D"/>
    <w:rsid w:val="00D230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4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47BD4A307F49288FE8C30A2B7107AC">
    <w:name w:val="7C47BD4A307F49288FE8C30A2B7107AC"/>
    <w:rsid w:val="003F3138"/>
  </w:style>
  <w:style w:type="paragraph" w:customStyle="1" w:styleId="F6A65D66482C4BAF99A2EF3B19EC4A06">
    <w:name w:val="F6A65D66482C4BAF99A2EF3B19EC4A06"/>
    <w:rsid w:val="003F3138"/>
  </w:style>
  <w:style w:type="paragraph" w:customStyle="1" w:styleId="F8C6E71690C24EC283D473E38DAE7829">
    <w:name w:val="F8C6E71690C24EC283D473E38DAE7829"/>
    <w:rsid w:val="003F3138"/>
  </w:style>
  <w:style w:type="paragraph" w:customStyle="1" w:styleId="FBA6DB8772E84A17AB4E9837410DBEEA">
    <w:name w:val="FBA6DB8772E84A17AB4E9837410DBEEA"/>
    <w:rsid w:val="003F3138"/>
  </w:style>
  <w:style w:type="paragraph" w:customStyle="1" w:styleId="279D05479D044F909B26E6E6C45037DA">
    <w:name w:val="279D05479D044F909B26E6E6C45037DA"/>
    <w:rsid w:val="003F3138"/>
  </w:style>
  <w:style w:type="paragraph" w:customStyle="1" w:styleId="436F718A27BB400EA2859DFDDEE4C701">
    <w:name w:val="436F718A27BB400EA2859DFDDEE4C701"/>
    <w:rsid w:val="003F3138"/>
  </w:style>
  <w:style w:type="paragraph" w:customStyle="1" w:styleId="B1D76995A76747FFAEE3268DA6BFC810">
    <w:name w:val="B1D76995A76747FFAEE3268DA6BFC810"/>
    <w:rsid w:val="003F3138"/>
  </w:style>
  <w:style w:type="paragraph" w:customStyle="1" w:styleId="CA1F3E3E1BE941AF8CDA75D68C62319A">
    <w:name w:val="CA1F3E3E1BE941AF8CDA75D68C62319A"/>
    <w:rsid w:val="00A4541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D2B555-2611-49E4-8066-F83BA78F8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Module title: The Global Business Environment</dc:title>
  <dc:subject/>
  <dc:creator/>
  <cp:keywords/>
  <dc:description/>
  <cp:lastModifiedBy/>
  <cp:revision>1</cp:revision>
  <dcterms:created xsi:type="dcterms:W3CDTF">2020-07-24T17:48:00Z</dcterms:created>
  <dcterms:modified xsi:type="dcterms:W3CDTF">2020-07-30T17:42:00Z</dcterms:modified>
</cp:coreProperties>
</file>