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3293025"/>
        <w:docPartObj>
          <w:docPartGallery w:val="Cover Pages"/>
          <w:docPartUnique/>
        </w:docPartObj>
      </w:sdtPr>
      <w:sdtContent>
        <w:p w14:paraId="459A314A" w14:textId="0FD3F8A6" w:rsidR="00080EBF" w:rsidRDefault="00080EBF">
          <w:r>
            <w:rPr>
              <w:noProof/>
            </w:rPr>
            <mc:AlternateContent>
              <mc:Choice Requires="wpg">
                <w:drawing>
                  <wp:anchor distT="0" distB="0" distL="114300" distR="114300" simplePos="0" relativeHeight="251662336" behindDoc="0" locked="0" layoutInCell="1" allowOverlap="1" wp14:anchorId="4761BF98" wp14:editId="0C0010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30C67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8B6F64" wp14:editId="753D4D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CCEE" w14:textId="2CFB5F1F" w:rsidR="00080EBF" w:rsidRDefault="00080EBF">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75219BCD" w14:textId="73D52DEA" w:rsidR="00080EBF" w:rsidRDefault="00080E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275372">
                                      <w:rPr>
                                        <w:color w:val="595959" w:themeColor="text1" w:themeTint="A6"/>
                                        <w:sz w:val="18"/>
                                        <w:szCs w:val="18"/>
                                      </w:rPr>
                                      <w:t>2214822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8B6F6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CCEE" w14:textId="2CFB5F1F" w:rsidR="00080EBF" w:rsidRDefault="00080EBF">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75219BCD" w14:textId="73D52DEA" w:rsidR="00080EBF" w:rsidRDefault="00080E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275372">
                                <w:rPr>
                                  <w:color w:val="595959" w:themeColor="text1" w:themeTint="A6"/>
                                  <w:sz w:val="18"/>
                                  <w:szCs w:val="18"/>
                                </w:rPr>
                                <w:t>2214822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EF1ECEE" wp14:editId="51F6BF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2CDA50" w14:textId="29CCBC66" w:rsidR="00080EBF" w:rsidRDefault="00080EB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80EBF">
                                      <w:rPr>
                                        <w:caps/>
                                        <w:color w:val="4472C4" w:themeColor="accent1"/>
                                        <w:sz w:val="64"/>
                                        <w:szCs w:val="64"/>
                                      </w:rPr>
                                      <w:t>Criminal Courts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BFE53C" w14:textId="2120B2B7" w:rsidR="00080EBF" w:rsidRDefault="00080EBF">
                                    <w:pPr>
                                      <w:jc w:val="right"/>
                                      <w:rPr>
                                        <w:smallCaps/>
                                        <w:color w:val="404040" w:themeColor="text1" w:themeTint="BF"/>
                                        <w:sz w:val="36"/>
                                        <w:szCs w:val="36"/>
                                      </w:rPr>
                                    </w:pPr>
                                    <w:r>
                                      <w:rPr>
                                        <w:color w:val="404040" w:themeColor="text1" w:themeTint="BF"/>
                                        <w:sz w:val="36"/>
                                        <w:szCs w:val="36"/>
                                      </w:rPr>
                                      <w:t>Legal Process – BMPL4011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F1ECE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F2CDA50" w14:textId="29CCBC66" w:rsidR="00080EBF" w:rsidRDefault="00080EB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80EBF">
                                <w:rPr>
                                  <w:caps/>
                                  <w:color w:val="4472C4" w:themeColor="accent1"/>
                                  <w:sz w:val="64"/>
                                  <w:szCs w:val="64"/>
                                </w:rPr>
                                <w:t>Criminal Courts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BFE53C" w14:textId="2120B2B7" w:rsidR="00080EBF" w:rsidRDefault="00080EBF">
                              <w:pPr>
                                <w:jc w:val="right"/>
                                <w:rPr>
                                  <w:smallCaps/>
                                  <w:color w:val="404040" w:themeColor="text1" w:themeTint="BF"/>
                                  <w:sz w:val="36"/>
                                  <w:szCs w:val="36"/>
                                </w:rPr>
                              </w:pPr>
                              <w:r>
                                <w:rPr>
                                  <w:color w:val="404040" w:themeColor="text1" w:themeTint="BF"/>
                                  <w:sz w:val="36"/>
                                  <w:szCs w:val="36"/>
                                </w:rPr>
                                <w:t>Legal Process – BMPL4011</w:t>
                              </w:r>
                            </w:p>
                          </w:sdtContent>
                        </w:sdt>
                      </w:txbxContent>
                    </v:textbox>
                    <w10:wrap type="square" anchorx="page" anchory="page"/>
                  </v:shape>
                </w:pict>
              </mc:Fallback>
            </mc:AlternateContent>
          </w:r>
        </w:p>
        <w:p w14:paraId="0C7EC75B" w14:textId="11E7C65E" w:rsidR="00080EBF" w:rsidRDefault="00080EBF">
          <w:r>
            <w:br w:type="page"/>
          </w:r>
        </w:p>
      </w:sdtContent>
    </w:sdt>
    <w:p w14:paraId="40A09292" w14:textId="78C645C7" w:rsidR="008D290D" w:rsidRDefault="007B3E42">
      <w:r w:rsidRPr="007B3E42">
        <w:lastRenderedPageBreak/>
        <w:t>The criminal justice system in England and Wales operates through a network of courts designed to ensure fair, accountable, and efficient legal proceedings</w:t>
      </w:r>
      <w:r w:rsidR="00744CB6">
        <w:t xml:space="preserve"> </w:t>
      </w:r>
      <w:r w:rsidR="00744CB6" w:rsidRPr="00744CB6">
        <w:t>(Joyce, 2006)</w:t>
      </w:r>
      <w:r w:rsidRPr="007B3E42">
        <w:t xml:space="preserve">. This system </w:t>
      </w:r>
      <w:r w:rsidR="00744CB6">
        <w:t>combines</w:t>
      </w:r>
      <w:r w:rsidRPr="007B3E42">
        <w:t xml:space="preserve"> various levels of courts, from Magistrates' Courts</w:t>
      </w:r>
      <w:r w:rsidR="00744CB6">
        <w:t>, which</w:t>
      </w:r>
      <w:r w:rsidRPr="007B3E42">
        <w:t xml:space="preserve"> </w:t>
      </w:r>
      <w:r w:rsidR="00744CB6">
        <w:t>deals with</w:t>
      </w:r>
      <w:r w:rsidRPr="007B3E42">
        <w:t xml:space="preserve"> less serious offenses</w:t>
      </w:r>
      <w:r w:rsidR="00744CB6">
        <w:t>,</w:t>
      </w:r>
      <w:r w:rsidRPr="007B3E42">
        <w:t xml:space="preserve"> to Crown Courts</w:t>
      </w:r>
      <w:r w:rsidR="00744CB6">
        <w:t>, which deals with</w:t>
      </w:r>
      <w:r w:rsidRPr="007B3E42">
        <w:t xml:space="preserve"> more complex cases</w:t>
      </w:r>
      <w:r w:rsidR="00744CB6">
        <w:t xml:space="preserve"> </w:t>
      </w:r>
      <w:r w:rsidR="00744CB6" w:rsidRPr="00744CB6">
        <w:t>(Hostettler, 2009)</w:t>
      </w:r>
      <w:r w:rsidRPr="007B3E42">
        <w:t xml:space="preserve">. The utilization of </w:t>
      </w:r>
      <w:r w:rsidR="00744CB6">
        <w:t>lay</w:t>
      </w:r>
      <w:r w:rsidRPr="007B3E42">
        <w:t xml:space="preserve"> people, both in the form of lay magistrates and juries, adds an essential community perspective to legal decisions</w:t>
      </w:r>
      <w:r w:rsidR="00744CB6">
        <w:t xml:space="preserve"> </w:t>
      </w:r>
      <w:r w:rsidR="00744CB6" w:rsidRPr="00744CB6">
        <w:t>(Gibbs and Kirby, 2014)</w:t>
      </w:r>
      <w:r w:rsidRPr="007B3E42">
        <w:t>. Moreover, the system's cost-effectiveness, speed of case disposition, and the role of legislation like the Juries Act 1974 contribute to its functionality</w:t>
      </w:r>
      <w:r w:rsidR="00653A76">
        <w:t xml:space="preserve"> </w:t>
      </w:r>
      <w:r w:rsidR="00653A76" w:rsidRPr="00653A76">
        <w:t>(Stirk, 2022)</w:t>
      </w:r>
      <w:r w:rsidRPr="007B3E42">
        <w:t xml:space="preserve">. However, </w:t>
      </w:r>
      <w:r w:rsidR="005C2161">
        <w:t>apart from</w:t>
      </w:r>
      <w:r w:rsidRPr="007B3E42">
        <w:t xml:space="preserve"> its strengths, there are areas </w:t>
      </w:r>
      <w:r w:rsidR="005C2161">
        <w:t>that need to adapt</w:t>
      </w:r>
      <w:r w:rsidRPr="007B3E42">
        <w:t xml:space="preserve"> to </w:t>
      </w:r>
      <w:r w:rsidR="005C2161">
        <w:t xml:space="preserve">the </w:t>
      </w:r>
      <w:r w:rsidR="005C2161" w:rsidRPr="007B3E42">
        <w:t>changing</w:t>
      </w:r>
      <w:r w:rsidRPr="007B3E42">
        <w:t xml:space="preserve"> legal, </w:t>
      </w:r>
      <w:r w:rsidR="005C2161" w:rsidRPr="007B3E42">
        <w:t>social</w:t>
      </w:r>
      <w:r w:rsidRPr="007B3E42">
        <w:t>, and technological landscapes</w:t>
      </w:r>
      <w:r w:rsidR="005C2161">
        <w:t xml:space="preserve"> (Stirk, 2022)</w:t>
      </w:r>
      <w:r w:rsidRPr="007B3E42">
        <w:t xml:space="preserve">. </w:t>
      </w:r>
      <w:r w:rsidR="005C2161">
        <w:t>Therefore, t</w:t>
      </w:r>
      <w:r w:rsidRPr="007B3E42">
        <w:t xml:space="preserve">his </w:t>
      </w:r>
      <w:r w:rsidR="005C2161">
        <w:t>essay</w:t>
      </w:r>
      <w:r w:rsidRPr="007B3E42">
        <w:t xml:space="preserve"> </w:t>
      </w:r>
      <w:r w:rsidR="005C2161">
        <w:t>explores</w:t>
      </w:r>
      <w:r w:rsidRPr="007B3E42">
        <w:t xml:space="preserve"> of the structure and dynamics of the criminal courts in England and Wales, including the significance of lay participation, cost considerations, case efficiency, the role of the Crown Court, the Juries Act, and potential reform suggestions.</w:t>
      </w:r>
    </w:p>
    <w:p w14:paraId="7AC49CA6" w14:textId="4B0573B0" w:rsidR="007B3E42" w:rsidRDefault="004635F2">
      <w:r w:rsidRPr="004635F2">
        <w:t xml:space="preserve">The English and Welsh justice system, also known as the criminal justice system, </w:t>
      </w:r>
      <w:r>
        <w:t>combines</w:t>
      </w:r>
      <w:r w:rsidRPr="004635F2">
        <w:t xml:space="preserve"> a series of institutions, processes, and laws designed to uphold the rule of law, maintain social order, and ensure fair treatment and process</w:t>
      </w:r>
      <w:r>
        <w:t>es</w:t>
      </w:r>
      <w:r w:rsidRPr="004635F2">
        <w:t xml:space="preserve"> for individuals accused of crimes</w:t>
      </w:r>
      <w:r>
        <w:t xml:space="preserve"> </w:t>
      </w:r>
      <w:r w:rsidRPr="004635F2">
        <w:t>(Jones and Jones, 2023). It is a complex system that involves various stages, from investigation to trial and potential punishment</w:t>
      </w:r>
      <w:r>
        <w:t xml:space="preserve"> </w:t>
      </w:r>
      <w:r w:rsidRPr="004635F2">
        <w:t>(Jones and Jones, 2023)</w:t>
      </w:r>
      <w:r>
        <w:t xml:space="preserve">. </w:t>
      </w:r>
      <w:r w:rsidR="007B3E42" w:rsidRPr="007B3E42">
        <w:t xml:space="preserve">The English and Welsh justice system is </w:t>
      </w:r>
      <w:r>
        <w:t xml:space="preserve">structured in a specific way in order </w:t>
      </w:r>
      <w:r w:rsidR="007B3E42" w:rsidRPr="007B3E42">
        <w:t>to ensure the fair treatment of individuals involved in criminal proceedings</w:t>
      </w:r>
      <w:r w:rsidR="005C2161">
        <w:t xml:space="preserve"> </w:t>
      </w:r>
      <w:r w:rsidR="005C2161" w:rsidRPr="005C2161">
        <w:t>(James, 2010)</w:t>
      </w:r>
      <w:r w:rsidR="007B3E42" w:rsidRPr="007B3E42">
        <w:t xml:space="preserve">. </w:t>
      </w:r>
      <w:r w:rsidR="005C2161">
        <w:t>Starting</w:t>
      </w:r>
      <w:r w:rsidR="007B3E42" w:rsidRPr="007B3E42">
        <w:t xml:space="preserve"> with the investigation stage, law enforcement agencies </w:t>
      </w:r>
      <w:r w:rsidR="005C2161" w:rsidRPr="007B3E42">
        <w:t>carefully</w:t>
      </w:r>
      <w:r w:rsidR="007B3E42" w:rsidRPr="007B3E42">
        <w:t xml:space="preserve"> gather evidence and conduct interviews to build cases against suspects</w:t>
      </w:r>
      <w:r w:rsidR="005C2161">
        <w:t xml:space="preserve"> </w:t>
      </w:r>
      <w:r w:rsidR="005C2161" w:rsidRPr="005C2161">
        <w:t>(James, 2010)</w:t>
      </w:r>
      <w:r w:rsidR="007B3E42" w:rsidRPr="007B3E42">
        <w:t xml:space="preserve">. </w:t>
      </w:r>
      <w:r w:rsidR="005C2161">
        <w:t>Based on</w:t>
      </w:r>
      <w:r w:rsidR="007B3E42" w:rsidRPr="007B3E42">
        <w:t xml:space="preserve"> suspicion, arrests are made, followed by charging decisions often made by the independent Crown Prosecution Service, which evaluates the evidence provided by the police</w:t>
      </w:r>
      <w:r w:rsidR="005C2161">
        <w:t xml:space="preserve"> </w:t>
      </w:r>
      <w:r w:rsidR="005C2161" w:rsidRPr="005C2161">
        <w:t>(Kautt and Tankebe, 2011)</w:t>
      </w:r>
      <w:r w:rsidR="007B3E42" w:rsidRPr="007B3E42">
        <w:t>. For less serious offenses, cases are heard in Magistrates' Courts, presided over by lay magistrates or a district judge, while more serious cases proceed to Crown Courts, where judges and juries deliberate over trials</w:t>
      </w:r>
      <w:r w:rsidR="005C2161">
        <w:t xml:space="preserve"> </w:t>
      </w:r>
      <w:r w:rsidR="005C2161" w:rsidRPr="005C2161">
        <w:t>(Kautt and Tankebe, 2011)</w:t>
      </w:r>
      <w:r w:rsidR="007B3E42" w:rsidRPr="007B3E42">
        <w:t xml:space="preserve">. Verdicts determine whether the accused is guilty or innocent, leading to sentencing, which </w:t>
      </w:r>
      <w:r w:rsidR="005C2161">
        <w:t>takes into consideration</w:t>
      </w:r>
      <w:r w:rsidR="007B3E42" w:rsidRPr="007B3E42">
        <w:t xml:space="preserve"> the nature of the crime, </w:t>
      </w:r>
      <w:r w:rsidR="005C2161">
        <w:t>the circumstances of the crime</w:t>
      </w:r>
      <w:r w:rsidR="007B3E42" w:rsidRPr="007B3E42">
        <w:t>, and the offender's background</w:t>
      </w:r>
      <w:r w:rsidR="005C2161">
        <w:t xml:space="preserve"> </w:t>
      </w:r>
      <w:r w:rsidR="005C2161" w:rsidRPr="005C2161">
        <w:t>(Shoolbred, 2016)</w:t>
      </w:r>
      <w:r w:rsidR="007B3E42" w:rsidRPr="007B3E42">
        <w:t xml:space="preserve">. </w:t>
      </w:r>
      <w:r w:rsidR="005C2161">
        <w:t>However, a</w:t>
      </w:r>
      <w:r w:rsidR="007B3E42" w:rsidRPr="007B3E42">
        <w:t xml:space="preserve">ppeals can be </w:t>
      </w:r>
      <w:r w:rsidR="005C2161">
        <w:t>made</w:t>
      </w:r>
      <w:r w:rsidR="007B3E42" w:rsidRPr="007B3E42">
        <w:t xml:space="preserve"> if there are concerns about legal errors or unfair procedures</w:t>
      </w:r>
      <w:r w:rsidR="005C2161">
        <w:t xml:space="preserve"> </w:t>
      </w:r>
      <w:r w:rsidR="005C2161" w:rsidRPr="005C2161">
        <w:t>(Shoolbred, 2016)</w:t>
      </w:r>
      <w:r w:rsidR="007B3E42" w:rsidRPr="007B3E42">
        <w:t>. Non-custodial sentences involve probation officers supervising rehabilitation efforts</w:t>
      </w:r>
      <w:r w:rsidR="005C2161">
        <w:t xml:space="preserve"> </w:t>
      </w:r>
      <w:r w:rsidR="005C2161" w:rsidRPr="005C2161">
        <w:t>(Shoolbred, 2016)</w:t>
      </w:r>
      <w:r w:rsidR="007B3E42" w:rsidRPr="007B3E42">
        <w:t xml:space="preserve">. For those imprisoned, the corrections system </w:t>
      </w:r>
      <w:r w:rsidR="005C2161" w:rsidRPr="007B3E42">
        <w:t>look for</w:t>
      </w:r>
      <w:r w:rsidR="007B3E42" w:rsidRPr="007B3E42">
        <w:t xml:space="preserve"> both punitive measures and the rehabilitation of offenders, </w:t>
      </w:r>
      <w:r w:rsidR="005C2161">
        <w:t>which then can potentially</w:t>
      </w:r>
      <w:r w:rsidR="007B3E42" w:rsidRPr="007B3E42">
        <w:t xml:space="preserve"> </w:t>
      </w:r>
      <w:r w:rsidR="005C2161">
        <w:t>lead</w:t>
      </w:r>
      <w:r w:rsidR="007B3E42" w:rsidRPr="007B3E42">
        <w:t xml:space="preserve"> to parole and release with conditions</w:t>
      </w:r>
      <w:r w:rsidR="005C2161">
        <w:t xml:space="preserve"> </w:t>
      </w:r>
      <w:r w:rsidR="005C2161" w:rsidRPr="005C2161">
        <w:t>(Shoolbred, 2016)</w:t>
      </w:r>
      <w:r w:rsidR="007B3E42" w:rsidRPr="007B3E42">
        <w:t xml:space="preserve">. The system's </w:t>
      </w:r>
      <w:r w:rsidR="005C2161" w:rsidRPr="007B3E42">
        <w:t>complexity</w:t>
      </w:r>
      <w:r w:rsidR="007B3E42" w:rsidRPr="007B3E42">
        <w:t xml:space="preserve"> demands a continuous evolution of legal provisions and procedural adaptations to ensure a just and equitable process for all parties involved</w:t>
      </w:r>
      <w:r w:rsidR="005C2161">
        <w:t xml:space="preserve"> </w:t>
      </w:r>
      <w:r w:rsidR="005C2161" w:rsidRPr="005C2161">
        <w:t>(Shoolbred, 2016)</w:t>
      </w:r>
      <w:r w:rsidR="007B3E42" w:rsidRPr="007B3E42">
        <w:t>.</w:t>
      </w:r>
    </w:p>
    <w:p w14:paraId="22C8A16D" w14:textId="299567EA" w:rsidR="007B3E42" w:rsidRDefault="007B3E42">
      <w:r w:rsidRPr="007B3E42">
        <w:t xml:space="preserve">The criminal courts in England and Wales </w:t>
      </w:r>
      <w:r w:rsidR="00C70A15">
        <w:t>represent an important</w:t>
      </w:r>
      <w:r w:rsidRPr="007B3E42">
        <w:t xml:space="preserve"> component of the justice system, </w:t>
      </w:r>
      <w:r w:rsidR="00C70A15">
        <w:t>created</w:t>
      </w:r>
      <w:r w:rsidRPr="007B3E42">
        <w:t xml:space="preserve"> to administer fair and effective legal proceedings</w:t>
      </w:r>
      <w:r w:rsidR="00C70A15">
        <w:t xml:space="preserve"> </w:t>
      </w:r>
      <w:r w:rsidR="00C70A15" w:rsidRPr="00C70A15">
        <w:t>(Warbrick, McGoldrick and Cryer, 2002)</w:t>
      </w:r>
      <w:r w:rsidRPr="007B3E42">
        <w:t xml:space="preserve">. </w:t>
      </w:r>
      <w:r w:rsidR="00C70A15">
        <w:t>Starting</w:t>
      </w:r>
      <w:r w:rsidRPr="007B3E42">
        <w:t xml:space="preserve"> with Magistrates' Courts, these handle a wide </w:t>
      </w:r>
      <w:r w:rsidR="00C70A15" w:rsidRPr="007B3E42">
        <w:t>range</w:t>
      </w:r>
      <w:r w:rsidRPr="007B3E42">
        <w:t xml:space="preserve"> of less serious criminal cases, </w:t>
      </w:r>
      <w:r w:rsidR="00C70A15" w:rsidRPr="007B3E42">
        <w:t>managed</w:t>
      </w:r>
      <w:r w:rsidRPr="007B3E42">
        <w:t xml:space="preserve"> by either lay magistrates or district judges</w:t>
      </w:r>
      <w:r w:rsidR="00C70A15">
        <w:t xml:space="preserve"> </w:t>
      </w:r>
      <w:r w:rsidR="00C70A15" w:rsidRPr="00C70A15">
        <w:t>(Warbrick, McGoldrick and Cryer, 2002)</w:t>
      </w:r>
      <w:r w:rsidRPr="007B3E42">
        <w:t>. These courts serve as initial entry points to the justice process, deciding on guilt, innocence, and suitable sentencing for minor offenses</w:t>
      </w:r>
      <w:r w:rsidR="00C70A15">
        <w:t xml:space="preserve"> </w:t>
      </w:r>
      <w:r w:rsidR="00C70A15" w:rsidRPr="00C70A15">
        <w:t>(Warbrick, McGoldrick and Cryer, 2002)</w:t>
      </w:r>
      <w:r w:rsidRPr="007B3E42">
        <w:t xml:space="preserve">. For more serious cases, the Crown Court takes over, operating with a judge and jury to conduct trials involving complex and </w:t>
      </w:r>
      <w:r w:rsidR="00C70A15" w:rsidRPr="007B3E42">
        <w:t>serious</w:t>
      </w:r>
      <w:r w:rsidRPr="007B3E42">
        <w:t xml:space="preserve"> crimes</w:t>
      </w:r>
      <w:r w:rsidR="00C70A15">
        <w:t xml:space="preserve"> </w:t>
      </w:r>
      <w:r w:rsidR="00C70A15" w:rsidRPr="00C70A15">
        <w:t>(Warbrick, McGoldrick and Cryer, 2002)</w:t>
      </w:r>
      <w:r w:rsidRPr="007B3E42">
        <w:t xml:space="preserve">. Verdicts </w:t>
      </w:r>
      <w:r w:rsidR="00C70A15" w:rsidRPr="007B3E42">
        <w:t>decided</w:t>
      </w:r>
      <w:r w:rsidRPr="007B3E42">
        <w:t xml:space="preserve"> by the jury determine the outcome, guiding subsequent sentencing, which considers the gravity of the crime, the circumstances surrounding it, and the defendant's history</w:t>
      </w:r>
      <w:r w:rsidR="00C70A15">
        <w:t xml:space="preserve"> </w:t>
      </w:r>
      <w:r w:rsidR="00C70A15" w:rsidRPr="00C70A15">
        <w:t>(Warbrick, McGoldrick and Cryer, 2002)</w:t>
      </w:r>
      <w:r w:rsidRPr="007B3E42">
        <w:t>. This system ensures an appropriate balance between accountability, rehabilitation, and punishment</w:t>
      </w:r>
      <w:r w:rsidR="00C70A15">
        <w:t xml:space="preserve"> </w:t>
      </w:r>
      <w:r w:rsidR="00C70A15" w:rsidRPr="00C70A15">
        <w:t>(Warbrick, McGoldrick and Cryer, 2002)</w:t>
      </w:r>
      <w:r w:rsidRPr="007B3E42">
        <w:t xml:space="preserve">. The </w:t>
      </w:r>
      <w:r w:rsidR="00C70A15">
        <w:t>connection</w:t>
      </w:r>
      <w:r w:rsidRPr="007B3E42">
        <w:t xml:space="preserve"> </w:t>
      </w:r>
      <w:r w:rsidR="00C70A15">
        <w:t>between</w:t>
      </w:r>
      <w:r w:rsidRPr="007B3E42">
        <w:t xml:space="preserve"> Magistrates' Courts and the Crown Court reflects a hierarchical structure that ensures that cases are heard at the appropriate level of severity, while constant adaptations to legal procedures maintain the system's integrity and equity</w:t>
      </w:r>
      <w:r w:rsidR="00C70A15">
        <w:t xml:space="preserve"> </w:t>
      </w:r>
      <w:r w:rsidR="00C70A15" w:rsidRPr="00C70A15">
        <w:t>(Davies, Croall and Tyrer, 2015)</w:t>
      </w:r>
      <w:r w:rsidRPr="007B3E42">
        <w:t>.</w:t>
      </w:r>
    </w:p>
    <w:p w14:paraId="61D3B75A" w14:textId="15E785FB" w:rsidR="007B3E42" w:rsidRDefault="007B3E42">
      <w:r w:rsidRPr="007B3E42">
        <w:t>Magistrates' Courts play a crucial role in the criminal justice system of England and Wales, often handling less serious offenses</w:t>
      </w:r>
      <w:r w:rsidR="00A83C26">
        <w:t xml:space="preserve"> </w:t>
      </w:r>
      <w:r w:rsidR="00A83C26" w:rsidRPr="00A83C26">
        <w:t>(Welsh, 2022)</w:t>
      </w:r>
      <w:r w:rsidRPr="007B3E42">
        <w:t>. These courts employ lay magistrates, also known as justices of the peace, who are non-professional volunteers from the local community</w:t>
      </w:r>
      <w:r w:rsidR="00A83C26">
        <w:t xml:space="preserve"> </w:t>
      </w:r>
      <w:r w:rsidR="00A83C26" w:rsidRPr="00A83C26">
        <w:t>(Welsh, 2022)</w:t>
      </w:r>
      <w:r w:rsidRPr="007B3E42">
        <w:t>. Their involvement ensures that legal decisions are made by individuals who possess local knowledge and a broad understanding of community values</w:t>
      </w:r>
      <w:r w:rsidR="00A83C26">
        <w:t xml:space="preserve"> </w:t>
      </w:r>
      <w:r w:rsidR="00A83C26" w:rsidRPr="00A83C26">
        <w:t>(Ivković et al., 2021)</w:t>
      </w:r>
      <w:r w:rsidRPr="007B3E42">
        <w:t>. The inclusion of lay magistrates is intended to promote a diverse and representative judiciary, while also enhancing public confidence in the justice system</w:t>
      </w:r>
      <w:r w:rsidR="00A83C26">
        <w:t xml:space="preserve"> </w:t>
      </w:r>
      <w:r w:rsidR="00A83C26" w:rsidRPr="00A83C26">
        <w:t>(Ivković et al., 2021)</w:t>
      </w:r>
      <w:r w:rsidRPr="007B3E42">
        <w:t>.</w:t>
      </w:r>
      <w:r w:rsidR="00C70A15">
        <w:t xml:space="preserve"> </w:t>
      </w:r>
      <w:r w:rsidRPr="007B3E42">
        <w:t>The use of Magistrates' Courts and lay magistrates contributes to the cost-effectiveness of the justice system</w:t>
      </w:r>
      <w:r w:rsidR="00A83C26">
        <w:t xml:space="preserve"> </w:t>
      </w:r>
      <w:r w:rsidR="00A83C26" w:rsidRPr="00A83C26">
        <w:t>(Ivković et al., 2021)</w:t>
      </w:r>
      <w:r w:rsidRPr="007B3E42">
        <w:t xml:space="preserve">. Lay magistrates do not receive salaries and serve voluntarily, reducing the financial </w:t>
      </w:r>
      <w:r w:rsidR="00A83C26" w:rsidRPr="007B3E42">
        <w:t>responsibility</w:t>
      </w:r>
      <w:r w:rsidRPr="007B3E42">
        <w:t xml:space="preserve"> </w:t>
      </w:r>
      <w:r w:rsidR="00A83C26">
        <w:t>of</w:t>
      </w:r>
      <w:r w:rsidRPr="007B3E42">
        <w:t xml:space="preserve"> the state</w:t>
      </w:r>
      <w:r w:rsidR="00A83C26">
        <w:t xml:space="preserve"> </w:t>
      </w:r>
      <w:r w:rsidR="00A83C26" w:rsidRPr="00A83C26">
        <w:t>(Ivković et al., 2021)</w:t>
      </w:r>
      <w:r w:rsidRPr="007B3E42">
        <w:t>. Additionally, the Magistrates' Court process is generally less resource-intensive compared to the Crown Court, making it an economical option for handling minor cases efficiently</w:t>
      </w:r>
      <w:r w:rsidR="00A83C26">
        <w:t xml:space="preserve"> </w:t>
      </w:r>
      <w:r w:rsidR="00A83C26" w:rsidRPr="00A83C26">
        <w:t>(Newman and Dehaghani, 2023)</w:t>
      </w:r>
      <w:r w:rsidRPr="007B3E42">
        <w:t>.</w:t>
      </w:r>
      <w:r w:rsidR="00C70A15">
        <w:t xml:space="preserve"> </w:t>
      </w:r>
      <w:r w:rsidRPr="007B3E42">
        <w:t xml:space="preserve">Magistrates' Courts are known for their relatively </w:t>
      </w:r>
      <w:r w:rsidR="00A83C26" w:rsidRPr="007B3E42">
        <w:t>fast</w:t>
      </w:r>
      <w:r w:rsidRPr="007B3E42">
        <w:t xml:space="preserve"> handling of cases</w:t>
      </w:r>
      <w:r w:rsidR="00A83C26">
        <w:t xml:space="preserve"> </w:t>
      </w:r>
      <w:r w:rsidR="00A83C26" w:rsidRPr="00A83C26">
        <w:t>(Newman and Dehaghani, 2023)</w:t>
      </w:r>
      <w:r w:rsidRPr="007B3E42">
        <w:t xml:space="preserve">. This efficiency is attributed to factors such as the </w:t>
      </w:r>
      <w:r w:rsidR="00A83C26" w:rsidRPr="007B3E42">
        <w:t>efficient</w:t>
      </w:r>
      <w:r w:rsidRPr="007B3E42">
        <w:t xml:space="preserve"> process, the involvement of lay magistrates who are available more frequently, and the court's focus on dealing with less complex matters</w:t>
      </w:r>
      <w:r w:rsidR="00A83C26">
        <w:t xml:space="preserve"> </w:t>
      </w:r>
      <w:r w:rsidR="00A83C26" w:rsidRPr="00A83C26">
        <w:t>(Newman and Dehaghani, 2023)</w:t>
      </w:r>
      <w:r w:rsidRPr="007B3E42">
        <w:t>. This speed helps reduce case backlogs and ensures that justice is delivered promptly</w:t>
      </w:r>
      <w:r w:rsidR="00A83C26">
        <w:t xml:space="preserve"> </w:t>
      </w:r>
      <w:r w:rsidR="00A83C26" w:rsidRPr="00A83C26">
        <w:t>(Newman and Dehaghani, 2023)</w:t>
      </w:r>
      <w:r w:rsidRPr="007B3E42">
        <w:t>.</w:t>
      </w:r>
    </w:p>
    <w:p w14:paraId="58571A8F" w14:textId="535EAA28" w:rsidR="007B3E42" w:rsidRDefault="007B3E42">
      <w:r w:rsidRPr="007B3E42">
        <w:t xml:space="preserve">In contrast to Magistrates' Courts, Crown Courts deal with more serious offenses and are </w:t>
      </w:r>
      <w:r w:rsidR="00392976" w:rsidRPr="007B3E42">
        <w:t>managed</w:t>
      </w:r>
      <w:r w:rsidRPr="007B3E42">
        <w:t xml:space="preserve"> by professional judges</w:t>
      </w:r>
      <w:r w:rsidR="00392976">
        <w:t xml:space="preserve"> </w:t>
      </w:r>
      <w:r w:rsidR="00392976" w:rsidRPr="00392976">
        <w:t xml:space="preserve">(Jacobson, </w:t>
      </w:r>
      <w:r w:rsidR="00392976" w:rsidRPr="00392976">
        <w:t>Hunter,</w:t>
      </w:r>
      <w:r w:rsidR="00392976" w:rsidRPr="00392976">
        <w:t xml:space="preserve"> and Kirby, 2016)</w:t>
      </w:r>
      <w:r w:rsidRPr="007B3E42">
        <w:t>. However, even in the Crown Court, the use of lay people is evident through juries</w:t>
      </w:r>
      <w:r w:rsidR="00392976">
        <w:t xml:space="preserve"> </w:t>
      </w:r>
      <w:r w:rsidR="00392976" w:rsidRPr="00392976">
        <w:t xml:space="preserve">(Jacobson, </w:t>
      </w:r>
      <w:r w:rsidR="00392976" w:rsidRPr="00392976">
        <w:t>Hunter,</w:t>
      </w:r>
      <w:r w:rsidR="00392976" w:rsidRPr="00392976">
        <w:t xml:space="preserve"> and Kirby, 2016)</w:t>
      </w:r>
      <w:r w:rsidRPr="007B3E42">
        <w:t>. Juries, composed of ordinary citizens, play a significant role in ensuring that verdicts are reached based on collective perspectives and community standards</w:t>
      </w:r>
      <w:r w:rsidR="00392976">
        <w:t xml:space="preserve"> </w:t>
      </w:r>
      <w:r w:rsidR="00392976" w:rsidRPr="00392976">
        <w:t xml:space="preserve">(Jacobson, </w:t>
      </w:r>
      <w:r w:rsidR="00392976" w:rsidRPr="00392976">
        <w:t>Hunter,</w:t>
      </w:r>
      <w:r w:rsidR="00392976" w:rsidRPr="00392976">
        <w:t xml:space="preserve"> and Kirby, 2016)</w:t>
      </w:r>
      <w:r w:rsidRPr="007B3E42">
        <w:t xml:space="preserve">. This involvement reinforces the principle of </w:t>
      </w:r>
      <w:r w:rsidR="00392976">
        <w:t>‘</w:t>
      </w:r>
      <w:r w:rsidRPr="007B3E42">
        <w:t>jury of peers</w:t>
      </w:r>
      <w:r w:rsidR="00392976">
        <w:t>’</w:t>
      </w:r>
      <w:r w:rsidRPr="007B3E42">
        <w:t xml:space="preserve"> and </w:t>
      </w:r>
      <w:r w:rsidR="00392976" w:rsidRPr="007B3E42">
        <w:t>protects</w:t>
      </w:r>
      <w:r w:rsidRPr="007B3E42">
        <w:t xml:space="preserve"> against arbitrary legal decisions</w:t>
      </w:r>
      <w:r w:rsidR="00392976">
        <w:t xml:space="preserve"> </w:t>
      </w:r>
      <w:r w:rsidR="00392976" w:rsidRPr="00392976">
        <w:t xml:space="preserve">(Jacobson, </w:t>
      </w:r>
      <w:r w:rsidR="00F57A83" w:rsidRPr="00392976">
        <w:t>Hunter,</w:t>
      </w:r>
      <w:r w:rsidR="00392976" w:rsidRPr="00392976">
        <w:t xml:space="preserve"> and Kirby, 2016)</w:t>
      </w:r>
      <w:r w:rsidRPr="007B3E42">
        <w:t>.</w:t>
      </w:r>
    </w:p>
    <w:p w14:paraId="2D2A06A9" w14:textId="2E04530D" w:rsidR="007B3E42" w:rsidRDefault="007B3E42">
      <w:r w:rsidRPr="007B3E42">
        <w:t xml:space="preserve">The Juries Act 1974 in England and Wales </w:t>
      </w:r>
      <w:r w:rsidR="00392976">
        <w:t>highlights</w:t>
      </w:r>
      <w:r w:rsidRPr="007B3E42">
        <w:t xml:space="preserve"> the </w:t>
      </w:r>
      <w:r w:rsidR="00392976" w:rsidRPr="007B3E42">
        <w:t>requirements</w:t>
      </w:r>
      <w:r w:rsidRPr="007B3E42">
        <w:t xml:space="preserve"> </w:t>
      </w:r>
      <w:r w:rsidR="00392976">
        <w:t>for</w:t>
      </w:r>
      <w:r w:rsidRPr="007B3E42">
        <w:t xml:space="preserve"> the selection, eligibility, and responsibilities of jurors</w:t>
      </w:r>
      <w:r w:rsidR="00392976">
        <w:t xml:space="preserve"> </w:t>
      </w:r>
      <w:r w:rsidR="00392976" w:rsidRPr="00392976">
        <w:t>(Lloyd-Bostock and Thomas, 1999)</w:t>
      </w:r>
      <w:r w:rsidRPr="007B3E42">
        <w:t xml:space="preserve">. It established a random selection process for jury duty, ensuring </w:t>
      </w:r>
      <w:r w:rsidR="00392976">
        <w:t>that</w:t>
      </w:r>
      <w:r w:rsidRPr="007B3E42">
        <w:t xml:space="preserve"> </w:t>
      </w:r>
      <w:r w:rsidR="00392976">
        <w:t>various sectors</w:t>
      </w:r>
      <w:r w:rsidRPr="007B3E42">
        <w:t xml:space="preserve"> of society is represented</w:t>
      </w:r>
      <w:r w:rsidR="00392976">
        <w:t xml:space="preserve"> </w:t>
      </w:r>
      <w:r w:rsidR="00392976" w:rsidRPr="00392976">
        <w:t>(Lloyd-Bostock and Thomas, 1999)</w:t>
      </w:r>
      <w:r w:rsidRPr="007B3E42">
        <w:t>. Jurors are called upon to listen to evidence, assess credibility, and ultimately deliver a verdict in criminal trials, adding a layer of community participation and oversight to the judicial process</w:t>
      </w:r>
      <w:r w:rsidR="00392976">
        <w:t xml:space="preserve"> </w:t>
      </w:r>
      <w:r w:rsidR="00392976" w:rsidRPr="00392976">
        <w:t>(Lloyd-Bostock and Thomas, 1999)</w:t>
      </w:r>
      <w:r w:rsidRPr="007B3E42">
        <w:t>.</w:t>
      </w:r>
    </w:p>
    <w:p w14:paraId="199FAC12" w14:textId="761F5762" w:rsidR="007B3E42" w:rsidRDefault="007B3E42" w:rsidP="007B3E42">
      <w:r>
        <w:t>Several areas within the English and Welsh justice system have been identified for potential reform</w:t>
      </w:r>
      <w:r w:rsidR="00392976">
        <w:t xml:space="preserve"> </w:t>
      </w:r>
      <w:r w:rsidR="00AA2F00" w:rsidRPr="00AA2F00">
        <w:t>(Franklin, 2023)</w:t>
      </w:r>
      <w:r>
        <w:t xml:space="preserve">. </w:t>
      </w:r>
      <w:r w:rsidR="00C70A15" w:rsidRPr="00C70A15">
        <w:t xml:space="preserve">Reforming the criminal justice system in England and Wales is imperative to address </w:t>
      </w:r>
      <w:r w:rsidR="00392976">
        <w:t>the world’s</w:t>
      </w:r>
      <w:r w:rsidR="00C70A15" w:rsidRPr="00C70A15">
        <w:t xml:space="preserve"> challenges and </w:t>
      </w:r>
      <w:r w:rsidR="00392976" w:rsidRPr="00C70A15">
        <w:t>improve</w:t>
      </w:r>
      <w:r w:rsidR="00C70A15" w:rsidRPr="00C70A15">
        <w:t xml:space="preserve"> </w:t>
      </w:r>
      <w:r w:rsidR="00392976">
        <w:t>the</w:t>
      </w:r>
      <w:r w:rsidR="00C70A15" w:rsidRPr="00C70A15">
        <w:t xml:space="preserve"> effectiveness</w:t>
      </w:r>
      <w:r w:rsidR="00392976">
        <w:t xml:space="preserve"> of the system</w:t>
      </w:r>
      <w:r w:rsidR="00AA2F00">
        <w:t xml:space="preserve"> </w:t>
      </w:r>
      <w:r w:rsidR="00AA2F00" w:rsidRPr="00AA2F00">
        <w:t>(Franklin, 2023)</w:t>
      </w:r>
      <w:r w:rsidR="00C70A15" w:rsidRPr="00C70A15">
        <w:t xml:space="preserve">. A key area </w:t>
      </w:r>
      <w:r w:rsidR="00AA2F00">
        <w:t>that needs</w:t>
      </w:r>
      <w:r w:rsidR="00C70A15" w:rsidRPr="00C70A15">
        <w:t xml:space="preserve"> reform is the issue of case backlogs and efficiency, which has led to delayed trials and </w:t>
      </w:r>
      <w:r w:rsidR="00AA2F00">
        <w:t>prolonged</w:t>
      </w:r>
      <w:r w:rsidR="00C70A15" w:rsidRPr="00C70A15">
        <w:t xml:space="preserve"> uncertainty</w:t>
      </w:r>
      <w:r w:rsidR="00AA2F00">
        <w:t xml:space="preserve"> </w:t>
      </w:r>
      <w:r w:rsidR="00AA2F00" w:rsidRPr="00AA2F00">
        <w:t>(Godfrey, Richardson and Walklate, 2022)</w:t>
      </w:r>
      <w:r w:rsidR="00C70A15" w:rsidRPr="00C70A15">
        <w:t xml:space="preserve">. To address this, investment in digital technology for </w:t>
      </w:r>
      <w:r w:rsidR="00AA2F00" w:rsidRPr="00C70A15">
        <w:t>simplified</w:t>
      </w:r>
      <w:r w:rsidR="00C70A15" w:rsidRPr="00C70A15">
        <w:t xml:space="preserve"> case management, electronic evidence submission, and remote hearings could significantly </w:t>
      </w:r>
      <w:r w:rsidR="00AA2F00">
        <w:t>reduce</w:t>
      </w:r>
      <w:r w:rsidR="00C70A15" w:rsidRPr="00C70A15">
        <w:t xml:space="preserve"> the backlog</w:t>
      </w:r>
      <w:r w:rsidR="00AA2F00">
        <w:t xml:space="preserve"> </w:t>
      </w:r>
      <w:r w:rsidR="00AA2F00" w:rsidRPr="00AA2F00">
        <w:t>(Godfrey, Richardson and Walklate, 2022)</w:t>
      </w:r>
      <w:r w:rsidR="00C70A15" w:rsidRPr="00C70A15">
        <w:t xml:space="preserve">. </w:t>
      </w:r>
      <w:r w:rsidR="00AA2F00">
        <w:t>On the other hand, e</w:t>
      </w:r>
      <w:r w:rsidR="00C70A15" w:rsidRPr="00C70A15">
        <w:t>nsuring equal access to legal representation is another critical aspect</w:t>
      </w:r>
      <w:r w:rsidR="00AA2F00">
        <w:t xml:space="preserve"> </w:t>
      </w:r>
      <w:r w:rsidR="00AA2F00" w:rsidRPr="00AA2F00">
        <w:t>(Dehaghani and Newman, 2021)</w:t>
      </w:r>
      <w:r w:rsidR="00AA2F00">
        <w:t>.</w:t>
      </w:r>
      <w:r w:rsidR="00C70A15" w:rsidRPr="00C70A15">
        <w:t xml:space="preserve"> </w:t>
      </w:r>
      <w:r w:rsidR="00AA2F00">
        <w:t xml:space="preserve">The </w:t>
      </w:r>
      <w:r w:rsidR="00C70A15" w:rsidRPr="00C70A15">
        <w:t>reform could focus on reviewing and improving the availability and affordability of legal aid, particularly for individuals who might not afford private representation</w:t>
      </w:r>
      <w:r w:rsidR="00AA2F00">
        <w:t xml:space="preserve"> </w:t>
      </w:r>
      <w:r w:rsidR="00AA2F00" w:rsidRPr="00AA2F00">
        <w:t>(Dehaghani and Newman, 2021)</w:t>
      </w:r>
      <w:r w:rsidR="00C70A15" w:rsidRPr="00C70A15">
        <w:t xml:space="preserve">. </w:t>
      </w:r>
      <w:r w:rsidR="00AA2F00">
        <w:t xml:space="preserve">Additionally, by looking at </w:t>
      </w:r>
      <w:r w:rsidR="00C70A15" w:rsidRPr="00C70A15">
        <w:t>community engagement, increasing diversity within lay magistrates and juries are essential to better reflect the communities they serve</w:t>
      </w:r>
      <w:r w:rsidR="00AA2F00">
        <w:t xml:space="preserve"> </w:t>
      </w:r>
      <w:r w:rsidR="00AA2F00" w:rsidRPr="00AA2F00">
        <w:t>(Franklin, 2023)</w:t>
      </w:r>
      <w:r w:rsidR="00C70A15" w:rsidRPr="00C70A15">
        <w:t xml:space="preserve">. </w:t>
      </w:r>
      <w:r w:rsidR="00AA2F00">
        <w:t>At the same time, c</w:t>
      </w:r>
      <w:r w:rsidR="00C70A15" w:rsidRPr="00C70A15">
        <w:t>learer and more consistent sentencing guidelines should also be explored to ensure fairness and transparency in the justice process</w:t>
      </w:r>
      <w:r w:rsidR="00AA2F00">
        <w:t xml:space="preserve"> </w:t>
      </w:r>
      <w:r w:rsidR="00AA2F00" w:rsidRPr="00AA2F00">
        <w:t>(Ward and Spence, 2023)</w:t>
      </w:r>
      <w:r w:rsidR="00C70A15" w:rsidRPr="00C70A15">
        <w:t xml:space="preserve">. </w:t>
      </w:r>
      <w:r w:rsidR="00AA2F00">
        <w:t>For this, t</w:t>
      </w:r>
      <w:r w:rsidR="00C70A15" w:rsidRPr="00C70A15">
        <w:t>he integration of alternative dispute resolution methods and restorative justice programs could provide quicker and more effective resolutions for certain cases</w:t>
      </w:r>
      <w:r w:rsidR="00AA2F00">
        <w:t xml:space="preserve"> </w:t>
      </w:r>
      <w:r w:rsidR="00AA2F00" w:rsidRPr="00AA2F00">
        <w:t>(Ward and Spence, 2023)</w:t>
      </w:r>
      <w:r w:rsidR="00C70A15" w:rsidRPr="00C70A15">
        <w:t xml:space="preserve">. While technology can </w:t>
      </w:r>
      <w:r w:rsidR="00F57A83" w:rsidRPr="00C70A15">
        <w:t>speed up</w:t>
      </w:r>
      <w:r w:rsidR="00C70A15" w:rsidRPr="00C70A15">
        <w:t xml:space="preserve"> proceedings, its use must be carefully </w:t>
      </w:r>
      <w:r w:rsidR="00F57A83">
        <w:t>combined</w:t>
      </w:r>
      <w:r w:rsidR="00C70A15" w:rsidRPr="00C70A15">
        <w:t xml:space="preserve"> with principles of fairness and accessibility</w:t>
      </w:r>
      <w:r w:rsidR="00F57A83">
        <w:t xml:space="preserve"> (</w:t>
      </w:r>
      <w:r w:rsidR="00F57A83" w:rsidRPr="00AA2F00">
        <w:t>Godfrey, Richardson and Walklate, 2022</w:t>
      </w:r>
      <w:r w:rsidR="00F57A83">
        <w:t>)</w:t>
      </w:r>
      <w:r w:rsidR="00C70A15" w:rsidRPr="00C70A15">
        <w:t xml:space="preserve">. </w:t>
      </w:r>
    </w:p>
    <w:p w14:paraId="50FAFAC6" w14:textId="31F5E547" w:rsidR="00F57A83" w:rsidRDefault="00F57A83" w:rsidP="007B3E42">
      <w:r w:rsidRPr="00F57A83">
        <w:t xml:space="preserve">In conclusion, the </w:t>
      </w:r>
      <w:r>
        <w:t>essay</w:t>
      </w:r>
      <w:r w:rsidRPr="00F57A83">
        <w:t xml:space="preserve"> </w:t>
      </w:r>
      <w:r>
        <w:t>explored</w:t>
      </w:r>
      <w:r w:rsidRPr="00F57A83">
        <w:t xml:space="preserve"> how the justice system in England and Wales operates. Different courts were explained, such as Magistrates' Courts and Crown Courts. The Juries Act 1974 was </w:t>
      </w:r>
      <w:r>
        <w:t xml:space="preserve">also </w:t>
      </w:r>
      <w:r w:rsidRPr="00F57A83">
        <w:t xml:space="preserve">mentioned, which allows ordinary </w:t>
      </w:r>
      <w:r>
        <w:t>people</w:t>
      </w:r>
      <w:r w:rsidRPr="00F57A83">
        <w:t xml:space="preserve"> to </w:t>
      </w:r>
      <w:r>
        <w:t xml:space="preserve">be part of the jury and </w:t>
      </w:r>
      <w:r w:rsidRPr="00F57A83">
        <w:t xml:space="preserve">help decide if someone is guilty or not. Ideas for improving the system were </w:t>
      </w:r>
      <w:r>
        <w:t>also presented</w:t>
      </w:r>
      <w:r w:rsidRPr="00F57A83">
        <w:t xml:space="preserve">, like solving the issue of long waiting times for cases, providing legal assistance, and using technology. As </w:t>
      </w:r>
      <w:r>
        <w:t>the world evolves</w:t>
      </w:r>
      <w:r w:rsidRPr="00F57A83">
        <w:t>, it</w:t>
      </w:r>
      <w:r>
        <w:t xml:space="preserve"> is</w:t>
      </w:r>
      <w:r w:rsidRPr="00F57A83">
        <w:t xml:space="preserve"> important to </w:t>
      </w:r>
      <w:r>
        <w:t>create</w:t>
      </w:r>
      <w:r w:rsidRPr="00F57A83">
        <w:t xml:space="preserve"> the right balance between fairness, speed, and respect for everyone's rights, </w:t>
      </w:r>
      <w:r>
        <w:t>so that</w:t>
      </w:r>
      <w:r w:rsidRPr="00F57A83">
        <w:t xml:space="preserve"> the justice system remains </w:t>
      </w:r>
      <w:r>
        <w:t>powerful</w:t>
      </w:r>
      <w:r w:rsidRPr="00F57A83">
        <w:t xml:space="preserve"> and </w:t>
      </w:r>
      <w:r w:rsidRPr="00F57A83">
        <w:t>fair</w:t>
      </w:r>
      <w:r w:rsidRPr="00F57A83">
        <w:t xml:space="preserve"> for all.</w:t>
      </w:r>
      <w:r>
        <w:t xml:space="preserve"> Therefore, </w:t>
      </w:r>
      <w:r w:rsidRPr="00F57A83">
        <w:t xml:space="preserve">making changes to the criminal justice system in England and Wales is really important to fix its problems and make it work </w:t>
      </w:r>
      <w:r>
        <w:t>more efficiently</w:t>
      </w:r>
      <w:r w:rsidRPr="00F57A83">
        <w:t xml:space="preserve">. </w:t>
      </w:r>
    </w:p>
    <w:p w14:paraId="5D97FAB7" w14:textId="7C4DD540" w:rsidR="00AA2F00" w:rsidRDefault="00AA2F00" w:rsidP="007B3E42">
      <w:r>
        <w:t>Reference List</w:t>
      </w:r>
    </w:p>
    <w:p w14:paraId="0B402639" w14:textId="77777777" w:rsidR="00F57A83" w:rsidRDefault="00F57A83" w:rsidP="00F57A83">
      <w:r>
        <w:t>Davies, M., Croall, H. and Tyrer, J. (2015). Criminal justice. Harlow: Longman.</w:t>
      </w:r>
    </w:p>
    <w:p w14:paraId="3707078A" w14:textId="77777777" w:rsidR="00F57A83" w:rsidRDefault="00F57A83" w:rsidP="00F57A83">
      <w:r>
        <w:t xml:space="preserve">Dehaghani, R. and Newman, D. (2021). Criminal Legal Aid and Access to justice: an Empirical Account of a Reduction in Resilience. International Journal of the Legal Profession, pp.1–20. </w:t>
      </w:r>
      <w:proofErr w:type="spellStart"/>
      <w:proofErr w:type="gramStart"/>
      <w:r>
        <w:t>doi:https</w:t>
      </w:r>
      <w:proofErr w:type="spellEnd"/>
      <w:r>
        <w:t>://doi.org/10.1080/09695958.2020.1868474</w:t>
      </w:r>
      <w:proofErr w:type="gramEnd"/>
      <w:r>
        <w:t>.</w:t>
      </w:r>
    </w:p>
    <w:p w14:paraId="23B900C4" w14:textId="77777777" w:rsidR="00F57A83" w:rsidRDefault="00F57A83" w:rsidP="00F57A83">
      <w:r>
        <w:t>Franklin, C.N. (2023). A Legal Cultural ‘take’ on the Legal System of England and Wales. In: Handbook on Legal Cultures: A Selection of the World’s Legal Cultures. Cham: Springer International Publishing, pp.327–388.</w:t>
      </w:r>
    </w:p>
    <w:p w14:paraId="0B5F2B8F" w14:textId="77777777" w:rsidR="00F57A83" w:rsidRDefault="00F57A83" w:rsidP="00F57A83">
      <w:r>
        <w:t>Gibbs, P. and Kirby, A. (2014). Judged by peers? the Diversity of Lay Magistrates in England and Wales. Howard League Working Paper, 6/2014.</w:t>
      </w:r>
    </w:p>
    <w:p w14:paraId="5D16C3F2" w14:textId="77777777" w:rsidR="00F57A83" w:rsidRDefault="00F57A83" w:rsidP="00F57A83">
      <w:r>
        <w:t>Godfrey, B., Richardson, J.C. and Walklate, S. (2022). The Crisis in the courts: before and beyond COVID.  the British Journal of Criminology, 62(4), pp.1036–1053.</w:t>
      </w:r>
    </w:p>
    <w:p w14:paraId="4D680131" w14:textId="77777777" w:rsidR="00F57A83" w:rsidRDefault="00F57A83" w:rsidP="00F57A83">
      <w:r>
        <w:t xml:space="preserve">Hostettler, J. (2009). A History of Criminal Justice in England and Wales. Hook, Hampshire: Waterside </w:t>
      </w:r>
      <w:proofErr w:type="gramStart"/>
      <w:r>
        <w:t>Press ;</w:t>
      </w:r>
      <w:proofErr w:type="gramEnd"/>
      <w:r>
        <w:t xml:space="preserve"> Portland, Or.</w:t>
      </w:r>
    </w:p>
    <w:p w14:paraId="2A028C52" w14:textId="77777777" w:rsidR="00F57A83" w:rsidRDefault="00F57A83" w:rsidP="00F57A83">
      <w:r>
        <w:t>Ivković, S.K., Diamond, S.S., Hans, V.P. and Marder, N.S. (2021). Juries, Lay Judges, and Mixed Courts. Cambridge University Press.</w:t>
      </w:r>
    </w:p>
    <w:p w14:paraId="3ECDDF42" w14:textId="77777777" w:rsidR="00F57A83" w:rsidRDefault="00F57A83" w:rsidP="00F57A83">
      <w:r>
        <w:t xml:space="preserve">Jacobson, J., Hunter, G. and Kirby, A. (2016). Inside Crown </w:t>
      </w:r>
      <w:proofErr w:type="gramStart"/>
      <w:r>
        <w:t>Court :</w:t>
      </w:r>
      <w:proofErr w:type="gramEnd"/>
      <w:r>
        <w:t xml:space="preserve"> Personal Experiences and Questions of Legitimacy. Bristol: Policy Press.</w:t>
      </w:r>
    </w:p>
    <w:p w14:paraId="7AFACD07" w14:textId="77777777" w:rsidR="00F57A83" w:rsidRDefault="00F57A83" w:rsidP="00F57A83">
      <w:r>
        <w:t xml:space="preserve">James, D.V. (2010). Diversion of Mentally Disordered People from the Criminal Justice System in England and Wales: </w:t>
      </w:r>
      <w:proofErr w:type="gramStart"/>
      <w:r>
        <w:t>an</w:t>
      </w:r>
      <w:proofErr w:type="gramEnd"/>
      <w:r>
        <w:t xml:space="preserve"> Overview. International Journal of Law and Psychiatry, 33(4), pp.241–248. </w:t>
      </w:r>
      <w:proofErr w:type="spellStart"/>
      <w:proofErr w:type="gramStart"/>
      <w:r>
        <w:t>doi:https</w:t>
      </w:r>
      <w:proofErr w:type="spellEnd"/>
      <w:r>
        <w:t>://doi.org/10.1016/j.ijlp.2010.06.006</w:t>
      </w:r>
      <w:proofErr w:type="gramEnd"/>
      <w:r>
        <w:t>.</w:t>
      </w:r>
    </w:p>
    <w:p w14:paraId="02986E86" w14:textId="77777777" w:rsidR="00F57A83" w:rsidRDefault="00F57A83" w:rsidP="00F57A83">
      <w:r>
        <w:t>Jones, R.W. and Jones, R. (2023). The Welsh Criminal Justice System. University of Wales Press.</w:t>
      </w:r>
    </w:p>
    <w:p w14:paraId="2CD4AA3A" w14:textId="77777777" w:rsidR="00F57A83" w:rsidRDefault="00F57A83" w:rsidP="00F57A83">
      <w:r>
        <w:t xml:space="preserve">Joyce, P. (2006). Criminal </w:t>
      </w:r>
      <w:proofErr w:type="gramStart"/>
      <w:r>
        <w:t>Justice :</w:t>
      </w:r>
      <w:proofErr w:type="gramEnd"/>
      <w:r>
        <w:t xml:space="preserve"> an Introduction to Crime and the Criminal Justice System. Portland, Or.: Willan Pub.</w:t>
      </w:r>
    </w:p>
    <w:p w14:paraId="7593389A" w14:textId="77777777" w:rsidR="00F57A83" w:rsidRDefault="00F57A83" w:rsidP="00F57A83">
      <w:r>
        <w:t xml:space="preserve">Kautt, P. and Tankebe, J. (2011). Confidence in the Criminal Justice System in England and Wales: </w:t>
      </w:r>
      <w:proofErr w:type="gramStart"/>
      <w:r>
        <w:t>a</w:t>
      </w:r>
      <w:proofErr w:type="gramEnd"/>
      <w:r>
        <w:t xml:space="preserve"> Test of Ethnic Effects. International Criminal Justice Review, 21(2), pp.93–117. </w:t>
      </w:r>
      <w:proofErr w:type="spellStart"/>
      <w:proofErr w:type="gramStart"/>
      <w:r>
        <w:t>doi:https</w:t>
      </w:r>
      <w:proofErr w:type="spellEnd"/>
      <w:r>
        <w:t>://doi.org/10.1177/1057567711408084</w:t>
      </w:r>
      <w:proofErr w:type="gramEnd"/>
      <w:r>
        <w:t>.</w:t>
      </w:r>
    </w:p>
    <w:p w14:paraId="2BEF725E" w14:textId="77777777" w:rsidR="00F57A83" w:rsidRDefault="00F57A83" w:rsidP="00F57A83">
      <w:r>
        <w:t xml:space="preserve">Lloyd-Bostock, S. and Thomas, C. (1999). Decline of the ‘Little Parliament’: Juries and Jury Reform in England and Wales. Law and Contemporary Problems, 62(2), p.7. </w:t>
      </w:r>
      <w:proofErr w:type="spellStart"/>
      <w:proofErr w:type="gramStart"/>
      <w:r>
        <w:t>doi:https</w:t>
      </w:r>
      <w:proofErr w:type="spellEnd"/>
      <w:r>
        <w:t>://doi.org/10.2307/1192251</w:t>
      </w:r>
      <w:proofErr w:type="gramEnd"/>
      <w:r>
        <w:t>.</w:t>
      </w:r>
    </w:p>
    <w:p w14:paraId="1C0354E5" w14:textId="77777777" w:rsidR="00F57A83" w:rsidRDefault="00F57A83" w:rsidP="00F57A83">
      <w:r>
        <w:t>Newman, D. and Dehaghani, R. (2023). Court closures: Experiences from Wales. Amicus Curiae.</w:t>
      </w:r>
    </w:p>
    <w:p w14:paraId="46DC9960" w14:textId="77777777" w:rsidR="00F57A83" w:rsidRDefault="00F57A83" w:rsidP="00F57A83">
      <w:r>
        <w:t>Shoolbred, C.F. (2016). The Administration of Criminal Justice in England and Wales. Elsevier.</w:t>
      </w:r>
    </w:p>
    <w:p w14:paraId="17F4DCF5" w14:textId="77777777" w:rsidR="00F57A83" w:rsidRDefault="00F57A83" w:rsidP="00F57A83">
      <w:r>
        <w:t xml:space="preserve">Stirk, S. (2022). The Future of Lay Participation in the Criminal Justice System in England and Wales. Liverpool John </w:t>
      </w:r>
      <w:proofErr w:type="spellStart"/>
      <w:r>
        <w:t>Moores</w:t>
      </w:r>
      <w:proofErr w:type="spellEnd"/>
      <w:r>
        <w:t xml:space="preserve"> University.</w:t>
      </w:r>
    </w:p>
    <w:p w14:paraId="27CD57C1" w14:textId="77777777" w:rsidR="00F57A83" w:rsidRDefault="00F57A83" w:rsidP="00F57A83">
      <w:r>
        <w:t xml:space="preserve">Warbrick, C., McGoldrick, D. and Cryer, R. (2002). II. Implementation of the Criminal Court Statute in England and Wales. International and Comparative Law Quarterly, 51(3), pp.733–743. </w:t>
      </w:r>
      <w:proofErr w:type="spellStart"/>
      <w:proofErr w:type="gramStart"/>
      <w:r>
        <w:t>doi:https</w:t>
      </w:r>
      <w:proofErr w:type="spellEnd"/>
      <w:r>
        <w:t>://doi.org/10.1017/s0020589300066331</w:t>
      </w:r>
      <w:proofErr w:type="gramEnd"/>
      <w:r>
        <w:t>.</w:t>
      </w:r>
    </w:p>
    <w:p w14:paraId="0BAC5C29" w14:textId="77777777" w:rsidR="00F57A83" w:rsidRDefault="00F57A83" w:rsidP="00F57A83">
      <w:r>
        <w:t>Ward, J. and Spence, R. (2023). Criminal Court sentencing: the Case for Specialist ‘young adult’ Courts. The British Journal of Criminology, 63(4), pp.1041–1057.</w:t>
      </w:r>
    </w:p>
    <w:p w14:paraId="0D5F99D0" w14:textId="6E584A96" w:rsidR="00AA2F00" w:rsidRDefault="00F57A83" w:rsidP="00F57A83">
      <w:r>
        <w:t>Welsh, L. (2022). Access to Justice in Magistrates’ Courts. Bloomsbury Publishing.</w:t>
      </w:r>
    </w:p>
    <w:sectPr w:rsidR="00AA2F00" w:rsidSect="00080E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EBF"/>
    <w:rsid w:val="00080EBF"/>
    <w:rsid w:val="00392976"/>
    <w:rsid w:val="004635F2"/>
    <w:rsid w:val="005C2161"/>
    <w:rsid w:val="00653A76"/>
    <w:rsid w:val="00744CB6"/>
    <w:rsid w:val="007B3E42"/>
    <w:rsid w:val="008D290D"/>
    <w:rsid w:val="00A83C26"/>
    <w:rsid w:val="00AA2F00"/>
    <w:rsid w:val="00C70A15"/>
    <w:rsid w:val="00F57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C10EB"/>
  <w15:chartTrackingRefBased/>
  <w15:docId w15:val="{949092D9-4BB1-4854-B96D-9CC649FFA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E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0EB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60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2214822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5</Pages>
  <Words>1902</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Courts</dc:title>
  <dc:subject>Legal Process – BMPL4011</dc:subject>
  <dc:creator>Nicoleta Secara</dc:creator>
  <cp:keywords/>
  <dc:description/>
  <cp:lastModifiedBy>Alina Culea</cp:lastModifiedBy>
  <cp:revision>1</cp:revision>
  <dcterms:created xsi:type="dcterms:W3CDTF">2023-08-10T13:49:00Z</dcterms:created>
  <dcterms:modified xsi:type="dcterms:W3CDTF">2023-08-10T20:10:00Z</dcterms:modified>
</cp:coreProperties>
</file>