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56961129"/>
        <w:docPartObj>
          <w:docPartGallery w:val="Cover Pages"/>
          <w:docPartUnique/>
        </w:docPartObj>
      </w:sdtPr>
      <w:sdtEndPr>
        <w:rPr>
          <w:lang w:val="en-US"/>
        </w:rPr>
      </w:sdtEndPr>
      <w:sdtContent>
        <w:p w14:paraId="1FBE55B7" w14:textId="59D90338" w:rsidR="00FE3B78" w:rsidRDefault="00FE3B78">
          <w:r>
            <w:rPr>
              <w:noProof/>
            </w:rPr>
            <mc:AlternateContent>
              <mc:Choice Requires="wpg">
                <w:drawing>
                  <wp:anchor distT="0" distB="0" distL="114300" distR="114300" simplePos="0" relativeHeight="251657216" behindDoc="0" locked="0" layoutInCell="1" allowOverlap="1" wp14:anchorId="63EAFEEE" wp14:editId="4942EC2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7400DB2" id="Group 51" o:spid="_x0000_s1026" style="position:absolute;margin-left:0;margin-top:0;width:8in;height:95.7pt;z-index:25165721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5168" behindDoc="0" locked="0" layoutInCell="1" allowOverlap="1" wp14:anchorId="276B0331" wp14:editId="4F6632E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774FFEA" w14:textId="674FCC01" w:rsidR="00FE3B78" w:rsidRDefault="00FE3B78">
                                    <w:pPr>
                                      <w:pStyle w:val="NoSpacing"/>
                                      <w:jc w:val="right"/>
                                      <w:rPr>
                                        <w:color w:val="595959" w:themeColor="text1" w:themeTint="A6"/>
                                        <w:sz w:val="28"/>
                                        <w:szCs w:val="28"/>
                                      </w:rPr>
                                    </w:pPr>
                                    <w:r>
                                      <w:rPr>
                                        <w:color w:val="595959" w:themeColor="text1" w:themeTint="A6"/>
                                        <w:sz w:val="28"/>
                                        <w:szCs w:val="28"/>
                                      </w:rPr>
                                      <w:t>Georgia Cox (2510065)</w:t>
                                    </w:r>
                                  </w:p>
                                </w:sdtContent>
                              </w:sdt>
                              <w:p w14:paraId="6E8AA080" w14:textId="4176A165" w:rsidR="00FE3B78" w:rsidRDefault="002F00E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154D99">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76B0331" id="_x0000_t202" coordsize="21600,21600" o:spt="202" path="m,l,21600r21600,l21600,xe">
                    <v:stroke joinstyle="miter"/>
                    <v:path gradientshapeok="t" o:connecttype="rect"/>
                  </v:shapetype>
                  <v:shape id="Text Box 52" o:spid="_x0000_s1026" type="#_x0000_t202" style="position:absolute;margin-left:0;margin-top:0;width:8in;height:1in;z-index:25165516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774FFEA" w14:textId="674FCC01" w:rsidR="00FE3B78" w:rsidRDefault="00FE3B78">
                              <w:pPr>
                                <w:pStyle w:val="NoSpacing"/>
                                <w:jc w:val="right"/>
                                <w:rPr>
                                  <w:color w:val="595959" w:themeColor="text1" w:themeTint="A6"/>
                                  <w:sz w:val="28"/>
                                  <w:szCs w:val="28"/>
                                </w:rPr>
                              </w:pPr>
                              <w:r>
                                <w:rPr>
                                  <w:color w:val="595959" w:themeColor="text1" w:themeTint="A6"/>
                                  <w:sz w:val="28"/>
                                  <w:szCs w:val="28"/>
                                </w:rPr>
                                <w:t>Georgia Cox (2510065)</w:t>
                              </w:r>
                            </w:p>
                          </w:sdtContent>
                        </w:sdt>
                        <w:p w14:paraId="6E8AA080" w14:textId="4176A165" w:rsidR="00FE3B78" w:rsidRDefault="002F00E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154D99">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6192" behindDoc="0" locked="0" layoutInCell="1" allowOverlap="1" wp14:anchorId="1EBBF2C2" wp14:editId="2B5CB55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CB6B34" w14:textId="2364AE8D" w:rsidR="00FE3B78" w:rsidRDefault="00FE4B97">
                                <w:pPr>
                                  <w:pStyle w:val="NoSpacing"/>
                                  <w:jc w:val="right"/>
                                  <w:rPr>
                                    <w:color w:val="595959" w:themeColor="text1" w:themeTint="A6"/>
                                    <w:sz w:val="20"/>
                                    <w:szCs w:val="20"/>
                                  </w:rPr>
                                </w:pPr>
                                <w:r>
                                  <w:rPr>
                                    <w:color w:val="595959" w:themeColor="text1" w:themeTint="A6"/>
                                    <w:sz w:val="20"/>
                                    <w:szCs w:val="20"/>
                                  </w:rPr>
                                  <w:t>J</w:t>
                                </w: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r>
                                      <w:rPr>
                                        <w:color w:val="595959" w:themeColor="text1" w:themeTint="A6"/>
                                        <w:sz w:val="20"/>
                                        <w:szCs w:val="20"/>
                                      </w:rPr>
                                      <w:t>une 2026</w:t>
                                    </w:r>
                                  </w:sdtContent>
                                </w:sdt>
                              </w:p>
                              <w:p w14:paraId="60BE78CE" w14:textId="68542BE8" w:rsidR="002228C9" w:rsidRDefault="002228C9">
                                <w:pPr>
                                  <w:pStyle w:val="NoSpacing"/>
                                  <w:jc w:val="right"/>
                                  <w:rPr>
                                    <w:color w:val="595959" w:themeColor="text1" w:themeTint="A6"/>
                                    <w:sz w:val="20"/>
                                    <w:szCs w:val="20"/>
                                  </w:rPr>
                                </w:pPr>
                                <w:r>
                                  <w:rPr>
                                    <w:color w:val="595959" w:themeColor="text1" w:themeTint="A6"/>
                                    <w:sz w:val="20"/>
                                    <w:szCs w:val="20"/>
                                  </w:rPr>
                                  <w:t>Word Count: 54</w:t>
                                </w:r>
                                <w:r w:rsidR="00FD2270">
                                  <w:rPr>
                                    <w:color w:val="595959" w:themeColor="text1" w:themeTint="A6"/>
                                    <w:sz w:val="20"/>
                                    <w:szCs w:val="20"/>
                                  </w:rPr>
                                  <w:t>92</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EBBF2C2" id="Text Box 53" o:spid="_x0000_s1027" type="#_x0000_t202" style="position:absolute;margin-left:0;margin-top:0;width:8in;height:79.5pt;z-index:25165619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8CB6B34" w14:textId="2364AE8D" w:rsidR="00FE3B78" w:rsidRDefault="00FE4B97">
                          <w:pPr>
                            <w:pStyle w:val="NoSpacing"/>
                            <w:jc w:val="right"/>
                            <w:rPr>
                              <w:color w:val="595959" w:themeColor="text1" w:themeTint="A6"/>
                              <w:sz w:val="20"/>
                              <w:szCs w:val="20"/>
                            </w:rPr>
                          </w:pPr>
                          <w:r>
                            <w:rPr>
                              <w:color w:val="595959" w:themeColor="text1" w:themeTint="A6"/>
                              <w:sz w:val="20"/>
                              <w:szCs w:val="20"/>
                            </w:rPr>
                            <w:t>J</w:t>
                          </w: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r>
                                <w:rPr>
                                  <w:color w:val="595959" w:themeColor="text1" w:themeTint="A6"/>
                                  <w:sz w:val="20"/>
                                  <w:szCs w:val="20"/>
                                </w:rPr>
                                <w:t>une 2026</w:t>
                              </w:r>
                            </w:sdtContent>
                          </w:sdt>
                        </w:p>
                        <w:p w14:paraId="60BE78CE" w14:textId="68542BE8" w:rsidR="002228C9" w:rsidRDefault="002228C9">
                          <w:pPr>
                            <w:pStyle w:val="NoSpacing"/>
                            <w:jc w:val="right"/>
                            <w:rPr>
                              <w:color w:val="595959" w:themeColor="text1" w:themeTint="A6"/>
                              <w:sz w:val="20"/>
                              <w:szCs w:val="20"/>
                            </w:rPr>
                          </w:pPr>
                          <w:r>
                            <w:rPr>
                              <w:color w:val="595959" w:themeColor="text1" w:themeTint="A6"/>
                              <w:sz w:val="20"/>
                              <w:szCs w:val="20"/>
                            </w:rPr>
                            <w:t>Word Count: 54</w:t>
                          </w:r>
                          <w:r w:rsidR="00FD2270">
                            <w:rPr>
                              <w:color w:val="595959" w:themeColor="text1" w:themeTint="A6"/>
                              <w:sz w:val="20"/>
                              <w:szCs w:val="20"/>
                            </w:rPr>
                            <w:t>92</w:t>
                          </w:r>
                        </w:p>
                      </w:txbxContent>
                    </v:textbox>
                    <w10:wrap type="square" anchorx="page" anchory="page"/>
                  </v:shape>
                </w:pict>
              </mc:Fallback>
            </mc:AlternateContent>
          </w:r>
          <w:r>
            <w:rPr>
              <w:noProof/>
            </w:rPr>
            <mc:AlternateContent>
              <mc:Choice Requires="wps">
                <w:drawing>
                  <wp:anchor distT="0" distB="0" distL="114300" distR="114300" simplePos="0" relativeHeight="251654144" behindDoc="0" locked="0" layoutInCell="1" allowOverlap="1" wp14:anchorId="1EA5EC01" wp14:editId="4988AF0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0E06CE" w14:textId="365F90B8" w:rsidR="00FE3B78" w:rsidRDefault="002F00E0" w:rsidP="006B20E1">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6B20E1" w:rsidRPr="006B20E1">
                                      <w:rPr>
                                        <w:caps/>
                                        <w:color w:val="156082" w:themeColor="accent1"/>
                                        <w:sz w:val="64"/>
                                        <w:szCs w:val="64"/>
                                      </w:rPr>
                                      <w:t xml:space="preserve">Design for Manufacture and </w:t>
                                    </w:r>
                                    <w:r w:rsidR="006B20E1">
                                      <w:rPr>
                                        <w:caps/>
                                        <w:color w:val="156082" w:themeColor="accent1"/>
                                        <w:sz w:val="64"/>
                                        <w:szCs w:val="64"/>
                                      </w:rPr>
                                      <w:br/>
                                    </w:r>
                                    <w:r w:rsidR="006B20E1" w:rsidRPr="006B20E1">
                                      <w:rPr>
                                        <w:caps/>
                                        <w:color w:val="156082" w:themeColor="accent1"/>
                                        <w:sz w:val="64"/>
                                        <w:szCs w:val="64"/>
                                      </w:rPr>
                                      <w:t xml:space="preserve">Assembly: Component </w:t>
                                    </w:r>
                                    <w:r w:rsidR="006B20E1">
                                      <w:rPr>
                                        <w:caps/>
                                        <w:color w:val="156082" w:themeColor="accent1"/>
                                        <w:sz w:val="64"/>
                                        <w:szCs w:val="64"/>
                                      </w:rPr>
                                      <w:br/>
                                    </w:r>
                                    <w:r w:rsidR="006B20E1" w:rsidRPr="006B20E1">
                                      <w:rPr>
                                        <w:caps/>
                                        <w:color w:val="156082" w:themeColor="accent1"/>
                                        <w:sz w:val="64"/>
                                        <w:szCs w:val="64"/>
                                      </w:rPr>
                                      <w:t>Optimisation</w:t>
                                    </w:r>
                                  </w:sdtContent>
                                </w:sdt>
                              </w:p>
                              <w:sdt>
                                <w:sdtPr>
                                  <w:rPr>
                                    <w:rFonts w:ascii="Arial" w:eastAsiaTheme="minorHAnsi" w:hAnsi="Arial"/>
                                    <w:b/>
                                    <w:i/>
                                    <w:kern w:val="0"/>
                                    <w:sz w:val="32"/>
                                    <w:szCs w:val="22"/>
                                    <w:lang w:eastAsia="en-US"/>
                                    <w14:ligatures w14:val="none"/>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627F044" w14:textId="5D63CCDB" w:rsidR="00FE3B78" w:rsidRDefault="00EB0BCC">
                                    <w:pPr>
                                      <w:jc w:val="right"/>
                                      <w:rPr>
                                        <w:smallCaps/>
                                        <w:color w:val="404040" w:themeColor="text1" w:themeTint="BF"/>
                                        <w:sz w:val="36"/>
                                        <w:szCs w:val="36"/>
                                      </w:rPr>
                                    </w:pPr>
                                    <w:r w:rsidRPr="00EB0BCC">
                                      <w:rPr>
                                        <w:rFonts w:ascii="Arial" w:eastAsiaTheme="minorHAnsi" w:hAnsi="Arial"/>
                                        <w:b/>
                                        <w:i/>
                                        <w:kern w:val="0"/>
                                        <w:sz w:val="32"/>
                                        <w:szCs w:val="22"/>
                                        <w:lang w:eastAsia="en-US"/>
                                        <w14:ligatures w14:val="none"/>
                                      </w:rPr>
                                      <w:t>Manufacturing Design &amp; Technology (ACMA5002)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EA5EC01" id="Text Box 54" o:spid="_x0000_s1028" type="#_x0000_t202" style="position:absolute;margin-left:0;margin-top:0;width:8in;height:286.5pt;z-index:25165414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50E06CE" w14:textId="365F90B8" w:rsidR="00FE3B78" w:rsidRDefault="002F00E0" w:rsidP="006B20E1">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6B20E1" w:rsidRPr="006B20E1">
                                <w:rPr>
                                  <w:caps/>
                                  <w:color w:val="156082" w:themeColor="accent1"/>
                                  <w:sz w:val="64"/>
                                  <w:szCs w:val="64"/>
                                </w:rPr>
                                <w:t xml:space="preserve">Design for Manufacture and </w:t>
                              </w:r>
                              <w:r w:rsidR="006B20E1">
                                <w:rPr>
                                  <w:caps/>
                                  <w:color w:val="156082" w:themeColor="accent1"/>
                                  <w:sz w:val="64"/>
                                  <w:szCs w:val="64"/>
                                </w:rPr>
                                <w:br/>
                              </w:r>
                              <w:r w:rsidR="006B20E1" w:rsidRPr="006B20E1">
                                <w:rPr>
                                  <w:caps/>
                                  <w:color w:val="156082" w:themeColor="accent1"/>
                                  <w:sz w:val="64"/>
                                  <w:szCs w:val="64"/>
                                </w:rPr>
                                <w:t xml:space="preserve">Assembly: Component </w:t>
                              </w:r>
                              <w:r w:rsidR="006B20E1">
                                <w:rPr>
                                  <w:caps/>
                                  <w:color w:val="156082" w:themeColor="accent1"/>
                                  <w:sz w:val="64"/>
                                  <w:szCs w:val="64"/>
                                </w:rPr>
                                <w:br/>
                              </w:r>
                              <w:r w:rsidR="006B20E1" w:rsidRPr="006B20E1">
                                <w:rPr>
                                  <w:caps/>
                                  <w:color w:val="156082" w:themeColor="accent1"/>
                                  <w:sz w:val="64"/>
                                  <w:szCs w:val="64"/>
                                </w:rPr>
                                <w:t>Optimisation</w:t>
                              </w:r>
                            </w:sdtContent>
                          </w:sdt>
                        </w:p>
                        <w:sdt>
                          <w:sdtPr>
                            <w:rPr>
                              <w:rFonts w:ascii="Arial" w:eastAsiaTheme="minorHAnsi" w:hAnsi="Arial"/>
                              <w:b/>
                              <w:i/>
                              <w:kern w:val="0"/>
                              <w:sz w:val="32"/>
                              <w:szCs w:val="22"/>
                              <w:lang w:eastAsia="en-US"/>
                              <w14:ligatures w14:val="none"/>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627F044" w14:textId="5D63CCDB" w:rsidR="00FE3B78" w:rsidRDefault="00EB0BCC">
                              <w:pPr>
                                <w:jc w:val="right"/>
                                <w:rPr>
                                  <w:smallCaps/>
                                  <w:color w:val="404040" w:themeColor="text1" w:themeTint="BF"/>
                                  <w:sz w:val="36"/>
                                  <w:szCs w:val="36"/>
                                </w:rPr>
                              </w:pPr>
                              <w:r w:rsidRPr="00EB0BCC">
                                <w:rPr>
                                  <w:rFonts w:ascii="Arial" w:eastAsiaTheme="minorHAnsi" w:hAnsi="Arial"/>
                                  <w:b/>
                                  <w:i/>
                                  <w:kern w:val="0"/>
                                  <w:sz w:val="32"/>
                                  <w:szCs w:val="22"/>
                                  <w:lang w:eastAsia="en-US"/>
                                  <w14:ligatures w14:val="none"/>
                                </w:rPr>
                                <w:t>Manufacturing Design &amp; Technology (ACMA5002)</w:t>
                              </w:r>
                            </w:p>
                          </w:sdtContent>
                        </w:sdt>
                      </w:txbxContent>
                    </v:textbox>
                    <w10:wrap type="square" anchorx="page" anchory="page"/>
                  </v:shape>
                </w:pict>
              </mc:Fallback>
            </mc:AlternateContent>
          </w:r>
        </w:p>
        <w:p w14:paraId="1CBC4B80" w14:textId="77777777" w:rsidR="005D5697" w:rsidRDefault="00FE3B78">
          <w:pPr>
            <w:rPr>
              <w:lang w:val="en-US"/>
            </w:rPr>
          </w:pPr>
          <w:r>
            <w:rPr>
              <w:lang w:val="en-US"/>
            </w:rPr>
            <w:br w:type="page"/>
          </w:r>
        </w:p>
        <w:p w14:paraId="39C91803" w14:textId="77777777" w:rsidR="005D5697" w:rsidRDefault="005D5697" w:rsidP="005D5697">
          <w:pPr>
            <w:pStyle w:val="Heading1"/>
            <w:rPr>
              <w:lang w:val="en-US"/>
            </w:rPr>
          </w:pPr>
          <w:bookmarkStart w:id="0" w:name="_Toc231910332"/>
          <w:r>
            <w:rPr>
              <w:lang w:val="en-US"/>
            </w:rPr>
            <w:lastRenderedPageBreak/>
            <w:t>Abstract</w:t>
          </w:r>
          <w:bookmarkEnd w:id="0"/>
          <w:r>
            <w:rPr>
              <w:lang w:val="en-US"/>
            </w:rPr>
            <w:t xml:space="preserve"> </w:t>
          </w:r>
        </w:p>
        <w:p w14:paraId="454DD2E4" w14:textId="3EE75B85" w:rsidR="00AF115B" w:rsidRPr="00AF115B" w:rsidRDefault="00AF115B" w:rsidP="00AF115B">
          <w:pPr>
            <w:spacing w:line="360" w:lineRule="auto"/>
            <w:rPr>
              <w:rFonts w:ascii="Arial" w:hAnsi="Arial" w:cs="Arial"/>
            </w:rPr>
          </w:pPr>
          <w:r w:rsidRPr="00AF115B">
            <w:rPr>
              <w:rFonts w:ascii="Arial" w:hAnsi="Arial" w:cs="Arial"/>
            </w:rPr>
            <w:t>This report presents the design and optimisation of an injection-moulded TPU mobile phone case for high-volume manufacture. A structured engineering approach integrating</w:t>
          </w:r>
          <w:r>
            <w:rPr>
              <w:rFonts w:ascii="Arial" w:hAnsi="Arial" w:cs="Arial"/>
            </w:rPr>
            <w:t xml:space="preserve"> </w:t>
          </w:r>
          <w:r w:rsidRPr="001E5425">
            <w:rPr>
              <w:rFonts w:ascii="Arial" w:hAnsi="Arial" w:cs="Arial"/>
            </w:rPr>
            <w:t xml:space="preserve">Quality Function Deployment </w:t>
          </w:r>
          <w:r>
            <w:rPr>
              <w:rFonts w:ascii="Arial" w:hAnsi="Arial" w:cs="Arial"/>
            </w:rPr>
            <w:t>(</w:t>
          </w:r>
          <w:r w:rsidRPr="00AF115B">
            <w:rPr>
              <w:rFonts w:ascii="Arial" w:hAnsi="Arial" w:cs="Arial"/>
            </w:rPr>
            <w:t>QFD</w:t>
          </w:r>
          <w:r>
            <w:rPr>
              <w:rFonts w:ascii="Arial" w:hAnsi="Arial" w:cs="Arial"/>
            </w:rPr>
            <w:t>)</w:t>
          </w:r>
          <w:r w:rsidRPr="00AF115B">
            <w:rPr>
              <w:rFonts w:ascii="Arial" w:hAnsi="Arial" w:cs="Arial"/>
            </w:rPr>
            <w:t>,</w:t>
          </w:r>
          <w:r w:rsidRPr="001E5425">
            <w:rPr>
              <w:rFonts w:ascii="Arial" w:hAnsi="Arial" w:cs="Arial"/>
            </w:rPr>
            <w:t xml:space="preserve"> Failure Modes and Effects Analysis </w:t>
          </w:r>
          <w:r>
            <w:rPr>
              <w:rFonts w:ascii="Arial" w:hAnsi="Arial" w:cs="Arial"/>
            </w:rPr>
            <w:t>(</w:t>
          </w:r>
          <w:r w:rsidRPr="00AF115B">
            <w:rPr>
              <w:rFonts w:ascii="Arial" w:hAnsi="Arial" w:cs="Arial"/>
            </w:rPr>
            <w:t>FMEA</w:t>
          </w:r>
          <w:r>
            <w:rPr>
              <w:rFonts w:ascii="Arial" w:hAnsi="Arial" w:cs="Arial"/>
            </w:rPr>
            <w:t>)</w:t>
          </w:r>
          <w:r w:rsidRPr="00AF115B">
            <w:rPr>
              <w:rFonts w:ascii="Arial" w:hAnsi="Arial" w:cs="Arial"/>
            </w:rPr>
            <w:t>, CES material selection, mould flow simulation, and  Element Analysis (FEA) was used to evaluate manufacturability, structural performance, and economic feasibility. Optimisation of wall thickness, gate configuration, and geometry refinement improved flow behaviour, thermal uniformity, and defect reduction while maintaining structural integrity under operational loading conditions. Although warpage remained constrained by the thin-walled TPU geometry, the final design achieved an effective compromise between dimensional stability, manufacturability, production efficiency, and cost. Economic analysis confirmed the suitability of injection moulding for large-scale production through low per-unit cost and rapid tooling cost recovery using multi-cavity moulding. Sustainability considerations including recyclability, waste reduction, and material efficiency further supported the final design. Overall, the project demonstrates a robust and commercially viable solution aligned with modern high-volume polymer manufacturing requirements.</w:t>
          </w:r>
        </w:p>
        <w:p w14:paraId="329C478A" w14:textId="77777777" w:rsidR="00AF115B" w:rsidRPr="001E5425" w:rsidRDefault="00AF115B" w:rsidP="001E5425">
          <w:pPr>
            <w:spacing w:line="360" w:lineRule="auto"/>
            <w:rPr>
              <w:rFonts w:ascii="Arial" w:hAnsi="Arial" w:cs="Arial"/>
            </w:rPr>
          </w:pPr>
        </w:p>
        <w:p w14:paraId="1102D652" w14:textId="04DDEDDC" w:rsidR="00FE3B78" w:rsidRPr="00272046" w:rsidRDefault="005D5697">
          <w:pPr>
            <w:rPr>
              <w:lang w:val="en-US"/>
            </w:rPr>
          </w:pPr>
          <w:r>
            <w:rPr>
              <w:lang w:val="en-US"/>
            </w:rPr>
            <w:br w:type="page"/>
          </w:r>
        </w:p>
      </w:sdtContent>
    </w:sdt>
    <w:sdt>
      <w:sdtPr>
        <w:rPr>
          <w:rFonts w:asciiTheme="minorHAnsi" w:eastAsiaTheme="minorEastAsia" w:hAnsiTheme="minorHAnsi" w:cstheme="minorBidi"/>
          <w:color w:val="auto"/>
          <w:kern w:val="2"/>
          <w:sz w:val="24"/>
          <w:szCs w:val="24"/>
          <w:lang w:val="en-GB" w:eastAsia="zh-CN"/>
          <w14:ligatures w14:val="standardContextual"/>
        </w:rPr>
        <w:id w:val="-1980372290"/>
        <w:docPartObj>
          <w:docPartGallery w:val="Table of Contents"/>
          <w:docPartUnique/>
        </w:docPartObj>
      </w:sdtPr>
      <w:sdtEndPr>
        <w:rPr>
          <w:b/>
          <w:bCs/>
          <w:noProof/>
        </w:rPr>
      </w:sdtEndPr>
      <w:sdtContent>
        <w:p w14:paraId="25AEF30B" w14:textId="46625247" w:rsidR="002155CB" w:rsidRDefault="002155CB">
          <w:pPr>
            <w:pStyle w:val="TOCHeading"/>
          </w:pPr>
          <w:r>
            <w:t>Contents</w:t>
          </w:r>
        </w:p>
        <w:p w14:paraId="5B364721" w14:textId="463B24EC" w:rsidR="000A0811" w:rsidRDefault="002155CB">
          <w:pPr>
            <w:pStyle w:val="TOC1"/>
            <w:tabs>
              <w:tab w:val="right" w:leader="dot" w:pos="9016"/>
            </w:tabs>
            <w:rPr>
              <w:noProof/>
              <w:lang w:eastAsia="en-GB"/>
            </w:rPr>
          </w:pPr>
          <w:r>
            <w:fldChar w:fldCharType="begin"/>
          </w:r>
          <w:r>
            <w:instrText xml:space="preserve"> TOC \o "1-3" \h \z \u </w:instrText>
          </w:r>
          <w:r>
            <w:fldChar w:fldCharType="separate"/>
          </w:r>
          <w:hyperlink w:anchor="_Toc231910332" w:history="1">
            <w:r w:rsidR="000A0811" w:rsidRPr="00134FA1">
              <w:rPr>
                <w:rStyle w:val="Hyperlink"/>
                <w:noProof/>
                <w:lang w:val="en-US"/>
              </w:rPr>
              <w:t>Abstract</w:t>
            </w:r>
            <w:r w:rsidR="000A0811">
              <w:rPr>
                <w:noProof/>
                <w:webHidden/>
              </w:rPr>
              <w:tab/>
            </w:r>
            <w:r w:rsidR="000A0811">
              <w:rPr>
                <w:noProof/>
                <w:webHidden/>
              </w:rPr>
              <w:fldChar w:fldCharType="begin"/>
            </w:r>
            <w:r w:rsidR="000A0811">
              <w:rPr>
                <w:noProof/>
                <w:webHidden/>
              </w:rPr>
              <w:instrText xml:space="preserve"> PAGEREF _Toc231910332 \h </w:instrText>
            </w:r>
            <w:r w:rsidR="000A0811">
              <w:rPr>
                <w:noProof/>
                <w:webHidden/>
              </w:rPr>
            </w:r>
            <w:r w:rsidR="000A0811">
              <w:rPr>
                <w:noProof/>
                <w:webHidden/>
              </w:rPr>
              <w:fldChar w:fldCharType="separate"/>
            </w:r>
            <w:r w:rsidR="000A0811">
              <w:rPr>
                <w:noProof/>
                <w:webHidden/>
              </w:rPr>
              <w:t>1</w:t>
            </w:r>
            <w:r w:rsidR="000A0811">
              <w:rPr>
                <w:noProof/>
                <w:webHidden/>
              </w:rPr>
              <w:fldChar w:fldCharType="end"/>
            </w:r>
          </w:hyperlink>
        </w:p>
        <w:p w14:paraId="4C53A9B5" w14:textId="4D97BACA" w:rsidR="000A0811" w:rsidRDefault="000A0811">
          <w:pPr>
            <w:pStyle w:val="TOC1"/>
            <w:tabs>
              <w:tab w:val="right" w:leader="dot" w:pos="9016"/>
            </w:tabs>
            <w:rPr>
              <w:noProof/>
              <w:lang w:eastAsia="en-GB"/>
            </w:rPr>
          </w:pPr>
          <w:hyperlink w:anchor="_Toc231910333" w:history="1">
            <w:r w:rsidRPr="00134FA1">
              <w:rPr>
                <w:rStyle w:val="Hyperlink"/>
                <w:noProof/>
              </w:rPr>
              <w:t>Table of Figures</w:t>
            </w:r>
            <w:r>
              <w:rPr>
                <w:noProof/>
                <w:webHidden/>
              </w:rPr>
              <w:tab/>
            </w:r>
            <w:r>
              <w:rPr>
                <w:noProof/>
                <w:webHidden/>
              </w:rPr>
              <w:fldChar w:fldCharType="begin"/>
            </w:r>
            <w:r>
              <w:rPr>
                <w:noProof/>
                <w:webHidden/>
              </w:rPr>
              <w:instrText xml:space="preserve"> PAGEREF _Toc231910333 \h </w:instrText>
            </w:r>
            <w:r>
              <w:rPr>
                <w:noProof/>
                <w:webHidden/>
              </w:rPr>
            </w:r>
            <w:r>
              <w:rPr>
                <w:noProof/>
                <w:webHidden/>
              </w:rPr>
              <w:fldChar w:fldCharType="separate"/>
            </w:r>
            <w:r>
              <w:rPr>
                <w:noProof/>
                <w:webHidden/>
              </w:rPr>
              <w:t>4</w:t>
            </w:r>
            <w:r>
              <w:rPr>
                <w:noProof/>
                <w:webHidden/>
              </w:rPr>
              <w:fldChar w:fldCharType="end"/>
            </w:r>
          </w:hyperlink>
        </w:p>
        <w:p w14:paraId="40A27419" w14:textId="1833F937" w:rsidR="000A0811" w:rsidRDefault="000A0811">
          <w:pPr>
            <w:pStyle w:val="TOC1"/>
            <w:tabs>
              <w:tab w:val="left" w:pos="480"/>
              <w:tab w:val="right" w:leader="dot" w:pos="9016"/>
            </w:tabs>
            <w:rPr>
              <w:noProof/>
              <w:lang w:eastAsia="en-GB"/>
            </w:rPr>
          </w:pPr>
          <w:hyperlink w:anchor="_Toc231910334" w:history="1">
            <w:r w:rsidRPr="00134FA1">
              <w:rPr>
                <w:rStyle w:val="Hyperlink"/>
                <w:noProof/>
              </w:rPr>
              <w:t>1.</w:t>
            </w:r>
            <w:r>
              <w:rPr>
                <w:noProof/>
                <w:lang w:eastAsia="en-GB"/>
              </w:rPr>
              <w:tab/>
            </w:r>
            <w:r w:rsidRPr="00134FA1">
              <w:rPr>
                <w:rStyle w:val="Hyperlink"/>
                <w:noProof/>
              </w:rPr>
              <w:t>In</w:t>
            </w:r>
            <w:r w:rsidRPr="00134FA1">
              <w:rPr>
                <w:rStyle w:val="Hyperlink"/>
                <w:noProof/>
                <w:lang w:val="en-US"/>
              </w:rPr>
              <w:t>troduction</w:t>
            </w:r>
            <w:r>
              <w:rPr>
                <w:noProof/>
                <w:webHidden/>
              </w:rPr>
              <w:tab/>
            </w:r>
            <w:r>
              <w:rPr>
                <w:noProof/>
                <w:webHidden/>
              </w:rPr>
              <w:fldChar w:fldCharType="begin"/>
            </w:r>
            <w:r>
              <w:rPr>
                <w:noProof/>
                <w:webHidden/>
              </w:rPr>
              <w:instrText xml:space="preserve"> PAGEREF _Toc231910334 \h </w:instrText>
            </w:r>
            <w:r>
              <w:rPr>
                <w:noProof/>
                <w:webHidden/>
              </w:rPr>
            </w:r>
            <w:r>
              <w:rPr>
                <w:noProof/>
                <w:webHidden/>
              </w:rPr>
              <w:fldChar w:fldCharType="separate"/>
            </w:r>
            <w:r>
              <w:rPr>
                <w:noProof/>
                <w:webHidden/>
              </w:rPr>
              <w:t>5</w:t>
            </w:r>
            <w:r>
              <w:rPr>
                <w:noProof/>
                <w:webHidden/>
              </w:rPr>
              <w:fldChar w:fldCharType="end"/>
            </w:r>
          </w:hyperlink>
        </w:p>
        <w:p w14:paraId="334CB9C6" w14:textId="375C630F" w:rsidR="000A0811" w:rsidRDefault="000A0811">
          <w:pPr>
            <w:pStyle w:val="TOC2"/>
            <w:tabs>
              <w:tab w:val="left" w:pos="960"/>
              <w:tab w:val="right" w:leader="dot" w:pos="9016"/>
            </w:tabs>
            <w:rPr>
              <w:noProof/>
              <w:lang w:eastAsia="en-GB"/>
            </w:rPr>
          </w:pPr>
          <w:hyperlink w:anchor="_Toc231910335" w:history="1">
            <w:r w:rsidRPr="00134FA1">
              <w:rPr>
                <w:rStyle w:val="Hyperlink"/>
                <w:noProof/>
              </w:rPr>
              <w:t>1.1.</w:t>
            </w:r>
            <w:r>
              <w:rPr>
                <w:noProof/>
                <w:lang w:eastAsia="en-GB"/>
              </w:rPr>
              <w:tab/>
            </w:r>
            <w:r w:rsidRPr="00134FA1">
              <w:rPr>
                <w:rStyle w:val="Hyperlink"/>
                <w:noProof/>
                <w:lang w:val="en-US"/>
              </w:rPr>
              <w:t>Purpose</w:t>
            </w:r>
            <w:r>
              <w:rPr>
                <w:noProof/>
                <w:webHidden/>
              </w:rPr>
              <w:tab/>
            </w:r>
            <w:r>
              <w:rPr>
                <w:noProof/>
                <w:webHidden/>
              </w:rPr>
              <w:fldChar w:fldCharType="begin"/>
            </w:r>
            <w:r>
              <w:rPr>
                <w:noProof/>
                <w:webHidden/>
              </w:rPr>
              <w:instrText xml:space="preserve"> PAGEREF _Toc231910335 \h </w:instrText>
            </w:r>
            <w:r>
              <w:rPr>
                <w:noProof/>
                <w:webHidden/>
              </w:rPr>
            </w:r>
            <w:r>
              <w:rPr>
                <w:noProof/>
                <w:webHidden/>
              </w:rPr>
              <w:fldChar w:fldCharType="separate"/>
            </w:r>
            <w:r>
              <w:rPr>
                <w:noProof/>
                <w:webHidden/>
              </w:rPr>
              <w:t>5</w:t>
            </w:r>
            <w:r>
              <w:rPr>
                <w:noProof/>
                <w:webHidden/>
              </w:rPr>
              <w:fldChar w:fldCharType="end"/>
            </w:r>
          </w:hyperlink>
        </w:p>
        <w:p w14:paraId="217FC0D7" w14:textId="37D38E15" w:rsidR="000A0811" w:rsidRDefault="000A0811">
          <w:pPr>
            <w:pStyle w:val="TOC2"/>
            <w:tabs>
              <w:tab w:val="left" w:pos="960"/>
              <w:tab w:val="right" w:leader="dot" w:pos="9016"/>
            </w:tabs>
            <w:rPr>
              <w:noProof/>
              <w:lang w:eastAsia="en-GB"/>
            </w:rPr>
          </w:pPr>
          <w:hyperlink w:anchor="_Toc231910336" w:history="1">
            <w:r w:rsidRPr="00134FA1">
              <w:rPr>
                <w:rStyle w:val="Hyperlink"/>
                <w:noProof/>
                <w:lang w:val="en-US"/>
              </w:rPr>
              <w:t>1.2.</w:t>
            </w:r>
            <w:r>
              <w:rPr>
                <w:noProof/>
                <w:lang w:eastAsia="en-GB"/>
              </w:rPr>
              <w:tab/>
            </w:r>
            <w:r w:rsidRPr="00134FA1">
              <w:rPr>
                <w:rStyle w:val="Hyperlink"/>
                <w:noProof/>
                <w:lang w:val="en-US"/>
              </w:rPr>
              <w:t>Scope and Methodology</w:t>
            </w:r>
            <w:r>
              <w:rPr>
                <w:noProof/>
                <w:webHidden/>
              </w:rPr>
              <w:tab/>
            </w:r>
            <w:r>
              <w:rPr>
                <w:noProof/>
                <w:webHidden/>
              </w:rPr>
              <w:fldChar w:fldCharType="begin"/>
            </w:r>
            <w:r>
              <w:rPr>
                <w:noProof/>
                <w:webHidden/>
              </w:rPr>
              <w:instrText xml:space="preserve"> PAGEREF _Toc231910336 \h </w:instrText>
            </w:r>
            <w:r>
              <w:rPr>
                <w:noProof/>
                <w:webHidden/>
              </w:rPr>
            </w:r>
            <w:r>
              <w:rPr>
                <w:noProof/>
                <w:webHidden/>
              </w:rPr>
              <w:fldChar w:fldCharType="separate"/>
            </w:r>
            <w:r>
              <w:rPr>
                <w:noProof/>
                <w:webHidden/>
              </w:rPr>
              <w:t>5</w:t>
            </w:r>
            <w:r>
              <w:rPr>
                <w:noProof/>
                <w:webHidden/>
              </w:rPr>
              <w:fldChar w:fldCharType="end"/>
            </w:r>
          </w:hyperlink>
        </w:p>
        <w:p w14:paraId="3D15BEC3" w14:textId="42A29D57" w:rsidR="000A0811" w:rsidRDefault="000A0811">
          <w:pPr>
            <w:pStyle w:val="TOC1"/>
            <w:tabs>
              <w:tab w:val="left" w:pos="480"/>
              <w:tab w:val="right" w:leader="dot" w:pos="9016"/>
            </w:tabs>
            <w:rPr>
              <w:noProof/>
              <w:lang w:eastAsia="en-GB"/>
            </w:rPr>
          </w:pPr>
          <w:hyperlink w:anchor="_Toc231910337" w:history="1">
            <w:r w:rsidRPr="00134FA1">
              <w:rPr>
                <w:rStyle w:val="Hyperlink"/>
                <w:noProof/>
              </w:rPr>
              <w:t>2.</w:t>
            </w:r>
            <w:r>
              <w:rPr>
                <w:noProof/>
                <w:lang w:eastAsia="en-GB"/>
              </w:rPr>
              <w:tab/>
            </w:r>
            <w:r w:rsidRPr="00134FA1">
              <w:rPr>
                <w:rStyle w:val="Hyperlink"/>
                <w:noProof/>
              </w:rPr>
              <w:t>Literature Review</w:t>
            </w:r>
            <w:r>
              <w:rPr>
                <w:noProof/>
                <w:webHidden/>
              </w:rPr>
              <w:tab/>
            </w:r>
            <w:r>
              <w:rPr>
                <w:noProof/>
                <w:webHidden/>
              </w:rPr>
              <w:fldChar w:fldCharType="begin"/>
            </w:r>
            <w:r>
              <w:rPr>
                <w:noProof/>
                <w:webHidden/>
              </w:rPr>
              <w:instrText xml:space="preserve"> PAGEREF _Toc231910337 \h </w:instrText>
            </w:r>
            <w:r>
              <w:rPr>
                <w:noProof/>
                <w:webHidden/>
              </w:rPr>
            </w:r>
            <w:r>
              <w:rPr>
                <w:noProof/>
                <w:webHidden/>
              </w:rPr>
              <w:fldChar w:fldCharType="separate"/>
            </w:r>
            <w:r>
              <w:rPr>
                <w:noProof/>
                <w:webHidden/>
              </w:rPr>
              <w:t>6</w:t>
            </w:r>
            <w:r>
              <w:rPr>
                <w:noProof/>
                <w:webHidden/>
              </w:rPr>
              <w:fldChar w:fldCharType="end"/>
            </w:r>
          </w:hyperlink>
        </w:p>
        <w:p w14:paraId="064423B2" w14:textId="4E51DD23" w:rsidR="000A0811" w:rsidRDefault="000A0811">
          <w:pPr>
            <w:pStyle w:val="TOC2"/>
            <w:tabs>
              <w:tab w:val="left" w:pos="960"/>
              <w:tab w:val="right" w:leader="dot" w:pos="9016"/>
            </w:tabs>
            <w:rPr>
              <w:noProof/>
              <w:lang w:eastAsia="en-GB"/>
            </w:rPr>
          </w:pPr>
          <w:hyperlink w:anchor="_Toc231910338" w:history="1">
            <w:r w:rsidRPr="00134FA1">
              <w:rPr>
                <w:rStyle w:val="Hyperlink"/>
                <w:noProof/>
              </w:rPr>
              <w:t>2.1.</w:t>
            </w:r>
            <w:r>
              <w:rPr>
                <w:noProof/>
                <w:lang w:eastAsia="en-GB"/>
              </w:rPr>
              <w:tab/>
            </w:r>
            <w:r w:rsidRPr="00134FA1">
              <w:rPr>
                <w:rStyle w:val="Hyperlink"/>
                <w:noProof/>
              </w:rPr>
              <w:t>Design for Manufacture (DFM) Principles</w:t>
            </w:r>
            <w:r>
              <w:rPr>
                <w:noProof/>
                <w:webHidden/>
              </w:rPr>
              <w:tab/>
            </w:r>
            <w:r>
              <w:rPr>
                <w:noProof/>
                <w:webHidden/>
              </w:rPr>
              <w:fldChar w:fldCharType="begin"/>
            </w:r>
            <w:r>
              <w:rPr>
                <w:noProof/>
                <w:webHidden/>
              </w:rPr>
              <w:instrText xml:space="preserve"> PAGEREF _Toc231910338 \h </w:instrText>
            </w:r>
            <w:r>
              <w:rPr>
                <w:noProof/>
                <w:webHidden/>
              </w:rPr>
            </w:r>
            <w:r>
              <w:rPr>
                <w:noProof/>
                <w:webHidden/>
              </w:rPr>
              <w:fldChar w:fldCharType="separate"/>
            </w:r>
            <w:r>
              <w:rPr>
                <w:noProof/>
                <w:webHidden/>
              </w:rPr>
              <w:t>6</w:t>
            </w:r>
            <w:r>
              <w:rPr>
                <w:noProof/>
                <w:webHidden/>
              </w:rPr>
              <w:fldChar w:fldCharType="end"/>
            </w:r>
          </w:hyperlink>
        </w:p>
        <w:p w14:paraId="7F1A29DE" w14:textId="71F95327" w:rsidR="000A0811" w:rsidRDefault="000A0811">
          <w:pPr>
            <w:pStyle w:val="TOC2"/>
            <w:tabs>
              <w:tab w:val="left" w:pos="960"/>
              <w:tab w:val="right" w:leader="dot" w:pos="9016"/>
            </w:tabs>
            <w:rPr>
              <w:noProof/>
              <w:lang w:eastAsia="en-GB"/>
            </w:rPr>
          </w:pPr>
          <w:hyperlink w:anchor="_Toc231910339" w:history="1">
            <w:r w:rsidRPr="00134FA1">
              <w:rPr>
                <w:rStyle w:val="Hyperlink"/>
                <w:noProof/>
              </w:rPr>
              <w:t>2.2.</w:t>
            </w:r>
            <w:r>
              <w:rPr>
                <w:noProof/>
                <w:lang w:eastAsia="en-GB"/>
              </w:rPr>
              <w:tab/>
            </w:r>
            <w:r w:rsidRPr="00134FA1">
              <w:rPr>
                <w:rStyle w:val="Hyperlink"/>
                <w:noProof/>
              </w:rPr>
              <w:t>Application of Injection</w:t>
            </w:r>
            <w:r>
              <w:rPr>
                <w:noProof/>
                <w:webHidden/>
              </w:rPr>
              <w:tab/>
            </w:r>
            <w:r>
              <w:rPr>
                <w:noProof/>
                <w:webHidden/>
              </w:rPr>
              <w:fldChar w:fldCharType="begin"/>
            </w:r>
            <w:r>
              <w:rPr>
                <w:noProof/>
                <w:webHidden/>
              </w:rPr>
              <w:instrText xml:space="preserve"> PAGEREF _Toc231910339 \h </w:instrText>
            </w:r>
            <w:r>
              <w:rPr>
                <w:noProof/>
                <w:webHidden/>
              </w:rPr>
            </w:r>
            <w:r>
              <w:rPr>
                <w:noProof/>
                <w:webHidden/>
              </w:rPr>
              <w:fldChar w:fldCharType="separate"/>
            </w:r>
            <w:r>
              <w:rPr>
                <w:noProof/>
                <w:webHidden/>
              </w:rPr>
              <w:t>6</w:t>
            </w:r>
            <w:r>
              <w:rPr>
                <w:noProof/>
                <w:webHidden/>
              </w:rPr>
              <w:fldChar w:fldCharType="end"/>
            </w:r>
          </w:hyperlink>
        </w:p>
        <w:p w14:paraId="29C5316C" w14:textId="35A89851" w:rsidR="000A0811" w:rsidRDefault="000A0811">
          <w:pPr>
            <w:pStyle w:val="TOC2"/>
            <w:tabs>
              <w:tab w:val="left" w:pos="960"/>
              <w:tab w:val="right" w:leader="dot" w:pos="9016"/>
            </w:tabs>
            <w:rPr>
              <w:noProof/>
              <w:lang w:eastAsia="en-GB"/>
            </w:rPr>
          </w:pPr>
          <w:hyperlink w:anchor="_Toc231910340" w:history="1">
            <w:r w:rsidRPr="00134FA1">
              <w:rPr>
                <w:rStyle w:val="Hyperlink"/>
                <w:rFonts w:cs="Arial"/>
                <w:noProof/>
              </w:rPr>
              <w:t>2.3.</w:t>
            </w:r>
            <w:r>
              <w:rPr>
                <w:noProof/>
                <w:lang w:eastAsia="en-GB"/>
              </w:rPr>
              <w:tab/>
            </w:r>
            <w:r w:rsidRPr="00134FA1">
              <w:rPr>
                <w:rStyle w:val="Hyperlink"/>
                <w:rFonts w:cs="Arial"/>
                <w:noProof/>
              </w:rPr>
              <w:t>Simulation &amp; Analysis Tools</w:t>
            </w:r>
            <w:r>
              <w:rPr>
                <w:noProof/>
                <w:webHidden/>
              </w:rPr>
              <w:tab/>
            </w:r>
            <w:r>
              <w:rPr>
                <w:noProof/>
                <w:webHidden/>
              </w:rPr>
              <w:fldChar w:fldCharType="begin"/>
            </w:r>
            <w:r>
              <w:rPr>
                <w:noProof/>
                <w:webHidden/>
              </w:rPr>
              <w:instrText xml:space="preserve"> PAGEREF _Toc231910340 \h </w:instrText>
            </w:r>
            <w:r>
              <w:rPr>
                <w:noProof/>
                <w:webHidden/>
              </w:rPr>
            </w:r>
            <w:r>
              <w:rPr>
                <w:noProof/>
                <w:webHidden/>
              </w:rPr>
              <w:fldChar w:fldCharType="separate"/>
            </w:r>
            <w:r>
              <w:rPr>
                <w:noProof/>
                <w:webHidden/>
              </w:rPr>
              <w:t>7</w:t>
            </w:r>
            <w:r>
              <w:rPr>
                <w:noProof/>
                <w:webHidden/>
              </w:rPr>
              <w:fldChar w:fldCharType="end"/>
            </w:r>
          </w:hyperlink>
        </w:p>
        <w:p w14:paraId="0D05B4CF" w14:textId="28143D1D" w:rsidR="000A0811" w:rsidRDefault="000A0811">
          <w:pPr>
            <w:pStyle w:val="TOC2"/>
            <w:tabs>
              <w:tab w:val="left" w:pos="960"/>
              <w:tab w:val="right" w:leader="dot" w:pos="9016"/>
            </w:tabs>
            <w:rPr>
              <w:noProof/>
              <w:lang w:eastAsia="en-GB"/>
            </w:rPr>
          </w:pPr>
          <w:hyperlink w:anchor="_Toc231910341" w:history="1">
            <w:r w:rsidRPr="00134FA1">
              <w:rPr>
                <w:rStyle w:val="Hyperlink"/>
                <w:rFonts w:cs="Arial"/>
                <w:noProof/>
              </w:rPr>
              <w:t>2.4.</w:t>
            </w:r>
            <w:r>
              <w:rPr>
                <w:noProof/>
                <w:lang w:eastAsia="en-GB"/>
              </w:rPr>
              <w:tab/>
            </w:r>
            <w:r w:rsidRPr="00134FA1">
              <w:rPr>
                <w:rStyle w:val="Hyperlink"/>
                <w:rFonts w:cs="Arial"/>
                <w:noProof/>
              </w:rPr>
              <w:t>Risk Management: QFD, FMEA and DOE</w:t>
            </w:r>
            <w:r>
              <w:rPr>
                <w:noProof/>
                <w:webHidden/>
              </w:rPr>
              <w:tab/>
            </w:r>
            <w:r>
              <w:rPr>
                <w:noProof/>
                <w:webHidden/>
              </w:rPr>
              <w:fldChar w:fldCharType="begin"/>
            </w:r>
            <w:r>
              <w:rPr>
                <w:noProof/>
                <w:webHidden/>
              </w:rPr>
              <w:instrText xml:space="preserve"> PAGEREF _Toc231910341 \h </w:instrText>
            </w:r>
            <w:r>
              <w:rPr>
                <w:noProof/>
                <w:webHidden/>
              </w:rPr>
            </w:r>
            <w:r>
              <w:rPr>
                <w:noProof/>
                <w:webHidden/>
              </w:rPr>
              <w:fldChar w:fldCharType="separate"/>
            </w:r>
            <w:r>
              <w:rPr>
                <w:noProof/>
                <w:webHidden/>
              </w:rPr>
              <w:t>7</w:t>
            </w:r>
            <w:r>
              <w:rPr>
                <w:noProof/>
                <w:webHidden/>
              </w:rPr>
              <w:fldChar w:fldCharType="end"/>
            </w:r>
          </w:hyperlink>
        </w:p>
        <w:p w14:paraId="2EF621FF" w14:textId="660D0D93" w:rsidR="000A0811" w:rsidRDefault="000A0811">
          <w:pPr>
            <w:pStyle w:val="TOC2"/>
            <w:tabs>
              <w:tab w:val="left" w:pos="960"/>
              <w:tab w:val="right" w:leader="dot" w:pos="9016"/>
            </w:tabs>
            <w:rPr>
              <w:noProof/>
              <w:lang w:eastAsia="en-GB"/>
            </w:rPr>
          </w:pPr>
          <w:hyperlink w:anchor="_Toc231910342" w:history="1">
            <w:r w:rsidRPr="00134FA1">
              <w:rPr>
                <w:rStyle w:val="Hyperlink"/>
                <w:rFonts w:cs="Arial"/>
                <w:noProof/>
              </w:rPr>
              <w:t>2.5.</w:t>
            </w:r>
            <w:r>
              <w:rPr>
                <w:noProof/>
                <w:lang w:eastAsia="en-GB"/>
              </w:rPr>
              <w:tab/>
            </w:r>
            <w:r w:rsidRPr="00134FA1">
              <w:rPr>
                <w:rStyle w:val="Hyperlink"/>
                <w:rFonts w:cs="Arial"/>
                <w:noProof/>
              </w:rPr>
              <w:t>Material Selection and Sustainability</w:t>
            </w:r>
            <w:r>
              <w:rPr>
                <w:noProof/>
                <w:webHidden/>
              </w:rPr>
              <w:tab/>
            </w:r>
            <w:r>
              <w:rPr>
                <w:noProof/>
                <w:webHidden/>
              </w:rPr>
              <w:fldChar w:fldCharType="begin"/>
            </w:r>
            <w:r>
              <w:rPr>
                <w:noProof/>
                <w:webHidden/>
              </w:rPr>
              <w:instrText xml:space="preserve"> PAGEREF _Toc231910342 \h </w:instrText>
            </w:r>
            <w:r>
              <w:rPr>
                <w:noProof/>
                <w:webHidden/>
              </w:rPr>
            </w:r>
            <w:r>
              <w:rPr>
                <w:noProof/>
                <w:webHidden/>
              </w:rPr>
              <w:fldChar w:fldCharType="separate"/>
            </w:r>
            <w:r>
              <w:rPr>
                <w:noProof/>
                <w:webHidden/>
              </w:rPr>
              <w:t>8</w:t>
            </w:r>
            <w:r>
              <w:rPr>
                <w:noProof/>
                <w:webHidden/>
              </w:rPr>
              <w:fldChar w:fldCharType="end"/>
            </w:r>
          </w:hyperlink>
        </w:p>
        <w:p w14:paraId="33830157" w14:textId="1F2D3294" w:rsidR="000A0811" w:rsidRDefault="000A0811">
          <w:pPr>
            <w:pStyle w:val="TOC1"/>
            <w:tabs>
              <w:tab w:val="left" w:pos="480"/>
              <w:tab w:val="right" w:leader="dot" w:pos="9016"/>
            </w:tabs>
            <w:rPr>
              <w:noProof/>
              <w:lang w:eastAsia="en-GB"/>
            </w:rPr>
          </w:pPr>
          <w:hyperlink w:anchor="_Toc231910343" w:history="1">
            <w:r w:rsidRPr="00134FA1">
              <w:rPr>
                <w:rStyle w:val="Hyperlink"/>
                <w:noProof/>
              </w:rPr>
              <w:t>3.</w:t>
            </w:r>
            <w:r>
              <w:rPr>
                <w:noProof/>
                <w:lang w:eastAsia="en-GB"/>
              </w:rPr>
              <w:tab/>
            </w:r>
            <w:r w:rsidRPr="00134FA1">
              <w:rPr>
                <w:rStyle w:val="Hyperlink"/>
                <w:noProof/>
              </w:rPr>
              <w:t>Define Customer Requirements</w:t>
            </w:r>
            <w:r>
              <w:rPr>
                <w:noProof/>
                <w:webHidden/>
              </w:rPr>
              <w:tab/>
            </w:r>
            <w:r>
              <w:rPr>
                <w:noProof/>
                <w:webHidden/>
              </w:rPr>
              <w:fldChar w:fldCharType="begin"/>
            </w:r>
            <w:r>
              <w:rPr>
                <w:noProof/>
                <w:webHidden/>
              </w:rPr>
              <w:instrText xml:space="preserve"> PAGEREF _Toc231910343 \h </w:instrText>
            </w:r>
            <w:r>
              <w:rPr>
                <w:noProof/>
                <w:webHidden/>
              </w:rPr>
            </w:r>
            <w:r>
              <w:rPr>
                <w:noProof/>
                <w:webHidden/>
              </w:rPr>
              <w:fldChar w:fldCharType="separate"/>
            </w:r>
            <w:r>
              <w:rPr>
                <w:noProof/>
                <w:webHidden/>
              </w:rPr>
              <w:t>8</w:t>
            </w:r>
            <w:r>
              <w:rPr>
                <w:noProof/>
                <w:webHidden/>
              </w:rPr>
              <w:fldChar w:fldCharType="end"/>
            </w:r>
          </w:hyperlink>
        </w:p>
        <w:p w14:paraId="43D727F1" w14:textId="4D3D1C49" w:rsidR="000A0811" w:rsidRDefault="000A0811">
          <w:pPr>
            <w:pStyle w:val="TOC2"/>
            <w:tabs>
              <w:tab w:val="left" w:pos="960"/>
              <w:tab w:val="right" w:leader="dot" w:pos="9016"/>
            </w:tabs>
            <w:rPr>
              <w:noProof/>
              <w:lang w:eastAsia="en-GB"/>
            </w:rPr>
          </w:pPr>
          <w:hyperlink w:anchor="_Toc231910344" w:history="1">
            <w:r w:rsidRPr="00134FA1">
              <w:rPr>
                <w:rStyle w:val="Hyperlink"/>
                <w:noProof/>
              </w:rPr>
              <w:t>3.1.</w:t>
            </w:r>
            <w:r>
              <w:rPr>
                <w:noProof/>
                <w:lang w:eastAsia="en-GB"/>
              </w:rPr>
              <w:tab/>
            </w:r>
            <w:r w:rsidRPr="00134FA1">
              <w:rPr>
                <w:rStyle w:val="Hyperlink"/>
                <w:noProof/>
              </w:rPr>
              <w:t>End User Requirements</w:t>
            </w:r>
            <w:r>
              <w:rPr>
                <w:noProof/>
                <w:webHidden/>
              </w:rPr>
              <w:tab/>
            </w:r>
            <w:r>
              <w:rPr>
                <w:noProof/>
                <w:webHidden/>
              </w:rPr>
              <w:fldChar w:fldCharType="begin"/>
            </w:r>
            <w:r>
              <w:rPr>
                <w:noProof/>
                <w:webHidden/>
              </w:rPr>
              <w:instrText xml:space="preserve"> PAGEREF _Toc231910344 \h </w:instrText>
            </w:r>
            <w:r>
              <w:rPr>
                <w:noProof/>
                <w:webHidden/>
              </w:rPr>
            </w:r>
            <w:r>
              <w:rPr>
                <w:noProof/>
                <w:webHidden/>
              </w:rPr>
              <w:fldChar w:fldCharType="separate"/>
            </w:r>
            <w:r>
              <w:rPr>
                <w:noProof/>
                <w:webHidden/>
              </w:rPr>
              <w:t>9</w:t>
            </w:r>
            <w:r>
              <w:rPr>
                <w:noProof/>
                <w:webHidden/>
              </w:rPr>
              <w:fldChar w:fldCharType="end"/>
            </w:r>
          </w:hyperlink>
        </w:p>
        <w:p w14:paraId="30243160" w14:textId="2330C446" w:rsidR="000A0811" w:rsidRDefault="000A0811">
          <w:pPr>
            <w:pStyle w:val="TOC2"/>
            <w:tabs>
              <w:tab w:val="left" w:pos="960"/>
              <w:tab w:val="right" w:leader="dot" w:pos="9016"/>
            </w:tabs>
            <w:rPr>
              <w:noProof/>
              <w:lang w:eastAsia="en-GB"/>
            </w:rPr>
          </w:pPr>
          <w:hyperlink w:anchor="_Toc231910345" w:history="1">
            <w:r w:rsidRPr="00134FA1">
              <w:rPr>
                <w:rStyle w:val="Hyperlink"/>
                <w:noProof/>
              </w:rPr>
              <w:t>3.2.</w:t>
            </w:r>
            <w:r>
              <w:rPr>
                <w:noProof/>
                <w:lang w:eastAsia="en-GB"/>
              </w:rPr>
              <w:tab/>
            </w:r>
            <w:r w:rsidRPr="00134FA1">
              <w:rPr>
                <w:rStyle w:val="Hyperlink"/>
                <w:noProof/>
              </w:rPr>
              <w:t>Manufacturer Requirements</w:t>
            </w:r>
            <w:r>
              <w:rPr>
                <w:noProof/>
                <w:webHidden/>
              </w:rPr>
              <w:tab/>
            </w:r>
            <w:r>
              <w:rPr>
                <w:noProof/>
                <w:webHidden/>
              </w:rPr>
              <w:fldChar w:fldCharType="begin"/>
            </w:r>
            <w:r>
              <w:rPr>
                <w:noProof/>
                <w:webHidden/>
              </w:rPr>
              <w:instrText xml:space="preserve"> PAGEREF _Toc231910345 \h </w:instrText>
            </w:r>
            <w:r>
              <w:rPr>
                <w:noProof/>
                <w:webHidden/>
              </w:rPr>
            </w:r>
            <w:r>
              <w:rPr>
                <w:noProof/>
                <w:webHidden/>
              </w:rPr>
              <w:fldChar w:fldCharType="separate"/>
            </w:r>
            <w:r>
              <w:rPr>
                <w:noProof/>
                <w:webHidden/>
              </w:rPr>
              <w:t>9</w:t>
            </w:r>
            <w:r>
              <w:rPr>
                <w:noProof/>
                <w:webHidden/>
              </w:rPr>
              <w:fldChar w:fldCharType="end"/>
            </w:r>
          </w:hyperlink>
        </w:p>
        <w:p w14:paraId="77870E22" w14:textId="45B65C0B" w:rsidR="000A0811" w:rsidRDefault="000A0811">
          <w:pPr>
            <w:pStyle w:val="TOC2"/>
            <w:tabs>
              <w:tab w:val="left" w:pos="960"/>
              <w:tab w:val="right" w:leader="dot" w:pos="9016"/>
            </w:tabs>
            <w:rPr>
              <w:noProof/>
              <w:lang w:eastAsia="en-GB"/>
            </w:rPr>
          </w:pPr>
          <w:hyperlink w:anchor="_Toc231910346" w:history="1">
            <w:r w:rsidRPr="00134FA1">
              <w:rPr>
                <w:rStyle w:val="Hyperlink"/>
                <w:noProof/>
              </w:rPr>
              <w:t>3.3.</w:t>
            </w:r>
            <w:r>
              <w:rPr>
                <w:noProof/>
                <w:lang w:eastAsia="en-GB"/>
              </w:rPr>
              <w:tab/>
            </w:r>
            <w:r w:rsidRPr="00134FA1">
              <w:rPr>
                <w:rStyle w:val="Hyperlink"/>
                <w:noProof/>
              </w:rPr>
              <w:t>Environmental Requirements</w:t>
            </w:r>
            <w:r>
              <w:rPr>
                <w:noProof/>
                <w:webHidden/>
              </w:rPr>
              <w:tab/>
            </w:r>
            <w:r>
              <w:rPr>
                <w:noProof/>
                <w:webHidden/>
              </w:rPr>
              <w:fldChar w:fldCharType="begin"/>
            </w:r>
            <w:r>
              <w:rPr>
                <w:noProof/>
                <w:webHidden/>
              </w:rPr>
              <w:instrText xml:space="preserve"> PAGEREF _Toc231910346 \h </w:instrText>
            </w:r>
            <w:r>
              <w:rPr>
                <w:noProof/>
                <w:webHidden/>
              </w:rPr>
            </w:r>
            <w:r>
              <w:rPr>
                <w:noProof/>
                <w:webHidden/>
              </w:rPr>
              <w:fldChar w:fldCharType="separate"/>
            </w:r>
            <w:r>
              <w:rPr>
                <w:noProof/>
                <w:webHidden/>
              </w:rPr>
              <w:t>9</w:t>
            </w:r>
            <w:r>
              <w:rPr>
                <w:noProof/>
                <w:webHidden/>
              </w:rPr>
              <w:fldChar w:fldCharType="end"/>
            </w:r>
          </w:hyperlink>
        </w:p>
        <w:p w14:paraId="13361B86" w14:textId="178DAC1E" w:rsidR="000A0811" w:rsidRDefault="000A0811">
          <w:pPr>
            <w:pStyle w:val="TOC2"/>
            <w:tabs>
              <w:tab w:val="left" w:pos="960"/>
              <w:tab w:val="right" w:leader="dot" w:pos="9016"/>
            </w:tabs>
            <w:rPr>
              <w:noProof/>
              <w:lang w:eastAsia="en-GB"/>
            </w:rPr>
          </w:pPr>
          <w:hyperlink w:anchor="_Toc231910347" w:history="1">
            <w:r w:rsidRPr="00134FA1">
              <w:rPr>
                <w:rStyle w:val="Hyperlink"/>
                <w:noProof/>
              </w:rPr>
              <w:t>3.4.</w:t>
            </w:r>
            <w:r>
              <w:rPr>
                <w:noProof/>
                <w:lang w:eastAsia="en-GB"/>
              </w:rPr>
              <w:tab/>
            </w:r>
            <w:r w:rsidRPr="00134FA1">
              <w:rPr>
                <w:rStyle w:val="Hyperlink"/>
                <w:noProof/>
              </w:rPr>
              <w:t>QFD Application</w:t>
            </w:r>
            <w:r>
              <w:rPr>
                <w:noProof/>
                <w:webHidden/>
              </w:rPr>
              <w:tab/>
            </w:r>
            <w:r>
              <w:rPr>
                <w:noProof/>
                <w:webHidden/>
              </w:rPr>
              <w:fldChar w:fldCharType="begin"/>
            </w:r>
            <w:r>
              <w:rPr>
                <w:noProof/>
                <w:webHidden/>
              </w:rPr>
              <w:instrText xml:space="preserve"> PAGEREF _Toc231910347 \h </w:instrText>
            </w:r>
            <w:r>
              <w:rPr>
                <w:noProof/>
                <w:webHidden/>
              </w:rPr>
            </w:r>
            <w:r>
              <w:rPr>
                <w:noProof/>
                <w:webHidden/>
              </w:rPr>
              <w:fldChar w:fldCharType="separate"/>
            </w:r>
            <w:r>
              <w:rPr>
                <w:noProof/>
                <w:webHidden/>
              </w:rPr>
              <w:t>10</w:t>
            </w:r>
            <w:r>
              <w:rPr>
                <w:noProof/>
                <w:webHidden/>
              </w:rPr>
              <w:fldChar w:fldCharType="end"/>
            </w:r>
          </w:hyperlink>
        </w:p>
        <w:p w14:paraId="1DCAB02F" w14:textId="68436771" w:rsidR="000A0811" w:rsidRDefault="000A0811">
          <w:pPr>
            <w:pStyle w:val="TOC2"/>
            <w:tabs>
              <w:tab w:val="left" w:pos="960"/>
              <w:tab w:val="right" w:leader="dot" w:pos="9016"/>
            </w:tabs>
            <w:rPr>
              <w:noProof/>
              <w:lang w:eastAsia="en-GB"/>
            </w:rPr>
          </w:pPr>
          <w:hyperlink w:anchor="_Toc231910348" w:history="1">
            <w:r w:rsidRPr="00134FA1">
              <w:rPr>
                <w:rStyle w:val="Hyperlink"/>
                <w:noProof/>
              </w:rPr>
              <w:t>3.5.</w:t>
            </w:r>
            <w:r>
              <w:rPr>
                <w:noProof/>
                <w:lang w:eastAsia="en-GB"/>
              </w:rPr>
              <w:tab/>
            </w:r>
            <w:r w:rsidRPr="00134FA1">
              <w:rPr>
                <w:rStyle w:val="Hyperlink"/>
                <w:noProof/>
              </w:rPr>
              <w:t>FMEA</w:t>
            </w:r>
            <w:r>
              <w:rPr>
                <w:noProof/>
                <w:webHidden/>
              </w:rPr>
              <w:tab/>
            </w:r>
            <w:r>
              <w:rPr>
                <w:noProof/>
                <w:webHidden/>
              </w:rPr>
              <w:fldChar w:fldCharType="begin"/>
            </w:r>
            <w:r>
              <w:rPr>
                <w:noProof/>
                <w:webHidden/>
              </w:rPr>
              <w:instrText xml:space="preserve"> PAGEREF _Toc231910348 \h </w:instrText>
            </w:r>
            <w:r>
              <w:rPr>
                <w:noProof/>
                <w:webHidden/>
              </w:rPr>
            </w:r>
            <w:r>
              <w:rPr>
                <w:noProof/>
                <w:webHidden/>
              </w:rPr>
              <w:fldChar w:fldCharType="separate"/>
            </w:r>
            <w:r>
              <w:rPr>
                <w:noProof/>
                <w:webHidden/>
              </w:rPr>
              <w:t>11</w:t>
            </w:r>
            <w:r>
              <w:rPr>
                <w:noProof/>
                <w:webHidden/>
              </w:rPr>
              <w:fldChar w:fldCharType="end"/>
            </w:r>
          </w:hyperlink>
        </w:p>
        <w:p w14:paraId="03D5C003" w14:textId="5C032857" w:rsidR="000A0811" w:rsidRDefault="000A0811">
          <w:pPr>
            <w:pStyle w:val="TOC2"/>
            <w:tabs>
              <w:tab w:val="left" w:pos="960"/>
              <w:tab w:val="right" w:leader="dot" w:pos="9016"/>
            </w:tabs>
            <w:rPr>
              <w:noProof/>
              <w:lang w:eastAsia="en-GB"/>
            </w:rPr>
          </w:pPr>
          <w:hyperlink w:anchor="_Toc231910349" w:history="1">
            <w:r w:rsidRPr="00134FA1">
              <w:rPr>
                <w:rStyle w:val="Hyperlink"/>
                <w:noProof/>
              </w:rPr>
              <w:t>3.6.</w:t>
            </w:r>
            <w:r>
              <w:rPr>
                <w:noProof/>
                <w:lang w:eastAsia="en-GB"/>
              </w:rPr>
              <w:tab/>
            </w:r>
            <w:r w:rsidRPr="00134FA1">
              <w:rPr>
                <w:rStyle w:val="Hyperlink"/>
                <w:noProof/>
              </w:rPr>
              <w:t>PESTLE</w:t>
            </w:r>
            <w:r>
              <w:rPr>
                <w:noProof/>
                <w:webHidden/>
              </w:rPr>
              <w:tab/>
            </w:r>
            <w:r>
              <w:rPr>
                <w:noProof/>
                <w:webHidden/>
              </w:rPr>
              <w:fldChar w:fldCharType="begin"/>
            </w:r>
            <w:r>
              <w:rPr>
                <w:noProof/>
                <w:webHidden/>
              </w:rPr>
              <w:instrText xml:space="preserve"> PAGEREF _Toc231910349 \h </w:instrText>
            </w:r>
            <w:r>
              <w:rPr>
                <w:noProof/>
                <w:webHidden/>
              </w:rPr>
            </w:r>
            <w:r>
              <w:rPr>
                <w:noProof/>
                <w:webHidden/>
              </w:rPr>
              <w:fldChar w:fldCharType="separate"/>
            </w:r>
            <w:r>
              <w:rPr>
                <w:noProof/>
                <w:webHidden/>
              </w:rPr>
              <w:t>12</w:t>
            </w:r>
            <w:r>
              <w:rPr>
                <w:noProof/>
                <w:webHidden/>
              </w:rPr>
              <w:fldChar w:fldCharType="end"/>
            </w:r>
          </w:hyperlink>
        </w:p>
        <w:p w14:paraId="3A33EAC3" w14:textId="38B229A3" w:rsidR="000A0811" w:rsidRDefault="000A0811">
          <w:pPr>
            <w:pStyle w:val="TOC2"/>
            <w:tabs>
              <w:tab w:val="left" w:pos="960"/>
              <w:tab w:val="right" w:leader="dot" w:pos="9016"/>
            </w:tabs>
            <w:rPr>
              <w:noProof/>
              <w:lang w:eastAsia="en-GB"/>
            </w:rPr>
          </w:pPr>
          <w:hyperlink w:anchor="_Toc231910350" w:history="1">
            <w:r w:rsidRPr="00134FA1">
              <w:rPr>
                <w:rStyle w:val="Hyperlink"/>
                <w:noProof/>
              </w:rPr>
              <w:t>3.7.</w:t>
            </w:r>
            <w:r>
              <w:rPr>
                <w:noProof/>
                <w:lang w:eastAsia="en-GB"/>
              </w:rPr>
              <w:tab/>
            </w:r>
            <w:r w:rsidRPr="00134FA1">
              <w:rPr>
                <w:rStyle w:val="Hyperlink"/>
                <w:noProof/>
              </w:rPr>
              <w:t>SWOT</w:t>
            </w:r>
            <w:r>
              <w:rPr>
                <w:noProof/>
                <w:webHidden/>
              </w:rPr>
              <w:tab/>
            </w:r>
            <w:r>
              <w:rPr>
                <w:noProof/>
                <w:webHidden/>
              </w:rPr>
              <w:fldChar w:fldCharType="begin"/>
            </w:r>
            <w:r>
              <w:rPr>
                <w:noProof/>
                <w:webHidden/>
              </w:rPr>
              <w:instrText xml:space="preserve"> PAGEREF _Toc231910350 \h </w:instrText>
            </w:r>
            <w:r>
              <w:rPr>
                <w:noProof/>
                <w:webHidden/>
              </w:rPr>
            </w:r>
            <w:r>
              <w:rPr>
                <w:noProof/>
                <w:webHidden/>
              </w:rPr>
              <w:fldChar w:fldCharType="separate"/>
            </w:r>
            <w:r>
              <w:rPr>
                <w:noProof/>
                <w:webHidden/>
              </w:rPr>
              <w:t>12</w:t>
            </w:r>
            <w:r>
              <w:rPr>
                <w:noProof/>
                <w:webHidden/>
              </w:rPr>
              <w:fldChar w:fldCharType="end"/>
            </w:r>
          </w:hyperlink>
        </w:p>
        <w:p w14:paraId="74C2131A" w14:textId="1F965FD3" w:rsidR="000A0811" w:rsidRDefault="000A0811">
          <w:pPr>
            <w:pStyle w:val="TOC1"/>
            <w:tabs>
              <w:tab w:val="left" w:pos="480"/>
              <w:tab w:val="right" w:leader="dot" w:pos="9016"/>
            </w:tabs>
            <w:rPr>
              <w:noProof/>
              <w:lang w:eastAsia="en-GB"/>
            </w:rPr>
          </w:pPr>
          <w:hyperlink w:anchor="_Toc231910351" w:history="1">
            <w:r w:rsidRPr="00134FA1">
              <w:rPr>
                <w:rStyle w:val="Hyperlink"/>
                <w:noProof/>
              </w:rPr>
              <w:t>4.</w:t>
            </w:r>
            <w:r>
              <w:rPr>
                <w:noProof/>
                <w:lang w:eastAsia="en-GB"/>
              </w:rPr>
              <w:tab/>
            </w:r>
            <w:r w:rsidRPr="00134FA1">
              <w:rPr>
                <w:rStyle w:val="Hyperlink"/>
                <w:noProof/>
              </w:rPr>
              <w:t>Design and Development</w:t>
            </w:r>
            <w:r>
              <w:rPr>
                <w:noProof/>
                <w:webHidden/>
              </w:rPr>
              <w:tab/>
            </w:r>
            <w:r>
              <w:rPr>
                <w:noProof/>
                <w:webHidden/>
              </w:rPr>
              <w:fldChar w:fldCharType="begin"/>
            </w:r>
            <w:r>
              <w:rPr>
                <w:noProof/>
                <w:webHidden/>
              </w:rPr>
              <w:instrText xml:space="preserve"> PAGEREF _Toc231910351 \h </w:instrText>
            </w:r>
            <w:r>
              <w:rPr>
                <w:noProof/>
                <w:webHidden/>
              </w:rPr>
            </w:r>
            <w:r>
              <w:rPr>
                <w:noProof/>
                <w:webHidden/>
              </w:rPr>
              <w:fldChar w:fldCharType="separate"/>
            </w:r>
            <w:r>
              <w:rPr>
                <w:noProof/>
                <w:webHidden/>
              </w:rPr>
              <w:t>13</w:t>
            </w:r>
            <w:r>
              <w:rPr>
                <w:noProof/>
                <w:webHidden/>
              </w:rPr>
              <w:fldChar w:fldCharType="end"/>
            </w:r>
          </w:hyperlink>
        </w:p>
        <w:p w14:paraId="5463CB99" w14:textId="42570FF8" w:rsidR="000A0811" w:rsidRDefault="000A0811">
          <w:pPr>
            <w:pStyle w:val="TOC2"/>
            <w:tabs>
              <w:tab w:val="left" w:pos="960"/>
              <w:tab w:val="right" w:leader="dot" w:pos="9016"/>
            </w:tabs>
            <w:rPr>
              <w:noProof/>
              <w:lang w:eastAsia="en-GB"/>
            </w:rPr>
          </w:pPr>
          <w:hyperlink w:anchor="_Toc231910352" w:history="1">
            <w:r w:rsidRPr="00134FA1">
              <w:rPr>
                <w:rStyle w:val="Hyperlink"/>
                <w:noProof/>
              </w:rPr>
              <w:t>4.1.</w:t>
            </w:r>
            <w:r>
              <w:rPr>
                <w:noProof/>
                <w:lang w:eastAsia="en-GB"/>
              </w:rPr>
              <w:tab/>
            </w:r>
            <w:r w:rsidRPr="00134FA1">
              <w:rPr>
                <w:rStyle w:val="Hyperlink"/>
                <w:noProof/>
              </w:rPr>
              <w:t>3D CAD Model</w:t>
            </w:r>
            <w:r>
              <w:rPr>
                <w:noProof/>
                <w:webHidden/>
              </w:rPr>
              <w:tab/>
            </w:r>
            <w:r>
              <w:rPr>
                <w:noProof/>
                <w:webHidden/>
              </w:rPr>
              <w:fldChar w:fldCharType="begin"/>
            </w:r>
            <w:r>
              <w:rPr>
                <w:noProof/>
                <w:webHidden/>
              </w:rPr>
              <w:instrText xml:space="preserve"> PAGEREF _Toc231910352 \h </w:instrText>
            </w:r>
            <w:r>
              <w:rPr>
                <w:noProof/>
                <w:webHidden/>
              </w:rPr>
            </w:r>
            <w:r>
              <w:rPr>
                <w:noProof/>
                <w:webHidden/>
              </w:rPr>
              <w:fldChar w:fldCharType="separate"/>
            </w:r>
            <w:r>
              <w:rPr>
                <w:noProof/>
                <w:webHidden/>
              </w:rPr>
              <w:t>13</w:t>
            </w:r>
            <w:r>
              <w:rPr>
                <w:noProof/>
                <w:webHidden/>
              </w:rPr>
              <w:fldChar w:fldCharType="end"/>
            </w:r>
          </w:hyperlink>
        </w:p>
        <w:p w14:paraId="13868FDD" w14:textId="75164DAF" w:rsidR="000A0811" w:rsidRDefault="000A0811">
          <w:pPr>
            <w:pStyle w:val="TOC3"/>
            <w:tabs>
              <w:tab w:val="left" w:pos="1440"/>
              <w:tab w:val="right" w:leader="dot" w:pos="9016"/>
            </w:tabs>
            <w:rPr>
              <w:noProof/>
              <w:lang w:eastAsia="en-GB"/>
            </w:rPr>
          </w:pPr>
          <w:hyperlink w:anchor="_Toc231910353" w:history="1">
            <w:r w:rsidRPr="00134FA1">
              <w:rPr>
                <w:rStyle w:val="Hyperlink"/>
                <w:rFonts w:cs="Arial"/>
                <w:noProof/>
              </w:rPr>
              <w:t>4.1.1.</w:t>
            </w:r>
            <w:r>
              <w:rPr>
                <w:noProof/>
                <w:lang w:eastAsia="en-GB"/>
              </w:rPr>
              <w:tab/>
            </w:r>
            <w:r w:rsidRPr="00134FA1">
              <w:rPr>
                <w:rStyle w:val="Hyperlink"/>
                <w:rFonts w:cs="Arial"/>
                <w:noProof/>
              </w:rPr>
              <w:t>Geometry</w:t>
            </w:r>
            <w:r>
              <w:rPr>
                <w:noProof/>
                <w:webHidden/>
              </w:rPr>
              <w:tab/>
            </w:r>
            <w:r>
              <w:rPr>
                <w:noProof/>
                <w:webHidden/>
              </w:rPr>
              <w:fldChar w:fldCharType="begin"/>
            </w:r>
            <w:r>
              <w:rPr>
                <w:noProof/>
                <w:webHidden/>
              </w:rPr>
              <w:instrText xml:space="preserve"> PAGEREF _Toc231910353 \h </w:instrText>
            </w:r>
            <w:r>
              <w:rPr>
                <w:noProof/>
                <w:webHidden/>
              </w:rPr>
            </w:r>
            <w:r>
              <w:rPr>
                <w:noProof/>
                <w:webHidden/>
              </w:rPr>
              <w:fldChar w:fldCharType="separate"/>
            </w:r>
            <w:r>
              <w:rPr>
                <w:noProof/>
                <w:webHidden/>
              </w:rPr>
              <w:t>14</w:t>
            </w:r>
            <w:r>
              <w:rPr>
                <w:noProof/>
                <w:webHidden/>
              </w:rPr>
              <w:fldChar w:fldCharType="end"/>
            </w:r>
          </w:hyperlink>
        </w:p>
        <w:p w14:paraId="2C49DE9D" w14:textId="22EB51AA" w:rsidR="000A0811" w:rsidRDefault="000A0811">
          <w:pPr>
            <w:pStyle w:val="TOC3"/>
            <w:tabs>
              <w:tab w:val="left" w:pos="1440"/>
              <w:tab w:val="right" w:leader="dot" w:pos="9016"/>
            </w:tabs>
            <w:rPr>
              <w:noProof/>
              <w:lang w:eastAsia="en-GB"/>
            </w:rPr>
          </w:pPr>
          <w:hyperlink w:anchor="_Toc231910354" w:history="1">
            <w:r w:rsidRPr="00134FA1">
              <w:rPr>
                <w:rStyle w:val="Hyperlink"/>
                <w:noProof/>
              </w:rPr>
              <w:t>4.1.2.</w:t>
            </w:r>
            <w:r>
              <w:rPr>
                <w:noProof/>
                <w:lang w:eastAsia="en-GB"/>
              </w:rPr>
              <w:tab/>
            </w:r>
            <w:r w:rsidRPr="00134FA1">
              <w:rPr>
                <w:rStyle w:val="Hyperlink"/>
                <w:noProof/>
              </w:rPr>
              <w:t>Function</w:t>
            </w:r>
            <w:r>
              <w:rPr>
                <w:noProof/>
                <w:webHidden/>
              </w:rPr>
              <w:tab/>
            </w:r>
            <w:r>
              <w:rPr>
                <w:noProof/>
                <w:webHidden/>
              </w:rPr>
              <w:fldChar w:fldCharType="begin"/>
            </w:r>
            <w:r>
              <w:rPr>
                <w:noProof/>
                <w:webHidden/>
              </w:rPr>
              <w:instrText xml:space="preserve"> PAGEREF _Toc231910354 \h </w:instrText>
            </w:r>
            <w:r>
              <w:rPr>
                <w:noProof/>
                <w:webHidden/>
              </w:rPr>
            </w:r>
            <w:r>
              <w:rPr>
                <w:noProof/>
                <w:webHidden/>
              </w:rPr>
              <w:fldChar w:fldCharType="separate"/>
            </w:r>
            <w:r>
              <w:rPr>
                <w:noProof/>
                <w:webHidden/>
              </w:rPr>
              <w:t>14</w:t>
            </w:r>
            <w:r>
              <w:rPr>
                <w:noProof/>
                <w:webHidden/>
              </w:rPr>
              <w:fldChar w:fldCharType="end"/>
            </w:r>
          </w:hyperlink>
        </w:p>
        <w:p w14:paraId="28EDF1E5" w14:textId="383A3592" w:rsidR="000A0811" w:rsidRDefault="000A0811">
          <w:pPr>
            <w:pStyle w:val="TOC3"/>
            <w:tabs>
              <w:tab w:val="left" w:pos="1440"/>
              <w:tab w:val="right" w:leader="dot" w:pos="9016"/>
            </w:tabs>
            <w:rPr>
              <w:noProof/>
              <w:lang w:eastAsia="en-GB"/>
            </w:rPr>
          </w:pPr>
          <w:hyperlink w:anchor="_Toc231910355" w:history="1">
            <w:r w:rsidRPr="00134FA1">
              <w:rPr>
                <w:rStyle w:val="Hyperlink"/>
                <w:noProof/>
              </w:rPr>
              <w:t>4.1.3.</w:t>
            </w:r>
            <w:r>
              <w:rPr>
                <w:noProof/>
                <w:lang w:eastAsia="en-GB"/>
              </w:rPr>
              <w:tab/>
            </w:r>
            <w:r w:rsidRPr="00134FA1">
              <w:rPr>
                <w:rStyle w:val="Hyperlink"/>
                <w:noProof/>
              </w:rPr>
              <w:t>DFM Considerations</w:t>
            </w:r>
            <w:r>
              <w:rPr>
                <w:noProof/>
                <w:webHidden/>
              </w:rPr>
              <w:tab/>
            </w:r>
            <w:r>
              <w:rPr>
                <w:noProof/>
                <w:webHidden/>
              </w:rPr>
              <w:fldChar w:fldCharType="begin"/>
            </w:r>
            <w:r>
              <w:rPr>
                <w:noProof/>
                <w:webHidden/>
              </w:rPr>
              <w:instrText xml:space="preserve"> PAGEREF _Toc231910355 \h </w:instrText>
            </w:r>
            <w:r>
              <w:rPr>
                <w:noProof/>
                <w:webHidden/>
              </w:rPr>
            </w:r>
            <w:r>
              <w:rPr>
                <w:noProof/>
                <w:webHidden/>
              </w:rPr>
              <w:fldChar w:fldCharType="separate"/>
            </w:r>
            <w:r>
              <w:rPr>
                <w:noProof/>
                <w:webHidden/>
              </w:rPr>
              <w:t>14</w:t>
            </w:r>
            <w:r>
              <w:rPr>
                <w:noProof/>
                <w:webHidden/>
              </w:rPr>
              <w:fldChar w:fldCharType="end"/>
            </w:r>
          </w:hyperlink>
        </w:p>
        <w:p w14:paraId="4B65B542" w14:textId="48D7F16D" w:rsidR="000A0811" w:rsidRDefault="000A0811">
          <w:pPr>
            <w:pStyle w:val="TOC2"/>
            <w:tabs>
              <w:tab w:val="left" w:pos="960"/>
              <w:tab w:val="right" w:leader="dot" w:pos="9016"/>
            </w:tabs>
            <w:rPr>
              <w:noProof/>
              <w:lang w:eastAsia="en-GB"/>
            </w:rPr>
          </w:pPr>
          <w:hyperlink w:anchor="_Toc231910356" w:history="1">
            <w:r w:rsidRPr="00134FA1">
              <w:rPr>
                <w:rStyle w:val="Hyperlink"/>
                <w:noProof/>
              </w:rPr>
              <w:t>4.2.</w:t>
            </w:r>
            <w:r>
              <w:rPr>
                <w:noProof/>
                <w:lang w:eastAsia="en-GB"/>
              </w:rPr>
              <w:tab/>
            </w:r>
            <w:r w:rsidRPr="00134FA1">
              <w:rPr>
                <w:rStyle w:val="Hyperlink"/>
                <w:noProof/>
              </w:rPr>
              <w:t>Material Selection</w:t>
            </w:r>
            <w:r>
              <w:rPr>
                <w:noProof/>
                <w:webHidden/>
              </w:rPr>
              <w:tab/>
            </w:r>
            <w:r>
              <w:rPr>
                <w:noProof/>
                <w:webHidden/>
              </w:rPr>
              <w:fldChar w:fldCharType="begin"/>
            </w:r>
            <w:r>
              <w:rPr>
                <w:noProof/>
                <w:webHidden/>
              </w:rPr>
              <w:instrText xml:space="preserve"> PAGEREF _Toc231910356 \h </w:instrText>
            </w:r>
            <w:r>
              <w:rPr>
                <w:noProof/>
                <w:webHidden/>
              </w:rPr>
            </w:r>
            <w:r>
              <w:rPr>
                <w:noProof/>
                <w:webHidden/>
              </w:rPr>
              <w:fldChar w:fldCharType="separate"/>
            </w:r>
            <w:r>
              <w:rPr>
                <w:noProof/>
                <w:webHidden/>
              </w:rPr>
              <w:t>15</w:t>
            </w:r>
            <w:r>
              <w:rPr>
                <w:noProof/>
                <w:webHidden/>
              </w:rPr>
              <w:fldChar w:fldCharType="end"/>
            </w:r>
          </w:hyperlink>
        </w:p>
        <w:p w14:paraId="17E7815E" w14:textId="383ED9F2" w:rsidR="000A0811" w:rsidRDefault="000A0811">
          <w:pPr>
            <w:pStyle w:val="TOC3"/>
            <w:tabs>
              <w:tab w:val="left" w:pos="1440"/>
              <w:tab w:val="right" w:leader="dot" w:pos="9016"/>
            </w:tabs>
            <w:rPr>
              <w:noProof/>
              <w:lang w:eastAsia="en-GB"/>
            </w:rPr>
          </w:pPr>
          <w:hyperlink w:anchor="_Toc231910357" w:history="1">
            <w:r w:rsidRPr="00134FA1">
              <w:rPr>
                <w:rStyle w:val="Hyperlink"/>
                <w:noProof/>
              </w:rPr>
              <w:t>4.2.1.</w:t>
            </w:r>
            <w:r>
              <w:rPr>
                <w:noProof/>
                <w:lang w:eastAsia="en-GB"/>
              </w:rPr>
              <w:tab/>
            </w:r>
            <w:r w:rsidRPr="00134FA1">
              <w:rPr>
                <w:rStyle w:val="Hyperlink"/>
                <w:noProof/>
              </w:rPr>
              <w:t>Translation</w:t>
            </w:r>
            <w:r>
              <w:rPr>
                <w:noProof/>
                <w:webHidden/>
              </w:rPr>
              <w:tab/>
            </w:r>
            <w:r>
              <w:rPr>
                <w:noProof/>
                <w:webHidden/>
              </w:rPr>
              <w:fldChar w:fldCharType="begin"/>
            </w:r>
            <w:r>
              <w:rPr>
                <w:noProof/>
                <w:webHidden/>
              </w:rPr>
              <w:instrText xml:space="preserve"> PAGEREF _Toc231910357 \h </w:instrText>
            </w:r>
            <w:r>
              <w:rPr>
                <w:noProof/>
                <w:webHidden/>
              </w:rPr>
            </w:r>
            <w:r>
              <w:rPr>
                <w:noProof/>
                <w:webHidden/>
              </w:rPr>
              <w:fldChar w:fldCharType="separate"/>
            </w:r>
            <w:r>
              <w:rPr>
                <w:noProof/>
                <w:webHidden/>
              </w:rPr>
              <w:t>15</w:t>
            </w:r>
            <w:r>
              <w:rPr>
                <w:noProof/>
                <w:webHidden/>
              </w:rPr>
              <w:fldChar w:fldCharType="end"/>
            </w:r>
          </w:hyperlink>
        </w:p>
        <w:p w14:paraId="275AA534" w14:textId="3AFF7D41" w:rsidR="000A0811" w:rsidRDefault="000A0811">
          <w:pPr>
            <w:pStyle w:val="TOC3"/>
            <w:tabs>
              <w:tab w:val="left" w:pos="1440"/>
              <w:tab w:val="right" w:leader="dot" w:pos="9016"/>
            </w:tabs>
            <w:rPr>
              <w:noProof/>
              <w:lang w:eastAsia="en-GB"/>
            </w:rPr>
          </w:pPr>
          <w:hyperlink w:anchor="_Toc231910358" w:history="1">
            <w:r w:rsidRPr="00134FA1">
              <w:rPr>
                <w:rStyle w:val="Hyperlink"/>
                <w:noProof/>
              </w:rPr>
              <w:t>4.2.2.</w:t>
            </w:r>
            <w:r>
              <w:rPr>
                <w:noProof/>
                <w:lang w:eastAsia="en-GB"/>
              </w:rPr>
              <w:tab/>
            </w:r>
            <w:r w:rsidRPr="00134FA1">
              <w:rPr>
                <w:rStyle w:val="Hyperlink"/>
                <w:noProof/>
              </w:rPr>
              <w:t>Development of Selection Criteria</w:t>
            </w:r>
            <w:r>
              <w:rPr>
                <w:noProof/>
                <w:webHidden/>
              </w:rPr>
              <w:tab/>
            </w:r>
            <w:r>
              <w:rPr>
                <w:noProof/>
                <w:webHidden/>
              </w:rPr>
              <w:fldChar w:fldCharType="begin"/>
            </w:r>
            <w:r>
              <w:rPr>
                <w:noProof/>
                <w:webHidden/>
              </w:rPr>
              <w:instrText xml:space="preserve"> PAGEREF _Toc231910358 \h </w:instrText>
            </w:r>
            <w:r>
              <w:rPr>
                <w:noProof/>
                <w:webHidden/>
              </w:rPr>
            </w:r>
            <w:r>
              <w:rPr>
                <w:noProof/>
                <w:webHidden/>
              </w:rPr>
              <w:fldChar w:fldCharType="separate"/>
            </w:r>
            <w:r>
              <w:rPr>
                <w:noProof/>
                <w:webHidden/>
              </w:rPr>
              <w:t>16</w:t>
            </w:r>
            <w:r>
              <w:rPr>
                <w:noProof/>
                <w:webHidden/>
              </w:rPr>
              <w:fldChar w:fldCharType="end"/>
            </w:r>
          </w:hyperlink>
        </w:p>
        <w:p w14:paraId="5B807C41" w14:textId="0096BFB7" w:rsidR="000A0811" w:rsidRDefault="000A0811">
          <w:pPr>
            <w:pStyle w:val="TOC3"/>
            <w:tabs>
              <w:tab w:val="left" w:pos="1440"/>
              <w:tab w:val="right" w:leader="dot" w:pos="9016"/>
            </w:tabs>
            <w:rPr>
              <w:noProof/>
              <w:lang w:eastAsia="en-GB"/>
            </w:rPr>
          </w:pPr>
          <w:hyperlink w:anchor="_Toc231910359" w:history="1">
            <w:r w:rsidRPr="00134FA1">
              <w:rPr>
                <w:rStyle w:val="Hyperlink"/>
                <w:noProof/>
              </w:rPr>
              <w:t>4.2.3.</w:t>
            </w:r>
            <w:r>
              <w:rPr>
                <w:noProof/>
                <w:lang w:eastAsia="en-GB"/>
              </w:rPr>
              <w:tab/>
            </w:r>
            <w:r w:rsidRPr="00134FA1">
              <w:rPr>
                <w:rStyle w:val="Hyperlink"/>
                <w:noProof/>
              </w:rPr>
              <w:t>Material Evaluation Using CES Graphs</w:t>
            </w:r>
            <w:r>
              <w:rPr>
                <w:noProof/>
                <w:webHidden/>
              </w:rPr>
              <w:tab/>
            </w:r>
            <w:r>
              <w:rPr>
                <w:noProof/>
                <w:webHidden/>
              </w:rPr>
              <w:fldChar w:fldCharType="begin"/>
            </w:r>
            <w:r>
              <w:rPr>
                <w:noProof/>
                <w:webHidden/>
              </w:rPr>
              <w:instrText xml:space="preserve"> PAGEREF _Toc231910359 \h </w:instrText>
            </w:r>
            <w:r>
              <w:rPr>
                <w:noProof/>
                <w:webHidden/>
              </w:rPr>
            </w:r>
            <w:r>
              <w:rPr>
                <w:noProof/>
                <w:webHidden/>
              </w:rPr>
              <w:fldChar w:fldCharType="separate"/>
            </w:r>
            <w:r>
              <w:rPr>
                <w:noProof/>
                <w:webHidden/>
              </w:rPr>
              <w:t>17</w:t>
            </w:r>
            <w:r>
              <w:rPr>
                <w:noProof/>
                <w:webHidden/>
              </w:rPr>
              <w:fldChar w:fldCharType="end"/>
            </w:r>
          </w:hyperlink>
        </w:p>
        <w:p w14:paraId="6B2BA493" w14:textId="2F05CAF5" w:rsidR="000A0811" w:rsidRDefault="000A0811">
          <w:pPr>
            <w:pStyle w:val="TOC3"/>
            <w:tabs>
              <w:tab w:val="left" w:pos="1440"/>
              <w:tab w:val="right" w:leader="dot" w:pos="9016"/>
            </w:tabs>
            <w:rPr>
              <w:noProof/>
              <w:lang w:eastAsia="en-GB"/>
            </w:rPr>
          </w:pPr>
          <w:hyperlink w:anchor="_Toc231910360" w:history="1">
            <w:r w:rsidRPr="00134FA1">
              <w:rPr>
                <w:rStyle w:val="Hyperlink"/>
                <w:noProof/>
              </w:rPr>
              <w:t>4.2.4.</w:t>
            </w:r>
            <w:r>
              <w:rPr>
                <w:noProof/>
                <w:lang w:eastAsia="en-GB"/>
              </w:rPr>
              <w:tab/>
            </w:r>
            <w:r w:rsidRPr="00134FA1">
              <w:rPr>
                <w:rStyle w:val="Hyperlink"/>
                <w:noProof/>
              </w:rPr>
              <w:t>Final Material Selection</w:t>
            </w:r>
            <w:r>
              <w:rPr>
                <w:noProof/>
                <w:webHidden/>
              </w:rPr>
              <w:tab/>
            </w:r>
            <w:r>
              <w:rPr>
                <w:noProof/>
                <w:webHidden/>
              </w:rPr>
              <w:fldChar w:fldCharType="begin"/>
            </w:r>
            <w:r>
              <w:rPr>
                <w:noProof/>
                <w:webHidden/>
              </w:rPr>
              <w:instrText xml:space="preserve"> PAGEREF _Toc231910360 \h </w:instrText>
            </w:r>
            <w:r>
              <w:rPr>
                <w:noProof/>
                <w:webHidden/>
              </w:rPr>
            </w:r>
            <w:r>
              <w:rPr>
                <w:noProof/>
                <w:webHidden/>
              </w:rPr>
              <w:fldChar w:fldCharType="separate"/>
            </w:r>
            <w:r>
              <w:rPr>
                <w:noProof/>
                <w:webHidden/>
              </w:rPr>
              <w:t>22</w:t>
            </w:r>
            <w:r>
              <w:rPr>
                <w:noProof/>
                <w:webHidden/>
              </w:rPr>
              <w:fldChar w:fldCharType="end"/>
            </w:r>
          </w:hyperlink>
        </w:p>
        <w:p w14:paraId="045588E0" w14:textId="3A6C618F" w:rsidR="000A0811" w:rsidRDefault="000A0811">
          <w:pPr>
            <w:pStyle w:val="TOC2"/>
            <w:tabs>
              <w:tab w:val="right" w:leader="dot" w:pos="9016"/>
            </w:tabs>
            <w:rPr>
              <w:noProof/>
              <w:lang w:eastAsia="en-GB"/>
            </w:rPr>
          </w:pPr>
          <w:hyperlink w:anchor="_Toc231910361" w:history="1">
            <w:r w:rsidRPr="00134FA1">
              <w:rPr>
                <w:rStyle w:val="Hyperlink"/>
                <w:noProof/>
              </w:rPr>
              <w:t>4.4 Justification of Selection</w:t>
            </w:r>
            <w:r>
              <w:rPr>
                <w:noProof/>
                <w:webHidden/>
              </w:rPr>
              <w:tab/>
            </w:r>
            <w:r>
              <w:rPr>
                <w:noProof/>
                <w:webHidden/>
              </w:rPr>
              <w:fldChar w:fldCharType="begin"/>
            </w:r>
            <w:r>
              <w:rPr>
                <w:noProof/>
                <w:webHidden/>
              </w:rPr>
              <w:instrText xml:space="preserve"> PAGEREF _Toc231910361 \h </w:instrText>
            </w:r>
            <w:r>
              <w:rPr>
                <w:noProof/>
                <w:webHidden/>
              </w:rPr>
            </w:r>
            <w:r>
              <w:rPr>
                <w:noProof/>
                <w:webHidden/>
              </w:rPr>
              <w:fldChar w:fldCharType="separate"/>
            </w:r>
            <w:r>
              <w:rPr>
                <w:noProof/>
                <w:webHidden/>
              </w:rPr>
              <w:t>22</w:t>
            </w:r>
            <w:r>
              <w:rPr>
                <w:noProof/>
                <w:webHidden/>
              </w:rPr>
              <w:fldChar w:fldCharType="end"/>
            </w:r>
          </w:hyperlink>
        </w:p>
        <w:p w14:paraId="6070BB63" w14:textId="4C197AF8" w:rsidR="000A0811" w:rsidRDefault="000A0811">
          <w:pPr>
            <w:pStyle w:val="TOC1"/>
            <w:tabs>
              <w:tab w:val="left" w:pos="480"/>
              <w:tab w:val="right" w:leader="dot" w:pos="9016"/>
            </w:tabs>
            <w:rPr>
              <w:noProof/>
              <w:lang w:eastAsia="en-GB"/>
            </w:rPr>
          </w:pPr>
          <w:hyperlink w:anchor="_Toc231910362" w:history="1">
            <w:r w:rsidRPr="00134FA1">
              <w:rPr>
                <w:rStyle w:val="Hyperlink"/>
                <w:noProof/>
              </w:rPr>
              <w:t>5.</w:t>
            </w:r>
            <w:r>
              <w:rPr>
                <w:noProof/>
                <w:lang w:eastAsia="en-GB"/>
              </w:rPr>
              <w:tab/>
            </w:r>
            <w:r w:rsidRPr="00134FA1">
              <w:rPr>
                <w:rStyle w:val="Hyperlink"/>
                <w:noProof/>
              </w:rPr>
              <w:t>Simulation and Validation</w:t>
            </w:r>
            <w:r>
              <w:rPr>
                <w:noProof/>
                <w:webHidden/>
              </w:rPr>
              <w:tab/>
            </w:r>
            <w:r>
              <w:rPr>
                <w:noProof/>
                <w:webHidden/>
              </w:rPr>
              <w:fldChar w:fldCharType="begin"/>
            </w:r>
            <w:r>
              <w:rPr>
                <w:noProof/>
                <w:webHidden/>
              </w:rPr>
              <w:instrText xml:space="preserve"> PAGEREF _Toc231910362 \h </w:instrText>
            </w:r>
            <w:r>
              <w:rPr>
                <w:noProof/>
                <w:webHidden/>
              </w:rPr>
            </w:r>
            <w:r>
              <w:rPr>
                <w:noProof/>
                <w:webHidden/>
              </w:rPr>
              <w:fldChar w:fldCharType="separate"/>
            </w:r>
            <w:r>
              <w:rPr>
                <w:noProof/>
                <w:webHidden/>
              </w:rPr>
              <w:t>23</w:t>
            </w:r>
            <w:r>
              <w:rPr>
                <w:noProof/>
                <w:webHidden/>
              </w:rPr>
              <w:fldChar w:fldCharType="end"/>
            </w:r>
          </w:hyperlink>
        </w:p>
        <w:p w14:paraId="5FD19FC7" w14:textId="011C5E41" w:rsidR="000A0811" w:rsidRDefault="000A0811">
          <w:pPr>
            <w:pStyle w:val="TOC2"/>
            <w:tabs>
              <w:tab w:val="left" w:pos="960"/>
              <w:tab w:val="right" w:leader="dot" w:pos="9016"/>
            </w:tabs>
            <w:rPr>
              <w:noProof/>
              <w:lang w:eastAsia="en-GB"/>
            </w:rPr>
          </w:pPr>
          <w:hyperlink w:anchor="_Toc231910363" w:history="1">
            <w:r w:rsidRPr="00134FA1">
              <w:rPr>
                <w:rStyle w:val="Hyperlink"/>
                <w:noProof/>
              </w:rPr>
              <w:t>5.1.</w:t>
            </w:r>
            <w:r>
              <w:rPr>
                <w:noProof/>
                <w:lang w:eastAsia="en-GB"/>
              </w:rPr>
              <w:tab/>
            </w:r>
            <w:r w:rsidRPr="00134FA1">
              <w:rPr>
                <w:rStyle w:val="Hyperlink"/>
                <w:noProof/>
              </w:rPr>
              <w:t>Fusion Plastic Simulation</w:t>
            </w:r>
            <w:r>
              <w:rPr>
                <w:noProof/>
                <w:webHidden/>
              </w:rPr>
              <w:tab/>
            </w:r>
            <w:r>
              <w:rPr>
                <w:noProof/>
                <w:webHidden/>
              </w:rPr>
              <w:fldChar w:fldCharType="begin"/>
            </w:r>
            <w:r>
              <w:rPr>
                <w:noProof/>
                <w:webHidden/>
              </w:rPr>
              <w:instrText xml:space="preserve"> PAGEREF _Toc231910363 \h </w:instrText>
            </w:r>
            <w:r>
              <w:rPr>
                <w:noProof/>
                <w:webHidden/>
              </w:rPr>
            </w:r>
            <w:r>
              <w:rPr>
                <w:noProof/>
                <w:webHidden/>
              </w:rPr>
              <w:fldChar w:fldCharType="separate"/>
            </w:r>
            <w:r>
              <w:rPr>
                <w:noProof/>
                <w:webHidden/>
              </w:rPr>
              <w:t>23</w:t>
            </w:r>
            <w:r>
              <w:rPr>
                <w:noProof/>
                <w:webHidden/>
              </w:rPr>
              <w:fldChar w:fldCharType="end"/>
            </w:r>
          </w:hyperlink>
        </w:p>
        <w:p w14:paraId="07EB74D5" w14:textId="39F3DBAB" w:rsidR="000A0811" w:rsidRDefault="000A0811">
          <w:pPr>
            <w:pStyle w:val="TOC3"/>
            <w:tabs>
              <w:tab w:val="left" w:pos="1440"/>
              <w:tab w:val="right" w:leader="dot" w:pos="9016"/>
            </w:tabs>
            <w:rPr>
              <w:noProof/>
              <w:lang w:eastAsia="en-GB"/>
            </w:rPr>
          </w:pPr>
          <w:hyperlink w:anchor="_Toc231910364" w:history="1">
            <w:r w:rsidRPr="00134FA1">
              <w:rPr>
                <w:rStyle w:val="Hyperlink"/>
                <w:noProof/>
              </w:rPr>
              <w:t>5.1.1.</w:t>
            </w:r>
            <w:r>
              <w:rPr>
                <w:noProof/>
                <w:lang w:eastAsia="en-GB"/>
              </w:rPr>
              <w:tab/>
            </w:r>
            <w:r w:rsidRPr="00134FA1">
              <w:rPr>
                <w:rStyle w:val="Hyperlink"/>
                <w:noProof/>
              </w:rPr>
              <w:t>Material Flow Analysis</w:t>
            </w:r>
            <w:r>
              <w:rPr>
                <w:noProof/>
                <w:webHidden/>
              </w:rPr>
              <w:tab/>
            </w:r>
            <w:r>
              <w:rPr>
                <w:noProof/>
                <w:webHidden/>
              </w:rPr>
              <w:fldChar w:fldCharType="begin"/>
            </w:r>
            <w:r>
              <w:rPr>
                <w:noProof/>
                <w:webHidden/>
              </w:rPr>
              <w:instrText xml:space="preserve"> PAGEREF _Toc231910364 \h </w:instrText>
            </w:r>
            <w:r>
              <w:rPr>
                <w:noProof/>
                <w:webHidden/>
              </w:rPr>
            </w:r>
            <w:r>
              <w:rPr>
                <w:noProof/>
                <w:webHidden/>
              </w:rPr>
              <w:fldChar w:fldCharType="separate"/>
            </w:r>
            <w:r>
              <w:rPr>
                <w:noProof/>
                <w:webHidden/>
              </w:rPr>
              <w:t>24</w:t>
            </w:r>
            <w:r>
              <w:rPr>
                <w:noProof/>
                <w:webHidden/>
              </w:rPr>
              <w:fldChar w:fldCharType="end"/>
            </w:r>
          </w:hyperlink>
        </w:p>
        <w:p w14:paraId="6EEDB331" w14:textId="195F188A" w:rsidR="000A0811" w:rsidRDefault="000A0811">
          <w:pPr>
            <w:pStyle w:val="TOC3"/>
            <w:tabs>
              <w:tab w:val="left" w:pos="1440"/>
              <w:tab w:val="right" w:leader="dot" w:pos="9016"/>
            </w:tabs>
            <w:rPr>
              <w:noProof/>
              <w:lang w:eastAsia="en-GB"/>
            </w:rPr>
          </w:pPr>
          <w:hyperlink w:anchor="_Toc231910365" w:history="1">
            <w:r w:rsidRPr="00134FA1">
              <w:rPr>
                <w:rStyle w:val="Hyperlink"/>
                <w:noProof/>
              </w:rPr>
              <w:t>5.1.2.</w:t>
            </w:r>
            <w:r>
              <w:rPr>
                <w:noProof/>
                <w:lang w:eastAsia="en-GB"/>
              </w:rPr>
              <w:tab/>
            </w:r>
            <w:r w:rsidRPr="00134FA1">
              <w:rPr>
                <w:rStyle w:val="Hyperlink"/>
                <w:noProof/>
              </w:rPr>
              <w:t>Cooling and Shrinkage Analysis</w:t>
            </w:r>
            <w:r>
              <w:rPr>
                <w:noProof/>
                <w:webHidden/>
              </w:rPr>
              <w:tab/>
            </w:r>
            <w:r>
              <w:rPr>
                <w:noProof/>
                <w:webHidden/>
              </w:rPr>
              <w:fldChar w:fldCharType="begin"/>
            </w:r>
            <w:r>
              <w:rPr>
                <w:noProof/>
                <w:webHidden/>
              </w:rPr>
              <w:instrText xml:space="preserve"> PAGEREF _Toc231910365 \h </w:instrText>
            </w:r>
            <w:r>
              <w:rPr>
                <w:noProof/>
                <w:webHidden/>
              </w:rPr>
            </w:r>
            <w:r>
              <w:rPr>
                <w:noProof/>
                <w:webHidden/>
              </w:rPr>
              <w:fldChar w:fldCharType="separate"/>
            </w:r>
            <w:r>
              <w:rPr>
                <w:noProof/>
                <w:webHidden/>
              </w:rPr>
              <w:t>26</w:t>
            </w:r>
            <w:r>
              <w:rPr>
                <w:noProof/>
                <w:webHidden/>
              </w:rPr>
              <w:fldChar w:fldCharType="end"/>
            </w:r>
          </w:hyperlink>
        </w:p>
        <w:p w14:paraId="30005843" w14:textId="71F573E3" w:rsidR="000A0811" w:rsidRDefault="000A0811">
          <w:pPr>
            <w:pStyle w:val="TOC3"/>
            <w:tabs>
              <w:tab w:val="left" w:pos="1440"/>
              <w:tab w:val="right" w:leader="dot" w:pos="9016"/>
            </w:tabs>
            <w:rPr>
              <w:noProof/>
              <w:lang w:eastAsia="en-GB"/>
            </w:rPr>
          </w:pPr>
          <w:hyperlink w:anchor="_Toc231910366" w:history="1">
            <w:r w:rsidRPr="00134FA1">
              <w:rPr>
                <w:rStyle w:val="Hyperlink"/>
                <w:rFonts w:ascii="Aptos" w:eastAsia="Aptos" w:hAnsi="Aptos" w:cs="Aptos"/>
                <w:noProof/>
              </w:rPr>
              <w:t>5.1.3.</w:t>
            </w:r>
            <w:r>
              <w:rPr>
                <w:noProof/>
                <w:lang w:eastAsia="en-GB"/>
              </w:rPr>
              <w:tab/>
            </w:r>
            <w:r w:rsidRPr="00134FA1">
              <w:rPr>
                <w:rStyle w:val="Hyperlink"/>
                <w:noProof/>
              </w:rPr>
              <w:t>Defect Mitigation and Manufacturability</w:t>
            </w:r>
            <w:r>
              <w:rPr>
                <w:noProof/>
                <w:webHidden/>
              </w:rPr>
              <w:tab/>
            </w:r>
            <w:r>
              <w:rPr>
                <w:noProof/>
                <w:webHidden/>
              </w:rPr>
              <w:fldChar w:fldCharType="begin"/>
            </w:r>
            <w:r>
              <w:rPr>
                <w:noProof/>
                <w:webHidden/>
              </w:rPr>
              <w:instrText xml:space="preserve"> PAGEREF _Toc231910366 \h </w:instrText>
            </w:r>
            <w:r>
              <w:rPr>
                <w:noProof/>
                <w:webHidden/>
              </w:rPr>
            </w:r>
            <w:r>
              <w:rPr>
                <w:noProof/>
                <w:webHidden/>
              </w:rPr>
              <w:fldChar w:fldCharType="separate"/>
            </w:r>
            <w:r>
              <w:rPr>
                <w:noProof/>
                <w:webHidden/>
              </w:rPr>
              <w:t>28</w:t>
            </w:r>
            <w:r>
              <w:rPr>
                <w:noProof/>
                <w:webHidden/>
              </w:rPr>
              <w:fldChar w:fldCharType="end"/>
            </w:r>
          </w:hyperlink>
        </w:p>
        <w:p w14:paraId="1846C6C1" w14:textId="6F0D17EC" w:rsidR="000A0811" w:rsidRDefault="000A0811">
          <w:pPr>
            <w:pStyle w:val="TOC3"/>
            <w:tabs>
              <w:tab w:val="left" w:pos="1440"/>
              <w:tab w:val="right" w:leader="dot" w:pos="9016"/>
            </w:tabs>
            <w:rPr>
              <w:noProof/>
              <w:lang w:eastAsia="en-GB"/>
            </w:rPr>
          </w:pPr>
          <w:hyperlink w:anchor="_Toc231910367" w:history="1">
            <w:r w:rsidRPr="00134FA1">
              <w:rPr>
                <w:rStyle w:val="Hyperlink"/>
                <w:noProof/>
              </w:rPr>
              <w:t>5.1.4.</w:t>
            </w:r>
            <w:r>
              <w:rPr>
                <w:noProof/>
                <w:lang w:eastAsia="en-GB"/>
              </w:rPr>
              <w:tab/>
            </w:r>
            <w:r w:rsidRPr="00134FA1">
              <w:rPr>
                <w:rStyle w:val="Hyperlink"/>
                <w:noProof/>
              </w:rPr>
              <w:t>Final Design Validation</w:t>
            </w:r>
            <w:r>
              <w:rPr>
                <w:noProof/>
                <w:webHidden/>
              </w:rPr>
              <w:tab/>
            </w:r>
            <w:r>
              <w:rPr>
                <w:noProof/>
                <w:webHidden/>
              </w:rPr>
              <w:fldChar w:fldCharType="begin"/>
            </w:r>
            <w:r>
              <w:rPr>
                <w:noProof/>
                <w:webHidden/>
              </w:rPr>
              <w:instrText xml:space="preserve"> PAGEREF _Toc231910367 \h </w:instrText>
            </w:r>
            <w:r>
              <w:rPr>
                <w:noProof/>
                <w:webHidden/>
              </w:rPr>
            </w:r>
            <w:r>
              <w:rPr>
                <w:noProof/>
                <w:webHidden/>
              </w:rPr>
              <w:fldChar w:fldCharType="separate"/>
            </w:r>
            <w:r>
              <w:rPr>
                <w:noProof/>
                <w:webHidden/>
              </w:rPr>
              <w:t>30</w:t>
            </w:r>
            <w:r>
              <w:rPr>
                <w:noProof/>
                <w:webHidden/>
              </w:rPr>
              <w:fldChar w:fldCharType="end"/>
            </w:r>
          </w:hyperlink>
        </w:p>
        <w:p w14:paraId="6E43875E" w14:textId="2B997A8B" w:rsidR="000A0811" w:rsidRDefault="000A0811">
          <w:pPr>
            <w:pStyle w:val="TOC2"/>
            <w:tabs>
              <w:tab w:val="left" w:pos="960"/>
              <w:tab w:val="right" w:leader="dot" w:pos="9016"/>
            </w:tabs>
            <w:rPr>
              <w:noProof/>
              <w:lang w:eastAsia="en-GB"/>
            </w:rPr>
          </w:pPr>
          <w:hyperlink w:anchor="_Toc231910368" w:history="1">
            <w:r w:rsidRPr="00134FA1">
              <w:rPr>
                <w:rStyle w:val="Hyperlink"/>
                <w:noProof/>
              </w:rPr>
              <w:t>5.2.</w:t>
            </w:r>
            <w:r>
              <w:rPr>
                <w:noProof/>
                <w:lang w:eastAsia="en-GB"/>
              </w:rPr>
              <w:tab/>
            </w:r>
            <w:r w:rsidRPr="00134FA1">
              <w:rPr>
                <w:rStyle w:val="Hyperlink"/>
                <w:noProof/>
              </w:rPr>
              <w:t>Mould Calculations</w:t>
            </w:r>
            <w:r>
              <w:rPr>
                <w:noProof/>
                <w:webHidden/>
              </w:rPr>
              <w:tab/>
            </w:r>
            <w:r>
              <w:rPr>
                <w:noProof/>
                <w:webHidden/>
              </w:rPr>
              <w:fldChar w:fldCharType="begin"/>
            </w:r>
            <w:r>
              <w:rPr>
                <w:noProof/>
                <w:webHidden/>
              </w:rPr>
              <w:instrText xml:space="preserve"> PAGEREF _Toc231910368 \h </w:instrText>
            </w:r>
            <w:r>
              <w:rPr>
                <w:noProof/>
                <w:webHidden/>
              </w:rPr>
            </w:r>
            <w:r>
              <w:rPr>
                <w:noProof/>
                <w:webHidden/>
              </w:rPr>
              <w:fldChar w:fldCharType="separate"/>
            </w:r>
            <w:r>
              <w:rPr>
                <w:noProof/>
                <w:webHidden/>
              </w:rPr>
              <w:t>31</w:t>
            </w:r>
            <w:r>
              <w:rPr>
                <w:noProof/>
                <w:webHidden/>
              </w:rPr>
              <w:fldChar w:fldCharType="end"/>
            </w:r>
          </w:hyperlink>
        </w:p>
        <w:p w14:paraId="2FAD1643" w14:textId="0383BA09" w:rsidR="000A0811" w:rsidRDefault="000A0811">
          <w:pPr>
            <w:pStyle w:val="TOC3"/>
            <w:tabs>
              <w:tab w:val="left" w:pos="1440"/>
              <w:tab w:val="right" w:leader="dot" w:pos="9016"/>
            </w:tabs>
            <w:rPr>
              <w:noProof/>
              <w:lang w:eastAsia="en-GB"/>
            </w:rPr>
          </w:pPr>
          <w:hyperlink w:anchor="_Toc231910369" w:history="1">
            <w:r w:rsidRPr="00134FA1">
              <w:rPr>
                <w:rStyle w:val="Hyperlink"/>
                <w:noProof/>
              </w:rPr>
              <w:t>5.2.1.</w:t>
            </w:r>
            <w:r>
              <w:rPr>
                <w:noProof/>
                <w:lang w:eastAsia="en-GB"/>
              </w:rPr>
              <w:tab/>
            </w:r>
            <w:r w:rsidRPr="00134FA1">
              <w:rPr>
                <w:rStyle w:val="Hyperlink"/>
                <w:noProof/>
              </w:rPr>
              <w:t>Part Volume</w:t>
            </w:r>
            <w:r>
              <w:rPr>
                <w:noProof/>
                <w:webHidden/>
              </w:rPr>
              <w:tab/>
            </w:r>
            <w:r>
              <w:rPr>
                <w:noProof/>
                <w:webHidden/>
              </w:rPr>
              <w:fldChar w:fldCharType="begin"/>
            </w:r>
            <w:r>
              <w:rPr>
                <w:noProof/>
                <w:webHidden/>
              </w:rPr>
              <w:instrText xml:space="preserve"> PAGEREF _Toc231910369 \h </w:instrText>
            </w:r>
            <w:r>
              <w:rPr>
                <w:noProof/>
                <w:webHidden/>
              </w:rPr>
            </w:r>
            <w:r>
              <w:rPr>
                <w:noProof/>
                <w:webHidden/>
              </w:rPr>
              <w:fldChar w:fldCharType="separate"/>
            </w:r>
            <w:r>
              <w:rPr>
                <w:noProof/>
                <w:webHidden/>
              </w:rPr>
              <w:t>31</w:t>
            </w:r>
            <w:r>
              <w:rPr>
                <w:noProof/>
                <w:webHidden/>
              </w:rPr>
              <w:fldChar w:fldCharType="end"/>
            </w:r>
          </w:hyperlink>
        </w:p>
        <w:p w14:paraId="1E3BDE96" w14:textId="4CBF8316" w:rsidR="000A0811" w:rsidRDefault="000A0811">
          <w:pPr>
            <w:pStyle w:val="TOC3"/>
            <w:tabs>
              <w:tab w:val="left" w:pos="1440"/>
              <w:tab w:val="right" w:leader="dot" w:pos="9016"/>
            </w:tabs>
            <w:rPr>
              <w:noProof/>
              <w:lang w:eastAsia="en-GB"/>
            </w:rPr>
          </w:pPr>
          <w:hyperlink w:anchor="_Toc231910370" w:history="1">
            <w:r w:rsidRPr="00134FA1">
              <w:rPr>
                <w:rStyle w:val="Hyperlink"/>
                <w:noProof/>
              </w:rPr>
              <w:t>5.2.2.</w:t>
            </w:r>
            <w:r>
              <w:rPr>
                <w:noProof/>
                <w:lang w:eastAsia="en-GB"/>
              </w:rPr>
              <w:tab/>
            </w:r>
            <w:r w:rsidRPr="00134FA1">
              <w:rPr>
                <w:rStyle w:val="Hyperlink"/>
                <w:noProof/>
              </w:rPr>
              <w:t>Total Shot Volume</w:t>
            </w:r>
            <w:r>
              <w:rPr>
                <w:noProof/>
                <w:webHidden/>
              </w:rPr>
              <w:tab/>
            </w:r>
            <w:r>
              <w:rPr>
                <w:noProof/>
                <w:webHidden/>
              </w:rPr>
              <w:fldChar w:fldCharType="begin"/>
            </w:r>
            <w:r>
              <w:rPr>
                <w:noProof/>
                <w:webHidden/>
              </w:rPr>
              <w:instrText xml:space="preserve"> PAGEREF _Toc231910370 \h </w:instrText>
            </w:r>
            <w:r>
              <w:rPr>
                <w:noProof/>
                <w:webHidden/>
              </w:rPr>
            </w:r>
            <w:r>
              <w:rPr>
                <w:noProof/>
                <w:webHidden/>
              </w:rPr>
              <w:fldChar w:fldCharType="separate"/>
            </w:r>
            <w:r>
              <w:rPr>
                <w:noProof/>
                <w:webHidden/>
              </w:rPr>
              <w:t>31</w:t>
            </w:r>
            <w:r>
              <w:rPr>
                <w:noProof/>
                <w:webHidden/>
              </w:rPr>
              <w:fldChar w:fldCharType="end"/>
            </w:r>
          </w:hyperlink>
        </w:p>
        <w:p w14:paraId="79D6D696" w14:textId="38804A58" w:rsidR="000A0811" w:rsidRDefault="000A0811">
          <w:pPr>
            <w:pStyle w:val="TOC3"/>
            <w:tabs>
              <w:tab w:val="left" w:pos="1440"/>
              <w:tab w:val="right" w:leader="dot" w:pos="9016"/>
            </w:tabs>
            <w:rPr>
              <w:noProof/>
              <w:lang w:eastAsia="en-GB"/>
            </w:rPr>
          </w:pPr>
          <w:hyperlink w:anchor="_Toc231910371" w:history="1">
            <w:r w:rsidRPr="00134FA1">
              <w:rPr>
                <w:rStyle w:val="Hyperlink"/>
                <w:noProof/>
              </w:rPr>
              <w:t>5.2.3.</w:t>
            </w:r>
            <w:r>
              <w:rPr>
                <w:noProof/>
                <w:lang w:eastAsia="en-GB"/>
              </w:rPr>
              <w:tab/>
            </w:r>
            <w:r w:rsidRPr="00134FA1">
              <w:rPr>
                <w:rStyle w:val="Hyperlink"/>
                <w:noProof/>
              </w:rPr>
              <w:t>Sprue Diameter</w:t>
            </w:r>
            <w:r>
              <w:rPr>
                <w:noProof/>
                <w:webHidden/>
              </w:rPr>
              <w:tab/>
            </w:r>
            <w:r>
              <w:rPr>
                <w:noProof/>
                <w:webHidden/>
              </w:rPr>
              <w:fldChar w:fldCharType="begin"/>
            </w:r>
            <w:r>
              <w:rPr>
                <w:noProof/>
                <w:webHidden/>
              </w:rPr>
              <w:instrText xml:space="preserve"> PAGEREF _Toc231910371 \h </w:instrText>
            </w:r>
            <w:r>
              <w:rPr>
                <w:noProof/>
                <w:webHidden/>
              </w:rPr>
            </w:r>
            <w:r>
              <w:rPr>
                <w:noProof/>
                <w:webHidden/>
              </w:rPr>
              <w:fldChar w:fldCharType="separate"/>
            </w:r>
            <w:r>
              <w:rPr>
                <w:noProof/>
                <w:webHidden/>
              </w:rPr>
              <w:t>31</w:t>
            </w:r>
            <w:r>
              <w:rPr>
                <w:noProof/>
                <w:webHidden/>
              </w:rPr>
              <w:fldChar w:fldCharType="end"/>
            </w:r>
          </w:hyperlink>
        </w:p>
        <w:p w14:paraId="41F33E3D" w14:textId="1AAF31BC" w:rsidR="000A0811" w:rsidRDefault="000A0811">
          <w:pPr>
            <w:pStyle w:val="TOC3"/>
            <w:tabs>
              <w:tab w:val="right" w:leader="dot" w:pos="9016"/>
            </w:tabs>
            <w:rPr>
              <w:noProof/>
              <w:lang w:eastAsia="en-GB"/>
            </w:rPr>
          </w:pPr>
          <w:hyperlink w:anchor="_Toc231910372" w:history="1">
            <w:r w:rsidRPr="00134FA1">
              <w:rPr>
                <w:rStyle w:val="Hyperlink"/>
                <w:noProof/>
              </w:rPr>
              <w:t>5.2.4. Runner Dimensions</w:t>
            </w:r>
            <w:r>
              <w:rPr>
                <w:noProof/>
                <w:webHidden/>
              </w:rPr>
              <w:tab/>
            </w:r>
            <w:r>
              <w:rPr>
                <w:noProof/>
                <w:webHidden/>
              </w:rPr>
              <w:fldChar w:fldCharType="begin"/>
            </w:r>
            <w:r>
              <w:rPr>
                <w:noProof/>
                <w:webHidden/>
              </w:rPr>
              <w:instrText xml:space="preserve"> PAGEREF _Toc231910372 \h </w:instrText>
            </w:r>
            <w:r>
              <w:rPr>
                <w:noProof/>
                <w:webHidden/>
              </w:rPr>
            </w:r>
            <w:r>
              <w:rPr>
                <w:noProof/>
                <w:webHidden/>
              </w:rPr>
              <w:fldChar w:fldCharType="separate"/>
            </w:r>
            <w:r>
              <w:rPr>
                <w:noProof/>
                <w:webHidden/>
              </w:rPr>
              <w:t>32</w:t>
            </w:r>
            <w:r>
              <w:rPr>
                <w:noProof/>
                <w:webHidden/>
              </w:rPr>
              <w:fldChar w:fldCharType="end"/>
            </w:r>
          </w:hyperlink>
        </w:p>
        <w:p w14:paraId="2BA78CD8" w14:textId="67029521" w:rsidR="000A0811" w:rsidRDefault="000A0811">
          <w:pPr>
            <w:pStyle w:val="TOC2"/>
            <w:tabs>
              <w:tab w:val="left" w:pos="960"/>
              <w:tab w:val="right" w:leader="dot" w:pos="9016"/>
            </w:tabs>
            <w:rPr>
              <w:noProof/>
              <w:lang w:eastAsia="en-GB"/>
            </w:rPr>
          </w:pPr>
          <w:hyperlink w:anchor="_Toc231910373" w:history="1">
            <w:r w:rsidRPr="00134FA1">
              <w:rPr>
                <w:rStyle w:val="Hyperlink"/>
                <w:noProof/>
              </w:rPr>
              <w:t>5.3.</w:t>
            </w:r>
            <w:r>
              <w:rPr>
                <w:noProof/>
                <w:lang w:eastAsia="en-GB"/>
              </w:rPr>
              <w:tab/>
            </w:r>
            <w:r w:rsidRPr="00134FA1">
              <w:rPr>
                <w:rStyle w:val="Hyperlink"/>
                <w:noProof/>
              </w:rPr>
              <w:t>Finite Element Analysis (FEA)</w:t>
            </w:r>
            <w:r>
              <w:rPr>
                <w:noProof/>
                <w:webHidden/>
              </w:rPr>
              <w:tab/>
            </w:r>
            <w:r>
              <w:rPr>
                <w:noProof/>
                <w:webHidden/>
              </w:rPr>
              <w:fldChar w:fldCharType="begin"/>
            </w:r>
            <w:r>
              <w:rPr>
                <w:noProof/>
                <w:webHidden/>
              </w:rPr>
              <w:instrText xml:space="preserve"> PAGEREF _Toc231910373 \h </w:instrText>
            </w:r>
            <w:r>
              <w:rPr>
                <w:noProof/>
                <w:webHidden/>
              </w:rPr>
            </w:r>
            <w:r>
              <w:rPr>
                <w:noProof/>
                <w:webHidden/>
              </w:rPr>
              <w:fldChar w:fldCharType="separate"/>
            </w:r>
            <w:r>
              <w:rPr>
                <w:noProof/>
                <w:webHidden/>
              </w:rPr>
              <w:t>32</w:t>
            </w:r>
            <w:r>
              <w:rPr>
                <w:noProof/>
                <w:webHidden/>
              </w:rPr>
              <w:fldChar w:fldCharType="end"/>
            </w:r>
          </w:hyperlink>
        </w:p>
        <w:p w14:paraId="55D2F669" w14:textId="0CCCA4A7" w:rsidR="000A0811" w:rsidRDefault="000A0811">
          <w:pPr>
            <w:pStyle w:val="TOC3"/>
            <w:tabs>
              <w:tab w:val="left" w:pos="1440"/>
              <w:tab w:val="right" w:leader="dot" w:pos="9016"/>
            </w:tabs>
            <w:rPr>
              <w:noProof/>
              <w:lang w:eastAsia="en-GB"/>
            </w:rPr>
          </w:pPr>
          <w:hyperlink w:anchor="_Toc231910374" w:history="1">
            <w:r w:rsidRPr="00134FA1">
              <w:rPr>
                <w:rStyle w:val="Hyperlink"/>
                <w:noProof/>
              </w:rPr>
              <w:t>5.3.1.</w:t>
            </w:r>
            <w:r>
              <w:rPr>
                <w:noProof/>
                <w:lang w:eastAsia="en-GB"/>
              </w:rPr>
              <w:tab/>
            </w:r>
            <w:r w:rsidRPr="00134FA1">
              <w:rPr>
                <w:rStyle w:val="Hyperlink"/>
                <w:noProof/>
              </w:rPr>
              <w:t>Key Findings</w:t>
            </w:r>
            <w:r>
              <w:rPr>
                <w:noProof/>
                <w:webHidden/>
              </w:rPr>
              <w:tab/>
            </w:r>
            <w:r>
              <w:rPr>
                <w:noProof/>
                <w:webHidden/>
              </w:rPr>
              <w:fldChar w:fldCharType="begin"/>
            </w:r>
            <w:r>
              <w:rPr>
                <w:noProof/>
                <w:webHidden/>
              </w:rPr>
              <w:instrText xml:space="preserve"> PAGEREF _Toc231910374 \h </w:instrText>
            </w:r>
            <w:r>
              <w:rPr>
                <w:noProof/>
                <w:webHidden/>
              </w:rPr>
            </w:r>
            <w:r>
              <w:rPr>
                <w:noProof/>
                <w:webHidden/>
              </w:rPr>
              <w:fldChar w:fldCharType="separate"/>
            </w:r>
            <w:r>
              <w:rPr>
                <w:noProof/>
                <w:webHidden/>
              </w:rPr>
              <w:t>33</w:t>
            </w:r>
            <w:r>
              <w:rPr>
                <w:noProof/>
                <w:webHidden/>
              </w:rPr>
              <w:fldChar w:fldCharType="end"/>
            </w:r>
          </w:hyperlink>
        </w:p>
        <w:p w14:paraId="1943FFFA" w14:textId="0DAE03EE" w:rsidR="000A0811" w:rsidRDefault="000A0811">
          <w:pPr>
            <w:pStyle w:val="TOC3"/>
            <w:tabs>
              <w:tab w:val="left" w:pos="1440"/>
              <w:tab w:val="right" w:leader="dot" w:pos="9016"/>
            </w:tabs>
            <w:rPr>
              <w:noProof/>
              <w:lang w:eastAsia="en-GB"/>
            </w:rPr>
          </w:pPr>
          <w:hyperlink w:anchor="_Toc231910375" w:history="1">
            <w:r w:rsidRPr="00134FA1">
              <w:rPr>
                <w:rStyle w:val="Hyperlink"/>
                <w:rFonts w:cs="Arial"/>
                <w:noProof/>
                <w:lang w:eastAsia="en-GB"/>
              </w:rPr>
              <w:t>5.3.2.</w:t>
            </w:r>
            <w:r>
              <w:rPr>
                <w:noProof/>
                <w:lang w:eastAsia="en-GB"/>
              </w:rPr>
              <w:tab/>
            </w:r>
            <w:r w:rsidRPr="00134FA1">
              <w:rPr>
                <w:rStyle w:val="Hyperlink"/>
                <w:rFonts w:cs="Arial"/>
                <w:noProof/>
                <w:lang w:eastAsia="en-GB"/>
              </w:rPr>
              <w:t>Stress Distribution</w:t>
            </w:r>
            <w:r>
              <w:rPr>
                <w:noProof/>
                <w:webHidden/>
              </w:rPr>
              <w:tab/>
            </w:r>
            <w:r>
              <w:rPr>
                <w:noProof/>
                <w:webHidden/>
              </w:rPr>
              <w:fldChar w:fldCharType="begin"/>
            </w:r>
            <w:r>
              <w:rPr>
                <w:noProof/>
                <w:webHidden/>
              </w:rPr>
              <w:instrText xml:space="preserve"> PAGEREF _Toc231910375 \h </w:instrText>
            </w:r>
            <w:r>
              <w:rPr>
                <w:noProof/>
                <w:webHidden/>
              </w:rPr>
            </w:r>
            <w:r>
              <w:rPr>
                <w:noProof/>
                <w:webHidden/>
              </w:rPr>
              <w:fldChar w:fldCharType="separate"/>
            </w:r>
            <w:r>
              <w:rPr>
                <w:noProof/>
                <w:webHidden/>
              </w:rPr>
              <w:t>33</w:t>
            </w:r>
            <w:r>
              <w:rPr>
                <w:noProof/>
                <w:webHidden/>
              </w:rPr>
              <w:fldChar w:fldCharType="end"/>
            </w:r>
          </w:hyperlink>
        </w:p>
        <w:p w14:paraId="60BFC786" w14:textId="1C22EFF7" w:rsidR="000A0811" w:rsidRDefault="000A0811">
          <w:pPr>
            <w:pStyle w:val="TOC3"/>
            <w:tabs>
              <w:tab w:val="left" w:pos="1440"/>
              <w:tab w:val="right" w:leader="dot" w:pos="9016"/>
            </w:tabs>
            <w:rPr>
              <w:noProof/>
              <w:lang w:eastAsia="en-GB"/>
            </w:rPr>
          </w:pPr>
          <w:hyperlink w:anchor="_Toc231910376" w:history="1">
            <w:r w:rsidRPr="00134FA1">
              <w:rPr>
                <w:rStyle w:val="Hyperlink"/>
                <w:rFonts w:cs="Arial"/>
                <w:noProof/>
                <w:lang w:eastAsia="en-GB"/>
              </w:rPr>
              <w:t>5.3.3.</w:t>
            </w:r>
            <w:r>
              <w:rPr>
                <w:noProof/>
                <w:lang w:eastAsia="en-GB"/>
              </w:rPr>
              <w:tab/>
            </w:r>
            <w:r w:rsidRPr="00134FA1">
              <w:rPr>
                <w:rStyle w:val="Hyperlink"/>
                <w:rFonts w:cs="Arial"/>
                <w:noProof/>
                <w:lang w:eastAsia="en-GB"/>
              </w:rPr>
              <w:t>Displacements</w:t>
            </w:r>
            <w:r>
              <w:rPr>
                <w:noProof/>
                <w:webHidden/>
              </w:rPr>
              <w:tab/>
            </w:r>
            <w:r>
              <w:rPr>
                <w:noProof/>
                <w:webHidden/>
              </w:rPr>
              <w:fldChar w:fldCharType="begin"/>
            </w:r>
            <w:r>
              <w:rPr>
                <w:noProof/>
                <w:webHidden/>
              </w:rPr>
              <w:instrText xml:space="preserve"> PAGEREF _Toc231910376 \h </w:instrText>
            </w:r>
            <w:r>
              <w:rPr>
                <w:noProof/>
                <w:webHidden/>
              </w:rPr>
            </w:r>
            <w:r>
              <w:rPr>
                <w:noProof/>
                <w:webHidden/>
              </w:rPr>
              <w:fldChar w:fldCharType="separate"/>
            </w:r>
            <w:r>
              <w:rPr>
                <w:noProof/>
                <w:webHidden/>
              </w:rPr>
              <w:t>34</w:t>
            </w:r>
            <w:r>
              <w:rPr>
                <w:noProof/>
                <w:webHidden/>
              </w:rPr>
              <w:fldChar w:fldCharType="end"/>
            </w:r>
          </w:hyperlink>
        </w:p>
        <w:p w14:paraId="3856583D" w14:textId="13707F6D" w:rsidR="000A0811" w:rsidRDefault="000A0811">
          <w:pPr>
            <w:pStyle w:val="TOC3"/>
            <w:tabs>
              <w:tab w:val="left" w:pos="1440"/>
              <w:tab w:val="right" w:leader="dot" w:pos="9016"/>
            </w:tabs>
            <w:rPr>
              <w:noProof/>
              <w:lang w:eastAsia="en-GB"/>
            </w:rPr>
          </w:pPr>
          <w:hyperlink w:anchor="_Toc231910377" w:history="1">
            <w:r w:rsidRPr="00134FA1">
              <w:rPr>
                <w:rStyle w:val="Hyperlink"/>
                <w:rFonts w:cs="Arial"/>
                <w:noProof/>
                <w:lang w:eastAsia="en-GB"/>
              </w:rPr>
              <w:t>5.3.4.</w:t>
            </w:r>
            <w:r>
              <w:rPr>
                <w:noProof/>
                <w:lang w:eastAsia="en-GB"/>
              </w:rPr>
              <w:tab/>
            </w:r>
            <w:r w:rsidRPr="00134FA1">
              <w:rPr>
                <w:rStyle w:val="Hyperlink"/>
                <w:rFonts w:cs="Arial"/>
                <w:noProof/>
                <w:lang w:eastAsia="en-GB"/>
              </w:rPr>
              <w:t>Strain Analysis</w:t>
            </w:r>
            <w:r>
              <w:rPr>
                <w:noProof/>
                <w:webHidden/>
              </w:rPr>
              <w:tab/>
            </w:r>
            <w:r>
              <w:rPr>
                <w:noProof/>
                <w:webHidden/>
              </w:rPr>
              <w:fldChar w:fldCharType="begin"/>
            </w:r>
            <w:r>
              <w:rPr>
                <w:noProof/>
                <w:webHidden/>
              </w:rPr>
              <w:instrText xml:space="preserve"> PAGEREF _Toc231910377 \h </w:instrText>
            </w:r>
            <w:r>
              <w:rPr>
                <w:noProof/>
                <w:webHidden/>
              </w:rPr>
            </w:r>
            <w:r>
              <w:rPr>
                <w:noProof/>
                <w:webHidden/>
              </w:rPr>
              <w:fldChar w:fldCharType="separate"/>
            </w:r>
            <w:r>
              <w:rPr>
                <w:noProof/>
                <w:webHidden/>
              </w:rPr>
              <w:t>34</w:t>
            </w:r>
            <w:r>
              <w:rPr>
                <w:noProof/>
                <w:webHidden/>
              </w:rPr>
              <w:fldChar w:fldCharType="end"/>
            </w:r>
          </w:hyperlink>
        </w:p>
        <w:p w14:paraId="6383FFF6" w14:textId="55173170" w:rsidR="000A0811" w:rsidRDefault="000A0811">
          <w:pPr>
            <w:pStyle w:val="TOC3"/>
            <w:tabs>
              <w:tab w:val="left" w:pos="1440"/>
              <w:tab w:val="right" w:leader="dot" w:pos="9016"/>
            </w:tabs>
            <w:rPr>
              <w:noProof/>
              <w:lang w:eastAsia="en-GB"/>
            </w:rPr>
          </w:pPr>
          <w:hyperlink w:anchor="_Toc231910378" w:history="1">
            <w:r w:rsidRPr="00134FA1">
              <w:rPr>
                <w:rStyle w:val="Hyperlink"/>
                <w:rFonts w:cs="Arial"/>
                <w:noProof/>
                <w:lang w:eastAsia="en-GB"/>
              </w:rPr>
              <w:t>5.3.5.</w:t>
            </w:r>
            <w:r>
              <w:rPr>
                <w:noProof/>
                <w:lang w:eastAsia="en-GB"/>
              </w:rPr>
              <w:tab/>
            </w:r>
            <w:r w:rsidRPr="00134FA1">
              <w:rPr>
                <w:rStyle w:val="Hyperlink"/>
                <w:rFonts w:cs="Arial"/>
                <w:noProof/>
                <w:lang w:eastAsia="en-GB"/>
              </w:rPr>
              <w:t>Safety Factor</w:t>
            </w:r>
            <w:r>
              <w:rPr>
                <w:noProof/>
                <w:webHidden/>
              </w:rPr>
              <w:tab/>
            </w:r>
            <w:r>
              <w:rPr>
                <w:noProof/>
                <w:webHidden/>
              </w:rPr>
              <w:fldChar w:fldCharType="begin"/>
            </w:r>
            <w:r>
              <w:rPr>
                <w:noProof/>
                <w:webHidden/>
              </w:rPr>
              <w:instrText xml:space="preserve"> PAGEREF _Toc231910378 \h </w:instrText>
            </w:r>
            <w:r>
              <w:rPr>
                <w:noProof/>
                <w:webHidden/>
              </w:rPr>
            </w:r>
            <w:r>
              <w:rPr>
                <w:noProof/>
                <w:webHidden/>
              </w:rPr>
              <w:fldChar w:fldCharType="separate"/>
            </w:r>
            <w:r>
              <w:rPr>
                <w:noProof/>
                <w:webHidden/>
              </w:rPr>
              <w:t>35</w:t>
            </w:r>
            <w:r>
              <w:rPr>
                <w:noProof/>
                <w:webHidden/>
              </w:rPr>
              <w:fldChar w:fldCharType="end"/>
            </w:r>
          </w:hyperlink>
        </w:p>
        <w:p w14:paraId="59FF7E78" w14:textId="58649EF0" w:rsidR="000A0811" w:rsidRDefault="000A0811">
          <w:pPr>
            <w:pStyle w:val="TOC3"/>
            <w:tabs>
              <w:tab w:val="left" w:pos="1440"/>
              <w:tab w:val="right" w:leader="dot" w:pos="9016"/>
            </w:tabs>
            <w:rPr>
              <w:noProof/>
              <w:lang w:eastAsia="en-GB"/>
            </w:rPr>
          </w:pPr>
          <w:hyperlink w:anchor="_Toc231910379" w:history="1">
            <w:r w:rsidRPr="00134FA1">
              <w:rPr>
                <w:rStyle w:val="Hyperlink"/>
                <w:rFonts w:cs="Arial"/>
                <w:noProof/>
                <w:lang w:eastAsia="en-GB"/>
              </w:rPr>
              <w:t>5.3.6.</w:t>
            </w:r>
            <w:r>
              <w:rPr>
                <w:noProof/>
                <w:lang w:eastAsia="en-GB"/>
              </w:rPr>
              <w:tab/>
            </w:r>
            <w:r w:rsidRPr="00134FA1">
              <w:rPr>
                <w:rStyle w:val="Hyperlink"/>
                <w:rFonts w:cs="Arial"/>
                <w:noProof/>
                <w:lang w:eastAsia="en-GB"/>
              </w:rPr>
              <w:t>Engineering Insights</w:t>
            </w:r>
            <w:r>
              <w:rPr>
                <w:noProof/>
                <w:webHidden/>
              </w:rPr>
              <w:tab/>
            </w:r>
            <w:r>
              <w:rPr>
                <w:noProof/>
                <w:webHidden/>
              </w:rPr>
              <w:fldChar w:fldCharType="begin"/>
            </w:r>
            <w:r>
              <w:rPr>
                <w:noProof/>
                <w:webHidden/>
              </w:rPr>
              <w:instrText xml:space="preserve"> PAGEREF _Toc231910379 \h </w:instrText>
            </w:r>
            <w:r>
              <w:rPr>
                <w:noProof/>
                <w:webHidden/>
              </w:rPr>
            </w:r>
            <w:r>
              <w:rPr>
                <w:noProof/>
                <w:webHidden/>
              </w:rPr>
              <w:fldChar w:fldCharType="separate"/>
            </w:r>
            <w:r>
              <w:rPr>
                <w:noProof/>
                <w:webHidden/>
              </w:rPr>
              <w:t>35</w:t>
            </w:r>
            <w:r>
              <w:rPr>
                <w:noProof/>
                <w:webHidden/>
              </w:rPr>
              <w:fldChar w:fldCharType="end"/>
            </w:r>
          </w:hyperlink>
        </w:p>
        <w:p w14:paraId="39A3B655" w14:textId="4E6FC274" w:rsidR="000A0811" w:rsidRDefault="000A0811">
          <w:pPr>
            <w:pStyle w:val="TOC3"/>
            <w:tabs>
              <w:tab w:val="left" w:pos="1440"/>
              <w:tab w:val="right" w:leader="dot" w:pos="9016"/>
            </w:tabs>
            <w:rPr>
              <w:noProof/>
              <w:lang w:eastAsia="en-GB"/>
            </w:rPr>
          </w:pPr>
          <w:hyperlink w:anchor="_Toc231910380" w:history="1">
            <w:r w:rsidRPr="00134FA1">
              <w:rPr>
                <w:rStyle w:val="Hyperlink"/>
                <w:noProof/>
              </w:rPr>
              <w:t>5.3.7.</w:t>
            </w:r>
            <w:r>
              <w:rPr>
                <w:noProof/>
                <w:lang w:eastAsia="en-GB"/>
              </w:rPr>
              <w:tab/>
            </w:r>
            <w:r w:rsidRPr="00134FA1">
              <w:rPr>
                <w:rStyle w:val="Hyperlink"/>
                <w:rFonts w:cs="Arial"/>
                <w:noProof/>
                <w:lang w:eastAsia="en-GB"/>
              </w:rPr>
              <w:t>Dimensional Accuracy</w:t>
            </w:r>
            <w:r>
              <w:rPr>
                <w:noProof/>
                <w:webHidden/>
              </w:rPr>
              <w:tab/>
            </w:r>
            <w:r>
              <w:rPr>
                <w:noProof/>
                <w:webHidden/>
              </w:rPr>
              <w:fldChar w:fldCharType="begin"/>
            </w:r>
            <w:r>
              <w:rPr>
                <w:noProof/>
                <w:webHidden/>
              </w:rPr>
              <w:instrText xml:space="preserve"> PAGEREF _Toc231910380 \h </w:instrText>
            </w:r>
            <w:r>
              <w:rPr>
                <w:noProof/>
                <w:webHidden/>
              </w:rPr>
            </w:r>
            <w:r>
              <w:rPr>
                <w:noProof/>
                <w:webHidden/>
              </w:rPr>
              <w:fldChar w:fldCharType="separate"/>
            </w:r>
            <w:r>
              <w:rPr>
                <w:noProof/>
                <w:webHidden/>
              </w:rPr>
              <w:t>36</w:t>
            </w:r>
            <w:r>
              <w:rPr>
                <w:noProof/>
                <w:webHidden/>
              </w:rPr>
              <w:fldChar w:fldCharType="end"/>
            </w:r>
          </w:hyperlink>
        </w:p>
        <w:p w14:paraId="5896B491" w14:textId="4861EA6C" w:rsidR="000A0811" w:rsidRDefault="000A0811">
          <w:pPr>
            <w:pStyle w:val="TOC1"/>
            <w:tabs>
              <w:tab w:val="left" w:pos="480"/>
              <w:tab w:val="right" w:leader="dot" w:pos="9016"/>
            </w:tabs>
            <w:rPr>
              <w:noProof/>
              <w:lang w:eastAsia="en-GB"/>
            </w:rPr>
          </w:pPr>
          <w:hyperlink w:anchor="_Toc231910381" w:history="1">
            <w:r w:rsidRPr="00134FA1">
              <w:rPr>
                <w:rStyle w:val="Hyperlink"/>
                <w:noProof/>
              </w:rPr>
              <w:t>6.</w:t>
            </w:r>
            <w:r>
              <w:rPr>
                <w:noProof/>
                <w:lang w:eastAsia="en-GB"/>
              </w:rPr>
              <w:tab/>
            </w:r>
            <w:r w:rsidRPr="00134FA1">
              <w:rPr>
                <w:rStyle w:val="Hyperlink"/>
                <w:noProof/>
              </w:rPr>
              <w:t>Cost Calculation Analysis</w:t>
            </w:r>
            <w:r>
              <w:rPr>
                <w:noProof/>
                <w:webHidden/>
              </w:rPr>
              <w:tab/>
            </w:r>
            <w:r>
              <w:rPr>
                <w:noProof/>
                <w:webHidden/>
              </w:rPr>
              <w:fldChar w:fldCharType="begin"/>
            </w:r>
            <w:r>
              <w:rPr>
                <w:noProof/>
                <w:webHidden/>
              </w:rPr>
              <w:instrText xml:space="preserve"> PAGEREF _Toc231910381 \h </w:instrText>
            </w:r>
            <w:r>
              <w:rPr>
                <w:noProof/>
                <w:webHidden/>
              </w:rPr>
            </w:r>
            <w:r>
              <w:rPr>
                <w:noProof/>
                <w:webHidden/>
              </w:rPr>
              <w:fldChar w:fldCharType="separate"/>
            </w:r>
            <w:r>
              <w:rPr>
                <w:noProof/>
                <w:webHidden/>
              </w:rPr>
              <w:t>36</w:t>
            </w:r>
            <w:r>
              <w:rPr>
                <w:noProof/>
                <w:webHidden/>
              </w:rPr>
              <w:fldChar w:fldCharType="end"/>
            </w:r>
          </w:hyperlink>
        </w:p>
        <w:p w14:paraId="289A08C7" w14:textId="7B520A04" w:rsidR="000A0811" w:rsidRDefault="000A0811">
          <w:pPr>
            <w:pStyle w:val="TOC2"/>
            <w:tabs>
              <w:tab w:val="left" w:pos="960"/>
              <w:tab w:val="right" w:leader="dot" w:pos="9016"/>
            </w:tabs>
            <w:rPr>
              <w:noProof/>
              <w:lang w:eastAsia="en-GB"/>
            </w:rPr>
          </w:pPr>
          <w:hyperlink w:anchor="_Toc231910382" w:history="1">
            <w:r w:rsidRPr="00134FA1">
              <w:rPr>
                <w:rStyle w:val="Hyperlink"/>
                <w:noProof/>
              </w:rPr>
              <w:t>6.1.</w:t>
            </w:r>
            <w:r>
              <w:rPr>
                <w:noProof/>
                <w:lang w:eastAsia="en-GB"/>
              </w:rPr>
              <w:tab/>
            </w:r>
            <w:r w:rsidRPr="00134FA1">
              <w:rPr>
                <w:rStyle w:val="Hyperlink"/>
                <w:noProof/>
                <w:lang w:eastAsia="en-GB"/>
              </w:rPr>
              <w:t>Manufacturing Process Plan</w:t>
            </w:r>
            <w:r>
              <w:rPr>
                <w:noProof/>
                <w:webHidden/>
              </w:rPr>
              <w:tab/>
            </w:r>
            <w:r>
              <w:rPr>
                <w:noProof/>
                <w:webHidden/>
              </w:rPr>
              <w:fldChar w:fldCharType="begin"/>
            </w:r>
            <w:r>
              <w:rPr>
                <w:noProof/>
                <w:webHidden/>
              </w:rPr>
              <w:instrText xml:space="preserve"> PAGEREF _Toc231910382 \h </w:instrText>
            </w:r>
            <w:r>
              <w:rPr>
                <w:noProof/>
                <w:webHidden/>
              </w:rPr>
            </w:r>
            <w:r>
              <w:rPr>
                <w:noProof/>
                <w:webHidden/>
              </w:rPr>
              <w:fldChar w:fldCharType="separate"/>
            </w:r>
            <w:r>
              <w:rPr>
                <w:noProof/>
                <w:webHidden/>
              </w:rPr>
              <w:t>36</w:t>
            </w:r>
            <w:r>
              <w:rPr>
                <w:noProof/>
                <w:webHidden/>
              </w:rPr>
              <w:fldChar w:fldCharType="end"/>
            </w:r>
          </w:hyperlink>
        </w:p>
        <w:p w14:paraId="384F7590" w14:textId="4D567C43" w:rsidR="000A0811" w:rsidRDefault="000A0811">
          <w:pPr>
            <w:pStyle w:val="TOC2"/>
            <w:tabs>
              <w:tab w:val="left" w:pos="960"/>
              <w:tab w:val="right" w:leader="dot" w:pos="9016"/>
            </w:tabs>
            <w:rPr>
              <w:noProof/>
              <w:lang w:eastAsia="en-GB"/>
            </w:rPr>
          </w:pPr>
          <w:hyperlink w:anchor="_Toc231910383" w:history="1">
            <w:r w:rsidRPr="00134FA1">
              <w:rPr>
                <w:rStyle w:val="Hyperlink"/>
                <w:noProof/>
              </w:rPr>
              <w:t>6.2.</w:t>
            </w:r>
            <w:r>
              <w:rPr>
                <w:noProof/>
                <w:lang w:eastAsia="en-GB"/>
              </w:rPr>
              <w:tab/>
            </w:r>
            <w:r w:rsidRPr="00134FA1">
              <w:rPr>
                <w:rStyle w:val="Hyperlink"/>
                <w:noProof/>
              </w:rPr>
              <w:t>Cost Analysis</w:t>
            </w:r>
            <w:r>
              <w:rPr>
                <w:noProof/>
                <w:webHidden/>
              </w:rPr>
              <w:tab/>
            </w:r>
            <w:r>
              <w:rPr>
                <w:noProof/>
                <w:webHidden/>
              </w:rPr>
              <w:fldChar w:fldCharType="begin"/>
            </w:r>
            <w:r>
              <w:rPr>
                <w:noProof/>
                <w:webHidden/>
              </w:rPr>
              <w:instrText xml:space="preserve"> PAGEREF _Toc231910383 \h </w:instrText>
            </w:r>
            <w:r>
              <w:rPr>
                <w:noProof/>
                <w:webHidden/>
              </w:rPr>
            </w:r>
            <w:r>
              <w:rPr>
                <w:noProof/>
                <w:webHidden/>
              </w:rPr>
              <w:fldChar w:fldCharType="separate"/>
            </w:r>
            <w:r>
              <w:rPr>
                <w:noProof/>
                <w:webHidden/>
              </w:rPr>
              <w:t>36</w:t>
            </w:r>
            <w:r>
              <w:rPr>
                <w:noProof/>
                <w:webHidden/>
              </w:rPr>
              <w:fldChar w:fldCharType="end"/>
            </w:r>
          </w:hyperlink>
        </w:p>
        <w:p w14:paraId="5B5DE2C9" w14:textId="6FD7F90F" w:rsidR="000A0811" w:rsidRDefault="000A0811">
          <w:pPr>
            <w:pStyle w:val="TOC1"/>
            <w:tabs>
              <w:tab w:val="left" w:pos="480"/>
              <w:tab w:val="right" w:leader="dot" w:pos="9016"/>
            </w:tabs>
            <w:rPr>
              <w:noProof/>
              <w:lang w:eastAsia="en-GB"/>
            </w:rPr>
          </w:pPr>
          <w:hyperlink w:anchor="_Toc231910384" w:history="1">
            <w:r w:rsidRPr="00134FA1">
              <w:rPr>
                <w:rStyle w:val="Hyperlink"/>
                <w:noProof/>
              </w:rPr>
              <w:t>7.</w:t>
            </w:r>
            <w:r>
              <w:rPr>
                <w:noProof/>
                <w:lang w:eastAsia="en-GB"/>
              </w:rPr>
              <w:tab/>
            </w:r>
            <w:r w:rsidRPr="00134FA1">
              <w:rPr>
                <w:rStyle w:val="Hyperlink"/>
                <w:noProof/>
              </w:rPr>
              <w:t>Sustainability Considerations</w:t>
            </w:r>
            <w:r>
              <w:rPr>
                <w:noProof/>
                <w:webHidden/>
              </w:rPr>
              <w:tab/>
            </w:r>
            <w:r>
              <w:rPr>
                <w:noProof/>
                <w:webHidden/>
              </w:rPr>
              <w:fldChar w:fldCharType="begin"/>
            </w:r>
            <w:r>
              <w:rPr>
                <w:noProof/>
                <w:webHidden/>
              </w:rPr>
              <w:instrText xml:space="preserve"> PAGEREF _Toc231910384 \h </w:instrText>
            </w:r>
            <w:r>
              <w:rPr>
                <w:noProof/>
                <w:webHidden/>
              </w:rPr>
            </w:r>
            <w:r>
              <w:rPr>
                <w:noProof/>
                <w:webHidden/>
              </w:rPr>
              <w:fldChar w:fldCharType="separate"/>
            </w:r>
            <w:r>
              <w:rPr>
                <w:noProof/>
                <w:webHidden/>
              </w:rPr>
              <w:t>38</w:t>
            </w:r>
            <w:r>
              <w:rPr>
                <w:noProof/>
                <w:webHidden/>
              </w:rPr>
              <w:fldChar w:fldCharType="end"/>
            </w:r>
          </w:hyperlink>
        </w:p>
        <w:p w14:paraId="3BD2322E" w14:textId="3D012162" w:rsidR="000A0811" w:rsidRDefault="000A0811">
          <w:pPr>
            <w:pStyle w:val="TOC2"/>
            <w:tabs>
              <w:tab w:val="left" w:pos="960"/>
              <w:tab w:val="right" w:leader="dot" w:pos="9016"/>
            </w:tabs>
            <w:rPr>
              <w:noProof/>
              <w:lang w:eastAsia="en-GB"/>
            </w:rPr>
          </w:pPr>
          <w:hyperlink w:anchor="_Toc231910385" w:history="1">
            <w:r w:rsidRPr="00134FA1">
              <w:rPr>
                <w:rStyle w:val="Hyperlink"/>
                <w:rFonts w:eastAsia="Times New Roman" w:cs="Arial"/>
                <w:noProof/>
                <w:lang w:eastAsia="en-GB"/>
              </w:rPr>
              <w:t>7.1.</w:t>
            </w:r>
            <w:r>
              <w:rPr>
                <w:noProof/>
                <w:lang w:eastAsia="en-GB"/>
              </w:rPr>
              <w:tab/>
            </w:r>
            <w:r w:rsidRPr="00134FA1">
              <w:rPr>
                <w:rStyle w:val="Hyperlink"/>
                <w:rFonts w:eastAsia="Times New Roman" w:cs="Arial"/>
                <w:noProof/>
                <w:lang w:eastAsia="en-GB"/>
              </w:rPr>
              <w:t>Material Recyclability</w:t>
            </w:r>
            <w:r>
              <w:rPr>
                <w:noProof/>
                <w:webHidden/>
              </w:rPr>
              <w:tab/>
            </w:r>
            <w:r>
              <w:rPr>
                <w:noProof/>
                <w:webHidden/>
              </w:rPr>
              <w:fldChar w:fldCharType="begin"/>
            </w:r>
            <w:r>
              <w:rPr>
                <w:noProof/>
                <w:webHidden/>
              </w:rPr>
              <w:instrText xml:space="preserve"> PAGEREF _Toc231910385 \h </w:instrText>
            </w:r>
            <w:r>
              <w:rPr>
                <w:noProof/>
                <w:webHidden/>
              </w:rPr>
            </w:r>
            <w:r>
              <w:rPr>
                <w:noProof/>
                <w:webHidden/>
              </w:rPr>
              <w:fldChar w:fldCharType="separate"/>
            </w:r>
            <w:r>
              <w:rPr>
                <w:noProof/>
                <w:webHidden/>
              </w:rPr>
              <w:t>38</w:t>
            </w:r>
            <w:r>
              <w:rPr>
                <w:noProof/>
                <w:webHidden/>
              </w:rPr>
              <w:fldChar w:fldCharType="end"/>
            </w:r>
          </w:hyperlink>
        </w:p>
        <w:p w14:paraId="09DBDD8A" w14:textId="65BA02F4" w:rsidR="000A0811" w:rsidRDefault="000A0811">
          <w:pPr>
            <w:pStyle w:val="TOC2"/>
            <w:tabs>
              <w:tab w:val="left" w:pos="960"/>
              <w:tab w:val="right" w:leader="dot" w:pos="9016"/>
            </w:tabs>
            <w:rPr>
              <w:noProof/>
              <w:lang w:eastAsia="en-GB"/>
            </w:rPr>
          </w:pPr>
          <w:hyperlink w:anchor="_Toc231910386" w:history="1">
            <w:r w:rsidRPr="00134FA1">
              <w:rPr>
                <w:rStyle w:val="Hyperlink"/>
                <w:rFonts w:eastAsia="Times New Roman" w:cs="Arial"/>
                <w:noProof/>
                <w:lang w:eastAsia="en-GB"/>
              </w:rPr>
              <w:t>7.2.</w:t>
            </w:r>
            <w:r>
              <w:rPr>
                <w:noProof/>
                <w:lang w:eastAsia="en-GB"/>
              </w:rPr>
              <w:tab/>
            </w:r>
            <w:r w:rsidRPr="00134FA1">
              <w:rPr>
                <w:rStyle w:val="Hyperlink"/>
                <w:rFonts w:eastAsia="Times New Roman" w:cs="Arial"/>
                <w:noProof/>
                <w:lang w:eastAsia="en-GB"/>
              </w:rPr>
              <w:t>Process Energy Efficiency</w:t>
            </w:r>
            <w:r>
              <w:rPr>
                <w:noProof/>
                <w:webHidden/>
              </w:rPr>
              <w:tab/>
            </w:r>
            <w:r>
              <w:rPr>
                <w:noProof/>
                <w:webHidden/>
              </w:rPr>
              <w:fldChar w:fldCharType="begin"/>
            </w:r>
            <w:r>
              <w:rPr>
                <w:noProof/>
                <w:webHidden/>
              </w:rPr>
              <w:instrText xml:space="preserve"> PAGEREF _Toc231910386 \h </w:instrText>
            </w:r>
            <w:r>
              <w:rPr>
                <w:noProof/>
                <w:webHidden/>
              </w:rPr>
            </w:r>
            <w:r>
              <w:rPr>
                <w:noProof/>
                <w:webHidden/>
              </w:rPr>
              <w:fldChar w:fldCharType="separate"/>
            </w:r>
            <w:r>
              <w:rPr>
                <w:noProof/>
                <w:webHidden/>
              </w:rPr>
              <w:t>38</w:t>
            </w:r>
            <w:r>
              <w:rPr>
                <w:noProof/>
                <w:webHidden/>
              </w:rPr>
              <w:fldChar w:fldCharType="end"/>
            </w:r>
          </w:hyperlink>
        </w:p>
        <w:p w14:paraId="52CEADE8" w14:textId="03908622" w:rsidR="000A0811" w:rsidRDefault="000A0811">
          <w:pPr>
            <w:pStyle w:val="TOC2"/>
            <w:tabs>
              <w:tab w:val="left" w:pos="960"/>
              <w:tab w:val="right" w:leader="dot" w:pos="9016"/>
            </w:tabs>
            <w:rPr>
              <w:noProof/>
              <w:lang w:eastAsia="en-GB"/>
            </w:rPr>
          </w:pPr>
          <w:hyperlink w:anchor="_Toc231910387" w:history="1">
            <w:r w:rsidRPr="00134FA1">
              <w:rPr>
                <w:rStyle w:val="Hyperlink"/>
                <w:rFonts w:eastAsia="Times New Roman" w:cs="Arial"/>
                <w:noProof/>
                <w:lang w:eastAsia="en-GB"/>
              </w:rPr>
              <w:t>7.3.</w:t>
            </w:r>
            <w:r>
              <w:rPr>
                <w:noProof/>
                <w:lang w:eastAsia="en-GB"/>
              </w:rPr>
              <w:tab/>
            </w:r>
            <w:r w:rsidRPr="00134FA1">
              <w:rPr>
                <w:rStyle w:val="Hyperlink"/>
                <w:rFonts w:eastAsia="Times New Roman" w:cs="Arial"/>
                <w:noProof/>
                <w:lang w:eastAsia="en-GB"/>
              </w:rPr>
              <w:t>Waste Reduction</w:t>
            </w:r>
            <w:r>
              <w:rPr>
                <w:noProof/>
                <w:webHidden/>
              </w:rPr>
              <w:tab/>
            </w:r>
            <w:r>
              <w:rPr>
                <w:noProof/>
                <w:webHidden/>
              </w:rPr>
              <w:fldChar w:fldCharType="begin"/>
            </w:r>
            <w:r>
              <w:rPr>
                <w:noProof/>
                <w:webHidden/>
              </w:rPr>
              <w:instrText xml:space="preserve"> PAGEREF _Toc231910387 \h </w:instrText>
            </w:r>
            <w:r>
              <w:rPr>
                <w:noProof/>
                <w:webHidden/>
              </w:rPr>
            </w:r>
            <w:r>
              <w:rPr>
                <w:noProof/>
                <w:webHidden/>
              </w:rPr>
              <w:fldChar w:fldCharType="separate"/>
            </w:r>
            <w:r>
              <w:rPr>
                <w:noProof/>
                <w:webHidden/>
              </w:rPr>
              <w:t>38</w:t>
            </w:r>
            <w:r>
              <w:rPr>
                <w:noProof/>
                <w:webHidden/>
              </w:rPr>
              <w:fldChar w:fldCharType="end"/>
            </w:r>
          </w:hyperlink>
        </w:p>
        <w:p w14:paraId="5DF26EA7" w14:textId="0F29804F" w:rsidR="000A0811" w:rsidRDefault="000A0811">
          <w:pPr>
            <w:pStyle w:val="TOC1"/>
            <w:tabs>
              <w:tab w:val="left" w:pos="480"/>
              <w:tab w:val="right" w:leader="dot" w:pos="9016"/>
            </w:tabs>
            <w:rPr>
              <w:noProof/>
              <w:lang w:eastAsia="en-GB"/>
            </w:rPr>
          </w:pPr>
          <w:hyperlink w:anchor="_Toc231910388" w:history="1">
            <w:r w:rsidRPr="00134FA1">
              <w:rPr>
                <w:rStyle w:val="Hyperlink"/>
                <w:noProof/>
              </w:rPr>
              <w:t>8.</w:t>
            </w:r>
            <w:r>
              <w:rPr>
                <w:noProof/>
                <w:lang w:eastAsia="en-GB"/>
              </w:rPr>
              <w:tab/>
            </w:r>
            <w:r w:rsidRPr="00134FA1">
              <w:rPr>
                <w:rStyle w:val="Hyperlink"/>
                <w:noProof/>
              </w:rPr>
              <w:t>Discussion and Recommendations</w:t>
            </w:r>
            <w:r>
              <w:rPr>
                <w:noProof/>
                <w:webHidden/>
              </w:rPr>
              <w:tab/>
            </w:r>
            <w:r>
              <w:rPr>
                <w:noProof/>
                <w:webHidden/>
              </w:rPr>
              <w:fldChar w:fldCharType="begin"/>
            </w:r>
            <w:r>
              <w:rPr>
                <w:noProof/>
                <w:webHidden/>
              </w:rPr>
              <w:instrText xml:space="preserve"> PAGEREF _Toc231910388 \h </w:instrText>
            </w:r>
            <w:r>
              <w:rPr>
                <w:noProof/>
                <w:webHidden/>
              </w:rPr>
            </w:r>
            <w:r>
              <w:rPr>
                <w:noProof/>
                <w:webHidden/>
              </w:rPr>
              <w:fldChar w:fldCharType="separate"/>
            </w:r>
            <w:r>
              <w:rPr>
                <w:noProof/>
                <w:webHidden/>
              </w:rPr>
              <w:t>39</w:t>
            </w:r>
            <w:r>
              <w:rPr>
                <w:noProof/>
                <w:webHidden/>
              </w:rPr>
              <w:fldChar w:fldCharType="end"/>
            </w:r>
          </w:hyperlink>
        </w:p>
        <w:p w14:paraId="388BE08C" w14:textId="25A2CE96" w:rsidR="000A0811" w:rsidRDefault="000A0811">
          <w:pPr>
            <w:pStyle w:val="TOC2"/>
            <w:tabs>
              <w:tab w:val="left" w:pos="960"/>
              <w:tab w:val="right" w:leader="dot" w:pos="9016"/>
            </w:tabs>
            <w:rPr>
              <w:noProof/>
              <w:lang w:eastAsia="en-GB"/>
            </w:rPr>
          </w:pPr>
          <w:hyperlink w:anchor="_Toc231910389" w:history="1">
            <w:r w:rsidRPr="00134FA1">
              <w:rPr>
                <w:rStyle w:val="Hyperlink"/>
                <w:rFonts w:cs="Arial"/>
                <w:noProof/>
                <w:lang w:eastAsia="en-GB"/>
              </w:rPr>
              <w:t>8.1.</w:t>
            </w:r>
            <w:r>
              <w:rPr>
                <w:noProof/>
                <w:lang w:eastAsia="en-GB"/>
              </w:rPr>
              <w:tab/>
            </w:r>
            <w:r w:rsidRPr="00134FA1">
              <w:rPr>
                <w:rStyle w:val="Hyperlink"/>
                <w:rFonts w:cs="Arial"/>
                <w:noProof/>
                <w:lang w:eastAsia="en-GB"/>
              </w:rPr>
              <w:t>Comparison with Requirements</w:t>
            </w:r>
            <w:r>
              <w:rPr>
                <w:noProof/>
                <w:webHidden/>
              </w:rPr>
              <w:tab/>
            </w:r>
            <w:r>
              <w:rPr>
                <w:noProof/>
                <w:webHidden/>
              </w:rPr>
              <w:fldChar w:fldCharType="begin"/>
            </w:r>
            <w:r>
              <w:rPr>
                <w:noProof/>
                <w:webHidden/>
              </w:rPr>
              <w:instrText xml:space="preserve"> PAGEREF _Toc231910389 \h </w:instrText>
            </w:r>
            <w:r>
              <w:rPr>
                <w:noProof/>
                <w:webHidden/>
              </w:rPr>
            </w:r>
            <w:r>
              <w:rPr>
                <w:noProof/>
                <w:webHidden/>
              </w:rPr>
              <w:fldChar w:fldCharType="separate"/>
            </w:r>
            <w:r>
              <w:rPr>
                <w:noProof/>
                <w:webHidden/>
              </w:rPr>
              <w:t>39</w:t>
            </w:r>
            <w:r>
              <w:rPr>
                <w:noProof/>
                <w:webHidden/>
              </w:rPr>
              <w:fldChar w:fldCharType="end"/>
            </w:r>
          </w:hyperlink>
        </w:p>
        <w:p w14:paraId="69323991" w14:textId="23C16E0A" w:rsidR="000A0811" w:rsidRDefault="000A0811">
          <w:pPr>
            <w:pStyle w:val="TOC2"/>
            <w:tabs>
              <w:tab w:val="left" w:pos="960"/>
              <w:tab w:val="right" w:leader="dot" w:pos="9016"/>
            </w:tabs>
            <w:rPr>
              <w:noProof/>
              <w:lang w:eastAsia="en-GB"/>
            </w:rPr>
          </w:pPr>
          <w:hyperlink w:anchor="_Toc231910390" w:history="1">
            <w:r w:rsidRPr="00134FA1">
              <w:rPr>
                <w:rStyle w:val="Hyperlink"/>
                <w:rFonts w:cs="Arial"/>
                <w:noProof/>
                <w:lang w:eastAsia="en-GB"/>
              </w:rPr>
              <w:t>8.2.</w:t>
            </w:r>
            <w:r>
              <w:rPr>
                <w:noProof/>
                <w:lang w:eastAsia="en-GB"/>
              </w:rPr>
              <w:tab/>
            </w:r>
            <w:r w:rsidRPr="00134FA1">
              <w:rPr>
                <w:rStyle w:val="Hyperlink"/>
                <w:rFonts w:cs="Arial"/>
                <w:noProof/>
                <w:lang w:eastAsia="en-GB"/>
              </w:rPr>
              <w:t>Trade-Offs and Design Decisions</w:t>
            </w:r>
            <w:r>
              <w:rPr>
                <w:noProof/>
                <w:webHidden/>
              </w:rPr>
              <w:tab/>
            </w:r>
            <w:r>
              <w:rPr>
                <w:noProof/>
                <w:webHidden/>
              </w:rPr>
              <w:fldChar w:fldCharType="begin"/>
            </w:r>
            <w:r>
              <w:rPr>
                <w:noProof/>
                <w:webHidden/>
              </w:rPr>
              <w:instrText xml:space="preserve"> PAGEREF _Toc231910390 \h </w:instrText>
            </w:r>
            <w:r>
              <w:rPr>
                <w:noProof/>
                <w:webHidden/>
              </w:rPr>
            </w:r>
            <w:r>
              <w:rPr>
                <w:noProof/>
                <w:webHidden/>
              </w:rPr>
              <w:fldChar w:fldCharType="separate"/>
            </w:r>
            <w:r>
              <w:rPr>
                <w:noProof/>
                <w:webHidden/>
              </w:rPr>
              <w:t>39</w:t>
            </w:r>
            <w:r>
              <w:rPr>
                <w:noProof/>
                <w:webHidden/>
              </w:rPr>
              <w:fldChar w:fldCharType="end"/>
            </w:r>
          </w:hyperlink>
        </w:p>
        <w:p w14:paraId="46D7604B" w14:textId="00A9C8C6" w:rsidR="000A0811" w:rsidRDefault="000A0811">
          <w:pPr>
            <w:pStyle w:val="TOC2"/>
            <w:tabs>
              <w:tab w:val="left" w:pos="960"/>
              <w:tab w:val="right" w:leader="dot" w:pos="9016"/>
            </w:tabs>
            <w:rPr>
              <w:noProof/>
              <w:lang w:eastAsia="en-GB"/>
            </w:rPr>
          </w:pPr>
          <w:hyperlink w:anchor="_Toc231910391" w:history="1">
            <w:r w:rsidRPr="00134FA1">
              <w:rPr>
                <w:rStyle w:val="Hyperlink"/>
                <w:rFonts w:cs="Arial"/>
                <w:noProof/>
                <w:lang w:eastAsia="en-GB"/>
              </w:rPr>
              <w:t>8.3.</w:t>
            </w:r>
            <w:r>
              <w:rPr>
                <w:noProof/>
                <w:lang w:eastAsia="en-GB"/>
              </w:rPr>
              <w:tab/>
            </w:r>
            <w:r w:rsidRPr="00134FA1">
              <w:rPr>
                <w:rStyle w:val="Hyperlink"/>
                <w:rFonts w:cs="Arial"/>
                <w:noProof/>
                <w:lang w:eastAsia="en-GB"/>
              </w:rPr>
              <w:t>Limitations and Future</w:t>
            </w:r>
            <w:r>
              <w:rPr>
                <w:noProof/>
                <w:webHidden/>
              </w:rPr>
              <w:tab/>
            </w:r>
            <w:r>
              <w:rPr>
                <w:noProof/>
                <w:webHidden/>
              </w:rPr>
              <w:fldChar w:fldCharType="begin"/>
            </w:r>
            <w:r>
              <w:rPr>
                <w:noProof/>
                <w:webHidden/>
              </w:rPr>
              <w:instrText xml:space="preserve"> PAGEREF _Toc231910391 \h </w:instrText>
            </w:r>
            <w:r>
              <w:rPr>
                <w:noProof/>
                <w:webHidden/>
              </w:rPr>
            </w:r>
            <w:r>
              <w:rPr>
                <w:noProof/>
                <w:webHidden/>
              </w:rPr>
              <w:fldChar w:fldCharType="separate"/>
            </w:r>
            <w:r>
              <w:rPr>
                <w:noProof/>
                <w:webHidden/>
              </w:rPr>
              <w:t>39</w:t>
            </w:r>
            <w:r>
              <w:rPr>
                <w:noProof/>
                <w:webHidden/>
              </w:rPr>
              <w:fldChar w:fldCharType="end"/>
            </w:r>
          </w:hyperlink>
        </w:p>
        <w:p w14:paraId="4F95F74F" w14:textId="5B909B6F" w:rsidR="000A0811" w:rsidRDefault="000A0811">
          <w:pPr>
            <w:pStyle w:val="TOC2"/>
            <w:tabs>
              <w:tab w:val="left" w:pos="960"/>
              <w:tab w:val="right" w:leader="dot" w:pos="9016"/>
            </w:tabs>
            <w:rPr>
              <w:noProof/>
              <w:lang w:eastAsia="en-GB"/>
            </w:rPr>
          </w:pPr>
          <w:hyperlink w:anchor="_Toc231910392" w:history="1">
            <w:r w:rsidRPr="00134FA1">
              <w:rPr>
                <w:rStyle w:val="Hyperlink"/>
                <w:rFonts w:cs="Arial"/>
                <w:noProof/>
                <w:lang w:eastAsia="en-GB"/>
              </w:rPr>
              <w:t>8.4.</w:t>
            </w:r>
            <w:r>
              <w:rPr>
                <w:noProof/>
                <w:lang w:eastAsia="en-GB"/>
              </w:rPr>
              <w:tab/>
            </w:r>
            <w:r w:rsidRPr="00134FA1">
              <w:rPr>
                <w:rStyle w:val="Hyperlink"/>
                <w:rFonts w:cs="Arial"/>
                <w:noProof/>
                <w:lang w:eastAsia="en-GB"/>
              </w:rPr>
              <w:t>Recommendations</w:t>
            </w:r>
            <w:r>
              <w:rPr>
                <w:noProof/>
                <w:webHidden/>
              </w:rPr>
              <w:tab/>
            </w:r>
            <w:r>
              <w:rPr>
                <w:noProof/>
                <w:webHidden/>
              </w:rPr>
              <w:fldChar w:fldCharType="begin"/>
            </w:r>
            <w:r>
              <w:rPr>
                <w:noProof/>
                <w:webHidden/>
              </w:rPr>
              <w:instrText xml:space="preserve"> PAGEREF _Toc231910392 \h </w:instrText>
            </w:r>
            <w:r>
              <w:rPr>
                <w:noProof/>
                <w:webHidden/>
              </w:rPr>
            </w:r>
            <w:r>
              <w:rPr>
                <w:noProof/>
                <w:webHidden/>
              </w:rPr>
              <w:fldChar w:fldCharType="separate"/>
            </w:r>
            <w:r>
              <w:rPr>
                <w:noProof/>
                <w:webHidden/>
              </w:rPr>
              <w:t>40</w:t>
            </w:r>
            <w:r>
              <w:rPr>
                <w:noProof/>
                <w:webHidden/>
              </w:rPr>
              <w:fldChar w:fldCharType="end"/>
            </w:r>
          </w:hyperlink>
        </w:p>
        <w:p w14:paraId="473D7847" w14:textId="221FA0E9" w:rsidR="000A0811" w:rsidRDefault="000A0811">
          <w:pPr>
            <w:pStyle w:val="TOC1"/>
            <w:tabs>
              <w:tab w:val="left" w:pos="480"/>
              <w:tab w:val="right" w:leader="dot" w:pos="9016"/>
            </w:tabs>
            <w:rPr>
              <w:noProof/>
              <w:lang w:eastAsia="en-GB"/>
            </w:rPr>
          </w:pPr>
          <w:hyperlink w:anchor="_Toc231910393" w:history="1">
            <w:r w:rsidRPr="00134FA1">
              <w:rPr>
                <w:rStyle w:val="Hyperlink"/>
                <w:noProof/>
              </w:rPr>
              <w:t>9.</w:t>
            </w:r>
            <w:r>
              <w:rPr>
                <w:noProof/>
                <w:lang w:eastAsia="en-GB"/>
              </w:rPr>
              <w:tab/>
            </w:r>
            <w:r w:rsidRPr="00134FA1">
              <w:rPr>
                <w:rStyle w:val="Hyperlink"/>
                <w:noProof/>
              </w:rPr>
              <w:t>Conclusion</w:t>
            </w:r>
            <w:r>
              <w:rPr>
                <w:noProof/>
                <w:webHidden/>
              </w:rPr>
              <w:tab/>
            </w:r>
            <w:r>
              <w:rPr>
                <w:noProof/>
                <w:webHidden/>
              </w:rPr>
              <w:fldChar w:fldCharType="begin"/>
            </w:r>
            <w:r>
              <w:rPr>
                <w:noProof/>
                <w:webHidden/>
              </w:rPr>
              <w:instrText xml:space="preserve"> PAGEREF _Toc231910393 \h </w:instrText>
            </w:r>
            <w:r>
              <w:rPr>
                <w:noProof/>
                <w:webHidden/>
              </w:rPr>
            </w:r>
            <w:r>
              <w:rPr>
                <w:noProof/>
                <w:webHidden/>
              </w:rPr>
              <w:fldChar w:fldCharType="separate"/>
            </w:r>
            <w:r>
              <w:rPr>
                <w:noProof/>
                <w:webHidden/>
              </w:rPr>
              <w:t>40</w:t>
            </w:r>
            <w:r>
              <w:rPr>
                <w:noProof/>
                <w:webHidden/>
              </w:rPr>
              <w:fldChar w:fldCharType="end"/>
            </w:r>
          </w:hyperlink>
        </w:p>
        <w:p w14:paraId="1C3C08D2" w14:textId="15EB01B5" w:rsidR="000A0811" w:rsidRDefault="000A0811">
          <w:pPr>
            <w:pStyle w:val="TOC1"/>
            <w:tabs>
              <w:tab w:val="right" w:leader="dot" w:pos="9016"/>
            </w:tabs>
            <w:rPr>
              <w:noProof/>
              <w:lang w:eastAsia="en-GB"/>
            </w:rPr>
          </w:pPr>
          <w:hyperlink w:anchor="_Toc231910394" w:history="1">
            <w:r w:rsidRPr="00134FA1">
              <w:rPr>
                <w:rStyle w:val="Hyperlink"/>
                <w:noProof/>
              </w:rPr>
              <w:t>References</w:t>
            </w:r>
            <w:r>
              <w:rPr>
                <w:noProof/>
                <w:webHidden/>
              </w:rPr>
              <w:tab/>
            </w:r>
            <w:r>
              <w:rPr>
                <w:noProof/>
                <w:webHidden/>
              </w:rPr>
              <w:fldChar w:fldCharType="begin"/>
            </w:r>
            <w:r>
              <w:rPr>
                <w:noProof/>
                <w:webHidden/>
              </w:rPr>
              <w:instrText xml:space="preserve"> PAGEREF _Toc231910394 \h </w:instrText>
            </w:r>
            <w:r>
              <w:rPr>
                <w:noProof/>
                <w:webHidden/>
              </w:rPr>
            </w:r>
            <w:r>
              <w:rPr>
                <w:noProof/>
                <w:webHidden/>
              </w:rPr>
              <w:fldChar w:fldCharType="separate"/>
            </w:r>
            <w:r>
              <w:rPr>
                <w:noProof/>
                <w:webHidden/>
              </w:rPr>
              <w:t>41</w:t>
            </w:r>
            <w:r>
              <w:rPr>
                <w:noProof/>
                <w:webHidden/>
              </w:rPr>
              <w:fldChar w:fldCharType="end"/>
            </w:r>
          </w:hyperlink>
        </w:p>
        <w:p w14:paraId="5A446B07" w14:textId="462B2FA3" w:rsidR="002155CB" w:rsidRDefault="002155CB" w:rsidP="002155CB">
          <w:r>
            <w:rPr>
              <w:b/>
              <w:bCs/>
              <w:noProof/>
            </w:rPr>
            <w:lastRenderedPageBreak/>
            <w:fldChar w:fldCharType="end"/>
          </w:r>
        </w:p>
      </w:sdtContent>
    </w:sdt>
    <w:p w14:paraId="486510D9" w14:textId="37991525" w:rsidR="00342903" w:rsidRDefault="00342903" w:rsidP="00AD39D5">
      <w:pPr>
        <w:pStyle w:val="Heading1"/>
      </w:pPr>
      <w:bookmarkStart w:id="1" w:name="_Toc231910333"/>
      <w:r>
        <w:t>Ta</w:t>
      </w:r>
      <w:r w:rsidR="00AD39D5">
        <w:t>ble of Figures</w:t>
      </w:r>
      <w:bookmarkEnd w:id="1"/>
    </w:p>
    <w:p w14:paraId="12179EDB" w14:textId="3C7287B1" w:rsidR="000A0811" w:rsidRDefault="004637B4">
      <w:pPr>
        <w:pStyle w:val="TableofFigures"/>
        <w:tabs>
          <w:tab w:val="right" w:leader="dot" w:pos="9016"/>
        </w:tabs>
        <w:rPr>
          <w:noProof/>
          <w:lang w:eastAsia="en-GB"/>
        </w:rPr>
      </w:pPr>
      <w:r>
        <w:fldChar w:fldCharType="begin"/>
      </w:r>
      <w:r>
        <w:instrText xml:space="preserve"> TOC \h \z \c "Figure" </w:instrText>
      </w:r>
      <w:r>
        <w:fldChar w:fldCharType="separate"/>
      </w:r>
      <w:hyperlink w:anchor="_Toc231910395" w:history="1">
        <w:r w:rsidR="000A0811" w:rsidRPr="00AD6EB0">
          <w:rPr>
            <w:rStyle w:val="Hyperlink"/>
            <w:noProof/>
          </w:rPr>
          <w:t>Figure 1. Booz, Allen, and Hamilton’s New Product Process (Booz-Allen and Hamilton, 1982).</w:t>
        </w:r>
        <w:r w:rsidR="000A0811">
          <w:rPr>
            <w:noProof/>
            <w:webHidden/>
          </w:rPr>
          <w:tab/>
        </w:r>
        <w:r w:rsidR="000A0811">
          <w:rPr>
            <w:noProof/>
            <w:webHidden/>
          </w:rPr>
          <w:fldChar w:fldCharType="begin"/>
        </w:r>
        <w:r w:rsidR="000A0811">
          <w:rPr>
            <w:noProof/>
            <w:webHidden/>
          </w:rPr>
          <w:instrText xml:space="preserve"> PAGEREF _Toc231910395 \h </w:instrText>
        </w:r>
        <w:r w:rsidR="000A0811">
          <w:rPr>
            <w:noProof/>
            <w:webHidden/>
          </w:rPr>
        </w:r>
        <w:r w:rsidR="000A0811">
          <w:rPr>
            <w:noProof/>
            <w:webHidden/>
          </w:rPr>
          <w:fldChar w:fldCharType="separate"/>
        </w:r>
        <w:r w:rsidR="000A0811">
          <w:rPr>
            <w:noProof/>
            <w:webHidden/>
          </w:rPr>
          <w:t>6</w:t>
        </w:r>
        <w:r w:rsidR="000A0811">
          <w:rPr>
            <w:noProof/>
            <w:webHidden/>
          </w:rPr>
          <w:fldChar w:fldCharType="end"/>
        </w:r>
      </w:hyperlink>
    </w:p>
    <w:p w14:paraId="2F35F6E0" w14:textId="0D7932C7" w:rsidR="000A0811" w:rsidRDefault="000A0811">
      <w:pPr>
        <w:pStyle w:val="TableofFigures"/>
        <w:tabs>
          <w:tab w:val="right" w:leader="dot" w:pos="9016"/>
        </w:tabs>
        <w:rPr>
          <w:noProof/>
          <w:lang w:eastAsia="en-GB"/>
        </w:rPr>
      </w:pPr>
      <w:hyperlink w:anchor="_Toc231910396" w:history="1">
        <w:r w:rsidRPr="00AD6EB0">
          <w:rPr>
            <w:rStyle w:val="Hyperlink"/>
            <w:noProof/>
          </w:rPr>
          <w:t>Figure 2. Kano Model (University of Cambridge, 2016)</w:t>
        </w:r>
        <w:r>
          <w:rPr>
            <w:noProof/>
            <w:webHidden/>
          </w:rPr>
          <w:tab/>
        </w:r>
        <w:r>
          <w:rPr>
            <w:noProof/>
            <w:webHidden/>
          </w:rPr>
          <w:fldChar w:fldCharType="begin"/>
        </w:r>
        <w:r>
          <w:rPr>
            <w:noProof/>
            <w:webHidden/>
          </w:rPr>
          <w:instrText xml:space="preserve"> PAGEREF _Toc231910396 \h </w:instrText>
        </w:r>
        <w:r>
          <w:rPr>
            <w:noProof/>
            <w:webHidden/>
          </w:rPr>
        </w:r>
        <w:r>
          <w:rPr>
            <w:noProof/>
            <w:webHidden/>
          </w:rPr>
          <w:fldChar w:fldCharType="separate"/>
        </w:r>
        <w:r>
          <w:rPr>
            <w:noProof/>
            <w:webHidden/>
          </w:rPr>
          <w:t>9</w:t>
        </w:r>
        <w:r>
          <w:rPr>
            <w:noProof/>
            <w:webHidden/>
          </w:rPr>
          <w:fldChar w:fldCharType="end"/>
        </w:r>
      </w:hyperlink>
    </w:p>
    <w:p w14:paraId="444CB582" w14:textId="2866A7F8" w:rsidR="000A0811" w:rsidRDefault="000A0811">
      <w:pPr>
        <w:pStyle w:val="TableofFigures"/>
        <w:tabs>
          <w:tab w:val="right" w:leader="dot" w:pos="9016"/>
        </w:tabs>
        <w:rPr>
          <w:noProof/>
          <w:lang w:eastAsia="en-GB"/>
        </w:rPr>
      </w:pPr>
      <w:hyperlink w:anchor="_Toc231910397" w:history="1">
        <w:r w:rsidRPr="00AD6EB0">
          <w:rPr>
            <w:rStyle w:val="Hyperlink"/>
            <w:noProof/>
          </w:rPr>
          <w:t>Figure 3. QFD</w:t>
        </w:r>
        <w:r>
          <w:rPr>
            <w:noProof/>
            <w:webHidden/>
          </w:rPr>
          <w:tab/>
        </w:r>
        <w:r>
          <w:rPr>
            <w:noProof/>
            <w:webHidden/>
          </w:rPr>
          <w:fldChar w:fldCharType="begin"/>
        </w:r>
        <w:r>
          <w:rPr>
            <w:noProof/>
            <w:webHidden/>
          </w:rPr>
          <w:instrText xml:space="preserve"> PAGEREF _Toc231910397 \h </w:instrText>
        </w:r>
        <w:r>
          <w:rPr>
            <w:noProof/>
            <w:webHidden/>
          </w:rPr>
        </w:r>
        <w:r>
          <w:rPr>
            <w:noProof/>
            <w:webHidden/>
          </w:rPr>
          <w:fldChar w:fldCharType="separate"/>
        </w:r>
        <w:r>
          <w:rPr>
            <w:noProof/>
            <w:webHidden/>
          </w:rPr>
          <w:t>10</w:t>
        </w:r>
        <w:r>
          <w:rPr>
            <w:noProof/>
            <w:webHidden/>
          </w:rPr>
          <w:fldChar w:fldCharType="end"/>
        </w:r>
      </w:hyperlink>
    </w:p>
    <w:p w14:paraId="4DDC16AA" w14:textId="00F4780E" w:rsidR="000A0811" w:rsidRDefault="000A0811">
      <w:pPr>
        <w:pStyle w:val="TableofFigures"/>
        <w:tabs>
          <w:tab w:val="right" w:leader="dot" w:pos="9016"/>
        </w:tabs>
        <w:rPr>
          <w:noProof/>
          <w:lang w:eastAsia="en-GB"/>
        </w:rPr>
      </w:pPr>
      <w:hyperlink w:anchor="_Toc231910398" w:history="1">
        <w:r w:rsidRPr="00AD6EB0">
          <w:rPr>
            <w:rStyle w:val="Hyperlink"/>
            <w:noProof/>
          </w:rPr>
          <w:t>Figure 4. FMEA</w:t>
        </w:r>
        <w:r>
          <w:rPr>
            <w:noProof/>
            <w:webHidden/>
          </w:rPr>
          <w:tab/>
        </w:r>
        <w:r>
          <w:rPr>
            <w:noProof/>
            <w:webHidden/>
          </w:rPr>
          <w:fldChar w:fldCharType="begin"/>
        </w:r>
        <w:r>
          <w:rPr>
            <w:noProof/>
            <w:webHidden/>
          </w:rPr>
          <w:instrText xml:space="preserve"> PAGEREF _Toc231910398 \h </w:instrText>
        </w:r>
        <w:r>
          <w:rPr>
            <w:noProof/>
            <w:webHidden/>
          </w:rPr>
        </w:r>
        <w:r>
          <w:rPr>
            <w:noProof/>
            <w:webHidden/>
          </w:rPr>
          <w:fldChar w:fldCharType="separate"/>
        </w:r>
        <w:r>
          <w:rPr>
            <w:noProof/>
            <w:webHidden/>
          </w:rPr>
          <w:t>11</w:t>
        </w:r>
        <w:r>
          <w:rPr>
            <w:noProof/>
            <w:webHidden/>
          </w:rPr>
          <w:fldChar w:fldCharType="end"/>
        </w:r>
      </w:hyperlink>
    </w:p>
    <w:p w14:paraId="0F5E5AD1" w14:textId="6779ECCB" w:rsidR="000A0811" w:rsidRDefault="000A0811">
      <w:pPr>
        <w:pStyle w:val="TableofFigures"/>
        <w:tabs>
          <w:tab w:val="right" w:leader="dot" w:pos="9016"/>
        </w:tabs>
        <w:rPr>
          <w:noProof/>
          <w:lang w:eastAsia="en-GB"/>
        </w:rPr>
      </w:pPr>
      <w:hyperlink w:anchor="_Toc231910399" w:history="1">
        <w:r w:rsidRPr="00AD6EB0">
          <w:rPr>
            <w:rStyle w:val="Hyperlink"/>
            <w:noProof/>
          </w:rPr>
          <w:t>Figure 5. PESTLE</w:t>
        </w:r>
        <w:r>
          <w:rPr>
            <w:noProof/>
            <w:webHidden/>
          </w:rPr>
          <w:tab/>
        </w:r>
        <w:r>
          <w:rPr>
            <w:noProof/>
            <w:webHidden/>
          </w:rPr>
          <w:fldChar w:fldCharType="begin"/>
        </w:r>
        <w:r>
          <w:rPr>
            <w:noProof/>
            <w:webHidden/>
          </w:rPr>
          <w:instrText xml:space="preserve"> PAGEREF _Toc231910399 \h </w:instrText>
        </w:r>
        <w:r>
          <w:rPr>
            <w:noProof/>
            <w:webHidden/>
          </w:rPr>
        </w:r>
        <w:r>
          <w:rPr>
            <w:noProof/>
            <w:webHidden/>
          </w:rPr>
          <w:fldChar w:fldCharType="separate"/>
        </w:r>
        <w:r>
          <w:rPr>
            <w:noProof/>
            <w:webHidden/>
          </w:rPr>
          <w:t>12</w:t>
        </w:r>
        <w:r>
          <w:rPr>
            <w:noProof/>
            <w:webHidden/>
          </w:rPr>
          <w:fldChar w:fldCharType="end"/>
        </w:r>
      </w:hyperlink>
    </w:p>
    <w:p w14:paraId="31CEBC59" w14:textId="3DF5734F" w:rsidR="000A0811" w:rsidRDefault="000A0811">
      <w:pPr>
        <w:pStyle w:val="TableofFigures"/>
        <w:tabs>
          <w:tab w:val="right" w:leader="dot" w:pos="9016"/>
        </w:tabs>
        <w:rPr>
          <w:noProof/>
          <w:lang w:eastAsia="en-GB"/>
        </w:rPr>
      </w:pPr>
      <w:hyperlink w:anchor="_Toc231910400" w:history="1">
        <w:r w:rsidRPr="00AD6EB0">
          <w:rPr>
            <w:rStyle w:val="Hyperlink"/>
            <w:noProof/>
          </w:rPr>
          <w:t>Figure 6. SWOT</w:t>
        </w:r>
        <w:r>
          <w:rPr>
            <w:noProof/>
            <w:webHidden/>
          </w:rPr>
          <w:tab/>
        </w:r>
        <w:r>
          <w:rPr>
            <w:noProof/>
            <w:webHidden/>
          </w:rPr>
          <w:fldChar w:fldCharType="begin"/>
        </w:r>
        <w:r>
          <w:rPr>
            <w:noProof/>
            <w:webHidden/>
          </w:rPr>
          <w:instrText xml:space="preserve"> PAGEREF _Toc231910400 \h </w:instrText>
        </w:r>
        <w:r>
          <w:rPr>
            <w:noProof/>
            <w:webHidden/>
          </w:rPr>
        </w:r>
        <w:r>
          <w:rPr>
            <w:noProof/>
            <w:webHidden/>
          </w:rPr>
          <w:fldChar w:fldCharType="separate"/>
        </w:r>
        <w:r>
          <w:rPr>
            <w:noProof/>
            <w:webHidden/>
          </w:rPr>
          <w:t>12</w:t>
        </w:r>
        <w:r>
          <w:rPr>
            <w:noProof/>
            <w:webHidden/>
          </w:rPr>
          <w:fldChar w:fldCharType="end"/>
        </w:r>
      </w:hyperlink>
    </w:p>
    <w:p w14:paraId="631C738D" w14:textId="44E365CC" w:rsidR="000A0811" w:rsidRDefault="000A0811">
      <w:pPr>
        <w:pStyle w:val="TableofFigures"/>
        <w:tabs>
          <w:tab w:val="right" w:leader="dot" w:pos="9016"/>
        </w:tabs>
        <w:rPr>
          <w:noProof/>
          <w:lang w:eastAsia="en-GB"/>
        </w:rPr>
      </w:pPr>
      <w:hyperlink w:anchor="_Toc231910401" w:history="1">
        <w:r w:rsidRPr="00AD6EB0">
          <w:rPr>
            <w:rStyle w:val="Hyperlink"/>
            <w:noProof/>
          </w:rPr>
          <w:t>Figure 7. CAD Drawing (Autodesk, 2026).</w:t>
        </w:r>
        <w:r>
          <w:rPr>
            <w:noProof/>
            <w:webHidden/>
          </w:rPr>
          <w:tab/>
        </w:r>
        <w:r>
          <w:rPr>
            <w:noProof/>
            <w:webHidden/>
          </w:rPr>
          <w:fldChar w:fldCharType="begin"/>
        </w:r>
        <w:r>
          <w:rPr>
            <w:noProof/>
            <w:webHidden/>
          </w:rPr>
          <w:instrText xml:space="preserve"> PAGEREF _Toc231910401 \h </w:instrText>
        </w:r>
        <w:r>
          <w:rPr>
            <w:noProof/>
            <w:webHidden/>
          </w:rPr>
        </w:r>
        <w:r>
          <w:rPr>
            <w:noProof/>
            <w:webHidden/>
          </w:rPr>
          <w:fldChar w:fldCharType="separate"/>
        </w:r>
        <w:r>
          <w:rPr>
            <w:noProof/>
            <w:webHidden/>
          </w:rPr>
          <w:t>13</w:t>
        </w:r>
        <w:r>
          <w:rPr>
            <w:noProof/>
            <w:webHidden/>
          </w:rPr>
          <w:fldChar w:fldCharType="end"/>
        </w:r>
      </w:hyperlink>
    </w:p>
    <w:p w14:paraId="5589E487" w14:textId="3FA3C010" w:rsidR="000A0811" w:rsidRDefault="000A0811">
      <w:pPr>
        <w:pStyle w:val="TableofFigures"/>
        <w:tabs>
          <w:tab w:val="right" w:leader="dot" w:pos="9016"/>
        </w:tabs>
        <w:rPr>
          <w:noProof/>
          <w:lang w:eastAsia="en-GB"/>
        </w:rPr>
      </w:pPr>
      <w:hyperlink w:anchor="_Toc231910402" w:history="1">
        <w:r w:rsidRPr="00AD6EB0">
          <w:rPr>
            <w:rStyle w:val="Hyperlink"/>
            <w:noProof/>
          </w:rPr>
          <w:t>Figure 8. CAD drawings with dimensions (Autodesk, 2026).</w:t>
        </w:r>
        <w:r>
          <w:rPr>
            <w:noProof/>
            <w:webHidden/>
          </w:rPr>
          <w:tab/>
        </w:r>
        <w:r>
          <w:rPr>
            <w:noProof/>
            <w:webHidden/>
          </w:rPr>
          <w:fldChar w:fldCharType="begin"/>
        </w:r>
        <w:r>
          <w:rPr>
            <w:noProof/>
            <w:webHidden/>
          </w:rPr>
          <w:instrText xml:space="preserve"> PAGEREF _Toc231910402 \h </w:instrText>
        </w:r>
        <w:r>
          <w:rPr>
            <w:noProof/>
            <w:webHidden/>
          </w:rPr>
        </w:r>
        <w:r>
          <w:rPr>
            <w:noProof/>
            <w:webHidden/>
          </w:rPr>
          <w:fldChar w:fldCharType="separate"/>
        </w:r>
        <w:r>
          <w:rPr>
            <w:noProof/>
            <w:webHidden/>
          </w:rPr>
          <w:t>13</w:t>
        </w:r>
        <w:r>
          <w:rPr>
            <w:noProof/>
            <w:webHidden/>
          </w:rPr>
          <w:fldChar w:fldCharType="end"/>
        </w:r>
      </w:hyperlink>
    </w:p>
    <w:p w14:paraId="2610F5FF" w14:textId="4C1CC0B7" w:rsidR="000A0811" w:rsidRDefault="000A0811">
      <w:pPr>
        <w:pStyle w:val="TableofFigures"/>
        <w:tabs>
          <w:tab w:val="right" w:leader="dot" w:pos="9016"/>
        </w:tabs>
        <w:rPr>
          <w:noProof/>
          <w:lang w:eastAsia="en-GB"/>
        </w:rPr>
      </w:pPr>
      <w:hyperlink w:anchor="_Toc231910403" w:history="1">
        <w:r w:rsidRPr="00AD6EB0">
          <w:rPr>
            <w:rStyle w:val="Hyperlink"/>
            <w:noProof/>
          </w:rPr>
          <w:t>Figure 9. Material selection methodology (Cebon, 2007)</w:t>
        </w:r>
        <w:r>
          <w:rPr>
            <w:noProof/>
            <w:webHidden/>
          </w:rPr>
          <w:tab/>
        </w:r>
        <w:r>
          <w:rPr>
            <w:noProof/>
            <w:webHidden/>
          </w:rPr>
          <w:fldChar w:fldCharType="begin"/>
        </w:r>
        <w:r>
          <w:rPr>
            <w:noProof/>
            <w:webHidden/>
          </w:rPr>
          <w:instrText xml:space="preserve"> PAGEREF _Toc231910403 \h </w:instrText>
        </w:r>
        <w:r>
          <w:rPr>
            <w:noProof/>
            <w:webHidden/>
          </w:rPr>
        </w:r>
        <w:r>
          <w:rPr>
            <w:noProof/>
            <w:webHidden/>
          </w:rPr>
          <w:fldChar w:fldCharType="separate"/>
        </w:r>
        <w:r>
          <w:rPr>
            <w:noProof/>
            <w:webHidden/>
          </w:rPr>
          <w:t>15</w:t>
        </w:r>
        <w:r>
          <w:rPr>
            <w:noProof/>
            <w:webHidden/>
          </w:rPr>
          <w:fldChar w:fldCharType="end"/>
        </w:r>
      </w:hyperlink>
    </w:p>
    <w:p w14:paraId="73BA0123" w14:textId="2FA22744" w:rsidR="000A0811" w:rsidRDefault="000A0811">
      <w:pPr>
        <w:pStyle w:val="TableofFigures"/>
        <w:tabs>
          <w:tab w:val="right" w:leader="dot" w:pos="9016"/>
        </w:tabs>
        <w:rPr>
          <w:noProof/>
          <w:lang w:eastAsia="en-GB"/>
        </w:rPr>
      </w:pPr>
      <w:hyperlink w:anchor="_Toc231910404" w:history="1">
        <w:r w:rsidRPr="00AD6EB0">
          <w:rPr>
            <w:rStyle w:val="Hyperlink"/>
            <w:noProof/>
          </w:rPr>
          <w:t>Figure 10.  Young’s modulus vs density (ANSYS Granta, 2026).</w:t>
        </w:r>
        <w:r>
          <w:rPr>
            <w:noProof/>
            <w:webHidden/>
          </w:rPr>
          <w:tab/>
        </w:r>
        <w:r>
          <w:rPr>
            <w:noProof/>
            <w:webHidden/>
          </w:rPr>
          <w:fldChar w:fldCharType="begin"/>
        </w:r>
        <w:r>
          <w:rPr>
            <w:noProof/>
            <w:webHidden/>
          </w:rPr>
          <w:instrText xml:space="preserve"> PAGEREF _Toc231910404 \h </w:instrText>
        </w:r>
        <w:r>
          <w:rPr>
            <w:noProof/>
            <w:webHidden/>
          </w:rPr>
        </w:r>
        <w:r>
          <w:rPr>
            <w:noProof/>
            <w:webHidden/>
          </w:rPr>
          <w:fldChar w:fldCharType="separate"/>
        </w:r>
        <w:r>
          <w:rPr>
            <w:noProof/>
            <w:webHidden/>
          </w:rPr>
          <w:t>17</w:t>
        </w:r>
        <w:r>
          <w:rPr>
            <w:noProof/>
            <w:webHidden/>
          </w:rPr>
          <w:fldChar w:fldCharType="end"/>
        </w:r>
      </w:hyperlink>
    </w:p>
    <w:p w14:paraId="41CAA32F" w14:textId="0F46BEA7" w:rsidR="000A0811" w:rsidRDefault="000A0811">
      <w:pPr>
        <w:pStyle w:val="TableofFigures"/>
        <w:tabs>
          <w:tab w:val="right" w:leader="dot" w:pos="9016"/>
        </w:tabs>
        <w:rPr>
          <w:noProof/>
          <w:lang w:eastAsia="en-GB"/>
        </w:rPr>
      </w:pPr>
      <w:hyperlink w:anchor="_Toc231910405" w:history="1">
        <w:r w:rsidRPr="00AD6EB0">
          <w:rPr>
            <w:rStyle w:val="Hyperlink"/>
            <w:noProof/>
          </w:rPr>
          <w:t>Figure 11. Tensile strength vs Young’s modulus (ANSYS Granta, 2026).</w:t>
        </w:r>
        <w:r>
          <w:rPr>
            <w:noProof/>
            <w:webHidden/>
          </w:rPr>
          <w:tab/>
        </w:r>
        <w:r>
          <w:rPr>
            <w:noProof/>
            <w:webHidden/>
          </w:rPr>
          <w:fldChar w:fldCharType="begin"/>
        </w:r>
        <w:r>
          <w:rPr>
            <w:noProof/>
            <w:webHidden/>
          </w:rPr>
          <w:instrText xml:space="preserve"> PAGEREF _Toc231910405 \h </w:instrText>
        </w:r>
        <w:r>
          <w:rPr>
            <w:noProof/>
            <w:webHidden/>
          </w:rPr>
        </w:r>
        <w:r>
          <w:rPr>
            <w:noProof/>
            <w:webHidden/>
          </w:rPr>
          <w:fldChar w:fldCharType="separate"/>
        </w:r>
        <w:r>
          <w:rPr>
            <w:noProof/>
            <w:webHidden/>
          </w:rPr>
          <w:t>18</w:t>
        </w:r>
        <w:r>
          <w:rPr>
            <w:noProof/>
            <w:webHidden/>
          </w:rPr>
          <w:fldChar w:fldCharType="end"/>
        </w:r>
      </w:hyperlink>
    </w:p>
    <w:p w14:paraId="15E32B80" w14:textId="0CA15834" w:rsidR="000A0811" w:rsidRDefault="000A0811">
      <w:pPr>
        <w:pStyle w:val="TableofFigures"/>
        <w:tabs>
          <w:tab w:val="right" w:leader="dot" w:pos="9016"/>
        </w:tabs>
        <w:rPr>
          <w:noProof/>
          <w:lang w:eastAsia="en-GB"/>
        </w:rPr>
      </w:pPr>
      <w:hyperlink w:anchor="_Toc231910406" w:history="1">
        <w:r w:rsidRPr="00AD6EB0">
          <w:rPr>
            <w:rStyle w:val="Hyperlink"/>
            <w:noProof/>
          </w:rPr>
          <w:t>Figure 12. Tensile strength vs elongation showing material deformation capability (ANSYS Granta, 2026).</w:t>
        </w:r>
        <w:r>
          <w:rPr>
            <w:noProof/>
            <w:webHidden/>
          </w:rPr>
          <w:tab/>
        </w:r>
        <w:r>
          <w:rPr>
            <w:noProof/>
            <w:webHidden/>
          </w:rPr>
          <w:fldChar w:fldCharType="begin"/>
        </w:r>
        <w:r>
          <w:rPr>
            <w:noProof/>
            <w:webHidden/>
          </w:rPr>
          <w:instrText xml:space="preserve"> PAGEREF _Toc231910406 \h </w:instrText>
        </w:r>
        <w:r>
          <w:rPr>
            <w:noProof/>
            <w:webHidden/>
          </w:rPr>
        </w:r>
        <w:r>
          <w:rPr>
            <w:noProof/>
            <w:webHidden/>
          </w:rPr>
          <w:fldChar w:fldCharType="separate"/>
        </w:r>
        <w:r>
          <w:rPr>
            <w:noProof/>
            <w:webHidden/>
          </w:rPr>
          <w:t>18</w:t>
        </w:r>
        <w:r>
          <w:rPr>
            <w:noProof/>
            <w:webHidden/>
          </w:rPr>
          <w:fldChar w:fldCharType="end"/>
        </w:r>
      </w:hyperlink>
    </w:p>
    <w:p w14:paraId="470896C8" w14:textId="2C5CCC08" w:rsidR="000A0811" w:rsidRDefault="000A0811">
      <w:pPr>
        <w:pStyle w:val="TableofFigures"/>
        <w:tabs>
          <w:tab w:val="right" w:leader="dot" w:pos="9016"/>
        </w:tabs>
        <w:rPr>
          <w:noProof/>
          <w:lang w:eastAsia="en-GB"/>
        </w:rPr>
      </w:pPr>
      <w:hyperlink w:anchor="_Toc231910407" w:history="1">
        <w:r w:rsidRPr="00AD6EB0">
          <w:rPr>
            <w:rStyle w:val="Hyperlink"/>
            <w:noProof/>
          </w:rPr>
          <w:t>Figure 13. Young’s modulus vs price (ANSYS Granta, 2026).</w:t>
        </w:r>
        <w:r>
          <w:rPr>
            <w:noProof/>
            <w:webHidden/>
          </w:rPr>
          <w:tab/>
        </w:r>
        <w:r>
          <w:rPr>
            <w:noProof/>
            <w:webHidden/>
          </w:rPr>
          <w:fldChar w:fldCharType="begin"/>
        </w:r>
        <w:r>
          <w:rPr>
            <w:noProof/>
            <w:webHidden/>
          </w:rPr>
          <w:instrText xml:space="preserve"> PAGEREF _Toc231910407 \h </w:instrText>
        </w:r>
        <w:r>
          <w:rPr>
            <w:noProof/>
            <w:webHidden/>
          </w:rPr>
        </w:r>
        <w:r>
          <w:rPr>
            <w:noProof/>
            <w:webHidden/>
          </w:rPr>
          <w:fldChar w:fldCharType="separate"/>
        </w:r>
        <w:r>
          <w:rPr>
            <w:noProof/>
            <w:webHidden/>
          </w:rPr>
          <w:t>19</w:t>
        </w:r>
        <w:r>
          <w:rPr>
            <w:noProof/>
            <w:webHidden/>
          </w:rPr>
          <w:fldChar w:fldCharType="end"/>
        </w:r>
      </w:hyperlink>
    </w:p>
    <w:p w14:paraId="2F8D42DC" w14:textId="0B98F1B5" w:rsidR="000A0811" w:rsidRDefault="000A0811">
      <w:pPr>
        <w:pStyle w:val="TableofFigures"/>
        <w:tabs>
          <w:tab w:val="right" w:leader="dot" w:pos="9016"/>
        </w:tabs>
        <w:rPr>
          <w:noProof/>
          <w:lang w:eastAsia="en-GB"/>
        </w:rPr>
      </w:pPr>
      <w:hyperlink w:anchor="_Toc231910408" w:history="1">
        <w:r w:rsidRPr="00AD6EB0">
          <w:rPr>
            <w:rStyle w:val="Hyperlink"/>
            <w:noProof/>
          </w:rPr>
          <w:t>Figure 14. Maximum service temperature vs price (ANSYS Granta, 2026).</w:t>
        </w:r>
        <w:r>
          <w:rPr>
            <w:noProof/>
            <w:webHidden/>
          </w:rPr>
          <w:tab/>
        </w:r>
        <w:r>
          <w:rPr>
            <w:noProof/>
            <w:webHidden/>
          </w:rPr>
          <w:fldChar w:fldCharType="begin"/>
        </w:r>
        <w:r>
          <w:rPr>
            <w:noProof/>
            <w:webHidden/>
          </w:rPr>
          <w:instrText xml:space="preserve"> PAGEREF _Toc231910408 \h </w:instrText>
        </w:r>
        <w:r>
          <w:rPr>
            <w:noProof/>
            <w:webHidden/>
          </w:rPr>
        </w:r>
        <w:r>
          <w:rPr>
            <w:noProof/>
            <w:webHidden/>
          </w:rPr>
          <w:fldChar w:fldCharType="separate"/>
        </w:r>
        <w:r>
          <w:rPr>
            <w:noProof/>
            <w:webHidden/>
          </w:rPr>
          <w:t>20</w:t>
        </w:r>
        <w:r>
          <w:rPr>
            <w:noProof/>
            <w:webHidden/>
          </w:rPr>
          <w:fldChar w:fldCharType="end"/>
        </w:r>
      </w:hyperlink>
    </w:p>
    <w:p w14:paraId="594AC158" w14:textId="361B0685" w:rsidR="000A0811" w:rsidRDefault="000A0811">
      <w:pPr>
        <w:pStyle w:val="TableofFigures"/>
        <w:tabs>
          <w:tab w:val="right" w:leader="dot" w:pos="9016"/>
        </w:tabs>
        <w:rPr>
          <w:noProof/>
          <w:lang w:eastAsia="en-GB"/>
        </w:rPr>
      </w:pPr>
      <w:hyperlink w:anchor="_Toc231910409" w:history="1">
        <w:r w:rsidRPr="00AD6EB0">
          <w:rPr>
            <w:rStyle w:val="Hyperlink"/>
            <w:noProof/>
          </w:rPr>
          <w:t>Figure 15. Elongation vs Young’s modulus (ANSYS Granta, 2026).</w:t>
        </w:r>
        <w:r>
          <w:rPr>
            <w:noProof/>
            <w:webHidden/>
          </w:rPr>
          <w:tab/>
        </w:r>
        <w:r>
          <w:rPr>
            <w:noProof/>
            <w:webHidden/>
          </w:rPr>
          <w:fldChar w:fldCharType="begin"/>
        </w:r>
        <w:r>
          <w:rPr>
            <w:noProof/>
            <w:webHidden/>
          </w:rPr>
          <w:instrText xml:space="preserve"> PAGEREF _Toc231910409 \h </w:instrText>
        </w:r>
        <w:r>
          <w:rPr>
            <w:noProof/>
            <w:webHidden/>
          </w:rPr>
        </w:r>
        <w:r>
          <w:rPr>
            <w:noProof/>
            <w:webHidden/>
          </w:rPr>
          <w:fldChar w:fldCharType="separate"/>
        </w:r>
        <w:r>
          <w:rPr>
            <w:noProof/>
            <w:webHidden/>
          </w:rPr>
          <w:t>20</w:t>
        </w:r>
        <w:r>
          <w:rPr>
            <w:noProof/>
            <w:webHidden/>
          </w:rPr>
          <w:fldChar w:fldCharType="end"/>
        </w:r>
      </w:hyperlink>
    </w:p>
    <w:p w14:paraId="23E83B7D" w14:textId="3B6578CF" w:rsidR="000A0811" w:rsidRDefault="000A0811">
      <w:pPr>
        <w:pStyle w:val="TableofFigures"/>
        <w:tabs>
          <w:tab w:val="right" w:leader="dot" w:pos="9016"/>
        </w:tabs>
        <w:rPr>
          <w:noProof/>
          <w:lang w:eastAsia="en-GB"/>
        </w:rPr>
      </w:pPr>
      <w:hyperlink w:anchor="_Toc231910410" w:history="1">
        <w:r w:rsidRPr="00AD6EB0">
          <w:rPr>
            <w:rStyle w:val="Hyperlink"/>
            <w:noProof/>
          </w:rPr>
          <w:t>Figure 16. Tensile strength vs elongation (ANSYS Granta, 2026).</w:t>
        </w:r>
        <w:r>
          <w:rPr>
            <w:noProof/>
            <w:webHidden/>
          </w:rPr>
          <w:tab/>
        </w:r>
        <w:r>
          <w:rPr>
            <w:noProof/>
            <w:webHidden/>
          </w:rPr>
          <w:fldChar w:fldCharType="begin"/>
        </w:r>
        <w:r>
          <w:rPr>
            <w:noProof/>
            <w:webHidden/>
          </w:rPr>
          <w:instrText xml:space="preserve"> PAGEREF _Toc231910410 \h </w:instrText>
        </w:r>
        <w:r>
          <w:rPr>
            <w:noProof/>
            <w:webHidden/>
          </w:rPr>
        </w:r>
        <w:r>
          <w:rPr>
            <w:noProof/>
            <w:webHidden/>
          </w:rPr>
          <w:fldChar w:fldCharType="separate"/>
        </w:r>
        <w:r>
          <w:rPr>
            <w:noProof/>
            <w:webHidden/>
          </w:rPr>
          <w:t>21</w:t>
        </w:r>
        <w:r>
          <w:rPr>
            <w:noProof/>
            <w:webHidden/>
          </w:rPr>
          <w:fldChar w:fldCharType="end"/>
        </w:r>
      </w:hyperlink>
    </w:p>
    <w:p w14:paraId="1F3F012E" w14:textId="103099C2" w:rsidR="000A0811" w:rsidRDefault="000A0811">
      <w:pPr>
        <w:pStyle w:val="TableofFigures"/>
        <w:tabs>
          <w:tab w:val="right" w:leader="dot" w:pos="9016"/>
        </w:tabs>
        <w:rPr>
          <w:noProof/>
          <w:lang w:eastAsia="en-GB"/>
        </w:rPr>
      </w:pPr>
      <w:hyperlink w:anchor="_Toc231910411" w:history="1">
        <w:r w:rsidRPr="00AD6EB0">
          <w:rPr>
            <w:rStyle w:val="Hyperlink"/>
            <w:noProof/>
          </w:rPr>
          <w:t>Figure 17. Comparison of fill confidence (Autodesk, 2026).</w:t>
        </w:r>
        <w:r>
          <w:rPr>
            <w:noProof/>
            <w:webHidden/>
          </w:rPr>
          <w:tab/>
        </w:r>
        <w:r>
          <w:rPr>
            <w:noProof/>
            <w:webHidden/>
          </w:rPr>
          <w:fldChar w:fldCharType="begin"/>
        </w:r>
        <w:r>
          <w:rPr>
            <w:noProof/>
            <w:webHidden/>
          </w:rPr>
          <w:instrText xml:space="preserve"> PAGEREF _Toc231910411 \h </w:instrText>
        </w:r>
        <w:r>
          <w:rPr>
            <w:noProof/>
            <w:webHidden/>
          </w:rPr>
        </w:r>
        <w:r>
          <w:rPr>
            <w:noProof/>
            <w:webHidden/>
          </w:rPr>
          <w:fldChar w:fldCharType="separate"/>
        </w:r>
        <w:r>
          <w:rPr>
            <w:noProof/>
            <w:webHidden/>
          </w:rPr>
          <w:t>25</w:t>
        </w:r>
        <w:r>
          <w:rPr>
            <w:noProof/>
            <w:webHidden/>
          </w:rPr>
          <w:fldChar w:fldCharType="end"/>
        </w:r>
      </w:hyperlink>
    </w:p>
    <w:p w14:paraId="4F1D0239" w14:textId="6BA4C9B5" w:rsidR="000A0811" w:rsidRDefault="000A0811">
      <w:pPr>
        <w:pStyle w:val="TableofFigures"/>
        <w:tabs>
          <w:tab w:val="right" w:leader="dot" w:pos="9016"/>
        </w:tabs>
        <w:rPr>
          <w:noProof/>
          <w:lang w:eastAsia="en-GB"/>
        </w:rPr>
      </w:pPr>
      <w:hyperlink w:anchor="_Toc231910412" w:history="1">
        <w:r w:rsidRPr="00AD6EB0">
          <w:rPr>
            <w:rStyle w:val="Hyperlink"/>
            <w:noProof/>
          </w:rPr>
          <w:t>Figure 18. Comparison of fill time (Autodesk, 2026).</w:t>
        </w:r>
        <w:r>
          <w:rPr>
            <w:noProof/>
            <w:webHidden/>
          </w:rPr>
          <w:tab/>
        </w:r>
        <w:r>
          <w:rPr>
            <w:noProof/>
            <w:webHidden/>
          </w:rPr>
          <w:fldChar w:fldCharType="begin"/>
        </w:r>
        <w:r>
          <w:rPr>
            <w:noProof/>
            <w:webHidden/>
          </w:rPr>
          <w:instrText xml:space="preserve"> PAGEREF _Toc231910412 \h </w:instrText>
        </w:r>
        <w:r>
          <w:rPr>
            <w:noProof/>
            <w:webHidden/>
          </w:rPr>
        </w:r>
        <w:r>
          <w:rPr>
            <w:noProof/>
            <w:webHidden/>
          </w:rPr>
          <w:fldChar w:fldCharType="separate"/>
        </w:r>
        <w:r>
          <w:rPr>
            <w:noProof/>
            <w:webHidden/>
          </w:rPr>
          <w:t>25</w:t>
        </w:r>
        <w:r>
          <w:rPr>
            <w:noProof/>
            <w:webHidden/>
          </w:rPr>
          <w:fldChar w:fldCharType="end"/>
        </w:r>
      </w:hyperlink>
    </w:p>
    <w:p w14:paraId="26EB2D9C" w14:textId="0C6E5312" w:rsidR="000A0811" w:rsidRDefault="000A0811">
      <w:pPr>
        <w:pStyle w:val="TableofFigures"/>
        <w:tabs>
          <w:tab w:val="right" w:leader="dot" w:pos="9016"/>
        </w:tabs>
        <w:rPr>
          <w:noProof/>
          <w:lang w:eastAsia="en-GB"/>
        </w:rPr>
      </w:pPr>
      <w:hyperlink w:anchor="_Toc231910413" w:history="1">
        <w:r w:rsidRPr="00AD6EB0">
          <w:rPr>
            <w:rStyle w:val="Hyperlink"/>
            <w:noProof/>
          </w:rPr>
          <w:t>Figure 19. Comparison of injection pressure (Autodesk, 2026).</w:t>
        </w:r>
        <w:r>
          <w:rPr>
            <w:noProof/>
            <w:webHidden/>
          </w:rPr>
          <w:tab/>
        </w:r>
        <w:r>
          <w:rPr>
            <w:noProof/>
            <w:webHidden/>
          </w:rPr>
          <w:fldChar w:fldCharType="begin"/>
        </w:r>
        <w:r>
          <w:rPr>
            <w:noProof/>
            <w:webHidden/>
          </w:rPr>
          <w:instrText xml:space="preserve"> PAGEREF _Toc231910413 \h </w:instrText>
        </w:r>
        <w:r>
          <w:rPr>
            <w:noProof/>
            <w:webHidden/>
          </w:rPr>
        </w:r>
        <w:r>
          <w:rPr>
            <w:noProof/>
            <w:webHidden/>
          </w:rPr>
          <w:fldChar w:fldCharType="separate"/>
        </w:r>
        <w:r>
          <w:rPr>
            <w:noProof/>
            <w:webHidden/>
          </w:rPr>
          <w:t>25</w:t>
        </w:r>
        <w:r>
          <w:rPr>
            <w:noProof/>
            <w:webHidden/>
          </w:rPr>
          <w:fldChar w:fldCharType="end"/>
        </w:r>
      </w:hyperlink>
    </w:p>
    <w:p w14:paraId="2741788A" w14:textId="5D56311D" w:rsidR="000A0811" w:rsidRDefault="000A0811">
      <w:pPr>
        <w:pStyle w:val="TableofFigures"/>
        <w:tabs>
          <w:tab w:val="right" w:leader="dot" w:pos="9016"/>
        </w:tabs>
        <w:rPr>
          <w:noProof/>
          <w:lang w:eastAsia="en-GB"/>
        </w:rPr>
      </w:pPr>
      <w:hyperlink w:anchor="_Toc231910414" w:history="1">
        <w:r w:rsidRPr="00AD6EB0">
          <w:rPr>
            <w:rStyle w:val="Hyperlink"/>
            <w:noProof/>
          </w:rPr>
          <w:t>Figure 20. Comparison of flow-front temperature (Autodesk, 2026).</w:t>
        </w:r>
        <w:r>
          <w:rPr>
            <w:noProof/>
            <w:webHidden/>
          </w:rPr>
          <w:tab/>
        </w:r>
        <w:r>
          <w:rPr>
            <w:noProof/>
            <w:webHidden/>
          </w:rPr>
          <w:fldChar w:fldCharType="begin"/>
        </w:r>
        <w:r>
          <w:rPr>
            <w:noProof/>
            <w:webHidden/>
          </w:rPr>
          <w:instrText xml:space="preserve"> PAGEREF _Toc231910414 \h </w:instrText>
        </w:r>
        <w:r>
          <w:rPr>
            <w:noProof/>
            <w:webHidden/>
          </w:rPr>
        </w:r>
        <w:r>
          <w:rPr>
            <w:noProof/>
            <w:webHidden/>
          </w:rPr>
          <w:fldChar w:fldCharType="separate"/>
        </w:r>
        <w:r>
          <w:rPr>
            <w:noProof/>
            <w:webHidden/>
          </w:rPr>
          <w:t>26</w:t>
        </w:r>
        <w:r>
          <w:rPr>
            <w:noProof/>
            <w:webHidden/>
          </w:rPr>
          <w:fldChar w:fldCharType="end"/>
        </w:r>
      </w:hyperlink>
    </w:p>
    <w:p w14:paraId="15BA08D2" w14:textId="78C50A5A" w:rsidR="000A0811" w:rsidRDefault="000A0811">
      <w:pPr>
        <w:pStyle w:val="TableofFigures"/>
        <w:tabs>
          <w:tab w:val="right" w:leader="dot" w:pos="9016"/>
        </w:tabs>
        <w:rPr>
          <w:noProof/>
          <w:lang w:eastAsia="en-GB"/>
        </w:rPr>
      </w:pPr>
      <w:hyperlink w:anchor="_Toc231910415" w:history="1">
        <w:r w:rsidRPr="00AD6EB0">
          <w:rPr>
            <w:rStyle w:val="Hyperlink"/>
            <w:noProof/>
          </w:rPr>
          <w:t>Figure 21. Comparison of shrinkage (Autodesk, 2026).</w:t>
        </w:r>
        <w:r>
          <w:rPr>
            <w:noProof/>
            <w:webHidden/>
          </w:rPr>
          <w:tab/>
        </w:r>
        <w:r>
          <w:rPr>
            <w:noProof/>
            <w:webHidden/>
          </w:rPr>
          <w:fldChar w:fldCharType="begin"/>
        </w:r>
        <w:r>
          <w:rPr>
            <w:noProof/>
            <w:webHidden/>
          </w:rPr>
          <w:instrText xml:space="preserve"> PAGEREF _Toc231910415 \h </w:instrText>
        </w:r>
        <w:r>
          <w:rPr>
            <w:noProof/>
            <w:webHidden/>
          </w:rPr>
        </w:r>
        <w:r>
          <w:rPr>
            <w:noProof/>
            <w:webHidden/>
          </w:rPr>
          <w:fldChar w:fldCharType="separate"/>
        </w:r>
        <w:r>
          <w:rPr>
            <w:noProof/>
            <w:webHidden/>
          </w:rPr>
          <w:t>27</w:t>
        </w:r>
        <w:r>
          <w:rPr>
            <w:noProof/>
            <w:webHidden/>
          </w:rPr>
          <w:fldChar w:fldCharType="end"/>
        </w:r>
      </w:hyperlink>
    </w:p>
    <w:p w14:paraId="1CF12D18" w14:textId="237B2D3C" w:rsidR="000A0811" w:rsidRDefault="000A0811">
      <w:pPr>
        <w:pStyle w:val="TableofFigures"/>
        <w:tabs>
          <w:tab w:val="right" w:leader="dot" w:pos="9016"/>
        </w:tabs>
        <w:rPr>
          <w:noProof/>
          <w:lang w:eastAsia="en-GB"/>
        </w:rPr>
      </w:pPr>
      <w:hyperlink w:anchor="_Toc231910416" w:history="1">
        <w:r w:rsidRPr="00AD6EB0">
          <w:rPr>
            <w:rStyle w:val="Hyperlink"/>
            <w:noProof/>
          </w:rPr>
          <w:t>Figure 22. Comparison of warpage (Autodesk, 2026).</w:t>
        </w:r>
        <w:r>
          <w:rPr>
            <w:noProof/>
            <w:webHidden/>
          </w:rPr>
          <w:tab/>
        </w:r>
        <w:r>
          <w:rPr>
            <w:noProof/>
            <w:webHidden/>
          </w:rPr>
          <w:fldChar w:fldCharType="begin"/>
        </w:r>
        <w:r>
          <w:rPr>
            <w:noProof/>
            <w:webHidden/>
          </w:rPr>
          <w:instrText xml:space="preserve"> PAGEREF _Toc231910416 \h </w:instrText>
        </w:r>
        <w:r>
          <w:rPr>
            <w:noProof/>
            <w:webHidden/>
          </w:rPr>
        </w:r>
        <w:r>
          <w:rPr>
            <w:noProof/>
            <w:webHidden/>
          </w:rPr>
          <w:fldChar w:fldCharType="separate"/>
        </w:r>
        <w:r>
          <w:rPr>
            <w:noProof/>
            <w:webHidden/>
          </w:rPr>
          <w:t>27</w:t>
        </w:r>
        <w:r>
          <w:rPr>
            <w:noProof/>
            <w:webHidden/>
          </w:rPr>
          <w:fldChar w:fldCharType="end"/>
        </w:r>
      </w:hyperlink>
    </w:p>
    <w:p w14:paraId="6B5BAC29" w14:textId="0BC5F33B" w:rsidR="000A0811" w:rsidRDefault="000A0811">
      <w:pPr>
        <w:pStyle w:val="TableofFigures"/>
        <w:tabs>
          <w:tab w:val="right" w:leader="dot" w:pos="9016"/>
        </w:tabs>
        <w:rPr>
          <w:noProof/>
          <w:lang w:eastAsia="en-GB"/>
        </w:rPr>
      </w:pPr>
      <w:hyperlink w:anchor="_Toc231910417" w:history="1">
        <w:r w:rsidRPr="00AD6EB0">
          <w:rPr>
            <w:rStyle w:val="Hyperlink"/>
            <w:noProof/>
          </w:rPr>
          <w:t>Figure 23. Comparison of air traps (Autodesk, 2026).</w:t>
        </w:r>
        <w:r>
          <w:rPr>
            <w:noProof/>
            <w:webHidden/>
          </w:rPr>
          <w:tab/>
        </w:r>
        <w:r>
          <w:rPr>
            <w:noProof/>
            <w:webHidden/>
          </w:rPr>
          <w:fldChar w:fldCharType="begin"/>
        </w:r>
        <w:r>
          <w:rPr>
            <w:noProof/>
            <w:webHidden/>
          </w:rPr>
          <w:instrText xml:space="preserve"> PAGEREF _Toc231910417 \h </w:instrText>
        </w:r>
        <w:r>
          <w:rPr>
            <w:noProof/>
            <w:webHidden/>
          </w:rPr>
        </w:r>
        <w:r>
          <w:rPr>
            <w:noProof/>
            <w:webHidden/>
          </w:rPr>
          <w:fldChar w:fldCharType="separate"/>
        </w:r>
        <w:r>
          <w:rPr>
            <w:noProof/>
            <w:webHidden/>
          </w:rPr>
          <w:t>29</w:t>
        </w:r>
        <w:r>
          <w:rPr>
            <w:noProof/>
            <w:webHidden/>
          </w:rPr>
          <w:fldChar w:fldCharType="end"/>
        </w:r>
      </w:hyperlink>
    </w:p>
    <w:p w14:paraId="36E894CF" w14:textId="55517DCE" w:rsidR="000A0811" w:rsidRDefault="000A0811">
      <w:pPr>
        <w:pStyle w:val="TableofFigures"/>
        <w:tabs>
          <w:tab w:val="right" w:leader="dot" w:pos="9016"/>
        </w:tabs>
        <w:rPr>
          <w:noProof/>
          <w:lang w:eastAsia="en-GB"/>
        </w:rPr>
      </w:pPr>
      <w:hyperlink w:anchor="_Toc231910418" w:history="1">
        <w:r w:rsidRPr="00AD6EB0">
          <w:rPr>
            <w:rStyle w:val="Hyperlink"/>
            <w:noProof/>
          </w:rPr>
          <w:t>Figure 24. Comparison of weld lines (Autodesk, 2026).</w:t>
        </w:r>
        <w:r>
          <w:rPr>
            <w:noProof/>
            <w:webHidden/>
          </w:rPr>
          <w:tab/>
        </w:r>
        <w:r>
          <w:rPr>
            <w:noProof/>
            <w:webHidden/>
          </w:rPr>
          <w:fldChar w:fldCharType="begin"/>
        </w:r>
        <w:r>
          <w:rPr>
            <w:noProof/>
            <w:webHidden/>
          </w:rPr>
          <w:instrText xml:space="preserve"> PAGEREF _Toc231910418 \h </w:instrText>
        </w:r>
        <w:r>
          <w:rPr>
            <w:noProof/>
            <w:webHidden/>
          </w:rPr>
        </w:r>
        <w:r>
          <w:rPr>
            <w:noProof/>
            <w:webHidden/>
          </w:rPr>
          <w:fldChar w:fldCharType="separate"/>
        </w:r>
        <w:r>
          <w:rPr>
            <w:noProof/>
            <w:webHidden/>
          </w:rPr>
          <w:t>29</w:t>
        </w:r>
        <w:r>
          <w:rPr>
            <w:noProof/>
            <w:webHidden/>
          </w:rPr>
          <w:fldChar w:fldCharType="end"/>
        </w:r>
      </w:hyperlink>
    </w:p>
    <w:p w14:paraId="13A1A30B" w14:textId="63123F32" w:rsidR="000A0811" w:rsidRDefault="000A0811">
      <w:pPr>
        <w:pStyle w:val="TableofFigures"/>
        <w:tabs>
          <w:tab w:val="right" w:leader="dot" w:pos="9016"/>
        </w:tabs>
        <w:rPr>
          <w:noProof/>
          <w:lang w:eastAsia="en-GB"/>
        </w:rPr>
      </w:pPr>
      <w:hyperlink w:anchor="_Toc231910419" w:history="1">
        <w:r w:rsidRPr="00AD6EB0">
          <w:rPr>
            <w:rStyle w:val="Hyperlink"/>
            <w:noProof/>
          </w:rPr>
          <w:t>Figure 25. Von Mises Stress (Autodesk, 2026).</w:t>
        </w:r>
        <w:r>
          <w:rPr>
            <w:noProof/>
            <w:webHidden/>
          </w:rPr>
          <w:tab/>
        </w:r>
        <w:r>
          <w:rPr>
            <w:noProof/>
            <w:webHidden/>
          </w:rPr>
          <w:fldChar w:fldCharType="begin"/>
        </w:r>
        <w:r>
          <w:rPr>
            <w:noProof/>
            <w:webHidden/>
          </w:rPr>
          <w:instrText xml:space="preserve"> PAGEREF _Toc231910419 \h </w:instrText>
        </w:r>
        <w:r>
          <w:rPr>
            <w:noProof/>
            <w:webHidden/>
          </w:rPr>
        </w:r>
        <w:r>
          <w:rPr>
            <w:noProof/>
            <w:webHidden/>
          </w:rPr>
          <w:fldChar w:fldCharType="separate"/>
        </w:r>
        <w:r>
          <w:rPr>
            <w:noProof/>
            <w:webHidden/>
          </w:rPr>
          <w:t>33</w:t>
        </w:r>
        <w:r>
          <w:rPr>
            <w:noProof/>
            <w:webHidden/>
          </w:rPr>
          <w:fldChar w:fldCharType="end"/>
        </w:r>
      </w:hyperlink>
    </w:p>
    <w:p w14:paraId="3AF8884E" w14:textId="3C00A863" w:rsidR="000A0811" w:rsidRDefault="000A0811">
      <w:pPr>
        <w:pStyle w:val="TableofFigures"/>
        <w:tabs>
          <w:tab w:val="right" w:leader="dot" w:pos="9016"/>
        </w:tabs>
        <w:rPr>
          <w:noProof/>
          <w:lang w:eastAsia="en-GB"/>
        </w:rPr>
      </w:pPr>
      <w:hyperlink w:anchor="_Toc231910420" w:history="1">
        <w:r w:rsidRPr="00AD6EB0">
          <w:rPr>
            <w:rStyle w:val="Hyperlink"/>
            <w:noProof/>
          </w:rPr>
          <w:t>Figure 26. Displacement (Autodesk, 2026).</w:t>
        </w:r>
        <w:r>
          <w:rPr>
            <w:noProof/>
            <w:webHidden/>
          </w:rPr>
          <w:tab/>
        </w:r>
        <w:r>
          <w:rPr>
            <w:noProof/>
            <w:webHidden/>
          </w:rPr>
          <w:fldChar w:fldCharType="begin"/>
        </w:r>
        <w:r>
          <w:rPr>
            <w:noProof/>
            <w:webHidden/>
          </w:rPr>
          <w:instrText xml:space="preserve"> PAGEREF _Toc231910420 \h </w:instrText>
        </w:r>
        <w:r>
          <w:rPr>
            <w:noProof/>
            <w:webHidden/>
          </w:rPr>
        </w:r>
        <w:r>
          <w:rPr>
            <w:noProof/>
            <w:webHidden/>
          </w:rPr>
          <w:fldChar w:fldCharType="separate"/>
        </w:r>
        <w:r>
          <w:rPr>
            <w:noProof/>
            <w:webHidden/>
          </w:rPr>
          <w:t>34</w:t>
        </w:r>
        <w:r>
          <w:rPr>
            <w:noProof/>
            <w:webHidden/>
          </w:rPr>
          <w:fldChar w:fldCharType="end"/>
        </w:r>
      </w:hyperlink>
    </w:p>
    <w:p w14:paraId="6B91F1B9" w14:textId="7E0B6AAC" w:rsidR="000A0811" w:rsidRDefault="000A0811">
      <w:pPr>
        <w:pStyle w:val="TableofFigures"/>
        <w:tabs>
          <w:tab w:val="right" w:leader="dot" w:pos="9016"/>
        </w:tabs>
        <w:rPr>
          <w:noProof/>
          <w:lang w:eastAsia="en-GB"/>
        </w:rPr>
      </w:pPr>
      <w:hyperlink w:anchor="_Toc231910421" w:history="1">
        <w:r w:rsidRPr="00AD6EB0">
          <w:rPr>
            <w:rStyle w:val="Hyperlink"/>
            <w:noProof/>
          </w:rPr>
          <w:t>Figure 27. Safety Factor (Autodesk, 2026).</w:t>
        </w:r>
        <w:r>
          <w:rPr>
            <w:noProof/>
            <w:webHidden/>
          </w:rPr>
          <w:tab/>
        </w:r>
        <w:r>
          <w:rPr>
            <w:noProof/>
            <w:webHidden/>
          </w:rPr>
          <w:fldChar w:fldCharType="begin"/>
        </w:r>
        <w:r>
          <w:rPr>
            <w:noProof/>
            <w:webHidden/>
          </w:rPr>
          <w:instrText xml:space="preserve"> PAGEREF _Toc231910421 \h </w:instrText>
        </w:r>
        <w:r>
          <w:rPr>
            <w:noProof/>
            <w:webHidden/>
          </w:rPr>
        </w:r>
        <w:r>
          <w:rPr>
            <w:noProof/>
            <w:webHidden/>
          </w:rPr>
          <w:fldChar w:fldCharType="separate"/>
        </w:r>
        <w:r>
          <w:rPr>
            <w:noProof/>
            <w:webHidden/>
          </w:rPr>
          <w:t>35</w:t>
        </w:r>
        <w:r>
          <w:rPr>
            <w:noProof/>
            <w:webHidden/>
          </w:rPr>
          <w:fldChar w:fldCharType="end"/>
        </w:r>
      </w:hyperlink>
    </w:p>
    <w:p w14:paraId="58F33ACB" w14:textId="33245025" w:rsidR="000A0811" w:rsidRDefault="000A0811">
      <w:pPr>
        <w:pStyle w:val="TableofFigures"/>
        <w:tabs>
          <w:tab w:val="right" w:leader="dot" w:pos="9016"/>
        </w:tabs>
        <w:rPr>
          <w:noProof/>
          <w:lang w:eastAsia="en-GB"/>
        </w:rPr>
      </w:pPr>
      <w:hyperlink w:anchor="_Toc231910422" w:history="1">
        <w:r w:rsidRPr="00AD6EB0">
          <w:rPr>
            <w:rStyle w:val="Hyperlink"/>
            <w:noProof/>
          </w:rPr>
          <w:t>Figure 28. Manufacturing Process Plan</w:t>
        </w:r>
        <w:r>
          <w:rPr>
            <w:noProof/>
            <w:webHidden/>
          </w:rPr>
          <w:tab/>
        </w:r>
        <w:r>
          <w:rPr>
            <w:noProof/>
            <w:webHidden/>
          </w:rPr>
          <w:fldChar w:fldCharType="begin"/>
        </w:r>
        <w:r>
          <w:rPr>
            <w:noProof/>
            <w:webHidden/>
          </w:rPr>
          <w:instrText xml:space="preserve"> PAGEREF _Toc231910422 \h </w:instrText>
        </w:r>
        <w:r>
          <w:rPr>
            <w:noProof/>
            <w:webHidden/>
          </w:rPr>
        </w:r>
        <w:r>
          <w:rPr>
            <w:noProof/>
            <w:webHidden/>
          </w:rPr>
          <w:fldChar w:fldCharType="separate"/>
        </w:r>
        <w:r>
          <w:rPr>
            <w:noProof/>
            <w:webHidden/>
          </w:rPr>
          <w:t>36</w:t>
        </w:r>
        <w:r>
          <w:rPr>
            <w:noProof/>
            <w:webHidden/>
          </w:rPr>
          <w:fldChar w:fldCharType="end"/>
        </w:r>
      </w:hyperlink>
    </w:p>
    <w:p w14:paraId="48A98A3C" w14:textId="06236FDE" w:rsidR="002155CB" w:rsidRDefault="004637B4" w:rsidP="00FE3B78">
      <w:pPr>
        <w:pStyle w:val="Heading1"/>
        <w:tabs>
          <w:tab w:val="left" w:pos="4990"/>
        </w:tabs>
      </w:pPr>
      <w:r>
        <w:fldChar w:fldCharType="end"/>
      </w:r>
    </w:p>
    <w:p w14:paraId="436C8CD0" w14:textId="77777777" w:rsidR="004637B4" w:rsidRPr="004637B4" w:rsidRDefault="004637B4" w:rsidP="004637B4"/>
    <w:p w14:paraId="04E9F462" w14:textId="77777777" w:rsidR="002155CB" w:rsidRDefault="002155CB" w:rsidP="002155CB"/>
    <w:p w14:paraId="1DDDBED6" w14:textId="47EB3E4E" w:rsidR="004B1099" w:rsidRPr="004B1099" w:rsidRDefault="2E6974E0" w:rsidP="00272046">
      <w:pPr>
        <w:pStyle w:val="Heading1"/>
        <w:numPr>
          <w:ilvl w:val="0"/>
          <w:numId w:val="27"/>
        </w:numPr>
        <w:tabs>
          <w:tab w:val="left" w:pos="4990"/>
        </w:tabs>
      </w:pPr>
      <w:bookmarkStart w:id="2" w:name="_Toc231910334"/>
      <w:r>
        <w:lastRenderedPageBreak/>
        <w:t>I</w:t>
      </w:r>
      <w:r w:rsidR="671ABDCF">
        <w:t>n</w:t>
      </w:r>
      <w:proofErr w:type="spellStart"/>
      <w:r w:rsidR="0119D01D" w:rsidRPr="331F4A31">
        <w:rPr>
          <w:lang w:val="en-US"/>
        </w:rPr>
        <w:t>troduction</w:t>
      </w:r>
      <w:bookmarkEnd w:id="2"/>
      <w:proofErr w:type="spellEnd"/>
    </w:p>
    <w:p w14:paraId="77C847A5" w14:textId="458FF623" w:rsidR="2E6974E0" w:rsidRDefault="004B1099" w:rsidP="004B1099">
      <w:pPr>
        <w:pStyle w:val="Heading2"/>
        <w:numPr>
          <w:ilvl w:val="1"/>
          <w:numId w:val="27"/>
        </w:numPr>
      </w:pPr>
      <w:bookmarkStart w:id="3" w:name="_Toc231910335"/>
      <w:r>
        <w:rPr>
          <w:lang w:val="en-US"/>
        </w:rPr>
        <w:t>Purpose</w:t>
      </w:r>
      <w:bookmarkEnd w:id="3"/>
      <w:r w:rsidR="00FE3B78">
        <w:rPr>
          <w:lang w:val="en-US"/>
        </w:rPr>
        <w:tab/>
      </w:r>
    </w:p>
    <w:p w14:paraId="6C52A103" w14:textId="5ED9AEF8" w:rsidR="00B230D9" w:rsidRDefault="00B230D9" w:rsidP="001E5425">
      <w:pPr>
        <w:spacing w:line="360" w:lineRule="auto"/>
        <w:rPr>
          <w:rFonts w:ascii="Arial" w:hAnsi="Arial" w:cs="Arial"/>
        </w:rPr>
      </w:pPr>
      <w:r w:rsidRPr="00B230D9">
        <w:rPr>
          <w:rFonts w:ascii="Arial" w:hAnsi="Arial" w:cs="Arial"/>
        </w:rPr>
        <w:t xml:space="preserve">This report presents the design and optimisation of an injection moulded mobile phone case for high-volume production while maintaining low unit cost, dimensional accuracy, and surface quality. Injection moulding is widely used for mass production due to its repeatability and efficiency (Czepiel, </w:t>
      </w:r>
      <w:proofErr w:type="spellStart"/>
      <w:r w:rsidRPr="00B230D9">
        <w:rPr>
          <w:rFonts w:ascii="Arial" w:hAnsi="Arial" w:cs="Arial"/>
        </w:rPr>
        <w:t>Bańkosz</w:t>
      </w:r>
      <w:proofErr w:type="spellEnd"/>
      <w:r w:rsidRPr="00B230D9">
        <w:rPr>
          <w:rFonts w:ascii="Arial" w:hAnsi="Arial" w:cs="Arial"/>
        </w:rPr>
        <w:t xml:space="preserve"> and Sobczak-Kupiec, 2023); however, thin-walled components such as phone cases are susceptible to defects including warpage, sink marks, weld lines, and air entrapment. These defects can increase material waste, extend cycle time, and reduce both functional and aesthetic performance. </w:t>
      </w:r>
      <w:r w:rsidRPr="001E5425">
        <w:rPr>
          <w:rFonts w:ascii="Arial" w:hAnsi="Arial" w:cs="Arial"/>
        </w:rPr>
        <w:t>Therefore, this report aims to systematically identify, analyse, and mitigate these issues through an integrated design and manufacturing approach, ensuring a robust and economically viable product suitable for large-scale production.</w:t>
      </w:r>
    </w:p>
    <w:p w14:paraId="11C56D6F" w14:textId="51AB07F5" w:rsidR="004B1099" w:rsidRDefault="005F1C9F" w:rsidP="005B7794">
      <w:pPr>
        <w:pStyle w:val="Heading2"/>
        <w:numPr>
          <w:ilvl w:val="1"/>
          <w:numId w:val="27"/>
        </w:numPr>
        <w:rPr>
          <w:lang w:val="en-US"/>
        </w:rPr>
      </w:pPr>
      <w:bookmarkStart w:id="4" w:name="_Toc231910336"/>
      <w:r>
        <w:rPr>
          <w:lang w:val="en-US"/>
        </w:rPr>
        <w:t>Scope and Methodology</w:t>
      </w:r>
      <w:bookmarkEnd w:id="4"/>
    </w:p>
    <w:p w14:paraId="65C84C1D" w14:textId="71A7F7CE" w:rsidR="006B0DC0" w:rsidRPr="001E5425" w:rsidRDefault="006B0DC0" w:rsidP="001E5425">
      <w:pPr>
        <w:pStyle w:val="NoSpacing"/>
        <w:spacing w:line="360" w:lineRule="auto"/>
        <w:rPr>
          <w:rFonts w:ascii="Arial" w:hAnsi="Arial" w:cs="Arial"/>
          <w:sz w:val="24"/>
          <w:szCs w:val="24"/>
        </w:rPr>
      </w:pPr>
      <w:r w:rsidRPr="006B0DC0">
        <w:rPr>
          <w:rFonts w:ascii="Arial" w:hAnsi="Arial" w:cs="Arial"/>
          <w:sz w:val="24"/>
          <w:szCs w:val="24"/>
          <w:lang w:val="en-GB"/>
        </w:rPr>
        <w:t>This project follows a structured new product development framework based on the Booz-Allen and Hamilton process, incorporating strategy development, idea generation, evaluation, development, testing, and commercialisation (Fortenberry, 2013). As shown in Figure 1, this approach reduces risk by progressively evaluating decisions before significant investment. The project incorporates CAD-based design, QFD to translate customer requirements, FMEA to identify potential failures, mould flow simulation to evaluate filling behaviour and defect formation, FEA to assess structural performance, and CES for material selection. The final design is validated through simulation and cost analysis, demonstrating improved manufacturability, structural integrity, and suitability for large-scale production.</w:t>
      </w:r>
    </w:p>
    <w:p w14:paraId="07CC142F" w14:textId="6F71EA7F" w:rsidR="008A41D0" w:rsidRDefault="001E5425" w:rsidP="008A41D0">
      <w:pPr>
        <w:keepNext/>
      </w:pPr>
      <w:r w:rsidRPr="00A67FFD">
        <w:rPr>
          <w:noProof/>
        </w:rPr>
        <w:lastRenderedPageBreak/>
        <w:drawing>
          <wp:anchor distT="0" distB="0" distL="114300" distR="114300" simplePos="0" relativeHeight="251662336" behindDoc="0" locked="0" layoutInCell="1" allowOverlap="1" wp14:anchorId="7ED742EF" wp14:editId="003E01E0">
            <wp:simplePos x="0" y="0"/>
            <wp:positionH relativeFrom="margin">
              <wp:align>center</wp:align>
            </wp:positionH>
            <wp:positionV relativeFrom="paragraph">
              <wp:posOffset>276</wp:posOffset>
            </wp:positionV>
            <wp:extent cx="4102100" cy="1918970"/>
            <wp:effectExtent l="0" t="0" r="0" b="5080"/>
            <wp:wrapTopAndBottom/>
            <wp:docPr id="322410009" name="Picture 1" descr="A diagram of steps to a product strateg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410009" name="Picture 1" descr="A diagram of steps to a product strategy&#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102100" cy="1918970"/>
                    </a:xfrm>
                    <a:prstGeom prst="rect">
                      <a:avLst/>
                    </a:prstGeom>
                  </pic:spPr>
                </pic:pic>
              </a:graphicData>
            </a:graphic>
            <wp14:sizeRelH relativeFrom="margin">
              <wp14:pctWidth>0</wp14:pctWidth>
            </wp14:sizeRelH>
            <wp14:sizeRelV relativeFrom="margin">
              <wp14:pctHeight>0</wp14:pctHeight>
            </wp14:sizeRelV>
          </wp:anchor>
        </w:drawing>
      </w:r>
    </w:p>
    <w:p w14:paraId="6868730D" w14:textId="53816628" w:rsidR="00A67FFD" w:rsidRPr="00E2476B" w:rsidRDefault="008A41D0" w:rsidP="008A41D0">
      <w:pPr>
        <w:pStyle w:val="Caption"/>
        <w:rPr>
          <w:lang w:val="en-US"/>
        </w:rPr>
      </w:pPr>
      <w:bookmarkStart w:id="5" w:name="_Toc231799564"/>
      <w:bookmarkStart w:id="6" w:name="_Toc231910395"/>
      <w:r>
        <w:t xml:space="preserve">Figure </w:t>
      </w:r>
      <w:r>
        <w:fldChar w:fldCharType="begin"/>
      </w:r>
      <w:r>
        <w:instrText xml:space="preserve"> SEQ Figure \* ARABIC </w:instrText>
      </w:r>
      <w:r>
        <w:fldChar w:fldCharType="separate"/>
      </w:r>
      <w:r w:rsidR="00DB75DA">
        <w:rPr>
          <w:noProof/>
        </w:rPr>
        <w:t>1</w:t>
      </w:r>
      <w:r>
        <w:fldChar w:fldCharType="end"/>
      </w:r>
      <w:r>
        <w:t xml:space="preserve">. </w:t>
      </w:r>
      <w:r w:rsidR="00215B95">
        <w:t>Booz, Allen</w:t>
      </w:r>
      <w:r w:rsidR="006E542D">
        <w:t xml:space="preserve">, and Hamilton’s New Product Process </w:t>
      </w:r>
      <w:r w:rsidRPr="005D72B5">
        <w:t>(Booz-Allen and Hamilton, 1982)</w:t>
      </w:r>
      <w:r w:rsidR="00C50972">
        <w:t>.</w:t>
      </w:r>
      <w:bookmarkEnd w:id="5"/>
      <w:bookmarkEnd w:id="6"/>
    </w:p>
    <w:p w14:paraId="1951DAF4" w14:textId="5DAC8252" w:rsidR="004233EF" w:rsidRPr="004233EF" w:rsidRDefault="004233EF" w:rsidP="004233EF">
      <w:pPr>
        <w:pStyle w:val="Heading1"/>
        <w:numPr>
          <w:ilvl w:val="0"/>
          <w:numId w:val="27"/>
        </w:numPr>
        <w:rPr>
          <w:rStyle w:val="Strong"/>
          <w:b w:val="0"/>
          <w:bCs w:val="0"/>
        </w:rPr>
      </w:pPr>
      <w:bookmarkStart w:id="7" w:name="_Toc200917458"/>
      <w:bookmarkStart w:id="8" w:name="_Toc231910337"/>
      <w:r w:rsidRPr="004233EF">
        <w:rPr>
          <w:rStyle w:val="Strong"/>
          <w:b w:val="0"/>
          <w:bCs w:val="0"/>
        </w:rPr>
        <w:t>Literature Review</w:t>
      </w:r>
      <w:bookmarkEnd w:id="7"/>
      <w:bookmarkEnd w:id="8"/>
    </w:p>
    <w:p w14:paraId="7EAD6823" w14:textId="77777777" w:rsidR="00B96B22" w:rsidRDefault="004233EF" w:rsidP="005876E2">
      <w:pPr>
        <w:pStyle w:val="Heading2"/>
        <w:numPr>
          <w:ilvl w:val="1"/>
          <w:numId w:val="27"/>
        </w:numPr>
      </w:pPr>
      <w:bookmarkStart w:id="9" w:name="_Toc200917459"/>
      <w:bookmarkStart w:id="10" w:name="_Toc231910338"/>
      <w:r w:rsidRPr="004233EF">
        <w:t>Design for Manufacture (DFM) Principles</w:t>
      </w:r>
      <w:bookmarkStart w:id="11" w:name="_Toc200917460"/>
      <w:bookmarkEnd w:id="9"/>
      <w:bookmarkEnd w:id="10"/>
    </w:p>
    <w:p w14:paraId="4BBE593A" w14:textId="49C50D86" w:rsidR="0063108E" w:rsidRPr="001E5425" w:rsidRDefault="0063108E" w:rsidP="001E5425">
      <w:pPr>
        <w:pStyle w:val="NormalWeb"/>
        <w:spacing w:line="360" w:lineRule="auto"/>
        <w:rPr>
          <w:rFonts w:ascii="Arial" w:hAnsi="Arial" w:cs="Arial"/>
        </w:rPr>
      </w:pPr>
      <w:r w:rsidRPr="001E5425">
        <w:rPr>
          <w:rFonts w:ascii="Arial" w:hAnsi="Arial" w:cs="Arial"/>
        </w:rPr>
        <w:t>DFM focuses on optimising product design to simplify production, reduce cost, and improve quality by considering manufacturing constraints at an early stage. This includes minimising part complexity, ensuring uniform wall thickness, and designing for efficient material flow to prevent defects and improve cycle time. Effective DFM implementation can significantly reduce production costs and improve repeatability, particularly in high-volume manufacturing (</w:t>
      </w:r>
      <w:r w:rsidR="008A788C">
        <w:rPr>
          <w:rFonts w:ascii="Arial" w:hAnsi="Arial" w:cs="Arial"/>
        </w:rPr>
        <w:t xml:space="preserve">Six </w:t>
      </w:r>
      <w:r w:rsidRPr="001E5425">
        <w:rPr>
          <w:rFonts w:ascii="Arial" w:hAnsi="Arial" w:cs="Arial"/>
        </w:rPr>
        <w:t>Sigma, 2024).</w:t>
      </w:r>
    </w:p>
    <w:p w14:paraId="6071E2C1" w14:textId="77777777" w:rsidR="0063108E" w:rsidRPr="001E5425" w:rsidRDefault="0063108E" w:rsidP="001E5425">
      <w:pPr>
        <w:pStyle w:val="NormalWeb"/>
        <w:spacing w:line="360" w:lineRule="auto"/>
        <w:rPr>
          <w:rFonts w:ascii="Arial" w:hAnsi="Arial" w:cs="Arial"/>
        </w:rPr>
      </w:pPr>
      <w:r w:rsidRPr="001E5425">
        <w:rPr>
          <w:rFonts w:ascii="Arial" w:hAnsi="Arial" w:cs="Arial"/>
        </w:rPr>
        <w:t>For injection-moulded components such as phone cases, DFM requires careful consideration of draft angles, radii, and wall thickness distribution to minimise defects such as warpage, sink marks, and residual stresses. Early integration of these principles ensures that design decisions directly support manufacturability and process efficiency.</w:t>
      </w:r>
    </w:p>
    <w:p w14:paraId="5CD42F9D" w14:textId="77777777" w:rsidR="00284F7C" w:rsidRDefault="00255940" w:rsidP="00284F7C">
      <w:pPr>
        <w:pStyle w:val="Heading2"/>
        <w:numPr>
          <w:ilvl w:val="1"/>
          <w:numId w:val="27"/>
        </w:numPr>
      </w:pPr>
      <w:bookmarkStart w:id="12" w:name="_Toc231910339"/>
      <w:r>
        <w:t xml:space="preserve">Application of </w:t>
      </w:r>
      <w:r w:rsidR="004233EF" w:rsidRPr="00255940">
        <w:t>Injection</w:t>
      </w:r>
      <w:bookmarkEnd w:id="12"/>
      <w:r w:rsidR="004233EF" w:rsidRPr="00255940">
        <w:t xml:space="preserve"> </w:t>
      </w:r>
      <w:bookmarkStart w:id="13" w:name="_Toc200917461"/>
      <w:bookmarkEnd w:id="11"/>
    </w:p>
    <w:p w14:paraId="2C39D20D" w14:textId="2F2FE40D" w:rsidR="00284F7C" w:rsidRPr="00BD12B7" w:rsidRDefault="00284F7C" w:rsidP="00CF06DC">
      <w:pPr>
        <w:spacing w:line="360" w:lineRule="auto"/>
        <w:rPr>
          <w:rFonts w:ascii="Arial" w:hAnsi="Arial" w:cs="Arial"/>
        </w:rPr>
      </w:pPr>
      <w:r w:rsidRPr="00CF06DC">
        <w:rPr>
          <w:rFonts w:ascii="Arial" w:hAnsi="Arial" w:cs="Arial"/>
        </w:rPr>
        <w:t xml:space="preserve">Injection moulding remains the dominant manufacturing process for polymer consumer products due to its ability to produce complex geometries with high dimensional accuracy and surface quality at scale </w:t>
      </w:r>
      <w:r w:rsidR="00BD12B7" w:rsidRPr="00BD12B7">
        <w:rPr>
          <w:rFonts w:ascii="Arial" w:hAnsi="Arial" w:cs="Arial"/>
        </w:rPr>
        <w:t>(Rosato and Rosato, 2012)</w:t>
      </w:r>
      <w:r w:rsidRPr="00CF06DC">
        <w:rPr>
          <w:rFonts w:ascii="Arial" w:hAnsi="Arial" w:cs="Arial"/>
        </w:rPr>
        <w:t>. However, thin</w:t>
      </w:r>
      <w:r w:rsidRPr="00CF06DC">
        <w:rPr>
          <w:rFonts w:ascii="Arial" w:hAnsi="Arial" w:cs="Arial"/>
        </w:rPr>
        <w:noBreakHyphen/>
        <w:t>walled components such as phone cases introduce challenges including non-uniform cooling, material flow instability, and defect formation.</w:t>
      </w:r>
    </w:p>
    <w:p w14:paraId="24185DD7" w14:textId="77777777" w:rsidR="00255940" w:rsidRDefault="004233EF" w:rsidP="004233EF">
      <w:pPr>
        <w:pStyle w:val="Heading2"/>
        <w:numPr>
          <w:ilvl w:val="1"/>
          <w:numId w:val="27"/>
        </w:numPr>
        <w:rPr>
          <w:rFonts w:cs="Arial"/>
        </w:rPr>
      </w:pPr>
      <w:bookmarkStart w:id="14" w:name="_Toc231910340"/>
      <w:r w:rsidRPr="000C677E">
        <w:rPr>
          <w:rFonts w:cs="Arial"/>
        </w:rPr>
        <w:lastRenderedPageBreak/>
        <w:t>Simulation &amp; Analysis Tools</w:t>
      </w:r>
      <w:bookmarkStart w:id="15" w:name="_Toc200917462"/>
      <w:bookmarkEnd w:id="13"/>
      <w:bookmarkEnd w:id="14"/>
    </w:p>
    <w:p w14:paraId="5958ED9D" w14:textId="330E069B" w:rsidR="00FA338F" w:rsidRPr="0003552D" w:rsidRDefault="00FA338F" w:rsidP="0003552D">
      <w:pPr>
        <w:pStyle w:val="NormalWeb"/>
        <w:spacing w:line="360" w:lineRule="auto"/>
        <w:rPr>
          <w:rFonts w:ascii="Arial" w:hAnsi="Arial" w:cs="Arial"/>
        </w:rPr>
      </w:pPr>
      <w:r w:rsidRPr="0003552D">
        <w:rPr>
          <w:rFonts w:ascii="Arial" w:hAnsi="Arial" w:cs="Arial"/>
        </w:rPr>
        <w:t>The use of computer-aided engineering tools has become essential in modern product development, enabling virtual validation of manufacturability and performance prior to tooling. Mould flow simulation allows analysis of filling behaviour, temperature distribution, and defect formation, supporting optimisation of geometry and processing conditions.</w:t>
      </w:r>
    </w:p>
    <w:p w14:paraId="6AD653B2" w14:textId="58819D51" w:rsidR="00FA338F" w:rsidRPr="0003552D" w:rsidRDefault="00FA338F" w:rsidP="0003552D">
      <w:pPr>
        <w:pStyle w:val="NormalWeb"/>
        <w:spacing w:line="360" w:lineRule="auto"/>
        <w:rPr>
          <w:rFonts w:ascii="Arial" w:hAnsi="Arial" w:cs="Arial"/>
        </w:rPr>
      </w:pPr>
      <w:r w:rsidRPr="0003552D">
        <w:rPr>
          <w:rFonts w:ascii="Arial" w:hAnsi="Arial" w:cs="Arial"/>
        </w:rPr>
        <w:t>FEA provides insight into stress distribution, deformation, and structural integrity under operational loads, supporting material selection and design validation (Ashby, 201</w:t>
      </w:r>
      <w:r w:rsidR="003D5A2E" w:rsidRPr="0003552D">
        <w:rPr>
          <w:rFonts w:ascii="Arial" w:hAnsi="Arial" w:cs="Arial"/>
        </w:rPr>
        <w:t>7</w:t>
      </w:r>
      <w:r w:rsidRPr="0003552D">
        <w:rPr>
          <w:rFonts w:ascii="Arial" w:hAnsi="Arial" w:cs="Arial"/>
        </w:rPr>
        <w:t>). These tools reduce development time, minimise prototyping costs, and improve product reliability through iterative optimisation.</w:t>
      </w:r>
      <w:r w:rsidR="003D5A2E" w:rsidRPr="0003552D">
        <w:rPr>
          <w:rFonts w:ascii="Arial" w:hAnsi="Arial" w:cs="Arial"/>
        </w:rPr>
        <w:t xml:space="preserve"> </w:t>
      </w:r>
    </w:p>
    <w:p w14:paraId="63D0F9E7" w14:textId="77777777" w:rsidR="00C46608" w:rsidRDefault="004233EF" w:rsidP="004233EF">
      <w:pPr>
        <w:pStyle w:val="Heading2"/>
        <w:numPr>
          <w:ilvl w:val="1"/>
          <w:numId w:val="27"/>
        </w:numPr>
        <w:rPr>
          <w:rFonts w:cs="Arial"/>
        </w:rPr>
      </w:pPr>
      <w:bookmarkStart w:id="16" w:name="_Toc231910341"/>
      <w:r w:rsidRPr="00C46608">
        <w:rPr>
          <w:rFonts w:cs="Arial"/>
        </w:rPr>
        <w:t>Risk Management: QFD, FMEA and DOE</w:t>
      </w:r>
      <w:bookmarkStart w:id="17" w:name="_Toc200917463"/>
      <w:bookmarkEnd w:id="15"/>
      <w:bookmarkEnd w:id="16"/>
    </w:p>
    <w:p w14:paraId="643DD194" w14:textId="5258351E" w:rsidR="00787178" w:rsidRPr="0003552D" w:rsidRDefault="00787178" w:rsidP="0003552D">
      <w:pPr>
        <w:pStyle w:val="NormalWeb"/>
        <w:spacing w:line="360" w:lineRule="auto"/>
        <w:rPr>
          <w:rFonts w:ascii="Arial" w:hAnsi="Arial" w:cs="Arial"/>
        </w:rPr>
      </w:pPr>
      <w:r w:rsidRPr="0003552D">
        <w:rPr>
          <w:rFonts w:ascii="Arial" w:hAnsi="Arial" w:cs="Arial"/>
        </w:rPr>
        <w:t xml:space="preserve">QFD and FMEA are critical tools for structured product development, linking customer requirements to engineering design and manufacturing decisions. QFD translates customer needs into measurable technical specifications, ensuring that design priorities align with user expectations and product performance </w:t>
      </w:r>
      <w:r w:rsidR="000C007C" w:rsidRPr="0003552D">
        <w:rPr>
          <w:rFonts w:ascii="Arial" w:hAnsi="Arial" w:cs="Arial"/>
        </w:rPr>
        <w:t>(Hessing, 2013).</w:t>
      </w:r>
      <w:r w:rsidR="000346D7">
        <w:rPr>
          <w:rFonts w:ascii="Arial" w:hAnsi="Arial" w:cs="Arial"/>
        </w:rPr>
        <w:t xml:space="preserve"> </w:t>
      </w:r>
      <w:r w:rsidR="000346D7" w:rsidRPr="000346D7">
        <w:rPr>
          <w:rFonts w:ascii="Arial" w:hAnsi="Arial" w:cs="Arial"/>
        </w:rPr>
        <w:t>The combined application of QFD and FMEA has been shown to improve decision-making in manufacturing systems (Reda and Dvivedi, 2021).</w:t>
      </w:r>
    </w:p>
    <w:p w14:paraId="086A2E11" w14:textId="05A49D40" w:rsidR="00787178" w:rsidRDefault="00787178" w:rsidP="0003552D">
      <w:pPr>
        <w:pStyle w:val="NormalWeb"/>
        <w:spacing w:line="360" w:lineRule="auto"/>
        <w:rPr>
          <w:rFonts w:ascii="Arial" w:hAnsi="Arial" w:cs="Arial"/>
        </w:rPr>
      </w:pPr>
      <w:r w:rsidRPr="0003552D">
        <w:rPr>
          <w:rFonts w:ascii="Arial" w:hAnsi="Arial" w:cs="Arial"/>
        </w:rPr>
        <w:t>FMEA systematically identifies potential failure modes and evaluates risk based on severity, occurrence, and detection, allowing targeted design improvements to reduce failure likelihood</w:t>
      </w:r>
      <w:r w:rsidR="00BE0116" w:rsidRPr="0003552D">
        <w:rPr>
          <w:rFonts w:ascii="Arial" w:hAnsi="Arial" w:cs="Arial"/>
        </w:rPr>
        <w:t xml:space="preserve"> (Arnab Chakrabarty, Mannan and Tahir </w:t>
      </w:r>
      <w:proofErr w:type="spellStart"/>
      <w:r w:rsidR="00BE0116" w:rsidRPr="0003552D">
        <w:rPr>
          <w:rFonts w:ascii="Arial" w:hAnsi="Arial" w:cs="Arial"/>
        </w:rPr>
        <w:t>Cagin</w:t>
      </w:r>
      <w:proofErr w:type="spellEnd"/>
      <w:r w:rsidR="00BE0116" w:rsidRPr="0003552D">
        <w:rPr>
          <w:rFonts w:ascii="Arial" w:hAnsi="Arial" w:cs="Arial"/>
        </w:rPr>
        <w:t>, 2016)</w:t>
      </w:r>
      <w:r w:rsidR="00EF4924" w:rsidRPr="0003552D">
        <w:rPr>
          <w:rFonts w:ascii="Arial" w:hAnsi="Arial" w:cs="Arial"/>
        </w:rPr>
        <w:t xml:space="preserve">. The </w:t>
      </w:r>
      <w:r w:rsidRPr="0003552D">
        <w:rPr>
          <w:rFonts w:ascii="Arial" w:hAnsi="Arial" w:cs="Arial"/>
        </w:rPr>
        <w:t>integration of QFD and FMEA enable a proactive approach to risk reduction, ensuring that critical failure modes are addressed early in the design process.</w:t>
      </w:r>
    </w:p>
    <w:p w14:paraId="606A093D" w14:textId="4DDC779D" w:rsidR="003F64CA" w:rsidRPr="003F64CA" w:rsidRDefault="003F64CA" w:rsidP="003F64CA">
      <w:pPr>
        <w:pStyle w:val="NormalWeb"/>
        <w:spacing w:line="360" w:lineRule="auto"/>
        <w:rPr>
          <w:rFonts w:ascii="Arial" w:hAnsi="Arial" w:cs="Arial"/>
        </w:rPr>
      </w:pPr>
      <w:r w:rsidRPr="003F64CA">
        <w:rPr>
          <w:rFonts w:ascii="Arial" w:hAnsi="Arial" w:cs="Arial"/>
        </w:rPr>
        <w:t>Design of Experiments (DOE) is a structured approach used to analyse and optimise the relationship between process variables and performance</w:t>
      </w:r>
      <w:r w:rsidR="00862785">
        <w:rPr>
          <w:rFonts w:ascii="Arial" w:hAnsi="Arial" w:cs="Arial"/>
        </w:rPr>
        <w:t xml:space="preserve"> </w:t>
      </w:r>
      <w:r w:rsidR="00862785" w:rsidRPr="00862785">
        <w:rPr>
          <w:rFonts w:ascii="Arial" w:hAnsi="Arial" w:cs="Arial"/>
        </w:rPr>
        <w:t>(</w:t>
      </w:r>
      <w:proofErr w:type="spellStart"/>
      <w:r w:rsidR="00862785" w:rsidRPr="00862785">
        <w:rPr>
          <w:rFonts w:ascii="Arial" w:hAnsi="Arial" w:cs="Arial"/>
        </w:rPr>
        <w:t>Defeo</w:t>
      </w:r>
      <w:proofErr w:type="spellEnd"/>
      <w:r w:rsidR="00862785" w:rsidRPr="00862785">
        <w:rPr>
          <w:rFonts w:ascii="Arial" w:hAnsi="Arial" w:cs="Arial"/>
        </w:rPr>
        <w:t>, 2017)</w:t>
      </w:r>
      <w:r w:rsidRPr="003F64CA">
        <w:rPr>
          <w:rFonts w:ascii="Arial" w:hAnsi="Arial" w:cs="Arial"/>
        </w:rPr>
        <w:t>; however, it was not applied in this study as the design focuses on a single-component part rather than complex assembly interactions requiring multi-parameter optimisation.</w:t>
      </w:r>
    </w:p>
    <w:p w14:paraId="0375389D" w14:textId="77777777" w:rsidR="003F64CA" w:rsidRPr="0003552D" w:rsidRDefault="003F64CA" w:rsidP="0003552D">
      <w:pPr>
        <w:pStyle w:val="NormalWeb"/>
        <w:spacing w:line="360" w:lineRule="auto"/>
        <w:rPr>
          <w:rFonts w:ascii="Arial" w:hAnsi="Arial" w:cs="Arial"/>
        </w:rPr>
      </w:pPr>
    </w:p>
    <w:p w14:paraId="3AD3D382" w14:textId="79DA96F8" w:rsidR="00EF50B9" w:rsidRDefault="004233EF" w:rsidP="00EF50B9">
      <w:pPr>
        <w:pStyle w:val="Heading2"/>
        <w:numPr>
          <w:ilvl w:val="1"/>
          <w:numId w:val="27"/>
        </w:numPr>
        <w:rPr>
          <w:rFonts w:cs="Arial"/>
        </w:rPr>
      </w:pPr>
      <w:bookmarkStart w:id="18" w:name="_Toc231910342"/>
      <w:r w:rsidRPr="00C46608">
        <w:rPr>
          <w:rFonts w:cs="Arial"/>
        </w:rPr>
        <w:lastRenderedPageBreak/>
        <w:t>Material Selection and Sustainability</w:t>
      </w:r>
      <w:bookmarkEnd w:id="17"/>
      <w:bookmarkEnd w:id="18"/>
    </w:p>
    <w:p w14:paraId="26D6704F" w14:textId="5563E897" w:rsidR="00422F3A" w:rsidRPr="00422F3A" w:rsidRDefault="00422F3A" w:rsidP="00422F3A">
      <w:pPr>
        <w:spacing w:line="360" w:lineRule="auto"/>
        <w:rPr>
          <w:rFonts w:ascii="Arial" w:hAnsi="Arial" w:cs="Arial"/>
        </w:rPr>
      </w:pPr>
      <w:r w:rsidRPr="00422F3A">
        <w:rPr>
          <w:rFonts w:ascii="Arial" w:hAnsi="Arial" w:cs="Arial"/>
        </w:rPr>
        <w:t>For polymer products, materials must balance mechanical properties such as flexibility and impact resistance with processing requirements and economic constraints (Ashby, 2017). Market analysis indicates that thermoplastic polyurethane (TPU) and polypropylene (PP) are widely used in the manufacture of protective phone cases due to their favourable combination of mechanical performance and manufacturability (Amazon, 2026). Studies comparing the two materials indicate that TPU provides superior flexibility, elastic recovery, and impact absorption, making it highly suitable for protective consumer products, whereas PP offers advantages in lower cost, dimensional rigidity, and ease of processing during high-volume injection moulding (Lin, Lin and Bao, 2021).</w:t>
      </w:r>
    </w:p>
    <w:p w14:paraId="170C8E99" w14:textId="77777777" w:rsidR="00422F3A" w:rsidRDefault="00422F3A" w:rsidP="00422F3A">
      <w:pPr>
        <w:spacing w:line="360" w:lineRule="auto"/>
        <w:rPr>
          <w:rFonts w:ascii="Arial" w:hAnsi="Arial" w:cs="Arial"/>
        </w:rPr>
      </w:pPr>
      <w:r w:rsidRPr="00422F3A">
        <w:rPr>
          <w:rFonts w:ascii="Arial" w:hAnsi="Arial" w:cs="Arial"/>
        </w:rPr>
        <w:t>While PP benefits from established recycling infrastructure and lower processing costs, TPU offers improved wear resistance, flexibility, and impact durability, extending product lifespan and contributing to lifecycle sustainability despite the greater complexity associated with TPU recycling. However, repeated reprocessing of TPU can degrade mechanical properties, requiring controlled processing conditions to maintain performance (Lin, Lin and Bao, 2021).</w:t>
      </w:r>
    </w:p>
    <w:p w14:paraId="14CD6EB5" w14:textId="479DB4C6" w:rsidR="00B47533" w:rsidRDefault="2E6974E0" w:rsidP="00231B7E">
      <w:pPr>
        <w:pStyle w:val="Heading1"/>
        <w:numPr>
          <w:ilvl w:val="0"/>
          <w:numId w:val="27"/>
        </w:numPr>
      </w:pPr>
      <w:bookmarkStart w:id="19" w:name="_Toc231910343"/>
      <w:r w:rsidRPr="3BDABDBF">
        <w:rPr>
          <w:rStyle w:val="Heading1Char"/>
        </w:rPr>
        <w:t>Define Customer Requirements</w:t>
      </w:r>
      <w:bookmarkEnd w:id="19"/>
    </w:p>
    <w:p w14:paraId="12666460" w14:textId="77777777" w:rsidR="00CF4880" w:rsidRPr="00D1123C" w:rsidRDefault="001B3684" w:rsidP="00D1123C">
      <w:pPr>
        <w:spacing w:after="0" w:line="360" w:lineRule="auto"/>
        <w:ind w:left="142"/>
        <w:rPr>
          <w:rFonts w:ascii="Arial" w:eastAsia="Times New Roman" w:hAnsi="Arial" w:cs="Arial"/>
          <w:kern w:val="0"/>
          <w:lang w:eastAsia="en-GB"/>
          <w14:ligatures w14:val="none"/>
        </w:rPr>
      </w:pPr>
      <w:r w:rsidRPr="00D1123C">
        <w:rPr>
          <w:rFonts w:ascii="Arial" w:eastAsia="Times New Roman" w:hAnsi="Arial" w:cs="Arial"/>
          <w:kern w:val="0"/>
          <w:lang w:eastAsia="en-GB"/>
          <w14:ligatures w14:val="none"/>
        </w:rPr>
        <w:t xml:space="preserve">Customer requirements were identified using a market-oriented approach to ensure that both user expectations and manufacturing constraints are addressed. </w:t>
      </w:r>
      <w:r w:rsidR="00CF4880" w:rsidRPr="00D1123C">
        <w:rPr>
          <w:rFonts w:ascii="Arial" w:eastAsia="Times New Roman" w:hAnsi="Arial" w:cs="Arial"/>
          <w:kern w:val="0"/>
          <w:lang w:eastAsia="en-GB"/>
          <w14:ligatures w14:val="none"/>
        </w:rPr>
        <w:t>Understanding customer needs is critical at the early stages of product development, as these requirements directly influence design decisions, material selection, and manufacturing strategy.</w:t>
      </w:r>
    </w:p>
    <w:p w14:paraId="6E72C775" w14:textId="2C39D806" w:rsidR="00E01FF9" w:rsidRPr="00D1123C" w:rsidRDefault="00E01FF9" w:rsidP="00D1123C">
      <w:pPr>
        <w:spacing w:after="0" w:line="360" w:lineRule="auto"/>
        <w:ind w:left="142"/>
        <w:rPr>
          <w:rFonts w:ascii="Arial" w:eastAsia="Times New Roman" w:hAnsi="Arial" w:cs="Arial"/>
          <w:kern w:val="0"/>
          <w:lang w:eastAsia="en-GB"/>
          <w14:ligatures w14:val="none"/>
        </w:rPr>
      </w:pPr>
      <w:r w:rsidRPr="00D1123C">
        <w:rPr>
          <w:rFonts w:ascii="Arial" w:eastAsia="Times New Roman" w:hAnsi="Arial" w:cs="Arial"/>
          <w:kern w:val="0"/>
          <w:lang w:eastAsia="en-GB"/>
          <w14:ligatures w14:val="none"/>
        </w:rPr>
        <w:t>The Kano model provides a simple ranking framework that distinguishes between essential and differentiating product attributes. It is an effective tool for visualising product characteristics and supporting discussion and decision</w:t>
      </w:r>
      <w:r w:rsidRPr="00D1123C">
        <w:rPr>
          <w:rFonts w:ascii="Arial" w:eastAsia="Times New Roman" w:hAnsi="Arial" w:cs="Arial"/>
          <w:kern w:val="0"/>
          <w:lang w:eastAsia="en-GB"/>
          <w14:ligatures w14:val="none"/>
        </w:rPr>
        <w:noBreakHyphen/>
        <w:t xml:space="preserve">making within the design process </w:t>
      </w:r>
      <w:r w:rsidR="007E708C" w:rsidRPr="00D1123C">
        <w:rPr>
          <w:rFonts w:ascii="Arial" w:eastAsia="Times New Roman" w:hAnsi="Arial" w:cs="Arial"/>
          <w:kern w:val="0"/>
          <w:lang w:eastAsia="en-GB"/>
          <w14:ligatures w14:val="none"/>
        </w:rPr>
        <w:t>(University of Cambridge, 2016).</w:t>
      </w:r>
    </w:p>
    <w:p w14:paraId="16F3E896" w14:textId="77777777" w:rsidR="00C130DA" w:rsidRDefault="00C130DA" w:rsidP="009D559A">
      <w:pPr>
        <w:spacing w:after="0" w:line="300" w:lineRule="atLeast"/>
        <w:ind w:left="142"/>
        <w:rPr>
          <w:rFonts w:ascii="Arial" w:eastAsia="Times New Roman" w:hAnsi="Arial" w:cs="Arial"/>
          <w:kern w:val="0"/>
          <w:sz w:val="21"/>
          <w:szCs w:val="21"/>
          <w:lang w:eastAsia="en-GB"/>
          <w14:ligatures w14:val="none"/>
        </w:rPr>
      </w:pPr>
    </w:p>
    <w:p w14:paraId="0B1A9822" w14:textId="77777777" w:rsidR="007E708C" w:rsidRDefault="00C130DA" w:rsidP="00DA7226">
      <w:pPr>
        <w:keepNext/>
        <w:spacing w:after="0" w:line="300" w:lineRule="atLeast"/>
        <w:ind w:left="142"/>
        <w:jc w:val="center"/>
      </w:pPr>
      <w:r w:rsidRPr="00C130DA">
        <w:rPr>
          <w:rFonts w:ascii="Arial" w:eastAsia="Times New Roman" w:hAnsi="Arial" w:cs="Arial"/>
          <w:noProof/>
          <w:kern w:val="0"/>
          <w:sz w:val="21"/>
          <w:szCs w:val="21"/>
          <w:lang w:eastAsia="en-GB"/>
          <w14:ligatures w14:val="none"/>
        </w:rPr>
        <w:lastRenderedPageBreak/>
        <w:drawing>
          <wp:inline distT="0" distB="0" distL="0" distR="0" wp14:anchorId="1097615A" wp14:editId="1CA31CBF">
            <wp:extent cx="3418452" cy="2789003"/>
            <wp:effectExtent l="0" t="0" r="0" b="0"/>
            <wp:docPr id="1208635094" name="Picture 1" descr="A diagram of performance and performa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635094" name="Picture 1" descr="A diagram of performance and performance&#10;&#10;AI-generated content may be incorrect."/>
                    <pic:cNvPicPr/>
                  </pic:nvPicPr>
                  <pic:blipFill>
                    <a:blip r:embed="rId12"/>
                    <a:stretch>
                      <a:fillRect/>
                    </a:stretch>
                  </pic:blipFill>
                  <pic:spPr>
                    <a:xfrm>
                      <a:off x="0" y="0"/>
                      <a:ext cx="3426310" cy="2795414"/>
                    </a:xfrm>
                    <a:prstGeom prst="rect">
                      <a:avLst/>
                    </a:prstGeom>
                  </pic:spPr>
                </pic:pic>
              </a:graphicData>
            </a:graphic>
          </wp:inline>
        </w:drawing>
      </w:r>
    </w:p>
    <w:p w14:paraId="623C3C90" w14:textId="41634371" w:rsidR="00C130DA" w:rsidRPr="009D559A" w:rsidRDefault="007E708C" w:rsidP="00DA7226">
      <w:pPr>
        <w:pStyle w:val="Caption"/>
        <w:jc w:val="center"/>
        <w:rPr>
          <w:rFonts w:ascii="Arial" w:eastAsia="Times New Roman" w:hAnsi="Arial" w:cs="Arial"/>
          <w:kern w:val="0"/>
          <w:sz w:val="21"/>
          <w:szCs w:val="21"/>
          <w:lang w:eastAsia="en-GB"/>
          <w14:ligatures w14:val="none"/>
        </w:rPr>
      </w:pPr>
      <w:bookmarkStart w:id="20" w:name="_Toc231799565"/>
      <w:bookmarkStart w:id="21" w:name="_Toc231910396"/>
      <w:r>
        <w:t xml:space="preserve">Figure </w:t>
      </w:r>
      <w:r>
        <w:fldChar w:fldCharType="begin"/>
      </w:r>
      <w:r>
        <w:instrText xml:space="preserve"> SEQ Figure \* ARABIC </w:instrText>
      </w:r>
      <w:r>
        <w:fldChar w:fldCharType="separate"/>
      </w:r>
      <w:r w:rsidR="00DB75DA">
        <w:rPr>
          <w:noProof/>
        </w:rPr>
        <w:t>2</w:t>
      </w:r>
      <w:r>
        <w:fldChar w:fldCharType="end"/>
      </w:r>
      <w:r>
        <w:t xml:space="preserve">. Kano Model </w:t>
      </w:r>
      <w:r w:rsidRPr="0013702E">
        <w:t>(University of Cambridge, 2016)</w:t>
      </w:r>
      <w:bookmarkEnd w:id="20"/>
      <w:bookmarkEnd w:id="21"/>
    </w:p>
    <w:p w14:paraId="74F25823" w14:textId="4C360090" w:rsidR="7EE12534" w:rsidRPr="00035F72" w:rsidRDefault="7EE12534" w:rsidP="0085339E">
      <w:pPr>
        <w:pStyle w:val="Heading2"/>
        <w:numPr>
          <w:ilvl w:val="1"/>
          <w:numId w:val="27"/>
        </w:numPr>
      </w:pPr>
      <w:bookmarkStart w:id="22" w:name="_Toc231910344"/>
      <w:r w:rsidRPr="00035F72">
        <w:t>End User Requirements</w:t>
      </w:r>
      <w:bookmarkEnd w:id="22"/>
    </w:p>
    <w:p w14:paraId="56DFA15D" w14:textId="4E7198F8" w:rsidR="7EE12534" w:rsidRPr="00D1123C" w:rsidRDefault="7EE12534" w:rsidP="00D1123C">
      <w:pPr>
        <w:pStyle w:val="ListParagraph"/>
        <w:numPr>
          <w:ilvl w:val="0"/>
          <w:numId w:val="17"/>
        </w:numPr>
        <w:spacing w:line="360" w:lineRule="auto"/>
        <w:rPr>
          <w:rFonts w:ascii="Arial" w:hAnsi="Arial" w:cs="Arial"/>
        </w:rPr>
      </w:pPr>
      <w:r w:rsidRPr="00D1123C">
        <w:rPr>
          <w:rFonts w:ascii="Arial" w:hAnsi="Arial" w:cs="Arial"/>
        </w:rPr>
        <w:t>Protection from drops</w:t>
      </w:r>
    </w:p>
    <w:p w14:paraId="66B50321" w14:textId="19E3F868" w:rsidR="7EE12534" w:rsidRPr="00D1123C" w:rsidRDefault="7EE12534" w:rsidP="00D1123C">
      <w:pPr>
        <w:pStyle w:val="ListParagraph"/>
        <w:numPr>
          <w:ilvl w:val="0"/>
          <w:numId w:val="17"/>
        </w:numPr>
        <w:spacing w:line="360" w:lineRule="auto"/>
        <w:rPr>
          <w:rFonts w:ascii="Arial" w:hAnsi="Arial" w:cs="Arial"/>
        </w:rPr>
      </w:pPr>
      <w:r w:rsidRPr="00D1123C">
        <w:rPr>
          <w:rFonts w:ascii="Arial" w:hAnsi="Arial" w:cs="Arial"/>
        </w:rPr>
        <w:t>Lightweight</w:t>
      </w:r>
    </w:p>
    <w:p w14:paraId="10766B06" w14:textId="4E2DEF4C" w:rsidR="7EE12534" w:rsidRPr="00D1123C" w:rsidRDefault="745AC00C" w:rsidP="00D1123C">
      <w:pPr>
        <w:pStyle w:val="ListParagraph"/>
        <w:numPr>
          <w:ilvl w:val="0"/>
          <w:numId w:val="17"/>
        </w:numPr>
        <w:spacing w:line="360" w:lineRule="auto"/>
        <w:rPr>
          <w:rFonts w:ascii="Arial" w:hAnsi="Arial" w:cs="Arial"/>
        </w:rPr>
      </w:pPr>
      <w:r w:rsidRPr="00D1123C">
        <w:rPr>
          <w:rFonts w:ascii="Arial" w:hAnsi="Arial" w:cs="Arial"/>
        </w:rPr>
        <w:t>Aesthetic</w:t>
      </w:r>
      <w:r w:rsidR="5A722623" w:rsidRPr="00D1123C">
        <w:rPr>
          <w:rFonts w:ascii="Arial" w:hAnsi="Arial" w:cs="Arial"/>
        </w:rPr>
        <w:t xml:space="preserve"> quality</w:t>
      </w:r>
    </w:p>
    <w:p w14:paraId="3CED5CC5" w14:textId="3F0A0766" w:rsidR="7EE12534" w:rsidRPr="00D1123C" w:rsidRDefault="7EE12534" w:rsidP="00D1123C">
      <w:pPr>
        <w:pStyle w:val="ListParagraph"/>
        <w:numPr>
          <w:ilvl w:val="0"/>
          <w:numId w:val="17"/>
        </w:numPr>
        <w:spacing w:line="360" w:lineRule="auto"/>
        <w:rPr>
          <w:rFonts w:ascii="Arial" w:hAnsi="Arial" w:cs="Arial"/>
        </w:rPr>
      </w:pPr>
      <w:r w:rsidRPr="00D1123C">
        <w:rPr>
          <w:rFonts w:ascii="Arial" w:hAnsi="Arial" w:cs="Arial"/>
        </w:rPr>
        <w:t xml:space="preserve">Durability </w:t>
      </w:r>
    </w:p>
    <w:p w14:paraId="0E512FBF" w14:textId="5F8792FB" w:rsidR="7EE12534" w:rsidRDefault="7EE12534" w:rsidP="0085339E">
      <w:pPr>
        <w:pStyle w:val="Heading2"/>
        <w:numPr>
          <w:ilvl w:val="1"/>
          <w:numId w:val="27"/>
        </w:numPr>
      </w:pPr>
      <w:bookmarkStart w:id="23" w:name="_Toc231910345"/>
      <w:r>
        <w:t>Manufacturer Requirements</w:t>
      </w:r>
      <w:bookmarkEnd w:id="23"/>
    </w:p>
    <w:p w14:paraId="466EABB7" w14:textId="4E5E7371" w:rsidR="7EE12534" w:rsidRPr="00D1123C" w:rsidRDefault="7EE12534" w:rsidP="00D1123C">
      <w:pPr>
        <w:pStyle w:val="ListParagraph"/>
        <w:numPr>
          <w:ilvl w:val="0"/>
          <w:numId w:val="9"/>
        </w:numPr>
        <w:spacing w:line="360" w:lineRule="auto"/>
        <w:rPr>
          <w:rFonts w:ascii="Arial" w:hAnsi="Arial" w:cs="Arial"/>
        </w:rPr>
      </w:pPr>
      <w:r w:rsidRPr="00D1123C">
        <w:rPr>
          <w:rFonts w:ascii="Arial" w:hAnsi="Arial" w:cs="Arial"/>
        </w:rPr>
        <w:t>Manufacturability for high-volume production</w:t>
      </w:r>
    </w:p>
    <w:p w14:paraId="7AEDE413" w14:textId="77777777" w:rsidR="00E1379F" w:rsidRPr="00D1123C" w:rsidRDefault="00E1379F" w:rsidP="00D1123C">
      <w:pPr>
        <w:pStyle w:val="ListParagraph"/>
        <w:numPr>
          <w:ilvl w:val="0"/>
          <w:numId w:val="9"/>
        </w:numPr>
        <w:spacing w:after="0" w:line="360" w:lineRule="auto"/>
        <w:rPr>
          <w:rFonts w:ascii="Arial" w:eastAsia="Times New Roman" w:hAnsi="Arial" w:cs="Arial"/>
          <w:kern w:val="0"/>
          <w:lang w:eastAsia="en-GB"/>
          <w14:ligatures w14:val="none"/>
        </w:rPr>
      </w:pPr>
      <w:r w:rsidRPr="00D1123C">
        <w:rPr>
          <w:rFonts w:ascii="Arial" w:eastAsia="Times New Roman" w:hAnsi="Arial" w:cs="Arial"/>
          <w:kern w:val="0"/>
          <w:lang w:eastAsia="en-GB"/>
          <w14:ligatures w14:val="none"/>
        </w:rPr>
        <w:t>Design and mould configuration that minimises defects</w:t>
      </w:r>
    </w:p>
    <w:p w14:paraId="66C4E1B2" w14:textId="77777777" w:rsidR="00E1379F" w:rsidRPr="00D1123C" w:rsidRDefault="00E1379F" w:rsidP="00D1123C">
      <w:pPr>
        <w:pStyle w:val="ListParagraph"/>
        <w:numPr>
          <w:ilvl w:val="0"/>
          <w:numId w:val="9"/>
        </w:numPr>
        <w:spacing w:after="0" w:line="360" w:lineRule="auto"/>
        <w:rPr>
          <w:rFonts w:ascii="Arial" w:eastAsia="Times New Roman" w:hAnsi="Arial" w:cs="Arial"/>
          <w:kern w:val="0"/>
          <w:lang w:eastAsia="en-GB"/>
          <w14:ligatures w14:val="none"/>
        </w:rPr>
      </w:pPr>
      <w:r w:rsidRPr="00D1123C">
        <w:rPr>
          <w:rFonts w:ascii="Arial" w:eastAsia="Times New Roman" w:hAnsi="Arial" w:cs="Arial"/>
          <w:kern w:val="0"/>
          <w:lang w:eastAsia="en-GB"/>
          <w14:ligatures w14:val="none"/>
        </w:rPr>
        <w:t>Balance between material performance and cost-effectiveness</w:t>
      </w:r>
    </w:p>
    <w:p w14:paraId="698191E1" w14:textId="77777777" w:rsidR="00E1379F" w:rsidRPr="00D1123C" w:rsidRDefault="00E1379F" w:rsidP="00D1123C">
      <w:pPr>
        <w:pStyle w:val="ListParagraph"/>
        <w:numPr>
          <w:ilvl w:val="0"/>
          <w:numId w:val="9"/>
        </w:numPr>
        <w:spacing w:after="0" w:line="360" w:lineRule="auto"/>
        <w:rPr>
          <w:rFonts w:ascii="Arial" w:eastAsia="Times New Roman" w:hAnsi="Arial" w:cs="Arial"/>
          <w:kern w:val="0"/>
          <w:lang w:eastAsia="en-GB"/>
          <w14:ligatures w14:val="none"/>
        </w:rPr>
      </w:pPr>
      <w:r w:rsidRPr="00D1123C">
        <w:rPr>
          <w:rFonts w:ascii="Arial" w:eastAsia="Times New Roman" w:hAnsi="Arial" w:cs="Arial"/>
          <w:kern w:val="0"/>
          <w:lang w:eastAsia="en-GB"/>
          <w14:ligatures w14:val="none"/>
        </w:rPr>
        <w:t xml:space="preserve">Incorporation of sustainable materials and processes </w:t>
      </w:r>
    </w:p>
    <w:p w14:paraId="5275A4EC" w14:textId="77777777" w:rsidR="00E1379F" w:rsidRPr="00D1123C" w:rsidRDefault="00E1379F" w:rsidP="00D1123C">
      <w:pPr>
        <w:pStyle w:val="ListParagraph"/>
        <w:numPr>
          <w:ilvl w:val="0"/>
          <w:numId w:val="9"/>
        </w:numPr>
        <w:spacing w:after="0" w:line="360" w:lineRule="auto"/>
        <w:rPr>
          <w:rFonts w:ascii="Arial" w:eastAsia="Times New Roman" w:hAnsi="Arial" w:cs="Arial"/>
          <w:kern w:val="0"/>
          <w:lang w:eastAsia="en-GB"/>
          <w14:ligatures w14:val="none"/>
        </w:rPr>
      </w:pPr>
      <w:r w:rsidRPr="00D1123C">
        <w:rPr>
          <w:rFonts w:ascii="Arial" w:eastAsia="Times New Roman" w:hAnsi="Arial" w:cs="Arial"/>
          <w:kern w:val="0"/>
          <w:lang w:eastAsia="en-GB"/>
          <w14:ligatures w14:val="none"/>
        </w:rPr>
        <w:t xml:space="preserve">Short cycle time to maximise production efficiency </w:t>
      </w:r>
    </w:p>
    <w:p w14:paraId="1B6D87A1" w14:textId="77777777" w:rsidR="00E1379F" w:rsidRPr="00D1123C" w:rsidRDefault="00E1379F" w:rsidP="00D1123C">
      <w:pPr>
        <w:pStyle w:val="ListParagraph"/>
        <w:numPr>
          <w:ilvl w:val="0"/>
          <w:numId w:val="9"/>
        </w:numPr>
        <w:spacing w:after="0" w:line="360" w:lineRule="auto"/>
        <w:rPr>
          <w:rFonts w:ascii="Arial" w:eastAsia="Times New Roman" w:hAnsi="Arial" w:cs="Arial"/>
          <w:kern w:val="0"/>
          <w:lang w:eastAsia="en-GB"/>
          <w14:ligatures w14:val="none"/>
        </w:rPr>
      </w:pPr>
      <w:r w:rsidRPr="00D1123C">
        <w:rPr>
          <w:rFonts w:ascii="Arial" w:eastAsia="Times New Roman" w:hAnsi="Arial" w:cs="Arial"/>
          <w:kern w:val="0"/>
          <w:lang w:eastAsia="en-GB"/>
          <w14:ligatures w14:val="none"/>
        </w:rPr>
        <w:t>Low scrap rate to reduce waste and cost</w:t>
      </w:r>
    </w:p>
    <w:p w14:paraId="55CFD91B" w14:textId="1D77E3DE" w:rsidR="00E1379F" w:rsidRPr="00D1123C" w:rsidRDefault="00E1379F" w:rsidP="00D1123C">
      <w:pPr>
        <w:pStyle w:val="ListParagraph"/>
        <w:numPr>
          <w:ilvl w:val="0"/>
          <w:numId w:val="9"/>
        </w:numPr>
        <w:spacing w:after="0" w:line="360" w:lineRule="auto"/>
        <w:rPr>
          <w:rFonts w:ascii="Arial" w:eastAsia="Times New Roman" w:hAnsi="Arial" w:cs="Arial"/>
          <w:kern w:val="0"/>
          <w:lang w:eastAsia="en-GB"/>
          <w14:ligatures w14:val="none"/>
        </w:rPr>
      </w:pPr>
      <w:r w:rsidRPr="00D1123C">
        <w:rPr>
          <w:rFonts w:ascii="Arial" w:eastAsia="Times New Roman" w:hAnsi="Arial" w:cs="Arial"/>
          <w:kern w:val="0"/>
          <w:lang w:eastAsia="en-GB"/>
          <w14:ligatures w14:val="none"/>
        </w:rPr>
        <w:t>High-dimensional repeatability to ensure consistent quality</w:t>
      </w:r>
    </w:p>
    <w:p w14:paraId="6EC5DFC4" w14:textId="77777777" w:rsidR="00E1379F" w:rsidRDefault="00E1379F" w:rsidP="00E1379F">
      <w:pPr>
        <w:pStyle w:val="ListParagraph"/>
      </w:pPr>
    </w:p>
    <w:p w14:paraId="71FD9EF1" w14:textId="69540C98" w:rsidR="7B643D5C" w:rsidRDefault="7B643D5C" w:rsidP="0085339E">
      <w:pPr>
        <w:pStyle w:val="Heading2"/>
        <w:numPr>
          <w:ilvl w:val="1"/>
          <w:numId w:val="27"/>
        </w:numPr>
      </w:pPr>
      <w:bookmarkStart w:id="24" w:name="_Toc231910346"/>
      <w:r>
        <w:t>Environmental Requirements</w:t>
      </w:r>
      <w:bookmarkEnd w:id="24"/>
      <w:r>
        <w:t xml:space="preserve"> </w:t>
      </w:r>
    </w:p>
    <w:p w14:paraId="13FC7B3B" w14:textId="77777777" w:rsidR="006D77FD" w:rsidRPr="00D1123C" w:rsidRDefault="006D77FD" w:rsidP="00D1123C">
      <w:pPr>
        <w:pStyle w:val="ListParagraph"/>
        <w:numPr>
          <w:ilvl w:val="0"/>
          <w:numId w:val="29"/>
        </w:numPr>
        <w:spacing w:line="360" w:lineRule="auto"/>
        <w:rPr>
          <w:rFonts w:ascii="Arial" w:hAnsi="Arial" w:cs="Arial"/>
        </w:rPr>
      </w:pPr>
      <w:r w:rsidRPr="00D1123C">
        <w:rPr>
          <w:rFonts w:ascii="Arial" w:hAnsi="Arial" w:cs="Arial"/>
        </w:rPr>
        <w:t>Use of recyclable materials</w:t>
      </w:r>
    </w:p>
    <w:p w14:paraId="58105136" w14:textId="77777777" w:rsidR="006D77FD" w:rsidRPr="00D1123C" w:rsidRDefault="006D77FD" w:rsidP="00D1123C">
      <w:pPr>
        <w:pStyle w:val="ListParagraph"/>
        <w:numPr>
          <w:ilvl w:val="0"/>
          <w:numId w:val="29"/>
        </w:numPr>
        <w:spacing w:line="360" w:lineRule="auto"/>
        <w:rPr>
          <w:rFonts w:ascii="Arial" w:hAnsi="Arial" w:cs="Arial"/>
        </w:rPr>
      </w:pPr>
      <w:r w:rsidRPr="00D1123C">
        <w:rPr>
          <w:rFonts w:ascii="Arial" w:hAnsi="Arial" w:cs="Arial"/>
        </w:rPr>
        <w:t>Minimisation of production waste</w:t>
      </w:r>
    </w:p>
    <w:p w14:paraId="59C7B62C" w14:textId="0508691A" w:rsidR="331F4A31" w:rsidRPr="00D1123C" w:rsidRDefault="006D77FD" w:rsidP="00D1123C">
      <w:pPr>
        <w:pStyle w:val="ListParagraph"/>
        <w:numPr>
          <w:ilvl w:val="0"/>
          <w:numId w:val="29"/>
        </w:numPr>
        <w:spacing w:line="360" w:lineRule="auto"/>
        <w:rPr>
          <w:rFonts w:ascii="Arial" w:hAnsi="Arial" w:cs="Arial"/>
        </w:rPr>
      </w:pPr>
      <w:r w:rsidRPr="00D1123C">
        <w:rPr>
          <w:rFonts w:ascii="Arial" w:hAnsi="Arial" w:cs="Arial"/>
        </w:rPr>
        <w:t>Energy-efficient manufacturing process</w:t>
      </w:r>
    </w:p>
    <w:p w14:paraId="28BFC532" w14:textId="77777777" w:rsidR="00DA7226" w:rsidRDefault="00DA7226" w:rsidP="00DA7226"/>
    <w:p w14:paraId="0DC14EA8" w14:textId="2829DD5D" w:rsidR="00B47533" w:rsidRDefault="004637B4" w:rsidP="006A1DCE">
      <w:pPr>
        <w:pStyle w:val="Heading2"/>
        <w:numPr>
          <w:ilvl w:val="1"/>
          <w:numId w:val="27"/>
        </w:numPr>
      </w:pPr>
      <w:bookmarkStart w:id="25" w:name="_Toc231910347"/>
      <w:r>
        <w:rPr>
          <w:noProof/>
        </w:rPr>
        <w:lastRenderedPageBreak/>
        <w:drawing>
          <wp:anchor distT="0" distB="0" distL="114300" distR="114300" simplePos="0" relativeHeight="251653120" behindDoc="0" locked="0" layoutInCell="1" allowOverlap="1" wp14:anchorId="2D146E68" wp14:editId="2A798608">
            <wp:simplePos x="0" y="0"/>
            <wp:positionH relativeFrom="column">
              <wp:posOffset>-523875</wp:posOffset>
            </wp:positionH>
            <wp:positionV relativeFrom="paragraph">
              <wp:posOffset>314325</wp:posOffset>
            </wp:positionV>
            <wp:extent cx="6638615" cy="4695825"/>
            <wp:effectExtent l="0" t="0" r="0" b="0"/>
            <wp:wrapNone/>
            <wp:docPr id="952683390" name="drawing">
              <a:extLst xmlns:a="http://schemas.openxmlformats.org/drawingml/2006/main">
                <a:ext uri="{FF2B5EF4-FFF2-40B4-BE49-F238E27FC236}">
                  <a16:creationId xmlns:a16="http://schemas.microsoft.com/office/drawing/2014/main" id="{C3969F8E-63AB-47BB-AA56-9D3BA33369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683390" name="Picture 952683390"/>
                    <pic:cNvPicPr/>
                  </pic:nvPicPr>
                  <pic:blipFill>
                    <a:blip r:embed="rId13">
                      <a:extLst>
                        <a:ext uri="{28A0092B-C50C-407E-A947-70E740481C1C}">
                          <a14:useLocalDpi xmlns:a14="http://schemas.microsoft.com/office/drawing/2010/main"/>
                        </a:ext>
                      </a:extLst>
                    </a:blip>
                    <a:stretch>
                      <a:fillRect/>
                    </a:stretch>
                  </pic:blipFill>
                  <pic:spPr>
                    <a:xfrm>
                      <a:off x="0" y="0"/>
                      <a:ext cx="6641215" cy="4697664"/>
                    </a:xfrm>
                    <a:prstGeom prst="rect">
                      <a:avLst/>
                    </a:prstGeom>
                  </pic:spPr>
                </pic:pic>
              </a:graphicData>
            </a:graphic>
            <wp14:sizeRelH relativeFrom="page">
              <wp14:pctWidth>0</wp14:pctWidth>
            </wp14:sizeRelH>
            <wp14:sizeRelV relativeFrom="page">
              <wp14:pctHeight>0</wp14:pctHeight>
            </wp14:sizeRelV>
          </wp:anchor>
        </w:drawing>
      </w:r>
      <w:r w:rsidR="2E6974E0" w:rsidRPr="331F4A31">
        <w:rPr>
          <w:rStyle w:val="Heading2Char"/>
        </w:rPr>
        <w:t>QFD Application</w:t>
      </w:r>
      <w:bookmarkEnd w:id="25"/>
    </w:p>
    <w:p w14:paraId="01FAD2FE" w14:textId="02625CCB" w:rsidR="00B47533" w:rsidRDefault="538581B7" w:rsidP="00B47533">
      <w:r>
        <w:t>A</w:t>
      </w:r>
      <w:r w:rsidR="4A5195D7">
        <w:t xml:space="preserve"> QFD</w:t>
      </w:r>
      <w:r w:rsidR="56AC8F83">
        <w:t xml:space="preserve"> was utilised</w:t>
      </w:r>
      <w:r w:rsidR="4A5195D7">
        <w:t xml:space="preserve"> to translate customer needs into measurable technical specifications.</w:t>
      </w:r>
    </w:p>
    <w:p w14:paraId="148DBC2D" w14:textId="5664F23D" w:rsidR="061DF8BE" w:rsidRDefault="061DF8BE" w:rsidP="061DF8BE"/>
    <w:p w14:paraId="197951C7" w14:textId="20E2C2A7" w:rsidR="061DF8BE" w:rsidRDefault="061DF8BE"/>
    <w:p w14:paraId="751C2696" w14:textId="694B891A" w:rsidR="061DF8BE" w:rsidRDefault="061DF8BE"/>
    <w:p w14:paraId="1E24F90D" w14:textId="5AB85717" w:rsidR="061DF8BE" w:rsidRDefault="061DF8BE"/>
    <w:p w14:paraId="2EE7471E" w14:textId="347C963A" w:rsidR="061DF8BE" w:rsidRDefault="061DF8BE"/>
    <w:p w14:paraId="38741612" w14:textId="07FD3083" w:rsidR="061DF8BE" w:rsidRDefault="061DF8BE"/>
    <w:p w14:paraId="4D618D77" w14:textId="392F762F" w:rsidR="061DF8BE" w:rsidRDefault="061DF8BE"/>
    <w:p w14:paraId="3B4033F4" w14:textId="3D601482" w:rsidR="061DF8BE" w:rsidRDefault="061DF8BE"/>
    <w:p w14:paraId="6439E850" w14:textId="1CF01466" w:rsidR="061DF8BE" w:rsidRDefault="061DF8BE"/>
    <w:p w14:paraId="53AD8055" w14:textId="4A3F3065" w:rsidR="061DF8BE" w:rsidRDefault="061DF8BE"/>
    <w:p w14:paraId="537FA390" w14:textId="41FDB852" w:rsidR="061DF8BE" w:rsidRDefault="061DF8BE"/>
    <w:p w14:paraId="48BF5D06" w14:textId="47A3A0C6" w:rsidR="061DF8BE" w:rsidRDefault="061DF8BE"/>
    <w:p w14:paraId="4809565F" w14:textId="3D8717E8" w:rsidR="061DF8BE" w:rsidRDefault="061DF8BE"/>
    <w:p w14:paraId="72C6D299" w14:textId="691DF2EE" w:rsidR="061DF8BE" w:rsidRDefault="004637B4">
      <w:r>
        <w:rPr>
          <w:noProof/>
        </w:rPr>
        <mc:AlternateContent>
          <mc:Choice Requires="wps">
            <w:drawing>
              <wp:anchor distT="0" distB="0" distL="114300" distR="114300" simplePos="0" relativeHeight="251660288" behindDoc="0" locked="0" layoutInCell="1" allowOverlap="1" wp14:anchorId="41D65A6B" wp14:editId="3ABCBDE7">
                <wp:simplePos x="0" y="0"/>
                <wp:positionH relativeFrom="column">
                  <wp:posOffset>-504825</wp:posOffset>
                </wp:positionH>
                <wp:positionV relativeFrom="paragraph">
                  <wp:posOffset>154940</wp:posOffset>
                </wp:positionV>
                <wp:extent cx="6638925" cy="635"/>
                <wp:effectExtent l="0" t="0" r="0" b="0"/>
                <wp:wrapNone/>
                <wp:docPr id="1904030440" name="Text Box 1"/>
                <wp:cNvGraphicFramePr/>
                <a:graphic xmlns:a="http://schemas.openxmlformats.org/drawingml/2006/main">
                  <a:graphicData uri="http://schemas.microsoft.com/office/word/2010/wordprocessingShape">
                    <wps:wsp>
                      <wps:cNvSpPr txBox="1"/>
                      <wps:spPr>
                        <a:xfrm>
                          <a:off x="0" y="0"/>
                          <a:ext cx="6638925" cy="635"/>
                        </a:xfrm>
                        <a:prstGeom prst="rect">
                          <a:avLst/>
                        </a:prstGeom>
                        <a:solidFill>
                          <a:prstClr val="white"/>
                        </a:solidFill>
                        <a:ln>
                          <a:noFill/>
                        </a:ln>
                      </wps:spPr>
                      <wps:txbx>
                        <w:txbxContent>
                          <w:p w14:paraId="5AB70F6E" w14:textId="1B764C17" w:rsidR="00F7780F" w:rsidRDefault="00F7780F" w:rsidP="00F7780F">
                            <w:pPr>
                              <w:pStyle w:val="Caption"/>
                              <w:rPr>
                                <w:noProof/>
                              </w:rPr>
                            </w:pPr>
                            <w:bookmarkStart w:id="26" w:name="_Toc231799566"/>
                            <w:bookmarkStart w:id="27" w:name="_Toc231910397"/>
                            <w:r>
                              <w:t xml:space="preserve">Figure </w:t>
                            </w:r>
                            <w:r>
                              <w:fldChar w:fldCharType="begin"/>
                            </w:r>
                            <w:r>
                              <w:instrText xml:space="preserve"> SEQ Figure \* ARABIC </w:instrText>
                            </w:r>
                            <w:r>
                              <w:fldChar w:fldCharType="separate"/>
                            </w:r>
                            <w:r w:rsidR="00DB75DA">
                              <w:rPr>
                                <w:noProof/>
                              </w:rPr>
                              <w:t>3</w:t>
                            </w:r>
                            <w:r>
                              <w:fldChar w:fldCharType="end"/>
                            </w:r>
                            <w:r>
                              <w:t>. QFD</w:t>
                            </w:r>
                            <w:bookmarkEnd w:id="26"/>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D65A6B" id="Text Box 1" o:spid="_x0000_s1029" type="#_x0000_t202" style="position:absolute;margin-left:-39.75pt;margin-top:12.2pt;width:522.7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LahGwIAAD8EAAAOAAAAZHJzL2Uyb0RvYy54bWysU01v2zAMvQ/YfxB0X5wPNOiCOEWWIsOA&#10;oC2QDj0rshwLkEWNUmJ3v36UbCddt9Owi0yTFCm+97i8a2vDzgq9BpvzyWjMmbISCm2POf/+vP10&#10;y5kPwhbCgFU5f1We360+flg2bqGmUIEpFDIqYv2icTmvQnCLLPOyUrXwI3DKUrAErEWgXzxmBYqG&#10;qtcmm47H86wBLByCVN6T974L8lWqX5ZKhsey9Cowk3N6W0gnpvMQz2y1FIsjCldp2T9D/MMraqEt&#10;Nb2UuhdBsBPqP0rVWiJ4KMNIQp1BWWqp0gw0zWT8bpp9JZxKsxA43l1g8v+vrHw4790TstB+gZYI&#10;jIA0zi88OeM8bYl1/NJLGcUJwtcLbKoNTJJzPp/dfp7ecCYpNp/dxBrZ9apDH74qqFk0co7ESYJK&#10;nHc+dKlDSuzkwehiq42JPzGwMcjOgvhrKh1UX/y3LGNjroV4qysYPdl1jmiF9tAyXeR8Nsx4gOKV&#10;RkfoVOGd3GrqtxM+PAkkGdC0JO3wSEdpoMk59BZnFeDPv/ljPrFDUc4aklXO/Y+TQMWZ+WaJt6jB&#10;wcDBOAyGPdUboEkntDROJpMuYDCDWSLUL6T4dexCIWEl9cp5GMxN6MRNGyPVep2SSGlOhJ3dOxlL&#10;D7g+ty8CXc9KIDIfYBCcWLwjp8tN9Lj1KRDSibmIa4diDzepNHHfb1Rcg7f/Keu696tfAAAA//8D&#10;AFBLAwQUAAYACAAAACEACZatDuEAAAAJAQAADwAAAGRycy9kb3ducmV2LnhtbEyPsU7DMBCGdyTe&#10;wTokFtQ6lDSlIU5VVTDQpSJ06ebG1zgQnyPbacPb404w3t2n/76/WI2mY2d0vrUk4HGaAEOqrWqp&#10;EbD/fJs8A/NBkpKdJRTwgx5W5e1NIXNlL/SB5yo0LIaQz6UAHUKfc+5rjUb6qe2R4u1knZEhjq7h&#10;yslLDDcdnyVJxo1sKX7QsseNxvq7GoyAXXrY6Yfh9Lpdp0/ufT9ssq+mEuL+bly/AAs4hj8YrvpR&#10;HcrodLQDKc86AZPFch5RAbM0BRaBZZbFcsfrYg68LPj/BuUvAAAA//8DAFBLAQItABQABgAIAAAA&#10;IQC2gziS/gAAAOEBAAATAAAAAAAAAAAAAAAAAAAAAABbQ29udGVudF9UeXBlc10ueG1sUEsBAi0A&#10;FAAGAAgAAAAhADj9If/WAAAAlAEAAAsAAAAAAAAAAAAAAAAALwEAAF9yZWxzLy5yZWxzUEsBAi0A&#10;FAAGAAgAAAAhAHPctqEbAgAAPwQAAA4AAAAAAAAAAAAAAAAALgIAAGRycy9lMm9Eb2MueG1sUEsB&#10;Ai0AFAAGAAgAAAAhAAmWrQ7hAAAACQEAAA8AAAAAAAAAAAAAAAAAdQQAAGRycy9kb3ducmV2Lnht&#10;bFBLBQYAAAAABAAEAPMAAACDBQAAAAA=&#10;" stroked="f">
                <v:textbox style="mso-fit-shape-to-text:t" inset="0,0,0,0">
                  <w:txbxContent>
                    <w:p w14:paraId="5AB70F6E" w14:textId="1B764C17" w:rsidR="00F7780F" w:rsidRDefault="00F7780F" w:rsidP="00F7780F">
                      <w:pPr>
                        <w:pStyle w:val="Caption"/>
                        <w:rPr>
                          <w:noProof/>
                        </w:rPr>
                      </w:pPr>
                      <w:bookmarkStart w:id="28" w:name="_Toc231799566"/>
                      <w:bookmarkStart w:id="29" w:name="_Toc231910397"/>
                      <w:r>
                        <w:t xml:space="preserve">Figure </w:t>
                      </w:r>
                      <w:r>
                        <w:fldChar w:fldCharType="begin"/>
                      </w:r>
                      <w:r>
                        <w:instrText xml:space="preserve"> SEQ Figure \* ARABIC </w:instrText>
                      </w:r>
                      <w:r>
                        <w:fldChar w:fldCharType="separate"/>
                      </w:r>
                      <w:r w:rsidR="00DB75DA">
                        <w:rPr>
                          <w:noProof/>
                        </w:rPr>
                        <w:t>3</w:t>
                      </w:r>
                      <w:r>
                        <w:fldChar w:fldCharType="end"/>
                      </w:r>
                      <w:r>
                        <w:t>. QFD</w:t>
                      </w:r>
                      <w:bookmarkEnd w:id="28"/>
                      <w:bookmarkEnd w:id="29"/>
                    </w:p>
                  </w:txbxContent>
                </v:textbox>
              </v:shape>
            </w:pict>
          </mc:Fallback>
        </mc:AlternateContent>
      </w:r>
    </w:p>
    <w:p w14:paraId="00904F10" w14:textId="77777777" w:rsidR="00F7780F" w:rsidRDefault="00F7780F" w:rsidP="3BDABDBF">
      <w:pPr>
        <w:spacing w:after="0" w:line="300" w:lineRule="auto"/>
        <w:rPr>
          <w:rFonts w:ascii="Segoe UI" w:eastAsia="Segoe UI" w:hAnsi="Segoe UI" w:cs="Segoe UI"/>
          <w:sz w:val="21"/>
          <w:szCs w:val="21"/>
        </w:rPr>
      </w:pPr>
    </w:p>
    <w:p w14:paraId="5C3815D7" w14:textId="469B902D" w:rsidR="16BBF236" w:rsidRPr="008871FD" w:rsidRDefault="00F25FEB" w:rsidP="008871FD">
      <w:pPr>
        <w:spacing w:after="0" w:line="360" w:lineRule="auto"/>
        <w:rPr>
          <w:rFonts w:ascii="Arial" w:eastAsia="Segoe UI" w:hAnsi="Arial" w:cs="Arial"/>
        </w:rPr>
      </w:pPr>
      <w:r w:rsidRPr="008871FD">
        <w:rPr>
          <w:rFonts w:ascii="Arial" w:eastAsia="Segoe UI" w:hAnsi="Arial" w:cs="Arial"/>
        </w:rPr>
        <w:t>The QFD analysis identifies impact resistance and secure fit as the primary design drivers, confirming that protection and retention are critical customer requirements. Secondary requirements such as lightweight design, low cost, and ease of use emphasise the need to balance performance with user comfort and market competitiveness. Key engineering parameters, including wall thickness, material strength, and dimensional tolerance, were found to have the greatest influence on multiple requirements, while process factors such as gate design and cycle time are critical for manufacturing efficiency. The analysis highlights key trade-offs, particularly between increased wall thickness</w:t>
      </w:r>
      <w:r w:rsidR="007839E1" w:rsidRPr="008871FD">
        <w:rPr>
          <w:rFonts w:ascii="Arial" w:eastAsia="Segoe UI" w:hAnsi="Arial" w:cs="Arial"/>
        </w:rPr>
        <w:t>,</w:t>
      </w:r>
      <w:r w:rsidRPr="008871FD">
        <w:rPr>
          <w:rFonts w:ascii="Arial" w:eastAsia="Segoe UI" w:hAnsi="Arial" w:cs="Arial"/>
        </w:rPr>
        <w:t xml:space="preserve"> improving strength</w:t>
      </w:r>
      <w:r w:rsidR="007839E1" w:rsidRPr="008871FD">
        <w:rPr>
          <w:rFonts w:ascii="Arial" w:eastAsia="Segoe UI" w:hAnsi="Arial" w:cs="Arial"/>
        </w:rPr>
        <w:t>,</w:t>
      </w:r>
      <w:r w:rsidRPr="008871FD">
        <w:rPr>
          <w:rFonts w:ascii="Arial" w:eastAsia="Segoe UI" w:hAnsi="Arial" w:cs="Arial"/>
        </w:rPr>
        <w:t xml:space="preserve"> but increasing weight and cycle time. </w:t>
      </w:r>
      <w:r w:rsidR="00681F83" w:rsidRPr="00681F83">
        <w:rPr>
          <w:rFonts w:ascii="Arial" w:eastAsia="Segoe UI" w:hAnsi="Arial" w:cs="Arial"/>
        </w:rPr>
        <w:t>Overall, the QFD demonstrates that an effective design requires optimisation between mechanical performance, manufacturability, and cost, directly informing key design decisions such as wall thickness, material selection, and geometry.</w:t>
      </w:r>
    </w:p>
    <w:p w14:paraId="4B6AC091" w14:textId="4A77344C" w:rsidR="00B47533" w:rsidRDefault="00F7780F" w:rsidP="006A1DCE">
      <w:pPr>
        <w:pStyle w:val="Heading2"/>
        <w:numPr>
          <w:ilvl w:val="1"/>
          <w:numId w:val="27"/>
        </w:numPr>
      </w:pPr>
      <w:bookmarkStart w:id="30" w:name="_Toc231910348"/>
      <w:r>
        <w:rPr>
          <w:noProof/>
        </w:rPr>
        <w:lastRenderedPageBreak/>
        <mc:AlternateContent>
          <mc:Choice Requires="wps">
            <w:drawing>
              <wp:anchor distT="0" distB="0" distL="114300" distR="114300" simplePos="0" relativeHeight="251661312" behindDoc="0" locked="0" layoutInCell="1" allowOverlap="1" wp14:anchorId="5A1E2472" wp14:editId="0B648959">
                <wp:simplePos x="0" y="0"/>
                <wp:positionH relativeFrom="column">
                  <wp:posOffset>76835</wp:posOffset>
                </wp:positionH>
                <wp:positionV relativeFrom="paragraph">
                  <wp:posOffset>5031105</wp:posOffset>
                </wp:positionV>
                <wp:extent cx="5731510" cy="635"/>
                <wp:effectExtent l="0" t="0" r="0" b="0"/>
                <wp:wrapTopAndBottom/>
                <wp:docPr id="1100671647"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3A1E5A7" w14:textId="65C14877" w:rsidR="00F7780F" w:rsidRPr="007F34AC" w:rsidRDefault="00F7780F" w:rsidP="00F7780F">
                            <w:pPr>
                              <w:pStyle w:val="Caption"/>
                              <w:rPr>
                                <w:color w:val="auto"/>
                                <w:sz w:val="24"/>
                                <w:szCs w:val="24"/>
                              </w:rPr>
                            </w:pPr>
                            <w:bookmarkStart w:id="31" w:name="_Toc231799567"/>
                            <w:bookmarkStart w:id="32" w:name="_Toc231910398"/>
                            <w:r>
                              <w:t xml:space="preserve">Figure </w:t>
                            </w:r>
                            <w:r>
                              <w:fldChar w:fldCharType="begin"/>
                            </w:r>
                            <w:r>
                              <w:instrText xml:space="preserve"> SEQ Figure \* ARABIC </w:instrText>
                            </w:r>
                            <w:r>
                              <w:fldChar w:fldCharType="separate"/>
                            </w:r>
                            <w:r w:rsidR="00DB75DA">
                              <w:rPr>
                                <w:noProof/>
                              </w:rPr>
                              <w:t>4</w:t>
                            </w:r>
                            <w:r>
                              <w:fldChar w:fldCharType="end"/>
                            </w:r>
                            <w:r>
                              <w:t>. FMEA</w:t>
                            </w:r>
                            <w:bookmarkEnd w:id="31"/>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1E2472" id="_x0000_s1030" type="#_x0000_t202" style="position:absolute;left:0;text-align:left;margin-left:6.05pt;margin-top:396.15pt;width:451.3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s+rGgIAAD8EAAAOAAAAZHJzL2Uyb0RvYy54bWysU8Fu2zAMvQ/YPwi6L07apSuMOEWWIsOA&#10;oi2QDj0rshwLkEWNUmJnXz9KtpOt22nYRaZJihTfe1zcdY1hR4Vegy34bDLlTFkJpbb7gn972Xy4&#10;5cwHYUthwKqCn5Tnd8v37xaty9UV1GBKhYyKWJ+3ruB1CC7PMi9r1Qg/AacsBSvARgT6xX1Womip&#10;emOyq+n0JmsBS4cglffkve+DfJnqV5WS4amqvArMFJzeFtKJ6dzFM1suRL5H4Woth2eIf3hFI7Sl&#10;pudS9yIIdkD9R6lGSwQPVZhIaDKoKi1VmoGmmU3fTLOthVNpFgLHuzNM/v+VlY/HrXtGFrrP0BGB&#10;EZDW+dyTM87TVdjEL72UUZwgPJ1hU11gkpzzT9ez+YxCkmI31/NYI7tcdejDFwUNi0bBkThJUInj&#10;gw996pgSO3kwutxoY+JPDKwNsqMg/tpaBzUU/y3L2JhrId7qC0ZPdpkjWqHbdUyXBf84zriD8kSj&#10;I/Sq8E5uNPV7ED48CyQZ0Egk7fBER2WgLTgMFmc14I+/+WM+sUNRzlqSVcH994NAxZn5aom3qMHR&#10;wNHYjYY9NGugSWe0NE4mky5gMKNZITSvpPhV7EIhYSX1KngYzXXoxU0bI9VqlZJIaU6EB7t1MpYe&#10;cX3pXgW6gZVAZD7CKDiRvyGnz030uNUhENKJuYhrj+IAN6k0cT9sVFyDX/9T1mXvlz8BAAD//wMA&#10;UEsDBBQABgAIAAAAIQByxJCe4AAAAAoBAAAPAAAAZHJzL2Rvd25yZXYueG1sTI+xTsMwEIZ3JN7B&#10;OiQWRJ2kUUtDnKqqYIClInRhc+NrHIjPke204e0xXWD87z799125nkzPTuh8Z0lAOkuAITVWddQK&#10;2L8/3z8A80GSkr0lFPCNHtbV9VUpC2XP9IanOrQslpAvpAAdwlBw7huNRvqZHZDi7midkSFG13Ll&#10;5DmWm55nSbLgRnYUL2g54FZj81WPRsAu/9jpu/H49LrJ5+5lP24Xn20txO3NtHkEFnAKfzD86kd1&#10;qKLTwY6kPOtjztJICliusjmwCKzSfAnscJnkwKuS/3+h+gEAAP//AwBQSwECLQAUAAYACAAAACEA&#10;toM4kv4AAADhAQAAEwAAAAAAAAAAAAAAAAAAAAAAW0NvbnRlbnRfVHlwZXNdLnhtbFBLAQItABQA&#10;BgAIAAAAIQA4/SH/1gAAAJQBAAALAAAAAAAAAAAAAAAAAC8BAABfcmVscy8ucmVsc1BLAQItABQA&#10;BgAIAAAAIQCJ2s+rGgIAAD8EAAAOAAAAAAAAAAAAAAAAAC4CAABkcnMvZTJvRG9jLnhtbFBLAQIt&#10;ABQABgAIAAAAIQByxJCe4AAAAAoBAAAPAAAAAAAAAAAAAAAAAHQEAABkcnMvZG93bnJldi54bWxQ&#10;SwUGAAAAAAQABADzAAAAgQUAAAAA&#10;" stroked="f">
                <v:textbox style="mso-fit-shape-to-text:t" inset="0,0,0,0">
                  <w:txbxContent>
                    <w:p w14:paraId="03A1E5A7" w14:textId="65C14877" w:rsidR="00F7780F" w:rsidRPr="007F34AC" w:rsidRDefault="00F7780F" w:rsidP="00F7780F">
                      <w:pPr>
                        <w:pStyle w:val="Caption"/>
                        <w:rPr>
                          <w:color w:val="auto"/>
                          <w:sz w:val="24"/>
                          <w:szCs w:val="24"/>
                        </w:rPr>
                      </w:pPr>
                      <w:bookmarkStart w:id="33" w:name="_Toc231799567"/>
                      <w:bookmarkStart w:id="34" w:name="_Toc231910398"/>
                      <w:r>
                        <w:t xml:space="preserve">Figure </w:t>
                      </w:r>
                      <w:r>
                        <w:fldChar w:fldCharType="begin"/>
                      </w:r>
                      <w:r>
                        <w:instrText xml:space="preserve"> SEQ Figure \* ARABIC </w:instrText>
                      </w:r>
                      <w:r>
                        <w:fldChar w:fldCharType="separate"/>
                      </w:r>
                      <w:r w:rsidR="00DB75DA">
                        <w:rPr>
                          <w:noProof/>
                        </w:rPr>
                        <w:t>4</w:t>
                      </w:r>
                      <w:r>
                        <w:fldChar w:fldCharType="end"/>
                      </w:r>
                      <w:r>
                        <w:t>. FMEA</w:t>
                      </w:r>
                      <w:bookmarkEnd w:id="33"/>
                      <w:bookmarkEnd w:id="34"/>
                    </w:p>
                  </w:txbxContent>
                </v:textbox>
                <w10:wrap type="topAndBottom"/>
              </v:shape>
            </w:pict>
          </mc:Fallback>
        </mc:AlternateContent>
      </w:r>
      <w:r w:rsidR="000F3C46" w:rsidRPr="000F3C46">
        <w:rPr>
          <w:rFonts w:asciiTheme="minorHAnsi" w:eastAsiaTheme="minorEastAsia" w:hAnsiTheme="minorHAnsi" w:cstheme="minorBidi"/>
          <w:noProof/>
          <w:color w:val="auto"/>
          <w:sz w:val="24"/>
          <w:szCs w:val="24"/>
        </w:rPr>
        <w:drawing>
          <wp:anchor distT="0" distB="0" distL="114300" distR="114300" simplePos="0" relativeHeight="251658240" behindDoc="0" locked="0" layoutInCell="1" allowOverlap="1" wp14:anchorId="5C7640DD" wp14:editId="5D85C2C5">
            <wp:simplePos x="0" y="0"/>
            <wp:positionH relativeFrom="column">
              <wp:posOffset>77134</wp:posOffset>
            </wp:positionH>
            <wp:positionV relativeFrom="paragraph">
              <wp:posOffset>353480</wp:posOffset>
            </wp:positionV>
            <wp:extent cx="5731510" cy="4620895"/>
            <wp:effectExtent l="0" t="0" r="2540" b="8255"/>
            <wp:wrapTopAndBottom/>
            <wp:docPr id="82057338" name="Picture 1" descr="A white sheet of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57338" name="Picture 1" descr="A white sheet of paper with black text&#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731510" cy="4620895"/>
                    </a:xfrm>
                    <a:prstGeom prst="rect">
                      <a:avLst/>
                    </a:prstGeom>
                  </pic:spPr>
                </pic:pic>
              </a:graphicData>
            </a:graphic>
          </wp:anchor>
        </w:drawing>
      </w:r>
      <w:r w:rsidR="4A5195D7">
        <w:t>FMEA</w:t>
      </w:r>
      <w:bookmarkEnd w:id="30"/>
    </w:p>
    <w:p w14:paraId="41DC38CA" w14:textId="77777777" w:rsidR="001B6F5C" w:rsidRPr="008871FD" w:rsidRDefault="001B6F5C" w:rsidP="008871FD">
      <w:pPr>
        <w:pStyle w:val="NormalWeb"/>
        <w:spacing w:line="360" w:lineRule="auto"/>
        <w:rPr>
          <w:rFonts w:ascii="Arial" w:hAnsi="Arial" w:cs="Arial"/>
        </w:rPr>
      </w:pPr>
      <w:r w:rsidRPr="008871FD">
        <w:rPr>
          <w:rFonts w:ascii="Arial" w:hAnsi="Arial" w:cs="Arial"/>
        </w:rPr>
        <w:t>The FMEA identified key risk areas, with the highest RPN values associated with impact damage, snap-fit failure, and poor dimensional fit, indicating that structural integrity, energy absorption, and tolerance control were critical design concerns. These findings directly highlighted weaknesses in material stiffness, stress concentration at features, and cooling-induced distortion during manufacture.</w:t>
      </w:r>
    </w:p>
    <w:p w14:paraId="33598E4A" w14:textId="2FE4ACEE" w:rsidR="000F3C46" w:rsidRPr="008871FD" w:rsidRDefault="001B6F5C" w:rsidP="008871FD">
      <w:pPr>
        <w:pStyle w:val="NormalWeb"/>
        <w:spacing w:line="360" w:lineRule="auto"/>
        <w:rPr>
          <w:rFonts w:ascii="Arial" w:hAnsi="Arial" w:cs="Arial"/>
        </w:rPr>
      </w:pPr>
      <w:r w:rsidRPr="008871FD">
        <w:rPr>
          <w:rFonts w:ascii="Arial" w:hAnsi="Arial" w:cs="Arial"/>
        </w:rPr>
        <w:t>Following implementation of targeted design changes such as the use of flexible TPU, optimisation of wall thickness and geometry, and improved tolerance control-the occurrence and detection ratings were significantly reduced</w:t>
      </w:r>
      <w:r w:rsidR="00E978A2" w:rsidRPr="008871FD">
        <w:rPr>
          <w:rFonts w:ascii="Arial" w:hAnsi="Arial" w:cs="Arial"/>
        </w:rPr>
        <w:t xml:space="preserve">. </w:t>
      </w:r>
      <w:r w:rsidRPr="008871FD">
        <w:rPr>
          <w:rFonts w:ascii="Arial" w:hAnsi="Arial" w:cs="Arial"/>
        </w:rPr>
        <w:t>This demonstrates that the design modifications directly addressed the root causes of failure, improving durability, manufacturability, and reliability.</w:t>
      </w:r>
    </w:p>
    <w:p w14:paraId="01FC626E" w14:textId="561AB694" w:rsidR="3BDABDBF" w:rsidRDefault="00D10BD3" w:rsidP="000F3C46">
      <w:pPr>
        <w:pStyle w:val="Heading2"/>
        <w:numPr>
          <w:ilvl w:val="1"/>
          <w:numId w:val="27"/>
        </w:numPr>
      </w:pPr>
      <w:bookmarkStart w:id="35" w:name="_Toc231910349"/>
      <w:r>
        <w:rPr>
          <w:noProof/>
        </w:rPr>
        <w:lastRenderedPageBreak/>
        <w:drawing>
          <wp:anchor distT="0" distB="0" distL="114300" distR="114300" simplePos="0" relativeHeight="251665408" behindDoc="0" locked="0" layoutInCell="1" allowOverlap="1" wp14:anchorId="5DD6512F" wp14:editId="736FF4AD">
            <wp:simplePos x="0" y="0"/>
            <wp:positionH relativeFrom="margin">
              <wp:align>left</wp:align>
            </wp:positionH>
            <wp:positionV relativeFrom="paragraph">
              <wp:posOffset>339725</wp:posOffset>
            </wp:positionV>
            <wp:extent cx="5210175" cy="3528695"/>
            <wp:effectExtent l="0" t="0" r="0" b="0"/>
            <wp:wrapTopAndBottom/>
            <wp:docPr id="971790115" name="drawing">
              <a:extLst xmlns:a="http://schemas.openxmlformats.org/drawingml/2006/main">
                <a:ext uri="{FF2B5EF4-FFF2-40B4-BE49-F238E27FC236}">
                  <a16:creationId xmlns:a16="http://schemas.microsoft.com/office/drawing/2014/main" id="{304C5D39-8309-461A-9527-3D7C6F9F3CF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790115" name="Picture 971790115"/>
                    <pic:cNvPicPr/>
                  </pic:nvPicPr>
                  <pic:blipFill>
                    <a:blip r:embed="rId15">
                      <a:extLst>
                        <a:ext uri="{28A0092B-C50C-407E-A947-70E740481C1C}">
                          <a14:useLocalDpi xmlns:a14="http://schemas.microsoft.com/office/drawing/2010/main" val="0"/>
                        </a:ext>
                      </a:extLst>
                    </a:blip>
                    <a:stretch>
                      <a:fillRect/>
                    </a:stretch>
                  </pic:blipFill>
                  <pic:spPr>
                    <a:xfrm>
                      <a:off x="0" y="0"/>
                      <a:ext cx="5214690" cy="3532218"/>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1552" behindDoc="0" locked="0" layoutInCell="1" allowOverlap="1" wp14:anchorId="5A2380BD" wp14:editId="28120DA3">
                <wp:simplePos x="0" y="0"/>
                <wp:positionH relativeFrom="column">
                  <wp:posOffset>0</wp:posOffset>
                </wp:positionH>
                <wp:positionV relativeFrom="paragraph">
                  <wp:posOffset>4084320</wp:posOffset>
                </wp:positionV>
                <wp:extent cx="5443855" cy="635"/>
                <wp:effectExtent l="0" t="0" r="0" b="0"/>
                <wp:wrapTopAndBottom/>
                <wp:docPr id="171611720" name="Text Box 1"/>
                <wp:cNvGraphicFramePr/>
                <a:graphic xmlns:a="http://schemas.openxmlformats.org/drawingml/2006/main">
                  <a:graphicData uri="http://schemas.microsoft.com/office/word/2010/wordprocessingShape">
                    <wps:wsp>
                      <wps:cNvSpPr txBox="1"/>
                      <wps:spPr>
                        <a:xfrm>
                          <a:off x="0" y="0"/>
                          <a:ext cx="5443855" cy="635"/>
                        </a:xfrm>
                        <a:prstGeom prst="rect">
                          <a:avLst/>
                        </a:prstGeom>
                        <a:solidFill>
                          <a:prstClr val="white"/>
                        </a:solidFill>
                        <a:ln>
                          <a:noFill/>
                        </a:ln>
                      </wps:spPr>
                      <wps:txbx>
                        <w:txbxContent>
                          <w:p w14:paraId="7AF47E56" w14:textId="5AB4FE3B" w:rsidR="00D10BD3" w:rsidRDefault="00D10BD3" w:rsidP="00D10BD3">
                            <w:pPr>
                              <w:pStyle w:val="Caption"/>
                              <w:rPr>
                                <w:noProof/>
                              </w:rPr>
                            </w:pPr>
                            <w:bookmarkStart w:id="36" w:name="_Toc231910399"/>
                            <w:r>
                              <w:t xml:space="preserve">Figure </w:t>
                            </w:r>
                            <w:r>
                              <w:fldChar w:fldCharType="begin"/>
                            </w:r>
                            <w:r>
                              <w:instrText xml:space="preserve"> SEQ Figure \* ARABIC </w:instrText>
                            </w:r>
                            <w:r>
                              <w:fldChar w:fldCharType="separate"/>
                            </w:r>
                            <w:r w:rsidR="00DB75DA">
                              <w:rPr>
                                <w:noProof/>
                              </w:rPr>
                              <w:t>5</w:t>
                            </w:r>
                            <w:r>
                              <w:fldChar w:fldCharType="end"/>
                            </w:r>
                            <w:r>
                              <w:t>. PESTLE</w:t>
                            </w:r>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2380BD" id="_x0000_s1031" type="#_x0000_t202" style="position:absolute;left:0;text-align:left;margin-left:0;margin-top:321.6pt;width:428.65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JU3GgIAAD8EAAAOAAAAZHJzL2Uyb0RvYy54bWysU01v2zAMvQ/YfxB0X5y0TVEYcYosRYYB&#10;QVsgHXpWZDkWIIsapcTufv0o2U62bqdhF5kWKX6897i47xrDTgq9Blvw2WTKmbISSm0PBf/2svl0&#10;x5kPwpbCgFUFf1Oe3y8/fli0LldXUIMpFTJKYn3euoLXIbg8y7ysVSP8BJyy5KwAGxHoFw9ZiaKl&#10;7I3JrqbT26wFLB2CVN7T7UPv5MuUv6qUDE9V5VVgpuDUW0gnpnMfz2y5EPkBhau1HNoQ/9BFI7Sl&#10;oudUDyIIdkT9R6pGSwQPVZhIaDKoKi1VmoGmmU3fTbOrhVNpFgLHuzNM/v+llY+nnXtGFrrP0BGB&#10;EZDW+dzTZZynq7CJX+qUkZ8gfDvDprrAJF3Ob26u7+ZzziT5bq/nMUd2eerQhy8KGhaNgiNxkqAS&#10;p60PfegYEit5MLrcaGPiT3SsDbKTIP7aWgc1JP8tytgYayG+6hPGm+wyR7RCt++YLqndccY9lG80&#10;OkKvCu/kRlO9rfDhWSDJgKYlaYcnOioDbcFhsDirAX/87T7GEzvk5awlWRXcfz8KVJyZr5Z4ixoc&#10;DRyN/WjYY7MGmnRGS+NkMukBBjOaFULzSopfxSrkElZSrYKH0VyHXty0MVKtVimIlOZE2NqdkzH1&#10;iOtL9yrQDawEIvMRRsGJ/B05fWyix62OgZBOzEVcexQHuEmliftho+Ia/Pqfoi57v/wJAAD//wMA&#10;UEsDBBQABgAIAAAAIQA8xKH73wAAAAgBAAAPAAAAZHJzL2Rvd25yZXYueG1sTI/BTsMwEETvSPyD&#10;tUhcEHVoQlqFOFVVwQEuFaGX3tx4GwfidWQ7bfh7TC9wnJ3VzJtyNZmendD5zpKAh1kCDKmxqqNW&#10;wO7j5X4JzAdJSvaWUMA3elhV11elLJQ90zue6tCyGEK+kAJ0CEPBuW80GulndkCK3tE6I0OUruXK&#10;yXMMNz2fJ0nOjewoNmg54EZj81WPRsA222/13Xh8fltnqXvdjZv8s62FuL2Z1k/AAk7h7xl+8SM6&#10;VJHpYEdSnvUC4pAgIM/SObBoLx8XKbDD5ZICr0r+f0D1AwAA//8DAFBLAQItABQABgAIAAAAIQC2&#10;gziS/gAAAOEBAAATAAAAAAAAAAAAAAAAAAAAAABbQ29udGVudF9UeXBlc10ueG1sUEsBAi0AFAAG&#10;AAgAAAAhADj9If/WAAAAlAEAAAsAAAAAAAAAAAAAAAAALwEAAF9yZWxzLy5yZWxzUEsBAi0AFAAG&#10;AAgAAAAhABa0lTcaAgAAPwQAAA4AAAAAAAAAAAAAAAAALgIAAGRycy9lMm9Eb2MueG1sUEsBAi0A&#10;FAAGAAgAAAAhADzEofvfAAAACAEAAA8AAAAAAAAAAAAAAAAAdAQAAGRycy9kb3ducmV2LnhtbFBL&#10;BQYAAAAABAAEAPMAAACABQAAAAA=&#10;" stroked="f">
                <v:textbox style="mso-fit-shape-to-text:t" inset="0,0,0,0">
                  <w:txbxContent>
                    <w:p w14:paraId="7AF47E56" w14:textId="5AB4FE3B" w:rsidR="00D10BD3" w:rsidRDefault="00D10BD3" w:rsidP="00D10BD3">
                      <w:pPr>
                        <w:pStyle w:val="Caption"/>
                        <w:rPr>
                          <w:noProof/>
                        </w:rPr>
                      </w:pPr>
                      <w:bookmarkStart w:id="37" w:name="_Toc231910399"/>
                      <w:r>
                        <w:t xml:space="preserve">Figure </w:t>
                      </w:r>
                      <w:r>
                        <w:fldChar w:fldCharType="begin"/>
                      </w:r>
                      <w:r>
                        <w:instrText xml:space="preserve"> SEQ Figure \* ARABIC </w:instrText>
                      </w:r>
                      <w:r>
                        <w:fldChar w:fldCharType="separate"/>
                      </w:r>
                      <w:r w:rsidR="00DB75DA">
                        <w:rPr>
                          <w:noProof/>
                        </w:rPr>
                        <w:t>5</w:t>
                      </w:r>
                      <w:r>
                        <w:fldChar w:fldCharType="end"/>
                      </w:r>
                      <w:r>
                        <w:t>. PESTLE</w:t>
                      </w:r>
                      <w:bookmarkEnd w:id="37"/>
                    </w:p>
                  </w:txbxContent>
                </v:textbox>
                <w10:wrap type="topAndBottom"/>
              </v:shape>
            </w:pict>
          </mc:Fallback>
        </mc:AlternateContent>
      </w:r>
      <w:r w:rsidR="1D4C7BFC">
        <w:t>PESTLE</w:t>
      </w:r>
      <w:bookmarkEnd w:id="35"/>
    </w:p>
    <w:p w14:paraId="26E443C2" w14:textId="66C97D5F" w:rsidR="1D4C7BFC" w:rsidRDefault="1D4C7BFC" w:rsidP="790CEBF0"/>
    <w:p w14:paraId="54E13DB3" w14:textId="0059C7D2" w:rsidR="4305740F" w:rsidRDefault="00C41670" w:rsidP="00C41670">
      <w:pPr>
        <w:pStyle w:val="Heading2"/>
        <w:numPr>
          <w:ilvl w:val="1"/>
          <w:numId w:val="27"/>
        </w:numPr>
      </w:pPr>
      <w:bookmarkStart w:id="38" w:name="_Toc231910350"/>
      <w:r>
        <w:t>SWOT</w:t>
      </w:r>
      <w:bookmarkEnd w:id="38"/>
      <w:r>
        <w:t xml:space="preserve"> </w:t>
      </w:r>
    </w:p>
    <w:p w14:paraId="11C449C1" w14:textId="57A5113E" w:rsidR="1EB94882" w:rsidRDefault="00D10BD3" w:rsidP="00BB1C39">
      <w:pPr>
        <w:jc w:val="center"/>
      </w:pPr>
      <w:r>
        <w:rPr>
          <w:noProof/>
        </w:rPr>
        <mc:AlternateContent>
          <mc:Choice Requires="wps">
            <w:drawing>
              <wp:anchor distT="0" distB="0" distL="114300" distR="114300" simplePos="0" relativeHeight="251673600" behindDoc="0" locked="0" layoutInCell="1" allowOverlap="1" wp14:anchorId="72934EF6" wp14:editId="0AE80E9A">
                <wp:simplePos x="0" y="0"/>
                <wp:positionH relativeFrom="column">
                  <wp:posOffset>798830</wp:posOffset>
                </wp:positionH>
                <wp:positionV relativeFrom="paragraph">
                  <wp:posOffset>4211955</wp:posOffset>
                </wp:positionV>
                <wp:extent cx="4124325" cy="635"/>
                <wp:effectExtent l="0" t="0" r="0" b="0"/>
                <wp:wrapTopAndBottom/>
                <wp:docPr id="96174350" name="Text Box 1"/>
                <wp:cNvGraphicFramePr/>
                <a:graphic xmlns:a="http://schemas.openxmlformats.org/drawingml/2006/main">
                  <a:graphicData uri="http://schemas.microsoft.com/office/word/2010/wordprocessingShape">
                    <wps:wsp>
                      <wps:cNvSpPr txBox="1"/>
                      <wps:spPr>
                        <a:xfrm>
                          <a:off x="0" y="0"/>
                          <a:ext cx="4124325" cy="635"/>
                        </a:xfrm>
                        <a:prstGeom prst="rect">
                          <a:avLst/>
                        </a:prstGeom>
                        <a:solidFill>
                          <a:prstClr val="white"/>
                        </a:solidFill>
                        <a:ln>
                          <a:noFill/>
                        </a:ln>
                      </wps:spPr>
                      <wps:txbx>
                        <w:txbxContent>
                          <w:p w14:paraId="50F6303D" w14:textId="752B793F" w:rsidR="00D10BD3" w:rsidRDefault="00D10BD3" w:rsidP="00D10BD3">
                            <w:pPr>
                              <w:pStyle w:val="Caption"/>
                              <w:rPr>
                                <w:noProof/>
                              </w:rPr>
                            </w:pPr>
                            <w:bookmarkStart w:id="39" w:name="_Toc231910400"/>
                            <w:r>
                              <w:t xml:space="preserve">Figure </w:t>
                            </w:r>
                            <w:r>
                              <w:fldChar w:fldCharType="begin"/>
                            </w:r>
                            <w:r>
                              <w:instrText xml:space="preserve"> SEQ Figure \* ARABIC </w:instrText>
                            </w:r>
                            <w:r>
                              <w:fldChar w:fldCharType="separate"/>
                            </w:r>
                            <w:r w:rsidR="00DB75DA">
                              <w:rPr>
                                <w:noProof/>
                              </w:rPr>
                              <w:t>6</w:t>
                            </w:r>
                            <w:r>
                              <w:fldChar w:fldCharType="end"/>
                            </w:r>
                            <w:r>
                              <w:t>. SWOT</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934EF6" id="_x0000_s1032" type="#_x0000_t202" style="position:absolute;left:0;text-align:left;margin-left:62.9pt;margin-top:331.65pt;width:324.75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bcTGgIAAD8EAAAOAAAAZHJzL2Uyb0RvYy54bWysU01v2zAMvQ/YfxB0X5ykHxiMOEWWIsOA&#10;oC2QDj0rshwLkEWNUmJ3v36UbCddt9Owi0yLFD/ee1zcdY1hJ4Vegy34bDLlTFkJpbaHgn9/3nz6&#10;zJkPwpbCgFUFf1We3y0/fli0LldzqMGUChklsT5vXcHrEFyeZV7WqhF+Ak5ZclaAjQj0i4esRNFS&#10;9sZk8+n0NmsBS4cglfd0e987+TLlryolw2NVeRWYKTj1FtKJ6dzHM1suRH5A4WothzbEP3TRCG2p&#10;6DnVvQiCHVH/karREsFDFSYSmgyqSkuVZqBpZtN30+xq4VSahcDx7gyT/39p5cNp556Qhe4LdERg&#10;BKR1Pvd0GefpKmzilzpl5CcIX8+wqS4wSZfXs/n11fyGM0m+26ubmCO7PHXow1cFDYtGwZE4SVCJ&#10;09aHPnQMiZU8GF1utDHxJzrWBtlJEH9trYMakv8WZWyMtRBf9QnjTXaZI1qh23dMl9ThOOMeylca&#10;HaFXhXdyo6neVvjwJJBkQNOStMMjHZWBtuAwWJzVgD//dh/jiR3yctaSrArufxwFKs7MN0u8RQ2O&#10;Bo7GfjTssVkDTTqjpXEymfQAgxnNCqF5IcWvYhVyCSupVsHDaK5DL27aGKlWqxRESnMibO3OyZh6&#10;xPW5exHoBlYCkfkAo+BE/o6cPjbR41bHQEgn5iKuPYoD3KTSxP2wUXEN3v6nqMveL38BAAD//wMA&#10;UEsDBBQABgAIAAAAIQDWLE5N4QAAAAsBAAAPAAAAZHJzL2Rvd25yZXYueG1sTI8xT8MwEIV3JP6D&#10;dUgsiDo0aYpCnKqqYChLRejC5sZuHIjPke204d/3YIHt3t3Tu++Vq8n27KR96BwKeJglwDQ2TnXY&#10;Cti/v9w/AgtRopK9Qy3gWwdYVddXpSyUO+ObPtWxZRSCoZACTIxDwXlojLYyzNygkW5H562MJH3L&#10;lZdnCrc9nydJzq3skD4YOeiN0c1XPVoBu+xjZ+7G4/PrOkv9dj9u8s+2FuL2Zlo/AYt6in9m+MEn&#10;dKiI6eBGVIH1pOcLQo8C8jxNgZFjuVzQcPjdZMCrkv/vUF0AAAD//wMAUEsBAi0AFAAGAAgAAAAh&#10;ALaDOJL+AAAA4QEAABMAAAAAAAAAAAAAAAAAAAAAAFtDb250ZW50X1R5cGVzXS54bWxQSwECLQAU&#10;AAYACAAAACEAOP0h/9YAAACUAQAACwAAAAAAAAAAAAAAAAAvAQAAX3JlbHMvLnJlbHNQSwECLQAU&#10;AAYACAAAACEAbS23ExoCAAA/BAAADgAAAAAAAAAAAAAAAAAuAgAAZHJzL2Uyb0RvYy54bWxQSwEC&#10;LQAUAAYACAAAACEA1ixOTeEAAAALAQAADwAAAAAAAAAAAAAAAAB0BAAAZHJzL2Rvd25yZXYueG1s&#10;UEsFBgAAAAAEAAQA8wAAAIIFAAAAAA==&#10;" stroked="f">
                <v:textbox style="mso-fit-shape-to-text:t" inset="0,0,0,0">
                  <w:txbxContent>
                    <w:p w14:paraId="50F6303D" w14:textId="752B793F" w:rsidR="00D10BD3" w:rsidRDefault="00D10BD3" w:rsidP="00D10BD3">
                      <w:pPr>
                        <w:pStyle w:val="Caption"/>
                        <w:rPr>
                          <w:noProof/>
                        </w:rPr>
                      </w:pPr>
                      <w:bookmarkStart w:id="40" w:name="_Toc231910400"/>
                      <w:r>
                        <w:t xml:space="preserve">Figure </w:t>
                      </w:r>
                      <w:r>
                        <w:fldChar w:fldCharType="begin"/>
                      </w:r>
                      <w:r>
                        <w:instrText xml:space="preserve"> SEQ Figure \* ARABIC </w:instrText>
                      </w:r>
                      <w:r>
                        <w:fldChar w:fldCharType="separate"/>
                      </w:r>
                      <w:r w:rsidR="00DB75DA">
                        <w:rPr>
                          <w:noProof/>
                        </w:rPr>
                        <w:t>6</w:t>
                      </w:r>
                      <w:r>
                        <w:fldChar w:fldCharType="end"/>
                      </w:r>
                      <w:r>
                        <w:t>. SWOT</w:t>
                      </w:r>
                      <w:bookmarkEnd w:id="40"/>
                    </w:p>
                  </w:txbxContent>
                </v:textbox>
                <w10:wrap type="topAndBottom"/>
              </v:shape>
            </w:pict>
          </mc:Fallback>
        </mc:AlternateContent>
      </w:r>
      <w:r w:rsidR="00BB1C39">
        <w:rPr>
          <w:noProof/>
        </w:rPr>
        <w:drawing>
          <wp:anchor distT="0" distB="0" distL="114300" distR="114300" simplePos="0" relativeHeight="251666432" behindDoc="0" locked="0" layoutInCell="1" allowOverlap="1" wp14:anchorId="24F30007" wp14:editId="35CA8629">
            <wp:simplePos x="0" y="0"/>
            <wp:positionH relativeFrom="margin">
              <wp:align>center</wp:align>
            </wp:positionH>
            <wp:positionV relativeFrom="paragraph">
              <wp:posOffset>231937</wp:posOffset>
            </wp:positionV>
            <wp:extent cx="4124325" cy="3923030"/>
            <wp:effectExtent l="0" t="0" r="9525" b="1270"/>
            <wp:wrapTopAndBottom/>
            <wp:docPr id="1507956025" name="drawing">
              <a:extLst xmlns:a="http://schemas.openxmlformats.org/drawingml/2006/main">
                <a:ext uri="{FF2B5EF4-FFF2-40B4-BE49-F238E27FC236}">
                  <a16:creationId xmlns:a16="http://schemas.microsoft.com/office/drawing/2014/main" id="{B33D09AB-85D6-4456-B82A-97CEF106D55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956025" name="Picture 1507956025"/>
                    <pic:cNvPicPr/>
                  </pic:nvPicPr>
                  <pic:blipFill>
                    <a:blip r:embed="rId16">
                      <a:extLst>
                        <a:ext uri="{28A0092B-C50C-407E-A947-70E740481C1C}">
                          <a14:useLocalDpi xmlns:a14="http://schemas.microsoft.com/office/drawing/2010/main" val="0"/>
                        </a:ext>
                      </a:extLst>
                    </a:blip>
                    <a:stretch>
                      <a:fillRect/>
                    </a:stretch>
                  </pic:blipFill>
                  <pic:spPr>
                    <a:xfrm>
                      <a:off x="0" y="0"/>
                      <a:ext cx="4124325" cy="3923030"/>
                    </a:xfrm>
                    <a:prstGeom prst="rect">
                      <a:avLst/>
                    </a:prstGeom>
                  </pic:spPr>
                </pic:pic>
              </a:graphicData>
            </a:graphic>
            <wp14:sizeRelH relativeFrom="margin">
              <wp14:pctWidth>0</wp14:pctWidth>
            </wp14:sizeRelH>
            <wp14:sizeRelV relativeFrom="margin">
              <wp14:pctHeight>0</wp14:pctHeight>
            </wp14:sizeRelV>
          </wp:anchor>
        </w:drawing>
      </w:r>
    </w:p>
    <w:p w14:paraId="1B720F5C" w14:textId="0C3804D0" w:rsidR="00B47533" w:rsidRPr="00C41670" w:rsidRDefault="64D7FB9B" w:rsidP="00C41670">
      <w:pPr>
        <w:pStyle w:val="Heading1"/>
        <w:numPr>
          <w:ilvl w:val="0"/>
          <w:numId w:val="27"/>
        </w:numPr>
      </w:pPr>
      <w:bookmarkStart w:id="41" w:name="_Toc231910351"/>
      <w:r w:rsidRPr="00C41670">
        <w:lastRenderedPageBreak/>
        <w:t>Design and Development</w:t>
      </w:r>
      <w:bookmarkEnd w:id="41"/>
    </w:p>
    <w:p w14:paraId="761D1C76" w14:textId="149F04B7" w:rsidR="00B47533" w:rsidRDefault="7096FDA5" w:rsidP="00917717">
      <w:pPr>
        <w:pStyle w:val="Heading2"/>
        <w:numPr>
          <w:ilvl w:val="1"/>
          <w:numId w:val="27"/>
        </w:numPr>
      </w:pPr>
      <w:bookmarkStart w:id="42" w:name="_Toc231910352"/>
      <w:r w:rsidRPr="00917717">
        <w:t>3</w:t>
      </w:r>
      <w:r w:rsidR="2E6974E0" w:rsidRPr="00917717">
        <w:t>D CAD Model</w:t>
      </w:r>
      <w:bookmarkEnd w:id="42"/>
    </w:p>
    <w:p w14:paraId="566CDFA0" w14:textId="77777777" w:rsidR="00E03A6D" w:rsidRDefault="00451775" w:rsidP="00DA7226">
      <w:pPr>
        <w:keepNext/>
        <w:jc w:val="center"/>
      </w:pPr>
      <w:r w:rsidRPr="00451775">
        <w:rPr>
          <w:noProof/>
        </w:rPr>
        <w:drawing>
          <wp:inline distT="0" distB="0" distL="0" distR="0" wp14:anchorId="32B25EC8" wp14:editId="5F86B68B">
            <wp:extent cx="5061098" cy="3608261"/>
            <wp:effectExtent l="0" t="0" r="6350" b="0"/>
            <wp:docPr id="380370433" name="Picture 1" descr="A phone case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370433" name="Picture 1" descr="A phone case with a white background&#10;&#10;AI-generated content may be incorrect."/>
                    <pic:cNvPicPr/>
                  </pic:nvPicPr>
                  <pic:blipFill>
                    <a:blip r:embed="rId17"/>
                    <a:stretch>
                      <a:fillRect/>
                    </a:stretch>
                  </pic:blipFill>
                  <pic:spPr>
                    <a:xfrm>
                      <a:off x="0" y="0"/>
                      <a:ext cx="5070939" cy="3615277"/>
                    </a:xfrm>
                    <a:prstGeom prst="rect">
                      <a:avLst/>
                    </a:prstGeom>
                  </pic:spPr>
                </pic:pic>
              </a:graphicData>
            </a:graphic>
          </wp:inline>
        </w:drawing>
      </w:r>
    </w:p>
    <w:p w14:paraId="476B0B0F" w14:textId="55EDEB50" w:rsidR="00962873" w:rsidRDefault="00E03A6D" w:rsidP="00DA7226">
      <w:pPr>
        <w:pStyle w:val="Caption"/>
      </w:pPr>
      <w:bookmarkStart w:id="43" w:name="_Toc231799568"/>
      <w:bookmarkStart w:id="44" w:name="_Toc231910401"/>
      <w:r>
        <w:t xml:space="preserve">Figure </w:t>
      </w:r>
      <w:r>
        <w:fldChar w:fldCharType="begin"/>
      </w:r>
      <w:r>
        <w:instrText xml:space="preserve"> SEQ Figure \* ARABIC </w:instrText>
      </w:r>
      <w:r>
        <w:fldChar w:fldCharType="separate"/>
      </w:r>
      <w:r w:rsidR="00DB75DA">
        <w:rPr>
          <w:noProof/>
        </w:rPr>
        <w:t>7</w:t>
      </w:r>
      <w:r>
        <w:fldChar w:fldCharType="end"/>
      </w:r>
      <w:r>
        <w:t>. CAD Drawing</w:t>
      </w:r>
      <w:r w:rsidR="009452A6">
        <w:t xml:space="preserve"> </w:t>
      </w:r>
      <w:r w:rsidR="009452A6" w:rsidRPr="009452A6">
        <w:t>(Autodesk, 2026)</w:t>
      </w:r>
      <w:r w:rsidR="009452A6">
        <w:t>.</w:t>
      </w:r>
      <w:bookmarkEnd w:id="43"/>
      <w:bookmarkEnd w:id="44"/>
    </w:p>
    <w:p w14:paraId="3C25242F" w14:textId="77777777" w:rsidR="00E03A6D" w:rsidRDefault="004D65F8" w:rsidP="00D10BD3">
      <w:pPr>
        <w:keepNext/>
        <w:jc w:val="center"/>
      </w:pPr>
      <w:r w:rsidRPr="004D65F8">
        <w:rPr>
          <w:noProof/>
        </w:rPr>
        <w:drawing>
          <wp:inline distT="0" distB="0" distL="0" distR="0" wp14:anchorId="76A6A52B" wp14:editId="52C1816D">
            <wp:extent cx="5156791" cy="3686768"/>
            <wp:effectExtent l="0" t="0" r="6350" b="9525"/>
            <wp:docPr id="619918457" name="Picture 1" descr="A blueprint of a phone 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918457" name="Picture 1" descr="A blueprint of a phone case&#10;&#10;AI-generated content may be incorrect."/>
                    <pic:cNvPicPr/>
                  </pic:nvPicPr>
                  <pic:blipFill>
                    <a:blip r:embed="rId18"/>
                    <a:stretch>
                      <a:fillRect/>
                    </a:stretch>
                  </pic:blipFill>
                  <pic:spPr>
                    <a:xfrm>
                      <a:off x="0" y="0"/>
                      <a:ext cx="5160270" cy="3689255"/>
                    </a:xfrm>
                    <a:prstGeom prst="rect">
                      <a:avLst/>
                    </a:prstGeom>
                  </pic:spPr>
                </pic:pic>
              </a:graphicData>
            </a:graphic>
          </wp:inline>
        </w:drawing>
      </w:r>
    </w:p>
    <w:p w14:paraId="7BB6E916" w14:textId="19AC02C1" w:rsidR="00962873" w:rsidRDefault="00E03A6D" w:rsidP="00E03A6D">
      <w:pPr>
        <w:pStyle w:val="Caption"/>
      </w:pPr>
      <w:bookmarkStart w:id="45" w:name="_Toc231799569"/>
      <w:bookmarkStart w:id="46" w:name="_Toc231910402"/>
      <w:r>
        <w:t xml:space="preserve">Figure </w:t>
      </w:r>
      <w:r>
        <w:fldChar w:fldCharType="begin"/>
      </w:r>
      <w:r>
        <w:instrText xml:space="preserve"> SEQ Figure \* ARABIC </w:instrText>
      </w:r>
      <w:r>
        <w:fldChar w:fldCharType="separate"/>
      </w:r>
      <w:r w:rsidR="00DB75DA">
        <w:rPr>
          <w:noProof/>
        </w:rPr>
        <w:t>8</w:t>
      </w:r>
      <w:r>
        <w:fldChar w:fldCharType="end"/>
      </w:r>
      <w:r>
        <w:t>. CAD drawings with dimensions</w:t>
      </w:r>
      <w:r w:rsidR="009452A6">
        <w:t xml:space="preserve"> </w:t>
      </w:r>
      <w:r w:rsidR="009452A6" w:rsidRPr="009452A6">
        <w:t>(Autodesk, 2026)</w:t>
      </w:r>
      <w:r w:rsidR="009452A6">
        <w:t>.</w:t>
      </w:r>
      <w:bookmarkEnd w:id="45"/>
      <w:bookmarkEnd w:id="46"/>
    </w:p>
    <w:p w14:paraId="04F3CBB6" w14:textId="13A1AF30" w:rsidR="00E01BD2" w:rsidRDefault="00BD4840" w:rsidP="00F85B91">
      <w:pPr>
        <w:pStyle w:val="Heading3"/>
        <w:numPr>
          <w:ilvl w:val="2"/>
          <w:numId w:val="27"/>
        </w:numPr>
        <w:rPr>
          <w:rFonts w:cs="Arial"/>
        </w:rPr>
      </w:pPr>
      <w:bookmarkStart w:id="47" w:name="_Toc231910353"/>
      <w:r w:rsidRPr="000C677E">
        <w:rPr>
          <w:rFonts w:cs="Arial"/>
        </w:rPr>
        <w:lastRenderedPageBreak/>
        <w:t>Geometry</w:t>
      </w:r>
      <w:bookmarkEnd w:id="47"/>
    </w:p>
    <w:p w14:paraId="0149E962" w14:textId="77777777" w:rsidR="00010725" w:rsidRPr="008871FD" w:rsidRDefault="00010725" w:rsidP="008871FD">
      <w:pPr>
        <w:spacing w:after="0" w:line="360" w:lineRule="auto"/>
        <w:rPr>
          <w:rFonts w:ascii="Arial" w:eastAsia="Times New Roman" w:hAnsi="Arial" w:cs="Arial"/>
          <w:kern w:val="0"/>
          <w:lang w:eastAsia="en-GB"/>
          <w14:ligatures w14:val="none"/>
        </w:rPr>
      </w:pPr>
      <w:r w:rsidRPr="008871FD">
        <w:rPr>
          <w:rFonts w:ascii="Arial" w:eastAsia="Times New Roman" w:hAnsi="Arial" w:cs="Arial"/>
          <w:kern w:val="0"/>
          <w:lang w:eastAsia="en-GB"/>
          <w14:ligatures w14:val="none"/>
        </w:rPr>
        <w:t>The geometry of the phone case was optimised to balance structural performance, manufacturability, and user requirements. A uniform wall thickness of 2 mm was implemented to ensure consistent cooling and minimise shrinkage-related defects such as warpage and sink marks. Rounded edges and filleted transitions reduce stress concentrations and improve material flow during moulding while enhancing impact energy distribution during use. Openings for ports, buttons, and camera features are designed to maintain functionality while minimising disruption to structural integrity and flow behaviour.</w:t>
      </w:r>
    </w:p>
    <w:p w14:paraId="1D76F08F" w14:textId="77777777" w:rsidR="00010725" w:rsidRPr="00010725" w:rsidRDefault="00010725" w:rsidP="00010725"/>
    <w:p w14:paraId="3EE57EC8" w14:textId="6A772E07" w:rsidR="00EC244D" w:rsidRDefault="00EC244D" w:rsidP="00EC244D">
      <w:pPr>
        <w:pStyle w:val="Heading3"/>
        <w:numPr>
          <w:ilvl w:val="2"/>
          <w:numId w:val="27"/>
        </w:numPr>
      </w:pPr>
      <w:bookmarkStart w:id="48" w:name="_Toc231910354"/>
      <w:r>
        <w:t>Function</w:t>
      </w:r>
      <w:bookmarkEnd w:id="48"/>
    </w:p>
    <w:p w14:paraId="589226FA" w14:textId="7AD130AA" w:rsidR="00424EC1" w:rsidRPr="008871FD" w:rsidRDefault="00424EC1" w:rsidP="008871FD">
      <w:pPr>
        <w:spacing w:after="0" w:line="360" w:lineRule="auto"/>
        <w:rPr>
          <w:rFonts w:ascii="Arial" w:eastAsia="Times New Roman" w:hAnsi="Arial" w:cs="Arial"/>
          <w:kern w:val="0"/>
          <w:lang w:eastAsia="en-GB"/>
          <w14:ligatures w14:val="none"/>
        </w:rPr>
      </w:pPr>
      <w:r w:rsidRPr="008871FD">
        <w:rPr>
          <w:rFonts w:ascii="Arial" w:eastAsia="Times New Roman" w:hAnsi="Arial" w:cs="Arial"/>
          <w:kern w:val="0"/>
          <w:lang w:eastAsia="en-GB"/>
          <w14:ligatures w14:val="none"/>
        </w:rPr>
        <w:t>The design provides effective protection through energy absorption rather than resistance to deformation, aligning with the selection of a flexible TPU material. The case maintains device stability through a secure snap-fit mechanism while allowing controlled deformation during installation and removal. Raised edges around critical regions, such as the screen and camera, improve protective performance. Ergonomic considerations, including grip and edge curvature, further enhance usability and reduce the likelihood of accidental drops.</w:t>
      </w:r>
    </w:p>
    <w:p w14:paraId="7D9B348A" w14:textId="77777777" w:rsidR="00424EC1" w:rsidRPr="00424EC1" w:rsidRDefault="00424EC1" w:rsidP="00424EC1">
      <w:pPr>
        <w:spacing w:line="360" w:lineRule="auto"/>
        <w:rPr>
          <w:rFonts w:cs="Arial"/>
        </w:rPr>
      </w:pPr>
    </w:p>
    <w:p w14:paraId="12BD13CA" w14:textId="63620576" w:rsidR="005A671A" w:rsidRPr="005A671A" w:rsidRDefault="00DF03D8" w:rsidP="005A671A">
      <w:pPr>
        <w:pStyle w:val="Heading3"/>
        <w:numPr>
          <w:ilvl w:val="2"/>
          <w:numId w:val="27"/>
        </w:numPr>
      </w:pPr>
      <w:bookmarkStart w:id="49" w:name="_Toc231910355"/>
      <w:r>
        <w:t>DFM Considerations</w:t>
      </w:r>
      <w:bookmarkEnd w:id="49"/>
    </w:p>
    <w:p w14:paraId="6565D9C4" w14:textId="34E2C63D" w:rsidR="005877EF" w:rsidRPr="008871FD" w:rsidRDefault="00B41B03" w:rsidP="008871FD">
      <w:pPr>
        <w:spacing w:after="0" w:line="360" w:lineRule="auto"/>
        <w:rPr>
          <w:rFonts w:ascii="Arial" w:eastAsia="Times New Roman" w:hAnsi="Arial" w:cs="Arial"/>
          <w:kern w:val="0"/>
          <w:lang w:eastAsia="en-GB"/>
          <w14:ligatures w14:val="none"/>
        </w:rPr>
      </w:pPr>
      <w:r w:rsidRPr="008871FD">
        <w:rPr>
          <w:rFonts w:ascii="Arial" w:eastAsia="Times New Roman" w:hAnsi="Arial" w:cs="Arial"/>
          <w:kern w:val="0"/>
          <w:lang w:eastAsia="en-GB"/>
          <w14:ligatures w14:val="none"/>
        </w:rPr>
        <w:t>DFM principles were integrated throughout the design process to ensure efficient high-volume production. Uniform wall thickness and simplified geometry reduce the likelihood of defects such as weld lines, air traps, and uneven cooling. Gate placement and flow paths were optimised to ensure consistent filling, while the inclusion of draft angles supports efficient ejection and reduces tooling wear. The design is also compatible with a multi-cavity mould configuration, significantly increasing production efficiency and lowering unit cost. These considerations demonstrate a strong alignment between product design and manufacturing capability.</w:t>
      </w:r>
    </w:p>
    <w:p w14:paraId="1DB48F16" w14:textId="77777777" w:rsidR="00DA7226" w:rsidRDefault="00DA7226" w:rsidP="00B41B03">
      <w:pPr>
        <w:spacing w:after="0" w:line="300" w:lineRule="atLeast"/>
        <w:rPr>
          <w:rFonts w:ascii="Segoe UI" w:eastAsia="Times New Roman" w:hAnsi="Segoe UI" w:cs="Segoe UI"/>
          <w:kern w:val="0"/>
          <w:sz w:val="21"/>
          <w:szCs w:val="21"/>
          <w:lang w:eastAsia="en-GB"/>
          <w14:ligatures w14:val="none"/>
        </w:rPr>
      </w:pPr>
    </w:p>
    <w:p w14:paraId="24391393" w14:textId="77777777" w:rsidR="00DA7226" w:rsidRDefault="00DA7226" w:rsidP="00B41B03">
      <w:pPr>
        <w:spacing w:after="0" w:line="300" w:lineRule="atLeast"/>
        <w:rPr>
          <w:rFonts w:ascii="Segoe UI" w:eastAsia="Times New Roman" w:hAnsi="Segoe UI" w:cs="Segoe UI"/>
          <w:kern w:val="0"/>
          <w:sz w:val="21"/>
          <w:szCs w:val="21"/>
          <w:lang w:eastAsia="en-GB"/>
          <w14:ligatures w14:val="none"/>
        </w:rPr>
      </w:pPr>
    </w:p>
    <w:p w14:paraId="61332FE8" w14:textId="77777777" w:rsidR="00DA7226" w:rsidRDefault="00DA7226" w:rsidP="00B41B03">
      <w:pPr>
        <w:spacing w:after="0" w:line="300" w:lineRule="atLeast"/>
        <w:rPr>
          <w:rFonts w:ascii="Segoe UI" w:eastAsia="Times New Roman" w:hAnsi="Segoe UI" w:cs="Segoe UI"/>
          <w:kern w:val="0"/>
          <w:sz w:val="21"/>
          <w:szCs w:val="21"/>
          <w:lang w:eastAsia="en-GB"/>
          <w14:ligatures w14:val="none"/>
        </w:rPr>
      </w:pPr>
    </w:p>
    <w:p w14:paraId="3A69B047" w14:textId="77777777" w:rsidR="00DA7226" w:rsidRDefault="00DA7226" w:rsidP="00B41B03">
      <w:pPr>
        <w:spacing w:after="0" w:line="300" w:lineRule="atLeast"/>
        <w:rPr>
          <w:rFonts w:ascii="Segoe UI" w:eastAsia="Times New Roman" w:hAnsi="Segoe UI" w:cs="Segoe UI"/>
          <w:kern w:val="0"/>
          <w:sz w:val="21"/>
          <w:szCs w:val="21"/>
          <w:lang w:eastAsia="en-GB"/>
          <w14:ligatures w14:val="none"/>
        </w:rPr>
      </w:pPr>
    </w:p>
    <w:p w14:paraId="45E6448A" w14:textId="0DDA4FB5" w:rsidR="00FB0860" w:rsidRDefault="00FB0860" w:rsidP="00B47533"/>
    <w:p w14:paraId="7B473258" w14:textId="4925AD9E" w:rsidR="00981F85" w:rsidRDefault="00981F85" w:rsidP="006C64A7">
      <w:pPr>
        <w:pStyle w:val="Heading2"/>
        <w:numPr>
          <w:ilvl w:val="1"/>
          <w:numId w:val="27"/>
        </w:numPr>
      </w:pPr>
      <w:bookmarkStart w:id="50" w:name="_Toc231910356"/>
      <w:r>
        <w:rPr>
          <w:rFonts w:hint="eastAsia"/>
        </w:rPr>
        <w:lastRenderedPageBreak/>
        <w:t>Material Selection</w:t>
      </w:r>
      <w:bookmarkEnd w:id="50"/>
    </w:p>
    <w:p w14:paraId="5E36EA64" w14:textId="09C6912A" w:rsidR="00EA0D1F" w:rsidRPr="008871FD" w:rsidRDefault="00EA0D1F" w:rsidP="008871FD">
      <w:pPr>
        <w:spacing w:after="0" w:line="360" w:lineRule="auto"/>
        <w:rPr>
          <w:rFonts w:ascii="Arial" w:eastAsia="Times New Roman" w:hAnsi="Arial" w:cs="Arial"/>
          <w:kern w:val="0"/>
          <w:lang w:eastAsia="en-GB"/>
          <w14:ligatures w14:val="none"/>
        </w:rPr>
      </w:pPr>
      <w:r w:rsidRPr="008871FD">
        <w:rPr>
          <w:rFonts w:ascii="Arial" w:eastAsia="Times New Roman" w:hAnsi="Arial" w:cs="Arial"/>
          <w:kern w:val="0"/>
          <w:lang w:eastAsia="en-GB"/>
          <w14:ligatures w14:val="none"/>
        </w:rPr>
        <w:t xml:space="preserve">The design brief was translated into engineering requirements using the methodology outlined by </w:t>
      </w:r>
      <w:proofErr w:type="spellStart"/>
      <w:r w:rsidRPr="008871FD">
        <w:rPr>
          <w:rFonts w:ascii="Arial" w:eastAsia="Times New Roman" w:hAnsi="Arial" w:cs="Arial"/>
          <w:kern w:val="0"/>
          <w:lang w:eastAsia="en-GB"/>
          <w14:ligatures w14:val="none"/>
        </w:rPr>
        <w:t>Cebon</w:t>
      </w:r>
      <w:proofErr w:type="spellEnd"/>
      <w:r w:rsidRPr="008871FD">
        <w:rPr>
          <w:rFonts w:ascii="Arial" w:eastAsia="Times New Roman" w:hAnsi="Arial" w:cs="Arial"/>
          <w:kern w:val="0"/>
          <w:lang w:eastAsia="en-GB"/>
          <w14:ligatures w14:val="none"/>
        </w:rPr>
        <w:t xml:space="preserve"> (2007), which converts functional needs into quantifiable material properties and design parameters.</w:t>
      </w:r>
    </w:p>
    <w:p w14:paraId="19B40D76" w14:textId="21BB9D94" w:rsidR="004A73EE" w:rsidRDefault="00064E42" w:rsidP="004A73EE">
      <w:pPr>
        <w:keepNext/>
      </w:pPr>
      <w:r>
        <w:rPr>
          <w:noProof/>
        </w:rPr>
        <w:drawing>
          <wp:anchor distT="0" distB="0" distL="114300" distR="114300" simplePos="0" relativeHeight="251663360" behindDoc="0" locked="0" layoutInCell="1" allowOverlap="1" wp14:anchorId="6E27DF19" wp14:editId="17D51D2D">
            <wp:simplePos x="0" y="0"/>
            <wp:positionH relativeFrom="margin">
              <wp:posOffset>2115047</wp:posOffset>
            </wp:positionH>
            <wp:positionV relativeFrom="paragraph">
              <wp:posOffset>223410</wp:posOffset>
            </wp:positionV>
            <wp:extent cx="1706245" cy="3168015"/>
            <wp:effectExtent l="0" t="0" r="8255" b="0"/>
            <wp:wrapTopAndBottom/>
            <wp:docPr id="1938998885" name="Picture 1">
              <a:extLst xmlns:a="http://schemas.openxmlformats.org/drawingml/2006/main">
                <a:ext uri="{FF2B5EF4-FFF2-40B4-BE49-F238E27FC236}">
                  <a16:creationId xmlns:a16="http://schemas.microsoft.com/office/drawing/2014/main" id="{1E3992D8-AA1B-4437-8D72-35AB153C03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06245" cy="31680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02FD652" w14:textId="2E0A868A" w:rsidR="00064E42" w:rsidRPr="00064E42" w:rsidRDefault="004A73EE" w:rsidP="00064E42">
      <w:pPr>
        <w:pStyle w:val="Caption"/>
        <w:jc w:val="center"/>
      </w:pPr>
      <w:bookmarkStart w:id="51" w:name="_Toc231799570"/>
      <w:bookmarkStart w:id="52" w:name="_Toc231910403"/>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DB75DA">
        <w:rPr>
          <w:noProof/>
        </w:rPr>
        <w:t>9</w:t>
      </w:r>
      <w:r>
        <w:rPr>
          <w:rFonts w:hint="eastAsia"/>
        </w:rPr>
        <w:fldChar w:fldCharType="end"/>
      </w:r>
      <w:r>
        <w:t>.</w:t>
      </w:r>
      <w:r w:rsidR="001035DD">
        <w:t xml:space="preserve"> </w:t>
      </w:r>
      <w:r w:rsidR="00064E42">
        <w:t>M</w:t>
      </w:r>
      <w:r w:rsidR="00064E42" w:rsidRPr="00064E42">
        <w:t>aterial selection methodology (</w:t>
      </w:r>
      <w:proofErr w:type="spellStart"/>
      <w:r w:rsidR="00064E42" w:rsidRPr="00064E42">
        <w:t>Cebon</w:t>
      </w:r>
      <w:proofErr w:type="spellEnd"/>
      <w:r w:rsidR="00064E42" w:rsidRPr="00064E42">
        <w:t>, 2007)</w:t>
      </w:r>
      <w:bookmarkEnd w:id="51"/>
      <w:bookmarkEnd w:id="52"/>
    </w:p>
    <w:p w14:paraId="2B751700" w14:textId="763DEB37" w:rsidR="004A73EE" w:rsidRDefault="004A73EE" w:rsidP="004A73EE">
      <w:pPr>
        <w:pStyle w:val="Caption"/>
      </w:pPr>
    </w:p>
    <w:p w14:paraId="46001824" w14:textId="19A6B663" w:rsidR="004A73EE" w:rsidRDefault="004A73EE" w:rsidP="00CF5199">
      <w:pPr>
        <w:pStyle w:val="Heading3"/>
        <w:numPr>
          <w:ilvl w:val="2"/>
          <w:numId w:val="27"/>
        </w:numPr>
      </w:pPr>
      <w:bookmarkStart w:id="53" w:name="_Toc231910357"/>
      <w:r>
        <w:t>Translation</w:t>
      </w:r>
      <w:bookmarkEnd w:id="53"/>
    </w:p>
    <w:tbl>
      <w:tblPr>
        <w:tblStyle w:val="TableGrid"/>
        <w:tblW w:w="0" w:type="auto"/>
        <w:tblLook w:val="04A0" w:firstRow="1" w:lastRow="0" w:firstColumn="1" w:lastColumn="0" w:noHBand="0" w:noVBand="1"/>
      </w:tblPr>
      <w:tblGrid>
        <w:gridCol w:w="4508"/>
        <w:gridCol w:w="4508"/>
      </w:tblGrid>
      <w:tr w:rsidR="004A73EE" w14:paraId="0F7F3E25" w14:textId="77777777">
        <w:tc>
          <w:tcPr>
            <w:tcW w:w="4508" w:type="dxa"/>
          </w:tcPr>
          <w:p w14:paraId="0CAAFF50" w14:textId="77777777" w:rsidR="004A73EE" w:rsidRPr="00A3418B" w:rsidRDefault="004A73EE" w:rsidP="00A3418B">
            <w:pPr>
              <w:spacing w:line="360" w:lineRule="auto"/>
              <w:rPr>
                <w:rFonts w:ascii="Arial" w:hAnsi="Arial" w:cs="Arial"/>
              </w:rPr>
            </w:pPr>
            <w:r w:rsidRPr="00A3418B">
              <w:rPr>
                <w:rFonts w:ascii="Arial" w:hAnsi="Arial" w:cs="Arial"/>
              </w:rPr>
              <w:t>Function</w:t>
            </w:r>
          </w:p>
        </w:tc>
        <w:tc>
          <w:tcPr>
            <w:tcW w:w="4508" w:type="dxa"/>
          </w:tcPr>
          <w:p w14:paraId="17115890" w14:textId="77777777" w:rsidR="004A73EE" w:rsidRPr="00A3418B" w:rsidRDefault="004A73EE" w:rsidP="00A3418B">
            <w:pPr>
              <w:spacing w:line="360" w:lineRule="auto"/>
              <w:rPr>
                <w:rFonts w:ascii="Arial" w:hAnsi="Arial" w:cs="Arial"/>
              </w:rPr>
            </w:pPr>
            <w:r w:rsidRPr="00A3418B">
              <w:rPr>
                <w:rFonts w:ascii="Arial" w:hAnsi="Arial" w:cs="Arial"/>
              </w:rPr>
              <w:t>Protect a smartphone by absorbing impact and resisting abrasion.</w:t>
            </w:r>
          </w:p>
        </w:tc>
      </w:tr>
      <w:tr w:rsidR="004A73EE" w14:paraId="506E6615" w14:textId="77777777">
        <w:tc>
          <w:tcPr>
            <w:tcW w:w="4508" w:type="dxa"/>
          </w:tcPr>
          <w:p w14:paraId="1F7FBCE7" w14:textId="77777777" w:rsidR="004A73EE" w:rsidRPr="00A3418B" w:rsidRDefault="004A73EE" w:rsidP="00A3418B">
            <w:pPr>
              <w:spacing w:line="360" w:lineRule="auto"/>
              <w:rPr>
                <w:rFonts w:ascii="Arial" w:hAnsi="Arial" w:cs="Arial"/>
              </w:rPr>
            </w:pPr>
            <w:r w:rsidRPr="00A3418B">
              <w:rPr>
                <w:rFonts w:ascii="Arial" w:hAnsi="Arial" w:cs="Arial"/>
              </w:rPr>
              <w:t>Constraints</w:t>
            </w:r>
          </w:p>
        </w:tc>
        <w:tc>
          <w:tcPr>
            <w:tcW w:w="4508" w:type="dxa"/>
          </w:tcPr>
          <w:p w14:paraId="027EAAE3" w14:textId="37857E84" w:rsidR="004A73EE" w:rsidRPr="00A3418B" w:rsidRDefault="004A73EE" w:rsidP="00A3418B">
            <w:pPr>
              <w:spacing w:line="360" w:lineRule="auto"/>
              <w:rPr>
                <w:rFonts w:ascii="Arial" w:hAnsi="Arial" w:cs="Arial"/>
              </w:rPr>
            </w:pPr>
            <w:r w:rsidRPr="00A3418B">
              <w:rPr>
                <w:rFonts w:ascii="Arial" w:hAnsi="Arial" w:cs="Arial"/>
              </w:rPr>
              <w:t xml:space="preserve">Impact resistant, rigidity to hold shape and grip phone, thin, lightweight, suitable for injection </w:t>
            </w:r>
            <w:r w:rsidR="00A3418B" w:rsidRPr="00A3418B">
              <w:rPr>
                <w:rFonts w:ascii="Arial" w:hAnsi="Arial" w:cs="Arial"/>
              </w:rPr>
              <w:t>moulding</w:t>
            </w:r>
            <w:r w:rsidRPr="00A3418B">
              <w:rPr>
                <w:rFonts w:ascii="Arial" w:hAnsi="Arial" w:cs="Arial"/>
              </w:rPr>
              <w:t>, resistant to moisture, swear, skin oils and UV. Non-toxic, skin safe and no softening under normal use (0-40c)</w:t>
            </w:r>
          </w:p>
        </w:tc>
      </w:tr>
      <w:tr w:rsidR="004A73EE" w14:paraId="1EB057E0" w14:textId="77777777">
        <w:tc>
          <w:tcPr>
            <w:tcW w:w="4508" w:type="dxa"/>
          </w:tcPr>
          <w:p w14:paraId="364F267F" w14:textId="77777777" w:rsidR="004A73EE" w:rsidRPr="00A3418B" w:rsidRDefault="004A73EE" w:rsidP="00A3418B">
            <w:pPr>
              <w:spacing w:line="360" w:lineRule="auto"/>
              <w:rPr>
                <w:rFonts w:ascii="Arial" w:hAnsi="Arial" w:cs="Arial"/>
              </w:rPr>
            </w:pPr>
            <w:r w:rsidRPr="00A3418B">
              <w:rPr>
                <w:rFonts w:ascii="Arial" w:hAnsi="Arial" w:cs="Arial"/>
              </w:rPr>
              <w:t xml:space="preserve">Objectives </w:t>
            </w:r>
          </w:p>
        </w:tc>
        <w:tc>
          <w:tcPr>
            <w:tcW w:w="4508" w:type="dxa"/>
          </w:tcPr>
          <w:p w14:paraId="1584B214" w14:textId="5C4A223D" w:rsidR="004A73EE" w:rsidRPr="00A3418B" w:rsidRDefault="004A73EE" w:rsidP="00A3418B">
            <w:pPr>
              <w:spacing w:line="360" w:lineRule="auto"/>
              <w:rPr>
                <w:rFonts w:ascii="Arial" w:hAnsi="Arial" w:cs="Arial"/>
              </w:rPr>
            </w:pPr>
            <w:r w:rsidRPr="00A3418B">
              <w:rPr>
                <w:rFonts w:ascii="Arial" w:hAnsi="Arial" w:cs="Arial"/>
              </w:rPr>
              <w:t>Minimise cost while maintaining high impact resistance and light weight</w:t>
            </w:r>
            <w:r w:rsidR="00E978A2" w:rsidRPr="00A3418B">
              <w:rPr>
                <w:rFonts w:ascii="Arial" w:hAnsi="Arial" w:cs="Arial"/>
              </w:rPr>
              <w:t>,</w:t>
            </w:r>
            <w:r w:rsidRPr="00A3418B">
              <w:rPr>
                <w:rFonts w:ascii="Arial" w:hAnsi="Arial" w:cs="Arial"/>
              </w:rPr>
              <w:t xml:space="preserve"> and recyclable. </w:t>
            </w:r>
          </w:p>
        </w:tc>
      </w:tr>
    </w:tbl>
    <w:p w14:paraId="0A82D2FB" w14:textId="77777777" w:rsidR="00981F85" w:rsidRDefault="00981F85" w:rsidP="00981F85"/>
    <w:p w14:paraId="151ED4B6" w14:textId="77777777" w:rsidR="00317004" w:rsidRDefault="00317004" w:rsidP="00981F85"/>
    <w:p w14:paraId="7E5F08F9" w14:textId="2F90F275" w:rsidR="00981F85" w:rsidRDefault="00981F85" w:rsidP="00A3418B">
      <w:pPr>
        <w:spacing w:line="360" w:lineRule="auto"/>
      </w:pPr>
      <w:r w:rsidRPr="008871FD">
        <w:rPr>
          <w:rFonts w:ascii="Arial" w:hAnsi="Arial" w:cs="Arial"/>
        </w:rPr>
        <w:lastRenderedPageBreak/>
        <w:t xml:space="preserve">Initial screening using the CES Granta database identified a wide range of candidate materials, including thermoplastics </w:t>
      </w:r>
      <w:r w:rsidR="00151E11" w:rsidRPr="008871FD">
        <w:rPr>
          <w:rFonts w:ascii="Arial" w:hAnsi="Arial" w:cs="Arial"/>
        </w:rPr>
        <w:t xml:space="preserve">and </w:t>
      </w:r>
      <w:r w:rsidRPr="008871FD">
        <w:rPr>
          <w:rFonts w:ascii="Arial" w:hAnsi="Arial" w:cs="Arial"/>
        </w:rPr>
        <w:t>elastomers</w:t>
      </w:r>
      <w:r w:rsidR="00151E11" w:rsidRPr="008871FD">
        <w:rPr>
          <w:rFonts w:ascii="Arial" w:hAnsi="Arial" w:cs="Arial"/>
        </w:rPr>
        <w:t xml:space="preserve">, which I had to then filter </w:t>
      </w:r>
      <w:r w:rsidR="0050454B" w:rsidRPr="008871FD">
        <w:rPr>
          <w:rFonts w:ascii="Arial" w:hAnsi="Arial" w:cs="Arial"/>
        </w:rPr>
        <w:t>to meet the specification</w:t>
      </w:r>
      <w:r w:rsidRPr="008871FD">
        <w:rPr>
          <w:rFonts w:ascii="Arial" w:hAnsi="Arial" w:cs="Arial"/>
        </w:rPr>
        <w:t>. At the early stage of the design process, polycarbonate was considered a potential material due to its high strength, durability, and widespread use in impact-resistant products. However, further evaluation was required to determine whether this strength translated into effective protection for the specific application.</w:t>
      </w:r>
    </w:p>
    <w:p w14:paraId="1EE83AC2" w14:textId="6DE84623" w:rsidR="00981F85" w:rsidRDefault="00981F85" w:rsidP="00CF5199">
      <w:pPr>
        <w:pStyle w:val="Heading3"/>
        <w:numPr>
          <w:ilvl w:val="2"/>
          <w:numId w:val="27"/>
        </w:numPr>
      </w:pPr>
      <w:bookmarkStart w:id="54" w:name="_Toc231910358"/>
      <w:r>
        <w:rPr>
          <w:rFonts w:hint="eastAsia"/>
        </w:rPr>
        <w:t>Development of Selection Criteria</w:t>
      </w:r>
      <w:bookmarkEnd w:id="54"/>
    </w:p>
    <w:p w14:paraId="2ECB4360" w14:textId="54E85C1F" w:rsidR="00981F85" w:rsidRPr="008871FD" w:rsidRDefault="00981F85" w:rsidP="008871FD">
      <w:pPr>
        <w:spacing w:line="360" w:lineRule="auto"/>
        <w:rPr>
          <w:rFonts w:ascii="Arial" w:hAnsi="Arial" w:cs="Arial"/>
        </w:rPr>
      </w:pPr>
      <w:r w:rsidRPr="008871FD">
        <w:rPr>
          <w:rFonts w:ascii="Arial" w:hAnsi="Arial" w:cs="Arial"/>
        </w:rPr>
        <w:t>Material selection limits were developed by integrating findings from FMEA, QFD, SWOT, and PESTLE analyses to ensure the final choice met both functional and external requirements.</w:t>
      </w:r>
      <w:r w:rsidR="00A3418B">
        <w:rPr>
          <w:rFonts w:ascii="Arial" w:hAnsi="Arial" w:cs="Arial"/>
        </w:rPr>
        <w:t xml:space="preserve"> </w:t>
      </w:r>
      <w:r w:rsidRPr="008871FD">
        <w:rPr>
          <w:rFonts w:ascii="Arial" w:hAnsi="Arial" w:cs="Arial"/>
        </w:rPr>
        <w:t>The FMEA identified critical risks including cracking, insufficient energy absorption, and snap-fit failure, indicating that materials must exhibit low stiffness and high elongation to absorb impact energy. QFD analysis highlighted customer requirements for protection, lightweight design, and comfort, reinforcing the need for flexible materials with good grip. SWOT analysis identified brittle materials as a weakness and emphasised the opportunity to improve performance through energy-absorbing polymers, while PESTLE analysis introduced constraints such as cost efficiency, recyclability, and suitability for high-volume injection moulding.</w:t>
      </w:r>
    </w:p>
    <w:p w14:paraId="46E48E78" w14:textId="77777777" w:rsidR="00981F85" w:rsidRPr="008871FD" w:rsidRDefault="00981F85" w:rsidP="008871FD">
      <w:pPr>
        <w:spacing w:line="360" w:lineRule="auto"/>
        <w:rPr>
          <w:rFonts w:ascii="Arial" w:hAnsi="Arial" w:cs="Arial"/>
        </w:rPr>
      </w:pPr>
      <w:r w:rsidRPr="008871FD">
        <w:rPr>
          <w:rFonts w:ascii="Arial" w:hAnsi="Arial" w:cs="Arial"/>
        </w:rPr>
        <w:t>These combined factors led to the application of limits prioritising moderate strength, low modulus, high elongation, acceptable cost, and sufficient thermal stability for use during charging and sunlight exposure.</w:t>
      </w:r>
    </w:p>
    <w:p w14:paraId="755EC3CE" w14:textId="14A9617C" w:rsidR="0050454B" w:rsidRPr="008871FD" w:rsidRDefault="0050454B" w:rsidP="008871FD">
      <w:pPr>
        <w:spacing w:line="360" w:lineRule="auto"/>
        <w:rPr>
          <w:rFonts w:ascii="Arial" w:hAnsi="Arial" w:cs="Arial"/>
        </w:rPr>
      </w:pPr>
      <w:r w:rsidRPr="008871FD">
        <w:rPr>
          <w:rFonts w:ascii="Arial" w:hAnsi="Arial" w:cs="Arial"/>
        </w:rPr>
        <w:t xml:space="preserve">Limits: </w:t>
      </w:r>
    </w:p>
    <w:p w14:paraId="7614F295" w14:textId="5EE1FBE3" w:rsidR="007730AD" w:rsidRPr="008871FD" w:rsidRDefault="007730AD" w:rsidP="008871FD">
      <w:pPr>
        <w:pStyle w:val="ListParagraph"/>
        <w:numPr>
          <w:ilvl w:val="0"/>
          <w:numId w:val="5"/>
        </w:numPr>
        <w:spacing w:line="360" w:lineRule="auto"/>
        <w:rPr>
          <w:rFonts w:ascii="Arial" w:hAnsi="Arial" w:cs="Arial"/>
        </w:rPr>
      </w:pPr>
      <w:r w:rsidRPr="008871FD">
        <w:rPr>
          <w:rFonts w:ascii="Arial" w:hAnsi="Arial" w:cs="Arial"/>
        </w:rPr>
        <w:t xml:space="preserve">Density: </w:t>
      </w:r>
      <w:r w:rsidR="00343250" w:rsidRPr="008871FD">
        <w:rPr>
          <w:rFonts w:ascii="Arial" w:hAnsi="Arial" w:cs="Arial"/>
        </w:rPr>
        <w:t>≤</w:t>
      </w:r>
      <w:r w:rsidRPr="008871FD">
        <w:rPr>
          <w:rFonts w:ascii="Arial" w:hAnsi="Arial" w:cs="Arial"/>
        </w:rPr>
        <w:t>1400 kg/m³</w:t>
      </w:r>
    </w:p>
    <w:p w14:paraId="1CAB3A23" w14:textId="7D2BFA61" w:rsidR="007730AD" w:rsidRPr="008871FD" w:rsidRDefault="007730AD" w:rsidP="008871FD">
      <w:pPr>
        <w:pStyle w:val="ListParagraph"/>
        <w:numPr>
          <w:ilvl w:val="0"/>
          <w:numId w:val="5"/>
        </w:numPr>
        <w:spacing w:line="360" w:lineRule="auto"/>
        <w:rPr>
          <w:rFonts w:ascii="Arial" w:hAnsi="Arial" w:cs="Arial"/>
        </w:rPr>
      </w:pPr>
      <w:r w:rsidRPr="008871FD">
        <w:rPr>
          <w:rFonts w:ascii="Arial" w:hAnsi="Arial" w:cs="Arial"/>
        </w:rPr>
        <w:t>Young’s Modulus: 0.01</w:t>
      </w:r>
      <w:r w:rsidR="00343250" w:rsidRPr="008871FD">
        <w:rPr>
          <w:rFonts w:ascii="Arial" w:hAnsi="Arial" w:cs="Arial"/>
        </w:rPr>
        <w:t>-</w:t>
      </w:r>
      <w:r w:rsidRPr="008871FD">
        <w:rPr>
          <w:rFonts w:ascii="Arial" w:hAnsi="Arial" w:cs="Arial"/>
        </w:rPr>
        <w:t xml:space="preserve">1.5 </w:t>
      </w:r>
      <w:proofErr w:type="spellStart"/>
      <w:r w:rsidRPr="008871FD">
        <w:rPr>
          <w:rFonts w:ascii="Arial" w:hAnsi="Arial" w:cs="Arial"/>
        </w:rPr>
        <w:t>GPa</w:t>
      </w:r>
      <w:proofErr w:type="spellEnd"/>
    </w:p>
    <w:p w14:paraId="6FE21BDE" w14:textId="791D9D18" w:rsidR="007730AD" w:rsidRPr="008871FD" w:rsidRDefault="007730AD" w:rsidP="008871FD">
      <w:pPr>
        <w:pStyle w:val="ListParagraph"/>
        <w:numPr>
          <w:ilvl w:val="0"/>
          <w:numId w:val="5"/>
        </w:numPr>
        <w:spacing w:line="360" w:lineRule="auto"/>
        <w:rPr>
          <w:rFonts w:ascii="Arial" w:hAnsi="Arial" w:cs="Arial"/>
        </w:rPr>
      </w:pPr>
      <w:r w:rsidRPr="008871FD">
        <w:rPr>
          <w:rFonts w:ascii="Arial" w:hAnsi="Arial" w:cs="Arial"/>
        </w:rPr>
        <w:t xml:space="preserve">Tensile Strength: </w:t>
      </w:r>
      <w:r w:rsidR="00343250" w:rsidRPr="008871FD">
        <w:rPr>
          <w:rFonts w:ascii="Arial" w:hAnsi="Arial" w:cs="Arial"/>
        </w:rPr>
        <w:t>≥</w:t>
      </w:r>
      <w:r w:rsidR="004A4B5B" w:rsidRPr="008871FD">
        <w:rPr>
          <w:rFonts w:ascii="Arial" w:hAnsi="Arial" w:cs="Arial"/>
        </w:rPr>
        <w:t>25</w:t>
      </w:r>
      <w:r w:rsidRPr="008871FD">
        <w:rPr>
          <w:rFonts w:ascii="Arial" w:hAnsi="Arial" w:cs="Arial"/>
        </w:rPr>
        <w:t xml:space="preserve"> MPa</w:t>
      </w:r>
    </w:p>
    <w:p w14:paraId="5053F49B" w14:textId="6C79AA59" w:rsidR="007730AD" w:rsidRPr="008871FD" w:rsidRDefault="007730AD" w:rsidP="008871FD">
      <w:pPr>
        <w:pStyle w:val="ListParagraph"/>
        <w:numPr>
          <w:ilvl w:val="0"/>
          <w:numId w:val="5"/>
        </w:numPr>
        <w:spacing w:line="360" w:lineRule="auto"/>
        <w:rPr>
          <w:rFonts w:ascii="Arial" w:hAnsi="Arial" w:cs="Arial"/>
        </w:rPr>
      </w:pPr>
      <w:r w:rsidRPr="008871FD">
        <w:rPr>
          <w:rFonts w:ascii="Arial" w:hAnsi="Arial" w:cs="Arial"/>
        </w:rPr>
        <w:t xml:space="preserve">Yield Strength: </w:t>
      </w:r>
      <w:r w:rsidR="00343250" w:rsidRPr="008871FD">
        <w:rPr>
          <w:rFonts w:ascii="Arial" w:hAnsi="Arial" w:cs="Arial"/>
        </w:rPr>
        <w:t>≥</w:t>
      </w:r>
      <w:r w:rsidRPr="008871FD">
        <w:rPr>
          <w:rFonts w:ascii="Arial" w:hAnsi="Arial" w:cs="Arial"/>
        </w:rPr>
        <w:t>10 MPa</w:t>
      </w:r>
    </w:p>
    <w:p w14:paraId="3FDBB9F2" w14:textId="0E02627B" w:rsidR="007730AD" w:rsidRPr="008871FD" w:rsidRDefault="007730AD" w:rsidP="008871FD">
      <w:pPr>
        <w:pStyle w:val="ListParagraph"/>
        <w:numPr>
          <w:ilvl w:val="0"/>
          <w:numId w:val="5"/>
        </w:numPr>
        <w:spacing w:line="360" w:lineRule="auto"/>
        <w:rPr>
          <w:rFonts w:ascii="Arial" w:hAnsi="Arial" w:cs="Arial"/>
        </w:rPr>
      </w:pPr>
      <w:r w:rsidRPr="008871FD">
        <w:rPr>
          <w:rFonts w:ascii="Arial" w:hAnsi="Arial" w:cs="Arial"/>
        </w:rPr>
        <w:t xml:space="preserve">Elongation: </w:t>
      </w:r>
      <w:r w:rsidR="002000AB" w:rsidRPr="008871FD">
        <w:rPr>
          <w:rFonts w:ascii="Arial" w:hAnsi="Arial" w:cs="Arial"/>
        </w:rPr>
        <w:t>≥1</w:t>
      </w:r>
      <w:r w:rsidRPr="008871FD">
        <w:rPr>
          <w:rFonts w:ascii="Arial" w:hAnsi="Arial" w:cs="Arial"/>
        </w:rPr>
        <w:t>00%</w:t>
      </w:r>
    </w:p>
    <w:p w14:paraId="6B79585F" w14:textId="28325F82" w:rsidR="007730AD" w:rsidRPr="008871FD" w:rsidRDefault="007730AD" w:rsidP="008871FD">
      <w:pPr>
        <w:pStyle w:val="ListParagraph"/>
        <w:numPr>
          <w:ilvl w:val="0"/>
          <w:numId w:val="5"/>
        </w:numPr>
        <w:spacing w:line="360" w:lineRule="auto"/>
        <w:rPr>
          <w:rFonts w:ascii="Arial" w:hAnsi="Arial" w:cs="Arial"/>
        </w:rPr>
      </w:pPr>
      <w:r w:rsidRPr="008871FD">
        <w:rPr>
          <w:rFonts w:ascii="Arial" w:hAnsi="Arial" w:cs="Arial"/>
        </w:rPr>
        <w:t xml:space="preserve">Maximum Service Temperature: </w:t>
      </w:r>
      <w:r w:rsidR="002000AB" w:rsidRPr="008871FD">
        <w:rPr>
          <w:rFonts w:ascii="Arial" w:hAnsi="Arial" w:cs="Arial"/>
        </w:rPr>
        <w:t>≥</w:t>
      </w:r>
      <w:r w:rsidRPr="008871FD">
        <w:rPr>
          <w:rFonts w:ascii="Arial" w:hAnsi="Arial" w:cs="Arial"/>
        </w:rPr>
        <w:t>60°C</w:t>
      </w:r>
    </w:p>
    <w:p w14:paraId="29401E16" w14:textId="571890B6" w:rsidR="007730AD" w:rsidRPr="008871FD" w:rsidRDefault="007730AD" w:rsidP="008871FD">
      <w:pPr>
        <w:pStyle w:val="ListParagraph"/>
        <w:numPr>
          <w:ilvl w:val="0"/>
          <w:numId w:val="5"/>
        </w:numPr>
        <w:spacing w:line="360" w:lineRule="auto"/>
        <w:rPr>
          <w:rFonts w:ascii="Arial" w:hAnsi="Arial" w:cs="Arial"/>
        </w:rPr>
      </w:pPr>
      <w:r w:rsidRPr="008871FD">
        <w:rPr>
          <w:rFonts w:ascii="Arial" w:hAnsi="Arial" w:cs="Arial"/>
        </w:rPr>
        <w:t xml:space="preserve">Price: </w:t>
      </w:r>
      <w:r w:rsidR="00A90078" w:rsidRPr="008871FD">
        <w:rPr>
          <w:rFonts w:ascii="Arial" w:hAnsi="Arial" w:cs="Arial"/>
        </w:rPr>
        <w:t>≤</w:t>
      </w:r>
      <w:r w:rsidRPr="008871FD">
        <w:rPr>
          <w:rFonts w:ascii="Arial" w:hAnsi="Arial" w:cs="Arial"/>
        </w:rPr>
        <w:t xml:space="preserve"> £6/kg</w:t>
      </w:r>
    </w:p>
    <w:p w14:paraId="493A6E34" w14:textId="1BCF0949" w:rsidR="00981F85" w:rsidRPr="008871FD" w:rsidRDefault="007730AD" w:rsidP="008871FD">
      <w:pPr>
        <w:pStyle w:val="ListParagraph"/>
        <w:numPr>
          <w:ilvl w:val="0"/>
          <w:numId w:val="5"/>
        </w:numPr>
        <w:spacing w:line="360" w:lineRule="auto"/>
        <w:rPr>
          <w:rFonts w:ascii="Arial" w:hAnsi="Arial" w:cs="Arial"/>
        </w:rPr>
      </w:pPr>
      <w:r w:rsidRPr="008871FD">
        <w:rPr>
          <w:rFonts w:ascii="Arial" w:hAnsi="Arial" w:cs="Arial"/>
        </w:rPr>
        <w:t>Additional Requirements: Injection mouldable, recyclable, and good UV resistance</w:t>
      </w:r>
    </w:p>
    <w:p w14:paraId="61A2AE36" w14:textId="79B0AEDB" w:rsidR="00981F85" w:rsidRPr="00CE506C" w:rsidRDefault="00981F85" w:rsidP="00CE506C">
      <w:pPr>
        <w:pStyle w:val="Heading3"/>
        <w:numPr>
          <w:ilvl w:val="2"/>
          <w:numId w:val="27"/>
        </w:numPr>
      </w:pPr>
      <w:bookmarkStart w:id="55" w:name="_Toc231910359"/>
      <w:r w:rsidRPr="00CE506C">
        <w:rPr>
          <w:rFonts w:hint="eastAsia"/>
        </w:rPr>
        <w:lastRenderedPageBreak/>
        <w:t>Material Evaluation Using CES Graphs</w:t>
      </w:r>
      <w:bookmarkEnd w:id="55"/>
    </w:p>
    <w:p w14:paraId="390227FB" w14:textId="23024212" w:rsidR="00981F85" w:rsidRDefault="00981F85" w:rsidP="004A312F">
      <w:pPr>
        <w:pStyle w:val="Heading4"/>
      </w:pPr>
      <w:r>
        <w:rPr>
          <w:rFonts w:hint="eastAsia"/>
        </w:rPr>
        <w:t>Young</w:t>
      </w:r>
      <w:r>
        <w:rPr>
          <w:rFonts w:hint="eastAsia"/>
        </w:rPr>
        <w:t>’</w:t>
      </w:r>
      <w:r>
        <w:rPr>
          <w:rFonts w:hint="eastAsia"/>
        </w:rPr>
        <w:t>s Modulus vs Density</w:t>
      </w:r>
    </w:p>
    <w:p w14:paraId="1BDB15CE" w14:textId="77777777" w:rsidR="0055363A" w:rsidRDefault="000C48AC" w:rsidP="0055363A">
      <w:pPr>
        <w:pStyle w:val="Caption"/>
        <w:keepNext/>
        <w:spacing w:line="360" w:lineRule="auto"/>
      </w:pPr>
      <w:r w:rsidRPr="00A3418B">
        <w:rPr>
          <w:rFonts w:ascii="Arial" w:hAnsi="Arial" w:cs="Arial"/>
          <w:i w:val="0"/>
          <w:iCs w:val="0"/>
          <w:color w:val="auto"/>
          <w:sz w:val="24"/>
          <w:szCs w:val="24"/>
        </w:rPr>
        <w:t>The Young’s modulus vs density graph is used to assess the relationship between material stiffness and weight, which is critical for a phone case that must remain lightweight while effectively absorbing impact energy.</w:t>
      </w:r>
      <w:r w:rsidR="0050310E">
        <w:rPr>
          <w:noProof/>
        </w:rPr>
        <w:drawing>
          <wp:inline distT="0" distB="0" distL="0" distR="0" wp14:anchorId="63E52784" wp14:editId="4D8B74E8">
            <wp:extent cx="5731510" cy="3139440"/>
            <wp:effectExtent l="0" t="0" r="2540" b="3810"/>
            <wp:docPr id="1458996588" name="Picture 1">
              <a:extLst xmlns:a="http://schemas.openxmlformats.org/drawingml/2006/main">
                <a:ext uri="{FF2B5EF4-FFF2-40B4-BE49-F238E27FC236}">
                  <a16:creationId xmlns:a16="http://schemas.microsoft.com/office/drawing/2014/main" id="{0169F6B0-3EE4-41DC-A5F9-BB2D62C8FC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996588" name=""/>
                    <pic:cNvPicPr/>
                  </pic:nvPicPr>
                  <pic:blipFill>
                    <a:blip r:embed="rId20"/>
                    <a:stretch>
                      <a:fillRect/>
                    </a:stretch>
                  </pic:blipFill>
                  <pic:spPr>
                    <a:xfrm>
                      <a:off x="0" y="0"/>
                      <a:ext cx="5731510" cy="3139440"/>
                    </a:xfrm>
                    <a:prstGeom prst="rect">
                      <a:avLst/>
                    </a:prstGeom>
                  </pic:spPr>
                </pic:pic>
              </a:graphicData>
            </a:graphic>
          </wp:inline>
        </w:drawing>
      </w:r>
    </w:p>
    <w:p w14:paraId="3A909A4E" w14:textId="35A1F83F" w:rsidR="00981F85" w:rsidRDefault="0055363A" w:rsidP="0055363A">
      <w:pPr>
        <w:pStyle w:val="Caption"/>
      </w:pPr>
      <w:bookmarkStart w:id="56" w:name="_Toc231910404"/>
      <w:r>
        <w:t xml:space="preserve">Figure </w:t>
      </w:r>
      <w:r>
        <w:fldChar w:fldCharType="begin"/>
      </w:r>
      <w:r>
        <w:instrText xml:space="preserve"> SEQ Figure \* ARABIC </w:instrText>
      </w:r>
      <w:r>
        <w:fldChar w:fldCharType="separate"/>
      </w:r>
      <w:r w:rsidR="00DB75DA">
        <w:rPr>
          <w:noProof/>
        </w:rPr>
        <w:t>10</w:t>
      </w:r>
      <w:r>
        <w:fldChar w:fldCharType="end"/>
      </w:r>
      <w:r>
        <w:t xml:space="preserve">. </w:t>
      </w:r>
      <w:r w:rsidRPr="00AD39D5">
        <w:t xml:space="preserve"> </w:t>
      </w:r>
      <w:r w:rsidRPr="00AD39D5">
        <w:rPr>
          <w:rFonts w:hint="eastAsia"/>
        </w:rPr>
        <w:t>Young</w:t>
      </w:r>
      <w:r w:rsidRPr="00AD39D5">
        <w:rPr>
          <w:rFonts w:hint="eastAsia"/>
        </w:rPr>
        <w:t>’</w:t>
      </w:r>
      <w:r w:rsidRPr="00AD39D5">
        <w:rPr>
          <w:rFonts w:hint="eastAsia"/>
        </w:rPr>
        <w:t xml:space="preserve">s modulus vs density </w:t>
      </w:r>
      <w:r w:rsidRPr="00AD39D5">
        <w:t>(ANSYS Granta, 2026).</w:t>
      </w:r>
      <w:bookmarkEnd w:id="56"/>
    </w:p>
    <w:p w14:paraId="3AA91C8A" w14:textId="1F717BDE" w:rsidR="00981F85" w:rsidRPr="00A3418B" w:rsidRDefault="00981F85" w:rsidP="00A3418B">
      <w:pPr>
        <w:spacing w:line="360" w:lineRule="auto"/>
        <w:rPr>
          <w:rFonts w:ascii="Arial" w:hAnsi="Arial" w:cs="Arial"/>
        </w:rPr>
      </w:pPr>
      <w:r w:rsidRPr="00A3418B">
        <w:rPr>
          <w:rFonts w:ascii="Arial" w:hAnsi="Arial" w:cs="Arial"/>
        </w:rPr>
        <w:t>This demonstrates that TPU is more capable of deforming under impact, whereas rigid plastics are more likely to transfer forces directly to the device.</w:t>
      </w:r>
    </w:p>
    <w:p w14:paraId="04B89DA6" w14:textId="5606025A" w:rsidR="00981F85" w:rsidRDefault="00981F85" w:rsidP="0040303B">
      <w:pPr>
        <w:pStyle w:val="Heading4"/>
      </w:pPr>
      <w:r>
        <w:rPr>
          <w:rFonts w:hint="eastAsia"/>
        </w:rPr>
        <w:t>Tensile Strength vs Young</w:t>
      </w:r>
      <w:r>
        <w:rPr>
          <w:rFonts w:hint="eastAsia"/>
        </w:rPr>
        <w:t>’</w:t>
      </w:r>
      <w:r>
        <w:rPr>
          <w:rFonts w:hint="eastAsia"/>
        </w:rPr>
        <w:t>s Modulus</w:t>
      </w:r>
    </w:p>
    <w:p w14:paraId="48508321" w14:textId="19304DB7" w:rsidR="0055363A" w:rsidRDefault="0075451E" w:rsidP="001D2C00">
      <w:r w:rsidRPr="00A3418B">
        <w:t xml:space="preserve">The tensile strength vs Young’s modulus graph evaluates the balance between material strength and stiffness, which is essential in determining whether a material can withstand loads without failing while still allowing sufficient deformation for </w:t>
      </w:r>
      <w:r w:rsidR="003B6318">
        <w:rPr>
          <w:i/>
          <w:iCs/>
        </w:rPr>
        <w:t>impact</w:t>
      </w:r>
      <w:r w:rsidRPr="00A3418B">
        <w:t xml:space="preserve"> absorption.</w:t>
      </w:r>
    </w:p>
    <w:p w14:paraId="397B722B" w14:textId="782B04AB" w:rsidR="00D10BD3" w:rsidRDefault="00D10BD3" w:rsidP="001D2C00"/>
    <w:p w14:paraId="540F768C" w14:textId="657F60D8" w:rsidR="00D10BD3" w:rsidRDefault="00D10BD3" w:rsidP="001D2C00"/>
    <w:p w14:paraId="35EBC75C" w14:textId="66B11F06" w:rsidR="00D10BD3" w:rsidRDefault="00D10BD3" w:rsidP="001D2C00"/>
    <w:p w14:paraId="4687AD58" w14:textId="3A688853" w:rsidR="00D10BD3" w:rsidRDefault="00D10BD3" w:rsidP="001D2C00"/>
    <w:p w14:paraId="08CE1BD3" w14:textId="20E42B9A" w:rsidR="00D10BD3" w:rsidRDefault="00D10BD3" w:rsidP="001D2C00"/>
    <w:p w14:paraId="6E8A01EE" w14:textId="175FF2EE" w:rsidR="00D10BD3" w:rsidRDefault="00D10BD3" w:rsidP="001D2C00"/>
    <w:p w14:paraId="76209FF4" w14:textId="3F30FD59" w:rsidR="00D10BD3" w:rsidRDefault="00D10BD3" w:rsidP="0055363A">
      <w:pPr>
        <w:pStyle w:val="Caption"/>
      </w:pPr>
      <w:r w:rsidRPr="00A3418B">
        <w:rPr>
          <w:noProof/>
        </w:rPr>
        <w:lastRenderedPageBreak/>
        <w:drawing>
          <wp:anchor distT="0" distB="0" distL="114300" distR="114300" simplePos="0" relativeHeight="251667456" behindDoc="1" locked="0" layoutInCell="1" allowOverlap="1" wp14:anchorId="3782C3DF" wp14:editId="57237AA7">
            <wp:simplePos x="0" y="0"/>
            <wp:positionH relativeFrom="margin">
              <wp:posOffset>281940</wp:posOffset>
            </wp:positionH>
            <wp:positionV relativeFrom="paragraph">
              <wp:posOffset>-469900</wp:posOffset>
            </wp:positionV>
            <wp:extent cx="5072932" cy="2805681"/>
            <wp:effectExtent l="0" t="0" r="0" b="0"/>
            <wp:wrapNone/>
            <wp:docPr id="1274778362" name="Picture 1">
              <a:extLst xmlns:a="http://schemas.openxmlformats.org/drawingml/2006/main">
                <a:ext uri="{FF2B5EF4-FFF2-40B4-BE49-F238E27FC236}">
                  <a16:creationId xmlns:a16="http://schemas.microsoft.com/office/drawing/2014/main" id="{C9D75227-5D21-4AA7-A7C9-61C6BD73DD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778362"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072932" cy="2805681"/>
                    </a:xfrm>
                    <a:prstGeom prst="rect">
                      <a:avLst/>
                    </a:prstGeom>
                  </pic:spPr>
                </pic:pic>
              </a:graphicData>
            </a:graphic>
            <wp14:sizeRelH relativeFrom="margin">
              <wp14:pctWidth>0</wp14:pctWidth>
            </wp14:sizeRelH>
            <wp14:sizeRelV relativeFrom="margin">
              <wp14:pctHeight>0</wp14:pctHeight>
            </wp14:sizeRelV>
          </wp:anchor>
        </w:drawing>
      </w:r>
    </w:p>
    <w:p w14:paraId="49D1225B" w14:textId="29474EDA" w:rsidR="00D10BD3" w:rsidRDefault="00D10BD3" w:rsidP="0055363A">
      <w:pPr>
        <w:pStyle w:val="Caption"/>
      </w:pPr>
    </w:p>
    <w:p w14:paraId="1C391F15" w14:textId="77777777" w:rsidR="00D10BD3" w:rsidRDefault="00D10BD3" w:rsidP="0055363A">
      <w:pPr>
        <w:pStyle w:val="Caption"/>
      </w:pPr>
    </w:p>
    <w:p w14:paraId="410CBABD" w14:textId="7D55B48E" w:rsidR="00D10BD3" w:rsidRDefault="00D10BD3" w:rsidP="0055363A">
      <w:pPr>
        <w:pStyle w:val="Caption"/>
      </w:pPr>
    </w:p>
    <w:p w14:paraId="5271973E" w14:textId="77777777" w:rsidR="00D10BD3" w:rsidRDefault="00D10BD3" w:rsidP="0055363A">
      <w:pPr>
        <w:pStyle w:val="Caption"/>
      </w:pPr>
    </w:p>
    <w:p w14:paraId="7D1F9955" w14:textId="77777777" w:rsidR="00D10BD3" w:rsidRDefault="00D10BD3" w:rsidP="0055363A">
      <w:pPr>
        <w:pStyle w:val="Caption"/>
      </w:pPr>
    </w:p>
    <w:p w14:paraId="7CCBD1ED" w14:textId="77777777" w:rsidR="00D10BD3" w:rsidRDefault="00D10BD3" w:rsidP="0055363A">
      <w:pPr>
        <w:pStyle w:val="Caption"/>
      </w:pPr>
    </w:p>
    <w:p w14:paraId="132E8E1A" w14:textId="77777777" w:rsidR="00D10BD3" w:rsidRDefault="00D10BD3" w:rsidP="0055363A">
      <w:pPr>
        <w:pStyle w:val="Caption"/>
      </w:pPr>
    </w:p>
    <w:p w14:paraId="7A63B757" w14:textId="77777777" w:rsidR="00C85D55" w:rsidRPr="00C85D55" w:rsidRDefault="00C85D55" w:rsidP="00C85D55"/>
    <w:p w14:paraId="53C36F7D" w14:textId="32E33BBE" w:rsidR="0055363A" w:rsidRDefault="0055363A" w:rsidP="0055363A">
      <w:pPr>
        <w:pStyle w:val="Caption"/>
      </w:pPr>
      <w:bookmarkStart w:id="57" w:name="_Toc231910405"/>
      <w:r>
        <w:t xml:space="preserve">Figure </w:t>
      </w:r>
      <w:r>
        <w:fldChar w:fldCharType="begin"/>
      </w:r>
      <w:r>
        <w:instrText xml:space="preserve"> SEQ Figure \* ARABIC </w:instrText>
      </w:r>
      <w:r>
        <w:fldChar w:fldCharType="separate"/>
      </w:r>
      <w:r w:rsidR="00DB75DA">
        <w:rPr>
          <w:noProof/>
        </w:rPr>
        <w:t>11</w:t>
      </w:r>
      <w:r>
        <w:fldChar w:fldCharType="end"/>
      </w:r>
      <w:r>
        <w:t xml:space="preserve">. </w:t>
      </w:r>
      <w:r w:rsidRPr="00815D80">
        <w:t>Tensile strength vs Young’s modulus (ANSYS Granta, 2026).</w:t>
      </w:r>
      <w:bookmarkEnd w:id="57"/>
    </w:p>
    <w:p w14:paraId="25B98C68" w14:textId="1FFE533A" w:rsidR="00981F85" w:rsidRPr="00A3418B" w:rsidRDefault="00981F85" w:rsidP="00A3418B">
      <w:pPr>
        <w:spacing w:line="360" w:lineRule="auto"/>
        <w:rPr>
          <w:rFonts w:ascii="Arial" w:hAnsi="Arial" w:cs="Arial"/>
        </w:rPr>
      </w:pPr>
      <w:r w:rsidRPr="00A3418B">
        <w:rPr>
          <w:rFonts w:ascii="Arial" w:hAnsi="Arial" w:cs="Arial"/>
        </w:rPr>
        <w:t>This indicates that TPU provides a better combination of strength and flexibility, reducing the likelihood of brittle failure.</w:t>
      </w:r>
    </w:p>
    <w:p w14:paraId="5A4C3D88" w14:textId="6CCF30F6" w:rsidR="00981F85" w:rsidRDefault="00981F85" w:rsidP="00DE7558">
      <w:pPr>
        <w:pStyle w:val="Heading4"/>
      </w:pPr>
      <w:r>
        <w:rPr>
          <w:rFonts w:hint="eastAsia"/>
        </w:rPr>
        <w:t>Tensile Strength vs Elongation</w:t>
      </w:r>
    </w:p>
    <w:p w14:paraId="585C2DD0" w14:textId="77777777" w:rsidR="0055363A" w:rsidRDefault="00305FEB" w:rsidP="0055363A">
      <w:pPr>
        <w:pStyle w:val="Caption"/>
        <w:keepNext/>
        <w:spacing w:line="360" w:lineRule="auto"/>
      </w:pPr>
      <w:r w:rsidRPr="00A3418B">
        <w:rPr>
          <w:rFonts w:ascii="Arial" w:hAnsi="Arial" w:cs="Arial"/>
          <w:i w:val="0"/>
          <w:iCs w:val="0"/>
          <w:color w:val="auto"/>
          <w:sz w:val="24"/>
          <w:szCs w:val="24"/>
        </w:rPr>
        <w:t>The tensile strength vs elongation graph assesses the ability of a material to withstand stress while undergoing deformation, which is directly relevant to the phone case’s ability to absorb energy during drop events without fracturing.</w:t>
      </w:r>
      <w:r w:rsidR="000914BD">
        <w:rPr>
          <w:noProof/>
        </w:rPr>
        <w:drawing>
          <wp:inline distT="0" distB="0" distL="0" distR="0" wp14:anchorId="27CCDE73" wp14:editId="0FE8C465">
            <wp:extent cx="5731510" cy="3159125"/>
            <wp:effectExtent l="0" t="0" r="2540" b="3175"/>
            <wp:docPr id="1111103486" name="Picture 1">
              <a:extLst xmlns:a="http://schemas.openxmlformats.org/drawingml/2006/main">
                <a:ext uri="{FF2B5EF4-FFF2-40B4-BE49-F238E27FC236}">
                  <a16:creationId xmlns:a16="http://schemas.microsoft.com/office/drawing/2014/main" id="{8AA37672-943B-4C5A-A8AC-A484D92927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103486" name=""/>
                    <pic:cNvPicPr/>
                  </pic:nvPicPr>
                  <pic:blipFill>
                    <a:blip r:embed="rId22"/>
                    <a:stretch>
                      <a:fillRect/>
                    </a:stretch>
                  </pic:blipFill>
                  <pic:spPr>
                    <a:xfrm>
                      <a:off x="0" y="0"/>
                      <a:ext cx="5731510" cy="3159125"/>
                    </a:xfrm>
                    <a:prstGeom prst="rect">
                      <a:avLst/>
                    </a:prstGeom>
                  </pic:spPr>
                </pic:pic>
              </a:graphicData>
            </a:graphic>
          </wp:inline>
        </w:drawing>
      </w:r>
    </w:p>
    <w:p w14:paraId="6356752E" w14:textId="424D9F1C" w:rsidR="0055363A" w:rsidRDefault="0055363A" w:rsidP="0055363A">
      <w:pPr>
        <w:pStyle w:val="Caption"/>
      </w:pPr>
      <w:bookmarkStart w:id="58" w:name="_Toc231910406"/>
      <w:r>
        <w:t xml:space="preserve">Figure </w:t>
      </w:r>
      <w:r>
        <w:fldChar w:fldCharType="begin"/>
      </w:r>
      <w:r>
        <w:instrText xml:space="preserve"> SEQ Figure \* ARABIC </w:instrText>
      </w:r>
      <w:r>
        <w:fldChar w:fldCharType="separate"/>
      </w:r>
      <w:r w:rsidR="00DB75DA">
        <w:rPr>
          <w:noProof/>
        </w:rPr>
        <w:t>12</w:t>
      </w:r>
      <w:r>
        <w:fldChar w:fldCharType="end"/>
      </w:r>
      <w:r>
        <w:t xml:space="preserve">. </w:t>
      </w:r>
      <w:r w:rsidRPr="00270F71">
        <w:t>Tensile strength vs elongation showing material deformation capability (ANSYS Granta, 2026).</w:t>
      </w:r>
      <w:bookmarkEnd w:id="58"/>
    </w:p>
    <w:p w14:paraId="177F98CC" w14:textId="10C4E040" w:rsidR="00981F85" w:rsidRPr="00A3418B" w:rsidRDefault="00981F85" w:rsidP="00A3418B">
      <w:pPr>
        <w:spacing w:line="360" w:lineRule="auto"/>
        <w:rPr>
          <w:rFonts w:ascii="Arial" w:hAnsi="Arial" w:cs="Arial"/>
        </w:rPr>
      </w:pPr>
      <w:r w:rsidRPr="00A3418B">
        <w:rPr>
          <w:rFonts w:ascii="Arial" w:hAnsi="Arial" w:cs="Arial"/>
        </w:rPr>
        <w:t>TPU exhibits significantly higher elongation, allowing it to absorb energy during impact by deforming, whereas materials such as PP and PC exhibit lower elongation and are more prone to cracking.</w:t>
      </w:r>
    </w:p>
    <w:p w14:paraId="15157DBD" w14:textId="03EB12E2" w:rsidR="00981F85" w:rsidRDefault="00981F85" w:rsidP="00DE7558">
      <w:pPr>
        <w:pStyle w:val="Heading4"/>
      </w:pPr>
      <w:r>
        <w:rPr>
          <w:rFonts w:hint="eastAsia"/>
        </w:rPr>
        <w:lastRenderedPageBreak/>
        <w:t>Young</w:t>
      </w:r>
      <w:r>
        <w:rPr>
          <w:rFonts w:hint="eastAsia"/>
        </w:rPr>
        <w:t>’</w:t>
      </w:r>
      <w:r>
        <w:rPr>
          <w:rFonts w:hint="eastAsia"/>
        </w:rPr>
        <w:t>s Modulus vs Price</w:t>
      </w:r>
    </w:p>
    <w:p w14:paraId="1E45FF4B" w14:textId="5C7412F1" w:rsidR="0055363A" w:rsidRDefault="008F0612" w:rsidP="0055363A">
      <w:pPr>
        <w:pStyle w:val="Caption"/>
        <w:keepNext/>
        <w:spacing w:line="360" w:lineRule="auto"/>
      </w:pPr>
      <w:r w:rsidRPr="00A3418B">
        <w:rPr>
          <w:rFonts w:ascii="Arial" w:hAnsi="Arial" w:cs="Arial"/>
          <w:i w:val="0"/>
          <w:iCs w:val="0"/>
          <w:color w:val="auto"/>
          <w:sz w:val="24"/>
          <w:szCs w:val="24"/>
        </w:rPr>
        <w:t>The Young’s modulus vs price graph is used to evaluate the cost–performance trade-off, ensuring that materials selected provide the required mechanical behaviour while remaining economically viable for high-volume production.</w:t>
      </w:r>
      <w:r w:rsidR="00D623F3">
        <w:rPr>
          <w:noProof/>
        </w:rPr>
        <w:drawing>
          <wp:inline distT="0" distB="0" distL="0" distR="0" wp14:anchorId="5054397E" wp14:editId="0B6D0F2E">
            <wp:extent cx="5731510" cy="3157855"/>
            <wp:effectExtent l="0" t="0" r="2540" b="4445"/>
            <wp:docPr id="791901134" name="Picture 1">
              <a:extLst xmlns:a="http://schemas.openxmlformats.org/drawingml/2006/main">
                <a:ext uri="{FF2B5EF4-FFF2-40B4-BE49-F238E27FC236}">
                  <a16:creationId xmlns:a16="http://schemas.microsoft.com/office/drawing/2014/main" id="{01FBF03E-5AF3-48AD-AF12-B4EA6A7F61A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901134" name=""/>
                    <pic:cNvPicPr/>
                  </pic:nvPicPr>
                  <pic:blipFill>
                    <a:blip r:embed="rId23"/>
                    <a:stretch>
                      <a:fillRect/>
                    </a:stretch>
                  </pic:blipFill>
                  <pic:spPr>
                    <a:xfrm>
                      <a:off x="0" y="0"/>
                      <a:ext cx="5731510" cy="3157855"/>
                    </a:xfrm>
                    <a:prstGeom prst="rect">
                      <a:avLst/>
                    </a:prstGeom>
                  </pic:spPr>
                </pic:pic>
              </a:graphicData>
            </a:graphic>
          </wp:inline>
        </w:drawing>
      </w:r>
    </w:p>
    <w:p w14:paraId="7E5F9C69" w14:textId="4C15FBFD" w:rsidR="0055363A" w:rsidRDefault="0055363A" w:rsidP="0055363A">
      <w:pPr>
        <w:pStyle w:val="Caption"/>
      </w:pPr>
      <w:bookmarkStart w:id="59" w:name="_Toc231910407"/>
      <w:r>
        <w:t xml:space="preserve">Figure </w:t>
      </w:r>
      <w:r>
        <w:fldChar w:fldCharType="begin"/>
      </w:r>
      <w:r>
        <w:instrText xml:space="preserve"> SEQ Figure \* ARABIC </w:instrText>
      </w:r>
      <w:r>
        <w:fldChar w:fldCharType="separate"/>
      </w:r>
      <w:r w:rsidR="00DB75DA">
        <w:rPr>
          <w:noProof/>
        </w:rPr>
        <w:t>13</w:t>
      </w:r>
      <w:r>
        <w:fldChar w:fldCharType="end"/>
      </w:r>
      <w:r>
        <w:t xml:space="preserve">. </w:t>
      </w:r>
      <w:r w:rsidRPr="001845D0">
        <w:t>Young’s modulus vs price (ANSYS Granta, 2026).</w:t>
      </w:r>
      <w:bookmarkEnd w:id="59"/>
    </w:p>
    <w:p w14:paraId="1B825094" w14:textId="1EC828A8" w:rsidR="00981F85" w:rsidRPr="00A3418B" w:rsidRDefault="00981F85" w:rsidP="00A3418B">
      <w:pPr>
        <w:spacing w:line="360" w:lineRule="auto"/>
        <w:rPr>
          <w:rFonts w:ascii="Arial" w:hAnsi="Arial" w:cs="Arial"/>
        </w:rPr>
      </w:pPr>
      <w:r w:rsidRPr="00A3418B">
        <w:rPr>
          <w:rFonts w:ascii="Arial" w:hAnsi="Arial" w:cs="Arial"/>
        </w:rPr>
        <w:t>Although PP provides lower cost, it does so at the expense of increased stiffness. TPU, while more expensive</w:t>
      </w:r>
      <w:r w:rsidR="00D623F3" w:rsidRPr="00A3418B">
        <w:rPr>
          <w:rFonts w:ascii="Arial" w:hAnsi="Arial" w:cs="Arial"/>
        </w:rPr>
        <w:t>, but still within limit</w:t>
      </w:r>
      <w:r w:rsidRPr="00A3418B">
        <w:rPr>
          <w:rFonts w:ascii="Arial" w:hAnsi="Arial" w:cs="Arial"/>
        </w:rPr>
        <w:t>, provides superior mechanical performance aligned with the design requirements.</w:t>
      </w:r>
    </w:p>
    <w:p w14:paraId="7159FC67" w14:textId="28B103E7" w:rsidR="00981F85" w:rsidRDefault="00981F85" w:rsidP="00DE7558">
      <w:pPr>
        <w:pStyle w:val="Heading4"/>
      </w:pPr>
      <w:r>
        <w:rPr>
          <w:rFonts w:hint="eastAsia"/>
        </w:rPr>
        <w:t>Maximum Service Temperature vs Price</w:t>
      </w:r>
    </w:p>
    <w:p w14:paraId="260F2E2C" w14:textId="7AC98C08" w:rsidR="0055363A" w:rsidRDefault="00300D95" w:rsidP="0055363A">
      <w:pPr>
        <w:pStyle w:val="Caption"/>
        <w:keepNext/>
        <w:spacing w:line="360" w:lineRule="auto"/>
        <w:rPr>
          <w:i w:val="0"/>
          <w:iCs w:val="0"/>
          <w:color w:val="auto"/>
          <w:sz w:val="24"/>
          <w:szCs w:val="24"/>
        </w:rPr>
      </w:pPr>
      <w:r w:rsidRPr="00A3418B">
        <w:rPr>
          <w:rFonts w:ascii="Arial" w:hAnsi="Arial" w:cs="Arial"/>
          <w:i w:val="0"/>
          <w:iCs w:val="0"/>
          <w:color w:val="auto"/>
          <w:sz w:val="24"/>
          <w:szCs w:val="24"/>
        </w:rPr>
        <w:t>The maximum service temperature vs price graph assesses whether candidate materials can maintain performance under thermal conditions encountered during use, such as heat generated during charging and exposure to sunlight, while remaining cost-effective</w:t>
      </w:r>
      <w:r w:rsidRPr="00300D95">
        <w:rPr>
          <w:i w:val="0"/>
          <w:iCs w:val="0"/>
          <w:color w:val="auto"/>
          <w:sz w:val="24"/>
          <w:szCs w:val="24"/>
        </w:rPr>
        <w:t>.</w:t>
      </w:r>
    </w:p>
    <w:p w14:paraId="087AB2C5" w14:textId="77777777" w:rsidR="00D10BD3" w:rsidRDefault="00D10BD3" w:rsidP="00D10BD3"/>
    <w:p w14:paraId="478CE656" w14:textId="77777777" w:rsidR="00D10BD3" w:rsidRDefault="00D10BD3" w:rsidP="00D10BD3"/>
    <w:p w14:paraId="317D8E0C" w14:textId="77777777" w:rsidR="00D10BD3" w:rsidRDefault="00D10BD3" w:rsidP="00D10BD3"/>
    <w:p w14:paraId="41DA974B" w14:textId="77777777" w:rsidR="00D10BD3" w:rsidRDefault="00D10BD3" w:rsidP="00D10BD3"/>
    <w:p w14:paraId="33ED2489" w14:textId="77777777" w:rsidR="00D10BD3" w:rsidRDefault="00D10BD3" w:rsidP="00D10BD3"/>
    <w:p w14:paraId="1E3786CD" w14:textId="77777777" w:rsidR="00D10BD3" w:rsidRDefault="00D10BD3" w:rsidP="00D10BD3"/>
    <w:p w14:paraId="2BF3FF20" w14:textId="6C07A128" w:rsidR="00D10BD3" w:rsidRDefault="00D10BD3" w:rsidP="00D10BD3">
      <w:r>
        <w:rPr>
          <w:noProof/>
        </w:rPr>
        <w:lastRenderedPageBreak/>
        <w:drawing>
          <wp:anchor distT="0" distB="0" distL="114300" distR="114300" simplePos="0" relativeHeight="251668480" behindDoc="1" locked="0" layoutInCell="1" allowOverlap="1" wp14:anchorId="0A75FEE5" wp14:editId="6A54ED60">
            <wp:simplePos x="0" y="0"/>
            <wp:positionH relativeFrom="column">
              <wp:posOffset>116840</wp:posOffset>
            </wp:positionH>
            <wp:positionV relativeFrom="paragraph">
              <wp:posOffset>-550545</wp:posOffset>
            </wp:positionV>
            <wp:extent cx="5731510" cy="3152140"/>
            <wp:effectExtent l="0" t="0" r="2540" b="0"/>
            <wp:wrapNone/>
            <wp:docPr id="1335435963" name="Picture 1">
              <a:extLst xmlns:a="http://schemas.openxmlformats.org/drawingml/2006/main">
                <a:ext uri="{FF2B5EF4-FFF2-40B4-BE49-F238E27FC236}">
                  <a16:creationId xmlns:a16="http://schemas.microsoft.com/office/drawing/2014/main" id="{46ACB5E9-319B-440A-98EB-FC620ED726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435963"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152140"/>
                    </a:xfrm>
                    <a:prstGeom prst="rect">
                      <a:avLst/>
                    </a:prstGeom>
                  </pic:spPr>
                </pic:pic>
              </a:graphicData>
            </a:graphic>
          </wp:anchor>
        </w:drawing>
      </w:r>
    </w:p>
    <w:p w14:paraId="13EEFA63" w14:textId="77777777" w:rsidR="00D10BD3" w:rsidRDefault="00D10BD3" w:rsidP="00D10BD3"/>
    <w:p w14:paraId="37B9C0B9" w14:textId="77777777" w:rsidR="00D10BD3" w:rsidRDefault="00D10BD3" w:rsidP="00D10BD3"/>
    <w:p w14:paraId="38172B14" w14:textId="77777777" w:rsidR="00D10BD3" w:rsidRDefault="00D10BD3" w:rsidP="00D10BD3"/>
    <w:p w14:paraId="7CB4488D" w14:textId="77777777" w:rsidR="00D10BD3" w:rsidRDefault="00D10BD3" w:rsidP="00D10BD3"/>
    <w:p w14:paraId="547B5A2E" w14:textId="77777777" w:rsidR="00D10BD3" w:rsidRDefault="00D10BD3" w:rsidP="00D10BD3"/>
    <w:p w14:paraId="6CF89571" w14:textId="77777777" w:rsidR="00D10BD3" w:rsidRDefault="00D10BD3" w:rsidP="00D10BD3"/>
    <w:p w14:paraId="25902B85" w14:textId="77777777" w:rsidR="00D10BD3" w:rsidRDefault="00D10BD3" w:rsidP="00D10BD3"/>
    <w:p w14:paraId="5FBB581F" w14:textId="77777777" w:rsidR="00D10BD3" w:rsidRPr="00D10BD3" w:rsidRDefault="00D10BD3" w:rsidP="00D10BD3"/>
    <w:p w14:paraId="2F6B0655" w14:textId="65C0C365" w:rsidR="0055363A" w:rsidRDefault="0055363A" w:rsidP="0055363A">
      <w:pPr>
        <w:pStyle w:val="Caption"/>
      </w:pPr>
      <w:bookmarkStart w:id="60" w:name="_Toc231910408"/>
      <w:r>
        <w:t xml:space="preserve">Figure </w:t>
      </w:r>
      <w:r>
        <w:fldChar w:fldCharType="begin"/>
      </w:r>
      <w:r>
        <w:instrText xml:space="preserve"> SEQ Figure \* ARABIC </w:instrText>
      </w:r>
      <w:r>
        <w:fldChar w:fldCharType="separate"/>
      </w:r>
      <w:r w:rsidR="00DB75DA">
        <w:rPr>
          <w:noProof/>
        </w:rPr>
        <w:t>14</w:t>
      </w:r>
      <w:r>
        <w:fldChar w:fldCharType="end"/>
      </w:r>
      <w:r>
        <w:t xml:space="preserve">. </w:t>
      </w:r>
      <w:r w:rsidRPr="005220F8">
        <w:t>Maximum service temperature vs price (ANSYS Granta, 2026).</w:t>
      </w:r>
      <w:bookmarkEnd w:id="60"/>
    </w:p>
    <w:p w14:paraId="25E89CAB" w14:textId="77777777" w:rsidR="00135BC4" w:rsidRPr="00A3418B" w:rsidRDefault="00135BC4" w:rsidP="00A3418B">
      <w:pPr>
        <w:spacing w:line="360" w:lineRule="auto"/>
        <w:rPr>
          <w:rFonts w:ascii="Arial" w:hAnsi="Arial" w:cs="Arial"/>
        </w:rPr>
      </w:pPr>
      <w:r w:rsidRPr="00A3418B">
        <w:rPr>
          <w:rFonts w:ascii="Arial" w:hAnsi="Arial" w:cs="Arial"/>
        </w:rPr>
        <w:t>This demonstrates that all shortlisted polymers provide sufficient thermal resistance to withstand heat generated during device charging and exposure to sunlight. Therefore, thermal performance does not act as a limiting factor in material selection, allowing greater emphasis to be placed on mechanical behaviour such as flexibility and energy absorption.</w:t>
      </w:r>
    </w:p>
    <w:p w14:paraId="388B858E" w14:textId="498E7469" w:rsidR="00981F85" w:rsidRDefault="00981F85" w:rsidP="00DE7558">
      <w:pPr>
        <w:pStyle w:val="Heading4"/>
      </w:pPr>
      <w:r>
        <w:rPr>
          <w:rFonts w:hint="eastAsia"/>
        </w:rPr>
        <w:t>Elongation vs Young</w:t>
      </w:r>
      <w:r>
        <w:rPr>
          <w:rFonts w:hint="eastAsia"/>
        </w:rPr>
        <w:t>’</w:t>
      </w:r>
      <w:r>
        <w:rPr>
          <w:rFonts w:hint="eastAsia"/>
        </w:rPr>
        <w:t>s Modulus</w:t>
      </w:r>
    </w:p>
    <w:p w14:paraId="2B51AEB9" w14:textId="54A29637" w:rsidR="00D10BD3" w:rsidRDefault="00D10BD3" w:rsidP="0055363A">
      <w:pPr>
        <w:pStyle w:val="Caption"/>
        <w:keepNext/>
        <w:spacing w:line="360" w:lineRule="auto"/>
        <w:rPr>
          <w:rFonts w:ascii="Arial" w:hAnsi="Arial" w:cs="Arial"/>
          <w:i w:val="0"/>
          <w:iCs w:val="0"/>
          <w:color w:val="auto"/>
          <w:sz w:val="24"/>
          <w:szCs w:val="24"/>
        </w:rPr>
      </w:pPr>
      <w:r w:rsidRPr="00A3418B">
        <w:rPr>
          <w:rFonts w:ascii="Arial" w:hAnsi="Arial" w:cs="Arial"/>
          <w:noProof/>
        </w:rPr>
        <w:drawing>
          <wp:anchor distT="0" distB="0" distL="114300" distR="114300" simplePos="0" relativeHeight="251669504" behindDoc="1" locked="0" layoutInCell="1" allowOverlap="1" wp14:anchorId="5BD089E7" wp14:editId="5FE18916">
            <wp:simplePos x="0" y="0"/>
            <wp:positionH relativeFrom="column">
              <wp:posOffset>-135173</wp:posOffset>
            </wp:positionH>
            <wp:positionV relativeFrom="paragraph">
              <wp:posOffset>751840</wp:posOffset>
            </wp:positionV>
            <wp:extent cx="5731510" cy="3130550"/>
            <wp:effectExtent l="0" t="0" r="2540" b="0"/>
            <wp:wrapNone/>
            <wp:docPr id="663796383" name="Picture 1">
              <a:extLst xmlns:a="http://schemas.openxmlformats.org/drawingml/2006/main">
                <a:ext uri="{FF2B5EF4-FFF2-40B4-BE49-F238E27FC236}">
                  <a16:creationId xmlns:a16="http://schemas.microsoft.com/office/drawing/2014/main" id="{DFEF5906-33B4-45BF-BE4B-C20BAEFDA8B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796383"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130550"/>
                    </a:xfrm>
                    <a:prstGeom prst="rect">
                      <a:avLst/>
                    </a:prstGeom>
                  </pic:spPr>
                </pic:pic>
              </a:graphicData>
            </a:graphic>
          </wp:anchor>
        </w:drawing>
      </w:r>
      <w:r w:rsidR="00D940F2" w:rsidRPr="00A3418B">
        <w:rPr>
          <w:rFonts w:ascii="Arial" w:hAnsi="Arial" w:cs="Arial"/>
          <w:i w:val="0"/>
          <w:iCs w:val="0"/>
          <w:color w:val="auto"/>
          <w:sz w:val="24"/>
          <w:szCs w:val="24"/>
        </w:rPr>
        <w:t>The elongation vs Young’s modulus graph is used to identify materials capable of combining flexibility with deformability, which is essential for a phone case to absorb impact energy and reduce stress transmission to the device.</w:t>
      </w:r>
    </w:p>
    <w:p w14:paraId="21833F8B" w14:textId="77777777" w:rsidR="00D10BD3" w:rsidRDefault="00D10BD3" w:rsidP="0055363A">
      <w:pPr>
        <w:pStyle w:val="Caption"/>
        <w:keepNext/>
        <w:spacing w:line="360" w:lineRule="auto"/>
        <w:rPr>
          <w:rFonts w:ascii="Arial" w:hAnsi="Arial" w:cs="Arial"/>
          <w:i w:val="0"/>
          <w:iCs w:val="0"/>
          <w:color w:val="auto"/>
          <w:sz w:val="24"/>
          <w:szCs w:val="24"/>
        </w:rPr>
      </w:pPr>
    </w:p>
    <w:p w14:paraId="277DDE2F" w14:textId="77777777" w:rsidR="00D10BD3" w:rsidRDefault="00D10BD3" w:rsidP="0055363A">
      <w:pPr>
        <w:pStyle w:val="Caption"/>
        <w:keepNext/>
        <w:spacing w:line="360" w:lineRule="auto"/>
        <w:rPr>
          <w:rFonts w:ascii="Arial" w:hAnsi="Arial" w:cs="Arial"/>
          <w:i w:val="0"/>
          <w:iCs w:val="0"/>
          <w:color w:val="auto"/>
          <w:sz w:val="24"/>
          <w:szCs w:val="24"/>
        </w:rPr>
      </w:pPr>
    </w:p>
    <w:p w14:paraId="708043CA" w14:textId="77777777" w:rsidR="00D10BD3" w:rsidRDefault="00D10BD3" w:rsidP="0055363A">
      <w:pPr>
        <w:pStyle w:val="Caption"/>
        <w:keepNext/>
        <w:spacing w:line="360" w:lineRule="auto"/>
        <w:rPr>
          <w:rFonts w:ascii="Arial" w:hAnsi="Arial" w:cs="Arial"/>
          <w:i w:val="0"/>
          <w:iCs w:val="0"/>
          <w:color w:val="auto"/>
          <w:sz w:val="24"/>
          <w:szCs w:val="24"/>
        </w:rPr>
      </w:pPr>
    </w:p>
    <w:p w14:paraId="65E0DF4B" w14:textId="77777777" w:rsidR="00D10BD3" w:rsidRDefault="00D10BD3" w:rsidP="0055363A">
      <w:pPr>
        <w:pStyle w:val="Caption"/>
        <w:keepNext/>
        <w:spacing w:line="360" w:lineRule="auto"/>
        <w:rPr>
          <w:rFonts w:ascii="Arial" w:hAnsi="Arial" w:cs="Arial"/>
          <w:i w:val="0"/>
          <w:iCs w:val="0"/>
          <w:color w:val="auto"/>
          <w:sz w:val="24"/>
          <w:szCs w:val="24"/>
        </w:rPr>
      </w:pPr>
    </w:p>
    <w:p w14:paraId="6CF0472F" w14:textId="77777777" w:rsidR="00D10BD3" w:rsidRDefault="00D10BD3" w:rsidP="0055363A">
      <w:pPr>
        <w:pStyle w:val="Caption"/>
        <w:keepNext/>
        <w:spacing w:line="360" w:lineRule="auto"/>
        <w:rPr>
          <w:rFonts w:ascii="Arial" w:hAnsi="Arial" w:cs="Arial"/>
          <w:i w:val="0"/>
          <w:iCs w:val="0"/>
          <w:color w:val="auto"/>
          <w:sz w:val="24"/>
          <w:szCs w:val="24"/>
        </w:rPr>
      </w:pPr>
    </w:p>
    <w:p w14:paraId="6451CB2E" w14:textId="77777777" w:rsidR="00D10BD3" w:rsidRDefault="00D10BD3" w:rsidP="0055363A">
      <w:pPr>
        <w:pStyle w:val="Caption"/>
        <w:keepNext/>
        <w:spacing w:line="360" w:lineRule="auto"/>
      </w:pPr>
    </w:p>
    <w:p w14:paraId="311EDF94" w14:textId="77777777" w:rsidR="00D10BD3" w:rsidRPr="00D10BD3" w:rsidRDefault="00D10BD3" w:rsidP="00D10BD3"/>
    <w:p w14:paraId="20FB75E9" w14:textId="0D501782" w:rsidR="0055363A" w:rsidRDefault="0055363A" w:rsidP="0055363A">
      <w:pPr>
        <w:pStyle w:val="Caption"/>
        <w:keepNext/>
        <w:spacing w:line="360" w:lineRule="auto"/>
      </w:pPr>
    </w:p>
    <w:p w14:paraId="390E7714" w14:textId="67835FB0" w:rsidR="00981F85" w:rsidRDefault="0055363A" w:rsidP="0055363A">
      <w:pPr>
        <w:pStyle w:val="Caption"/>
      </w:pPr>
      <w:bookmarkStart w:id="61" w:name="_Toc231910409"/>
      <w:r>
        <w:t xml:space="preserve">Figure </w:t>
      </w:r>
      <w:r>
        <w:fldChar w:fldCharType="begin"/>
      </w:r>
      <w:r>
        <w:instrText xml:space="preserve"> SEQ Figure \* ARABIC </w:instrText>
      </w:r>
      <w:r>
        <w:fldChar w:fldCharType="separate"/>
      </w:r>
      <w:r w:rsidR="00DB75DA">
        <w:rPr>
          <w:noProof/>
        </w:rPr>
        <w:t>15</w:t>
      </w:r>
      <w:r>
        <w:fldChar w:fldCharType="end"/>
      </w:r>
      <w:r>
        <w:t xml:space="preserve">. </w:t>
      </w:r>
      <w:r w:rsidRPr="00170446">
        <w:t>Elongation vs Young’s modulus (ANSYS Granta, 2026).</w:t>
      </w:r>
      <w:bookmarkEnd w:id="61"/>
    </w:p>
    <w:p w14:paraId="0C508C38" w14:textId="58E7BE00" w:rsidR="00981F85" w:rsidRPr="00A3418B" w:rsidRDefault="001953FB" w:rsidP="00A3418B">
      <w:pPr>
        <w:spacing w:line="360" w:lineRule="auto"/>
        <w:rPr>
          <w:rFonts w:ascii="Arial" w:hAnsi="Arial" w:cs="Arial"/>
        </w:rPr>
      </w:pPr>
      <w:r w:rsidRPr="00A3418B">
        <w:rPr>
          <w:rFonts w:ascii="Arial" w:hAnsi="Arial" w:cs="Arial"/>
        </w:rPr>
        <w:lastRenderedPageBreak/>
        <w:t>TPU lies within the region of low stiffness and high elongation, enabling the material to deform under impact and absorb energy during drop events, thereby reducing the transmission of forces to the device. In contrast, rigid thermoplastics fall outside this region, where limited deformation results in greater stress transfer and increased risk of damage to the phone.</w:t>
      </w:r>
    </w:p>
    <w:p w14:paraId="091FF03A" w14:textId="18EDE302" w:rsidR="00981F85" w:rsidRDefault="00981F85" w:rsidP="00DE7558">
      <w:pPr>
        <w:pStyle w:val="Heading4"/>
      </w:pPr>
      <w:r>
        <w:rPr>
          <w:rFonts w:hint="eastAsia"/>
        </w:rPr>
        <w:t>Tensile Strength vs Elongation</w:t>
      </w:r>
    </w:p>
    <w:p w14:paraId="6EB98AA1" w14:textId="77777777" w:rsidR="0055363A" w:rsidRDefault="0089441F" w:rsidP="0055363A">
      <w:pPr>
        <w:pStyle w:val="Caption"/>
        <w:keepNext/>
        <w:spacing w:line="360" w:lineRule="auto"/>
      </w:pPr>
      <w:r w:rsidRPr="00A3418B">
        <w:rPr>
          <w:rFonts w:ascii="Arial" w:hAnsi="Arial" w:cs="Arial"/>
          <w:i w:val="0"/>
          <w:iCs w:val="0"/>
          <w:color w:val="auto"/>
          <w:sz w:val="24"/>
          <w:szCs w:val="24"/>
        </w:rPr>
        <w:t>The tensile strength vs elongation graph provides a comparison of deformation capacity and structural integrity, allowing evaluation of how well materials can absorb impact energy while maintaining sufficient strength for durability in use.</w:t>
      </w:r>
      <w:r w:rsidR="007A27CE">
        <w:rPr>
          <w:noProof/>
        </w:rPr>
        <w:drawing>
          <wp:inline distT="0" distB="0" distL="0" distR="0" wp14:anchorId="54409B6B" wp14:editId="76C69FA4">
            <wp:extent cx="5731510" cy="3159125"/>
            <wp:effectExtent l="0" t="0" r="2540" b="3175"/>
            <wp:docPr id="1163190259" name="Picture 1">
              <a:extLst xmlns:a="http://schemas.openxmlformats.org/drawingml/2006/main">
                <a:ext uri="{FF2B5EF4-FFF2-40B4-BE49-F238E27FC236}">
                  <a16:creationId xmlns:a16="http://schemas.microsoft.com/office/drawing/2014/main" id="{07BC414A-16D8-437C-8C46-5AAADF73F4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190259" name=""/>
                    <pic:cNvPicPr/>
                  </pic:nvPicPr>
                  <pic:blipFill>
                    <a:blip r:embed="rId26"/>
                    <a:stretch>
                      <a:fillRect/>
                    </a:stretch>
                  </pic:blipFill>
                  <pic:spPr>
                    <a:xfrm>
                      <a:off x="0" y="0"/>
                      <a:ext cx="5731510" cy="3159125"/>
                    </a:xfrm>
                    <a:prstGeom prst="rect">
                      <a:avLst/>
                    </a:prstGeom>
                  </pic:spPr>
                </pic:pic>
              </a:graphicData>
            </a:graphic>
          </wp:inline>
        </w:drawing>
      </w:r>
    </w:p>
    <w:p w14:paraId="2A1004F8" w14:textId="34A89AB7" w:rsidR="00981F85" w:rsidRDefault="0055363A" w:rsidP="0055363A">
      <w:pPr>
        <w:pStyle w:val="Caption"/>
      </w:pPr>
      <w:bookmarkStart w:id="62" w:name="_Toc231910410"/>
      <w:r>
        <w:t xml:space="preserve">Figure </w:t>
      </w:r>
      <w:r>
        <w:fldChar w:fldCharType="begin"/>
      </w:r>
      <w:r>
        <w:instrText xml:space="preserve"> SEQ Figure \* ARABIC </w:instrText>
      </w:r>
      <w:r>
        <w:fldChar w:fldCharType="separate"/>
      </w:r>
      <w:r w:rsidR="00DB75DA">
        <w:rPr>
          <w:noProof/>
        </w:rPr>
        <w:t>16</w:t>
      </w:r>
      <w:r>
        <w:fldChar w:fldCharType="end"/>
      </w:r>
      <w:r>
        <w:t xml:space="preserve">. </w:t>
      </w:r>
      <w:r w:rsidRPr="00207A63">
        <w:t>Tensile strength vs elongation (ANSYS Granta, 2026).</w:t>
      </w:r>
      <w:bookmarkEnd w:id="62"/>
    </w:p>
    <w:p w14:paraId="3E8E5AE9" w14:textId="4C39130C" w:rsidR="00981F85" w:rsidRDefault="00E16CC9" w:rsidP="00A3418B">
      <w:pPr>
        <w:spacing w:line="360" w:lineRule="auto"/>
        <w:rPr>
          <w:rFonts w:ascii="Arial" w:hAnsi="Arial" w:cs="Arial"/>
        </w:rPr>
      </w:pPr>
      <w:r w:rsidRPr="00A3418B">
        <w:rPr>
          <w:rFonts w:ascii="Arial" w:hAnsi="Arial" w:cs="Arial"/>
        </w:rPr>
        <w:t>Materials such as TPU occupy a region characterised by high elongation and sufficient tensile strength, indicating their ability to deform significantly under load while maintaining structural integrity. In contrast, rigid plastics exhibit lower elongation, limiting their ability to absorb energy. This confirms that TPU is better suited to the application, as it can dissipate impact energy during drop events, reducing the risk of damage to the device.</w:t>
      </w:r>
    </w:p>
    <w:p w14:paraId="7A57A2F1" w14:textId="77777777" w:rsidR="00D10BD3" w:rsidRPr="00A3418B" w:rsidRDefault="00D10BD3" w:rsidP="00A3418B">
      <w:pPr>
        <w:spacing w:line="360" w:lineRule="auto"/>
        <w:rPr>
          <w:rFonts w:ascii="Arial" w:hAnsi="Arial" w:cs="Arial"/>
        </w:rPr>
      </w:pPr>
    </w:p>
    <w:p w14:paraId="41B7FB3F" w14:textId="77777777" w:rsidR="00723866" w:rsidRDefault="00723866" w:rsidP="00723866"/>
    <w:p w14:paraId="4A2E6C03" w14:textId="0DA32DDD" w:rsidR="00723866" w:rsidRDefault="00723866" w:rsidP="00DE7558">
      <w:pPr>
        <w:pStyle w:val="Heading3"/>
        <w:numPr>
          <w:ilvl w:val="2"/>
          <w:numId w:val="27"/>
        </w:numPr>
      </w:pPr>
      <w:bookmarkStart w:id="63" w:name="_Toc231910360"/>
      <w:r>
        <w:rPr>
          <w:rFonts w:hint="eastAsia"/>
        </w:rPr>
        <w:lastRenderedPageBreak/>
        <w:t>Final Material Selection</w:t>
      </w:r>
      <w:bookmarkEnd w:id="63"/>
    </w:p>
    <w:p w14:paraId="71F29DE8" w14:textId="77777777" w:rsidR="00723866" w:rsidRPr="00A3418B" w:rsidRDefault="00723866" w:rsidP="00A3418B">
      <w:pPr>
        <w:spacing w:line="360" w:lineRule="auto"/>
        <w:rPr>
          <w:rFonts w:ascii="Arial" w:hAnsi="Arial" w:cs="Arial"/>
        </w:rPr>
      </w:pPr>
      <w:r w:rsidRPr="00A3418B">
        <w:rPr>
          <w:rFonts w:ascii="Arial" w:hAnsi="Arial" w:cs="Arial"/>
        </w:rPr>
        <w:t>Based on the systematic evaluation of CES material selection charts and integration of FMEA, QFD, SWOT, and PESTLE analyses, the material selection process converged towards thermoplastic elastomers as the most appropriate material class for the application. Unlike conventional rigid thermoplastics, these materials demonstrate the ability to accommodate deformation and dissipate energy under impact loading conditions. From within this class, Thermoplastic Polyurethane (TPU) emerged as the optimal material, as it consistently occupies regions of favourable mechanical behaviour across all relevant property charts.</w:t>
      </w:r>
    </w:p>
    <w:p w14:paraId="48EF9747" w14:textId="77777777" w:rsidR="00723866" w:rsidRPr="00A3418B" w:rsidRDefault="00723866" w:rsidP="00A3418B">
      <w:pPr>
        <w:pStyle w:val="Heading2"/>
      </w:pPr>
      <w:bookmarkStart w:id="64" w:name="_Toc231910361"/>
      <w:r w:rsidRPr="00A3418B">
        <w:t>4.4 Justification of Selection</w:t>
      </w:r>
      <w:bookmarkEnd w:id="64"/>
    </w:p>
    <w:p w14:paraId="2A8B50C4" w14:textId="0D4C6E3B" w:rsidR="00723866" w:rsidRPr="00A3418B" w:rsidRDefault="00723866" w:rsidP="00A3418B">
      <w:pPr>
        <w:spacing w:line="360" w:lineRule="auto"/>
        <w:rPr>
          <w:rFonts w:ascii="Arial" w:hAnsi="Arial" w:cs="Arial"/>
        </w:rPr>
      </w:pPr>
      <w:r w:rsidRPr="00A3418B">
        <w:rPr>
          <w:rFonts w:ascii="Arial" w:hAnsi="Arial" w:cs="Arial"/>
        </w:rPr>
        <w:t xml:space="preserve">For a mobile phone case, the primary functional requirement is to minimise damage to the device during impact events, rather than simply resist deformation. TPU provides a superior response to this requirement by exhibiting low stiffness and high elongation, enabling the material to undergo controlled deformation and absorb impact energy during drops. This behaviour reduces peak stress transmission to the phone, directly addressing the </w:t>
      </w:r>
      <w:r w:rsidR="00474468">
        <w:rPr>
          <w:rFonts w:ascii="Arial" w:hAnsi="Arial" w:cs="Arial"/>
        </w:rPr>
        <w:t>failures</w:t>
      </w:r>
      <w:r w:rsidRPr="00A3418B">
        <w:rPr>
          <w:rFonts w:ascii="Arial" w:hAnsi="Arial" w:cs="Arial"/>
        </w:rPr>
        <w:t xml:space="preserve"> identified in the FMEA, including cracking and device damage.</w:t>
      </w:r>
    </w:p>
    <w:p w14:paraId="3DA63E1A" w14:textId="4FA8211F" w:rsidR="00723866" w:rsidRPr="00A3418B" w:rsidRDefault="00723866" w:rsidP="00A3418B">
      <w:pPr>
        <w:spacing w:line="360" w:lineRule="auto"/>
        <w:rPr>
          <w:rFonts w:ascii="Arial" w:hAnsi="Arial" w:cs="Arial"/>
        </w:rPr>
      </w:pPr>
      <w:r w:rsidRPr="00A3418B">
        <w:rPr>
          <w:rFonts w:ascii="Arial" w:hAnsi="Arial" w:cs="Arial"/>
        </w:rPr>
        <w:t>TPU maintains sufficient tensile strength to ensure durability under repeated use, handling, and snap-fit assembly, preventing material failure over the product lifecycle. Its inherent surface characteristics also provide increased friction, improving user grip and reducing the likelihood of accidental drops, which aligns with key customer requirements.</w:t>
      </w:r>
    </w:p>
    <w:p w14:paraId="2EF70E4F" w14:textId="19CA07B0" w:rsidR="00F26959" w:rsidRPr="00A3418B" w:rsidRDefault="00723866" w:rsidP="00A3418B">
      <w:pPr>
        <w:spacing w:line="360" w:lineRule="auto"/>
        <w:rPr>
          <w:rFonts w:ascii="Arial" w:hAnsi="Arial" w:cs="Arial"/>
        </w:rPr>
      </w:pPr>
      <w:r w:rsidRPr="00A3418B">
        <w:rPr>
          <w:rFonts w:ascii="Arial" w:hAnsi="Arial" w:cs="Arial"/>
        </w:rPr>
        <w:t>From a manufacturing perspective, TPU is fully compatible with injection moulding, allowing efficient production of complex geometries at high volumes while maintaining consistency and quality. Its thermoplastic nature further supports recyclability and compliance with environmental and regulatory considerations, as identified in the PESTLE analysis.</w:t>
      </w:r>
    </w:p>
    <w:p w14:paraId="52A5945A" w14:textId="30F66088" w:rsidR="0E472C0F" w:rsidRDefault="0E472C0F" w:rsidP="0E472C0F">
      <w:pPr>
        <w:spacing w:line="300" w:lineRule="auto"/>
        <w:jc w:val="center"/>
      </w:pPr>
    </w:p>
    <w:p w14:paraId="1AFEDC93" w14:textId="38FECA0F" w:rsidR="00B47533" w:rsidRDefault="06D563D4" w:rsidP="00DE7558">
      <w:pPr>
        <w:pStyle w:val="Heading1"/>
        <w:numPr>
          <w:ilvl w:val="0"/>
          <w:numId w:val="27"/>
        </w:numPr>
      </w:pPr>
      <w:bookmarkStart w:id="65" w:name="_Toc231910362"/>
      <w:r>
        <w:lastRenderedPageBreak/>
        <w:t>Simulation and Validation</w:t>
      </w:r>
      <w:bookmarkEnd w:id="65"/>
    </w:p>
    <w:p w14:paraId="092127A0" w14:textId="0EBBB3B8" w:rsidR="00A63C25" w:rsidRPr="00A63C25" w:rsidRDefault="001E4424" w:rsidP="001E4424">
      <w:pPr>
        <w:pStyle w:val="Heading2"/>
        <w:numPr>
          <w:ilvl w:val="1"/>
          <w:numId w:val="27"/>
        </w:numPr>
      </w:pPr>
      <w:bookmarkStart w:id="66" w:name="_Toc231910363"/>
      <w:r>
        <w:t>Fusion Plastic Simulation</w:t>
      </w:r>
      <w:bookmarkEnd w:id="66"/>
    </w:p>
    <w:p w14:paraId="2F74AE66" w14:textId="103328BD" w:rsidR="6E9F9227" w:rsidRDefault="42368F7B" w:rsidP="00A3418B">
      <w:pPr>
        <w:spacing w:line="360" w:lineRule="auto"/>
        <w:rPr>
          <w:rFonts w:ascii="Arial" w:eastAsia="Aptos" w:hAnsi="Arial" w:cs="Arial"/>
        </w:rPr>
      </w:pPr>
      <w:r w:rsidRPr="00A3418B">
        <w:rPr>
          <w:rFonts w:ascii="Arial" w:eastAsia="Aptos" w:hAnsi="Arial" w:cs="Arial"/>
        </w:rPr>
        <w:t xml:space="preserve">The simulation and validation stage was conducted to evaluate the manufacturability, structural performance, and defect susceptibility of the injection moulded TPU smartphone case prior to production. Autodesk Fusion 360 simulation tools were used to investigate polymer flow behaviour, filling characteristics, cooling performance, warpage, and structural response under impact loading conditions. Simulation formed a key part of the </w:t>
      </w:r>
      <w:r w:rsidR="00D1699D" w:rsidRPr="00A3418B">
        <w:rPr>
          <w:rFonts w:ascii="Arial" w:eastAsia="Aptos" w:hAnsi="Arial" w:cs="Arial"/>
        </w:rPr>
        <w:t xml:space="preserve">DFM </w:t>
      </w:r>
      <w:r w:rsidRPr="00A3418B">
        <w:rPr>
          <w:rFonts w:ascii="Arial" w:eastAsia="Aptos" w:hAnsi="Arial" w:cs="Arial"/>
        </w:rPr>
        <w:t>approach by enabling manufacturing risks and potential defects, including weld lines, air traps, shrinkage, and excessive stress concentrations, to be identified early, reducing the need for physical prototyping and costly tooling rework. By digitally comparing multiple design options, the CAD model became an engineering decision-making tool used to optimise geometry, gate location, wall thickness, and process settings before manufacture. Material properties obtained from Granta were integrated into the simulation workflow to maintain consistency between material selection, CAD development, and performance validation. This iterative simulation-led methodology aligns with modern digital manufacturing practices, where virtual validation is used to reduce development time, minimise tooling modifications, and improve overall product quality.</w:t>
      </w:r>
    </w:p>
    <w:p w14:paraId="138264C5" w14:textId="77777777" w:rsidR="000A0811" w:rsidRDefault="000A0811" w:rsidP="00A3418B">
      <w:pPr>
        <w:spacing w:line="360" w:lineRule="auto"/>
        <w:rPr>
          <w:rFonts w:ascii="Arial" w:eastAsia="Aptos" w:hAnsi="Arial" w:cs="Arial"/>
        </w:rPr>
      </w:pPr>
    </w:p>
    <w:p w14:paraId="269F0859" w14:textId="6082E4B0" w:rsidR="000A0811" w:rsidRDefault="000A0811" w:rsidP="00A3418B">
      <w:pPr>
        <w:spacing w:line="360" w:lineRule="auto"/>
        <w:rPr>
          <w:rFonts w:ascii="Arial" w:eastAsia="Aptos" w:hAnsi="Arial" w:cs="Arial"/>
        </w:rPr>
      </w:pPr>
      <w:r>
        <w:rPr>
          <w:noProof/>
        </w:rPr>
        <w:drawing>
          <wp:anchor distT="0" distB="0" distL="114300" distR="114300" simplePos="0" relativeHeight="251664384" behindDoc="0" locked="0" layoutInCell="1" allowOverlap="1" wp14:anchorId="43000B6F" wp14:editId="63D2629C">
            <wp:simplePos x="0" y="0"/>
            <wp:positionH relativeFrom="margin">
              <wp:posOffset>-420370</wp:posOffset>
            </wp:positionH>
            <wp:positionV relativeFrom="paragraph">
              <wp:posOffset>292100</wp:posOffset>
            </wp:positionV>
            <wp:extent cx="6585585" cy="974725"/>
            <wp:effectExtent l="0" t="0" r="5715" b="0"/>
            <wp:wrapTopAndBottom/>
            <wp:docPr id="186346213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462135" name="Picture 1863462135"/>
                    <pic:cNvPicPr/>
                  </pic:nvPicPr>
                  <pic:blipFill>
                    <a:blip r:embed="rId27">
                      <a:extLst>
                        <a:ext uri="{28A0092B-C50C-407E-A947-70E740481C1C}">
                          <a14:useLocalDpi xmlns:a14="http://schemas.microsoft.com/office/drawing/2010/main" val="0"/>
                        </a:ext>
                      </a:extLst>
                    </a:blip>
                    <a:stretch>
                      <a:fillRect/>
                    </a:stretch>
                  </pic:blipFill>
                  <pic:spPr>
                    <a:xfrm>
                      <a:off x="0" y="0"/>
                      <a:ext cx="6585585" cy="974725"/>
                    </a:xfrm>
                    <a:prstGeom prst="rect">
                      <a:avLst/>
                    </a:prstGeom>
                  </pic:spPr>
                </pic:pic>
              </a:graphicData>
            </a:graphic>
            <wp14:sizeRelH relativeFrom="margin">
              <wp14:pctWidth>0</wp14:pctWidth>
            </wp14:sizeRelH>
            <wp14:sizeRelV relativeFrom="margin">
              <wp14:pctHeight>0</wp14:pctHeight>
            </wp14:sizeRelV>
          </wp:anchor>
        </w:drawing>
      </w:r>
    </w:p>
    <w:p w14:paraId="057A26D7" w14:textId="0186BCA2" w:rsidR="000A0811" w:rsidRDefault="000A0811" w:rsidP="00A3418B">
      <w:pPr>
        <w:spacing w:line="360" w:lineRule="auto"/>
        <w:rPr>
          <w:rFonts w:ascii="Arial" w:eastAsia="Aptos" w:hAnsi="Arial" w:cs="Arial"/>
        </w:rPr>
      </w:pPr>
    </w:p>
    <w:p w14:paraId="7BE7684E" w14:textId="77777777" w:rsidR="000A0811" w:rsidRPr="00A3418B" w:rsidRDefault="000A0811" w:rsidP="00A3418B">
      <w:pPr>
        <w:spacing w:line="360" w:lineRule="auto"/>
        <w:rPr>
          <w:rFonts w:ascii="Arial" w:hAnsi="Arial" w:cs="Arial"/>
        </w:rPr>
      </w:pPr>
    </w:p>
    <w:p w14:paraId="6C2D14F9" w14:textId="133E850C" w:rsidR="5D1F1CFC" w:rsidRDefault="5D1F1CFC" w:rsidP="5D1F1CFC">
      <w:pPr>
        <w:rPr>
          <w:rFonts w:ascii="Aptos" w:eastAsia="Aptos" w:hAnsi="Aptos" w:cs="Aptos"/>
        </w:rPr>
      </w:pPr>
    </w:p>
    <w:p w14:paraId="5AC20442" w14:textId="31308E67" w:rsidR="2B7633F2" w:rsidRDefault="2B7633F2" w:rsidP="5D1F1CFC"/>
    <w:p w14:paraId="705B6B18" w14:textId="2E059F11" w:rsidR="5D2F020D" w:rsidRDefault="5D2F020D" w:rsidP="001E4424">
      <w:pPr>
        <w:pStyle w:val="Heading3"/>
        <w:numPr>
          <w:ilvl w:val="2"/>
          <w:numId w:val="27"/>
        </w:numPr>
      </w:pPr>
      <w:bookmarkStart w:id="67" w:name="_Toc231910364"/>
      <w:r>
        <w:lastRenderedPageBreak/>
        <w:t>Material Flow Analysis</w:t>
      </w:r>
      <w:bookmarkEnd w:id="67"/>
    </w:p>
    <w:p w14:paraId="60716B0E" w14:textId="6C1BD1A1" w:rsidR="6B2C4670" w:rsidRPr="00A3418B" w:rsidRDefault="6B2C4670" w:rsidP="00A3418B">
      <w:pPr>
        <w:spacing w:line="360" w:lineRule="auto"/>
        <w:rPr>
          <w:rFonts w:ascii="Arial" w:hAnsi="Arial" w:cs="Arial"/>
        </w:rPr>
      </w:pPr>
      <w:r w:rsidRPr="00A3418B">
        <w:rPr>
          <w:rFonts w:ascii="Arial" w:eastAsia="Aptos" w:hAnsi="Arial" w:cs="Arial"/>
        </w:rPr>
        <w:t>Material flow analysis was carried out to evaluate cavity filling behaviour, pressure distribution, flow front progression, and thermal behaviour during injection. All simulations achieved complete cavity filling, indicating that the selected process conditions were sufficient to avoid short shots.</w:t>
      </w:r>
    </w:p>
    <w:p w14:paraId="351B4109" w14:textId="4CB8186E" w:rsidR="6B2C4670" w:rsidRPr="00A3418B" w:rsidRDefault="6B2C4670" w:rsidP="00A3418B">
      <w:pPr>
        <w:spacing w:line="360" w:lineRule="auto"/>
        <w:rPr>
          <w:rFonts w:ascii="Arial" w:hAnsi="Arial" w:cs="Arial"/>
        </w:rPr>
      </w:pPr>
      <w:r w:rsidRPr="00A3418B">
        <w:rPr>
          <w:rFonts w:ascii="Arial" w:eastAsia="Aptos" w:hAnsi="Arial" w:cs="Arial"/>
        </w:rPr>
        <w:t>Simulation 1 achieved a fill time of 0.21 s and moderate pressure of 12.389 MPa; however, the central gate created long radial flow paths, resulting in uneven material distribution and 23 weld line regions, with local cooling at the edges reducing bonding quality.</w:t>
      </w:r>
    </w:p>
    <w:p w14:paraId="3CC71ECF" w14:textId="455C8451" w:rsidR="6B2C4670" w:rsidRPr="00A3418B" w:rsidRDefault="6B2C4670" w:rsidP="00A3418B">
      <w:pPr>
        <w:spacing w:line="360" w:lineRule="auto"/>
        <w:rPr>
          <w:rFonts w:ascii="Arial" w:hAnsi="Arial" w:cs="Arial"/>
        </w:rPr>
      </w:pPr>
      <w:r w:rsidRPr="00A3418B">
        <w:rPr>
          <w:rFonts w:ascii="Arial" w:eastAsia="Aptos" w:hAnsi="Arial" w:cs="Arial"/>
        </w:rPr>
        <w:t>Simulation 2 reduced the injection pressure to 9.72 MPa and improved flow distribution, but opposing flow fronts and lower flow</w:t>
      </w:r>
      <w:r w:rsidRPr="00A3418B">
        <w:rPr>
          <w:rFonts w:ascii="Arial" w:hAnsi="Arial" w:cs="Arial"/>
        </w:rPr>
        <w:noBreakHyphen/>
      </w:r>
      <w:r w:rsidRPr="00A3418B">
        <w:rPr>
          <w:rFonts w:ascii="Arial" w:eastAsia="Aptos" w:hAnsi="Arial" w:cs="Arial"/>
        </w:rPr>
        <w:t>front temperatures increased weld line formation to 25 regions.</w:t>
      </w:r>
    </w:p>
    <w:p w14:paraId="14169F46" w14:textId="3DDCBA3A" w:rsidR="6B2C4670" w:rsidRPr="00A3418B" w:rsidRDefault="6B2C4670" w:rsidP="00A3418B">
      <w:pPr>
        <w:spacing w:line="360" w:lineRule="auto"/>
        <w:rPr>
          <w:rFonts w:ascii="Arial" w:hAnsi="Arial" w:cs="Arial"/>
        </w:rPr>
      </w:pPr>
      <w:r w:rsidRPr="00A3418B">
        <w:rPr>
          <w:rFonts w:ascii="Arial" w:eastAsia="Aptos" w:hAnsi="Arial" w:cs="Arial"/>
        </w:rPr>
        <w:t>Simulation 3 increased pressure to 14.445 MPa due to higher flow resistance, but reduced weld lines to 17 regions through more directional flow and improved thermal continuity.</w:t>
      </w:r>
    </w:p>
    <w:p w14:paraId="301C0CAC" w14:textId="75C31A57" w:rsidR="6B2C4670" w:rsidRPr="00A3418B" w:rsidRDefault="6B2C4670" w:rsidP="00A3418B">
      <w:pPr>
        <w:spacing w:line="360" w:lineRule="auto"/>
        <w:rPr>
          <w:rFonts w:ascii="Arial" w:hAnsi="Arial" w:cs="Arial"/>
        </w:rPr>
      </w:pPr>
      <w:r w:rsidRPr="00A3418B">
        <w:rPr>
          <w:rFonts w:ascii="Arial" w:eastAsia="Aptos" w:hAnsi="Arial" w:cs="Arial"/>
        </w:rPr>
        <w:t>Simulation 4 resulted in a longer fill time of 0.41 s and increased pressure (15.814 MPa), but further reduced weld lines to 16 regions, indicating improved flow stability and more uniform temperature distribution.</w:t>
      </w:r>
    </w:p>
    <w:p w14:paraId="098E0565" w14:textId="01CA95B2" w:rsidR="6B2C4670" w:rsidRPr="00A3418B" w:rsidRDefault="00A5667E" w:rsidP="00A3418B">
      <w:pPr>
        <w:spacing w:line="360" w:lineRule="auto"/>
        <w:rPr>
          <w:rFonts w:ascii="Arial" w:hAnsi="Arial" w:cs="Arial"/>
        </w:rPr>
      </w:pPr>
      <w:r>
        <w:rPr>
          <w:rFonts w:ascii="Arial" w:eastAsia="Aptos" w:hAnsi="Arial" w:cs="Arial"/>
        </w:rPr>
        <w:t>O</w:t>
      </w:r>
      <w:r w:rsidRPr="00A5667E">
        <w:rPr>
          <w:rFonts w:ascii="Arial" w:eastAsia="Aptos" w:hAnsi="Arial" w:cs="Arial"/>
        </w:rPr>
        <w:t>verall, the results demonstrate that modifying gate configuration and flow direction improved thermal continuity and reduced weld line formation, showing that optimised flow paths directly enhance part quality despite increased pressure requirements.</w:t>
      </w:r>
      <w:r w:rsidR="6B2C4670" w:rsidRPr="00A3418B">
        <w:rPr>
          <w:rFonts w:ascii="Arial" w:eastAsia="Aptos" w:hAnsi="Arial" w:cs="Arial"/>
        </w:rPr>
        <w:t>.</w:t>
      </w:r>
    </w:p>
    <w:p w14:paraId="0467F29F" w14:textId="3F445095" w:rsidR="5D1F1CFC" w:rsidRDefault="5D1F1CFC" w:rsidP="5D1F1CFC">
      <w:pPr>
        <w:rPr>
          <w:rFonts w:ascii="Aptos" w:eastAsia="Aptos" w:hAnsi="Aptos" w:cs="Aptos"/>
        </w:rPr>
      </w:pPr>
    </w:p>
    <w:p w14:paraId="464A4C27" w14:textId="77777777" w:rsidR="0055363A" w:rsidRDefault="0555BB7D" w:rsidP="0055363A">
      <w:pPr>
        <w:keepNext/>
      </w:pPr>
      <w:r>
        <w:rPr>
          <w:noProof/>
        </w:rPr>
        <w:lastRenderedPageBreak/>
        <w:drawing>
          <wp:inline distT="0" distB="0" distL="0" distR="0" wp14:anchorId="355DBC61" wp14:editId="535A9D45">
            <wp:extent cx="5724525" cy="2184405"/>
            <wp:effectExtent l="0" t="0" r="0" b="0"/>
            <wp:docPr id="18068055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805589" name="Picture 1806805589"/>
                    <pic:cNvPicPr/>
                  </pic:nvPicPr>
                  <pic:blipFill>
                    <a:blip r:embed="rId28">
                      <a:extLst>
                        <a:ext uri="{28A0092B-C50C-407E-A947-70E740481C1C}">
                          <a14:useLocalDpi xmlns:a14="http://schemas.microsoft.com/office/drawing/2010/main"/>
                        </a:ext>
                      </a:extLst>
                    </a:blip>
                    <a:srcRect t="21097" b="6329"/>
                    <a:stretch>
                      <a:fillRect/>
                    </a:stretch>
                  </pic:blipFill>
                  <pic:spPr>
                    <a:xfrm>
                      <a:off x="0" y="0"/>
                      <a:ext cx="5724525" cy="2184405"/>
                    </a:xfrm>
                    <a:prstGeom prst="rect">
                      <a:avLst/>
                    </a:prstGeom>
                  </pic:spPr>
                </pic:pic>
              </a:graphicData>
            </a:graphic>
          </wp:inline>
        </w:drawing>
      </w:r>
    </w:p>
    <w:p w14:paraId="24FF52F0" w14:textId="318BA52F" w:rsidR="000D3F2F" w:rsidRDefault="0055363A" w:rsidP="0055363A">
      <w:pPr>
        <w:pStyle w:val="Caption"/>
      </w:pPr>
      <w:bookmarkStart w:id="68" w:name="_Toc231910411"/>
      <w:r>
        <w:t xml:space="preserve">Figure </w:t>
      </w:r>
      <w:r>
        <w:fldChar w:fldCharType="begin"/>
      </w:r>
      <w:r>
        <w:instrText xml:space="preserve"> SEQ Figure \* ARABIC </w:instrText>
      </w:r>
      <w:r>
        <w:fldChar w:fldCharType="separate"/>
      </w:r>
      <w:r w:rsidR="00DB75DA">
        <w:rPr>
          <w:noProof/>
        </w:rPr>
        <w:t>17</w:t>
      </w:r>
      <w:r>
        <w:fldChar w:fldCharType="end"/>
      </w:r>
      <w:r>
        <w:t xml:space="preserve">. </w:t>
      </w:r>
      <w:r w:rsidRPr="00DE7220">
        <w:t>Comparison of fill confidence (Autodesk, 2026).</w:t>
      </w:r>
      <w:bookmarkEnd w:id="68"/>
    </w:p>
    <w:p w14:paraId="480849B3" w14:textId="77777777" w:rsidR="0055363A" w:rsidRDefault="452F642E" w:rsidP="0055363A">
      <w:pPr>
        <w:keepNext/>
      </w:pPr>
      <w:r>
        <w:rPr>
          <w:noProof/>
        </w:rPr>
        <w:drawing>
          <wp:inline distT="0" distB="0" distL="0" distR="0" wp14:anchorId="436E4F7E" wp14:editId="730337CE">
            <wp:extent cx="5724525" cy="2700893"/>
            <wp:effectExtent l="0" t="0" r="0" b="0"/>
            <wp:docPr id="36761515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615156" name="Picture 367615156"/>
                    <pic:cNvPicPr/>
                  </pic:nvPicPr>
                  <pic:blipFill>
                    <a:blip r:embed="rId29">
                      <a:extLst>
                        <a:ext uri="{28A0092B-C50C-407E-A947-70E740481C1C}">
                          <a14:useLocalDpi xmlns:a14="http://schemas.microsoft.com/office/drawing/2010/main"/>
                        </a:ext>
                      </a:extLst>
                    </a:blip>
                    <a:srcRect t="16107"/>
                    <a:stretch>
                      <a:fillRect/>
                    </a:stretch>
                  </pic:blipFill>
                  <pic:spPr>
                    <a:xfrm>
                      <a:off x="0" y="0"/>
                      <a:ext cx="5724525" cy="2700893"/>
                    </a:xfrm>
                    <a:prstGeom prst="rect">
                      <a:avLst/>
                    </a:prstGeom>
                  </pic:spPr>
                </pic:pic>
              </a:graphicData>
            </a:graphic>
          </wp:inline>
        </w:drawing>
      </w:r>
    </w:p>
    <w:p w14:paraId="0911B286" w14:textId="0D13BD5C" w:rsidR="00373C8C" w:rsidRDefault="0055363A" w:rsidP="0055363A">
      <w:pPr>
        <w:pStyle w:val="Caption"/>
      </w:pPr>
      <w:bookmarkStart w:id="69" w:name="_Toc231910412"/>
      <w:r>
        <w:t xml:space="preserve">Figure </w:t>
      </w:r>
      <w:r>
        <w:fldChar w:fldCharType="begin"/>
      </w:r>
      <w:r>
        <w:instrText xml:space="preserve"> SEQ Figure \* ARABIC </w:instrText>
      </w:r>
      <w:r>
        <w:fldChar w:fldCharType="separate"/>
      </w:r>
      <w:r w:rsidR="00DB75DA">
        <w:rPr>
          <w:noProof/>
        </w:rPr>
        <w:t>18</w:t>
      </w:r>
      <w:r>
        <w:fldChar w:fldCharType="end"/>
      </w:r>
      <w:r>
        <w:t xml:space="preserve">. </w:t>
      </w:r>
      <w:r w:rsidRPr="004A41EA">
        <w:t>Comparison of fill time (Autodesk, 2026).</w:t>
      </w:r>
      <w:bookmarkEnd w:id="69"/>
    </w:p>
    <w:p w14:paraId="5C11B997" w14:textId="7F6E357D" w:rsidR="452F642E" w:rsidRDefault="452F642E" w:rsidP="00373C8C">
      <w:pPr>
        <w:pStyle w:val="Caption"/>
      </w:pPr>
    </w:p>
    <w:p w14:paraId="28140521" w14:textId="77777777" w:rsidR="0055363A" w:rsidRDefault="31196CA5" w:rsidP="0055363A">
      <w:pPr>
        <w:keepNext/>
      </w:pPr>
      <w:r>
        <w:rPr>
          <w:noProof/>
        </w:rPr>
        <w:drawing>
          <wp:inline distT="0" distB="0" distL="0" distR="0" wp14:anchorId="1624A929" wp14:editId="002F168C">
            <wp:extent cx="5724525" cy="2486025"/>
            <wp:effectExtent l="0" t="0" r="0" b="0"/>
            <wp:docPr id="165012219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122193" name="Picture 1650122193"/>
                    <pic:cNvPicPr/>
                  </pic:nvPicPr>
                  <pic:blipFill>
                    <a:blip r:embed="rId30">
                      <a:extLst>
                        <a:ext uri="{28A0092B-C50C-407E-A947-70E740481C1C}">
                          <a14:useLocalDpi xmlns:a14="http://schemas.microsoft.com/office/drawing/2010/main"/>
                        </a:ext>
                      </a:extLst>
                    </a:blip>
                    <a:stretch>
                      <a:fillRect/>
                    </a:stretch>
                  </pic:blipFill>
                  <pic:spPr>
                    <a:xfrm>
                      <a:off x="0" y="0"/>
                      <a:ext cx="5724525" cy="2486025"/>
                    </a:xfrm>
                    <a:prstGeom prst="rect">
                      <a:avLst/>
                    </a:prstGeom>
                  </pic:spPr>
                </pic:pic>
              </a:graphicData>
            </a:graphic>
          </wp:inline>
        </w:drawing>
      </w:r>
    </w:p>
    <w:p w14:paraId="32A9F02A" w14:textId="3EE5C3E0" w:rsidR="00373C8C" w:rsidRDefault="0055363A" w:rsidP="0055363A">
      <w:pPr>
        <w:pStyle w:val="Caption"/>
      </w:pPr>
      <w:bookmarkStart w:id="70" w:name="_Toc231910413"/>
      <w:r>
        <w:t xml:space="preserve">Figure </w:t>
      </w:r>
      <w:r>
        <w:fldChar w:fldCharType="begin"/>
      </w:r>
      <w:r>
        <w:instrText xml:space="preserve"> SEQ Figure \* ARABIC </w:instrText>
      </w:r>
      <w:r>
        <w:fldChar w:fldCharType="separate"/>
      </w:r>
      <w:r w:rsidR="00DB75DA">
        <w:rPr>
          <w:noProof/>
        </w:rPr>
        <w:t>19</w:t>
      </w:r>
      <w:r>
        <w:fldChar w:fldCharType="end"/>
      </w:r>
      <w:r>
        <w:t xml:space="preserve">. </w:t>
      </w:r>
      <w:r w:rsidRPr="00694D8E">
        <w:t>Comparison of injection pressure (Autodesk, 2026).</w:t>
      </w:r>
      <w:bookmarkEnd w:id="70"/>
    </w:p>
    <w:p w14:paraId="75F78703" w14:textId="26DA9BC6" w:rsidR="31196CA5" w:rsidRDefault="31196CA5" w:rsidP="00373C8C">
      <w:pPr>
        <w:pStyle w:val="Caption"/>
      </w:pPr>
    </w:p>
    <w:p w14:paraId="2B9C2F64" w14:textId="77777777" w:rsidR="0055363A" w:rsidRDefault="031F0E0C" w:rsidP="0055363A">
      <w:pPr>
        <w:keepNext/>
      </w:pPr>
      <w:r>
        <w:rPr>
          <w:noProof/>
        </w:rPr>
        <w:drawing>
          <wp:inline distT="0" distB="0" distL="0" distR="0" wp14:anchorId="67F1F9C0" wp14:editId="52AA6784">
            <wp:extent cx="5724525" cy="2438400"/>
            <wp:effectExtent l="0" t="0" r="0" b="0"/>
            <wp:docPr id="444928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9285" name="Picture 4449285"/>
                    <pic:cNvPicPr/>
                  </pic:nvPicPr>
                  <pic:blipFill>
                    <a:blip r:embed="rId31">
                      <a:extLst>
                        <a:ext uri="{28A0092B-C50C-407E-A947-70E740481C1C}">
                          <a14:useLocalDpi xmlns:a14="http://schemas.microsoft.com/office/drawing/2010/main"/>
                        </a:ext>
                      </a:extLst>
                    </a:blip>
                    <a:stretch>
                      <a:fillRect/>
                    </a:stretch>
                  </pic:blipFill>
                  <pic:spPr>
                    <a:xfrm>
                      <a:off x="0" y="0"/>
                      <a:ext cx="5724525" cy="2438400"/>
                    </a:xfrm>
                    <a:prstGeom prst="rect">
                      <a:avLst/>
                    </a:prstGeom>
                  </pic:spPr>
                </pic:pic>
              </a:graphicData>
            </a:graphic>
          </wp:inline>
        </w:drawing>
      </w:r>
    </w:p>
    <w:p w14:paraId="1EFAFB18" w14:textId="7C74CA0B" w:rsidR="00CE4BA8" w:rsidRDefault="0055363A" w:rsidP="0055363A">
      <w:pPr>
        <w:pStyle w:val="Caption"/>
      </w:pPr>
      <w:bookmarkStart w:id="71" w:name="_Toc231910414"/>
      <w:r>
        <w:t xml:space="preserve">Figure </w:t>
      </w:r>
      <w:r>
        <w:fldChar w:fldCharType="begin"/>
      </w:r>
      <w:r>
        <w:instrText xml:space="preserve"> SEQ Figure \* ARABIC </w:instrText>
      </w:r>
      <w:r>
        <w:fldChar w:fldCharType="separate"/>
      </w:r>
      <w:r w:rsidR="00DB75DA">
        <w:rPr>
          <w:noProof/>
        </w:rPr>
        <w:t>20</w:t>
      </w:r>
      <w:r>
        <w:fldChar w:fldCharType="end"/>
      </w:r>
      <w:r>
        <w:t xml:space="preserve">. </w:t>
      </w:r>
      <w:r w:rsidRPr="00D84E97">
        <w:t>Comparison of flow-front temperature (Autodesk, 2026).</w:t>
      </w:r>
      <w:bookmarkEnd w:id="71"/>
    </w:p>
    <w:p w14:paraId="3B2DCDDE" w14:textId="778C4D77" w:rsidR="5D1F1CFC" w:rsidRDefault="5D1F1CFC" w:rsidP="5D1F1CFC">
      <w:pPr>
        <w:rPr>
          <w:rFonts w:ascii="Aptos" w:eastAsia="Aptos" w:hAnsi="Aptos" w:cs="Aptos"/>
        </w:rPr>
      </w:pPr>
    </w:p>
    <w:p w14:paraId="65D91BDC" w14:textId="2ADBB0A5" w:rsidR="1096F09B" w:rsidRDefault="1096F09B" w:rsidP="001E4424">
      <w:pPr>
        <w:pStyle w:val="Heading3"/>
        <w:numPr>
          <w:ilvl w:val="2"/>
          <w:numId w:val="27"/>
        </w:numPr>
      </w:pPr>
      <w:bookmarkStart w:id="72" w:name="_Toc231910365"/>
      <w:r>
        <w:t>Cooling and Shrinkage Analysis</w:t>
      </w:r>
      <w:bookmarkEnd w:id="72"/>
    </w:p>
    <w:p w14:paraId="7EEFCFF0" w14:textId="7E5388FE" w:rsidR="0055363A" w:rsidRPr="00C85D55" w:rsidRDefault="53CE27C8" w:rsidP="00A3418B">
      <w:pPr>
        <w:spacing w:line="360" w:lineRule="auto"/>
        <w:rPr>
          <w:rFonts w:ascii="Arial" w:eastAsia="Aptos" w:hAnsi="Arial" w:cs="Arial"/>
        </w:rPr>
      </w:pPr>
      <w:r w:rsidRPr="00A3418B">
        <w:rPr>
          <w:rFonts w:ascii="Arial" w:eastAsia="Aptos" w:hAnsi="Arial" w:cs="Arial"/>
        </w:rPr>
        <w:t>Cooling analysis was performed to evaluate thermal distribution, shrinkage behaviour, and dimensional stability during solidification. Non</w:t>
      </w:r>
      <w:r w:rsidRPr="00A3418B">
        <w:rPr>
          <w:rFonts w:ascii="Arial" w:hAnsi="Arial" w:cs="Arial"/>
        </w:rPr>
        <w:noBreakHyphen/>
      </w:r>
      <w:r w:rsidRPr="00A3418B">
        <w:rPr>
          <w:rFonts w:ascii="Arial" w:eastAsia="Aptos" w:hAnsi="Arial" w:cs="Arial"/>
        </w:rPr>
        <w:t>uniform cooling generates residual stresses, contributing to warpage and deformation. A sink mark tolerance of 0.05 mm was applied, reflecting industry expectations for high</w:t>
      </w:r>
      <w:r w:rsidRPr="00A3418B">
        <w:rPr>
          <w:rFonts w:ascii="Arial" w:hAnsi="Arial" w:cs="Arial"/>
        </w:rPr>
        <w:noBreakHyphen/>
      </w:r>
      <w:r w:rsidRPr="00A3418B">
        <w:rPr>
          <w:rFonts w:ascii="Arial" w:eastAsia="Aptos" w:hAnsi="Arial" w:cs="Arial"/>
        </w:rPr>
        <w:t>quality visible components; all simulations predicted zero sink marks, indicating sufficient packing to compensate for shrinkage.</w:t>
      </w:r>
    </w:p>
    <w:p w14:paraId="21D35A81" w14:textId="75F98C06" w:rsidR="53CE27C8" w:rsidRPr="00A3418B" w:rsidRDefault="53CE27C8" w:rsidP="00A3418B">
      <w:pPr>
        <w:spacing w:line="360" w:lineRule="auto"/>
        <w:rPr>
          <w:rFonts w:ascii="Arial" w:hAnsi="Arial" w:cs="Arial"/>
        </w:rPr>
      </w:pPr>
      <w:r w:rsidRPr="00A3418B">
        <w:rPr>
          <w:rFonts w:ascii="Arial" w:eastAsia="Aptos" w:hAnsi="Arial" w:cs="Arial"/>
        </w:rPr>
        <w:t>Simulation 1 exhibited significant thermal gradients due to low mould temperature, resulting in uneven cooling and warpage of 1.579 mm. Simulation 2 improved thermal uniformity but increased warpage to 1.719 mm, indicating that geometric limitations dominated deformation. Simulation 3 enhanced thermal distribution through geometry refinement; however, the initial 3 mm radii caused localised thickness variation, leading to differential shrinkage. Reducing the radii improved wall thickness consistency, enhancing cooling uniformity and reducing residual stress.</w:t>
      </w:r>
    </w:p>
    <w:p w14:paraId="187749D1" w14:textId="02E5F3A1" w:rsidR="53CE27C8" w:rsidRPr="00A3418B" w:rsidRDefault="53CE27C8" w:rsidP="00A3418B">
      <w:pPr>
        <w:spacing w:line="360" w:lineRule="auto"/>
        <w:rPr>
          <w:rFonts w:ascii="Arial" w:hAnsi="Arial" w:cs="Arial"/>
        </w:rPr>
      </w:pPr>
      <w:r w:rsidRPr="00A3418B">
        <w:rPr>
          <w:rFonts w:ascii="Arial" w:eastAsia="Aptos" w:hAnsi="Arial" w:cs="Arial"/>
        </w:rPr>
        <w:t>Simulation 4 provided the best overall performance, with the lowest out</w:t>
      </w:r>
      <w:r w:rsidRPr="00A3418B">
        <w:rPr>
          <w:rFonts w:ascii="Arial" w:hAnsi="Arial" w:cs="Arial"/>
        </w:rPr>
        <w:noBreakHyphen/>
      </w:r>
      <w:r w:rsidRPr="00A3418B">
        <w:rPr>
          <w:rFonts w:ascii="Arial" w:eastAsia="Aptos" w:hAnsi="Arial" w:cs="Arial"/>
        </w:rPr>
        <w:t>of</w:t>
      </w:r>
      <w:r w:rsidRPr="00A3418B">
        <w:rPr>
          <w:rFonts w:ascii="Arial" w:hAnsi="Arial" w:cs="Arial"/>
        </w:rPr>
        <w:noBreakHyphen/>
      </w:r>
      <w:r w:rsidRPr="00A3418B">
        <w:rPr>
          <w:rFonts w:ascii="Arial" w:eastAsia="Aptos" w:hAnsi="Arial" w:cs="Arial"/>
        </w:rPr>
        <w:t>plane deformation due to improved wall thickness distribution and internal fillets, although this increased cooling time and pressure requirements. Volumetric shrinkage remained consistent across all studies, confirming that deformation is primarily influenced by its distribution rather than magnitude.</w:t>
      </w:r>
    </w:p>
    <w:p w14:paraId="6616833D" w14:textId="1272B486" w:rsidR="5D1F1CFC" w:rsidRDefault="003D4A36" w:rsidP="003D4A36">
      <w:pPr>
        <w:spacing w:line="360" w:lineRule="auto"/>
        <w:rPr>
          <w:rFonts w:ascii="Aptos" w:eastAsia="Aptos" w:hAnsi="Aptos" w:cs="Aptos"/>
        </w:rPr>
      </w:pPr>
      <w:r w:rsidRPr="003D4A36">
        <w:rPr>
          <w:rFonts w:ascii="Arial" w:eastAsia="Aptos" w:hAnsi="Arial" w:cs="Arial"/>
        </w:rPr>
        <w:lastRenderedPageBreak/>
        <w:t xml:space="preserve">Overall, the results demonstrate that improving </w:t>
      </w:r>
      <w:r w:rsidR="000669F0">
        <w:rPr>
          <w:rFonts w:ascii="Arial" w:eastAsia="Aptos" w:hAnsi="Arial" w:cs="Arial"/>
        </w:rPr>
        <w:t>wall-thickness uniformity and adjusting geometric features reduce</w:t>
      </w:r>
      <w:r w:rsidRPr="003D4A36">
        <w:rPr>
          <w:rFonts w:ascii="Arial" w:eastAsia="Aptos" w:hAnsi="Arial" w:cs="Arial"/>
        </w:rPr>
        <w:t xml:space="preserve"> differential cooling and residual stress, leading to improved dimensional stability and reduced warpage.</w:t>
      </w:r>
    </w:p>
    <w:p w14:paraId="5E452CCB" w14:textId="77777777" w:rsidR="0055363A" w:rsidRDefault="392F85A0" w:rsidP="0055363A">
      <w:pPr>
        <w:keepNext/>
      </w:pPr>
      <w:r>
        <w:rPr>
          <w:noProof/>
        </w:rPr>
        <w:drawing>
          <wp:inline distT="0" distB="0" distL="0" distR="0" wp14:anchorId="2C510671" wp14:editId="1501AA00">
            <wp:extent cx="5724525" cy="2466975"/>
            <wp:effectExtent l="0" t="0" r="0" b="0"/>
            <wp:docPr id="65347899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478994" name="Picture 653478994"/>
                    <pic:cNvPicPr/>
                  </pic:nvPicPr>
                  <pic:blipFill>
                    <a:blip r:embed="rId32">
                      <a:extLst>
                        <a:ext uri="{28A0092B-C50C-407E-A947-70E740481C1C}">
                          <a14:useLocalDpi xmlns:a14="http://schemas.microsoft.com/office/drawing/2010/main"/>
                        </a:ext>
                      </a:extLst>
                    </a:blip>
                    <a:stretch>
                      <a:fillRect/>
                    </a:stretch>
                  </pic:blipFill>
                  <pic:spPr>
                    <a:xfrm>
                      <a:off x="0" y="0"/>
                      <a:ext cx="5724525" cy="2466975"/>
                    </a:xfrm>
                    <a:prstGeom prst="rect">
                      <a:avLst/>
                    </a:prstGeom>
                  </pic:spPr>
                </pic:pic>
              </a:graphicData>
            </a:graphic>
          </wp:inline>
        </w:drawing>
      </w:r>
    </w:p>
    <w:p w14:paraId="58B2EA07" w14:textId="7A2D9951" w:rsidR="00F55D52" w:rsidRDefault="0055363A" w:rsidP="0055363A">
      <w:pPr>
        <w:pStyle w:val="Caption"/>
      </w:pPr>
      <w:bookmarkStart w:id="73" w:name="_Toc231910415"/>
      <w:r>
        <w:t xml:space="preserve">Figure </w:t>
      </w:r>
      <w:r>
        <w:fldChar w:fldCharType="begin"/>
      </w:r>
      <w:r>
        <w:instrText xml:space="preserve"> SEQ Figure \* ARABIC </w:instrText>
      </w:r>
      <w:r>
        <w:fldChar w:fldCharType="separate"/>
      </w:r>
      <w:r w:rsidR="00DB75DA">
        <w:rPr>
          <w:noProof/>
        </w:rPr>
        <w:t>21</w:t>
      </w:r>
      <w:r>
        <w:fldChar w:fldCharType="end"/>
      </w:r>
      <w:r>
        <w:t xml:space="preserve">. </w:t>
      </w:r>
      <w:r w:rsidRPr="00EE076D">
        <w:t>Comparison of shrinkage (Autodesk, 2026).</w:t>
      </w:r>
      <w:bookmarkEnd w:id="73"/>
    </w:p>
    <w:p w14:paraId="1A812F54" w14:textId="625FF768" w:rsidR="392F85A0" w:rsidRDefault="392F85A0" w:rsidP="00F55D52">
      <w:pPr>
        <w:pStyle w:val="Caption"/>
      </w:pPr>
    </w:p>
    <w:p w14:paraId="69D873EC" w14:textId="77777777" w:rsidR="0055363A" w:rsidRDefault="4B0D1CAE" w:rsidP="0055363A">
      <w:pPr>
        <w:keepNext/>
      </w:pPr>
      <w:r>
        <w:rPr>
          <w:noProof/>
        </w:rPr>
        <w:drawing>
          <wp:inline distT="0" distB="0" distL="0" distR="0" wp14:anchorId="065DE56F" wp14:editId="3089D906">
            <wp:extent cx="5724525" cy="2428875"/>
            <wp:effectExtent l="0" t="0" r="0" b="0"/>
            <wp:docPr id="60932047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320470" name="Picture 609320470"/>
                    <pic:cNvPicPr/>
                  </pic:nvPicPr>
                  <pic:blipFill>
                    <a:blip r:embed="rId33">
                      <a:extLst>
                        <a:ext uri="{28A0092B-C50C-407E-A947-70E740481C1C}">
                          <a14:useLocalDpi xmlns:a14="http://schemas.microsoft.com/office/drawing/2010/main"/>
                        </a:ext>
                      </a:extLst>
                    </a:blip>
                    <a:stretch>
                      <a:fillRect/>
                    </a:stretch>
                  </pic:blipFill>
                  <pic:spPr>
                    <a:xfrm>
                      <a:off x="0" y="0"/>
                      <a:ext cx="5724525" cy="2428875"/>
                    </a:xfrm>
                    <a:prstGeom prst="rect">
                      <a:avLst/>
                    </a:prstGeom>
                  </pic:spPr>
                </pic:pic>
              </a:graphicData>
            </a:graphic>
          </wp:inline>
        </w:drawing>
      </w:r>
    </w:p>
    <w:p w14:paraId="7B024FED" w14:textId="6C822C70" w:rsidR="00F55D52" w:rsidRDefault="0055363A" w:rsidP="0055363A">
      <w:pPr>
        <w:pStyle w:val="Caption"/>
      </w:pPr>
      <w:bookmarkStart w:id="74" w:name="_Toc231910416"/>
      <w:r>
        <w:t xml:space="preserve">Figure </w:t>
      </w:r>
      <w:r>
        <w:fldChar w:fldCharType="begin"/>
      </w:r>
      <w:r>
        <w:instrText xml:space="preserve"> SEQ Figure \* ARABIC </w:instrText>
      </w:r>
      <w:r>
        <w:fldChar w:fldCharType="separate"/>
      </w:r>
      <w:r w:rsidR="00DB75DA">
        <w:rPr>
          <w:noProof/>
        </w:rPr>
        <w:t>22</w:t>
      </w:r>
      <w:r>
        <w:fldChar w:fldCharType="end"/>
      </w:r>
      <w:r>
        <w:t xml:space="preserve">. </w:t>
      </w:r>
      <w:r w:rsidRPr="00021787">
        <w:t>Comparison of warpage (Autodesk, 2026).</w:t>
      </w:r>
      <w:bookmarkEnd w:id="74"/>
    </w:p>
    <w:p w14:paraId="2BA6D0A5" w14:textId="60502117" w:rsidR="5D1F1CFC" w:rsidRDefault="5D1F1CFC" w:rsidP="5D1F1CFC">
      <w:pPr>
        <w:rPr>
          <w:rFonts w:ascii="Aptos" w:eastAsia="Aptos" w:hAnsi="Aptos" w:cs="Aptos"/>
        </w:rPr>
      </w:pPr>
    </w:p>
    <w:p w14:paraId="6368B94F" w14:textId="77777777" w:rsidR="00C85D55" w:rsidRDefault="00C85D55" w:rsidP="5D1F1CFC">
      <w:pPr>
        <w:rPr>
          <w:rFonts w:ascii="Aptos" w:eastAsia="Aptos" w:hAnsi="Aptos" w:cs="Aptos"/>
        </w:rPr>
      </w:pPr>
    </w:p>
    <w:p w14:paraId="03390609" w14:textId="77777777" w:rsidR="000669F0" w:rsidRDefault="000669F0" w:rsidP="5D1F1CFC">
      <w:pPr>
        <w:rPr>
          <w:rFonts w:ascii="Aptos" w:eastAsia="Aptos" w:hAnsi="Aptos" w:cs="Aptos"/>
        </w:rPr>
      </w:pPr>
    </w:p>
    <w:p w14:paraId="22D78530" w14:textId="77777777" w:rsidR="000669F0" w:rsidRDefault="000669F0" w:rsidP="5D1F1CFC">
      <w:pPr>
        <w:rPr>
          <w:rFonts w:ascii="Aptos" w:eastAsia="Aptos" w:hAnsi="Aptos" w:cs="Aptos"/>
        </w:rPr>
      </w:pPr>
    </w:p>
    <w:p w14:paraId="0318C486" w14:textId="77777777" w:rsidR="00C85D55" w:rsidRDefault="00C85D55" w:rsidP="5D1F1CFC">
      <w:pPr>
        <w:rPr>
          <w:rFonts w:ascii="Aptos" w:eastAsia="Aptos" w:hAnsi="Aptos" w:cs="Aptos"/>
        </w:rPr>
      </w:pPr>
    </w:p>
    <w:p w14:paraId="2663E6D2" w14:textId="0697F3D8" w:rsidR="5D2F020D" w:rsidRDefault="5D2F020D" w:rsidP="001E4424">
      <w:pPr>
        <w:pStyle w:val="Heading3"/>
        <w:numPr>
          <w:ilvl w:val="2"/>
          <w:numId w:val="27"/>
        </w:numPr>
        <w:rPr>
          <w:rFonts w:ascii="Aptos" w:eastAsia="Aptos" w:hAnsi="Aptos" w:cs="Aptos"/>
        </w:rPr>
      </w:pPr>
      <w:bookmarkStart w:id="75" w:name="_Toc231910366"/>
      <w:r>
        <w:lastRenderedPageBreak/>
        <w:t>Defect Mitigation and Manufacturability</w:t>
      </w:r>
      <w:bookmarkEnd w:id="75"/>
    </w:p>
    <w:p w14:paraId="30DB3C76" w14:textId="169BC155" w:rsidR="65584F55" w:rsidRPr="00A3418B" w:rsidRDefault="65584F55" w:rsidP="00A3418B">
      <w:pPr>
        <w:spacing w:line="360" w:lineRule="auto"/>
        <w:rPr>
          <w:rFonts w:ascii="Arial" w:hAnsi="Arial" w:cs="Arial"/>
        </w:rPr>
      </w:pPr>
      <w:r w:rsidRPr="00A3418B">
        <w:rPr>
          <w:rFonts w:ascii="Arial" w:eastAsia="Aptos" w:hAnsi="Arial" w:cs="Arial"/>
        </w:rPr>
        <w:t>Defect analysis focused on identifying and reducing weld lines, air traps, shrinkage effects, and residual stresses.</w:t>
      </w:r>
    </w:p>
    <w:p w14:paraId="494BA8CE" w14:textId="1FFA9277" w:rsidR="65584F55" w:rsidRPr="00A3418B" w:rsidRDefault="65584F55" w:rsidP="00A3418B">
      <w:pPr>
        <w:spacing w:line="360" w:lineRule="auto"/>
        <w:rPr>
          <w:rFonts w:ascii="Arial" w:hAnsi="Arial" w:cs="Arial"/>
        </w:rPr>
      </w:pPr>
      <w:r w:rsidRPr="00A3418B">
        <w:rPr>
          <w:rFonts w:ascii="Arial" w:eastAsia="Aptos" w:hAnsi="Arial" w:cs="Arial"/>
        </w:rPr>
        <w:t>Weld lines were consistently observed near the camera opening and slot features due to converging flow fronts. These defects can reduce local strength and surface quality. Through optimisation of gate placement and geometry, weld lines were reduced from 25 regions in Simulation 2 to 16 regions in Simulation 4.</w:t>
      </w:r>
    </w:p>
    <w:p w14:paraId="4FB6E40D" w14:textId="30002EAC" w:rsidR="65584F55" w:rsidRPr="00A3418B" w:rsidRDefault="65584F55" w:rsidP="00A3418B">
      <w:pPr>
        <w:spacing w:line="360" w:lineRule="auto"/>
        <w:rPr>
          <w:rFonts w:ascii="Arial" w:hAnsi="Arial" w:cs="Arial"/>
        </w:rPr>
      </w:pPr>
      <w:r w:rsidRPr="00A3418B">
        <w:rPr>
          <w:rFonts w:ascii="Arial" w:eastAsia="Aptos" w:hAnsi="Arial" w:cs="Arial"/>
        </w:rPr>
        <w:t>Air traps were primarily predicted at end</w:t>
      </w:r>
      <w:r w:rsidRPr="00A3418B">
        <w:rPr>
          <w:rFonts w:ascii="Arial" w:hAnsi="Arial" w:cs="Arial"/>
        </w:rPr>
        <w:noBreakHyphen/>
      </w:r>
      <w:r w:rsidRPr="00A3418B">
        <w:rPr>
          <w:rFonts w:ascii="Arial" w:eastAsia="Aptos" w:hAnsi="Arial" w:cs="Arial"/>
        </w:rPr>
        <w:t>of</w:t>
      </w:r>
      <w:r w:rsidRPr="00A3418B">
        <w:rPr>
          <w:rFonts w:ascii="Arial" w:hAnsi="Arial" w:cs="Arial"/>
        </w:rPr>
        <w:noBreakHyphen/>
      </w:r>
      <w:r w:rsidRPr="00A3418B">
        <w:rPr>
          <w:rFonts w:ascii="Arial" w:eastAsia="Aptos" w:hAnsi="Arial" w:cs="Arial"/>
        </w:rPr>
        <w:t>fill regions, particularly in corner areas and around internal cut</w:t>
      </w:r>
      <w:r w:rsidRPr="00A3418B">
        <w:rPr>
          <w:rFonts w:ascii="Arial" w:hAnsi="Arial" w:cs="Arial"/>
        </w:rPr>
        <w:noBreakHyphen/>
      </w:r>
      <w:r w:rsidRPr="00A3418B">
        <w:rPr>
          <w:rFonts w:ascii="Arial" w:eastAsia="Aptos" w:hAnsi="Arial" w:cs="Arial"/>
        </w:rPr>
        <w:t>outs where air becomes trapped as the flow front advances. The dual</w:t>
      </w:r>
      <w:r w:rsidRPr="00A3418B">
        <w:rPr>
          <w:rFonts w:ascii="Arial" w:hAnsi="Arial" w:cs="Arial"/>
        </w:rPr>
        <w:noBreakHyphen/>
      </w:r>
      <w:r w:rsidRPr="00A3418B">
        <w:rPr>
          <w:rFonts w:ascii="Arial" w:eastAsia="Aptos" w:hAnsi="Arial" w:cs="Arial"/>
        </w:rPr>
        <w:t>gated configuration produced a greater number of air traps due to converging flow fronts restricting air escape, whereas the more directional flow in later simulations reduced internal air entrapment. Despite this improvement, localised air traps remain and would require venting features in a production mould to prevent porosity defects.</w:t>
      </w:r>
    </w:p>
    <w:p w14:paraId="646A9E65" w14:textId="4A4DF2AE" w:rsidR="65584F55" w:rsidRPr="00A3418B" w:rsidRDefault="65584F55" w:rsidP="00A3418B">
      <w:pPr>
        <w:spacing w:line="360" w:lineRule="auto"/>
        <w:rPr>
          <w:rFonts w:ascii="Arial" w:hAnsi="Arial" w:cs="Arial"/>
        </w:rPr>
      </w:pPr>
      <w:r w:rsidRPr="00A3418B">
        <w:rPr>
          <w:rFonts w:ascii="Arial" w:eastAsia="Aptos" w:hAnsi="Arial" w:cs="Arial"/>
        </w:rPr>
        <w:t>Design features were implemented to improve manufacturability, including:</w:t>
      </w:r>
    </w:p>
    <w:p w14:paraId="563F5FD6" w14:textId="31390218" w:rsidR="65584F55" w:rsidRPr="00A3418B" w:rsidRDefault="65584F55" w:rsidP="00A3418B">
      <w:pPr>
        <w:pStyle w:val="ListParagraph"/>
        <w:numPr>
          <w:ilvl w:val="0"/>
          <w:numId w:val="1"/>
        </w:numPr>
        <w:spacing w:line="360" w:lineRule="auto"/>
        <w:rPr>
          <w:rFonts w:ascii="Arial" w:eastAsia="Aptos" w:hAnsi="Arial" w:cs="Arial"/>
        </w:rPr>
      </w:pPr>
      <w:r w:rsidRPr="00A3418B">
        <w:rPr>
          <w:rFonts w:ascii="Arial" w:eastAsia="Aptos" w:hAnsi="Arial" w:cs="Arial"/>
        </w:rPr>
        <w:t>Uniform wall thickness</w:t>
      </w:r>
    </w:p>
    <w:p w14:paraId="63F3DC54" w14:textId="3FB55581" w:rsidR="65584F55" w:rsidRPr="00A3418B" w:rsidRDefault="65584F55" w:rsidP="00A3418B">
      <w:pPr>
        <w:pStyle w:val="ListParagraph"/>
        <w:numPr>
          <w:ilvl w:val="0"/>
          <w:numId w:val="1"/>
        </w:numPr>
        <w:spacing w:line="360" w:lineRule="auto"/>
        <w:rPr>
          <w:rFonts w:ascii="Arial" w:eastAsia="Aptos" w:hAnsi="Arial" w:cs="Arial"/>
        </w:rPr>
      </w:pPr>
      <w:r w:rsidRPr="00A3418B">
        <w:rPr>
          <w:rFonts w:ascii="Arial" w:eastAsia="Aptos" w:hAnsi="Arial" w:cs="Arial"/>
        </w:rPr>
        <w:t>Controlled fillet transitions</w:t>
      </w:r>
    </w:p>
    <w:p w14:paraId="14452939" w14:textId="00BC1618" w:rsidR="65584F55" w:rsidRPr="00A3418B" w:rsidRDefault="65584F55" w:rsidP="00A3418B">
      <w:pPr>
        <w:pStyle w:val="ListParagraph"/>
        <w:numPr>
          <w:ilvl w:val="0"/>
          <w:numId w:val="1"/>
        </w:numPr>
        <w:spacing w:line="360" w:lineRule="auto"/>
        <w:rPr>
          <w:rFonts w:ascii="Arial" w:eastAsia="Aptos" w:hAnsi="Arial" w:cs="Arial"/>
        </w:rPr>
      </w:pPr>
      <w:r w:rsidRPr="00A3418B">
        <w:rPr>
          <w:rFonts w:ascii="Arial" w:eastAsia="Aptos" w:hAnsi="Arial" w:cs="Arial"/>
        </w:rPr>
        <w:t>Optimised gate positioning</w:t>
      </w:r>
    </w:p>
    <w:p w14:paraId="6E48F284" w14:textId="15183BFD" w:rsidR="65584F55" w:rsidRPr="00A3418B" w:rsidRDefault="65584F55" w:rsidP="00A3418B">
      <w:pPr>
        <w:pStyle w:val="ListParagraph"/>
        <w:numPr>
          <w:ilvl w:val="0"/>
          <w:numId w:val="1"/>
        </w:numPr>
        <w:spacing w:line="360" w:lineRule="auto"/>
        <w:rPr>
          <w:rFonts w:ascii="Arial" w:eastAsia="Aptos" w:hAnsi="Arial" w:cs="Arial"/>
        </w:rPr>
      </w:pPr>
      <w:r w:rsidRPr="00A3418B">
        <w:rPr>
          <w:rFonts w:ascii="Arial" w:eastAsia="Aptos" w:hAnsi="Arial" w:cs="Arial"/>
        </w:rPr>
        <w:t>Inclusion of draft angles for ejection</w:t>
      </w:r>
    </w:p>
    <w:p w14:paraId="54405DFF" w14:textId="50454CC5" w:rsidR="5D1F1CFC" w:rsidRDefault="009B210D" w:rsidP="009B210D">
      <w:pPr>
        <w:spacing w:line="360" w:lineRule="auto"/>
        <w:rPr>
          <w:rFonts w:ascii="Aptos" w:eastAsia="Aptos" w:hAnsi="Aptos" w:cs="Aptos"/>
        </w:rPr>
      </w:pPr>
      <w:r w:rsidRPr="009B210D">
        <w:rPr>
          <w:rFonts w:ascii="Arial" w:eastAsia="Aptos" w:hAnsi="Arial" w:cs="Arial"/>
        </w:rPr>
        <w:t>These results demonstrate that optimising gate placement and flow direction reduced weld lines and air traps, improving structural integrity and manufacturability of the final design.</w:t>
      </w:r>
    </w:p>
    <w:p w14:paraId="228D6DBD" w14:textId="77777777" w:rsidR="0055363A" w:rsidRDefault="507E6D36" w:rsidP="0055363A">
      <w:pPr>
        <w:keepNext/>
      </w:pPr>
      <w:r>
        <w:rPr>
          <w:noProof/>
        </w:rPr>
        <w:lastRenderedPageBreak/>
        <w:drawing>
          <wp:inline distT="0" distB="0" distL="0" distR="0" wp14:anchorId="213F2535" wp14:editId="56C980CE">
            <wp:extent cx="5724525" cy="2486025"/>
            <wp:effectExtent l="0" t="0" r="0" b="0"/>
            <wp:docPr id="47526856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268562" name="Picture 475268562"/>
                    <pic:cNvPicPr/>
                  </pic:nvPicPr>
                  <pic:blipFill>
                    <a:blip r:embed="rId34">
                      <a:extLst>
                        <a:ext uri="{28A0092B-C50C-407E-A947-70E740481C1C}">
                          <a14:useLocalDpi xmlns:a14="http://schemas.microsoft.com/office/drawing/2010/main"/>
                        </a:ext>
                      </a:extLst>
                    </a:blip>
                    <a:stretch>
                      <a:fillRect/>
                    </a:stretch>
                  </pic:blipFill>
                  <pic:spPr>
                    <a:xfrm>
                      <a:off x="0" y="0"/>
                      <a:ext cx="5724525" cy="2486025"/>
                    </a:xfrm>
                    <a:prstGeom prst="rect">
                      <a:avLst/>
                    </a:prstGeom>
                  </pic:spPr>
                </pic:pic>
              </a:graphicData>
            </a:graphic>
          </wp:inline>
        </w:drawing>
      </w:r>
    </w:p>
    <w:p w14:paraId="4316ED9D" w14:textId="0E3E1FE9" w:rsidR="00F55D52" w:rsidRDefault="0055363A" w:rsidP="0055363A">
      <w:pPr>
        <w:pStyle w:val="Caption"/>
      </w:pPr>
      <w:bookmarkStart w:id="76" w:name="_Toc231910417"/>
      <w:r>
        <w:t xml:space="preserve">Figure </w:t>
      </w:r>
      <w:r>
        <w:fldChar w:fldCharType="begin"/>
      </w:r>
      <w:r>
        <w:instrText xml:space="preserve"> SEQ Figure \* ARABIC </w:instrText>
      </w:r>
      <w:r>
        <w:fldChar w:fldCharType="separate"/>
      </w:r>
      <w:r w:rsidR="00DB75DA">
        <w:rPr>
          <w:noProof/>
        </w:rPr>
        <w:t>23</w:t>
      </w:r>
      <w:r>
        <w:fldChar w:fldCharType="end"/>
      </w:r>
      <w:r>
        <w:t xml:space="preserve">. </w:t>
      </w:r>
      <w:r w:rsidRPr="00A5343B">
        <w:t>Comparison of air traps (Autodesk, 2026).</w:t>
      </w:r>
      <w:bookmarkEnd w:id="76"/>
    </w:p>
    <w:p w14:paraId="07A38595" w14:textId="77777777" w:rsidR="0055363A" w:rsidRDefault="0055363A" w:rsidP="00F55D52">
      <w:pPr>
        <w:keepNext/>
      </w:pPr>
    </w:p>
    <w:p w14:paraId="2BC5EE6C" w14:textId="77777777" w:rsidR="0055363A" w:rsidRDefault="5ADD235F" w:rsidP="0055363A">
      <w:pPr>
        <w:keepNext/>
      </w:pPr>
      <w:r>
        <w:rPr>
          <w:noProof/>
        </w:rPr>
        <w:drawing>
          <wp:inline distT="0" distB="0" distL="0" distR="0" wp14:anchorId="0EF45F84" wp14:editId="35BF943A">
            <wp:extent cx="5724525" cy="2514600"/>
            <wp:effectExtent l="0" t="0" r="0" b="0"/>
            <wp:docPr id="68705995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059955" name="Picture 687059955"/>
                    <pic:cNvPicPr/>
                  </pic:nvPicPr>
                  <pic:blipFill>
                    <a:blip r:embed="rId35">
                      <a:extLst>
                        <a:ext uri="{28A0092B-C50C-407E-A947-70E740481C1C}">
                          <a14:useLocalDpi xmlns:a14="http://schemas.microsoft.com/office/drawing/2010/main"/>
                        </a:ext>
                      </a:extLst>
                    </a:blip>
                    <a:stretch>
                      <a:fillRect/>
                    </a:stretch>
                  </pic:blipFill>
                  <pic:spPr>
                    <a:xfrm>
                      <a:off x="0" y="0"/>
                      <a:ext cx="5724525" cy="2514600"/>
                    </a:xfrm>
                    <a:prstGeom prst="rect">
                      <a:avLst/>
                    </a:prstGeom>
                  </pic:spPr>
                </pic:pic>
              </a:graphicData>
            </a:graphic>
          </wp:inline>
        </w:drawing>
      </w:r>
    </w:p>
    <w:p w14:paraId="7AED80AF" w14:textId="2DF5D434" w:rsidR="00F55D52" w:rsidRDefault="0055363A" w:rsidP="0055363A">
      <w:pPr>
        <w:pStyle w:val="Caption"/>
      </w:pPr>
      <w:bookmarkStart w:id="77" w:name="_Toc231910418"/>
      <w:r>
        <w:t xml:space="preserve">Figure </w:t>
      </w:r>
      <w:r>
        <w:fldChar w:fldCharType="begin"/>
      </w:r>
      <w:r>
        <w:instrText xml:space="preserve"> SEQ Figure \* ARABIC </w:instrText>
      </w:r>
      <w:r>
        <w:fldChar w:fldCharType="separate"/>
      </w:r>
      <w:r w:rsidR="00DB75DA">
        <w:rPr>
          <w:noProof/>
        </w:rPr>
        <w:t>24</w:t>
      </w:r>
      <w:r>
        <w:fldChar w:fldCharType="end"/>
      </w:r>
      <w:r>
        <w:t xml:space="preserve">. </w:t>
      </w:r>
      <w:r w:rsidRPr="00BC77DF">
        <w:t>Comparison of weld lines (Autodesk, 2026).</w:t>
      </w:r>
      <w:bookmarkEnd w:id="77"/>
    </w:p>
    <w:p w14:paraId="69886028" w14:textId="1DD606F2" w:rsidR="5ADD235F" w:rsidRDefault="5ADD235F" w:rsidP="00F55D52">
      <w:pPr>
        <w:pStyle w:val="Caption"/>
      </w:pPr>
    </w:p>
    <w:p w14:paraId="29EE602A" w14:textId="77777777" w:rsidR="0055363A" w:rsidRDefault="0055363A" w:rsidP="0055363A"/>
    <w:p w14:paraId="4BD61D70" w14:textId="77777777" w:rsidR="00C85D55" w:rsidRDefault="00C85D55" w:rsidP="0055363A"/>
    <w:p w14:paraId="7CA425E2" w14:textId="77777777" w:rsidR="00C85D55" w:rsidRDefault="00C85D55" w:rsidP="0055363A"/>
    <w:p w14:paraId="157C2993" w14:textId="77777777" w:rsidR="00C85D55" w:rsidRDefault="00C85D55" w:rsidP="0055363A"/>
    <w:p w14:paraId="3E8DE7E2" w14:textId="77777777" w:rsidR="00C85D55" w:rsidRDefault="00C85D55" w:rsidP="0055363A"/>
    <w:p w14:paraId="514A44BA" w14:textId="77777777" w:rsidR="0055363A" w:rsidRPr="0055363A" w:rsidRDefault="0055363A" w:rsidP="0055363A"/>
    <w:p w14:paraId="4A5AB2C1" w14:textId="3240A2EE" w:rsidR="5D2F020D" w:rsidRPr="00BA5118" w:rsidRDefault="5D2F020D" w:rsidP="00BA5118">
      <w:pPr>
        <w:pStyle w:val="Heading3"/>
        <w:numPr>
          <w:ilvl w:val="2"/>
          <w:numId w:val="27"/>
        </w:numPr>
      </w:pPr>
      <w:bookmarkStart w:id="78" w:name="_Toc231910367"/>
      <w:r w:rsidRPr="00BA5118">
        <w:lastRenderedPageBreak/>
        <w:t>Final Design Validation</w:t>
      </w:r>
      <w:bookmarkEnd w:id="78"/>
    </w:p>
    <w:p w14:paraId="54076A52" w14:textId="23A7867B" w:rsidR="6B5CB34D" w:rsidRPr="00A3418B" w:rsidRDefault="6B5CB34D" w:rsidP="00A3418B">
      <w:pPr>
        <w:spacing w:line="360" w:lineRule="auto"/>
        <w:rPr>
          <w:rFonts w:ascii="Arial" w:hAnsi="Arial" w:cs="Arial"/>
        </w:rPr>
      </w:pPr>
      <w:r w:rsidRPr="00A3418B">
        <w:rPr>
          <w:rFonts w:ascii="Arial" w:eastAsia="Aptos" w:hAnsi="Arial" w:cs="Arial"/>
        </w:rPr>
        <w:t>A single directional gate in the later studies produced more controlled flow behaviour, maintaining higher melt temperatures and reducing weld line formation, although at the expense of increased injection pressure due to longer flow paths and greater resistance.</w:t>
      </w:r>
    </w:p>
    <w:p w14:paraId="1CA1346B" w14:textId="7727CB76" w:rsidR="6B5CB34D" w:rsidRPr="00A3418B" w:rsidRDefault="6B5CB34D" w:rsidP="00A3418B">
      <w:pPr>
        <w:spacing w:line="360" w:lineRule="auto"/>
        <w:rPr>
          <w:rFonts w:ascii="Arial" w:hAnsi="Arial" w:cs="Arial"/>
        </w:rPr>
      </w:pPr>
      <w:r w:rsidRPr="00A3418B">
        <w:rPr>
          <w:rFonts w:ascii="Arial" w:eastAsia="Aptos" w:hAnsi="Arial" w:cs="Arial"/>
        </w:rPr>
        <w:t>Simulation 4 was selected as the final optimised configuration as it provided the best overall balance between manufacturability, flow stability, thermal uniformity, and defect mitigation. Although the final fill time increased, it remained within the acceptable target of 0.5 seconds and is justified by improved wall thickness distribution, which enhanced flow continuity, reduced air entrapment, and produced a more uniform temperature and shrinkage profile throughout the part. This resulted in fewer weld lines and more stable mould filling behaviour.</w:t>
      </w:r>
    </w:p>
    <w:p w14:paraId="7D6F4949" w14:textId="344A28E9" w:rsidR="6B5CB34D" w:rsidRPr="00A3418B" w:rsidRDefault="6B5CB34D" w:rsidP="00A3418B">
      <w:pPr>
        <w:spacing w:line="360" w:lineRule="auto"/>
        <w:rPr>
          <w:rFonts w:ascii="Arial" w:hAnsi="Arial" w:cs="Arial"/>
        </w:rPr>
      </w:pPr>
      <w:r w:rsidRPr="00A3418B">
        <w:rPr>
          <w:rFonts w:ascii="Arial" w:eastAsia="Aptos" w:hAnsi="Arial" w:cs="Arial"/>
        </w:rPr>
        <w:t>Despite these improvements, volumetric shrinkage remained consistent across all simulations, indicating that deformation is primarily governed by the inherent material properties of TPU. However, the more uniform distribution of shrinkage in the final design reduced localised deformation and improved dimensional stability.</w:t>
      </w:r>
    </w:p>
    <w:p w14:paraId="178F1F01" w14:textId="0F8696C8" w:rsidR="6B5CB34D" w:rsidRDefault="6B5CB34D" w:rsidP="00A3418B">
      <w:pPr>
        <w:spacing w:line="360" w:lineRule="auto"/>
        <w:rPr>
          <w:rFonts w:ascii="Arial" w:eastAsia="Aptos" w:hAnsi="Arial" w:cs="Arial"/>
        </w:rPr>
      </w:pPr>
      <w:r w:rsidRPr="00A3418B">
        <w:rPr>
          <w:rFonts w:ascii="Arial" w:eastAsia="Aptos" w:hAnsi="Arial" w:cs="Arial"/>
        </w:rPr>
        <w:t>The maximum warpage remained above the target tolerance of 1 mm, with values in the range of approximately 1.6</w:t>
      </w:r>
      <w:r w:rsidR="00D1699D" w:rsidRPr="00A3418B">
        <w:rPr>
          <w:rFonts w:ascii="Arial" w:eastAsia="Aptos" w:hAnsi="Arial" w:cs="Arial"/>
        </w:rPr>
        <w:t>-</w:t>
      </w:r>
      <w:r w:rsidRPr="00A3418B">
        <w:rPr>
          <w:rFonts w:ascii="Arial" w:eastAsia="Aptos" w:hAnsi="Arial" w:cs="Arial"/>
        </w:rPr>
        <w:t>1.7 mm. This confirms that warpage is largely controlled by the overall geometry, particularly the thin</w:t>
      </w:r>
      <w:r w:rsidRPr="00A3418B">
        <w:rPr>
          <w:rFonts w:ascii="Arial" w:hAnsi="Arial" w:cs="Arial"/>
        </w:rPr>
        <w:noBreakHyphen/>
      </w:r>
      <w:r w:rsidRPr="00A3418B">
        <w:rPr>
          <w:rFonts w:ascii="Arial" w:eastAsia="Aptos" w:hAnsi="Arial" w:cs="Arial"/>
        </w:rPr>
        <w:t xml:space="preserve">walled structure, rather than process conditions alone. </w:t>
      </w:r>
      <w:r w:rsidR="00022B95">
        <w:rPr>
          <w:rFonts w:ascii="Arial" w:eastAsia="Aptos" w:hAnsi="Arial" w:cs="Arial"/>
        </w:rPr>
        <w:t xml:space="preserve">Therefore, </w:t>
      </w:r>
      <w:r w:rsidR="00022B95" w:rsidRPr="00022B95">
        <w:rPr>
          <w:rFonts w:ascii="Arial" w:eastAsia="Aptos" w:hAnsi="Arial" w:cs="Arial"/>
        </w:rPr>
        <w:t>successive design modifications, including flow path optimisation and geometry refinement, improved thermal consistency and defect reduction, resulting in the most manufacturable final configuration</w:t>
      </w:r>
      <w:r w:rsidR="00022B95">
        <w:rPr>
          <w:rFonts w:ascii="Arial" w:eastAsia="Aptos" w:hAnsi="Arial" w:cs="Arial"/>
        </w:rPr>
        <w:t>.</w:t>
      </w:r>
    </w:p>
    <w:p w14:paraId="6965D5B0" w14:textId="77777777" w:rsidR="0055363A" w:rsidRDefault="0055363A" w:rsidP="00A3418B">
      <w:pPr>
        <w:spacing w:line="360" w:lineRule="auto"/>
        <w:rPr>
          <w:rFonts w:ascii="Arial" w:eastAsia="Aptos" w:hAnsi="Arial" w:cs="Arial"/>
        </w:rPr>
      </w:pPr>
    </w:p>
    <w:p w14:paraId="55461FEC" w14:textId="77777777" w:rsidR="000A0811" w:rsidRDefault="000A0811" w:rsidP="00A3418B">
      <w:pPr>
        <w:spacing w:line="360" w:lineRule="auto"/>
        <w:rPr>
          <w:rFonts w:ascii="Arial" w:eastAsia="Aptos" w:hAnsi="Arial" w:cs="Arial"/>
        </w:rPr>
      </w:pPr>
    </w:p>
    <w:p w14:paraId="1A7357E1" w14:textId="77777777" w:rsidR="000A0811" w:rsidRDefault="000A0811" w:rsidP="00A3418B">
      <w:pPr>
        <w:spacing w:line="360" w:lineRule="auto"/>
        <w:rPr>
          <w:rFonts w:ascii="Arial" w:eastAsia="Aptos" w:hAnsi="Arial" w:cs="Arial"/>
        </w:rPr>
      </w:pPr>
    </w:p>
    <w:p w14:paraId="60D06F6A" w14:textId="77777777" w:rsidR="000A0811" w:rsidRDefault="000A0811" w:rsidP="00A3418B">
      <w:pPr>
        <w:spacing w:line="360" w:lineRule="auto"/>
        <w:rPr>
          <w:rFonts w:ascii="Arial" w:eastAsia="Aptos" w:hAnsi="Arial" w:cs="Arial"/>
        </w:rPr>
      </w:pPr>
    </w:p>
    <w:p w14:paraId="2545DCF7" w14:textId="77777777" w:rsidR="000A0811" w:rsidRDefault="000A0811" w:rsidP="00A3418B">
      <w:pPr>
        <w:spacing w:line="360" w:lineRule="auto"/>
        <w:rPr>
          <w:rFonts w:ascii="Arial" w:eastAsia="Aptos" w:hAnsi="Arial" w:cs="Arial"/>
        </w:rPr>
      </w:pPr>
    </w:p>
    <w:p w14:paraId="6BEE0E7A" w14:textId="77777777" w:rsidR="000A0811" w:rsidRDefault="000A0811" w:rsidP="00A3418B">
      <w:pPr>
        <w:spacing w:line="360" w:lineRule="auto"/>
        <w:rPr>
          <w:rFonts w:ascii="Arial" w:eastAsia="Aptos" w:hAnsi="Arial" w:cs="Arial"/>
        </w:rPr>
      </w:pPr>
    </w:p>
    <w:p w14:paraId="2E8BF4E0" w14:textId="6D00D3C9" w:rsidR="0B6E7F9F" w:rsidRPr="00BA5118" w:rsidRDefault="6B5CB34D" w:rsidP="00BA5118">
      <w:pPr>
        <w:pStyle w:val="Heading2"/>
        <w:numPr>
          <w:ilvl w:val="1"/>
          <w:numId w:val="27"/>
        </w:numPr>
      </w:pPr>
      <w:bookmarkStart w:id="79" w:name="_Toc231910368"/>
      <w:r w:rsidRPr="00BA5118">
        <w:lastRenderedPageBreak/>
        <w:t>Mould Calculations</w:t>
      </w:r>
      <w:bookmarkEnd w:id="79"/>
    </w:p>
    <w:p w14:paraId="487B33A7" w14:textId="3A7C7FD1" w:rsidR="00B47533" w:rsidRPr="00A3418B" w:rsidRDefault="455B7F22" w:rsidP="00A3418B">
      <w:pPr>
        <w:spacing w:line="360" w:lineRule="auto"/>
        <w:rPr>
          <w:rFonts w:ascii="Arial" w:hAnsi="Arial" w:cs="Arial"/>
        </w:rPr>
      </w:pPr>
      <w:r w:rsidRPr="00A3418B">
        <w:rPr>
          <w:rFonts w:ascii="Arial" w:eastAsia="Segoe UI" w:hAnsi="Arial" w:cs="Arial"/>
        </w:rPr>
        <w:t>Although Autodesk Fusion enables detailed simulation of injection moulding behaviour, it does not allow direct specification of feed system geometry such as sprue, runner, and gate dimensions. Consequently, these elements have been calculated for hypothetical implementation to ensure that the final design remains both manufacturable and optimised according to engineering principles.</w:t>
      </w:r>
    </w:p>
    <w:p w14:paraId="02C4EAB4" w14:textId="34318D6B" w:rsidR="00B47533" w:rsidRDefault="6EA8C57B" w:rsidP="00BA5118">
      <w:pPr>
        <w:pStyle w:val="Heading3"/>
        <w:numPr>
          <w:ilvl w:val="2"/>
          <w:numId w:val="27"/>
        </w:numPr>
      </w:pPr>
      <w:bookmarkStart w:id="80" w:name="_Toc231910369"/>
      <w:r>
        <w:t>Part Volume</w:t>
      </w:r>
      <w:bookmarkEnd w:id="80"/>
    </w:p>
    <w:p w14:paraId="2CBE7B3A" w14:textId="73716E01" w:rsidR="00B47533" w:rsidRDefault="6EA8C57B" w:rsidP="5D1F1CFC">
      <w:r>
        <w:rPr>
          <w:noProof/>
        </w:rPr>
        <w:drawing>
          <wp:inline distT="0" distB="0" distL="0" distR="0" wp14:anchorId="74F942B1" wp14:editId="53DB8A45">
            <wp:extent cx="4077269" cy="1133633"/>
            <wp:effectExtent l="0" t="0" r="0" b="0"/>
            <wp:docPr id="131833789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337894" name="Picture 1318337894"/>
                    <pic:cNvPicPr/>
                  </pic:nvPicPr>
                  <pic:blipFill>
                    <a:blip r:embed="rId36">
                      <a:extLst>
                        <a:ext uri="{28A0092B-C50C-407E-A947-70E740481C1C}">
                          <a14:useLocalDpi xmlns:a14="http://schemas.microsoft.com/office/drawing/2010/main"/>
                        </a:ext>
                      </a:extLst>
                    </a:blip>
                    <a:stretch>
                      <a:fillRect/>
                    </a:stretch>
                  </pic:blipFill>
                  <pic:spPr>
                    <a:xfrm>
                      <a:off x="0" y="0"/>
                      <a:ext cx="4077269" cy="1133633"/>
                    </a:xfrm>
                    <a:prstGeom prst="rect">
                      <a:avLst/>
                    </a:prstGeom>
                  </pic:spPr>
                </pic:pic>
              </a:graphicData>
            </a:graphic>
          </wp:inline>
        </w:drawing>
      </w:r>
    </w:p>
    <w:p w14:paraId="4430053B" w14:textId="259D3B30" w:rsidR="00B47533" w:rsidRDefault="6EA8C57B" w:rsidP="00BA5118">
      <w:pPr>
        <w:pStyle w:val="Heading3"/>
        <w:numPr>
          <w:ilvl w:val="2"/>
          <w:numId w:val="27"/>
        </w:numPr>
      </w:pPr>
      <w:bookmarkStart w:id="81" w:name="_Toc231910370"/>
      <w:r>
        <w:t>Total Shot Volume</w:t>
      </w:r>
      <w:bookmarkEnd w:id="81"/>
    </w:p>
    <w:p w14:paraId="18CD3739" w14:textId="4ED811F4" w:rsidR="00B47533" w:rsidRDefault="7DA64689" w:rsidP="5D1F1CFC">
      <w:r>
        <w:rPr>
          <w:noProof/>
        </w:rPr>
        <w:drawing>
          <wp:inline distT="0" distB="0" distL="0" distR="0" wp14:anchorId="5831BA79" wp14:editId="583241C6">
            <wp:extent cx="3496163" cy="952633"/>
            <wp:effectExtent l="0" t="0" r="0" b="0"/>
            <wp:docPr id="213712367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123671" name="Picture 2137123671"/>
                    <pic:cNvPicPr/>
                  </pic:nvPicPr>
                  <pic:blipFill>
                    <a:blip r:embed="rId37">
                      <a:extLst>
                        <a:ext uri="{28A0092B-C50C-407E-A947-70E740481C1C}">
                          <a14:useLocalDpi xmlns:a14="http://schemas.microsoft.com/office/drawing/2010/main"/>
                        </a:ext>
                      </a:extLst>
                    </a:blip>
                    <a:stretch>
                      <a:fillRect/>
                    </a:stretch>
                  </pic:blipFill>
                  <pic:spPr>
                    <a:xfrm>
                      <a:off x="0" y="0"/>
                      <a:ext cx="3496163" cy="952633"/>
                    </a:xfrm>
                    <a:prstGeom prst="rect">
                      <a:avLst/>
                    </a:prstGeom>
                  </pic:spPr>
                </pic:pic>
              </a:graphicData>
            </a:graphic>
          </wp:inline>
        </w:drawing>
      </w:r>
    </w:p>
    <w:p w14:paraId="78341951" w14:textId="63B34297" w:rsidR="00B47533" w:rsidRDefault="560120AC" w:rsidP="00BA5118">
      <w:pPr>
        <w:pStyle w:val="Heading3"/>
        <w:numPr>
          <w:ilvl w:val="2"/>
          <w:numId w:val="27"/>
        </w:numPr>
      </w:pPr>
      <w:bookmarkStart w:id="82" w:name="_Toc231910371"/>
      <w:r>
        <w:t>Sprue Diameter</w:t>
      </w:r>
      <w:bookmarkEnd w:id="82"/>
      <w:r>
        <w:t xml:space="preserve"> </w:t>
      </w:r>
    </w:p>
    <w:p w14:paraId="25991A18" w14:textId="77777777" w:rsidR="00C85D55" w:rsidRDefault="560120AC" w:rsidP="5D1F1CFC">
      <w:pPr>
        <w:rPr>
          <w:rStyle w:val="Heading3Char"/>
        </w:rPr>
      </w:pPr>
      <w:r>
        <w:rPr>
          <w:noProof/>
        </w:rPr>
        <w:drawing>
          <wp:inline distT="0" distB="0" distL="0" distR="0" wp14:anchorId="666B910A" wp14:editId="3DB453A0">
            <wp:extent cx="5724525" cy="3381375"/>
            <wp:effectExtent l="0" t="0" r="0" b="0"/>
            <wp:docPr id="200529499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294992" name="Picture 2005294992"/>
                    <pic:cNvPicPr/>
                  </pic:nvPicPr>
                  <pic:blipFill>
                    <a:blip r:embed="rId38">
                      <a:extLst>
                        <a:ext uri="{28A0092B-C50C-407E-A947-70E740481C1C}">
                          <a14:useLocalDpi xmlns:a14="http://schemas.microsoft.com/office/drawing/2010/main"/>
                        </a:ext>
                      </a:extLst>
                    </a:blip>
                    <a:stretch>
                      <a:fillRect/>
                    </a:stretch>
                  </pic:blipFill>
                  <pic:spPr>
                    <a:xfrm>
                      <a:off x="0" y="0"/>
                      <a:ext cx="5724525" cy="3381375"/>
                    </a:xfrm>
                    <a:prstGeom prst="rect">
                      <a:avLst/>
                    </a:prstGeom>
                  </pic:spPr>
                </pic:pic>
              </a:graphicData>
            </a:graphic>
          </wp:inline>
        </w:drawing>
      </w:r>
    </w:p>
    <w:p w14:paraId="51195A08" w14:textId="77777777" w:rsidR="00C85D55" w:rsidRDefault="00C85D55" w:rsidP="5D1F1CFC">
      <w:pPr>
        <w:rPr>
          <w:rStyle w:val="Heading3Char"/>
        </w:rPr>
      </w:pPr>
    </w:p>
    <w:p w14:paraId="1E85F506" w14:textId="7D8ACE4D" w:rsidR="00B47533" w:rsidRPr="00BA5118" w:rsidRDefault="00BA5118" w:rsidP="5D1F1CFC">
      <w:pPr>
        <w:rPr>
          <w:rStyle w:val="Heading3Char"/>
        </w:rPr>
      </w:pPr>
      <w:bookmarkStart w:id="83" w:name="_Toc231910372"/>
      <w:r>
        <w:rPr>
          <w:rStyle w:val="Heading3Char"/>
        </w:rPr>
        <w:lastRenderedPageBreak/>
        <w:t xml:space="preserve">5.2.4. </w:t>
      </w:r>
      <w:r w:rsidR="0647328B" w:rsidRPr="00BA5118">
        <w:rPr>
          <w:rStyle w:val="Heading3Char"/>
        </w:rPr>
        <w:t>Runner Dimensions</w:t>
      </w:r>
      <w:bookmarkEnd w:id="83"/>
    </w:p>
    <w:p w14:paraId="3E60C154" w14:textId="216EEB12" w:rsidR="00B47533" w:rsidRPr="00A3418B" w:rsidRDefault="0647328B" w:rsidP="00A3418B">
      <w:pPr>
        <w:spacing w:line="360" w:lineRule="auto"/>
        <w:rPr>
          <w:rFonts w:ascii="Arial" w:hAnsi="Arial" w:cs="Arial"/>
        </w:rPr>
      </w:pPr>
      <w:r>
        <w:rPr>
          <w:noProof/>
        </w:rPr>
        <w:drawing>
          <wp:inline distT="0" distB="0" distL="0" distR="0" wp14:anchorId="3793A4D3" wp14:editId="789EEAB4">
            <wp:extent cx="5724525" cy="1771650"/>
            <wp:effectExtent l="0" t="0" r="0" b="0"/>
            <wp:docPr id="23229504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295040" name="Picture 232295040"/>
                    <pic:cNvPicPr/>
                  </pic:nvPicPr>
                  <pic:blipFill>
                    <a:blip r:embed="rId39">
                      <a:extLst>
                        <a:ext uri="{28A0092B-C50C-407E-A947-70E740481C1C}">
                          <a14:useLocalDpi xmlns:a14="http://schemas.microsoft.com/office/drawing/2010/main"/>
                        </a:ext>
                      </a:extLst>
                    </a:blip>
                    <a:stretch>
                      <a:fillRect/>
                    </a:stretch>
                  </pic:blipFill>
                  <pic:spPr>
                    <a:xfrm>
                      <a:off x="0" y="0"/>
                      <a:ext cx="5724525" cy="1771650"/>
                    </a:xfrm>
                    <a:prstGeom prst="rect">
                      <a:avLst/>
                    </a:prstGeom>
                  </pic:spPr>
                </pic:pic>
              </a:graphicData>
            </a:graphic>
          </wp:inline>
        </w:drawing>
      </w:r>
      <w:r w:rsidR="18781B94" w:rsidRPr="00A3418B">
        <w:rPr>
          <w:rFonts w:ascii="Arial" w:hAnsi="Arial" w:cs="Arial"/>
        </w:rPr>
        <w:t>A four</w:t>
      </w:r>
      <w:r w:rsidR="00B47533" w:rsidRPr="00A3418B">
        <w:rPr>
          <w:rFonts w:ascii="Arial" w:hAnsi="Arial" w:cs="Arial"/>
        </w:rPr>
        <w:noBreakHyphen/>
      </w:r>
      <w:r w:rsidR="18781B94" w:rsidRPr="00A3418B">
        <w:rPr>
          <w:rFonts w:ascii="Arial" w:hAnsi="Arial" w:cs="Arial"/>
        </w:rPr>
        <w:t>cavity mould supports high</w:t>
      </w:r>
      <w:r w:rsidR="00B47533" w:rsidRPr="00A3418B">
        <w:rPr>
          <w:rFonts w:ascii="Arial" w:hAnsi="Arial" w:cs="Arial"/>
        </w:rPr>
        <w:noBreakHyphen/>
      </w:r>
      <w:r w:rsidR="18781B94" w:rsidRPr="00A3418B">
        <w:rPr>
          <w:rFonts w:ascii="Arial" w:hAnsi="Arial" w:cs="Arial"/>
        </w:rPr>
        <w:t>volume production by increasing output per cycle while avoiding the excessive flow demand and complexity associated with a higher number of cavities. Increasing cavity number significantly raises the overall material flow requirement, which can lead to higher injection pressures and an increased risk of defects such as weld lines and uneven shrinkage if not properly managed. In this design, the calculated flow conditions required careful selection of sprue and runner dimensions to ensure adequate material delivery without excessive pressure loss. Rather than oversizing the feed system, the design reflects a practical balance between flow capacity and manufacturability. This demonstrates an effective compromise between achieving high production efficiency and maintaining part quality and process stability. Further improvements could focus on enhancing flow distribution and thermal control, including the implementation of a balanced runner layout to promote uniform filling across all cavities.</w:t>
      </w:r>
    </w:p>
    <w:p w14:paraId="24C10DB4" w14:textId="01FAFA52" w:rsidR="00C355C1" w:rsidRDefault="00C355C1" w:rsidP="00C355C1">
      <w:pPr>
        <w:pStyle w:val="Heading2"/>
        <w:numPr>
          <w:ilvl w:val="1"/>
          <w:numId w:val="27"/>
        </w:numPr>
      </w:pPr>
      <w:bookmarkStart w:id="84" w:name="_Toc231910373"/>
      <w:r w:rsidRPr="00C355C1">
        <w:t>Finite Element Analysis</w:t>
      </w:r>
      <w:r>
        <w:t xml:space="preserve"> (FEA)</w:t>
      </w:r>
      <w:bookmarkEnd w:id="84"/>
    </w:p>
    <w:p w14:paraId="7E9A68AE" w14:textId="3AFAC915" w:rsidR="0092475D" w:rsidRPr="00A3418B" w:rsidRDefault="0092475D" w:rsidP="00A3418B">
      <w:pPr>
        <w:spacing w:after="0" w:line="360" w:lineRule="auto"/>
        <w:rPr>
          <w:rFonts w:ascii="Arial" w:eastAsia="Times New Roman" w:hAnsi="Arial" w:cs="Arial"/>
          <w:kern w:val="0"/>
          <w:lang w:eastAsia="en-GB"/>
          <w14:ligatures w14:val="none"/>
        </w:rPr>
      </w:pPr>
      <w:r w:rsidRPr="00A3418B">
        <w:rPr>
          <w:rFonts w:ascii="Arial" w:eastAsia="Times New Roman" w:hAnsi="Arial" w:cs="Arial"/>
          <w:kern w:val="0"/>
          <w:lang w:eastAsia="en-GB"/>
          <w14:ligatures w14:val="none"/>
        </w:rPr>
        <w:t>An FEA was conducted to evaluate the structural performance of the phone case under operational loading conditions representing flexing during installation and removal. An initial simulation was performed using a 10 N load, however this produced unrealistically low deformation. The load was therefore increased to 20 N to better represent typical manual handling forces and to more accurately reflect the flexible behaviour expected from TPU during use. The model was constrained and subjected to loading at the corner, allowing assessment of stress distribution, deformation, and overall structural robustness.</w:t>
      </w:r>
    </w:p>
    <w:p w14:paraId="4CCCECA8" w14:textId="77777777" w:rsidR="00503742" w:rsidRPr="00503742" w:rsidRDefault="00503742" w:rsidP="00503742"/>
    <w:p w14:paraId="5F000279" w14:textId="77777777" w:rsidR="00716206" w:rsidRDefault="00476A09" w:rsidP="00716206">
      <w:pPr>
        <w:pStyle w:val="Heading3"/>
        <w:numPr>
          <w:ilvl w:val="2"/>
          <w:numId w:val="27"/>
        </w:numPr>
      </w:pPr>
      <w:bookmarkStart w:id="85" w:name="_Toc231910374"/>
      <w:r>
        <w:lastRenderedPageBreak/>
        <w:t>Key Findings</w:t>
      </w:r>
      <w:bookmarkEnd w:id="85"/>
      <w:r>
        <w:t xml:space="preserve"> </w:t>
      </w:r>
      <w:bookmarkStart w:id="86" w:name="_Toc200917484"/>
    </w:p>
    <w:p w14:paraId="20E9CD6C" w14:textId="272F400B" w:rsidR="0078616F" w:rsidRPr="00A3418B" w:rsidRDefault="00160081" w:rsidP="00A3418B">
      <w:pPr>
        <w:spacing w:line="360" w:lineRule="auto"/>
        <w:rPr>
          <w:rFonts w:ascii="Arial" w:hAnsi="Arial" w:cs="Arial"/>
        </w:rPr>
      </w:pPr>
      <w:r w:rsidRPr="00A3418B">
        <w:rPr>
          <w:rFonts w:ascii="Arial" w:eastAsia="Times New Roman" w:hAnsi="Arial" w:cs="Arial"/>
          <w:kern w:val="0"/>
          <w:lang w:eastAsia="en-GB"/>
          <w14:ligatures w14:val="none"/>
        </w:rPr>
        <w:t>The analysis shows that the component experiences low stress and minimal deformation under the applied load. The maximum von Mises stress is approximately 0.73 MPa, with a maximum displacement of 0.009 mm, indicating that the structure remains well within elastic limits and maintains structural integrity under typical use conditions.</w:t>
      </w:r>
    </w:p>
    <w:p w14:paraId="3A1ECFC7" w14:textId="77777777" w:rsidR="00716206" w:rsidRDefault="00716206" w:rsidP="00716206">
      <w:pPr>
        <w:pStyle w:val="Heading3"/>
        <w:numPr>
          <w:ilvl w:val="2"/>
          <w:numId w:val="27"/>
        </w:numPr>
        <w:rPr>
          <w:rFonts w:cs="Arial"/>
          <w:lang w:eastAsia="en-GB"/>
        </w:rPr>
      </w:pPr>
      <w:bookmarkStart w:id="87" w:name="_Toc231910375"/>
      <w:r w:rsidRPr="00716206">
        <w:rPr>
          <w:rFonts w:cs="Arial"/>
          <w:lang w:eastAsia="en-GB"/>
        </w:rPr>
        <w:t>Stress Distribution</w:t>
      </w:r>
      <w:bookmarkStart w:id="88" w:name="_Toc200917485"/>
      <w:bookmarkEnd w:id="86"/>
      <w:bookmarkEnd w:id="87"/>
    </w:p>
    <w:p w14:paraId="1F04D901" w14:textId="31C6166E" w:rsidR="009D6B63" w:rsidRPr="0095316C" w:rsidRDefault="00160081" w:rsidP="00A3418B">
      <w:pPr>
        <w:spacing w:after="0" w:line="360" w:lineRule="auto"/>
        <w:rPr>
          <w:rFonts w:ascii="Arial" w:hAnsi="Arial" w:cs="Arial"/>
        </w:rPr>
      </w:pPr>
      <w:r w:rsidRPr="00A3418B">
        <w:rPr>
          <w:rFonts w:ascii="Arial" w:eastAsia="Times New Roman" w:hAnsi="Arial" w:cs="Arial"/>
          <w:kern w:val="0"/>
          <w:lang w:eastAsia="en-GB"/>
          <w14:ligatures w14:val="none"/>
        </w:rPr>
        <w:t xml:space="preserve">Stress is concentrated primarily at the corner where the load is applied, which is consistent with expected flexural behaviour during case installation. </w:t>
      </w:r>
      <w:r w:rsidR="0095316C" w:rsidRPr="0095316C">
        <w:rPr>
          <w:rFonts w:ascii="Arial" w:hAnsi="Arial" w:cs="Arial"/>
        </w:rPr>
        <w:t>The remainder of the structure experiences uniformly low stress with no critical stress concentrations observed.</w:t>
      </w:r>
      <w:r w:rsidR="0095316C">
        <w:rPr>
          <w:rFonts w:ascii="Arial" w:hAnsi="Arial" w:cs="Arial"/>
        </w:rPr>
        <w:t xml:space="preserve"> </w:t>
      </w:r>
      <w:r w:rsidRPr="00A3418B">
        <w:rPr>
          <w:rFonts w:ascii="Arial" w:eastAsia="Times New Roman" w:hAnsi="Arial" w:cs="Arial"/>
          <w:kern w:val="0"/>
          <w:lang w:eastAsia="en-GB"/>
          <w14:ligatures w14:val="none"/>
        </w:rPr>
        <w:t>This distribution confirms that the design effectively transfers load without localised structural weakness.</w:t>
      </w:r>
    </w:p>
    <w:p w14:paraId="7CEB6BF2" w14:textId="77777777" w:rsidR="0055363A" w:rsidRDefault="00AD55AC" w:rsidP="0055363A">
      <w:pPr>
        <w:keepNext/>
        <w:spacing w:after="0" w:line="300" w:lineRule="atLeast"/>
      </w:pPr>
      <w:r w:rsidRPr="00AD55AC">
        <w:rPr>
          <w:noProof/>
        </w:rPr>
        <w:drawing>
          <wp:inline distT="0" distB="0" distL="0" distR="0" wp14:anchorId="41498903" wp14:editId="53AD0107">
            <wp:extent cx="5731510" cy="4052570"/>
            <wp:effectExtent l="0" t="0" r="2540" b="5080"/>
            <wp:docPr id="1246522522" name="Picture 1" descr="A green and blue phone 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522522" name="Picture 1" descr="A green and blue phone case&#10;&#10;AI-generated content may be incorrect."/>
                    <pic:cNvPicPr/>
                  </pic:nvPicPr>
                  <pic:blipFill>
                    <a:blip r:embed="rId40"/>
                    <a:stretch>
                      <a:fillRect/>
                    </a:stretch>
                  </pic:blipFill>
                  <pic:spPr>
                    <a:xfrm>
                      <a:off x="0" y="0"/>
                      <a:ext cx="5731510" cy="4052570"/>
                    </a:xfrm>
                    <a:prstGeom prst="rect">
                      <a:avLst/>
                    </a:prstGeom>
                  </pic:spPr>
                </pic:pic>
              </a:graphicData>
            </a:graphic>
          </wp:inline>
        </w:drawing>
      </w:r>
    </w:p>
    <w:p w14:paraId="3B8D99C3" w14:textId="6D7757E0" w:rsidR="00F04CE5" w:rsidRDefault="0055363A" w:rsidP="0055363A">
      <w:pPr>
        <w:pStyle w:val="Caption"/>
      </w:pPr>
      <w:bookmarkStart w:id="89" w:name="_Toc231910419"/>
      <w:r>
        <w:t xml:space="preserve">Figure </w:t>
      </w:r>
      <w:r>
        <w:fldChar w:fldCharType="begin"/>
      </w:r>
      <w:r>
        <w:instrText xml:space="preserve"> SEQ Figure \* ARABIC </w:instrText>
      </w:r>
      <w:r>
        <w:fldChar w:fldCharType="separate"/>
      </w:r>
      <w:r w:rsidR="00DB75DA">
        <w:rPr>
          <w:noProof/>
        </w:rPr>
        <w:t>25</w:t>
      </w:r>
      <w:r>
        <w:fldChar w:fldCharType="end"/>
      </w:r>
      <w:r>
        <w:t xml:space="preserve">. </w:t>
      </w:r>
      <w:r w:rsidRPr="00F27C8D">
        <w:t>Von Mises Stress (Autodesk, 2026).</w:t>
      </w:r>
      <w:bookmarkEnd w:id="89"/>
    </w:p>
    <w:p w14:paraId="41283C14" w14:textId="77777777" w:rsidR="00B6354B" w:rsidRDefault="00B6354B" w:rsidP="00DC7388">
      <w:pPr>
        <w:spacing w:after="0" w:line="300" w:lineRule="atLeast"/>
        <w:rPr>
          <w:rFonts w:ascii="Segoe UI" w:eastAsia="Times New Roman" w:hAnsi="Segoe UI" w:cs="Segoe UI"/>
          <w:kern w:val="0"/>
          <w:sz w:val="21"/>
          <w:szCs w:val="21"/>
          <w:lang w:eastAsia="en-GB"/>
          <w14:ligatures w14:val="none"/>
        </w:rPr>
      </w:pPr>
    </w:p>
    <w:p w14:paraId="2CA5A31B" w14:textId="77777777" w:rsidR="0055363A" w:rsidRDefault="0055363A" w:rsidP="00DC7388">
      <w:pPr>
        <w:spacing w:after="0" w:line="300" w:lineRule="atLeast"/>
        <w:rPr>
          <w:rFonts w:ascii="Segoe UI" w:eastAsia="Times New Roman" w:hAnsi="Segoe UI" w:cs="Segoe UI"/>
          <w:kern w:val="0"/>
          <w:sz w:val="21"/>
          <w:szCs w:val="21"/>
          <w:lang w:eastAsia="en-GB"/>
          <w14:ligatures w14:val="none"/>
        </w:rPr>
      </w:pPr>
    </w:p>
    <w:p w14:paraId="280B9A79" w14:textId="77777777" w:rsidR="00241420" w:rsidRDefault="00716206" w:rsidP="00D517E7">
      <w:pPr>
        <w:pStyle w:val="Heading3"/>
        <w:numPr>
          <w:ilvl w:val="2"/>
          <w:numId w:val="27"/>
        </w:numPr>
        <w:rPr>
          <w:rFonts w:cs="Arial"/>
          <w:lang w:eastAsia="en-GB"/>
        </w:rPr>
      </w:pPr>
      <w:bookmarkStart w:id="90" w:name="_Toc231910376"/>
      <w:r w:rsidRPr="00716206">
        <w:rPr>
          <w:rFonts w:cs="Arial"/>
          <w:lang w:eastAsia="en-GB"/>
        </w:rPr>
        <w:lastRenderedPageBreak/>
        <w:t>Displacements</w:t>
      </w:r>
      <w:bookmarkStart w:id="91" w:name="_Toc200917486"/>
      <w:bookmarkEnd w:id="88"/>
      <w:bookmarkEnd w:id="90"/>
    </w:p>
    <w:p w14:paraId="02F33CE2" w14:textId="32C1FDF9" w:rsidR="00AD55AC" w:rsidRPr="00A3418B" w:rsidRDefault="00AD55AC" w:rsidP="00A3418B">
      <w:pPr>
        <w:spacing w:after="0" w:line="360" w:lineRule="auto"/>
        <w:rPr>
          <w:rFonts w:ascii="Arial" w:eastAsia="Times New Roman" w:hAnsi="Arial" w:cs="Arial"/>
          <w:kern w:val="0"/>
          <w:lang w:eastAsia="en-GB"/>
          <w14:ligatures w14:val="none"/>
        </w:rPr>
      </w:pPr>
      <w:r w:rsidRPr="00A3418B">
        <w:rPr>
          <w:rFonts w:ascii="Arial" w:eastAsia="Times New Roman" w:hAnsi="Arial" w:cs="Arial"/>
          <w:kern w:val="0"/>
          <w:lang w:eastAsia="en-GB"/>
          <w14:ligatures w14:val="none"/>
        </w:rPr>
        <w:t>The maximum displacement of 0.009 mm indicates very limited deformation under loading. While this confirms high structural stiffness and dimensional stability, it also suggests that the model does not fully capture the flexible behaviour expected from a TPU component during real use.</w:t>
      </w:r>
    </w:p>
    <w:p w14:paraId="63D2187C" w14:textId="77777777" w:rsidR="0055363A" w:rsidRDefault="00334DB3" w:rsidP="0055363A">
      <w:pPr>
        <w:keepNext/>
      </w:pPr>
      <w:r w:rsidRPr="00334DB3">
        <w:rPr>
          <w:noProof/>
        </w:rPr>
        <w:drawing>
          <wp:inline distT="0" distB="0" distL="0" distR="0" wp14:anchorId="357A2A7B" wp14:editId="6E3B918D">
            <wp:extent cx="5731510" cy="3977005"/>
            <wp:effectExtent l="0" t="0" r="2540" b="4445"/>
            <wp:docPr id="1437738937" name="Picture 1" descr="A colorful phone case with a blue and green str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738937" name="Picture 1" descr="A colorful phone case with a blue and green strap&#10;&#10;AI-generated content may be incorrect."/>
                    <pic:cNvPicPr/>
                  </pic:nvPicPr>
                  <pic:blipFill>
                    <a:blip r:embed="rId41"/>
                    <a:stretch>
                      <a:fillRect/>
                    </a:stretch>
                  </pic:blipFill>
                  <pic:spPr>
                    <a:xfrm>
                      <a:off x="0" y="0"/>
                      <a:ext cx="5731510" cy="3977005"/>
                    </a:xfrm>
                    <a:prstGeom prst="rect">
                      <a:avLst/>
                    </a:prstGeom>
                  </pic:spPr>
                </pic:pic>
              </a:graphicData>
            </a:graphic>
          </wp:inline>
        </w:drawing>
      </w:r>
    </w:p>
    <w:p w14:paraId="39EBDF4D" w14:textId="012A5EB5" w:rsidR="00AF3587" w:rsidRDefault="0055363A" w:rsidP="0055363A">
      <w:pPr>
        <w:pStyle w:val="Caption"/>
      </w:pPr>
      <w:bookmarkStart w:id="92" w:name="_Toc231910420"/>
      <w:r>
        <w:t xml:space="preserve">Figure </w:t>
      </w:r>
      <w:r>
        <w:fldChar w:fldCharType="begin"/>
      </w:r>
      <w:r>
        <w:instrText xml:space="preserve"> SEQ Figure \* ARABIC </w:instrText>
      </w:r>
      <w:r>
        <w:fldChar w:fldCharType="separate"/>
      </w:r>
      <w:r w:rsidR="00DB75DA">
        <w:rPr>
          <w:noProof/>
        </w:rPr>
        <w:t>26</w:t>
      </w:r>
      <w:r>
        <w:fldChar w:fldCharType="end"/>
      </w:r>
      <w:r>
        <w:t xml:space="preserve">. </w:t>
      </w:r>
      <w:r w:rsidRPr="002906A0">
        <w:t>Displacement (Autodesk, 2026).</w:t>
      </w:r>
      <w:bookmarkEnd w:id="92"/>
    </w:p>
    <w:p w14:paraId="17522353" w14:textId="7A0BF39E" w:rsidR="00F04CE5" w:rsidRPr="00F04CE5" w:rsidRDefault="00F04CE5" w:rsidP="00AF3587">
      <w:pPr>
        <w:pStyle w:val="Caption"/>
      </w:pPr>
    </w:p>
    <w:p w14:paraId="7BB007F9" w14:textId="2264F716" w:rsidR="00241420" w:rsidRDefault="00716206" w:rsidP="00D517E7">
      <w:pPr>
        <w:pStyle w:val="Heading3"/>
        <w:numPr>
          <w:ilvl w:val="2"/>
          <w:numId w:val="27"/>
        </w:numPr>
        <w:rPr>
          <w:rFonts w:cs="Arial"/>
          <w:lang w:eastAsia="en-GB"/>
        </w:rPr>
      </w:pPr>
      <w:bookmarkStart w:id="93" w:name="_Toc231910377"/>
      <w:r w:rsidRPr="00241420">
        <w:rPr>
          <w:rFonts w:cs="Arial"/>
          <w:lang w:eastAsia="en-GB"/>
        </w:rPr>
        <w:t>Strain Analysis</w:t>
      </w:r>
      <w:bookmarkStart w:id="94" w:name="_Toc200917487"/>
      <w:bookmarkEnd w:id="91"/>
      <w:bookmarkEnd w:id="93"/>
    </w:p>
    <w:p w14:paraId="23A1122F" w14:textId="2C47E389" w:rsidR="002F6BD6" w:rsidRDefault="002F6BD6" w:rsidP="00A3418B">
      <w:pPr>
        <w:spacing w:after="0" w:line="360" w:lineRule="auto"/>
        <w:rPr>
          <w:rFonts w:ascii="Arial" w:eastAsia="Times New Roman" w:hAnsi="Arial" w:cs="Arial"/>
          <w:kern w:val="0"/>
          <w:lang w:eastAsia="en-GB"/>
          <w14:ligatures w14:val="none"/>
        </w:rPr>
      </w:pPr>
      <w:r w:rsidRPr="00A3418B">
        <w:rPr>
          <w:rFonts w:ascii="Arial" w:eastAsia="Times New Roman" w:hAnsi="Arial" w:cs="Arial"/>
          <w:kern w:val="0"/>
          <w:lang w:eastAsia="en-GB"/>
          <w14:ligatures w14:val="none"/>
        </w:rPr>
        <w:t>Peak equivalent strain is approximately 5.2 × 10</w:t>
      </w:r>
      <w:r w:rsidRPr="00A3418B">
        <w:rPr>
          <w:rFonts w:ascii="Cambria Math" w:eastAsia="Times New Roman" w:hAnsi="Cambria Math" w:cs="Cambria Math"/>
          <w:kern w:val="0"/>
          <w:lang w:eastAsia="en-GB"/>
          <w14:ligatures w14:val="none"/>
        </w:rPr>
        <w:t>⁻</w:t>
      </w:r>
      <w:r w:rsidRPr="00A3418B">
        <w:rPr>
          <w:rFonts w:ascii="Arial" w:eastAsia="Times New Roman" w:hAnsi="Arial" w:cs="Arial"/>
          <w:kern w:val="0"/>
          <w:lang w:eastAsia="en-GB"/>
          <w14:ligatures w14:val="none"/>
        </w:rPr>
        <w:t>⁶ (0.00052%) which is extremely low compared to the typical elastic strain capability of TPU, which can undergo large elastic deformation without damage. The strain distribution is uniform and negligible across the structure, confirming purely elastic behaviour with no risk of permanent deformation.</w:t>
      </w:r>
    </w:p>
    <w:p w14:paraId="104F08F6" w14:textId="77777777" w:rsidR="0055363A" w:rsidRDefault="0055363A" w:rsidP="00A3418B">
      <w:pPr>
        <w:spacing w:after="0" w:line="360" w:lineRule="auto"/>
        <w:rPr>
          <w:rFonts w:ascii="Arial" w:eastAsia="Times New Roman" w:hAnsi="Arial" w:cs="Arial"/>
          <w:kern w:val="0"/>
          <w:lang w:eastAsia="en-GB"/>
          <w14:ligatures w14:val="none"/>
        </w:rPr>
      </w:pPr>
    </w:p>
    <w:p w14:paraId="6114C437" w14:textId="77777777" w:rsidR="0055363A" w:rsidRPr="00A3418B" w:rsidRDefault="0055363A" w:rsidP="00A3418B">
      <w:pPr>
        <w:spacing w:after="0" w:line="360" w:lineRule="auto"/>
        <w:rPr>
          <w:rFonts w:ascii="Arial" w:eastAsia="Times New Roman" w:hAnsi="Arial" w:cs="Arial"/>
          <w:kern w:val="0"/>
          <w:lang w:eastAsia="en-GB"/>
          <w14:ligatures w14:val="none"/>
        </w:rPr>
      </w:pPr>
    </w:p>
    <w:p w14:paraId="1036D37E" w14:textId="53ED0D59" w:rsidR="00241420" w:rsidRDefault="00D517E7" w:rsidP="00D517E7">
      <w:pPr>
        <w:pStyle w:val="Heading3"/>
        <w:numPr>
          <w:ilvl w:val="2"/>
          <w:numId w:val="27"/>
        </w:numPr>
        <w:rPr>
          <w:rFonts w:cs="Arial"/>
          <w:lang w:eastAsia="en-GB"/>
        </w:rPr>
      </w:pPr>
      <w:bookmarkStart w:id="95" w:name="_Toc231910378"/>
      <w:r w:rsidRPr="00241420">
        <w:rPr>
          <w:rFonts w:cs="Arial"/>
          <w:lang w:eastAsia="en-GB"/>
        </w:rPr>
        <w:lastRenderedPageBreak/>
        <w:t>Safety Factor</w:t>
      </w:r>
      <w:bookmarkStart w:id="96" w:name="_Toc200917488"/>
      <w:bookmarkEnd w:id="94"/>
      <w:bookmarkEnd w:id="95"/>
    </w:p>
    <w:p w14:paraId="6F33BCF3" w14:textId="4BC86D50" w:rsidR="006438B6" w:rsidRPr="00A3418B" w:rsidRDefault="006438B6" w:rsidP="00A3418B">
      <w:pPr>
        <w:spacing w:after="0" w:line="360" w:lineRule="auto"/>
        <w:rPr>
          <w:rFonts w:ascii="Arial" w:eastAsia="Times New Roman" w:hAnsi="Arial" w:cs="Arial"/>
          <w:kern w:val="0"/>
          <w:lang w:eastAsia="en-GB"/>
          <w14:ligatures w14:val="none"/>
        </w:rPr>
      </w:pPr>
      <w:r w:rsidRPr="00A3418B">
        <w:rPr>
          <w:rFonts w:ascii="Arial" w:eastAsia="Times New Roman" w:hAnsi="Arial" w:cs="Arial"/>
          <w:kern w:val="0"/>
          <w:lang w:eastAsia="en-GB"/>
          <w14:ligatures w14:val="none"/>
        </w:rPr>
        <w:t>The safety factor is significantly above typical design requirements, with a minimum value of approximately 283, indicating that the component is highly resistant to failure under the applied load. While this confirms a safe design, it also suggests that the component may be over-engineered, with potential for material reduction.</w:t>
      </w:r>
    </w:p>
    <w:p w14:paraId="656E5991" w14:textId="77777777" w:rsidR="0055363A" w:rsidRDefault="009676B6" w:rsidP="0055363A">
      <w:pPr>
        <w:keepNext/>
      </w:pPr>
      <w:r w:rsidRPr="009676B6">
        <w:rPr>
          <w:noProof/>
          <w:lang w:eastAsia="en-GB"/>
        </w:rPr>
        <w:drawing>
          <wp:inline distT="0" distB="0" distL="0" distR="0" wp14:anchorId="11BF734E" wp14:editId="7AF589B6">
            <wp:extent cx="5731510" cy="3987800"/>
            <wp:effectExtent l="0" t="0" r="2540" b="0"/>
            <wp:docPr id="682989103" name="Picture 1" descr="A blue phone case with a blue str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989103" name="Picture 1" descr="A blue phone case with a blue strap&#10;&#10;AI-generated content may be incorrect."/>
                    <pic:cNvPicPr/>
                  </pic:nvPicPr>
                  <pic:blipFill>
                    <a:blip r:embed="rId42"/>
                    <a:stretch>
                      <a:fillRect/>
                    </a:stretch>
                  </pic:blipFill>
                  <pic:spPr>
                    <a:xfrm>
                      <a:off x="0" y="0"/>
                      <a:ext cx="5731510" cy="3987800"/>
                    </a:xfrm>
                    <a:prstGeom prst="rect">
                      <a:avLst/>
                    </a:prstGeom>
                  </pic:spPr>
                </pic:pic>
              </a:graphicData>
            </a:graphic>
          </wp:inline>
        </w:drawing>
      </w:r>
    </w:p>
    <w:p w14:paraId="4A7C0074" w14:textId="013A2412" w:rsidR="009676B6" w:rsidRDefault="0055363A" w:rsidP="0055363A">
      <w:pPr>
        <w:pStyle w:val="Caption"/>
      </w:pPr>
      <w:bookmarkStart w:id="97" w:name="_Toc231910421"/>
      <w:r>
        <w:t xml:space="preserve">Figure </w:t>
      </w:r>
      <w:r>
        <w:fldChar w:fldCharType="begin"/>
      </w:r>
      <w:r>
        <w:instrText xml:space="preserve"> SEQ Figure \* ARABIC </w:instrText>
      </w:r>
      <w:r>
        <w:fldChar w:fldCharType="separate"/>
      </w:r>
      <w:r w:rsidR="00DB75DA">
        <w:rPr>
          <w:noProof/>
        </w:rPr>
        <w:t>27</w:t>
      </w:r>
      <w:r>
        <w:fldChar w:fldCharType="end"/>
      </w:r>
      <w:r>
        <w:t xml:space="preserve">. </w:t>
      </w:r>
      <w:r w:rsidRPr="00EE6516">
        <w:t>Safety Factor (Autodesk, 2026).</w:t>
      </w:r>
      <w:bookmarkEnd w:id="97"/>
    </w:p>
    <w:p w14:paraId="2EC29D34" w14:textId="1BCAEEBA" w:rsidR="006438B6" w:rsidRPr="006438B6" w:rsidRDefault="006438B6" w:rsidP="009676B6">
      <w:pPr>
        <w:pStyle w:val="Caption"/>
      </w:pPr>
    </w:p>
    <w:p w14:paraId="098D7581" w14:textId="6DE71494" w:rsidR="00344E87" w:rsidRDefault="00D517E7" w:rsidP="002E1A16">
      <w:pPr>
        <w:pStyle w:val="Heading3"/>
        <w:numPr>
          <w:ilvl w:val="2"/>
          <w:numId w:val="27"/>
        </w:numPr>
        <w:rPr>
          <w:rFonts w:cs="Arial"/>
          <w:lang w:eastAsia="en-GB"/>
        </w:rPr>
      </w:pPr>
      <w:bookmarkStart w:id="98" w:name="_Toc231910379"/>
      <w:r w:rsidRPr="00241420">
        <w:rPr>
          <w:rFonts w:cs="Arial"/>
          <w:lang w:eastAsia="en-GB"/>
        </w:rPr>
        <w:t>Engineering Insights</w:t>
      </w:r>
      <w:bookmarkEnd w:id="96"/>
      <w:bookmarkEnd w:id="98"/>
    </w:p>
    <w:p w14:paraId="2DE09511" w14:textId="056D3747" w:rsidR="002E100B" w:rsidRPr="002E100B" w:rsidRDefault="008C540E" w:rsidP="008C540E">
      <w:pPr>
        <w:spacing w:line="360" w:lineRule="auto"/>
        <w:rPr>
          <w:lang w:eastAsia="en-GB"/>
        </w:rPr>
      </w:pPr>
      <w:r w:rsidRPr="008C540E">
        <w:rPr>
          <w:rFonts w:ascii="Arial" w:eastAsia="Times New Roman" w:hAnsi="Arial" w:cs="Arial"/>
          <w:kern w:val="0"/>
          <w:lang w:eastAsia="en-GB"/>
          <w14:ligatures w14:val="none"/>
        </w:rPr>
        <w:t>The results demonstrate that the design is structurally robust under the applied loading, with low stress, strain, and displacement values indicating negligible risk of failure. The case would maintain its shape and protect the device without permanent deformation under typical use conditions. However, the very low strain and displacement indicate that the model behaves more rigidly than expected for a flexible TPU component. The excessively high safety factor further indicates that the design is over engineered, showing that material in low-stress regions could be reduced, allowing geometry optimisation that maintains performance while improving material efficiency and cost.</w:t>
      </w:r>
    </w:p>
    <w:p w14:paraId="54E1313B" w14:textId="206A0180" w:rsidR="002E1A16" w:rsidRPr="002E1A16" w:rsidRDefault="002E1A16" w:rsidP="002E1A16">
      <w:pPr>
        <w:pStyle w:val="Heading3"/>
        <w:numPr>
          <w:ilvl w:val="2"/>
          <w:numId w:val="27"/>
        </w:numPr>
      </w:pPr>
      <w:bookmarkStart w:id="99" w:name="_Toc231910380"/>
      <w:r>
        <w:rPr>
          <w:rFonts w:cs="Arial"/>
          <w:lang w:eastAsia="en-GB"/>
        </w:rPr>
        <w:lastRenderedPageBreak/>
        <w:t>Dimensional Accur</w:t>
      </w:r>
      <w:r w:rsidR="00344E87">
        <w:rPr>
          <w:rFonts w:cs="Arial"/>
          <w:lang w:eastAsia="en-GB"/>
        </w:rPr>
        <w:t>acy</w:t>
      </w:r>
      <w:bookmarkEnd w:id="99"/>
    </w:p>
    <w:p w14:paraId="3413658A" w14:textId="0805D86B" w:rsidR="00156675" w:rsidRPr="00A3418B" w:rsidRDefault="00156675" w:rsidP="00A3418B">
      <w:pPr>
        <w:spacing w:after="0" w:line="360" w:lineRule="auto"/>
        <w:rPr>
          <w:rFonts w:ascii="Arial" w:eastAsia="Times New Roman" w:hAnsi="Arial" w:cs="Arial"/>
          <w:kern w:val="0"/>
          <w:lang w:eastAsia="en-GB"/>
          <w14:ligatures w14:val="none"/>
        </w:rPr>
      </w:pPr>
      <w:r w:rsidRPr="00A3418B">
        <w:rPr>
          <w:rFonts w:ascii="Arial" w:eastAsia="Times New Roman" w:hAnsi="Arial" w:cs="Arial"/>
          <w:kern w:val="0"/>
          <w:lang w:eastAsia="en-GB"/>
          <w14:ligatures w14:val="none"/>
        </w:rPr>
        <w:t>The minimal displacement observed ensures that dimensional changes under load are negligible, supporting high dimensional accuracy and consistent fit between the phone case and device. This is beneficial for ensuring repeatable performance in high-volume production.</w:t>
      </w:r>
    </w:p>
    <w:p w14:paraId="015C1AD2" w14:textId="57F29151" w:rsidR="00B47533" w:rsidRDefault="7C1EA39F" w:rsidP="0095316C">
      <w:pPr>
        <w:pStyle w:val="Heading1"/>
        <w:numPr>
          <w:ilvl w:val="0"/>
          <w:numId w:val="27"/>
        </w:numPr>
        <w:rPr>
          <w:rStyle w:val="Heading2Char"/>
          <w:sz w:val="40"/>
          <w:szCs w:val="40"/>
        </w:rPr>
      </w:pPr>
      <w:bookmarkStart w:id="100" w:name="_Toc231910381"/>
      <w:r w:rsidRPr="0095316C">
        <w:rPr>
          <w:rStyle w:val="Heading2Char"/>
          <w:sz w:val="40"/>
          <w:szCs w:val="40"/>
        </w:rPr>
        <w:t>Cost Calculation Analysis</w:t>
      </w:r>
      <w:bookmarkEnd w:id="100"/>
    </w:p>
    <w:p w14:paraId="55B592AE" w14:textId="12B780B9" w:rsidR="00DA3D86" w:rsidRDefault="00A01E08" w:rsidP="0035012B">
      <w:pPr>
        <w:pStyle w:val="Heading2"/>
        <w:numPr>
          <w:ilvl w:val="1"/>
          <w:numId w:val="27"/>
        </w:numPr>
        <w:ind w:left="360"/>
      </w:pPr>
      <w:bookmarkStart w:id="101" w:name="_Toc231910382"/>
      <w:r w:rsidRPr="00A01E08">
        <w:rPr>
          <w:lang w:eastAsia="en-GB"/>
        </w:rPr>
        <w:t>Manufacturing Process Plan</w:t>
      </w:r>
      <w:bookmarkEnd w:id="101"/>
    </w:p>
    <w:p w14:paraId="3F1B2D51" w14:textId="24D1E604" w:rsidR="00DB75DA" w:rsidRDefault="000A0811" w:rsidP="00DB75DA">
      <w:r w:rsidRPr="0041651E">
        <w:drawing>
          <wp:anchor distT="0" distB="0" distL="114300" distR="114300" simplePos="0" relativeHeight="251675648" behindDoc="1" locked="0" layoutInCell="1" allowOverlap="1" wp14:anchorId="0DCCDC33" wp14:editId="2371F2C2">
            <wp:simplePos x="0" y="0"/>
            <wp:positionH relativeFrom="margin">
              <wp:align>center</wp:align>
            </wp:positionH>
            <wp:positionV relativeFrom="paragraph">
              <wp:posOffset>287020</wp:posOffset>
            </wp:positionV>
            <wp:extent cx="7310120" cy="3367405"/>
            <wp:effectExtent l="0" t="0" r="5080" b="4445"/>
            <wp:wrapNone/>
            <wp:docPr id="16711449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144985" name="Picture 1" descr="A screenshot of a computer&#10;&#10;AI-generated content may be incorrect."/>
                    <pic:cNvPicPr/>
                  </pic:nvPicPr>
                  <pic:blipFill>
                    <a:blip r:embed="rId43">
                      <a:extLst>
                        <a:ext uri="{28A0092B-C50C-407E-A947-70E740481C1C}">
                          <a14:useLocalDpi xmlns:a14="http://schemas.microsoft.com/office/drawing/2010/main" val="0"/>
                        </a:ext>
                      </a:extLst>
                    </a:blip>
                    <a:stretch>
                      <a:fillRect/>
                    </a:stretch>
                  </pic:blipFill>
                  <pic:spPr>
                    <a:xfrm>
                      <a:off x="0" y="0"/>
                      <a:ext cx="7310120" cy="3367405"/>
                    </a:xfrm>
                    <a:prstGeom prst="rect">
                      <a:avLst/>
                    </a:prstGeom>
                  </pic:spPr>
                </pic:pic>
              </a:graphicData>
            </a:graphic>
          </wp:anchor>
        </w:drawing>
      </w:r>
    </w:p>
    <w:p w14:paraId="59003819" w14:textId="77777777" w:rsidR="00DB75DA" w:rsidRDefault="00DB75DA" w:rsidP="00DB75DA"/>
    <w:p w14:paraId="39F217E8" w14:textId="77777777" w:rsidR="00DB75DA" w:rsidRDefault="00DB75DA" w:rsidP="00DB75DA"/>
    <w:p w14:paraId="6E7C7BF8" w14:textId="77777777" w:rsidR="00DB75DA" w:rsidRDefault="00DB75DA" w:rsidP="00DB75DA"/>
    <w:p w14:paraId="561F7823" w14:textId="77777777" w:rsidR="00DB75DA" w:rsidRDefault="00DB75DA" w:rsidP="00DB75DA"/>
    <w:p w14:paraId="03B45C33" w14:textId="77777777" w:rsidR="00DB75DA" w:rsidRDefault="00DB75DA" w:rsidP="00DB75DA"/>
    <w:p w14:paraId="2BD542DB" w14:textId="77777777" w:rsidR="00DB75DA" w:rsidRDefault="00DB75DA" w:rsidP="00DB75DA"/>
    <w:p w14:paraId="58941604" w14:textId="77777777" w:rsidR="00DB75DA" w:rsidRDefault="00DB75DA" w:rsidP="00DB75DA"/>
    <w:p w14:paraId="3939B44A" w14:textId="77777777" w:rsidR="00DB75DA" w:rsidRDefault="00DB75DA" w:rsidP="00DB75DA"/>
    <w:p w14:paraId="52AA8607" w14:textId="46E92F98" w:rsidR="00DB75DA" w:rsidRDefault="00FD2270" w:rsidP="00DB75DA">
      <w:r>
        <w:rPr>
          <w:noProof/>
        </w:rPr>
        <mc:AlternateContent>
          <mc:Choice Requires="wps">
            <w:drawing>
              <wp:anchor distT="0" distB="0" distL="114300" distR="114300" simplePos="0" relativeHeight="251677696" behindDoc="1" locked="0" layoutInCell="1" allowOverlap="1" wp14:anchorId="0D621548" wp14:editId="13894C49">
                <wp:simplePos x="0" y="0"/>
                <wp:positionH relativeFrom="column">
                  <wp:posOffset>-687070</wp:posOffset>
                </wp:positionH>
                <wp:positionV relativeFrom="paragraph">
                  <wp:posOffset>381635</wp:posOffset>
                </wp:positionV>
                <wp:extent cx="7310120" cy="635"/>
                <wp:effectExtent l="0" t="0" r="0" b="0"/>
                <wp:wrapNone/>
                <wp:docPr id="1453875526" name="Text Box 1"/>
                <wp:cNvGraphicFramePr/>
                <a:graphic xmlns:a="http://schemas.openxmlformats.org/drawingml/2006/main">
                  <a:graphicData uri="http://schemas.microsoft.com/office/word/2010/wordprocessingShape">
                    <wps:wsp>
                      <wps:cNvSpPr txBox="1"/>
                      <wps:spPr>
                        <a:xfrm>
                          <a:off x="0" y="0"/>
                          <a:ext cx="7310120" cy="635"/>
                        </a:xfrm>
                        <a:prstGeom prst="rect">
                          <a:avLst/>
                        </a:prstGeom>
                        <a:solidFill>
                          <a:prstClr val="white"/>
                        </a:solidFill>
                        <a:ln>
                          <a:noFill/>
                        </a:ln>
                      </wps:spPr>
                      <wps:txbx>
                        <w:txbxContent>
                          <w:p w14:paraId="5575EFCC" w14:textId="5347A409" w:rsidR="00B73698" w:rsidRPr="00B73698" w:rsidRDefault="00DB75DA" w:rsidP="000A0811">
                            <w:pPr>
                              <w:pStyle w:val="Caption"/>
                              <w:jc w:val="center"/>
                            </w:pPr>
                            <w:bookmarkStart w:id="102" w:name="_Toc231910422"/>
                            <w:r>
                              <w:t xml:space="preserve">Figure </w:t>
                            </w:r>
                            <w:r>
                              <w:fldChar w:fldCharType="begin"/>
                            </w:r>
                            <w:r>
                              <w:instrText xml:space="preserve"> SEQ Figure \* ARABIC </w:instrText>
                            </w:r>
                            <w:r>
                              <w:fldChar w:fldCharType="separate"/>
                            </w:r>
                            <w:r>
                              <w:rPr>
                                <w:noProof/>
                              </w:rPr>
                              <w:t>28</w:t>
                            </w:r>
                            <w:r>
                              <w:fldChar w:fldCharType="end"/>
                            </w:r>
                            <w:r>
                              <w:t>.</w:t>
                            </w:r>
                            <w:r w:rsidR="00B73698">
                              <w:t xml:space="preserve"> M</w:t>
                            </w:r>
                            <w:r w:rsidR="00B73698" w:rsidRPr="00B73698">
                              <w:t xml:space="preserve">anufacturing </w:t>
                            </w:r>
                            <w:r w:rsidR="000A0811">
                              <w:t>P</w:t>
                            </w:r>
                            <w:r w:rsidR="00B73698" w:rsidRPr="00B73698">
                              <w:t xml:space="preserve">rocess </w:t>
                            </w:r>
                            <w:r w:rsidR="000A0811">
                              <w:t>P</w:t>
                            </w:r>
                            <w:r w:rsidR="00B73698" w:rsidRPr="00B73698">
                              <w:t>lan</w:t>
                            </w:r>
                            <w:bookmarkEnd w:id="102"/>
                          </w:p>
                          <w:p w14:paraId="0C275337" w14:textId="287D43D2" w:rsidR="00DB75DA" w:rsidRDefault="00DB75DA" w:rsidP="00DB75DA">
                            <w:pPr>
                              <w:pStyle w:val="Caption"/>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621548" id="_x0000_s1033" type="#_x0000_t202" style="position:absolute;margin-left:-54.1pt;margin-top:30.05pt;width:575.6pt;height:.05pt;z-index:-251638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CGQIAAD8EAAAOAAAAZHJzL2Uyb0RvYy54bWysU01v2zAMvQ/YfxB0X5ykWDcYcYosRYYB&#10;QVsgHXpWZDkWIIsapcTOfv0o2U66bqdhF5kWKX6897i46xrDTgq9Blvw2WTKmbISSm0PBf/+vPnw&#10;mTMfhC2FAasKflae3y3fv1u0LldzqMGUChklsT5vXcHrEFyeZV7WqhF+Ak5ZclaAjQj0i4esRNFS&#10;9sZk8+n0NmsBS4cglfd0e987+TLlryolw2NVeRWYKTj1FtKJ6dzHM1suRH5A4WothzbEP3TRCG2p&#10;6CXVvQiCHVH/karREsFDFSYSmgyqSkuVZqBpZtM30+xq4VSahcDx7gKT/39p5cNp556Qhe4LdERg&#10;BKR1Pvd0GefpKmzilzpl5CcIzxfYVBeYpMtPN7PpbE4uSb7bm48xR3Z96tCHrwoaFo2CI3GSoBKn&#10;rQ996BgSK3kwutxoY+JPdKwNspMg/tpaBzUk/y3K2BhrIb7qE8ab7DpHtEK375guqd1xxj2UZxod&#10;oVeFd3Kjqd5W+PAkkGRAI5G0wyMdlYG24DBYnNWAP/92H+OJHfJy1pKsCu5/HAUqzsw3S7xFDY4G&#10;jsZ+NOyxWQNNOqOlcTKZ9ACDGc0KoXkhxa9iFXIJK6lWwcNorkMvbtoYqVarFERKcyJs7c7JmHrE&#10;9bl7EegGVgKR+QCj4ET+hpw+NtHjVsdASCfmIq49igPcpNLE/bBRcQ1e/6eo694vfwEAAP//AwBQ&#10;SwMEFAAGAAgAAAAhAHetZSLhAAAACwEAAA8AAABkcnMvZG93bnJldi54bWxMj7FOwzAQhnck3sG6&#10;SiyotZNGURXiVFUFAywVoQubG1/j0NiObKcNb48z0fHuPv33/eV20j25ovOdNRySFQOCprGyMy2H&#10;49fbcgPEB2Gk6K1BDr/oYVs9PpSikPZmPvFah5bEEOMLwUGFMBSU+kahFn5lBzTxdrZOixBH11Lp&#10;xC2G656mjOVUi87ED0oMuFfYXOpRczhk3wf1PJ5fP3bZ2r0fx33+09acPy2m3QuQgFP4h2HWj+pQ&#10;RaeTHY30pOewTNgmjSyHnCVAZoJl61jvNG9SoFVJ7ztUfwAAAP//AwBQSwECLQAUAAYACAAAACEA&#10;toM4kv4AAADhAQAAEwAAAAAAAAAAAAAAAAAAAAAAW0NvbnRlbnRfVHlwZXNdLnhtbFBLAQItABQA&#10;BgAIAAAAIQA4/SH/1gAAAJQBAAALAAAAAAAAAAAAAAAAAC8BAABfcmVscy8ucmVsc1BLAQItABQA&#10;BgAIAAAAIQCIc+/CGQIAAD8EAAAOAAAAAAAAAAAAAAAAAC4CAABkcnMvZTJvRG9jLnhtbFBLAQIt&#10;ABQABgAIAAAAIQB3rWUi4QAAAAsBAAAPAAAAAAAAAAAAAAAAAHMEAABkcnMvZG93bnJldi54bWxQ&#10;SwUGAAAAAAQABADzAAAAgQUAAAAA&#10;" stroked="f">
                <v:textbox style="mso-fit-shape-to-text:t" inset="0,0,0,0">
                  <w:txbxContent>
                    <w:p w14:paraId="5575EFCC" w14:textId="5347A409" w:rsidR="00B73698" w:rsidRPr="00B73698" w:rsidRDefault="00DB75DA" w:rsidP="000A0811">
                      <w:pPr>
                        <w:pStyle w:val="Caption"/>
                        <w:jc w:val="center"/>
                      </w:pPr>
                      <w:bookmarkStart w:id="103" w:name="_Toc231910422"/>
                      <w:r>
                        <w:t xml:space="preserve">Figure </w:t>
                      </w:r>
                      <w:r>
                        <w:fldChar w:fldCharType="begin"/>
                      </w:r>
                      <w:r>
                        <w:instrText xml:space="preserve"> SEQ Figure \* ARABIC </w:instrText>
                      </w:r>
                      <w:r>
                        <w:fldChar w:fldCharType="separate"/>
                      </w:r>
                      <w:r>
                        <w:rPr>
                          <w:noProof/>
                        </w:rPr>
                        <w:t>28</w:t>
                      </w:r>
                      <w:r>
                        <w:fldChar w:fldCharType="end"/>
                      </w:r>
                      <w:r>
                        <w:t>.</w:t>
                      </w:r>
                      <w:r w:rsidR="00B73698">
                        <w:t xml:space="preserve"> M</w:t>
                      </w:r>
                      <w:r w:rsidR="00B73698" w:rsidRPr="00B73698">
                        <w:t xml:space="preserve">anufacturing </w:t>
                      </w:r>
                      <w:r w:rsidR="000A0811">
                        <w:t>P</w:t>
                      </w:r>
                      <w:r w:rsidR="00B73698" w:rsidRPr="00B73698">
                        <w:t xml:space="preserve">rocess </w:t>
                      </w:r>
                      <w:r w:rsidR="000A0811">
                        <w:t>P</w:t>
                      </w:r>
                      <w:r w:rsidR="00B73698" w:rsidRPr="00B73698">
                        <w:t>lan</w:t>
                      </w:r>
                      <w:bookmarkEnd w:id="103"/>
                    </w:p>
                    <w:p w14:paraId="0C275337" w14:textId="287D43D2" w:rsidR="00DB75DA" w:rsidRDefault="00DB75DA" w:rsidP="00DB75DA">
                      <w:pPr>
                        <w:pStyle w:val="Caption"/>
                      </w:pPr>
                    </w:p>
                  </w:txbxContent>
                </v:textbox>
              </v:shape>
            </w:pict>
          </mc:Fallback>
        </mc:AlternateContent>
      </w:r>
    </w:p>
    <w:p w14:paraId="475F36CA" w14:textId="77777777" w:rsidR="00DB75DA" w:rsidRDefault="00DB75DA" w:rsidP="00DB75DA"/>
    <w:p w14:paraId="1DF6630B" w14:textId="77777777" w:rsidR="00DB75DA" w:rsidRPr="00DB75DA" w:rsidRDefault="00DB75DA" w:rsidP="00DB75DA"/>
    <w:p w14:paraId="25301FDA" w14:textId="4FA5F231" w:rsidR="0070146F" w:rsidRDefault="0070146F" w:rsidP="00DB75DA">
      <w:pPr>
        <w:pStyle w:val="Heading2"/>
        <w:numPr>
          <w:ilvl w:val="1"/>
          <w:numId w:val="27"/>
        </w:numPr>
      </w:pPr>
      <w:bookmarkStart w:id="104" w:name="_Toc231910383"/>
      <w:r>
        <w:t>Cost Analysis</w:t>
      </w:r>
      <w:bookmarkEnd w:id="104"/>
    </w:p>
    <w:p w14:paraId="709BCBB2" w14:textId="025F4B1C" w:rsidR="00FD2270" w:rsidRPr="00FD2270" w:rsidRDefault="00450FE5" w:rsidP="00450FE5">
      <w:pPr>
        <w:spacing w:line="360" w:lineRule="auto"/>
        <w:rPr>
          <w:rFonts w:ascii="Arial" w:hAnsi="Arial" w:cs="Arial"/>
        </w:rPr>
      </w:pPr>
      <w:r w:rsidRPr="00FD2270">
        <w:rPr>
          <w:rFonts w:ascii="Arial" w:hAnsi="Arial" w:cs="Arial"/>
        </w:rPr>
        <w:t>Cost analysis was conducted to assess the economic feasibility of the injection moulding process, considering material and manufacturing costs and the break-even production volume. This ensures that the selected design is not only technically viable but also suitable for high-volume production, supported by the optimised manufacturing process shown in Figure 28.</w:t>
      </w:r>
    </w:p>
    <w:p w14:paraId="3C7421E2" w14:textId="77777777" w:rsidR="00FD2270" w:rsidRDefault="00FD2270" w:rsidP="00450FE5">
      <w:pPr>
        <w:spacing w:line="360" w:lineRule="auto"/>
        <w:rPr>
          <w:rFonts w:ascii="Arial" w:hAnsi="Arial" w:cs="Arial"/>
        </w:rPr>
      </w:pPr>
    </w:p>
    <w:p w14:paraId="3D936B13" w14:textId="05608D10" w:rsidR="00FD2270" w:rsidRDefault="00FD2270" w:rsidP="00450FE5">
      <w:pPr>
        <w:spacing w:line="360" w:lineRule="auto"/>
        <w:rPr>
          <w:rFonts w:ascii="Arial" w:hAnsi="Arial" w:cs="Arial"/>
        </w:rPr>
      </w:pPr>
    </w:p>
    <w:p w14:paraId="494BC915" w14:textId="77777777" w:rsidR="00FD2270" w:rsidRDefault="00FD2270" w:rsidP="00450FE5">
      <w:pPr>
        <w:spacing w:line="360" w:lineRule="auto"/>
        <w:rPr>
          <w:rFonts w:ascii="Arial" w:hAnsi="Arial" w:cs="Arial"/>
        </w:rPr>
      </w:pPr>
    </w:p>
    <w:p w14:paraId="45D0EB39" w14:textId="4A5E8B02" w:rsidR="00FD2270" w:rsidRDefault="000A0811" w:rsidP="00450FE5">
      <w:pPr>
        <w:spacing w:line="360" w:lineRule="auto"/>
        <w:rPr>
          <w:rFonts w:ascii="Arial" w:hAnsi="Arial" w:cs="Arial"/>
        </w:rPr>
      </w:pPr>
      <w:r>
        <w:rPr>
          <w:noProof/>
        </w:rPr>
        <w:lastRenderedPageBreak/>
        <w:drawing>
          <wp:anchor distT="0" distB="0" distL="114300" distR="114300" simplePos="0" relativeHeight="251678720" behindDoc="1" locked="0" layoutInCell="1" allowOverlap="1" wp14:anchorId="538A2D9B" wp14:editId="2E134E22">
            <wp:simplePos x="0" y="0"/>
            <wp:positionH relativeFrom="margin">
              <wp:align>center</wp:align>
            </wp:positionH>
            <wp:positionV relativeFrom="paragraph">
              <wp:posOffset>-315595</wp:posOffset>
            </wp:positionV>
            <wp:extent cx="5197475" cy="3282950"/>
            <wp:effectExtent l="0" t="0" r="3175" b="0"/>
            <wp:wrapNone/>
            <wp:docPr id="163401963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019635" name="Picture 1634019635"/>
                    <pic:cNvPicPr/>
                  </pic:nvPicPr>
                  <pic:blipFill>
                    <a:blip r:embed="rId44">
                      <a:extLst>
                        <a:ext uri="{28A0092B-C50C-407E-A947-70E740481C1C}">
                          <a14:useLocalDpi xmlns:a14="http://schemas.microsoft.com/office/drawing/2010/main" val="0"/>
                        </a:ext>
                      </a:extLst>
                    </a:blip>
                    <a:stretch>
                      <a:fillRect/>
                    </a:stretch>
                  </pic:blipFill>
                  <pic:spPr>
                    <a:xfrm>
                      <a:off x="0" y="0"/>
                      <a:ext cx="5197475" cy="3282950"/>
                    </a:xfrm>
                    <a:prstGeom prst="rect">
                      <a:avLst/>
                    </a:prstGeom>
                  </pic:spPr>
                </pic:pic>
              </a:graphicData>
            </a:graphic>
            <wp14:sizeRelH relativeFrom="margin">
              <wp14:pctWidth>0</wp14:pctWidth>
            </wp14:sizeRelH>
            <wp14:sizeRelV relativeFrom="margin">
              <wp14:pctHeight>0</wp14:pctHeight>
            </wp14:sizeRelV>
          </wp:anchor>
        </w:drawing>
      </w:r>
    </w:p>
    <w:p w14:paraId="03C7D235" w14:textId="58878F59" w:rsidR="00FD2270" w:rsidRDefault="00FD2270" w:rsidP="00450FE5">
      <w:pPr>
        <w:spacing w:line="360" w:lineRule="auto"/>
        <w:rPr>
          <w:rFonts w:ascii="Arial" w:hAnsi="Arial" w:cs="Arial"/>
        </w:rPr>
      </w:pPr>
    </w:p>
    <w:p w14:paraId="2B986882" w14:textId="268EABB8" w:rsidR="00FD2270" w:rsidRDefault="00FD2270" w:rsidP="00450FE5">
      <w:pPr>
        <w:spacing w:line="360" w:lineRule="auto"/>
        <w:rPr>
          <w:rFonts w:ascii="Arial" w:hAnsi="Arial" w:cs="Arial"/>
        </w:rPr>
      </w:pPr>
    </w:p>
    <w:p w14:paraId="1606D314" w14:textId="20ABF1BB" w:rsidR="00FD2270" w:rsidRDefault="00FD2270" w:rsidP="00450FE5">
      <w:pPr>
        <w:spacing w:line="360" w:lineRule="auto"/>
        <w:rPr>
          <w:rFonts w:ascii="Arial" w:hAnsi="Arial" w:cs="Arial"/>
        </w:rPr>
      </w:pPr>
    </w:p>
    <w:p w14:paraId="0A98EF97" w14:textId="77777777" w:rsidR="00FD2270" w:rsidRDefault="00FD2270" w:rsidP="00450FE5">
      <w:pPr>
        <w:spacing w:line="360" w:lineRule="auto"/>
        <w:rPr>
          <w:rFonts w:ascii="Arial" w:hAnsi="Arial" w:cs="Arial"/>
        </w:rPr>
      </w:pPr>
    </w:p>
    <w:p w14:paraId="4115F7BE" w14:textId="28DF2F69" w:rsidR="00FD2270" w:rsidRDefault="00FD2270" w:rsidP="00450FE5">
      <w:pPr>
        <w:spacing w:line="360" w:lineRule="auto"/>
        <w:rPr>
          <w:rFonts w:ascii="Arial" w:hAnsi="Arial" w:cs="Arial"/>
        </w:rPr>
      </w:pPr>
    </w:p>
    <w:p w14:paraId="716DEE6B" w14:textId="178275BC" w:rsidR="5C4E459F" w:rsidRDefault="5C4E459F" w:rsidP="00450FE5">
      <w:pPr>
        <w:spacing w:line="360" w:lineRule="auto"/>
      </w:pPr>
    </w:p>
    <w:p w14:paraId="167B926D" w14:textId="77777777" w:rsidR="000A0811" w:rsidRDefault="000A0811" w:rsidP="00A3418B">
      <w:pPr>
        <w:spacing w:line="360" w:lineRule="auto"/>
        <w:rPr>
          <w:rFonts w:ascii="Arial" w:hAnsi="Arial" w:cs="Arial"/>
        </w:rPr>
      </w:pPr>
    </w:p>
    <w:p w14:paraId="165C7393" w14:textId="77777777" w:rsidR="000A0811" w:rsidRDefault="000A0811" w:rsidP="00A3418B">
      <w:pPr>
        <w:spacing w:line="360" w:lineRule="auto"/>
        <w:rPr>
          <w:rFonts w:ascii="Arial" w:hAnsi="Arial" w:cs="Arial"/>
        </w:rPr>
      </w:pPr>
    </w:p>
    <w:p w14:paraId="2AD90761" w14:textId="1DAD2476" w:rsidR="5C4E459F" w:rsidRPr="00A3418B" w:rsidRDefault="5C4E459F" w:rsidP="00A3418B">
      <w:pPr>
        <w:spacing w:line="360" w:lineRule="auto"/>
        <w:rPr>
          <w:rFonts w:ascii="Arial" w:hAnsi="Arial" w:cs="Arial"/>
        </w:rPr>
      </w:pPr>
      <w:r w:rsidRPr="00A3418B">
        <w:rPr>
          <w:rFonts w:ascii="Arial" w:hAnsi="Arial" w:cs="Arial"/>
        </w:rPr>
        <w:t>The cost and time analysis demonstrates that injection moulding achieves low unit cost primarily through high production efficiency, with short cycle times enabling rapid output and reducing the manufacturing cost contribution per part. The overall cost is dominated by the initial tooling investment, meaning economic viability is strongly dependent on production volume and break</w:t>
      </w:r>
      <w:r w:rsidRPr="00A3418B">
        <w:rPr>
          <w:rFonts w:ascii="Arial" w:hAnsi="Arial" w:cs="Arial"/>
        </w:rPr>
        <w:noBreakHyphen/>
        <w:t>even recovery. At the selected selling price of £3.00, the break-even volume is significantly reduced, allowing tooling costs to be recovered quickly and resulting in a high contribution margin per part.</w:t>
      </w:r>
    </w:p>
    <w:p w14:paraId="34321564" w14:textId="4661A354" w:rsidR="0058552E" w:rsidRPr="00A3418B" w:rsidRDefault="5C4E459F" w:rsidP="00A3418B">
      <w:pPr>
        <w:spacing w:line="360" w:lineRule="auto"/>
        <w:rPr>
          <w:rFonts w:ascii="Arial" w:hAnsi="Arial" w:cs="Arial"/>
        </w:rPr>
      </w:pPr>
      <w:r w:rsidRPr="00A3418B">
        <w:rPr>
          <w:rFonts w:ascii="Arial" w:hAnsi="Arial" w:cs="Arial"/>
        </w:rPr>
        <w:t>The use of a four</w:t>
      </w:r>
      <w:r w:rsidRPr="00A3418B">
        <w:rPr>
          <w:rFonts w:ascii="Arial" w:hAnsi="Arial" w:cs="Arial"/>
        </w:rPr>
        <w:noBreakHyphen/>
        <w:t>cavity mould further enhances this performance by increasing output per cycle, effectively reducing production time per part and improving machine utilisation. This allows fixed and operational costs to be distributed more efficiently across a larger number of units, lowering the effective cost per part and accelerating the break-even point. Consequently, the combined effect of high production rate, controlled cycle time, and multi</w:t>
      </w:r>
      <w:r w:rsidRPr="00A3418B">
        <w:rPr>
          <w:rFonts w:ascii="Arial" w:hAnsi="Arial" w:cs="Arial"/>
        </w:rPr>
        <w:noBreakHyphen/>
        <w:t>cavity tooling results in a cost-effective and scalable manufacturing solution, well suited for high-volume production.</w:t>
      </w:r>
      <w:r w:rsidR="0058552E" w:rsidRPr="00A3418B">
        <w:rPr>
          <w:rFonts w:ascii="Arial" w:hAnsi="Arial" w:cs="Arial"/>
        </w:rPr>
        <w:t xml:space="preserve"> This validates the suitability of injection moulding for high-volume production, where high initial tooling costs are offset by low per-unit cost.</w:t>
      </w:r>
    </w:p>
    <w:p w14:paraId="18811928" w14:textId="4FD6729C" w:rsidR="00B47533" w:rsidRDefault="7C1EA39F" w:rsidP="00344E87">
      <w:pPr>
        <w:pStyle w:val="Heading1"/>
        <w:numPr>
          <w:ilvl w:val="0"/>
          <w:numId w:val="27"/>
        </w:numPr>
      </w:pPr>
      <w:bookmarkStart w:id="105" w:name="_Toc231910384"/>
      <w:r>
        <w:lastRenderedPageBreak/>
        <w:t>Sustainability Considerations</w:t>
      </w:r>
      <w:bookmarkEnd w:id="105"/>
    </w:p>
    <w:p w14:paraId="0D61C63C" w14:textId="5F7B8D0A" w:rsidR="00B20AB8" w:rsidRDefault="00B20AB8" w:rsidP="00B20AB8">
      <w:pPr>
        <w:pStyle w:val="Heading2"/>
        <w:numPr>
          <w:ilvl w:val="1"/>
          <w:numId w:val="27"/>
        </w:numPr>
        <w:rPr>
          <w:rFonts w:eastAsia="Times New Roman" w:cs="Arial"/>
          <w:sz w:val="28"/>
          <w:szCs w:val="28"/>
          <w:lang w:eastAsia="en-GB"/>
        </w:rPr>
      </w:pPr>
      <w:bookmarkStart w:id="106" w:name="_Toc200917505"/>
      <w:bookmarkStart w:id="107" w:name="_Toc231910385"/>
      <w:r w:rsidRPr="000C677E">
        <w:rPr>
          <w:rFonts w:eastAsia="Times New Roman" w:cs="Arial"/>
          <w:sz w:val="28"/>
          <w:szCs w:val="28"/>
          <w:lang w:eastAsia="en-GB"/>
        </w:rPr>
        <w:t>Material Recyclability</w:t>
      </w:r>
      <w:bookmarkEnd w:id="106"/>
      <w:bookmarkEnd w:id="107"/>
    </w:p>
    <w:p w14:paraId="32865EA9" w14:textId="704FA33E" w:rsidR="00BD05E1" w:rsidRPr="00BB1C39" w:rsidRDefault="00BD05E1" w:rsidP="00BB1C39">
      <w:pPr>
        <w:spacing w:line="360" w:lineRule="auto"/>
        <w:rPr>
          <w:rFonts w:ascii="Arial" w:hAnsi="Arial" w:cs="Arial"/>
          <w:color w:val="0F4761" w:themeColor="accent1" w:themeShade="BF"/>
          <w:sz w:val="28"/>
          <w:szCs w:val="28"/>
          <w:lang w:eastAsia="en-GB"/>
        </w:rPr>
      </w:pPr>
      <w:bookmarkStart w:id="108" w:name="_Toc200917506"/>
      <w:r w:rsidRPr="00BB1C39">
        <w:rPr>
          <w:rFonts w:ascii="Arial" w:hAnsi="Arial" w:cs="Arial"/>
          <w:lang w:eastAsia="en-GB"/>
        </w:rPr>
        <w:t xml:space="preserve">TPU supports recyclability through remelting and remoulding, reducing reliance on virgin material and supporting circular economy principles (Lin, Lin and Bao, 2021). Studies investigating mechanical recycling of TPU demonstrated that acceptable mechanical performance can be retained through multiple reprocessing cycles, supporting the feasibility of closed-loop material systems within polymer manufacturing </w:t>
      </w:r>
      <w:r w:rsidR="008D0D4B" w:rsidRPr="00BB1C39">
        <w:rPr>
          <w:rFonts w:ascii="Arial" w:hAnsi="Arial" w:cs="Arial"/>
          <w:lang w:eastAsia="en-GB"/>
        </w:rPr>
        <w:t xml:space="preserve">(Nanni et al., 2023). </w:t>
      </w:r>
      <w:r w:rsidRPr="00BB1C39">
        <w:rPr>
          <w:rFonts w:ascii="Arial" w:hAnsi="Arial" w:cs="Arial"/>
          <w:lang w:eastAsia="en-GB"/>
        </w:rPr>
        <w:t>However, repeated recycling gradually reduces mechanical properties, requiring controlled processing conditions to maintain performance. TPU additionally offers high durability and flexibility, extending product lifespan and reducing replacement frequency, while manufacturing waste such as runners and rejected components can be reprocessed and reintegrated into production (Mette, 2024).</w:t>
      </w:r>
    </w:p>
    <w:p w14:paraId="7AFEA5DD" w14:textId="13F82A95" w:rsidR="00B20AB8" w:rsidRDefault="00B20AB8" w:rsidP="00B20AB8">
      <w:pPr>
        <w:pStyle w:val="Heading2"/>
        <w:numPr>
          <w:ilvl w:val="1"/>
          <w:numId w:val="27"/>
        </w:numPr>
        <w:rPr>
          <w:rFonts w:eastAsia="Times New Roman" w:cs="Arial"/>
          <w:sz w:val="28"/>
          <w:szCs w:val="28"/>
          <w:lang w:eastAsia="en-GB"/>
        </w:rPr>
      </w:pPr>
      <w:bookmarkStart w:id="109" w:name="_Toc231910386"/>
      <w:r w:rsidRPr="000C677E">
        <w:rPr>
          <w:rFonts w:eastAsia="Times New Roman" w:cs="Arial"/>
          <w:sz w:val="28"/>
          <w:szCs w:val="28"/>
          <w:lang w:eastAsia="en-GB"/>
        </w:rPr>
        <w:t>Process Energy Efficiency</w:t>
      </w:r>
      <w:bookmarkEnd w:id="108"/>
      <w:bookmarkEnd w:id="109"/>
    </w:p>
    <w:p w14:paraId="3D2AC2DB" w14:textId="1A909D8A" w:rsidR="00571C9C" w:rsidRDefault="00571C9C" w:rsidP="00A3418B">
      <w:pPr>
        <w:spacing w:line="360" w:lineRule="auto"/>
        <w:rPr>
          <w:rFonts w:ascii="Arial" w:hAnsi="Arial" w:cs="Arial"/>
          <w:lang w:eastAsia="en-GB"/>
        </w:rPr>
      </w:pPr>
      <w:r w:rsidRPr="00571C9C">
        <w:rPr>
          <w:rFonts w:ascii="Arial" w:hAnsi="Arial" w:cs="Arial"/>
          <w:lang w:eastAsia="en-GB"/>
        </w:rPr>
        <w:t>Energy efficiency was improved through optimisation of geometry and process conditions. Uniform wall thickness and controlled flow behaviour improved cooling efficiency, reducing cycle time and energy consumption per part. High production rates further reduce energy usage on a per-unit basis, making injection moulding increasingly efficient at scale.</w:t>
      </w:r>
    </w:p>
    <w:p w14:paraId="162E06B9" w14:textId="57AF6B5C" w:rsidR="00B20AB8" w:rsidRPr="000C677E" w:rsidRDefault="00B20AB8" w:rsidP="00B20AB8">
      <w:pPr>
        <w:pStyle w:val="Heading2"/>
        <w:numPr>
          <w:ilvl w:val="1"/>
          <w:numId w:val="27"/>
        </w:numPr>
        <w:rPr>
          <w:rFonts w:eastAsia="Times New Roman" w:cs="Arial"/>
          <w:sz w:val="28"/>
          <w:szCs w:val="28"/>
          <w:lang w:eastAsia="en-GB"/>
        </w:rPr>
      </w:pPr>
      <w:bookmarkStart w:id="110" w:name="_Toc200917507"/>
      <w:bookmarkStart w:id="111" w:name="_Toc231910387"/>
      <w:r w:rsidRPr="000C677E">
        <w:rPr>
          <w:rFonts w:eastAsia="Times New Roman" w:cs="Arial"/>
          <w:sz w:val="28"/>
          <w:szCs w:val="28"/>
          <w:lang w:eastAsia="en-GB"/>
        </w:rPr>
        <w:t>Waste Reduction</w:t>
      </w:r>
      <w:bookmarkEnd w:id="110"/>
      <w:bookmarkEnd w:id="111"/>
    </w:p>
    <w:p w14:paraId="6DB5899F" w14:textId="2D270A5D" w:rsidR="5D1F1CFC" w:rsidRPr="00F00645" w:rsidRDefault="009C3D17" w:rsidP="00F00645">
      <w:pPr>
        <w:spacing w:line="360" w:lineRule="auto"/>
        <w:rPr>
          <w:rFonts w:ascii="Arial" w:hAnsi="Arial" w:cs="Arial"/>
        </w:rPr>
      </w:pPr>
      <w:r w:rsidRPr="009C3D17">
        <w:rPr>
          <w:rFonts w:ascii="Arial" w:hAnsi="Arial" w:cs="Arial"/>
        </w:rPr>
        <w:t>Injection moulding operates as a near net-shape process, minimising scrap generation and improving material utilisation. The use of recyclable TPU allows excess material and production waste to be reprocessed into new components, while multi-cavity moulding increases output efficiency and reduces waste per unit produced</w:t>
      </w:r>
      <w:r w:rsidR="00C7585F">
        <w:rPr>
          <w:rFonts w:ascii="Arial" w:hAnsi="Arial" w:cs="Arial"/>
        </w:rPr>
        <w:t xml:space="preserve"> (</w:t>
      </w:r>
      <w:r w:rsidR="00654F71" w:rsidRPr="00A3418B">
        <w:rPr>
          <w:rFonts w:ascii="Arial" w:hAnsi="Arial" w:cs="Arial"/>
        </w:rPr>
        <w:t>Mette, 2024).</w:t>
      </w:r>
      <w:r w:rsidR="00654F71" w:rsidRPr="00A3418B">
        <w:rPr>
          <w:rFonts w:ascii="Arial" w:hAnsi="Arial" w:cs="Arial"/>
        </w:rPr>
        <w:br/>
      </w:r>
      <w:r w:rsidR="008A11AB" w:rsidRPr="00A3418B">
        <w:rPr>
          <w:rFonts w:ascii="Arial" w:hAnsi="Arial" w:cs="Arial"/>
        </w:rPr>
        <w:t>Sustainability can be further enhanced through the use of recycled TPU, reduced</w:t>
      </w:r>
      <w:r w:rsidR="004637B4">
        <w:rPr>
          <w:rFonts w:ascii="Arial" w:hAnsi="Arial" w:cs="Arial"/>
        </w:rPr>
        <w:t>- and recyclable-packaging</w:t>
      </w:r>
      <w:r w:rsidR="00722D1E">
        <w:rPr>
          <w:rFonts w:ascii="Arial" w:hAnsi="Arial" w:cs="Arial"/>
        </w:rPr>
        <w:t xml:space="preserve">, carbon </w:t>
      </w:r>
      <w:r w:rsidR="00F00645">
        <w:rPr>
          <w:rFonts w:ascii="Arial" w:hAnsi="Arial" w:cs="Arial"/>
        </w:rPr>
        <w:t>offsetting</w:t>
      </w:r>
      <w:r w:rsidR="008A11AB" w:rsidRPr="00A3418B">
        <w:rPr>
          <w:rFonts w:ascii="Arial" w:hAnsi="Arial" w:cs="Arial"/>
        </w:rPr>
        <w:t>, and closed</w:t>
      </w:r>
      <w:r w:rsidR="008A11AB" w:rsidRPr="00A3418B">
        <w:rPr>
          <w:rFonts w:ascii="Cambria Math" w:hAnsi="Cambria Math" w:cs="Cambria Math"/>
        </w:rPr>
        <w:t>‑</w:t>
      </w:r>
      <w:r w:rsidR="008A11AB" w:rsidRPr="00A3418B">
        <w:rPr>
          <w:rFonts w:ascii="Arial" w:hAnsi="Arial" w:cs="Arial"/>
        </w:rPr>
        <w:t>loop material systems.</w:t>
      </w:r>
      <w:r w:rsidR="00F00645">
        <w:rPr>
          <w:rFonts w:ascii="Arial" w:hAnsi="Arial" w:cs="Arial"/>
        </w:rPr>
        <w:t xml:space="preserve"> </w:t>
      </w:r>
      <w:r w:rsidR="008A11AB" w:rsidRPr="00A3418B">
        <w:rPr>
          <w:rFonts w:ascii="Arial" w:hAnsi="Arial" w:cs="Arial"/>
        </w:rPr>
        <w:t xml:space="preserve">This approach is supported by market research, with companies such as Pela demonstrating how sustainability-driven design can be integrated into both product and business strategy through environmentally conscious manufacturing, global supply chain management, and extended product life initiatives such as repair and reuse </w:t>
      </w:r>
      <w:r w:rsidR="00643F0D" w:rsidRPr="00A3418B">
        <w:rPr>
          <w:rFonts w:ascii="Arial" w:hAnsi="Arial" w:cs="Arial"/>
        </w:rPr>
        <w:t>(Pela, 2026)</w:t>
      </w:r>
      <w:r w:rsidR="008A11AB" w:rsidRPr="00A3418B">
        <w:rPr>
          <w:rFonts w:ascii="Arial" w:hAnsi="Arial" w:cs="Arial"/>
        </w:rPr>
        <w:t xml:space="preserve">. Incorporating similar strategies not only improves environmental </w:t>
      </w:r>
      <w:r w:rsidR="008A11AB" w:rsidRPr="00A3418B">
        <w:rPr>
          <w:rFonts w:ascii="Arial" w:hAnsi="Arial" w:cs="Arial"/>
        </w:rPr>
        <w:lastRenderedPageBreak/>
        <w:t>performance but also enhances competitiveness by appealing to increasingly sustainability-focused consumers.</w:t>
      </w:r>
    </w:p>
    <w:p w14:paraId="5C2893F2" w14:textId="3DDCE58E" w:rsidR="00A97F2C" w:rsidRPr="00A97F2C" w:rsidRDefault="00A97F2C" w:rsidP="00A97F2C">
      <w:pPr>
        <w:pStyle w:val="Heading1"/>
        <w:numPr>
          <w:ilvl w:val="0"/>
          <w:numId w:val="27"/>
        </w:numPr>
      </w:pPr>
      <w:bookmarkStart w:id="112" w:name="_Toc200917508"/>
      <w:bookmarkStart w:id="113" w:name="_Toc231910388"/>
      <w:r w:rsidRPr="00A97F2C">
        <w:t>Discussion and Recommendations</w:t>
      </w:r>
      <w:bookmarkEnd w:id="112"/>
      <w:bookmarkEnd w:id="113"/>
    </w:p>
    <w:p w14:paraId="57F7A747" w14:textId="77777777" w:rsidR="002A3EBA" w:rsidRDefault="00A97F2C" w:rsidP="002A3EBA">
      <w:pPr>
        <w:pStyle w:val="Heading2"/>
        <w:numPr>
          <w:ilvl w:val="1"/>
          <w:numId w:val="27"/>
        </w:numPr>
        <w:rPr>
          <w:rFonts w:cs="Arial"/>
          <w:lang w:eastAsia="en-GB"/>
        </w:rPr>
      </w:pPr>
      <w:bookmarkStart w:id="114" w:name="_Toc200917509"/>
      <w:bookmarkStart w:id="115" w:name="_Toc231910389"/>
      <w:r w:rsidRPr="000C677E">
        <w:rPr>
          <w:rFonts w:cs="Arial"/>
          <w:lang w:eastAsia="en-GB"/>
        </w:rPr>
        <w:t>Comparison with Requirements</w:t>
      </w:r>
      <w:bookmarkStart w:id="116" w:name="_Toc200917510"/>
      <w:bookmarkEnd w:id="114"/>
      <w:bookmarkEnd w:id="115"/>
    </w:p>
    <w:p w14:paraId="2B4A5963" w14:textId="57E821B1" w:rsidR="006C3BE3" w:rsidRPr="006C3BE3" w:rsidRDefault="006C3BE3" w:rsidP="006C3BE3">
      <w:pPr>
        <w:spacing w:after="0" w:line="360" w:lineRule="auto"/>
        <w:rPr>
          <w:rFonts w:ascii="Arial" w:eastAsia="Times New Roman" w:hAnsi="Arial" w:cs="Arial"/>
          <w:kern w:val="0"/>
          <w:lang w:eastAsia="en-GB"/>
          <w14:ligatures w14:val="none"/>
        </w:rPr>
      </w:pPr>
      <w:r w:rsidRPr="006C3BE3">
        <w:rPr>
          <w:rFonts w:ascii="Arial" w:eastAsia="Times New Roman" w:hAnsi="Arial" w:cs="Arial"/>
          <w:kern w:val="0"/>
          <w:lang w:eastAsia="en-GB"/>
          <w14:ligatures w14:val="none"/>
        </w:rPr>
        <w:t>The final design successfully satisfies the primary customer and manufacturing requirements identified through QFD, particularly impact protection, manufacturability, and dimensional consistency. Simulation results demonstrated stable cavity filling and reduced weld line formation, while optimisation of wall thickness and gate configuration improved thermal uniformity and reduced localised deformation. Although warpage remained above the initial</w:t>
      </w:r>
      <w:r w:rsidR="00993EA3">
        <w:rPr>
          <w:rFonts w:ascii="Arial" w:eastAsia="Times New Roman" w:hAnsi="Arial" w:cs="Arial"/>
          <w:kern w:val="0"/>
          <w:lang w:eastAsia="en-GB"/>
          <w14:ligatures w14:val="none"/>
        </w:rPr>
        <w:t xml:space="preserve"> </w:t>
      </w:r>
      <w:r w:rsidRPr="006C3BE3">
        <w:rPr>
          <w:rFonts w:ascii="Arial" w:eastAsia="Times New Roman" w:hAnsi="Arial" w:cs="Arial"/>
          <w:kern w:val="0"/>
          <w:lang w:eastAsia="en-GB"/>
          <w14:ligatures w14:val="none"/>
        </w:rPr>
        <w:t>target tolerance, the final configuration achieved the most effective compromise between manufacturability, defect reduction, cooling behaviour, and production efficiency within the constraints imposed by the thin-walled geometry and TPU material behaviour.</w:t>
      </w:r>
    </w:p>
    <w:p w14:paraId="25AB8008" w14:textId="77777777" w:rsidR="004637B4" w:rsidRPr="00F371F1" w:rsidRDefault="004637B4" w:rsidP="00F371F1">
      <w:pPr>
        <w:rPr>
          <w:lang w:eastAsia="en-GB"/>
        </w:rPr>
      </w:pPr>
    </w:p>
    <w:p w14:paraId="31DC477C" w14:textId="77777777" w:rsidR="002A3EBA" w:rsidRDefault="002A3EBA" w:rsidP="002A3EBA">
      <w:pPr>
        <w:pStyle w:val="Heading2"/>
        <w:numPr>
          <w:ilvl w:val="1"/>
          <w:numId w:val="27"/>
        </w:numPr>
        <w:rPr>
          <w:rFonts w:cs="Arial"/>
          <w:lang w:eastAsia="en-GB"/>
        </w:rPr>
      </w:pPr>
      <w:bookmarkStart w:id="117" w:name="_Toc231910390"/>
      <w:r w:rsidRPr="002A3EBA">
        <w:rPr>
          <w:rFonts w:cs="Arial"/>
          <w:lang w:eastAsia="en-GB"/>
        </w:rPr>
        <w:t>Trade-Offs and Design Decisions</w:t>
      </w:r>
      <w:bookmarkStart w:id="118" w:name="_Toc200917511"/>
      <w:bookmarkEnd w:id="116"/>
      <w:bookmarkEnd w:id="117"/>
    </w:p>
    <w:p w14:paraId="6A7AD167" w14:textId="35F073DB" w:rsidR="00BB1C39" w:rsidRPr="00C85D55" w:rsidRDefault="00F65288" w:rsidP="00F65288">
      <w:pPr>
        <w:spacing w:after="0" w:line="360" w:lineRule="auto"/>
        <w:rPr>
          <w:rFonts w:ascii="Arial" w:eastAsia="Times New Roman" w:hAnsi="Arial" w:cs="Arial"/>
          <w:kern w:val="0"/>
          <w:lang w:eastAsia="en-GB"/>
          <w14:ligatures w14:val="none"/>
        </w:rPr>
      </w:pPr>
      <w:r w:rsidRPr="00F65288">
        <w:rPr>
          <w:rFonts w:ascii="Arial" w:eastAsia="Times New Roman" w:hAnsi="Arial" w:cs="Arial"/>
          <w:kern w:val="0"/>
          <w:lang w:eastAsia="en-GB"/>
          <w14:ligatures w14:val="none"/>
        </w:rPr>
        <w:t>Increasing wall thickness improved structural rigidity and flow continuity but increased cooling time, material usage, and cycle cost, requiring a balance between performance and production efficiency. Gate location and flow direction were refined to minimise weld line formation and improve thermal consistency; however, this increased injection pressure due to longer flow paths. Material selection also involved compromise, where TPU provided superior flexibility, impact absorption, and wear resistance compared to rigid polymers such as PP, although with increased processing complexity and material cost.</w:t>
      </w:r>
    </w:p>
    <w:p w14:paraId="0E5862F1" w14:textId="77777777" w:rsidR="002A3EBA" w:rsidRDefault="002A3EBA" w:rsidP="002A3EBA">
      <w:pPr>
        <w:pStyle w:val="Heading2"/>
        <w:numPr>
          <w:ilvl w:val="1"/>
          <w:numId w:val="27"/>
        </w:numPr>
        <w:rPr>
          <w:rFonts w:cs="Arial"/>
          <w:lang w:eastAsia="en-GB"/>
        </w:rPr>
      </w:pPr>
      <w:bookmarkStart w:id="119" w:name="_Toc231910391"/>
      <w:r w:rsidRPr="002A3EBA">
        <w:rPr>
          <w:rFonts w:cs="Arial"/>
          <w:lang w:eastAsia="en-GB"/>
        </w:rPr>
        <w:t>Limitations and Future</w:t>
      </w:r>
      <w:bookmarkStart w:id="120" w:name="_Toc200917512"/>
      <w:bookmarkEnd w:id="118"/>
      <w:bookmarkEnd w:id="119"/>
    </w:p>
    <w:p w14:paraId="15158B21" w14:textId="7710EA88" w:rsidR="007D44D3" w:rsidRPr="007D44D3" w:rsidRDefault="00C77266" w:rsidP="00C77266">
      <w:pPr>
        <w:spacing w:line="360" w:lineRule="auto"/>
        <w:rPr>
          <w:lang w:eastAsia="en-GB"/>
        </w:rPr>
      </w:pPr>
      <w:r w:rsidRPr="00C77266">
        <w:rPr>
          <w:rFonts w:ascii="Arial" w:eastAsia="Times New Roman" w:hAnsi="Arial" w:cs="Arial"/>
          <w:kern w:val="0"/>
          <w:lang w:eastAsia="en-GB"/>
          <w14:ligatures w14:val="none"/>
        </w:rPr>
        <w:t xml:space="preserve">The use of simplified linear material modelling does not fully represent the nonlinear and viscoelastic behaviour of TPU, meaning real-world deformation may be underestimated. Similarly, mould flow simulations are dependent on assumed process conditions and idealised thermal behaviour, which may differ from industrial manufacturing environments. </w:t>
      </w:r>
      <w:r w:rsidR="00C8412D">
        <w:rPr>
          <w:rFonts w:ascii="Arial" w:eastAsia="Times New Roman" w:hAnsi="Arial" w:cs="Arial"/>
          <w:kern w:val="0"/>
          <w:lang w:eastAsia="en-GB"/>
          <w14:ligatures w14:val="none"/>
        </w:rPr>
        <w:t xml:space="preserve">The </w:t>
      </w:r>
      <w:r w:rsidRPr="00C77266">
        <w:rPr>
          <w:rFonts w:ascii="Arial" w:eastAsia="Times New Roman" w:hAnsi="Arial" w:cs="Arial"/>
          <w:kern w:val="0"/>
          <w:lang w:eastAsia="en-GB"/>
          <w14:ligatures w14:val="none"/>
        </w:rPr>
        <w:t xml:space="preserve">high safety factor indicates that the component remains over-engineered, presenting opportunities for material reduction and </w:t>
      </w:r>
      <w:r w:rsidRPr="00C77266">
        <w:rPr>
          <w:rFonts w:ascii="Arial" w:eastAsia="Times New Roman" w:hAnsi="Arial" w:cs="Arial"/>
          <w:kern w:val="0"/>
          <w:lang w:eastAsia="en-GB"/>
          <w14:ligatures w14:val="none"/>
        </w:rPr>
        <w:lastRenderedPageBreak/>
        <w:t>geometry refinement. Future work should therefore focus on nonlinear material modelling, experimental validation through physical testing, and optimisation of cooling channel design to further reduce warpage, cycle time, and material consumption.</w:t>
      </w:r>
    </w:p>
    <w:p w14:paraId="33DB3F76" w14:textId="7F056DF6" w:rsidR="002A3EBA" w:rsidRPr="002A3EBA" w:rsidRDefault="002A3EBA" w:rsidP="002A3EBA">
      <w:pPr>
        <w:pStyle w:val="Heading2"/>
        <w:numPr>
          <w:ilvl w:val="1"/>
          <w:numId w:val="27"/>
        </w:numPr>
        <w:rPr>
          <w:rFonts w:cs="Arial"/>
          <w:lang w:eastAsia="en-GB"/>
        </w:rPr>
      </w:pPr>
      <w:bookmarkStart w:id="121" w:name="_Toc231910392"/>
      <w:r w:rsidRPr="002A3EBA">
        <w:rPr>
          <w:rFonts w:cs="Arial"/>
          <w:lang w:eastAsia="en-GB"/>
        </w:rPr>
        <w:t>Recommendations</w:t>
      </w:r>
      <w:bookmarkEnd w:id="120"/>
      <w:bookmarkEnd w:id="121"/>
    </w:p>
    <w:p w14:paraId="1EB8074C" w14:textId="526F1072" w:rsidR="00B47533" w:rsidRDefault="004878FA" w:rsidP="00A3418B">
      <w:pPr>
        <w:spacing w:after="0" w:line="360" w:lineRule="auto"/>
        <w:rPr>
          <w:rFonts w:ascii="Arial" w:eastAsia="Times New Roman" w:hAnsi="Arial" w:cs="Arial"/>
          <w:kern w:val="0"/>
          <w:lang w:eastAsia="en-GB"/>
          <w14:ligatures w14:val="none"/>
        </w:rPr>
      </w:pPr>
      <w:r w:rsidRPr="00A3418B">
        <w:rPr>
          <w:rFonts w:ascii="Arial" w:eastAsia="Times New Roman" w:hAnsi="Arial" w:cs="Arial"/>
          <w:kern w:val="0"/>
          <w:lang w:eastAsia="en-GB"/>
          <w14:ligatures w14:val="none"/>
        </w:rPr>
        <w:t xml:space="preserve">Further optimisation could focus on reducing material usage through geometry refinement, particularly in regions with high safety factors. Improvements to mould design, such as conformal cooling, could enhance thermal uniformity and reduce cycle time. Additionally, implementing recycled TPU and closed-loop material systems would further improve sustainability performance. </w:t>
      </w:r>
    </w:p>
    <w:p w14:paraId="14FCAC21" w14:textId="793C6A7C" w:rsidR="00B47533" w:rsidRDefault="00B47533" w:rsidP="003D24BE">
      <w:pPr>
        <w:pStyle w:val="Heading1"/>
        <w:numPr>
          <w:ilvl w:val="0"/>
          <w:numId w:val="27"/>
        </w:numPr>
      </w:pPr>
      <w:bookmarkStart w:id="122" w:name="_Toc231910393"/>
      <w:r>
        <w:rPr>
          <w:rFonts w:hint="eastAsia"/>
        </w:rPr>
        <w:t>Conclusion</w:t>
      </w:r>
      <w:bookmarkEnd w:id="122"/>
    </w:p>
    <w:p w14:paraId="0F8B5D9F" w14:textId="7BD79AC5" w:rsidR="00CE08C3" w:rsidRPr="00CE08C3" w:rsidRDefault="00CE08C3" w:rsidP="00CE08C3">
      <w:pPr>
        <w:spacing w:line="360" w:lineRule="auto"/>
        <w:rPr>
          <w:rFonts w:ascii="Arial" w:eastAsia="Times New Roman" w:hAnsi="Arial" w:cs="Arial"/>
          <w:kern w:val="0"/>
          <w:lang w:eastAsia="en-GB"/>
          <w14:ligatures w14:val="none"/>
        </w:rPr>
      </w:pPr>
      <w:r w:rsidRPr="00CE08C3">
        <w:rPr>
          <w:rFonts w:ascii="Arial" w:eastAsia="Times New Roman" w:hAnsi="Arial" w:cs="Arial"/>
          <w:kern w:val="0"/>
          <w:lang w:eastAsia="en-GB"/>
          <w14:ligatures w14:val="none"/>
        </w:rPr>
        <w:t>This project achieved the aim of designing and optimising an injection-moulded TPU phone case suitable for high-volume manufacture while satisfying key customer requirements including impact protection, secure fit, durability, manufacturability, and cost efficiency. The application of DFM principles, simulation-led optimisation, and the integration of QFD and FMEA ensured that customer needs, manufacturing constraints, and potential failure modes informed the design process throughout development.</w:t>
      </w:r>
    </w:p>
    <w:p w14:paraId="70CD56F7" w14:textId="2108E2F6" w:rsidR="003167C6" w:rsidRPr="00861858" w:rsidRDefault="00CE08C3" w:rsidP="00861858">
      <w:pPr>
        <w:spacing w:line="360" w:lineRule="auto"/>
        <w:rPr>
          <w:rFonts w:ascii="Arial" w:eastAsia="Times New Roman" w:hAnsi="Arial" w:cs="Arial"/>
          <w:kern w:val="0"/>
          <w:lang w:eastAsia="en-GB"/>
          <w14:ligatures w14:val="none"/>
        </w:rPr>
      </w:pPr>
      <w:r w:rsidRPr="00CE08C3">
        <w:rPr>
          <w:rFonts w:ascii="Arial" w:eastAsia="Times New Roman" w:hAnsi="Arial" w:cs="Arial"/>
          <w:kern w:val="0"/>
          <w:lang w:eastAsia="en-GB"/>
          <w14:ligatures w14:val="none"/>
        </w:rPr>
        <w:t>Mould flow analysis demonstrated that optimisation of wall thickness, gate configuration, and geometry refinement improved flow continuity, thermal uniformity, and defect reduction. Although warpage remained above the initial target tolerance due to the limitations associated with thin-walled TPU components, the final design achieved an effective compromise between dimensional stability, manufacturability, and production efficiency. FEA confirmed structural integrity under operational loading conditions while identifying opportunities for future material reduction.</w:t>
      </w:r>
    </w:p>
    <w:p w14:paraId="3ACF6A28" w14:textId="77777777" w:rsidR="003167C6" w:rsidRDefault="003167C6" w:rsidP="00B47533"/>
    <w:p w14:paraId="1CBA670B" w14:textId="77777777" w:rsidR="001E1DCD" w:rsidRDefault="001E1DCD" w:rsidP="00B47533"/>
    <w:p w14:paraId="182A4E06" w14:textId="77777777" w:rsidR="001E1DCD" w:rsidRDefault="001E1DCD" w:rsidP="00B47533"/>
    <w:p w14:paraId="5EBBA21C" w14:textId="77777777" w:rsidR="001E1DCD" w:rsidRDefault="001E1DCD" w:rsidP="00B47533"/>
    <w:p w14:paraId="40937480" w14:textId="77777777" w:rsidR="001E1DCD" w:rsidRDefault="001E1DCD" w:rsidP="00B47533"/>
    <w:p w14:paraId="07A8A5B5" w14:textId="2410DC19" w:rsidR="003167C6" w:rsidRDefault="003167C6" w:rsidP="003167C6">
      <w:pPr>
        <w:pStyle w:val="Heading1"/>
      </w:pPr>
      <w:bookmarkStart w:id="123" w:name="_Toc231910394"/>
      <w:r>
        <w:lastRenderedPageBreak/>
        <w:t>References</w:t>
      </w:r>
      <w:bookmarkEnd w:id="123"/>
      <w:r>
        <w:t xml:space="preserve"> </w:t>
      </w:r>
    </w:p>
    <w:p w14:paraId="4D56E1BA" w14:textId="77777777" w:rsidR="005C762B" w:rsidRDefault="005C762B" w:rsidP="008C7922">
      <w:r w:rsidRPr="005C762B">
        <w:t xml:space="preserve">Amazon (2026). </w:t>
      </w:r>
      <w:r w:rsidRPr="005C762B">
        <w:rPr>
          <w:i/>
          <w:iCs/>
        </w:rPr>
        <w:t>Amazon.co.uk</w:t>
      </w:r>
      <w:r w:rsidRPr="005C762B">
        <w:t>. [online] Amazon.co.uk. Available at: https://www.amazon.co.uk/Mobile-Phone-Cases-Covers-Accessories/s?me=A2OAJ7377F756P&amp;rh=n%3A340321031 [Accessed 6 Jun. 2026].</w:t>
      </w:r>
    </w:p>
    <w:p w14:paraId="191E8B51" w14:textId="77777777" w:rsidR="005C762B" w:rsidRPr="008C7922" w:rsidRDefault="005C762B" w:rsidP="008C7922">
      <w:r w:rsidRPr="00196988">
        <w:t xml:space="preserve">ANSYS Granta (2026). </w:t>
      </w:r>
      <w:r w:rsidRPr="00196988">
        <w:rPr>
          <w:i/>
          <w:iCs/>
        </w:rPr>
        <w:t xml:space="preserve">GRANTA </w:t>
      </w:r>
      <w:proofErr w:type="spellStart"/>
      <w:r w:rsidRPr="00196988">
        <w:rPr>
          <w:i/>
          <w:iCs/>
        </w:rPr>
        <w:t>EduPack</w:t>
      </w:r>
      <w:proofErr w:type="spellEnd"/>
      <w:r w:rsidRPr="00196988">
        <w:rPr>
          <w:i/>
          <w:iCs/>
        </w:rPr>
        <w:t xml:space="preserve">, Formerly CES </w:t>
      </w:r>
      <w:proofErr w:type="spellStart"/>
      <w:r w:rsidRPr="00196988">
        <w:rPr>
          <w:i/>
          <w:iCs/>
        </w:rPr>
        <w:t>EduPack</w:t>
      </w:r>
      <w:proofErr w:type="spellEnd"/>
      <w:r w:rsidRPr="00196988">
        <w:rPr>
          <w:i/>
          <w:iCs/>
        </w:rPr>
        <w:t>: Materials Education Support | Ansys</w:t>
      </w:r>
      <w:r w:rsidRPr="00196988">
        <w:t>. [online] www.ansys.com. Available at: https://www.ansys.com/products/materials/granta-edupack.</w:t>
      </w:r>
    </w:p>
    <w:p w14:paraId="43D367BC" w14:textId="77777777" w:rsidR="005C762B" w:rsidRPr="008C7922" w:rsidRDefault="005C762B" w:rsidP="008C7922">
      <w:r w:rsidRPr="008C7922">
        <w:t xml:space="preserve">Arnab Chakrabarty, Mannan, S. and Tahir </w:t>
      </w:r>
      <w:proofErr w:type="spellStart"/>
      <w:r w:rsidRPr="008C7922">
        <w:t>Cagin</w:t>
      </w:r>
      <w:proofErr w:type="spellEnd"/>
      <w:r w:rsidRPr="008C7922">
        <w:t xml:space="preserve"> (2016). </w:t>
      </w:r>
      <w:r w:rsidRPr="008C7922">
        <w:rPr>
          <w:i/>
          <w:iCs/>
        </w:rPr>
        <w:t xml:space="preserve">Multiscale </w:t>
      </w:r>
      <w:proofErr w:type="spellStart"/>
      <w:r w:rsidRPr="008C7922">
        <w:rPr>
          <w:i/>
          <w:iCs/>
        </w:rPr>
        <w:t>modeling</w:t>
      </w:r>
      <w:proofErr w:type="spellEnd"/>
      <w:r w:rsidRPr="008C7922">
        <w:rPr>
          <w:i/>
          <w:iCs/>
        </w:rPr>
        <w:t xml:space="preserve"> for process safety applications</w:t>
      </w:r>
      <w:r w:rsidRPr="008C7922">
        <w:t>. Amsterdam: Elsevier/Butterworth-Heinemann.</w:t>
      </w:r>
    </w:p>
    <w:p w14:paraId="203F71D0" w14:textId="77777777" w:rsidR="005C762B" w:rsidRDefault="005C762B" w:rsidP="008C7922">
      <w:r w:rsidRPr="008C7922">
        <w:t xml:space="preserve">Ashby, M. (2017). </w:t>
      </w:r>
      <w:r w:rsidRPr="008C7922">
        <w:rPr>
          <w:i/>
          <w:iCs/>
        </w:rPr>
        <w:t>Materials selection in mechanical design</w:t>
      </w:r>
      <w:r w:rsidRPr="008C7922">
        <w:t>. 5th ed. Amsterdam: Butterworth-Heinemann.</w:t>
      </w:r>
    </w:p>
    <w:p w14:paraId="3CFDFC39" w14:textId="77777777" w:rsidR="005C762B" w:rsidRPr="008C7922" w:rsidRDefault="005C762B" w:rsidP="008C7922">
      <w:r w:rsidRPr="00E91D52">
        <w:t xml:space="preserve">Autodesk (2026). </w:t>
      </w:r>
      <w:r w:rsidRPr="00E91D52">
        <w:rPr>
          <w:i/>
          <w:iCs/>
        </w:rPr>
        <w:t>Fusion 360 | 3D CAD, CAM, CAE &amp; PCB Cloud-Based Software | Autodesk</w:t>
      </w:r>
      <w:r w:rsidRPr="00E91D52">
        <w:t>. [online] www.autodesk.com. Available at: https://www.autodesk.com/products/fusion-360.</w:t>
      </w:r>
    </w:p>
    <w:p w14:paraId="76C1F15E" w14:textId="77777777" w:rsidR="005C762B" w:rsidRPr="008C7922" w:rsidRDefault="005C762B" w:rsidP="008C7922">
      <w:r w:rsidRPr="008C7922">
        <w:t xml:space="preserve">Booz-Allen and Hamilton (1982). </w:t>
      </w:r>
      <w:r w:rsidRPr="008C7922">
        <w:rPr>
          <w:i/>
          <w:iCs/>
        </w:rPr>
        <w:t>New products management for the 1980s.</w:t>
      </w:r>
      <w:r w:rsidRPr="008C7922">
        <w:t xml:space="preserve"> New York: Booz, Allen &amp; Hamilton.</w:t>
      </w:r>
    </w:p>
    <w:p w14:paraId="09559B1D" w14:textId="77777777" w:rsidR="005C762B" w:rsidRPr="008C7922" w:rsidRDefault="005C762B" w:rsidP="008C7922">
      <w:r w:rsidRPr="008C7922">
        <w:t xml:space="preserve">Czepiel, M., </w:t>
      </w:r>
      <w:proofErr w:type="spellStart"/>
      <w:r w:rsidRPr="008C7922">
        <w:t>Bańkosz</w:t>
      </w:r>
      <w:proofErr w:type="spellEnd"/>
      <w:r w:rsidRPr="008C7922">
        <w:t xml:space="preserve">, M. and Sobczak-Kupiec, A. (2023). Advanced Injection </w:t>
      </w:r>
      <w:proofErr w:type="spellStart"/>
      <w:r w:rsidRPr="008C7922">
        <w:t>Molding</w:t>
      </w:r>
      <w:proofErr w:type="spellEnd"/>
      <w:r w:rsidRPr="008C7922">
        <w:t xml:space="preserve"> Methods: Review. </w:t>
      </w:r>
      <w:r w:rsidRPr="008C7922">
        <w:rPr>
          <w:i/>
          <w:iCs/>
        </w:rPr>
        <w:t>Materials</w:t>
      </w:r>
      <w:r w:rsidRPr="008C7922">
        <w:t xml:space="preserve">, [online] 16(17), p.5802. </w:t>
      </w:r>
      <w:proofErr w:type="spellStart"/>
      <w:r w:rsidRPr="008C7922">
        <w:t>doi:https</w:t>
      </w:r>
      <w:proofErr w:type="spellEnd"/>
      <w:r w:rsidRPr="008C7922">
        <w:t>://doi.org/10.3390/ma16175802.</w:t>
      </w:r>
    </w:p>
    <w:p w14:paraId="342C53AB" w14:textId="77777777" w:rsidR="005C762B" w:rsidRPr="008C7922" w:rsidRDefault="005C762B" w:rsidP="008C7922">
      <w:proofErr w:type="spellStart"/>
      <w:r w:rsidRPr="008C7922">
        <w:t>Defeo</w:t>
      </w:r>
      <w:proofErr w:type="spellEnd"/>
      <w:r w:rsidRPr="008C7922">
        <w:t xml:space="preserve">, J.A. (2017). </w:t>
      </w:r>
      <w:r w:rsidRPr="008C7922">
        <w:rPr>
          <w:i/>
          <w:iCs/>
        </w:rPr>
        <w:t>Juran’s Quality Handbook The Complete Guide to Performance Excellence, Seventh Edition</w:t>
      </w:r>
      <w:r w:rsidRPr="008C7922">
        <w:t xml:space="preserve">. New York, N.Y </w:t>
      </w:r>
      <w:proofErr w:type="spellStart"/>
      <w:r w:rsidRPr="008C7922">
        <w:t>Mcgraw-Hill</w:t>
      </w:r>
      <w:proofErr w:type="spellEnd"/>
      <w:r w:rsidRPr="008C7922">
        <w:t xml:space="preserve"> Education.</w:t>
      </w:r>
    </w:p>
    <w:p w14:paraId="2392A070" w14:textId="77777777" w:rsidR="005C762B" w:rsidRPr="008C7922" w:rsidRDefault="005C762B" w:rsidP="008C7922">
      <w:r w:rsidRPr="008C7922">
        <w:t xml:space="preserve">Ellen Macarthur Foundation (2023). </w:t>
      </w:r>
      <w:r w:rsidRPr="008C7922">
        <w:rPr>
          <w:i/>
          <w:iCs/>
        </w:rPr>
        <w:t>Plastics and the circular economy</w:t>
      </w:r>
      <w:r w:rsidRPr="008C7922">
        <w:t>. [online] Ellen MacArthur Foundation. Available at: https://www.ellenmacarthurfoundation.org/topics/plastics/overview.</w:t>
      </w:r>
    </w:p>
    <w:p w14:paraId="4B21AFF2" w14:textId="77777777" w:rsidR="005C762B" w:rsidRPr="008C7922" w:rsidRDefault="005C762B" w:rsidP="008C7922">
      <w:r w:rsidRPr="008C7922">
        <w:t xml:space="preserve">European Commission (2025). </w:t>
      </w:r>
      <w:r w:rsidRPr="008C7922">
        <w:rPr>
          <w:i/>
          <w:iCs/>
        </w:rPr>
        <w:t>REACH Regulation</w:t>
      </w:r>
      <w:r w:rsidRPr="008C7922">
        <w:t>. [online] environment.ec.europa.eu. Available at: https://environment.ec.europa.eu/topics/chemicals/reach-regulation_en.</w:t>
      </w:r>
    </w:p>
    <w:p w14:paraId="6667A6C9" w14:textId="77777777" w:rsidR="005C762B" w:rsidRPr="008C7922" w:rsidRDefault="005C762B" w:rsidP="008C7922">
      <w:proofErr w:type="spellStart"/>
      <w:r w:rsidRPr="008C7922">
        <w:t>Formlabs</w:t>
      </w:r>
      <w:proofErr w:type="spellEnd"/>
      <w:r w:rsidRPr="008C7922">
        <w:t xml:space="preserve"> (2023). </w:t>
      </w:r>
      <w:r w:rsidRPr="008C7922">
        <w:rPr>
          <w:i/>
          <w:iCs/>
        </w:rPr>
        <w:t xml:space="preserve">How to Estimate Injection </w:t>
      </w:r>
      <w:proofErr w:type="spellStart"/>
      <w:r w:rsidRPr="008C7922">
        <w:rPr>
          <w:i/>
          <w:iCs/>
        </w:rPr>
        <w:t>Molding</w:t>
      </w:r>
      <w:proofErr w:type="spellEnd"/>
      <w:r w:rsidRPr="008C7922">
        <w:rPr>
          <w:i/>
          <w:iCs/>
        </w:rPr>
        <w:t xml:space="preserve"> Cost?</w:t>
      </w:r>
      <w:r w:rsidRPr="008C7922">
        <w:t xml:space="preserve"> [online] </w:t>
      </w:r>
      <w:proofErr w:type="spellStart"/>
      <w:r w:rsidRPr="008C7922">
        <w:t>Formlabs</w:t>
      </w:r>
      <w:proofErr w:type="spellEnd"/>
      <w:r w:rsidRPr="008C7922">
        <w:t>. Available at: https://formlabs.com/uk/blog/injection-molding-cost/.</w:t>
      </w:r>
    </w:p>
    <w:p w14:paraId="31765EFD" w14:textId="77777777" w:rsidR="005C762B" w:rsidRPr="008C7922" w:rsidRDefault="005C762B" w:rsidP="008C7922">
      <w:r w:rsidRPr="008C7922">
        <w:t xml:space="preserve">Fortenberry, J.L. (2013). </w:t>
      </w:r>
      <w:r w:rsidRPr="008C7922">
        <w:rPr>
          <w:i/>
          <w:iCs/>
        </w:rPr>
        <w:t>Nonprofit marketing</w:t>
      </w:r>
      <w:r w:rsidRPr="008C7922">
        <w:t>. Burlington, Ma: Jones &amp; Bartlett Learning.</w:t>
      </w:r>
    </w:p>
    <w:p w14:paraId="2526CDF4" w14:textId="77777777" w:rsidR="005C762B" w:rsidRPr="008C7922" w:rsidRDefault="005C762B" w:rsidP="008C7922">
      <w:r w:rsidRPr="008C7922">
        <w:t xml:space="preserve">Grand view Research (2022). </w:t>
      </w:r>
      <w:r w:rsidRPr="008C7922">
        <w:rPr>
          <w:i/>
          <w:iCs/>
        </w:rPr>
        <w:t>Mobile Accessories Market Size &amp; Share | Global Industry Report, 2025</w:t>
      </w:r>
      <w:r w:rsidRPr="008C7922">
        <w:t>. [online] www.grandviewresearch.com. Available at: https://www.grandviewresearch.com/industry-analysis/mobile-accessories-market.</w:t>
      </w:r>
    </w:p>
    <w:p w14:paraId="5CB7CC66" w14:textId="77777777" w:rsidR="005C762B" w:rsidRPr="008C7922" w:rsidRDefault="005C762B" w:rsidP="008C7922">
      <w:r w:rsidRPr="008C7922">
        <w:lastRenderedPageBreak/>
        <w:t xml:space="preserve">Hessing, T. (2013). </w:t>
      </w:r>
      <w:r w:rsidRPr="008C7922">
        <w:rPr>
          <w:i/>
          <w:iCs/>
        </w:rPr>
        <w:t>Quality Function Deployment (QFD) and House of Quality (HOQ)</w:t>
      </w:r>
      <w:r w:rsidRPr="008C7922">
        <w:t>. [online] Six Sigma Study Guide. Available at: https://sixsigmastudyguide.com/house-of-quality-hoq/.</w:t>
      </w:r>
    </w:p>
    <w:p w14:paraId="12295F31" w14:textId="77777777" w:rsidR="005C762B" w:rsidRPr="008C7922" w:rsidRDefault="005C762B" w:rsidP="008C7922">
      <w:r w:rsidRPr="008C7922">
        <w:t xml:space="preserve">IEMAI (2021). </w:t>
      </w:r>
      <w:r w:rsidRPr="008C7922">
        <w:rPr>
          <w:i/>
          <w:iCs/>
        </w:rPr>
        <w:t>TPU Technical Data Sheet (TDS)</w:t>
      </w:r>
      <w:r w:rsidRPr="008C7922">
        <w:t>. [online] Available at: https://www.iemai3d.com/wp-content/uploads/2021/03/TPU_TDS_EN.pdf.</w:t>
      </w:r>
    </w:p>
    <w:p w14:paraId="5835911F" w14:textId="77777777" w:rsidR="005C762B" w:rsidRPr="008C7922" w:rsidRDefault="005C762B" w:rsidP="008C7922">
      <w:r w:rsidRPr="008C7922">
        <w:t xml:space="preserve">Lin, T.A., Lin, J.-H. and Bao, L. (2021). A study of reusability assessment and thermal </w:t>
      </w:r>
      <w:proofErr w:type="spellStart"/>
      <w:r w:rsidRPr="008C7922">
        <w:t>behaviors</w:t>
      </w:r>
      <w:proofErr w:type="spellEnd"/>
      <w:r w:rsidRPr="008C7922">
        <w:t xml:space="preserve"> for thermoplastic composite materials after melting process: Polypropylene/ thermoplastic polyurethane blends. </w:t>
      </w:r>
      <w:r w:rsidRPr="008C7922">
        <w:rPr>
          <w:i/>
          <w:iCs/>
        </w:rPr>
        <w:t>Journal of Cleaner Production</w:t>
      </w:r>
      <w:r w:rsidRPr="008C7922">
        <w:t xml:space="preserve">, 279, p.123473. </w:t>
      </w:r>
      <w:proofErr w:type="spellStart"/>
      <w:r w:rsidRPr="008C7922">
        <w:t>doi:https</w:t>
      </w:r>
      <w:proofErr w:type="spellEnd"/>
      <w:r w:rsidRPr="008C7922">
        <w:t>://doi.org/10.1016/j.jclepro.2020.123473.</w:t>
      </w:r>
    </w:p>
    <w:p w14:paraId="1A0D468E" w14:textId="054C5778" w:rsidR="005C762B" w:rsidRDefault="005C762B" w:rsidP="008C7922">
      <w:r w:rsidRPr="008C7922">
        <w:t xml:space="preserve">Mette (2024). </w:t>
      </w:r>
      <w:r w:rsidRPr="008C7922">
        <w:rPr>
          <w:i/>
          <w:iCs/>
        </w:rPr>
        <w:t>Recyclability of TPU material - Create it REAL</w:t>
      </w:r>
      <w:r w:rsidRPr="008C7922">
        <w:t xml:space="preserve">. [online] Create it REAL. Available at: </w:t>
      </w:r>
      <w:hyperlink r:id="rId45" w:history="1">
        <w:r w:rsidR="00C8412D" w:rsidRPr="007E1AD3">
          <w:rPr>
            <w:rStyle w:val="Hyperlink"/>
          </w:rPr>
          <w:t>https://www.createitreal.com/2024/12/06/recyclability-of-tpu-material/</w:t>
        </w:r>
      </w:hyperlink>
      <w:r w:rsidRPr="008C7922">
        <w:t>.</w:t>
      </w:r>
    </w:p>
    <w:p w14:paraId="678E9DD5" w14:textId="2966D71A" w:rsidR="00C8412D" w:rsidRPr="008C7922" w:rsidRDefault="00C8412D" w:rsidP="008C7922">
      <w:r w:rsidRPr="00C8412D">
        <w:rPr>
          <w:lang w:val="fr-FR"/>
        </w:rPr>
        <w:t xml:space="preserve">Nanni, A., </w:t>
      </w:r>
      <w:proofErr w:type="spellStart"/>
      <w:r w:rsidRPr="00C8412D">
        <w:rPr>
          <w:lang w:val="fr-FR"/>
        </w:rPr>
        <w:t>Crosetta</w:t>
      </w:r>
      <w:proofErr w:type="spellEnd"/>
      <w:r w:rsidRPr="00C8412D">
        <w:rPr>
          <w:lang w:val="fr-FR"/>
        </w:rPr>
        <w:t xml:space="preserve">, L., La Fauci, G., </w:t>
      </w:r>
      <w:proofErr w:type="spellStart"/>
      <w:r w:rsidRPr="00C8412D">
        <w:rPr>
          <w:lang w:val="fr-FR"/>
        </w:rPr>
        <w:t>Biagi</w:t>
      </w:r>
      <w:proofErr w:type="spellEnd"/>
      <w:r w:rsidRPr="00C8412D">
        <w:rPr>
          <w:lang w:val="fr-FR"/>
        </w:rPr>
        <w:t xml:space="preserve">, F., </w:t>
      </w:r>
      <w:proofErr w:type="spellStart"/>
      <w:r w:rsidRPr="00C8412D">
        <w:rPr>
          <w:lang w:val="fr-FR"/>
        </w:rPr>
        <w:t>Parisi</w:t>
      </w:r>
      <w:proofErr w:type="spellEnd"/>
      <w:r w:rsidRPr="00C8412D">
        <w:rPr>
          <w:lang w:val="fr-FR"/>
        </w:rPr>
        <w:t xml:space="preserve">, M., Colombo, D. and Colonna, M. (2023). </w:t>
      </w:r>
      <w:r w:rsidRPr="00C8412D">
        <w:t xml:space="preserve">Study of the mechanical properties of thermoplastic polyurethane (TPU) recycled from end-of-life ski-boots and techno-economic analysis (TEA) of the mechanical recycling processes. </w:t>
      </w:r>
      <w:r w:rsidRPr="00C8412D">
        <w:rPr>
          <w:i/>
          <w:iCs/>
        </w:rPr>
        <w:t>Sustainable Chemistry and Pharmacy</w:t>
      </w:r>
      <w:r w:rsidRPr="00C8412D">
        <w:t xml:space="preserve">, 33, p.101059. </w:t>
      </w:r>
      <w:proofErr w:type="spellStart"/>
      <w:r w:rsidRPr="00C8412D">
        <w:t>doi:https</w:t>
      </w:r>
      <w:proofErr w:type="spellEnd"/>
      <w:r w:rsidRPr="00C8412D">
        <w:t>://doi.org/10.1016/j.scp.2023.101059.</w:t>
      </w:r>
    </w:p>
    <w:p w14:paraId="0A586578" w14:textId="77777777" w:rsidR="005C762B" w:rsidRPr="008C7922" w:rsidRDefault="005C762B" w:rsidP="008C7922">
      <w:r w:rsidRPr="008C7922">
        <w:t xml:space="preserve">Pela (2026). </w:t>
      </w:r>
      <w:r w:rsidRPr="008C7922">
        <w:rPr>
          <w:i/>
          <w:iCs/>
        </w:rPr>
        <w:t>Our Manufacturing</w:t>
      </w:r>
      <w:r w:rsidRPr="008C7922">
        <w:t>. [online] Pela Case. Available at: https://uk.pelacase.com/pages/our-manufacturing.</w:t>
      </w:r>
    </w:p>
    <w:p w14:paraId="7C3962B0" w14:textId="77777777" w:rsidR="005C762B" w:rsidRPr="008C7922" w:rsidRDefault="005C762B" w:rsidP="008C7922">
      <w:r w:rsidRPr="008C7922">
        <w:t xml:space="preserve">PRD Services (2025). </w:t>
      </w:r>
      <w:r w:rsidRPr="008C7922">
        <w:rPr>
          <w:i/>
          <w:iCs/>
        </w:rPr>
        <w:t>The Impact of Legislation on Plastic Recycling in the UK | Packaging Reuse</w:t>
      </w:r>
      <w:r w:rsidRPr="008C7922">
        <w:t>. [online] Packaging Reuse &amp; Disposal Services Ltd. Available at: https://prdservices.co.uk/blog/plastic-recycling/the-impact-of-legislation-on-plastic-recycling-in-the-uk/.</w:t>
      </w:r>
    </w:p>
    <w:p w14:paraId="408BFFAF" w14:textId="77777777" w:rsidR="005C762B" w:rsidRPr="008C7922" w:rsidRDefault="005C762B" w:rsidP="008C7922">
      <w:r w:rsidRPr="008C7922">
        <w:t xml:space="preserve">Reda, H. and Dvivedi, A. (2021). Decision-making on the selection of lean tools using fuzzy QFD and FMEA approach in the manufacturing industry. </w:t>
      </w:r>
      <w:r w:rsidRPr="008C7922">
        <w:rPr>
          <w:i/>
          <w:iCs/>
        </w:rPr>
        <w:t>Expert Systems with Applications</w:t>
      </w:r>
      <w:r w:rsidRPr="008C7922">
        <w:t xml:space="preserve">, p.116416. </w:t>
      </w:r>
      <w:proofErr w:type="spellStart"/>
      <w:r w:rsidRPr="008C7922">
        <w:t>doi:https</w:t>
      </w:r>
      <w:proofErr w:type="spellEnd"/>
      <w:r w:rsidRPr="008C7922">
        <w:t>://doi.org/10.1016/j.eswa.2021.116416.</w:t>
      </w:r>
    </w:p>
    <w:p w14:paraId="55DCBF41" w14:textId="77777777" w:rsidR="005C762B" w:rsidRPr="008C7922" w:rsidRDefault="005C762B" w:rsidP="008C7922">
      <w:r w:rsidRPr="008C7922">
        <w:t xml:space="preserve">Richardson, J. (2019). </w:t>
      </w:r>
      <w:r w:rsidRPr="008C7922">
        <w:rPr>
          <w:i/>
          <w:iCs/>
        </w:rPr>
        <w:t>Solar Photovoltaics - Cradle-to-Grave Analysis and Environmental Cost</w:t>
      </w:r>
      <w:r w:rsidRPr="008C7922">
        <w:t>. [online] The Renewable Energy Hub. Available at: https://www.renewableenergyhub.co.uk/main/solar-panels/solar-panels-carbon-analysis.</w:t>
      </w:r>
    </w:p>
    <w:p w14:paraId="10A202EC" w14:textId="77777777" w:rsidR="005C762B" w:rsidRPr="008C7922" w:rsidRDefault="005C762B" w:rsidP="008C7922">
      <w:r w:rsidRPr="008C7922">
        <w:t xml:space="preserve">Rosato, D.V. and Rosato, M.G. (2012). </w:t>
      </w:r>
      <w:r w:rsidRPr="008C7922">
        <w:rPr>
          <w:i/>
          <w:iCs/>
        </w:rPr>
        <w:t xml:space="preserve">Injection </w:t>
      </w:r>
      <w:proofErr w:type="spellStart"/>
      <w:r w:rsidRPr="008C7922">
        <w:rPr>
          <w:i/>
          <w:iCs/>
        </w:rPr>
        <w:t>Molding</w:t>
      </w:r>
      <w:proofErr w:type="spellEnd"/>
      <w:r w:rsidRPr="008C7922">
        <w:rPr>
          <w:i/>
          <w:iCs/>
        </w:rPr>
        <w:t xml:space="preserve"> Handbook</w:t>
      </w:r>
      <w:r w:rsidRPr="008C7922">
        <w:t>. Springer Science &amp; Business Media.</w:t>
      </w:r>
    </w:p>
    <w:p w14:paraId="3256D733" w14:textId="77777777" w:rsidR="005C762B" w:rsidRDefault="005C762B" w:rsidP="008C7922">
      <w:r>
        <w:t xml:space="preserve">Six </w:t>
      </w:r>
      <w:r w:rsidRPr="008C7922">
        <w:t xml:space="preserve">Sigma (2024). </w:t>
      </w:r>
      <w:r w:rsidRPr="008C7922">
        <w:rPr>
          <w:i/>
          <w:iCs/>
        </w:rPr>
        <w:t>Design for Manufacturing (DFM): A Guide to Optimizing Product Development</w:t>
      </w:r>
      <w:r w:rsidRPr="008C7922">
        <w:t xml:space="preserve">. [online] 6sigma. Available at: </w:t>
      </w:r>
      <w:hyperlink r:id="rId46" w:history="1">
        <w:r w:rsidRPr="007E1AD3">
          <w:rPr>
            <w:rStyle w:val="Hyperlink"/>
          </w:rPr>
          <w:t>https://www.6sigma.us/six-sigma-in-focus/design-for-manufacturing-dfm/</w:t>
        </w:r>
      </w:hyperlink>
      <w:r w:rsidRPr="008C7922">
        <w:t>.</w:t>
      </w:r>
    </w:p>
    <w:p w14:paraId="488A9399" w14:textId="77777777" w:rsidR="005C762B" w:rsidRPr="008C7922" w:rsidRDefault="005C762B" w:rsidP="008C7922">
      <w:r w:rsidRPr="008C7922">
        <w:lastRenderedPageBreak/>
        <w:t xml:space="preserve">Sobhan </w:t>
      </w:r>
      <w:proofErr w:type="spellStart"/>
      <w:r w:rsidRPr="008C7922">
        <w:t>Khatibpour</w:t>
      </w:r>
      <w:proofErr w:type="spellEnd"/>
      <w:r w:rsidRPr="008C7922">
        <w:t xml:space="preserve"> (2025). </w:t>
      </w:r>
      <w:r w:rsidRPr="008C7922">
        <w:rPr>
          <w:i/>
          <w:iCs/>
        </w:rPr>
        <w:t xml:space="preserve">TPE Cost per kg: Latest 2025 Price Updates &amp; Global Market Trends - Farr </w:t>
      </w:r>
      <w:proofErr w:type="spellStart"/>
      <w:r w:rsidRPr="008C7922">
        <w:rPr>
          <w:i/>
          <w:iCs/>
        </w:rPr>
        <w:t>Polychem</w:t>
      </w:r>
      <w:proofErr w:type="spellEnd"/>
      <w:r w:rsidRPr="008C7922">
        <w:t xml:space="preserve">. [online] Farr </w:t>
      </w:r>
      <w:proofErr w:type="spellStart"/>
      <w:r w:rsidRPr="008C7922">
        <w:t>Polychem</w:t>
      </w:r>
      <w:proofErr w:type="spellEnd"/>
      <w:r w:rsidRPr="008C7922">
        <w:t>. Available at: https://farr.ae/tpe-cost-per-kg-latest-2025-price-updates-global-market-trends.</w:t>
      </w:r>
    </w:p>
    <w:p w14:paraId="074D26C8" w14:textId="77777777" w:rsidR="005C762B" w:rsidRPr="008C7922" w:rsidRDefault="005C762B" w:rsidP="008C7922">
      <w:proofErr w:type="spellStart"/>
      <w:r w:rsidRPr="008C7922">
        <w:t>Topstar</w:t>
      </w:r>
      <w:proofErr w:type="spellEnd"/>
      <w:r w:rsidRPr="008C7922">
        <w:t xml:space="preserve"> (2024). </w:t>
      </w:r>
      <w:r w:rsidRPr="008C7922">
        <w:rPr>
          <w:i/>
          <w:iCs/>
        </w:rPr>
        <w:t xml:space="preserve">How long is the service life of injection </w:t>
      </w:r>
      <w:proofErr w:type="spellStart"/>
      <w:r w:rsidRPr="008C7922">
        <w:rPr>
          <w:i/>
          <w:iCs/>
        </w:rPr>
        <w:t>molding</w:t>
      </w:r>
      <w:proofErr w:type="spellEnd"/>
      <w:r w:rsidRPr="008C7922">
        <w:rPr>
          <w:i/>
          <w:iCs/>
        </w:rPr>
        <w:t xml:space="preserve"> machines? - </w:t>
      </w:r>
      <w:proofErr w:type="spellStart"/>
      <w:r w:rsidRPr="008C7922">
        <w:rPr>
          <w:i/>
          <w:iCs/>
        </w:rPr>
        <w:t>TopStar</w:t>
      </w:r>
      <w:proofErr w:type="spellEnd"/>
      <w:r w:rsidRPr="008C7922">
        <w:t xml:space="preserve">. [online] </w:t>
      </w:r>
      <w:proofErr w:type="spellStart"/>
      <w:r w:rsidRPr="008C7922">
        <w:t>TopStar</w:t>
      </w:r>
      <w:proofErr w:type="spellEnd"/>
      <w:r w:rsidRPr="008C7922">
        <w:t>. Available at: https://www.topstarmachine.com/how-long-is-the-service-life-of-injection-molding-machines/.</w:t>
      </w:r>
    </w:p>
    <w:p w14:paraId="35D58419" w14:textId="77777777" w:rsidR="005C762B" w:rsidRPr="008C7922" w:rsidRDefault="005C762B" w:rsidP="008C7922">
      <w:r w:rsidRPr="008C7922">
        <w:t xml:space="preserve">University of Cambridge (2016). </w:t>
      </w:r>
      <w:r w:rsidRPr="008C7922">
        <w:rPr>
          <w:i/>
          <w:iCs/>
        </w:rPr>
        <w:t>Kano model</w:t>
      </w:r>
      <w:r w:rsidRPr="008C7922">
        <w:t>. [online] www.ifm.eng.cam.ac.uk. Available at: https://www.ifm.eng.cam.ac.uk/research/dmg/tools-and-techniques/kano-model/.</w:t>
      </w:r>
    </w:p>
    <w:p w14:paraId="269C8A52" w14:textId="77777777" w:rsidR="00B06D6D" w:rsidRPr="00B06D6D" w:rsidRDefault="00B06D6D" w:rsidP="00B06D6D"/>
    <w:sectPr w:rsidR="00B06D6D" w:rsidRPr="00B06D6D" w:rsidSect="00FE3B78">
      <w:footerReference w:type="even" r:id="rId47"/>
      <w:footerReference w:type="default" r:id="rId48"/>
      <w:footerReference w:type="first" r:id="rId4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23EBDB" w14:textId="77777777" w:rsidR="00114B81" w:rsidRDefault="00114B81" w:rsidP="005D5697">
      <w:pPr>
        <w:spacing w:after="0" w:line="240" w:lineRule="auto"/>
      </w:pPr>
      <w:r>
        <w:separator/>
      </w:r>
    </w:p>
  </w:endnote>
  <w:endnote w:type="continuationSeparator" w:id="0">
    <w:p w14:paraId="7A266CF2" w14:textId="77777777" w:rsidR="00114B81" w:rsidRDefault="00114B81" w:rsidP="005D56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9BFBB" w14:textId="76C85718" w:rsidR="005D5697" w:rsidRDefault="005D5697">
    <w:pPr>
      <w:pStyle w:val="Footer"/>
    </w:pPr>
    <w:r>
      <w:rPr>
        <w:noProof/>
      </w:rPr>
      <mc:AlternateContent>
        <mc:Choice Requires="wps">
          <w:drawing>
            <wp:anchor distT="0" distB="0" distL="0" distR="0" simplePos="0" relativeHeight="251658240" behindDoc="0" locked="0" layoutInCell="1" allowOverlap="1" wp14:anchorId="7EC22E99" wp14:editId="11358354">
              <wp:simplePos x="635" y="635"/>
              <wp:positionH relativeFrom="page">
                <wp:align>left</wp:align>
              </wp:positionH>
              <wp:positionV relativeFrom="page">
                <wp:align>bottom</wp:align>
              </wp:positionV>
              <wp:extent cx="1030605" cy="334010"/>
              <wp:effectExtent l="0" t="0" r="17145" b="0"/>
              <wp:wrapNone/>
              <wp:docPr id="1854019128"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0605" cy="334010"/>
                      </a:xfrm>
                      <a:prstGeom prst="rect">
                        <a:avLst/>
                      </a:prstGeom>
                      <a:noFill/>
                      <a:ln>
                        <a:noFill/>
                      </a:ln>
                    </wps:spPr>
                    <wps:txbx>
                      <w:txbxContent>
                        <w:p w14:paraId="79E540C1" w14:textId="6AF234EE" w:rsidR="005D5697" w:rsidRPr="005D5697" w:rsidRDefault="005D5697" w:rsidP="005D5697">
                          <w:pPr>
                            <w:spacing w:after="0"/>
                            <w:rPr>
                              <w:rFonts w:ascii="Calibri" w:eastAsia="Calibri" w:hAnsi="Calibri" w:cs="Calibri"/>
                              <w:noProof/>
                              <w:color w:val="000000"/>
                              <w:sz w:val="16"/>
                              <w:szCs w:val="16"/>
                            </w:rPr>
                          </w:pPr>
                          <w:r w:rsidRPr="005D5697">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EC22E99" id="_x0000_t202" coordsize="21600,21600" o:spt="202" path="m,l,21600r21600,l21600,xe">
              <v:stroke joinstyle="miter"/>
              <v:path gradientshapeok="t" o:connecttype="rect"/>
            </v:shapetype>
            <v:shape id="Text Box 2" o:spid="_x0000_s1034" type="#_x0000_t202" alt="Sensitivity: general" style="position:absolute;margin-left:0;margin-top:0;width:81.15pt;height:26.3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Z5MDgIAABsEAAAOAAAAZHJzL2Uyb0RvYy54bWysU8Fu2zAMvQ/YPwi6L3aSpliNOEXWIsOA&#10;oC2QDj3LshQbkERBUmJnXz9KdpKt22nYRaZJ6pF8fFre91qRo3C+BVPS6SSnRBgOdWv2Jf3+uvn0&#10;mRIfmKmZAiNKehKe3q8+flh2thAzaEDVwhEEMb7obEmbEGyRZZ43QjM/ASsMBiU4zQL+un1WO9Yh&#10;ulbZLM9vsw5cbR1w4T16H4cgXSV8KQUPz1J6EYgqKfYW0unSWcUzWy1ZsXfMNi0f22D/0IVmrcGi&#10;F6hHFhg5uPYPKN1yBx5kmHDQGUjZcpFmwGmm+btpdg2zIs2C5Hh7ocn/P1j+dNzZF0dC/wV6XGAk&#10;pLO+8OiM8/TS6fjFTgnGkcLThTbRB8LjpXye3+YLSjjG5vMbHCTCZNfb1vnwVYAm0Sipw7Uktthx&#10;68OQek6JxQxsWqXSapT5zYGY0ZNdW4xW6Kt+7LuC+oTjOBg27S3ftFhzy3x4YQ5XixOgXMMzHlJB&#10;V1IYLUoacD/+5o/5yDhGKelQKiU1qGVK1DeDm5gtbvI8Siv9oeHORpWM6V2+iHFz0A+AKpzig7A8&#10;mTE5qLMpHeg3VPM6VsMQMxxrlrQ6mw9hEC6+Bi7W65SEKrIsbM3O8ggdyYpMvvZvzNmR7oCLeoKz&#10;mFjxjvUhN970dn0IyH1aSSR2YHPkGxWYljq+lijxX/9T1vVNr34CAAD//wMAUEsDBBQABgAIAAAA&#10;IQBcz5rY2QAAAAQBAAAPAAAAZHJzL2Rvd25yZXYueG1sTI/NTsMwEITvSLyDtUjcqNMgLJTGqSr+&#10;xJUUCY5OvI2jxuuQddvw9rhc4LLSaEYz35br2Q/iiBP3gTQsFxkIpDbYnjoN79vnm3sQHA1ZMwRC&#10;Dd/IsK4uL0pT2HCiNzzWsROphLgwGlyMYyEltw694UUYkZK3C5M3Mcmpk3Yyp1TuB5lnmZLe9JQW&#10;nBnxwWG7rw9eg3p82bjxQ31+7XJ+5SbsYx2etL6+mjcrEBHn+BeGM35ChyoxNeFAlsWgIT0Sf+/Z&#10;U/ktiEbDXa5AVqX8D1/9AAAA//8DAFBLAQItABQABgAIAAAAIQC2gziS/gAAAOEBAAATAAAAAAAA&#10;AAAAAAAAAAAAAABbQ29udGVudF9UeXBlc10ueG1sUEsBAi0AFAAGAAgAAAAhADj9If/WAAAAlAEA&#10;AAsAAAAAAAAAAAAAAAAALwEAAF9yZWxzLy5yZWxzUEsBAi0AFAAGAAgAAAAhAFIVnkwOAgAAGwQA&#10;AA4AAAAAAAAAAAAAAAAALgIAAGRycy9lMm9Eb2MueG1sUEsBAi0AFAAGAAgAAAAhAFzPmtjZAAAA&#10;BAEAAA8AAAAAAAAAAAAAAAAAaAQAAGRycy9kb3ducmV2LnhtbFBLBQYAAAAABAAEAPMAAABuBQAA&#10;AAA=&#10;" filled="f" stroked="f">
              <v:textbox style="mso-fit-shape-to-text:t" inset="20pt,0,0,15pt">
                <w:txbxContent>
                  <w:p w14:paraId="79E540C1" w14:textId="6AF234EE" w:rsidR="005D5697" w:rsidRPr="005D5697" w:rsidRDefault="005D5697" w:rsidP="005D5697">
                    <w:pPr>
                      <w:spacing w:after="0"/>
                      <w:rPr>
                        <w:rFonts w:ascii="Calibri" w:eastAsia="Calibri" w:hAnsi="Calibri" w:cs="Calibri"/>
                        <w:noProof/>
                        <w:color w:val="000000"/>
                        <w:sz w:val="16"/>
                        <w:szCs w:val="16"/>
                      </w:rPr>
                    </w:pPr>
                    <w:r w:rsidRPr="005D5697">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A82FC" w14:textId="7577A781" w:rsidR="005D5697" w:rsidRDefault="005D5697">
    <w:pPr>
      <w:pStyle w:val="Footer"/>
    </w:pPr>
    <w:r>
      <w:rPr>
        <w:noProof/>
      </w:rPr>
      <mc:AlternateContent>
        <mc:Choice Requires="wps">
          <w:drawing>
            <wp:anchor distT="0" distB="0" distL="0" distR="0" simplePos="0" relativeHeight="251658241" behindDoc="0" locked="0" layoutInCell="1" allowOverlap="1" wp14:anchorId="0A61F102" wp14:editId="5D0502E5">
              <wp:simplePos x="635" y="635"/>
              <wp:positionH relativeFrom="page">
                <wp:align>left</wp:align>
              </wp:positionH>
              <wp:positionV relativeFrom="page">
                <wp:align>bottom</wp:align>
              </wp:positionV>
              <wp:extent cx="1030605" cy="334010"/>
              <wp:effectExtent l="0" t="0" r="17145" b="0"/>
              <wp:wrapNone/>
              <wp:docPr id="690354455"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0605" cy="334010"/>
                      </a:xfrm>
                      <a:prstGeom prst="rect">
                        <a:avLst/>
                      </a:prstGeom>
                      <a:noFill/>
                      <a:ln>
                        <a:noFill/>
                      </a:ln>
                    </wps:spPr>
                    <wps:txbx>
                      <w:txbxContent>
                        <w:p w14:paraId="39C95EF5" w14:textId="7D4CBAD0" w:rsidR="005D5697" w:rsidRPr="005D5697" w:rsidRDefault="005D5697" w:rsidP="005D5697">
                          <w:pPr>
                            <w:spacing w:after="0"/>
                            <w:rPr>
                              <w:rFonts w:ascii="Calibri" w:eastAsia="Calibri" w:hAnsi="Calibri" w:cs="Calibri"/>
                              <w:noProof/>
                              <w:color w:val="000000"/>
                              <w:sz w:val="16"/>
                              <w:szCs w:val="16"/>
                            </w:rPr>
                          </w:pPr>
                          <w:r w:rsidRPr="005D5697">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A61F102" id="_x0000_t202" coordsize="21600,21600" o:spt="202" path="m,l,21600r21600,l21600,xe">
              <v:stroke joinstyle="miter"/>
              <v:path gradientshapeok="t" o:connecttype="rect"/>
            </v:shapetype>
            <v:shape id="Text Box 3" o:spid="_x0000_s1035" type="#_x0000_t202" alt="Sensitivity: general" style="position:absolute;margin-left:0;margin-top:0;width:81.15pt;height:26.3pt;z-index:25165824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E9FEQIAACIEAAAOAAAAZHJzL2Uyb0RvYy54bWysU01v2zAMvQ/YfxB0X+wkTbEZcYqsRYYB&#10;QVsgHXqWZSk2IImCpMTOfv0oOU66bqdhF5kmKX6897S867UiR+F8C6ak00lOiTAc6tbsS/rjZfPp&#10;MyU+MFMzBUaU9CQ8vVt9/LDsbCFm0ICqhSNYxPiisyVtQrBFlnneCM38BKwwGJTgNAv46/ZZ7ViH&#10;1bXKZnl+m3XgauuAC+/R+zAE6SrVl1Lw8CSlF4GokuJsIZ0unVU8s9WSFXvHbNPy8xjsH6bQrDXY&#10;9FLqgQVGDq79o5RuuQMPMkw46AykbLlIO+A20/zdNruGWZF2QXC8vcDk/19Z/njc2WdHQv8VeiQw&#10;AtJZX3h0xn166XT84qQE4wjh6QKb6APh8VI+z2/zBSUcY/P5DS4Sy2TX29b58E2AJtEoqUNaElrs&#10;uPVhSB1TYjMDm1apRI0yvzmwZvRk1xGjFfqqJ239ZvwK6hNu5WAg3Fu+abH1lvnwzBwyjIugasMT&#10;HlJBV1I4W5Q04H7+zR/zEXiMUtKhYkpqUNKUqO8GCZktbvI8Kiz9oeFGo0rG9Eu+iHFz0PeAYpzi&#10;u7A8mTE5qNGUDvQrinodu2GIGY49S1qN5n0Y9IuPgov1OiWhmCwLW7OzPJaOmEVAX/pX5uwZ9YB8&#10;PcKoKVa8A3/IjTe9XR8CUpCYifgOaJ5hRyEmbs+PJir97X/Kuj7t1S8AAAD//wMAUEsDBBQABgAI&#10;AAAAIQBcz5rY2QAAAAQBAAAPAAAAZHJzL2Rvd25yZXYueG1sTI/NTsMwEITvSLyDtUjcqNMgLJTG&#10;qSr+xJUUCY5OvI2jxuuQddvw9rhc4LLSaEYz35br2Q/iiBP3gTQsFxkIpDbYnjoN79vnm3sQHA1Z&#10;MwRCDd/IsK4uL0pT2HCiNzzWsROphLgwGlyMYyEltw694UUYkZK3C5M3Mcmpk3Yyp1TuB5lnmZLe&#10;9JQWnBnxwWG7rw9eg3p82bjxQ31+7XJ+5SbsYx2etL6+mjcrEBHn+BeGM35ChyoxNeFAlsWgIT0S&#10;f+/ZU/ktiEbDXa5AVqX8D1/9AAAA//8DAFBLAQItABQABgAIAAAAIQC2gziS/gAAAOEBAAATAAAA&#10;AAAAAAAAAAAAAAAAAABbQ29udGVudF9UeXBlc10ueG1sUEsBAi0AFAAGAAgAAAAhADj9If/WAAAA&#10;lAEAAAsAAAAAAAAAAAAAAAAALwEAAF9yZWxzLy5yZWxzUEsBAi0AFAAGAAgAAAAhAPT0T0URAgAA&#10;IgQAAA4AAAAAAAAAAAAAAAAALgIAAGRycy9lMm9Eb2MueG1sUEsBAi0AFAAGAAgAAAAhAFzPmtjZ&#10;AAAABAEAAA8AAAAAAAAAAAAAAAAAawQAAGRycy9kb3ducmV2LnhtbFBLBQYAAAAABAAEAPMAAABx&#10;BQAAAAA=&#10;" filled="f" stroked="f">
              <v:textbox style="mso-fit-shape-to-text:t" inset="20pt,0,0,15pt">
                <w:txbxContent>
                  <w:p w14:paraId="39C95EF5" w14:textId="7D4CBAD0" w:rsidR="005D5697" w:rsidRPr="005D5697" w:rsidRDefault="005D5697" w:rsidP="005D5697">
                    <w:pPr>
                      <w:spacing w:after="0"/>
                      <w:rPr>
                        <w:rFonts w:ascii="Calibri" w:eastAsia="Calibri" w:hAnsi="Calibri" w:cs="Calibri"/>
                        <w:noProof/>
                        <w:color w:val="000000"/>
                        <w:sz w:val="16"/>
                        <w:szCs w:val="16"/>
                      </w:rPr>
                    </w:pPr>
                    <w:r w:rsidRPr="005D5697">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2F374" w14:textId="1D6B8AE0" w:rsidR="005D5697" w:rsidRDefault="005D5697">
    <w:pPr>
      <w:pStyle w:val="Footer"/>
    </w:pPr>
    <w:r>
      <w:rPr>
        <w:noProof/>
      </w:rPr>
      <mc:AlternateContent>
        <mc:Choice Requires="wps">
          <w:drawing>
            <wp:anchor distT="0" distB="0" distL="0" distR="0" simplePos="0" relativeHeight="251658242" behindDoc="0" locked="0" layoutInCell="1" allowOverlap="1" wp14:anchorId="41BB78FC" wp14:editId="2B1B8BBD">
              <wp:simplePos x="635" y="635"/>
              <wp:positionH relativeFrom="page">
                <wp:align>left</wp:align>
              </wp:positionH>
              <wp:positionV relativeFrom="page">
                <wp:align>bottom</wp:align>
              </wp:positionV>
              <wp:extent cx="1030605" cy="334010"/>
              <wp:effectExtent l="0" t="0" r="17145" b="0"/>
              <wp:wrapNone/>
              <wp:docPr id="1559636910"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0605" cy="334010"/>
                      </a:xfrm>
                      <a:prstGeom prst="rect">
                        <a:avLst/>
                      </a:prstGeom>
                      <a:noFill/>
                      <a:ln>
                        <a:noFill/>
                      </a:ln>
                    </wps:spPr>
                    <wps:txbx>
                      <w:txbxContent>
                        <w:p w14:paraId="23025EEE" w14:textId="2D0093F9" w:rsidR="005D5697" w:rsidRPr="005D5697" w:rsidRDefault="005D5697" w:rsidP="005D5697">
                          <w:pPr>
                            <w:spacing w:after="0"/>
                            <w:rPr>
                              <w:rFonts w:ascii="Calibri" w:eastAsia="Calibri" w:hAnsi="Calibri" w:cs="Calibri"/>
                              <w:noProof/>
                              <w:color w:val="000000"/>
                              <w:sz w:val="16"/>
                              <w:szCs w:val="16"/>
                            </w:rPr>
                          </w:pPr>
                          <w:r w:rsidRPr="005D5697">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1BB78FC" id="_x0000_t202" coordsize="21600,21600" o:spt="202" path="m,l,21600r21600,l21600,xe">
              <v:stroke joinstyle="miter"/>
              <v:path gradientshapeok="t" o:connecttype="rect"/>
            </v:shapetype>
            <v:shape id="_x0000_s1036" type="#_x0000_t202" alt="Sensitivity: general" style="position:absolute;margin-left:0;margin-top:0;width:81.15pt;height:26.3pt;z-index:25165824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rwHEwIAACIEAAAOAAAAZHJzL2Uyb0RvYy54bWysU01v2zAMvQ/YfxB0X+wkTbEacYqsRYYB&#10;QVsgHXpWZCk2IImCpMTOfv0o2U62bqdhF5kmKX6897S877QiJ+F8A6ak00lOiTAcqsYcSvr9dfPp&#10;MyU+MFMxBUaU9Cw8vV99/LBsbSFmUIOqhCNYxPiitSWtQ7BFlnleC838BKwwGJTgNAv46w5Z5ViL&#10;1bXKZnl+m7XgKuuAC+/R+9gH6SrVl1Lw8CylF4GokuJsIZ0unft4ZqslKw6O2brhwxjsH6bQrDHY&#10;9FLqkQVGjq75o5RuuAMPMkw46AykbLhIO+A20/zdNruaWZF2QXC8vcDk/19Z/nTa2RdHQvcFOiQw&#10;AtJaX3h0xn066XT84qQE4wjh+QKb6ALh8VI+z2/zBSUcY/P5DS4Sy2TX29b58FWAJtEoqUNaElrs&#10;tPWhTx1TYjMDm0apRI0yvzmwZvRk1xGjFbp9R5qqpLNx/D1UZ9zKQU+4t3zTYOst8+GFOWQYF0HV&#10;hmc8pIK2pDBYlNTgfvzNH/MReIxS0qJiSmpQ0pSobwYJmS1u8jwqLP2h4UZjn4zpXb6IcXPUD4Bi&#10;nOK7sDyZMTmo0ZQO9BuKeh27YYgZjj1Luh/Nh9DrFx8FF+t1SkIxWRa2Zmd5LB0xi4C+dm/M2QH1&#10;gHw9wagpVrwDv8+NN71dHwNSkJiJ+PZoDrCjEBO3w6OJSv/1P2Vdn/bqJwAAAP//AwBQSwMEFAAG&#10;AAgAAAAhAFzPmtjZAAAABAEAAA8AAABkcnMvZG93bnJldi54bWxMj81OwzAQhO9IvIO1SNyo0yAs&#10;lMapKv7ElRQJjk68jaPG65B12/D2uFzgstJoRjPfluvZD+KIE/eBNCwXGQikNtieOg3v2+ebexAc&#10;DVkzBEIN38iwri4vSlPYcKI3PNaxE6mEuDAaXIxjISW3Dr3hRRiRkrcLkzcxyamTdjKnVO4HmWeZ&#10;kt70lBacGfHBYbuvD16DenzZuPFDfX7tcn7lJuxjHZ60vr6aNysQEef4F4YzfkKHKjE14UCWxaAh&#10;PRJ/79lT+S2IRsNdrkBWpfwPX/0AAAD//wMAUEsBAi0AFAAGAAgAAAAhALaDOJL+AAAA4QEAABMA&#10;AAAAAAAAAAAAAAAAAAAAAFtDb250ZW50X1R5cGVzXS54bWxQSwECLQAUAAYACAAAACEAOP0h/9YA&#10;AACUAQAACwAAAAAAAAAAAAAAAAAvAQAAX3JlbHMvLnJlbHNQSwECLQAUAAYACAAAACEApWK8BxMC&#10;AAAiBAAADgAAAAAAAAAAAAAAAAAuAgAAZHJzL2Uyb0RvYy54bWxQSwECLQAUAAYACAAAACEAXM+a&#10;2NkAAAAEAQAADwAAAAAAAAAAAAAAAABtBAAAZHJzL2Rvd25yZXYueG1sUEsFBgAAAAAEAAQA8wAA&#10;AHMFAAAAAA==&#10;" filled="f" stroked="f">
              <v:textbox style="mso-fit-shape-to-text:t" inset="20pt,0,0,15pt">
                <w:txbxContent>
                  <w:p w14:paraId="23025EEE" w14:textId="2D0093F9" w:rsidR="005D5697" w:rsidRPr="005D5697" w:rsidRDefault="005D5697" w:rsidP="005D5697">
                    <w:pPr>
                      <w:spacing w:after="0"/>
                      <w:rPr>
                        <w:rFonts w:ascii="Calibri" w:eastAsia="Calibri" w:hAnsi="Calibri" w:cs="Calibri"/>
                        <w:noProof/>
                        <w:color w:val="000000"/>
                        <w:sz w:val="16"/>
                        <w:szCs w:val="16"/>
                      </w:rPr>
                    </w:pPr>
                    <w:r w:rsidRPr="005D5697">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431EEA" w14:textId="77777777" w:rsidR="00114B81" w:rsidRDefault="00114B81" w:rsidP="005D5697">
      <w:pPr>
        <w:spacing w:after="0" w:line="240" w:lineRule="auto"/>
      </w:pPr>
      <w:r>
        <w:separator/>
      </w:r>
    </w:p>
  </w:footnote>
  <w:footnote w:type="continuationSeparator" w:id="0">
    <w:p w14:paraId="42495992" w14:textId="77777777" w:rsidR="00114B81" w:rsidRDefault="00114B81" w:rsidP="005D56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3CAD0"/>
    <w:multiLevelType w:val="hybridMultilevel"/>
    <w:tmpl w:val="0C4C1920"/>
    <w:lvl w:ilvl="0" w:tplc="22F8D8EE">
      <w:start w:val="1"/>
      <w:numFmt w:val="bullet"/>
      <w:lvlText w:val=""/>
      <w:lvlJc w:val="left"/>
      <w:pPr>
        <w:ind w:left="18864" w:hanging="360"/>
      </w:pPr>
      <w:rPr>
        <w:rFonts w:ascii="Symbol" w:hAnsi="Symbol" w:hint="default"/>
      </w:rPr>
    </w:lvl>
    <w:lvl w:ilvl="1" w:tplc="9E824EDA">
      <w:start w:val="1"/>
      <w:numFmt w:val="bullet"/>
      <w:lvlText w:val="o"/>
      <w:lvlJc w:val="left"/>
      <w:pPr>
        <w:ind w:left="19584" w:hanging="360"/>
      </w:pPr>
      <w:rPr>
        <w:rFonts w:ascii="Courier New" w:hAnsi="Courier New" w:hint="default"/>
      </w:rPr>
    </w:lvl>
    <w:lvl w:ilvl="2" w:tplc="7C8C827C">
      <w:start w:val="1"/>
      <w:numFmt w:val="bullet"/>
      <w:lvlText w:val=""/>
      <w:lvlJc w:val="left"/>
      <w:pPr>
        <w:ind w:left="20304" w:hanging="360"/>
      </w:pPr>
      <w:rPr>
        <w:rFonts w:ascii="Wingdings" w:hAnsi="Wingdings" w:hint="default"/>
      </w:rPr>
    </w:lvl>
    <w:lvl w:ilvl="3" w:tplc="4E22D19C">
      <w:start w:val="1"/>
      <w:numFmt w:val="bullet"/>
      <w:lvlText w:val=""/>
      <w:lvlJc w:val="left"/>
      <w:pPr>
        <w:ind w:left="21024" w:hanging="360"/>
      </w:pPr>
      <w:rPr>
        <w:rFonts w:ascii="Symbol" w:hAnsi="Symbol" w:hint="default"/>
      </w:rPr>
    </w:lvl>
    <w:lvl w:ilvl="4" w:tplc="E1A63328">
      <w:start w:val="1"/>
      <w:numFmt w:val="bullet"/>
      <w:lvlText w:val="o"/>
      <w:lvlJc w:val="left"/>
      <w:pPr>
        <w:ind w:left="21744" w:hanging="360"/>
      </w:pPr>
      <w:rPr>
        <w:rFonts w:ascii="Courier New" w:hAnsi="Courier New" w:hint="default"/>
      </w:rPr>
    </w:lvl>
    <w:lvl w:ilvl="5" w:tplc="E3D63E32">
      <w:start w:val="1"/>
      <w:numFmt w:val="bullet"/>
      <w:lvlText w:val=""/>
      <w:lvlJc w:val="left"/>
      <w:pPr>
        <w:ind w:left="22464" w:hanging="360"/>
      </w:pPr>
      <w:rPr>
        <w:rFonts w:ascii="Wingdings" w:hAnsi="Wingdings" w:hint="default"/>
      </w:rPr>
    </w:lvl>
    <w:lvl w:ilvl="6" w:tplc="88FA7628">
      <w:start w:val="1"/>
      <w:numFmt w:val="bullet"/>
      <w:lvlText w:val=""/>
      <w:lvlJc w:val="left"/>
      <w:pPr>
        <w:ind w:left="23184" w:hanging="360"/>
      </w:pPr>
      <w:rPr>
        <w:rFonts w:ascii="Symbol" w:hAnsi="Symbol" w:hint="default"/>
      </w:rPr>
    </w:lvl>
    <w:lvl w:ilvl="7" w:tplc="6116F77E">
      <w:start w:val="1"/>
      <w:numFmt w:val="bullet"/>
      <w:lvlText w:val="o"/>
      <w:lvlJc w:val="left"/>
      <w:pPr>
        <w:ind w:left="23904" w:hanging="360"/>
      </w:pPr>
      <w:rPr>
        <w:rFonts w:ascii="Courier New" w:hAnsi="Courier New" w:hint="default"/>
      </w:rPr>
    </w:lvl>
    <w:lvl w:ilvl="8" w:tplc="5162AD5C">
      <w:start w:val="1"/>
      <w:numFmt w:val="bullet"/>
      <w:lvlText w:val=""/>
      <w:lvlJc w:val="left"/>
      <w:pPr>
        <w:ind w:left="24624" w:hanging="360"/>
      </w:pPr>
      <w:rPr>
        <w:rFonts w:ascii="Wingdings" w:hAnsi="Wingdings" w:hint="default"/>
      </w:rPr>
    </w:lvl>
  </w:abstractNum>
  <w:abstractNum w:abstractNumId="1" w15:restartNumberingAfterBreak="0">
    <w:nsid w:val="0C7CB940"/>
    <w:multiLevelType w:val="hybridMultilevel"/>
    <w:tmpl w:val="2480CD38"/>
    <w:lvl w:ilvl="0" w:tplc="5CEC5C40">
      <w:start w:val="1"/>
      <w:numFmt w:val="bullet"/>
      <w:lvlText w:val=""/>
      <w:lvlJc w:val="left"/>
      <w:pPr>
        <w:ind w:left="720" w:hanging="360"/>
      </w:pPr>
      <w:rPr>
        <w:rFonts w:ascii="Symbol" w:hAnsi="Symbol" w:hint="default"/>
      </w:rPr>
    </w:lvl>
    <w:lvl w:ilvl="1" w:tplc="6CFA2E30">
      <w:start w:val="1"/>
      <w:numFmt w:val="bullet"/>
      <w:lvlText w:val="o"/>
      <w:lvlJc w:val="left"/>
      <w:pPr>
        <w:ind w:left="1440" w:hanging="360"/>
      </w:pPr>
      <w:rPr>
        <w:rFonts w:ascii="Courier New" w:hAnsi="Courier New" w:hint="default"/>
      </w:rPr>
    </w:lvl>
    <w:lvl w:ilvl="2" w:tplc="47EEF71A">
      <w:start w:val="1"/>
      <w:numFmt w:val="bullet"/>
      <w:lvlText w:val=""/>
      <w:lvlJc w:val="left"/>
      <w:pPr>
        <w:ind w:left="2160" w:hanging="360"/>
      </w:pPr>
      <w:rPr>
        <w:rFonts w:ascii="Wingdings" w:hAnsi="Wingdings" w:hint="default"/>
      </w:rPr>
    </w:lvl>
    <w:lvl w:ilvl="3" w:tplc="395A8D7E">
      <w:start w:val="1"/>
      <w:numFmt w:val="bullet"/>
      <w:lvlText w:val=""/>
      <w:lvlJc w:val="left"/>
      <w:pPr>
        <w:ind w:left="2880" w:hanging="360"/>
      </w:pPr>
      <w:rPr>
        <w:rFonts w:ascii="Symbol" w:hAnsi="Symbol" w:hint="default"/>
      </w:rPr>
    </w:lvl>
    <w:lvl w:ilvl="4" w:tplc="C22E125C">
      <w:start w:val="1"/>
      <w:numFmt w:val="bullet"/>
      <w:lvlText w:val="o"/>
      <w:lvlJc w:val="left"/>
      <w:pPr>
        <w:ind w:left="3600" w:hanging="360"/>
      </w:pPr>
      <w:rPr>
        <w:rFonts w:ascii="Courier New" w:hAnsi="Courier New" w:hint="default"/>
      </w:rPr>
    </w:lvl>
    <w:lvl w:ilvl="5" w:tplc="C728047A">
      <w:start w:val="1"/>
      <w:numFmt w:val="bullet"/>
      <w:lvlText w:val=""/>
      <w:lvlJc w:val="left"/>
      <w:pPr>
        <w:ind w:left="4320" w:hanging="360"/>
      </w:pPr>
      <w:rPr>
        <w:rFonts w:ascii="Wingdings" w:hAnsi="Wingdings" w:hint="default"/>
      </w:rPr>
    </w:lvl>
    <w:lvl w:ilvl="6" w:tplc="FBCEBCF0">
      <w:start w:val="1"/>
      <w:numFmt w:val="bullet"/>
      <w:lvlText w:val=""/>
      <w:lvlJc w:val="left"/>
      <w:pPr>
        <w:ind w:left="5040" w:hanging="360"/>
      </w:pPr>
      <w:rPr>
        <w:rFonts w:ascii="Symbol" w:hAnsi="Symbol" w:hint="default"/>
      </w:rPr>
    </w:lvl>
    <w:lvl w:ilvl="7" w:tplc="F3AE0228">
      <w:start w:val="1"/>
      <w:numFmt w:val="bullet"/>
      <w:lvlText w:val="o"/>
      <w:lvlJc w:val="left"/>
      <w:pPr>
        <w:ind w:left="5760" w:hanging="360"/>
      </w:pPr>
      <w:rPr>
        <w:rFonts w:ascii="Courier New" w:hAnsi="Courier New" w:hint="default"/>
      </w:rPr>
    </w:lvl>
    <w:lvl w:ilvl="8" w:tplc="1D5E20B0">
      <w:start w:val="1"/>
      <w:numFmt w:val="bullet"/>
      <w:lvlText w:val=""/>
      <w:lvlJc w:val="left"/>
      <w:pPr>
        <w:ind w:left="6480" w:hanging="360"/>
      </w:pPr>
      <w:rPr>
        <w:rFonts w:ascii="Wingdings" w:hAnsi="Wingdings" w:hint="default"/>
      </w:rPr>
    </w:lvl>
  </w:abstractNum>
  <w:abstractNum w:abstractNumId="2" w15:restartNumberingAfterBreak="0">
    <w:nsid w:val="1343A265"/>
    <w:multiLevelType w:val="hybridMultilevel"/>
    <w:tmpl w:val="46A6D38C"/>
    <w:lvl w:ilvl="0" w:tplc="1FF45932">
      <w:start w:val="1"/>
      <w:numFmt w:val="bullet"/>
      <w:lvlText w:val=""/>
      <w:lvlJc w:val="left"/>
      <w:pPr>
        <w:ind w:left="720" w:hanging="360"/>
      </w:pPr>
      <w:rPr>
        <w:rFonts w:ascii="Symbol" w:hAnsi="Symbol" w:hint="default"/>
      </w:rPr>
    </w:lvl>
    <w:lvl w:ilvl="1" w:tplc="6B5AEAB4">
      <w:start w:val="1"/>
      <w:numFmt w:val="bullet"/>
      <w:lvlText w:val="o"/>
      <w:lvlJc w:val="left"/>
      <w:pPr>
        <w:ind w:left="1440" w:hanging="360"/>
      </w:pPr>
      <w:rPr>
        <w:rFonts w:ascii="Courier New" w:hAnsi="Courier New" w:hint="default"/>
      </w:rPr>
    </w:lvl>
    <w:lvl w:ilvl="2" w:tplc="7D907C48">
      <w:start w:val="1"/>
      <w:numFmt w:val="bullet"/>
      <w:lvlText w:val=""/>
      <w:lvlJc w:val="left"/>
      <w:pPr>
        <w:ind w:left="2160" w:hanging="360"/>
      </w:pPr>
      <w:rPr>
        <w:rFonts w:ascii="Wingdings" w:hAnsi="Wingdings" w:hint="default"/>
      </w:rPr>
    </w:lvl>
    <w:lvl w:ilvl="3" w:tplc="55B6B1C4">
      <w:start w:val="1"/>
      <w:numFmt w:val="bullet"/>
      <w:lvlText w:val=""/>
      <w:lvlJc w:val="left"/>
      <w:pPr>
        <w:ind w:left="2880" w:hanging="360"/>
      </w:pPr>
      <w:rPr>
        <w:rFonts w:ascii="Symbol" w:hAnsi="Symbol" w:hint="default"/>
      </w:rPr>
    </w:lvl>
    <w:lvl w:ilvl="4" w:tplc="312A6A8E">
      <w:start w:val="1"/>
      <w:numFmt w:val="bullet"/>
      <w:lvlText w:val="o"/>
      <w:lvlJc w:val="left"/>
      <w:pPr>
        <w:ind w:left="3600" w:hanging="360"/>
      </w:pPr>
      <w:rPr>
        <w:rFonts w:ascii="Courier New" w:hAnsi="Courier New" w:hint="default"/>
      </w:rPr>
    </w:lvl>
    <w:lvl w:ilvl="5" w:tplc="32147B26">
      <w:start w:val="1"/>
      <w:numFmt w:val="bullet"/>
      <w:lvlText w:val=""/>
      <w:lvlJc w:val="left"/>
      <w:pPr>
        <w:ind w:left="4320" w:hanging="360"/>
      </w:pPr>
      <w:rPr>
        <w:rFonts w:ascii="Wingdings" w:hAnsi="Wingdings" w:hint="default"/>
      </w:rPr>
    </w:lvl>
    <w:lvl w:ilvl="6" w:tplc="DF402470">
      <w:start w:val="1"/>
      <w:numFmt w:val="bullet"/>
      <w:lvlText w:val=""/>
      <w:lvlJc w:val="left"/>
      <w:pPr>
        <w:ind w:left="5040" w:hanging="360"/>
      </w:pPr>
      <w:rPr>
        <w:rFonts w:ascii="Symbol" w:hAnsi="Symbol" w:hint="default"/>
      </w:rPr>
    </w:lvl>
    <w:lvl w:ilvl="7" w:tplc="2FEA85DC">
      <w:start w:val="1"/>
      <w:numFmt w:val="bullet"/>
      <w:lvlText w:val="o"/>
      <w:lvlJc w:val="left"/>
      <w:pPr>
        <w:ind w:left="5760" w:hanging="360"/>
      </w:pPr>
      <w:rPr>
        <w:rFonts w:ascii="Courier New" w:hAnsi="Courier New" w:hint="default"/>
      </w:rPr>
    </w:lvl>
    <w:lvl w:ilvl="8" w:tplc="D4CA0490">
      <w:start w:val="1"/>
      <w:numFmt w:val="bullet"/>
      <w:lvlText w:val=""/>
      <w:lvlJc w:val="left"/>
      <w:pPr>
        <w:ind w:left="6480" w:hanging="360"/>
      </w:pPr>
      <w:rPr>
        <w:rFonts w:ascii="Wingdings" w:hAnsi="Wingdings" w:hint="default"/>
      </w:rPr>
    </w:lvl>
  </w:abstractNum>
  <w:abstractNum w:abstractNumId="3" w15:restartNumberingAfterBreak="0">
    <w:nsid w:val="16772B29"/>
    <w:multiLevelType w:val="hybridMultilevel"/>
    <w:tmpl w:val="0B981836"/>
    <w:lvl w:ilvl="0" w:tplc="4A202870">
      <w:start w:val="1"/>
      <w:numFmt w:val="bullet"/>
      <w:lvlText w:val=""/>
      <w:lvlJc w:val="left"/>
      <w:pPr>
        <w:ind w:left="720" w:hanging="360"/>
      </w:pPr>
      <w:rPr>
        <w:rFonts w:ascii="Symbol" w:hAnsi="Symbol" w:hint="default"/>
      </w:rPr>
    </w:lvl>
    <w:lvl w:ilvl="1" w:tplc="D3AAAD84">
      <w:start w:val="1"/>
      <w:numFmt w:val="bullet"/>
      <w:lvlText w:val="o"/>
      <w:lvlJc w:val="left"/>
      <w:pPr>
        <w:ind w:left="1440" w:hanging="360"/>
      </w:pPr>
      <w:rPr>
        <w:rFonts w:ascii="Courier New" w:hAnsi="Courier New" w:hint="default"/>
      </w:rPr>
    </w:lvl>
    <w:lvl w:ilvl="2" w:tplc="401E25AA">
      <w:start w:val="1"/>
      <w:numFmt w:val="bullet"/>
      <w:lvlText w:val=""/>
      <w:lvlJc w:val="left"/>
      <w:pPr>
        <w:ind w:left="2160" w:hanging="360"/>
      </w:pPr>
      <w:rPr>
        <w:rFonts w:ascii="Wingdings" w:hAnsi="Wingdings" w:hint="default"/>
      </w:rPr>
    </w:lvl>
    <w:lvl w:ilvl="3" w:tplc="4D960A04">
      <w:start w:val="1"/>
      <w:numFmt w:val="bullet"/>
      <w:lvlText w:val=""/>
      <w:lvlJc w:val="left"/>
      <w:pPr>
        <w:ind w:left="2880" w:hanging="360"/>
      </w:pPr>
      <w:rPr>
        <w:rFonts w:ascii="Symbol" w:hAnsi="Symbol" w:hint="default"/>
      </w:rPr>
    </w:lvl>
    <w:lvl w:ilvl="4" w:tplc="7ACEA3F6">
      <w:start w:val="1"/>
      <w:numFmt w:val="bullet"/>
      <w:lvlText w:val="o"/>
      <w:lvlJc w:val="left"/>
      <w:pPr>
        <w:ind w:left="3600" w:hanging="360"/>
      </w:pPr>
      <w:rPr>
        <w:rFonts w:ascii="Courier New" w:hAnsi="Courier New" w:hint="default"/>
      </w:rPr>
    </w:lvl>
    <w:lvl w:ilvl="5" w:tplc="B6C2A422">
      <w:start w:val="1"/>
      <w:numFmt w:val="bullet"/>
      <w:lvlText w:val=""/>
      <w:lvlJc w:val="left"/>
      <w:pPr>
        <w:ind w:left="4320" w:hanging="360"/>
      </w:pPr>
      <w:rPr>
        <w:rFonts w:ascii="Wingdings" w:hAnsi="Wingdings" w:hint="default"/>
      </w:rPr>
    </w:lvl>
    <w:lvl w:ilvl="6" w:tplc="18B2B97C">
      <w:start w:val="1"/>
      <w:numFmt w:val="bullet"/>
      <w:lvlText w:val=""/>
      <w:lvlJc w:val="left"/>
      <w:pPr>
        <w:ind w:left="5040" w:hanging="360"/>
      </w:pPr>
      <w:rPr>
        <w:rFonts w:ascii="Symbol" w:hAnsi="Symbol" w:hint="default"/>
      </w:rPr>
    </w:lvl>
    <w:lvl w:ilvl="7" w:tplc="79D6940C">
      <w:start w:val="1"/>
      <w:numFmt w:val="bullet"/>
      <w:lvlText w:val="o"/>
      <w:lvlJc w:val="left"/>
      <w:pPr>
        <w:ind w:left="5760" w:hanging="360"/>
      </w:pPr>
      <w:rPr>
        <w:rFonts w:ascii="Courier New" w:hAnsi="Courier New" w:hint="default"/>
      </w:rPr>
    </w:lvl>
    <w:lvl w:ilvl="8" w:tplc="3D3810AA">
      <w:start w:val="1"/>
      <w:numFmt w:val="bullet"/>
      <w:lvlText w:val=""/>
      <w:lvlJc w:val="left"/>
      <w:pPr>
        <w:ind w:left="6480" w:hanging="360"/>
      </w:pPr>
      <w:rPr>
        <w:rFonts w:ascii="Wingdings" w:hAnsi="Wingdings" w:hint="default"/>
      </w:rPr>
    </w:lvl>
  </w:abstractNum>
  <w:abstractNum w:abstractNumId="4" w15:restartNumberingAfterBreak="0">
    <w:nsid w:val="18ABDA65"/>
    <w:multiLevelType w:val="hybridMultilevel"/>
    <w:tmpl w:val="1F00C154"/>
    <w:lvl w:ilvl="0" w:tplc="4C0CFA46">
      <w:start w:val="1"/>
      <w:numFmt w:val="bullet"/>
      <w:lvlText w:val=""/>
      <w:lvlJc w:val="left"/>
      <w:pPr>
        <w:ind w:left="720" w:hanging="360"/>
      </w:pPr>
      <w:rPr>
        <w:rFonts w:ascii="Symbol" w:hAnsi="Symbol" w:hint="default"/>
      </w:rPr>
    </w:lvl>
    <w:lvl w:ilvl="1" w:tplc="F740FDEC">
      <w:start w:val="1"/>
      <w:numFmt w:val="bullet"/>
      <w:lvlText w:val="o"/>
      <w:lvlJc w:val="left"/>
      <w:pPr>
        <w:ind w:left="1440" w:hanging="360"/>
      </w:pPr>
      <w:rPr>
        <w:rFonts w:ascii="Courier New" w:hAnsi="Courier New" w:hint="default"/>
      </w:rPr>
    </w:lvl>
    <w:lvl w:ilvl="2" w:tplc="0D18CA22">
      <w:start w:val="1"/>
      <w:numFmt w:val="bullet"/>
      <w:lvlText w:val=""/>
      <w:lvlJc w:val="left"/>
      <w:pPr>
        <w:ind w:left="2160" w:hanging="360"/>
      </w:pPr>
      <w:rPr>
        <w:rFonts w:ascii="Wingdings" w:hAnsi="Wingdings" w:hint="default"/>
      </w:rPr>
    </w:lvl>
    <w:lvl w:ilvl="3" w:tplc="06369D1E">
      <w:start w:val="1"/>
      <w:numFmt w:val="bullet"/>
      <w:lvlText w:val=""/>
      <w:lvlJc w:val="left"/>
      <w:pPr>
        <w:ind w:left="2880" w:hanging="360"/>
      </w:pPr>
      <w:rPr>
        <w:rFonts w:ascii="Symbol" w:hAnsi="Symbol" w:hint="default"/>
      </w:rPr>
    </w:lvl>
    <w:lvl w:ilvl="4" w:tplc="1CD0BBB0">
      <w:start w:val="1"/>
      <w:numFmt w:val="bullet"/>
      <w:lvlText w:val="o"/>
      <w:lvlJc w:val="left"/>
      <w:pPr>
        <w:ind w:left="3600" w:hanging="360"/>
      </w:pPr>
      <w:rPr>
        <w:rFonts w:ascii="Courier New" w:hAnsi="Courier New" w:hint="default"/>
      </w:rPr>
    </w:lvl>
    <w:lvl w:ilvl="5" w:tplc="ED9C2674">
      <w:start w:val="1"/>
      <w:numFmt w:val="bullet"/>
      <w:lvlText w:val=""/>
      <w:lvlJc w:val="left"/>
      <w:pPr>
        <w:ind w:left="4320" w:hanging="360"/>
      </w:pPr>
      <w:rPr>
        <w:rFonts w:ascii="Wingdings" w:hAnsi="Wingdings" w:hint="default"/>
      </w:rPr>
    </w:lvl>
    <w:lvl w:ilvl="6" w:tplc="9F7289BA">
      <w:start w:val="1"/>
      <w:numFmt w:val="bullet"/>
      <w:lvlText w:val=""/>
      <w:lvlJc w:val="left"/>
      <w:pPr>
        <w:ind w:left="5040" w:hanging="360"/>
      </w:pPr>
      <w:rPr>
        <w:rFonts w:ascii="Symbol" w:hAnsi="Symbol" w:hint="default"/>
      </w:rPr>
    </w:lvl>
    <w:lvl w:ilvl="7" w:tplc="2F52C5A2">
      <w:start w:val="1"/>
      <w:numFmt w:val="bullet"/>
      <w:lvlText w:val="o"/>
      <w:lvlJc w:val="left"/>
      <w:pPr>
        <w:ind w:left="5760" w:hanging="360"/>
      </w:pPr>
      <w:rPr>
        <w:rFonts w:ascii="Courier New" w:hAnsi="Courier New" w:hint="default"/>
      </w:rPr>
    </w:lvl>
    <w:lvl w:ilvl="8" w:tplc="5F6E739C">
      <w:start w:val="1"/>
      <w:numFmt w:val="bullet"/>
      <w:lvlText w:val=""/>
      <w:lvlJc w:val="left"/>
      <w:pPr>
        <w:ind w:left="6480" w:hanging="360"/>
      </w:pPr>
      <w:rPr>
        <w:rFonts w:ascii="Wingdings" w:hAnsi="Wingdings" w:hint="default"/>
      </w:rPr>
    </w:lvl>
  </w:abstractNum>
  <w:abstractNum w:abstractNumId="5" w15:restartNumberingAfterBreak="0">
    <w:nsid w:val="1B55B497"/>
    <w:multiLevelType w:val="hybridMultilevel"/>
    <w:tmpl w:val="4A028B1E"/>
    <w:lvl w:ilvl="0" w:tplc="74348052">
      <w:start w:val="1"/>
      <w:numFmt w:val="bullet"/>
      <w:lvlText w:val=""/>
      <w:lvlJc w:val="left"/>
      <w:pPr>
        <w:ind w:left="720" w:hanging="360"/>
      </w:pPr>
      <w:rPr>
        <w:rFonts w:ascii="Symbol" w:hAnsi="Symbol" w:hint="default"/>
      </w:rPr>
    </w:lvl>
    <w:lvl w:ilvl="1" w:tplc="2C4CC404">
      <w:start w:val="1"/>
      <w:numFmt w:val="bullet"/>
      <w:lvlText w:val="o"/>
      <w:lvlJc w:val="left"/>
      <w:pPr>
        <w:ind w:left="1440" w:hanging="360"/>
      </w:pPr>
      <w:rPr>
        <w:rFonts w:ascii="Courier New" w:hAnsi="Courier New" w:hint="default"/>
      </w:rPr>
    </w:lvl>
    <w:lvl w:ilvl="2" w:tplc="5154610C">
      <w:start w:val="1"/>
      <w:numFmt w:val="bullet"/>
      <w:lvlText w:val=""/>
      <w:lvlJc w:val="left"/>
      <w:pPr>
        <w:ind w:left="2160" w:hanging="360"/>
      </w:pPr>
      <w:rPr>
        <w:rFonts w:ascii="Wingdings" w:hAnsi="Wingdings" w:hint="default"/>
      </w:rPr>
    </w:lvl>
    <w:lvl w:ilvl="3" w:tplc="9AF05F16">
      <w:start w:val="1"/>
      <w:numFmt w:val="bullet"/>
      <w:lvlText w:val=""/>
      <w:lvlJc w:val="left"/>
      <w:pPr>
        <w:ind w:left="2880" w:hanging="360"/>
      </w:pPr>
      <w:rPr>
        <w:rFonts w:ascii="Symbol" w:hAnsi="Symbol" w:hint="default"/>
      </w:rPr>
    </w:lvl>
    <w:lvl w:ilvl="4" w:tplc="51B278F4">
      <w:start w:val="1"/>
      <w:numFmt w:val="bullet"/>
      <w:lvlText w:val="o"/>
      <w:lvlJc w:val="left"/>
      <w:pPr>
        <w:ind w:left="3600" w:hanging="360"/>
      </w:pPr>
      <w:rPr>
        <w:rFonts w:ascii="Courier New" w:hAnsi="Courier New" w:hint="default"/>
      </w:rPr>
    </w:lvl>
    <w:lvl w:ilvl="5" w:tplc="891A33FC">
      <w:start w:val="1"/>
      <w:numFmt w:val="bullet"/>
      <w:lvlText w:val=""/>
      <w:lvlJc w:val="left"/>
      <w:pPr>
        <w:ind w:left="4320" w:hanging="360"/>
      </w:pPr>
      <w:rPr>
        <w:rFonts w:ascii="Wingdings" w:hAnsi="Wingdings" w:hint="default"/>
      </w:rPr>
    </w:lvl>
    <w:lvl w:ilvl="6" w:tplc="9E825F24">
      <w:start w:val="1"/>
      <w:numFmt w:val="bullet"/>
      <w:lvlText w:val=""/>
      <w:lvlJc w:val="left"/>
      <w:pPr>
        <w:ind w:left="5040" w:hanging="360"/>
      </w:pPr>
      <w:rPr>
        <w:rFonts w:ascii="Symbol" w:hAnsi="Symbol" w:hint="default"/>
      </w:rPr>
    </w:lvl>
    <w:lvl w:ilvl="7" w:tplc="6A6061EC">
      <w:start w:val="1"/>
      <w:numFmt w:val="bullet"/>
      <w:lvlText w:val="o"/>
      <w:lvlJc w:val="left"/>
      <w:pPr>
        <w:ind w:left="5760" w:hanging="360"/>
      </w:pPr>
      <w:rPr>
        <w:rFonts w:ascii="Courier New" w:hAnsi="Courier New" w:hint="default"/>
      </w:rPr>
    </w:lvl>
    <w:lvl w:ilvl="8" w:tplc="14B2491E">
      <w:start w:val="1"/>
      <w:numFmt w:val="bullet"/>
      <w:lvlText w:val=""/>
      <w:lvlJc w:val="left"/>
      <w:pPr>
        <w:ind w:left="6480" w:hanging="360"/>
      </w:pPr>
      <w:rPr>
        <w:rFonts w:ascii="Wingdings" w:hAnsi="Wingdings" w:hint="default"/>
      </w:rPr>
    </w:lvl>
  </w:abstractNum>
  <w:abstractNum w:abstractNumId="6" w15:restartNumberingAfterBreak="0">
    <w:nsid w:val="22BB38E0"/>
    <w:multiLevelType w:val="hybridMultilevel"/>
    <w:tmpl w:val="DBDC45EC"/>
    <w:lvl w:ilvl="0" w:tplc="D834D64C">
      <w:start w:val="1"/>
      <w:numFmt w:val="bullet"/>
      <w:lvlText w:val=""/>
      <w:lvlJc w:val="left"/>
      <w:pPr>
        <w:ind w:left="720" w:hanging="360"/>
      </w:pPr>
      <w:rPr>
        <w:rFonts w:ascii="Symbol" w:hAnsi="Symbol" w:hint="default"/>
      </w:rPr>
    </w:lvl>
    <w:lvl w:ilvl="1" w:tplc="D20A6D04">
      <w:start w:val="1"/>
      <w:numFmt w:val="bullet"/>
      <w:lvlText w:val="o"/>
      <w:lvlJc w:val="left"/>
      <w:pPr>
        <w:ind w:left="1440" w:hanging="360"/>
      </w:pPr>
      <w:rPr>
        <w:rFonts w:ascii="Courier New" w:hAnsi="Courier New" w:hint="default"/>
      </w:rPr>
    </w:lvl>
    <w:lvl w:ilvl="2" w:tplc="90743468">
      <w:start w:val="1"/>
      <w:numFmt w:val="bullet"/>
      <w:lvlText w:val=""/>
      <w:lvlJc w:val="left"/>
      <w:pPr>
        <w:ind w:left="2160" w:hanging="360"/>
      </w:pPr>
      <w:rPr>
        <w:rFonts w:ascii="Wingdings" w:hAnsi="Wingdings" w:hint="default"/>
      </w:rPr>
    </w:lvl>
    <w:lvl w:ilvl="3" w:tplc="CBFC2BE6">
      <w:start w:val="1"/>
      <w:numFmt w:val="bullet"/>
      <w:lvlText w:val=""/>
      <w:lvlJc w:val="left"/>
      <w:pPr>
        <w:ind w:left="2880" w:hanging="360"/>
      </w:pPr>
      <w:rPr>
        <w:rFonts w:ascii="Symbol" w:hAnsi="Symbol" w:hint="default"/>
      </w:rPr>
    </w:lvl>
    <w:lvl w:ilvl="4" w:tplc="72407B2E">
      <w:start w:val="1"/>
      <w:numFmt w:val="bullet"/>
      <w:lvlText w:val="o"/>
      <w:lvlJc w:val="left"/>
      <w:pPr>
        <w:ind w:left="3600" w:hanging="360"/>
      </w:pPr>
      <w:rPr>
        <w:rFonts w:ascii="Courier New" w:hAnsi="Courier New" w:hint="default"/>
      </w:rPr>
    </w:lvl>
    <w:lvl w:ilvl="5" w:tplc="279A8172">
      <w:start w:val="1"/>
      <w:numFmt w:val="bullet"/>
      <w:lvlText w:val=""/>
      <w:lvlJc w:val="left"/>
      <w:pPr>
        <w:ind w:left="4320" w:hanging="360"/>
      </w:pPr>
      <w:rPr>
        <w:rFonts w:ascii="Wingdings" w:hAnsi="Wingdings" w:hint="default"/>
      </w:rPr>
    </w:lvl>
    <w:lvl w:ilvl="6" w:tplc="7F986CFC">
      <w:start w:val="1"/>
      <w:numFmt w:val="bullet"/>
      <w:lvlText w:val=""/>
      <w:lvlJc w:val="left"/>
      <w:pPr>
        <w:ind w:left="5040" w:hanging="360"/>
      </w:pPr>
      <w:rPr>
        <w:rFonts w:ascii="Symbol" w:hAnsi="Symbol" w:hint="default"/>
      </w:rPr>
    </w:lvl>
    <w:lvl w:ilvl="7" w:tplc="87B0E058">
      <w:start w:val="1"/>
      <w:numFmt w:val="bullet"/>
      <w:lvlText w:val="o"/>
      <w:lvlJc w:val="left"/>
      <w:pPr>
        <w:ind w:left="5760" w:hanging="360"/>
      </w:pPr>
      <w:rPr>
        <w:rFonts w:ascii="Courier New" w:hAnsi="Courier New" w:hint="default"/>
      </w:rPr>
    </w:lvl>
    <w:lvl w:ilvl="8" w:tplc="3078C676">
      <w:start w:val="1"/>
      <w:numFmt w:val="bullet"/>
      <w:lvlText w:val=""/>
      <w:lvlJc w:val="left"/>
      <w:pPr>
        <w:ind w:left="6480" w:hanging="360"/>
      </w:pPr>
      <w:rPr>
        <w:rFonts w:ascii="Wingdings" w:hAnsi="Wingdings" w:hint="default"/>
      </w:rPr>
    </w:lvl>
  </w:abstractNum>
  <w:abstractNum w:abstractNumId="7" w15:restartNumberingAfterBreak="0">
    <w:nsid w:val="27FE81F2"/>
    <w:multiLevelType w:val="hybridMultilevel"/>
    <w:tmpl w:val="A3F21230"/>
    <w:lvl w:ilvl="0" w:tplc="2430A540">
      <w:start w:val="1"/>
      <w:numFmt w:val="bullet"/>
      <w:lvlText w:val=""/>
      <w:lvlJc w:val="left"/>
      <w:pPr>
        <w:ind w:left="720" w:hanging="360"/>
      </w:pPr>
      <w:rPr>
        <w:rFonts w:ascii="Symbol" w:hAnsi="Symbol" w:hint="default"/>
      </w:rPr>
    </w:lvl>
    <w:lvl w:ilvl="1" w:tplc="F1E4436C">
      <w:start w:val="1"/>
      <w:numFmt w:val="bullet"/>
      <w:lvlText w:val="o"/>
      <w:lvlJc w:val="left"/>
      <w:pPr>
        <w:ind w:left="1440" w:hanging="360"/>
      </w:pPr>
      <w:rPr>
        <w:rFonts w:ascii="Courier New" w:hAnsi="Courier New" w:hint="default"/>
      </w:rPr>
    </w:lvl>
    <w:lvl w:ilvl="2" w:tplc="F000D048">
      <w:start w:val="1"/>
      <w:numFmt w:val="bullet"/>
      <w:lvlText w:val=""/>
      <w:lvlJc w:val="left"/>
      <w:pPr>
        <w:ind w:left="2160" w:hanging="360"/>
      </w:pPr>
      <w:rPr>
        <w:rFonts w:ascii="Wingdings" w:hAnsi="Wingdings" w:hint="default"/>
      </w:rPr>
    </w:lvl>
    <w:lvl w:ilvl="3" w:tplc="EDA2ED10">
      <w:start w:val="1"/>
      <w:numFmt w:val="bullet"/>
      <w:lvlText w:val=""/>
      <w:lvlJc w:val="left"/>
      <w:pPr>
        <w:ind w:left="2880" w:hanging="360"/>
      </w:pPr>
      <w:rPr>
        <w:rFonts w:ascii="Symbol" w:hAnsi="Symbol" w:hint="default"/>
      </w:rPr>
    </w:lvl>
    <w:lvl w:ilvl="4" w:tplc="06064F58">
      <w:start w:val="1"/>
      <w:numFmt w:val="bullet"/>
      <w:lvlText w:val="o"/>
      <w:lvlJc w:val="left"/>
      <w:pPr>
        <w:ind w:left="3600" w:hanging="360"/>
      </w:pPr>
      <w:rPr>
        <w:rFonts w:ascii="Courier New" w:hAnsi="Courier New" w:hint="default"/>
      </w:rPr>
    </w:lvl>
    <w:lvl w:ilvl="5" w:tplc="76586FC4">
      <w:start w:val="1"/>
      <w:numFmt w:val="bullet"/>
      <w:lvlText w:val=""/>
      <w:lvlJc w:val="left"/>
      <w:pPr>
        <w:ind w:left="4320" w:hanging="360"/>
      </w:pPr>
      <w:rPr>
        <w:rFonts w:ascii="Wingdings" w:hAnsi="Wingdings" w:hint="default"/>
      </w:rPr>
    </w:lvl>
    <w:lvl w:ilvl="6" w:tplc="4356B914">
      <w:start w:val="1"/>
      <w:numFmt w:val="bullet"/>
      <w:lvlText w:val=""/>
      <w:lvlJc w:val="left"/>
      <w:pPr>
        <w:ind w:left="5040" w:hanging="360"/>
      </w:pPr>
      <w:rPr>
        <w:rFonts w:ascii="Symbol" w:hAnsi="Symbol" w:hint="default"/>
      </w:rPr>
    </w:lvl>
    <w:lvl w:ilvl="7" w:tplc="EB2EDF5A">
      <w:start w:val="1"/>
      <w:numFmt w:val="bullet"/>
      <w:lvlText w:val="o"/>
      <w:lvlJc w:val="left"/>
      <w:pPr>
        <w:ind w:left="5760" w:hanging="360"/>
      </w:pPr>
      <w:rPr>
        <w:rFonts w:ascii="Courier New" w:hAnsi="Courier New" w:hint="default"/>
      </w:rPr>
    </w:lvl>
    <w:lvl w:ilvl="8" w:tplc="4516E010">
      <w:start w:val="1"/>
      <w:numFmt w:val="bullet"/>
      <w:lvlText w:val=""/>
      <w:lvlJc w:val="left"/>
      <w:pPr>
        <w:ind w:left="6480" w:hanging="360"/>
      </w:pPr>
      <w:rPr>
        <w:rFonts w:ascii="Wingdings" w:hAnsi="Wingdings" w:hint="default"/>
      </w:rPr>
    </w:lvl>
  </w:abstractNum>
  <w:abstractNum w:abstractNumId="8" w15:restartNumberingAfterBreak="0">
    <w:nsid w:val="2B7735E3"/>
    <w:multiLevelType w:val="hybridMultilevel"/>
    <w:tmpl w:val="F498F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F39058"/>
    <w:multiLevelType w:val="hybridMultilevel"/>
    <w:tmpl w:val="07B4034A"/>
    <w:lvl w:ilvl="0" w:tplc="8B7EE57A">
      <w:start w:val="1"/>
      <w:numFmt w:val="bullet"/>
      <w:lvlText w:val=""/>
      <w:lvlJc w:val="left"/>
      <w:pPr>
        <w:ind w:left="720" w:hanging="360"/>
      </w:pPr>
      <w:rPr>
        <w:rFonts w:ascii="Symbol" w:hAnsi="Symbol" w:hint="default"/>
      </w:rPr>
    </w:lvl>
    <w:lvl w:ilvl="1" w:tplc="34A02B08">
      <w:start w:val="1"/>
      <w:numFmt w:val="bullet"/>
      <w:lvlText w:val="o"/>
      <w:lvlJc w:val="left"/>
      <w:pPr>
        <w:ind w:left="1440" w:hanging="360"/>
      </w:pPr>
      <w:rPr>
        <w:rFonts w:ascii="Courier New" w:hAnsi="Courier New" w:hint="default"/>
      </w:rPr>
    </w:lvl>
    <w:lvl w:ilvl="2" w:tplc="41E6A15C">
      <w:start w:val="1"/>
      <w:numFmt w:val="bullet"/>
      <w:lvlText w:val=""/>
      <w:lvlJc w:val="left"/>
      <w:pPr>
        <w:ind w:left="2160" w:hanging="360"/>
      </w:pPr>
      <w:rPr>
        <w:rFonts w:ascii="Wingdings" w:hAnsi="Wingdings" w:hint="default"/>
      </w:rPr>
    </w:lvl>
    <w:lvl w:ilvl="3" w:tplc="AF501C6A">
      <w:start w:val="1"/>
      <w:numFmt w:val="bullet"/>
      <w:lvlText w:val=""/>
      <w:lvlJc w:val="left"/>
      <w:pPr>
        <w:ind w:left="2880" w:hanging="360"/>
      </w:pPr>
      <w:rPr>
        <w:rFonts w:ascii="Symbol" w:hAnsi="Symbol" w:hint="default"/>
      </w:rPr>
    </w:lvl>
    <w:lvl w:ilvl="4" w:tplc="5F9E8E28">
      <w:start w:val="1"/>
      <w:numFmt w:val="bullet"/>
      <w:lvlText w:val="o"/>
      <w:lvlJc w:val="left"/>
      <w:pPr>
        <w:ind w:left="3600" w:hanging="360"/>
      </w:pPr>
      <w:rPr>
        <w:rFonts w:ascii="Courier New" w:hAnsi="Courier New" w:hint="default"/>
      </w:rPr>
    </w:lvl>
    <w:lvl w:ilvl="5" w:tplc="1D7A4866">
      <w:start w:val="1"/>
      <w:numFmt w:val="bullet"/>
      <w:lvlText w:val=""/>
      <w:lvlJc w:val="left"/>
      <w:pPr>
        <w:ind w:left="4320" w:hanging="360"/>
      </w:pPr>
      <w:rPr>
        <w:rFonts w:ascii="Wingdings" w:hAnsi="Wingdings" w:hint="default"/>
      </w:rPr>
    </w:lvl>
    <w:lvl w:ilvl="6" w:tplc="D304EB64">
      <w:start w:val="1"/>
      <w:numFmt w:val="bullet"/>
      <w:lvlText w:val=""/>
      <w:lvlJc w:val="left"/>
      <w:pPr>
        <w:ind w:left="5040" w:hanging="360"/>
      </w:pPr>
      <w:rPr>
        <w:rFonts w:ascii="Symbol" w:hAnsi="Symbol" w:hint="default"/>
      </w:rPr>
    </w:lvl>
    <w:lvl w:ilvl="7" w:tplc="21065C3A">
      <w:start w:val="1"/>
      <w:numFmt w:val="bullet"/>
      <w:lvlText w:val="o"/>
      <w:lvlJc w:val="left"/>
      <w:pPr>
        <w:ind w:left="5760" w:hanging="360"/>
      </w:pPr>
      <w:rPr>
        <w:rFonts w:ascii="Courier New" w:hAnsi="Courier New" w:hint="default"/>
      </w:rPr>
    </w:lvl>
    <w:lvl w:ilvl="8" w:tplc="87F2C7E4">
      <w:start w:val="1"/>
      <w:numFmt w:val="bullet"/>
      <w:lvlText w:val=""/>
      <w:lvlJc w:val="left"/>
      <w:pPr>
        <w:ind w:left="6480" w:hanging="360"/>
      </w:pPr>
      <w:rPr>
        <w:rFonts w:ascii="Wingdings" w:hAnsi="Wingdings" w:hint="default"/>
      </w:rPr>
    </w:lvl>
  </w:abstractNum>
  <w:abstractNum w:abstractNumId="10" w15:restartNumberingAfterBreak="0">
    <w:nsid w:val="3A380F0F"/>
    <w:multiLevelType w:val="hybridMultilevel"/>
    <w:tmpl w:val="9A10EC46"/>
    <w:lvl w:ilvl="0" w:tplc="ED6E316A">
      <w:start w:val="1"/>
      <w:numFmt w:val="bullet"/>
      <w:lvlText w:val=""/>
      <w:lvlJc w:val="left"/>
      <w:pPr>
        <w:ind w:left="720" w:hanging="360"/>
      </w:pPr>
      <w:rPr>
        <w:rFonts w:ascii="Symbol" w:hAnsi="Symbol" w:hint="default"/>
      </w:rPr>
    </w:lvl>
    <w:lvl w:ilvl="1" w:tplc="3D88167A">
      <w:start w:val="1"/>
      <w:numFmt w:val="bullet"/>
      <w:lvlText w:val="o"/>
      <w:lvlJc w:val="left"/>
      <w:pPr>
        <w:ind w:left="1440" w:hanging="360"/>
      </w:pPr>
      <w:rPr>
        <w:rFonts w:ascii="Courier New" w:hAnsi="Courier New" w:hint="default"/>
      </w:rPr>
    </w:lvl>
    <w:lvl w:ilvl="2" w:tplc="A8BA9B62">
      <w:start w:val="1"/>
      <w:numFmt w:val="bullet"/>
      <w:lvlText w:val=""/>
      <w:lvlJc w:val="left"/>
      <w:pPr>
        <w:ind w:left="2160" w:hanging="360"/>
      </w:pPr>
      <w:rPr>
        <w:rFonts w:ascii="Wingdings" w:hAnsi="Wingdings" w:hint="default"/>
      </w:rPr>
    </w:lvl>
    <w:lvl w:ilvl="3" w:tplc="67C0BB26">
      <w:start w:val="1"/>
      <w:numFmt w:val="bullet"/>
      <w:lvlText w:val=""/>
      <w:lvlJc w:val="left"/>
      <w:pPr>
        <w:ind w:left="2880" w:hanging="360"/>
      </w:pPr>
      <w:rPr>
        <w:rFonts w:ascii="Symbol" w:hAnsi="Symbol" w:hint="default"/>
      </w:rPr>
    </w:lvl>
    <w:lvl w:ilvl="4" w:tplc="154AF544">
      <w:start w:val="1"/>
      <w:numFmt w:val="bullet"/>
      <w:lvlText w:val="o"/>
      <w:lvlJc w:val="left"/>
      <w:pPr>
        <w:ind w:left="3600" w:hanging="360"/>
      </w:pPr>
      <w:rPr>
        <w:rFonts w:ascii="Courier New" w:hAnsi="Courier New" w:hint="default"/>
      </w:rPr>
    </w:lvl>
    <w:lvl w:ilvl="5" w:tplc="F7BEF9BE">
      <w:start w:val="1"/>
      <w:numFmt w:val="bullet"/>
      <w:lvlText w:val=""/>
      <w:lvlJc w:val="left"/>
      <w:pPr>
        <w:ind w:left="4320" w:hanging="360"/>
      </w:pPr>
      <w:rPr>
        <w:rFonts w:ascii="Wingdings" w:hAnsi="Wingdings" w:hint="default"/>
      </w:rPr>
    </w:lvl>
    <w:lvl w:ilvl="6" w:tplc="B57848BE">
      <w:start w:val="1"/>
      <w:numFmt w:val="bullet"/>
      <w:lvlText w:val=""/>
      <w:lvlJc w:val="left"/>
      <w:pPr>
        <w:ind w:left="5040" w:hanging="360"/>
      </w:pPr>
      <w:rPr>
        <w:rFonts w:ascii="Symbol" w:hAnsi="Symbol" w:hint="default"/>
      </w:rPr>
    </w:lvl>
    <w:lvl w:ilvl="7" w:tplc="FE4AFC08">
      <w:start w:val="1"/>
      <w:numFmt w:val="bullet"/>
      <w:lvlText w:val="o"/>
      <w:lvlJc w:val="left"/>
      <w:pPr>
        <w:ind w:left="5760" w:hanging="360"/>
      </w:pPr>
      <w:rPr>
        <w:rFonts w:ascii="Courier New" w:hAnsi="Courier New" w:hint="default"/>
      </w:rPr>
    </w:lvl>
    <w:lvl w:ilvl="8" w:tplc="51D864A8">
      <w:start w:val="1"/>
      <w:numFmt w:val="bullet"/>
      <w:lvlText w:val=""/>
      <w:lvlJc w:val="left"/>
      <w:pPr>
        <w:ind w:left="6480" w:hanging="360"/>
      </w:pPr>
      <w:rPr>
        <w:rFonts w:ascii="Wingdings" w:hAnsi="Wingdings" w:hint="default"/>
      </w:rPr>
    </w:lvl>
  </w:abstractNum>
  <w:abstractNum w:abstractNumId="11" w15:restartNumberingAfterBreak="0">
    <w:nsid w:val="3BA0714E"/>
    <w:multiLevelType w:val="hybridMultilevel"/>
    <w:tmpl w:val="5EA6985A"/>
    <w:lvl w:ilvl="0" w:tplc="6038D8FE">
      <w:start w:val="1"/>
      <w:numFmt w:val="bullet"/>
      <w:lvlText w:val=""/>
      <w:lvlJc w:val="left"/>
      <w:pPr>
        <w:ind w:left="720" w:hanging="360"/>
      </w:pPr>
      <w:rPr>
        <w:rFonts w:ascii="Symbol" w:hAnsi="Symbol" w:hint="default"/>
      </w:rPr>
    </w:lvl>
    <w:lvl w:ilvl="1" w:tplc="038679B6">
      <w:start w:val="1"/>
      <w:numFmt w:val="bullet"/>
      <w:lvlText w:val="o"/>
      <w:lvlJc w:val="left"/>
      <w:pPr>
        <w:ind w:left="1440" w:hanging="360"/>
      </w:pPr>
      <w:rPr>
        <w:rFonts w:ascii="Courier New" w:hAnsi="Courier New" w:hint="default"/>
      </w:rPr>
    </w:lvl>
    <w:lvl w:ilvl="2" w:tplc="CA965602">
      <w:start w:val="1"/>
      <w:numFmt w:val="bullet"/>
      <w:lvlText w:val=""/>
      <w:lvlJc w:val="left"/>
      <w:pPr>
        <w:ind w:left="2160" w:hanging="360"/>
      </w:pPr>
      <w:rPr>
        <w:rFonts w:ascii="Wingdings" w:hAnsi="Wingdings" w:hint="default"/>
      </w:rPr>
    </w:lvl>
    <w:lvl w:ilvl="3" w:tplc="191C9B10">
      <w:start w:val="1"/>
      <w:numFmt w:val="bullet"/>
      <w:lvlText w:val=""/>
      <w:lvlJc w:val="left"/>
      <w:pPr>
        <w:ind w:left="2880" w:hanging="360"/>
      </w:pPr>
      <w:rPr>
        <w:rFonts w:ascii="Symbol" w:hAnsi="Symbol" w:hint="default"/>
      </w:rPr>
    </w:lvl>
    <w:lvl w:ilvl="4" w:tplc="2048B896">
      <w:start w:val="1"/>
      <w:numFmt w:val="bullet"/>
      <w:lvlText w:val="o"/>
      <w:lvlJc w:val="left"/>
      <w:pPr>
        <w:ind w:left="3600" w:hanging="360"/>
      </w:pPr>
      <w:rPr>
        <w:rFonts w:ascii="Courier New" w:hAnsi="Courier New" w:hint="default"/>
      </w:rPr>
    </w:lvl>
    <w:lvl w:ilvl="5" w:tplc="D87ED810">
      <w:start w:val="1"/>
      <w:numFmt w:val="bullet"/>
      <w:lvlText w:val=""/>
      <w:lvlJc w:val="left"/>
      <w:pPr>
        <w:ind w:left="4320" w:hanging="360"/>
      </w:pPr>
      <w:rPr>
        <w:rFonts w:ascii="Wingdings" w:hAnsi="Wingdings" w:hint="default"/>
      </w:rPr>
    </w:lvl>
    <w:lvl w:ilvl="6" w:tplc="72A4798C">
      <w:start w:val="1"/>
      <w:numFmt w:val="bullet"/>
      <w:lvlText w:val=""/>
      <w:lvlJc w:val="left"/>
      <w:pPr>
        <w:ind w:left="5040" w:hanging="360"/>
      </w:pPr>
      <w:rPr>
        <w:rFonts w:ascii="Symbol" w:hAnsi="Symbol" w:hint="default"/>
      </w:rPr>
    </w:lvl>
    <w:lvl w:ilvl="7" w:tplc="6708FFF4">
      <w:start w:val="1"/>
      <w:numFmt w:val="bullet"/>
      <w:lvlText w:val="o"/>
      <w:lvlJc w:val="left"/>
      <w:pPr>
        <w:ind w:left="5760" w:hanging="360"/>
      </w:pPr>
      <w:rPr>
        <w:rFonts w:ascii="Courier New" w:hAnsi="Courier New" w:hint="default"/>
      </w:rPr>
    </w:lvl>
    <w:lvl w:ilvl="8" w:tplc="D7C4099C">
      <w:start w:val="1"/>
      <w:numFmt w:val="bullet"/>
      <w:lvlText w:val=""/>
      <w:lvlJc w:val="left"/>
      <w:pPr>
        <w:ind w:left="6480" w:hanging="360"/>
      </w:pPr>
      <w:rPr>
        <w:rFonts w:ascii="Wingdings" w:hAnsi="Wingdings" w:hint="default"/>
      </w:rPr>
    </w:lvl>
  </w:abstractNum>
  <w:abstractNum w:abstractNumId="12" w15:restartNumberingAfterBreak="0">
    <w:nsid w:val="4292DC20"/>
    <w:multiLevelType w:val="hybridMultilevel"/>
    <w:tmpl w:val="C486C87E"/>
    <w:lvl w:ilvl="0" w:tplc="21A891CA">
      <w:start w:val="1"/>
      <w:numFmt w:val="bullet"/>
      <w:lvlText w:val=""/>
      <w:lvlJc w:val="left"/>
      <w:pPr>
        <w:ind w:left="720" w:hanging="360"/>
      </w:pPr>
      <w:rPr>
        <w:rFonts w:ascii="Symbol" w:hAnsi="Symbol" w:hint="default"/>
      </w:rPr>
    </w:lvl>
    <w:lvl w:ilvl="1" w:tplc="A06A97A2">
      <w:start w:val="1"/>
      <w:numFmt w:val="bullet"/>
      <w:lvlText w:val="o"/>
      <w:lvlJc w:val="left"/>
      <w:pPr>
        <w:ind w:left="1440" w:hanging="360"/>
      </w:pPr>
      <w:rPr>
        <w:rFonts w:ascii="Courier New" w:hAnsi="Courier New" w:hint="default"/>
      </w:rPr>
    </w:lvl>
    <w:lvl w:ilvl="2" w:tplc="AC0A79DC">
      <w:start w:val="1"/>
      <w:numFmt w:val="bullet"/>
      <w:lvlText w:val=""/>
      <w:lvlJc w:val="left"/>
      <w:pPr>
        <w:ind w:left="2160" w:hanging="360"/>
      </w:pPr>
      <w:rPr>
        <w:rFonts w:ascii="Wingdings" w:hAnsi="Wingdings" w:hint="default"/>
      </w:rPr>
    </w:lvl>
    <w:lvl w:ilvl="3" w:tplc="813445FA">
      <w:start w:val="1"/>
      <w:numFmt w:val="bullet"/>
      <w:lvlText w:val=""/>
      <w:lvlJc w:val="left"/>
      <w:pPr>
        <w:ind w:left="2880" w:hanging="360"/>
      </w:pPr>
      <w:rPr>
        <w:rFonts w:ascii="Symbol" w:hAnsi="Symbol" w:hint="default"/>
      </w:rPr>
    </w:lvl>
    <w:lvl w:ilvl="4" w:tplc="D3061AC6">
      <w:start w:val="1"/>
      <w:numFmt w:val="bullet"/>
      <w:lvlText w:val="o"/>
      <w:lvlJc w:val="left"/>
      <w:pPr>
        <w:ind w:left="3600" w:hanging="360"/>
      </w:pPr>
      <w:rPr>
        <w:rFonts w:ascii="Courier New" w:hAnsi="Courier New" w:hint="default"/>
      </w:rPr>
    </w:lvl>
    <w:lvl w:ilvl="5" w:tplc="6F5CB848">
      <w:start w:val="1"/>
      <w:numFmt w:val="bullet"/>
      <w:lvlText w:val=""/>
      <w:lvlJc w:val="left"/>
      <w:pPr>
        <w:ind w:left="4320" w:hanging="360"/>
      </w:pPr>
      <w:rPr>
        <w:rFonts w:ascii="Wingdings" w:hAnsi="Wingdings" w:hint="default"/>
      </w:rPr>
    </w:lvl>
    <w:lvl w:ilvl="6" w:tplc="31CA95F2">
      <w:start w:val="1"/>
      <w:numFmt w:val="bullet"/>
      <w:lvlText w:val=""/>
      <w:lvlJc w:val="left"/>
      <w:pPr>
        <w:ind w:left="5040" w:hanging="360"/>
      </w:pPr>
      <w:rPr>
        <w:rFonts w:ascii="Symbol" w:hAnsi="Symbol" w:hint="default"/>
      </w:rPr>
    </w:lvl>
    <w:lvl w:ilvl="7" w:tplc="EE8C2C74">
      <w:start w:val="1"/>
      <w:numFmt w:val="bullet"/>
      <w:lvlText w:val="o"/>
      <w:lvlJc w:val="left"/>
      <w:pPr>
        <w:ind w:left="5760" w:hanging="360"/>
      </w:pPr>
      <w:rPr>
        <w:rFonts w:ascii="Courier New" w:hAnsi="Courier New" w:hint="default"/>
      </w:rPr>
    </w:lvl>
    <w:lvl w:ilvl="8" w:tplc="EBEA1DB4">
      <w:start w:val="1"/>
      <w:numFmt w:val="bullet"/>
      <w:lvlText w:val=""/>
      <w:lvlJc w:val="left"/>
      <w:pPr>
        <w:ind w:left="6480" w:hanging="360"/>
      </w:pPr>
      <w:rPr>
        <w:rFonts w:ascii="Wingdings" w:hAnsi="Wingdings" w:hint="default"/>
      </w:rPr>
    </w:lvl>
  </w:abstractNum>
  <w:abstractNum w:abstractNumId="13" w15:restartNumberingAfterBreak="0">
    <w:nsid w:val="4822C7AE"/>
    <w:multiLevelType w:val="hybridMultilevel"/>
    <w:tmpl w:val="4948B77C"/>
    <w:lvl w:ilvl="0" w:tplc="7F56A7EE">
      <w:start w:val="1"/>
      <w:numFmt w:val="bullet"/>
      <w:lvlText w:val=""/>
      <w:lvlJc w:val="left"/>
      <w:pPr>
        <w:ind w:left="720" w:hanging="360"/>
      </w:pPr>
      <w:rPr>
        <w:rFonts w:ascii="Symbol" w:hAnsi="Symbol" w:hint="default"/>
      </w:rPr>
    </w:lvl>
    <w:lvl w:ilvl="1" w:tplc="DAB86664">
      <w:start w:val="1"/>
      <w:numFmt w:val="bullet"/>
      <w:lvlText w:val="o"/>
      <w:lvlJc w:val="left"/>
      <w:pPr>
        <w:ind w:left="1440" w:hanging="360"/>
      </w:pPr>
      <w:rPr>
        <w:rFonts w:ascii="Courier New" w:hAnsi="Courier New" w:hint="default"/>
      </w:rPr>
    </w:lvl>
    <w:lvl w:ilvl="2" w:tplc="A31A8E5E">
      <w:start w:val="1"/>
      <w:numFmt w:val="bullet"/>
      <w:lvlText w:val=""/>
      <w:lvlJc w:val="left"/>
      <w:pPr>
        <w:ind w:left="2160" w:hanging="360"/>
      </w:pPr>
      <w:rPr>
        <w:rFonts w:ascii="Wingdings" w:hAnsi="Wingdings" w:hint="default"/>
      </w:rPr>
    </w:lvl>
    <w:lvl w:ilvl="3" w:tplc="513284AE">
      <w:start w:val="1"/>
      <w:numFmt w:val="bullet"/>
      <w:lvlText w:val=""/>
      <w:lvlJc w:val="left"/>
      <w:pPr>
        <w:ind w:left="2880" w:hanging="360"/>
      </w:pPr>
      <w:rPr>
        <w:rFonts w:ascii="Symbol" w:hAnsi="Symbol" w:hint="default"/>
      </w:rPr>
    </w:lvl>
    <w:lvl w:ilvl="4" w:tplc="7826C2F0">
      <w:start w:val="1"/>
      <w:numFmt w:val="bullet"/>
      <w:lvlText w:val="o"/>
      <w:lvlJc w:val="left"/>
      <w:pPr>
        <w:ind w:left="3600" w:hanging="360"/>
      </w:pPr>
      <w:rPr>
        <w:rFonts w:ascii="Courier New" w:hAnsi="Courier New" w:hint="default"/>
      </w:rPr>
    </w:lvl>
    <w:lvl w:ilvl="5" w:tplc="24A8941E">
      <w:start w:val="1"/>
      <w:numFmt w:val="bullet"/>
      <w:lvlText w:val=""/>
      <w:lvlJc w:val="left"/>
      <w:pPr>
        <w:ind w:left="4320" w:hanging="360"/>
      </w:pPr>
      <w:rPr>
        <w:rFonts w:ascii="Wingdings" w:hAnsi="Wingdings" w:hint="default"/>
      </w:rPr>
    </w:lvl>
    <w:lvl w:ilvl="6" w:tplc="ABEE6AEC">
      <w:start w:val="1"/>
      <w:numFmt w:val="bullet"/>
      <w:lvlText w:val=""/>
      <w:lvlJc w:val="left"/>
      <w:pPr>
        <w:ind w:left="5040" w:hanging="360"/>
      </w:pPr>
      <w:rPr>
        <w:rFonts w:ascii="Symbol" w:hAnsi="Symbol" w:hint="default"/>
      </w:rPr>
    </w:lvl>
    <w:lvl w:ilvl="7" w:tplc="5D82A086">
      <w:start w:val="1"/>
      <w:numFmt w:val="bullet"/>
      <w:lvlText w:val="o"/>
      <w:lvlJc w:val="left"/>
      <w:pPr>
        <w:ind w:left="5760" w:hanging="360"/>
      </w:pPr>
      <w:rPr>
        <w:rFonts w:ascii="Courier New" w:hAnsi="Courier New" w:hint="default"/>
      </w:rPr>
    </w:lvl>
    <w:lvl w:ilvl="8" w:tplc="A23668E8">
      <w:start w:val="1"/>
      <w:numFmt w:val="bullet"/>
      <w:lvlText w:val=""/>
      <w:lvlJc w:val="left"/>
      <w:pPr>
        <w:ind w:left="6480" w:hanging="360"/>
      </w:pPr>
      <w:rPr>
        <w:rFonts w:ascii="Wingdings" w:hAnsi="Wingdings" w:hint="default"/>
      </w:rPr>
    </w:lvl>
  </w:abstractNum>
  <w:abstractNum w:abstractNumId="14" w15:restartNumberingAfterBreak="0">
    <w:nsid w:val="4A37C7C5"/>
    <w:multiLevelType w:val="hybridMultilevel"/>
    <w:tmpl w:val="DEDC358C"/>
    <w:lvl w:ilvl="0" w:tplc="C7EE7E62">
      <w:start w:val="1"/>
      <w:numFmt w:val="bullet"/>
      <w:lvlText w:val=""/>
      <w:lvlJc w:val="left"/>
      <w:pPr>
        <w:ind w:left="720" w:hanging="360"/>
      </w:pPr>
      <w:rPr>
        <w:rFonts w:ascii="Symbol" w:hAnsi="Symbol" w:hint="default"/>
      </w:rPr>
    </w:lvl>
    <w:lvl w:ilvl="1" w:tplc="16E4AF7E">
      <w:start w:val="1"/>
      <w:numFmt w:val="bullet"/>
      <w:lvlText w:val="o"/>
      <w:lvlJc w:val="left"/>
      <w:pPr>
        <w:ind w:left="1440" w:hanging="360"/>
      </w:pPr>
      <w:rPr>
        <w:rFonts w:ascii="Courier New" w:hAnsi="Courier New" w:hint="default"/>
      </w:rPr>
    </w:lvl>
    <w:lvl w:ilvl="2" w:tplc="15E097D0">
      <w:start w:val="1"/>
      <w:numFmt w:val="bullet"/>
      <w:lvlText w:val=""/>
      <w:lvlJc w:val="left"/>
      <w:pPr>
        <w:ind w:left="2160" w:hanging="360"/>
      </w:pPr>
      <w:rPr>
        <w:rFonts w:ascii="Wingdings" w:hAnsi="Wingdings" w:hint="default"/>
      </w:rPr>
    </w:lvl>
    <w:lvl w:ilvl="3" w:tplc="A1A0064C">
      <w:start w:val="1"/>
      <w:numFmt w:val="bullet"/>
      <w:lvlText w:val=""/>
      <w:lvlJc w:val="left"/>
      <w:pPr>
        <w:ind w:left="2880" w:hanging="360"/>
      </w:pPr>
      <w:rPr>
        <w:rFonts w:ascii="Symbol" w:hAnsi="Symbol" w:hint="default"/>
      </w:rPr>
    </w:lvl>
    <w:lvl w:ilvl="4" w:tplc="E062AE0C">
      <w:start w:val="1"/>
      <w:numFmt w:val="bullet"/>
      <w:lvlText w:val="o"/>
      <w:lvlJc w:val="left"/>
      <w:pPr>
        <w:ind w:left="3600" w:hanging="360"/>
      </w:pPr>
      <w:rPr>
        <w:rFonts w:ascii="Courier New" w:hAnsi="Courier New" w:hint="default"/>
      </w:rPr>
    </w:lvl>
    <w:lvl w:ilvl="5" w:tplc="8ABA6478">
      <w:start w:val="1"/>
      <w:numFmt w:val="bullet"/>
      <w:lvlText w:val=""/>
      <w:lvlJc w:val="left"/>
      <w:pPr>
        <w:ind w:left="4320" w:hanging="360"/>
      </w:pPr>
      <w:rPr>
        <w:rFonts w:ascii="Wingdings" w:hAnsi="Wingdings" w:hint="default"/>
      </w:rPr>
    </w:lvl>
    <w:lvl w:ilvl="6" w:tplc="B5980F1E">
      <w:start w:val="1"/>
      <w:numFmt w:val="bullet"/>
      <w:lvlText w:val=""/>
      <w:lvlJc w:val="left"/>
      <w:pPr>
        <w:ind w:left="5040" w:hanging="360"/>
      </w:pPr>
      <w:rPr>
        <w:rFonts w:ascii="Symbol" w:hAnsi="Symbol" w:hint="default"/>
      </w:rPr>
    </w:lvl>
    <w:lvl w:ilvl="7" w:tplc="38B876B8">
      <w:start w:val="1"/>
      <w:numFmt w:val="bullet"/>
      <w:lvlText w:val="o"/>
      <w:lvlJc w:val="left"/>
      <w:pPr>
        <w:ind w:left="5760" w:hanging="360"/>
      </w:pPr>
      <w:rPr>
        <w:rFonts w:ascii="Courier New" w:hAnsi="Courier New" w:hint="default"/>
      </w:rPr>
    </w:lvl>
    <w:lvl w:ilvl="8" w:tplc="0AEEABAE">
      <w:start w:val="1"/>
      <w:numFmt w:val="bullet"/>
      <w:lvlText w:val=""/>
      <w:lvlJc w:val="left"/>
      <w:pPr>
        <w:ind w:left="6480" w:hanging="360"/>
      </w:pPr>
      <w:rPr>
        <w:rFonts w:ascii="Wingdings" w:hAnsi="Wingdings" w:hint="default"/>
      </w:rPr>
    </w:lvl>
  </w:abstractNum>
  <w:abstractNum w:abstractNumId="15" w15:restartNumberingAfterBreak="0">
    <w:nsid w:val="4A66907F"/>
    <w:multiLevelType w:val="hybridMultilevel"/>
    <w:tmpl w:val="C71E5692"/>
    <w:lvl w:ilvl="0" w:tplc="A34AC53E">
      <w:start w:val="1"/>
      <w:numFmt w:val="bullet"/>
      <w:lvlText w:val=""/>
      <w:lvlJc w:val="left"/>
      <w:pPr>
        <w:ind w:left="720" w:hanging="360"/>
      </w:pPr>
      <w:rPr>
        <w:rFonts w:ascii="Symbol" w:hAnsi="Symbol" w:hint="default"/>
      </w:rPr>
    </w:lvl>
    <w:lvl w:ilvl="1" w:tplc="7C266542">
      <w:start w:val="1"/>
      <w:numFmt w:val="bullet"/>
      <w:lvlText w:val="o"/>
      <w:lvlJc w:val="left"/>
      <w:pPr>
        <w:ind w:left="1440" w:hanging="360"/>
      </w:pPr>
      <w:rPr>
        <w:rFonts w:ascii="Courier New" w:hAnsi="Courier New" w:hint="default"/>
      </w:rPr>
    </w:lvl>
    <w:lvl w:ilvl="2" w:tplc="2A58BB88">
      <w:start w:val="1"/>
      <w:numFmt w:val="bullet"/>
      <w:lvlText w:val=""/>
      <w:lvlJc w:val="left"/>
      <w:pPr>
        <w:ind w:left="2160" w:hanging="360"/>
      </w:pPr>
      <w:rPr>
        <w:rFonts w:ascii="Wingdings" w:hAnsi="Wingdings" w:hint="default"/>
      </w:rPr>
    </w:lvl>
    <w:lvl w:ilvl="3" w:tplc="E76801F8">
      <w:start w:val="1"/>
      <w:numFmt w:val="bullet"/>
      <w:lvlText w:val=""/>
      <w:lvlJc w:val="left"/>
      <w:pPr>
        <w:ind w:left="2880" w:hanging="360"/>
      </w:pPr>
      <w:rPr>
        <w:rFonts w:ascii="Symbol" w:hAnsi="Symbol" w:hint="default"/>
      </w:rPr>
    </w:lvl>
    <w:lvl w:ilvl="4" w:tplc="BF686A22">
      <w:start w:val="1"/>
      <w:numFmt w:val="bullet"/>
      <w:lvlText w:val="o"/>
      <w:lvlJc w:val="left"/>
      <w:pPr>
        <w:ind w:left="3600" w:hanging="360"/>
      </w:pPr>
      <w:rPr>
        <w:rFonts w:ascii="Courier New" w:hAnsi="Courier New" w:hint="default"/>
      </w:rPr>
    </w:lvl>
    <w:lvl w:ilvl="5" w:tplc="22CA0DA2">
      <w:start w:val="1"/>
      <w:numFmt w:val="bullet"/>
      <w:lvlText w:val=""/>
      <w:lvlJc w:val="left"/>
      <w:pPr>
        <w:ind w:left="4320" w:hanging="360"/>
      </w:pPr>
      <w:rPr>
        <w:rFonts w:ascii="Wingdings" w:hAnsi="Wingdings" w:hint="default"/>
      </w:rPr>
    </w:lvl>
    <w:lvl w:ilvl="6" w:tplc="7F9ACB3A">
      <w:start w:val="1"/>
      <w:numFmt w:val="bullet"/>
      <w:lvlText w:val=""/>
      <w:lvlJc w:val="left"/>
      <w:pPr>
        <w:ind w:left="5040" w:hanging="360"/>
      </w:pPr>
      <w:rPr>
        <w:rFonts w:ascii="Symbol" w:hAnsi="Symbol" w:hint="default"/>
      </w:rPr>
    </w:lvl>
    <w:lvl w:ilvl="7" w:tplc="FF422F04">
      <w:start w:val="1"/>
      <w:numFmt w:val="bullet"/>
      <w:lvlText w:val="o"/>
      <w:lvlJc w:val="left"/>
      <w:pPr>
        <w:ind w:left="5760" w:hanging="360"/>
      </w:pPr>
      <w:rPr>
        <w:rFonts w:ascii="Courier New" w:hAnsi="Courier New" w:hint="default"/>
      </w:rPr>
    </w:lvl>
    <w:lvl w:ilvl="8" w:tplc="279CF32C">
      <w:start w:val="1"/>
      <w:numFmt w:val="bullet"/>
      <w:lvlText w:val=""/>
      <w:lvlJc w:val="left"/>
      <w:pPr>
        <w:ind w:left="6480" w:hanging="360"/>
      </w:pPr>
      <w:rPr>
        <w:rFonts w:ascii="Wingdings" w:hAnsi="Wingdings" w:hint="default"/>
      </w:rPr>
    </w:lvl>
  </w:abstractNum>
  <w:abstractNum w:abstractNumId="16" w15:restartNumberingAfterBreak="0">
    <w:nsid w:val="4F3F7638"/>
    <w:multiLevelType w:val="hybridMultilevel"/>
    <w:tmpl w:val="0588A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525F52"/>
    <w:multiLevelType w:val="hybridMultilevel"/>
    <w:tmpl w:val="2DA810A6"/>
    <w:lvl w:ilvl="0" w:tplc="1DA0ED42">
      <w:start w:val="1"/>
      <w:numFmt w:val="bullet"/>
      <w:lvlText w:val=""/>
      <w:lvlJc w:val="left"/>
      <w:pPr>
        <w:ind w:left="720" w:hanging="360"/>
      </w:pPr>
      <w:rPr>
        <w:rFonts w:ascii="Symbol" w:hAnsi="Symbol" w:hint="default"/>
      </w:rPr>
    </w:lvl>
    <w:lvl w:ilvl="1" w:tplc="9B36EAB2">
      <w:start w:val="1"/>
      <w:numFmt w:val="bullet"/>
      <w:lvlText w:val="o"/>
      <w:lvlJc w:val="left"/>
      <w:pPr>
        <w:ind w:left="1440" w:hanging="360"/>
      </w:pPr>
      <w:rPr>
        <w:rFonts w:ascii="Courier New" w:hAnsi="Courier New" w:hint="default"/>
      </w:rPr>
    </w:lvl>
    <w:lvl w:ilvl="2" w:tplc="36A609AE">
      <w:start w:val="1"/>
      <w:numFmt w:val="bullet"/>
      <w:lvlText w:val=""/>
      <w:lvlJc w:val="left"/>
      <w:pPr>
        <w:ind w:left="2160" w:hanging="360"/>
      </w:pPr>
      <w:rPr>
        <w:rFonts w:ascii="Wingdings" w:hAnsi="Wingdings" w:hint="default"/>
      </w:rPr>
    </w:lvl>
    <w:lvl w:ilvl="3" w:tplc="C130E2DA">
      <w:start w:val="1"/>
      <w:numFmt w:val="bullet"/>
      <w:lvlText w:val=""/>
      <w:lvlJc w:val="left"/>
      <w:pPr>
        <w:ind w:left="2880" w:hanging="360"/>
      </w:pPr>
      <w:rPr>
        <w:rFonts w:ascii="Symbol" w:hAnsi="Symbol" w:hint="default"/>
      </w:rPr>
    </w:lvl>
    <w:lvl w:ilvl="4" w:tplc="695C5808">
      <w:start w:val="1"/>
      <w:numFmt w:val="bullet"/>
      <w:lvlText w:val="o"/>
      <w:lvlJc w:val="left"/>
      <w:pPr>
        <w:ind w:left="3600" w:hanging="360"/>
      </w:pPr>
      <w:rPr>
        <w:rFonts w:ascii="Courier New" w:hAnsi="Courier New" w:hint="default"/>
      </w:rPr>
    </w:lvl>
    <w:lvl w:ilvl="5" w:tplc="AE44E0E6">
      <w:start w:val="1"/>
      <w:numFmt w:val="bullet"/>
      <w:lvlText w:val=""/>
      <w:lvlJc w:val="left"/>
      <w:pPr>
        <w:ind w:left="4320" w:hanging="360"/>
      </w:pPr>
      <w:rPr>
        <w:rFonts w:ascii="Wingdings" w:hAnsi="Wingdings" w:hint="default"/>
      </w:rPr>
    </w:lvl>
    <w:lvl w:ilvl="6" w:tplc="9AAE8186">
      <w:start w:val="1"/>
      <w:numFmt w:val="bullet"/>
      <w:lvlText w:val=""/>
      <w:lvlJc w:val="left"/>
      <w:pPr>
        <w:ind w:left="5040" w:hanging="360"/>
      </w:pPr>
      <w:rPr>
        <w:rFonts w:ascii="Symbol" w:hAnsi="Symbol" w:hint="default"/>
      </w:rPr>
    </w:lvl>
    <w:lvl w:ilvl="7" w:tplc="71F44102">
      <w:start w:val="1"/>
      <w:numFmt w:val="bullet"/>
      <w:lvlText w:val="o"/>
      <w:lvlJc w:val="left"/>
      <w:pPr>
        <w:ind w:left="5760" w:hanging="360"/>
      </w:pPr>
      <w:rPr>
        <w:rFonts w:ascii="Courier New" w:hAnsi="Courier New" w:hint="default"/>
      </w:rPr>
    </w:lvl>
    <w:lvl w:ilvl="8" w:tplc="7A601596">
      <w:start w:val="1"/>
      <w:numFmt w:val="bullet"/>
      <w:lvlText w:val=""/>
      <w:lvlJc w:val="left"/>
      <w:pPr>
        <w:ind w:left="6480" w:hanging="360"/>
      </w:pPr>
      <w:rPr>
        <w:rFonts w:ascii="Wingdings" w:hAnsi="Wingdings" w:hint="default"/>
      </w:rPr>
    </w:lvl>
  </w:abstractNum>
  <w:abstractNum w:abstractNumId="18" w15:restartNumberingAfterBreak="0">
    <w:nsid w:val="527BBA75"/>
    <w:multiLevelType w:val="hybridMultilevel"/>
    <w:tmpl w:val="C6A8BD38"/>
    <w:lvl w:ilvl="0" w:tplc="8D1E2C2A">
      <w:start w:val="1"/>
      <w:numFmt w:val="bullet"/>
      <w:lvlText w:val=""/>
      <w:lvlJc w:val="left"/>
      <w:pPr>
        <w:ind w:left="720" w:hanging="360"/>
      </w:pPr>
      <w:rPr>
        <w:rFonts w:ascii="Symbol" w:hAnsi="Symbol" w:hint="default"/>
      </w:rPr>
    </w:lvl>
    <w:lvl w:ilvl="1" w:tplc="B3543F54">
      <w:start w:val="1"/>
      <w:numFmt w:val="bullet"/>
      <w:lvlText w:val="o"/>
      <w:lvlJc w:val="left"/>
      <w:pPr>
        <w:ind w:left="1440" w:hanging="360"/>
      </w:pPr>
      <w:rPr>
        <w:rFonts w:ascii="Courier New" w:hAnsi="Courier New" w:hint="default"/>
      </w:rPr>
    </w:lvl>
    <w:lvl w:ilvl="2" w:tplc="CD780272">
      <w:start w:val="1"/>
      <w:numFmt w:val="bullet"/>
      <w:lvlText w:val=""/>
      <w:lvlJc w:val="left"/>
      <w:pPr>
        <w:ind w:left="2160" w:hanging="360"/>
      </w:pPr>
      <w:rPr>
        <w:rFonts w:ascii="Wingdings" w:hAnsi="Wingdings" w:hint="default"/>
      </w:rPr>
    </w:lvl>
    <w:lvl w:ilvl="3" w:tplc="3DF44CDC">
      <w:start w:val="1"/>
      <w:numFmt w:val="bullet"/>
      <w:lvlText w:val=""/>
      <w:lvlJc w:val="left"/>
      <w:pPr>
        <w:ind w:left="2880" w:hanging="360"/>
      </w:pPr>
      <w:rPr>
        <w:rFonts w:ascii="Symbol" w:hAnsi="Symbol" w:hint="default"/>
      </w:rPr>
    </w:lvl>
    <w:lvl w:ilvl="4" w:tplc="07A0C57E">
      <w:start w:val="1"/>
      <w:numFmt w:val="bullet"/>
      <w:lvlText w:val="o"/>
      <w:lvlJc w:val="left"/>
      <w:pPr>
        <w:ind w:left="3600" w:hanging="360"/>
      </w:pPr>
      <w:rPr>
        <w:rFonts w:ascii="Courier New" w:hAnsi="Courier New" w:hint="default"/>
      </w:rPr>
    </w:lvl>
    <w:lvl w:ilvl="5" w:tplc="E9CCBA76">
      <w:start w:val="1"/>
      <w:numFmt w:val="bullet"/>
      <w:lvlText w:val=""/>
      <w:lvlJc w:val="left"/>
      <w:pPr>
        <w:ind w:left="4320" w:hanging="360"/>
      </w:pPr>
      <w:rPr>
        <w:rFonts w:ascii="Wingdings" w:hAnsi="Wingdings" w:hint="default"/>
      </w:rPr>
    </w:lvl>
    <w:lvl w:ilvl="6" w:tplc="C6DA0CA6">
      <w:start w:val="1"/>
      <w:numFmt w:val="bullet"/>
      <w:lvlText w:val=""/>
      <w:lvlJc w:val="left"/>
      <w:pPr>
        <w:ind w:left="5040" w:hanging="360"/>
      </w:pPr>
      <w:rPr>
        <w:rFonts w:ascii="Symbol" w:hAnsi="Symbol" w:hint="default"/>
      </w:rPr>
    </w:lvl>
    <w:lvl w:ilvl="7" w:tplc="93709F98">
      <w:start w:val="1"/>
      <w:numFmt w:val="bullet"/>
      <w:lvlText w:val="o"/>
      <w:lvlJc w:val="left"/>
      <w:pPr>
        <w:ind w:left="5760" w:hanging="360"/>
      </w:pPr>
      <w:rPr>
        <w:rFonts w:ascii="Courier New" w:hAnsi="Courier New" w:hint="default"/>
      </w:rPr>
    </w:lvl>
    <w:lvl w:ilvl="8" w:tplc="11323038">
      <w:start w:val="1"/>
      <w:numFmt w:val="bullet"/>
      <w:lvlText w:val=""/>
      <w:lvlJc w:val="left"/>
      <w:pPr>
        <w:ind w:left="6480" w:hanging="360"/>
      </w:pPr>
      <w:rPr>
        <w:rFonts w:ascii="Wingdings" w:hAnsi="Wingdings" w:hint="default"/>
      </w:rPr>
    </w:lvl>
  </w:abstractNum>
  <w:abstractNum w:abstractNumId="19" w15:restartNumberingAfterBreak="0">
    <w:nsid w:val="54FA3ADE"/>
    <w:multiLevelType w:val="hybridMultilevel"/>
    <w:tmpl w:val="1270A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EB6D1A"/>
    <w:multiLevelType w:val="hybridMultilevel"/>
    <w:tmpl w:val="99364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F1D75B"/>
    <w:multiLevelType w:val="hybridMultilevel"/>
    <w:tmpl w:val="C2F6E41E"/>
    <w:lvl w:ilvl="0" w:tplc="F132A186">
      <w:start w:val="1"/>
      <w:numFmt w:val="bullet"/>
      <w:lvlText w:val=""/>
      <w:lvlJc w:val="left"/>
      <w:pPr>
        <w:ind w:left="720" w:hanging="360"/>
      </w:pPr>
      <w:rPr>
        <w:rFonts w:ascii="Symbol" w:hAnsi="Symbol" w:hint="default"/>
      </w:rPr>
    </w:lvl>
    <w:lvl w:ilvl="1" w:tplc="38D23308">
      <w:start w:val="1"/>
      <w:numFmt w:val="bullet"/>
      <w:lvlText w:val="o"/>
      <w:lvlJc w:val="left"/>
      <w:pPr>
        <w:ind w:left="1440" w:hanging="360"/>
      </w:pPr>
      <w:rPr>
        <w:rFonts w:ascii="Courier New" w:hAnsi="Courier New" w:hint="default"/>
      </w:rPr>
    </w:lvl>
    <w:lvl w:ilvl="2" w:tplc="4AB6A034">
      <w:start w:val="1"/>
      <w:numFmt w:val="bullet"/>
      <w:lvlText w:val=""/>
      <w:lvlJc w:val="left"/>
      <w:pPr>
        <w:ind w:left="2160" w:hanging="360"/>
      </w:pPr>
      <w:rPr>
        <w:rFonts w:ascii="Wingdings" w:hAnsi="Wingdings" w:hint="default"/>
      </w:rPr>
    </w:lvl>
    <w:lvl w:ilvl="3" w:tplc="734A7DDA">
      <w:start w:val="1"/>
      <w:numFmt w:val="bullet"/>
      <w:lvlText w:val=""/>
      <w:lvlJc w:val="left"/>
      <w:pPr>
        <w:ind w:left="2880" w:hanging="360"/>
      </w:pPr>
      <w:rPr>
        <w:rFonts w:ascii="Symbol" w:hAnsi="Symbol" w:hint="default"/>
      </w:rPr>
    </w:lvl>
    <w:lvl w:ilvl="4" w:tplc="9E6C0F10">
      <w:start w:val="1"/>
      <w:numFmt w:val="bullet"/>
      <w:lvlText w:val="o"/>
      <w:lvlJc w:val="left"/>
      <w:pPr>
        <w:ind w:left="3600" w:hanging="360"/>
      </w:pPr>
      <w:rPr>
        <w:rFonts w:ascii="Courier New" w:hAnsi="Courier New" w:hint="default"/>
      </w:rPr>
    </w:lvl>
    <w:lvl w:ilvl="5" w:tplc="4DF4DFAC">
      <w:start w:val="1"/>
      <w:numFmt w:val="bullet"/>
      <w:lvlText w:val=""/>
      <w:lvlJc w:val="left"/>
      <w:pPr>
        <w:ind w:left="4320" w:hanging="360"/>
      </w:pPr>
      <w:rPr>
        <w:rFonts w:ascii="Wingdings" w:hAnsi="Wingdings" w:hint="default"/>
      </w:rPr>
    </w:lvl>
    <w:lvl w:ilvl="6" w:tplc="8C9CB98C">
      <w:start w:val="1"/>
      <w:numFmt w:val="bullet"/>
      <w:lvlText w:val=""/>
      <w:lvlJc w:val="left"/>
      <w:pPr>
        <w:ind w:left="5040" w:hanging="360"/>
      </w:pPr>
      <w:rPr>
        <w:rFonts w:ascii="Symbol" w:hAnsi="Symbol" w:hint="default"/>
      </w:rPr>
    </w:lvl>
    <w:lvl w:ilvl="7" w:tplc="A5986C1E">
      <w:start w:val="1"/>
      <w:numFmt w:val="bullet"/>
      <w:lvlText w:val="o"/>
      <w:lvlJc w:val="left"/>
      <w:pPr>
        <w:ind w:left="5760" w:hanging="360"/>
      </w:pPr>
      <w:rPr>
        <w:rFonts w:ascii="Courier New" w:hAnsi="Courier New" w:hint="default"/>
      </w:rPr>
    </w:lvl>
    <w:lvl w:ilvl="8" w:tplc="11B00828">
      <w:start w:val="1"/>
      <w:numFmt w:val="bullet"/>
      <w:lvlText w:val=""/>
      <w:lvlJc w:val="left"/>
      <w:pPr>
        <w:ind w:left="6480" w:hanging="360"/>
      </w:pPr>
      <w:rPr>
        <w:rFonts w:ascii="Wingdings" w:hAnsi="Wingdings" w:hint="default"/>
      </w:rPr>
    </w:lvl>
  </w:abstractNum>
  <w:abstractNum w:abstractNumId="22" w15:restartNumberingAfterBreak="0">
    <w:nsid w:val="6401E36D"/>
    <w:multiLevelType w:val="hybridMultilevel"/>
    <w:tmpl w:val="7AFC97FE"/>
    <w:lvl w:ilvl="0" w:tplc="7408E93A">
      <w:start w:val="1"/>
      <w:numFmt w:val="bullet"/>
      <w:lvlText w:val=""/>
      <w:lvlJc w:val="left"/>
      <w:pPr>
        <w:ind w:left="720" w:hanging="360"/>
      </w:pPr>
      <w:rPr>
        <w:rFonts w:ascii="Symbol" w:hAnsi="Symbol" w:hint="default"/>
      </w:rPr>
    </w:lvl>
    <w:lvl w:ilvl="1" w:tplc="FFD6834A">
      <w:start w:val="1"/>
      <w:numFmt w:val="bullet"/>
      <w:lvlText w:val="o"/>
      <w:lvlJc w:val="left"/>
      <w:pPr>
        <w:ind w:left="1440" w:hanging="360"/>
      </w:pPr>
      <w:rPr>
        <w:rFonts w:ascii="Courier New" w:hAnsi="Courier New" w:hint="default"/>
      </w:rPr>
    </w:lvl>
    <w:lvl w:ilvl="2" w:tplc="0FF46234">
      <w:start w:val="1"/>
      <w:numFmt w:val="bullet"/>
      <w:lvlText w:val=""/>
      <w:lvlJc w:val="left"/>
      <w:pPr>
        <w:ind w:left="2160" w:hanging="360"/>
      </w:pPr>
      <w:rPr>
        <w:rFonts w:ascii="Wingdings" w:hAnsi="Wingdings" w:hint="default"/>
      </w:rPr>
    </w:lvl>
    <w:lvl w:ilvl="3" w:tplc="C5420006">
      <w:start w:val="1"/>
      <w:numFmt w:val="bullet"/>
      <w:lvlText w:val=""/>
      <w:lvlJc w:val="left"/>
      <w:pPr>
        <w:ind w:left="2880" w:hanging="360"/>
      </w:pPr>
      <w:rPr>
        <w:rFonts w:ascii="Symbol" w:hAnsi="Symbol" w:hint="default"/>
      </w:rPr>
    </w:lvl>
    <w:lvl w:ilvl="4" w:tplc="47CCE0D4">
      <w:start w:val="1"/>
      <w:numFmt w:val="bullet"/>
      <w:lvlText w:val="o"/>
      <w:lvlJc w:val="left"/>
      <w:pPr>
        <w:ind w:left="3600" w:hanging="360"/>
      </w:pPr>
      <w:rPr>
        <w:rFonts w:ascii="Courier New" w:hAnsi="Courier New" w:hint="default"/>
      </w:rPr>
    </w:lvl>
    <w:lvl w:ilvl="5" w:tplc="C098300E">
      <w:start w:val="1"/>
      <w:numFmt w:val="bullet"/>
      <w:lvlText w:val=""/>
      <w:lvlJc w:val="left"/>
      <w:pPr>
        <w:ind w:left="4320" w:hanging="360"/>
      </w:pPr>
      <w:rPr>
        <w:rFonts w:ascii="Wingdings" w:hAnsi="Wingdings" w:hint="default"/>
      </w:rPr>
    </w:lvl>
    <w:lvl w:ilvl="6" w:tplc="E6CA7CEA">
      <w:start w:val="1"/>
      <w:numFmt w:val="bullet"/>
      <w:lvlText w:val=""/>
      <w:lvlJc w:val="left"/>
      <w:pPr>
        <w:ind w:left="5040" w:hanging="360"/>
      </w:pPr>
      <w:rPr>
        <w:rFonts w:ascii="Symbol" w:hAnsi="Symbol" w:hint="default"/>
      </w:rPr>
    </w:lvl>
    <w:lvl w:ilvl="7" w:tplc="B87036E8">
      <w:start w:val="1"/>
      <w:numFmt w:val="bullet"/>
      <w:lvlText w:val="o"/>
      <w:lvlJc w:val="left"/>
      <w:pPr>
        <w:ind w:left="5760" w:hanging="360"/>
      </w:pPr>
      <w:rPr>
        <w:rFonts w:ascii="Courier New" w:hAnsi="Courier New" w:hint="default"/>
      </w:rPr>
    </w:lvl>
    <w:lvl w:ilvl="8" w:tplc="AEBCD6E4">
      <w:start w:val="1"/>
      <w:numFmt w:val="bullet"/>
      <w:lvlText w:val=""/>
      <w:lvlJc w:val="left"/>
      <w:pPr>
        <w:ind w:left="6480" w:hanging="360"/>
      </w:pPr>
      <w:rPr>
        <w:rFonts w:ascii="Wingdings" w:hAnsi="Wingdings" w:hint="default"/>
      </w:rPr>
    </w:lvl>
  </w:abstractNum>
  <w:abstractNum w:abstractNumId="23" w15:restartNumberingAfterBreak="0">
    <w:nsid w:val="650C0C63"/>
    <w:multiLevelType w:val="hybridMultilevel"/>
    <w:tmpl w:val="D13460F6"/>
    <w:lvl w:ilvl="0" w:tplc="3C22528A">
      <w:start w:val="1"/>
      <w:numFmt w:val="bullet"/>
      <w:lvlText w:val=""/>
      <w:lvlJc w:val="left"/>
      <w:pPr>
        <w:ind w:left="720" w:hanging="360"/>
      </w:pPr>
      <w:rPr>
        <w:rFonts w:ascii="Symbol" w:hAnsi="Symbol" w:hint="default"/>
      </w:rPr>
    </w:lvl>
    <w:lvl w:ilvl="1" w:tplc="FA761526">
      <w:start w:val="1"/>
      <w:numFmt w:val="bullet"/>
      <w:lvlText w:val="o"/>
      <w:lvlJc w:val="left"/>
      <w:pPr>
        <w:ind w:left="1440" w:hanging="360"/>
      </w:pPr>
      <w:rPr>
        <w:rFonts w:ascii="Courier New" w:hAnsi="Courier New" w:hint="default"/>
      </w:rPr>
    </w:lvl>
    <w:lvl w:ilvl="2" w:tplc="C8CCD41C">
      <w:start w:val="1"/>
      <w:numFmt w:val="bullet"/>
      <w:lvlText w:val=""/>
      <w:lvlJc w:val="left"/>
      <w:pPr>
        <w:ind w:left="2160" w:hanging="360"/>
      </w:pPr>
      <w:rPr>
        <w:rFonts w:ascii="Wingdings" w:hAnsi="Wingdings" w:hint="default"/>
      </w:rPr>
    </w:lvl>
    <w:lvl w:ilvl="3" w:tplc="ECD42D8C">
      <w:start w:val="1"/>
      <w:numFmt w:val="bullet"/>
      <w:lvlText w:val=""/>
      <w:lvlJc w:val="left"/>
      <w:pPr>
        <w:ind w:left="2880" w:hanging="360"/>
      </w:pPr>
      <w:rPr>
        <w:rFonts w:ascii="Symbol" w:hAnsi="Symbol" w:hint="default"/>
      </w:rPr>
    </w:lvl>
    <w:lvl w:ilvl="4" w:tplc="D2826DDA">
      <w:start w:val="1"/>
      <w:numFmt w:val="bullet"/>
      <w:lvlText w:val="o"/>
      <w:lvlJc w:val="left"/>
      <w:pPr>
        <w:ind w:left="3600" w:hanging="360"/>
      </w:pPr>
      <w:rPr>
        <w:rFonts w:ascii="Courier New" w:hAnsi="Courier New" w:hint="default"/>
      </w:rPr>
    </w:lvl>
    <w:lvl w:ilvl="5" w:tplc="9C5C0064">
      <w:start w:val="1"/>
      <w:numFmt w:val="bullet"/>
      <w:lvlText w:val=""/>
      <w:lvlJc w:val="left"/>
      <w:pPr>
        <w:ind w:left="4320" w:hanging="360"/>
      </w:pPr>
      <w:rPr>
        <w:rFonts w:ascii="Wingdings" w:hAnsi="Wingdings" w:hint="default"/>
      </w:rPr>
    </w:lvl>
    <w:lvl w:ilvl="6" w:tplc="3B30EDD4">
      <w:start w:val="1"/>
      <w:numFmt w:val="bullet"/>
      <w:lvlText w:val=""/>
      <w:lvlJc w:val="left"/>
      <w:pPr>
        <w:ind w:left="5040" w:hanging="360"/>
      </w:pPr>
      <w:rPr>
        <w:rFonts w:ascii="Symbol" w:hAnsi="Symbol" w:hint="default"/>
      </w:rPr>
    </w:lvl>
    <w:lvl w:ilvl="7" w:tplc="9A380610">
      <w:start w:val="1"/>
      <w:numFmt w:val="bullet"/>
      <w:lvlText w:val="o"/>
      <w:lvlJc w:val="left"/>
      <w:pPr>
        <w:ind w:left="5760" w:hanging="360"/>
      </w:pPr>
      <w:rPr>
        <w:rFonts w:ascii="Courier New" w:hAnsi="Courier New" w:hint="default"/>
      </w:rPr>
    </w:lvl>
    <w:lvl w:ilvl="8" w:tplc="E9F4BE0E">
      <w:start w:val="1"/>
      <w:numFmt w:val="bullet"/>
      <w:lvlText w:val=""/>
      <w:lvlJc w:val="left"/>
      <w:pPr>
        <w:ind w:left="6480" w:hanging="360"/>
      </w:pPr>
      <w:rPr>
        <w:rFonts w:ascii="Wingdings" w:hAnsi="Wingdings" w:hint="default"/>
      </w:rPr>
    </w:lvl>
  </w:abstractNum>
  <w:abstractNum w:abstractNumId="24" w15:restartNumberingAfterBreak="0">
    <w:nsid w:val="6912B687"/>
    <w:multiLevelType w:val="hybridMultilevel"/>
    <w:tmpl w:val="E240547E"/>
    <w:lvl w:ilvl="0" w:tplc="EA9E4A30">
      <w:start w:val="1"/>
      <w:numFmt w:val="bullet"/>
      <w:lvlText w:val=""/>
      <w:lvlJc w:val="left"/>
      <w:pPr>
        <w:ind w:left="720" w:hanging="360"/>
      </w:pPr>
      <w:rPr>
        <w:rFonts w:ascii="Symbol" w:hAnsi="Symbol" w:hint="default"/>
      </w:rPr>
    </w:lvl>
    <w:lvl w:ilvl="1" w:tplc="730AD70A">
      <w:start w:val="1"/>
      <w:numFmt w:val="bullet"/>
      <w:lvlText w:val="o"/>
      <w:lvlJc w:val="left"/>
      <w:pPr>
        <w:ind w:left="1440" w:hanging="360"/>
      </w:pPr>
      <w:rPr>
        <w:rFonts w:ascii="Courier New" w:hAnsi="Courier New" w:hint="default"/>
      </w:rPr>
    </w:lvl>
    <w:lvl w:ilvl="2" w:tplc="24AE8902">
      <w:start w:val="1"/>
      <w:numFmt w:val="bullet"/>
      <w:lvlText w:val=""/>
      <w:lvlJc w:val="left"/>
      <w:pPr>
        <w:ind w:left="2160" w:hanging="360"/>
      </w:pPr>
      <w:rPr>
        <w:rFonts w:ascii="Wingdings" w:hAnsi="Wingdings" w:hint="default"/>
      </w:rPr>
    </w:lvl>
    <w:lvl w:ilvl="3" w:tplc="72D28416">
      <w:start w:val="1"/>
      <w:numFmt w:val="bullet"/>
      <w:lvlText w:val=""/>
      <w:lvlJc w:val="left"/>
      <w:pPr>
        <w:ind w:left="2880" w:hanging="360"/>
      </w:pPr>
      <w:rPr>
        <w:rFonts w:ascii="Symbol" w:hAnsi="Symbol" w:hint="default"/>
      </w:rPr>
    </w:lvl>
    <w:lvl w:ilvl="4" w:tplc="BC20A92A">
      <w:start w:val="1"/>
      <w:numFmt w:val="bullet"/>
      <w:lvlText w:val="o"/>
      <w:lvlJc w:val="left"/>
      <w:pPr>
        <w:ind w:left="3600" w:hanging="360"/>
      </w:pPr>
      <w:rPr>
        <w:rFonts w:ascii="Courier New" w:hAnsi="Courier New" w:hint="default"/>
      </w:rPr>
    </w:lvl>
    <w:lvl w:ilvl="5" w:tplc="4E9AEA5A">
      <w:start w:val="1"/>
      <w:numFmt w:val="bullet"/>
      <w:lvlText w:val=""/>
      <w:lvlJc w:val="left"/>
      <w:pPr>
        <w:ind w:left="4320" w:hanging="360"/>
      </w:pPr>
      <w:rPr>
        <w:rFonts w:ascii="Wingdings" w:hAnsi="Wingdings" w:hint="default"/>
      </w:rPr>
    </w:lvl>
    <w:lvl w:ilvl="6" w:tplc="1D302FAE">
      <w:start w:val="1"/>
      <w:numFmt w:val="bullet"/>
      <w:lvlText w:val=""/>
      <w:lvlJc w:val="left"/>
      <w:pPr>
        <w:ind w:left="5040" w:hanging="360"/>
      </w:pPr>
      <w:rPr>
        <w:rFonts w:ascii="Symbol" w:hAnsi="Symbol" w:hint="default"/>
      </w:rPr>
    </w:lvl>
    <w:lvl w:ilvl="7" w:tplc="87EE42D2">
      <w:start w:val="1"/>
      <w:numFmt w:val="bullet"/>
      <w:lvlText w:val="o"/>
      <w:lvlJc w:val="left"/>
      <w:pPr>
        <w:ind w:left="5760" w:hanging="360"/>
      </w:pPr>
      <w:rPr>
        <w:rFonts w:ascii="Courier New" w:hAnsi="Courier New" w:hint="default"/>
      </w:rPr>
    </w:lvl>
    <w:lvl w:ilvl="8" w:tplc="F8662A8C">
      <w:start w:val="1"/>
      <w:numFmt w:val="bullet"/>
      <w:lvlText w:val=""/>
      <w:lvlJc w:val="left"/>
      <w:pPr>
        <w:ind w:left="6480" w:hanging="360"/>
      </w:pPr>
      <w:rPr>
        <w:rFonts w:ascii="Wingdings" w:hAnsi="Wingdings" w:hint="default"/>
      </w:rPr>
    </w:lvl>
  </w:abstractNum>
  <w:abstractNum w:abstractNumId="25" w15:restartNumberingAfterBreak="0">
    <w:nsid w:val="6AF87A15"/>
    <w:multiLevelType w:val="hybridMultilevel"/>
    <w:tmpl w:val="8E6E9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067076"/>
    <w:multiLevelType w:val="hybridMultilevel"/>
    <w:tmpl w:val="91D41478"/>
    <w:lvl w:ilvl="0" w:tplc="7F66F3E4">
      <w:start w:val="1"/>
      <w:numFmt w:val="bullet"/>
      <w:lvlText w:val=""/>
      <w:lvlJc w:val="left"/>
      <w:pPr>
        <w:ind w:left="720" w:hanging="360"/>
      </w:pPr>
      <w:rPr>
        <w:rFonts w:ascii="Symbol" w:hAnsi="Symbol" w:hint="default"/>
      </w:rPr>
    </w:lvl>
    <w:lvl w:ilvl="1" w:tplc="04FC8CD4">
      <w:start w:val="1"/>
      <w:numFmt w:val="bullet"/>
      <w:lvlText w:val="o"/>
      <w:lvlJc w:val="left"/>
      <w:pPr>
        <w:ind w:left="1440" w:hanging="360"/>
      </w:pPr>
      <w:rPr>
        <w:rFonts w:ascii="Courier New" w:hAnsi="Courier New" w:hint="default"/>
      </w:rPr>
    </w:lvl>
    <w:lvl w:ilvl="2" w:tplc="46D49B2C">
      <w:start w:val="1"/>
      <w:numFmt w:val="bullet"/>
      <w:lvlText w:val=""/>
      <w:lvlJc w:val="left"/>
      <w:pPr>
        <w:ind w:left="2160" w:hanging="360"/>
      </w:pPr>
      <w:rPr>
        <w:rFonts w:ascii="Wingdings" w:hAnsi="Wingdings" w:hint="default"/>
      </w:rPr>
    </w:lvl>
    <w:lvl w:ilvl="3" w:tplc="78BC1EC6">
      <w:start w:val="1"/>
      <w:numFmt w:val="bullet"/>
      <w:lvlText w:val=""/>
      <w:lvlJc w:val="left"/>
      <w:pPr>
        <w:ind w:left="2880" w:hanging="360"/>
      </w:pPr>
      <w:rPr>
        <w:rFonts w:ascii="Symbol" w:hAnsi="Symbol" w:hint="default"/>
      </w:rPr>
    </w:lvl>
    <w:lvl w:ilvl="4" w:tplc="F9641250">
      <w:start w:val="1"/>
      <w:numFmt w:val="bullet"/>
      <w:lvlText w:val="o"/>
      <w:lvlJc w:val="left"/>
      <w:pPr>
        <w:ind w:left="3600" w:hanging="360"/>
      </w:pPr>
      <w:rPr>
        <w:rFonts w:ascii="Courier New" w:hAnsi="Courier New" w:hint="default"/>
      </w:rPr>
    </w:lvl>
    <w:lvl w:ilvl="5" w:tplc="ECBA2436">
      <w:start w:val="1"/>
      <w:numFmt w:val="bullet"/>
      <w:lvlText w:val=""/>
      <w:lvlJc w:val="left"/>
      <w:pPr>
        <w:ind w:left="4320" w:hanging="360"/>
      </w:pPr>
      <w:rPr>
        <w:rFonts w:ascii="Wingdings" w:hAnsi="Wingdings" w:hint="default"/>
      </w:rPr>
    </w:lvl>
    <w:lvl w:ilvl="6" w:tplc="A67EDCD6">
      <w:start w:val="1"/>
      <w:numFmt w:val="bullet"/>
      <w:lvlText w:val=""/>
      <w:lvlJc w:val="left"/>
      <w:pPr>
        <w:ind w:left="5040" w:hanging="360"/>
      </w:pPr>
      <w:rPr>
        <w:rFonts w:ascii="Symbol" w:hAnsi="Symbol" w:hint="default"/>
      </w:rPr>
    </w:lvl>
    <w:lvl w:ilvl="7" w:tplc="A6E8B538">
      <w:start w:val="1"/>
      <w:numFmt w:val="bullet"/>
      <w:lvlText w:val="o"/>
      <w:lvlJc w:val="left"/>
      <w:pPr>
        <w:ind w:left="5760" w:hanging="360"/>
      </w:pPr>
      <w:rPr>
        <w:rFonts w:ascii="Courier New" w:hAnsi="Courier New" w:hint="default"/>
      </w:rPr>
    </w:lvl>
    <w:lvl w:ilvl="8" w:tplc="A4C46C40">
      <w:start w:val="1"/>
      <w:numFmt w:val="bullet"/>
      <w:lvlText w:val=""/>
      <w:lvlJc w:val="left"/>
      <w:pPr>
        <w:ind w:left="6480" w:hanging="360"/>
      </w:pPr>
      <w:rPr>
        <w:rFonts w:ascii="Wingdings" w:hAnsi="Wingdings" w:hint="default"/>
      </w:rPr>
    </w:lvl>
  </w:abstractNum>
  <w:abstractNum w:abstractNumId="27" w15:restartNumberingAfterBreak="0">
    <w:nsid w:val="6E8D55B1"/>
    <w:multiLevelType w:val="multilevel"/>
    <w:tmpl w:val="7AD01ADE"/>
    <w:lvl w:ilvl="0">
      <w:start w:val="1"/>
      <w:numFmt w:val="decimal"/>
      <w:lvlText w:val="%1."/>
      <w:lvlJc w:val="left"/>
      <w:pPr>
        <w:ind w:left="360" w:hanging="360"/>
      </w:pPr>
      <w:rPr>
        <w:rFonts w:asciiTheme="majorHAnsi" w:eastAsiaTheme="majorEastAsia" w:hAnsiTheme="majorHAnsi" w:cstheme="majorBidi"/>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8" w15:restartNumberingAfterBreak="0">
    <w:nsid w:val="7160443A"/>
    <w:multiLevelType w:val="hybridMultilevel"/>
    <w:tmpl w:val="50E83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0270E3"/>
    <w:multiLevelType w:val="hybridMultilevel"/>
    <w:tmpl w:val="159C6016"/>
    <w:lvl w:ilvl="0" w:tplc="A1861856">
      <w:start w:val="1"/>
      <w:numFmt w:val="bullet"/>
      <w:lvlText w:val=""/>
      <w:lvlJc w:val="left"/>
      <w:pPr>
        <w:ind w:left="720" w:hanging="360"/>
      </w:pPr>
      <w:rPr>
        <w:rFonts w:ascii="Symbol" w:hAnsi="Symbol" w:hint="default"/>
      </w:rPr>
    </w:lvl>
    <w:lvl w:ilvl="1" w:tplc="2368BEA6">
      <w:start w:val="1"/>
      <w:numFmt w:val="bullet"/>
      <w:lvlText w:val="o"/>
      <w:lvlJc w:val="left"/>
      <w:pPr>
        <w:ind w:left="1440" w:hanging="360"/>
      </w:pPr>
      <w:rPr>
        <w:rFonts w:ascii="Courier New" w:hAnsi="Courier New" w:hint="default"/>
      </w:rPr>
    </w:lvl>
    <w:lvl w:ilvl="2" w:tplc="58E6E9C2">
      <w:start w:val="1"/>
      <w:numFmt w:val="bullet"/>
      <w:lvlText w:val=""/>
      <w:lvlJc w:val="left"/>
      <w:pPr>
        <w:ind w:left="2160" w:hanging="360"/>
      </w:pPr>
      <w:rPr>
        <w:rFonts w:ascii="Wingdings" w:hAnsi="Wingdings" w:hint="default"/>
      </w:rPr>
    </w:lvl>
    <w:lvl w:ilvl="3" w:tplc="79820374">
      <w:start w:val="1"/>
      <w:numFmt w:val="bullet"/>
      <w:lvlText w:val=""/>
      <w:lvlJc w:val="left"/>
      <w:pPr>
        <w:ind w:left="2880" w:hanging="360"/>
      </w:pPr>
      <w:rPr>
        <w:rFonts w:ascii="Symbol" w:hAnsi="Symbol" w:hint="default"/>
      </w:rPr>
    </w:lvl>
    <w:lvl w:ilvl="4" w:tplc="B6349920">
      <w:start w:val="1"/>
      <w:numFmt w:val="bullet"/>
      <w:lvlText w:val="o"/>
      <w:lvlJc w:val="left"/>
      <w:pPr>
        <w:ind w:left="3600" w:hanging="360"/>
      </w:pPr>
      <w:rPr>
        <w:rFonts w:ascii="Courier New" w:hAnsi="Courier New" w:hint="default"/>
      </w:rPr>
    </w:lvl>
    <w:lvl w:ilvl="5" w:tplc="C6F2ABC4">
      <w:start w:val="1"/>
      <w:numFmt w:val="bullet"/>
      <w:lvlText w:val=""/>
      <w:lvlJc w:val="left"/>
      <w:pPr>
        <w:ind w:left="4320" w:hanging="360"/>
      </w:pPr>
      <w:rPr>
        <w:rFonts w:ascii="Wingdings" w:hAnsi="Wingdings" w:hint="default"/>
      </w:rPr>
    </w:lvl>
    <w:lvl w:ilvl="6" w:tplc="13DE7572">
      <w:start w:val="1"/>
      <w:numFmt w:val="bullet"/>
      <w:lvlText w:val=""/>
      <w:lvlJc w:val="left"/>
      <w:pPr>
        <w:ind w:left="5040" w:hanging="360"/>
      </w:pPr>
      <w:rPr>
        <w:rFonts w:ascii="Symbol" w:hAnsi="Symbol" w:hint="default"/>
      </w:rPr>
    </w:lvl>
    <w:lvl w:ilvl="7" w:tplc="F65268FC">
      <w:start w:val="1"/>
      <w:numFmt w:val="bullet"/>
      <w:lvlText w:val="o"/>
      <w:lvlJc w:val="left"/>
      <w:pPr>
        <w:ind w:left="5760" w:hanging="360"/>
      </w:pPr>
      <w:rPr>
        <w:rFonts w:ascii="Courier New" w:hAnsi="Courier New" w:hint="default"/>
      </w:rPr>
    </w:lvl>
    <w:lvl w:ilvl="8" w:tplc="1C64B102">
      <w:start w:val="1"/>
      <w:numFmt w:val="bullet"/>
      <w:lvlText w:val=""/>
      <w:lvlJc w:val="left"/>
      <w:pPr>
        <w:ind w:left="6480" w:hanging="360"/>
      </w:pPr>
      <w:rPr>
        <w:rFonts w:ascii="Wingdings" w:hAnsi="Wingdings" w:hint="default"/>
      </w:rPr>
    </w:lvl>
  </w:abstractNum>
  <w:abstractNum w:abstractNumId="30" w15:restartNumberingAfterBreak="0">
    <w:nsid w:val="7A2E3449"/>
    <w:multiLevelType w:val="hybridMultilevel"/>
    <w:tmpl w:val="2BA00E36"/>
    <w:lvl w:ilvl="0" w:tplc="87B47A18">
      <w:start w:val="1"/>
      <w:numFmt w:val="bullet"/>
      <w:lvlText w:val=""/>
      <w:lvlJc w:val="left"/>
      <w:pPr>
        <w:ind w:left="720" w:hanging="360"/>
      </w:pPr>
      <w:rPr>
        <w:rFonts w:ascii="Symbol" w:hAnsi="Symbol" w:hint="default"/>
      </w:rPr>
    </w:lvl>
    <w:lvl w:ilvl="1" w:tplc="63C4B4E2">
      <w:start w:val="1"/>
      <w:numFmt w:val="bullet"/>
      <w:lvlText w:val="o"/>
      <w:lvlJc w:val="left"/>
      <w:pPr>
        <w:ind w:left="1440" w:hanging="360"/>
      </w:pPr>
      <w:rPr>
        <w:rFonts w:ascii="Courier New" w:hAnsi="Courier New" w:hint="default"/>
      </w:rPr>
    </w:lvl>
    <w:lvl w:ilvl="2" w:tplc="C688FAF6">
      <w:start w:val="1"/>
      <w:numFmt w:val="bullet"/>
      <w:lvlText w:val=""/>
      <w:lvlJc w:val="left"/>
      <w:pPr>
        <w:ind w:left="2160" w:hanging="360"/>
      </w:pPr>
      <w:rPr>
        <w:rFonts w:ascii="Wingdings" w:hAnsi="Wingdings" w:hint="default"/>
      </w:rPr>
    </w:lvl>
    <w:lvl w:ilvl="3" w:tplc="46A23C8A">
      <w:start w:val="1"/>
      <w:numFmt w:val="bullet"/>
      <w:lvlText w:val=""/>
      <w:lvlJc w:val="left"/>
      <w:pPr>
        <w:ind w:left="2880" w:hanging="360"/>
      </w:pPr>
      <w:rPr>
        <w:rFonts w:ascii="Symbol" w:hAnsi="Symbol" w:hint="default"/>
      </w:rPr>
    </w:lvl>
    <w:lvl w:ilvl="4" w:tplc="D2A80E84">
      <w:start w:val="1"/>
      <w:numFmt w:val="bullet"/>
      <w:lvlText w:val="o"/>
      <w:lvlJc w:val="left"/>
      <w:pPr>
        <w:ind w:left="3600" w:hanging="360"/>
      </w:pPr>
      <w:rPr>
        <w:rFonts w:ascii="Courier New" w:hAnsi="Courier New" w:hint="default"/>
      </w:rPr>
    </w:lvl>
    <w:lvl w:ilvl="5" w:tplc="2BFA6268">
      <w:start w:val="1"/>
      <w:numFmt w:val="bullet"/>
      <w:lvlText w:val=""/>
      <w:lvlJc w:val="left"/>
      <w:pPr>
        <w:ind w:left="4320" w:hanging="360"/>
      </w:pPr>
      <w:rPr>
        <w:rFonts w:ascii="Wingdings" w:hAnsi="Wingdings" w:hint="default"/>
      </w:rPr>
    </w:lvl>
    <w:lvl w:ilvl="6" w:tplc="8B0A76E4">
      <w:start w:val="1"/>
      <w:numFmt w:val="bullet"/>
      <w:lvlText w:val=""/>
      <w:lvlJc w:val="left"/>
      <w:pPr>
        <w:ind w:left="5040" w:hanging="360"/>
      </w:pPr>
      <w:rPr>
        <w:rFonts w:ascii="Symbol" w:hAnsi="Symbol" w:hint="default"/>
      </w:rPr>
    </w:lvl>
    <w:lvl w:ilvl="7" w:tplc="AB8C84FA">
      <w:start w:val="1"/>
      <w:numFmt w:val="bullet"/>
      <w:lvlText w:val="o"/>
      <w:lvlJc w:val="left"/>
      <w:pPr>
        <w:ind w:left="5760" w:hanging="360"/>
      </w:pPr>
      <w:rPr>
        <w:rFonts w:ascii="Courier New" w:hAnsi="Courier New" w:hint="default"/>
      </w:rPr>
    </w:lvl>
    <w:lvl w:ilvl="8" w:tplc="DCEE4BCE">
      <w:start w:val="1"/>
      <w:numFmt w:val="bullet"/>
      <w:lvlText w:val=""/>
      <w:lvlJc w:val="left"/>
      <w:pPr>
        <w:ind w:left="6480" w:hanging="360"/>
      </w:pPr>
      <w:rPr>
        <w:rFonts w:ascii="Wingdings" w:hAnsi="Wingdings" w:hint="default"/>
      </w:rPr>
    </w:lvl>
  </w:abstractNum>
  <w:num w:numId="1" w16cid:durableId="2095973925">
    <w:abstractNumId w:val="4"/>
  </w:num>
  <w:num w:numId="2" w16cid:durableId="261381402">
    <w:abstractNumId w:val="24"/>
  </w:num>
  <w:num w:numId="3" w16cid:durableId="1019166263">
    <w:abstractNumId w:val="14"/>
  </w:num>
  <w:num w:numId="4" w16cid:durableId="1105153610">
    <w:abstractNumId w:val="1"/>
  </w:num>
  <w:num w:numId="5" w16cid:durableId="1212498202">
    <w:abstractNumId w:val="16"/>
  </w:num>
  <w:num w:numId="6" w16cid:durableId="1314027517">
    <w:abstractNumId w:val="26"/>
  </w:num>
  <w:num w:numId="7" w16cid:durableId="1333099181">
    <w:abstractNumId w:val="29"/>
  </w:num>
  <w:num w:numId="8" w16cid:durableId="1387991230">
    <w:abstractNumId w:val="12"/>
  </w:num>
  <w:num w:numId="9" w16cid:durableId="1430782144">
    <w:abstractNumId w:val="10"/>
  </w:num>
  <w:num w:numId="10" w16cid:durableId="1453788230">
    <w:abstractNumId w:val="0"/>
  </w:num>
  <w:num w:numId="11" w16cid:durableId="1603880351">
    <w:abstractNumId w:val="15"/>
  </w:num>
  <w:num w:numId="12" w16cid:durableId="1851410392">
    <w:abstractNumId w:val="6"/>
  </w:num>
  <w:num w:numId="13" w16cid:durableId="2057504580">
    <w:abstractNumId w:val="21"/>
  </w:num>
  <w:num w:numId="14" w16cid:durableId="2085179868">
    <w:abstractNumId w:val="23"/>
  </w:num>
  <w:num w:numId="15" w16cid:durableId="274217248">
    <w:abstractNumId w:val="17"/>
  </w:num>
  <w:num w:numId="16" w16cid:durableId="324627844">
    <w:abstractNumId w:val="9"/>
  </w:num>
  <w:num w:numId="17" w16cid:durableId="36779650">
    <w:abstractNumId w:val="30"/>
  </w:num>
  <w:num w:numId="18" w16cid:durableId="386690867">
    <w:abstractNumId w:val="2"/>
  </w:num>
  <w:num w:numId="19" w16cid:durableId="424887985">
    <w:abstractNumId w:val="7"/>
  </w:num>
  <w:num w:numId="20" w16cid:durableId="534542733">
    <w:abstractNumId w:val="5"/>
  </w:num>
  <w:num w:numId="21" w16cid:durableId="566764778">
    <w:abstractNumId w:val="3"/>
  </w:num>
  <w:num w:numId="22" w16cid:durableId="767193737">
    <w:abstractNumId w:val="19"/>
  </w:num>
  <w:num w:numId="23" w16cid:durableId="778794272">
    <w:abstractNumId w:val="11"/>
  </w:num>
  <w:num w:numId="24" w16cid:durableId="790442218">
    <w:abstractNumId w:val="22"/>
  </w:num>
  <w:num w:numId="25" w16cid:durableId="857081330">
    <w:abstractNumId w:val="13"/>
  </w:num>
  <w:num w:numId="26" w16cid:durableId="997881958">
    <w:abstractNumId w:val="18"/>
  </w:num>
  <w:num w:numId="27" w16cid:durableId="756950065">
    <w:abstractNumId w:val="27"/>
  </w:num>
  <w:num w:numId="28" w16cid:durableId="1835729303">
    <w:abstractNumId w:val="8"/>
  </w:num>
  <w:num w:numId="29" w16cid:durableId="106898406">
    <w:abstractNumId w:val="28"/>
  </w:num>
  <w:num w:numId="30" w16cid:durableId="1042944470">
    <w:abstractNumId w:val="25"/>
  </w:num>
  <w:num w:numId="31" w16cid:durableId="190155801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533"/>
    <w:rsid w:val="00007AB2"/>
    <w:rsid w:val="00010725"/>
    <w:rsid w:val="00020D01"/>
    <w:rsid w:val="000213C9"/>
    <w:rsid w:val="00022B95"/>
    <w:rsid w:val="00030340"/>
    <w:rsid w:val="000346D7"/>
    <w:rsid w:val="00034FAD"/>
    <w:rsid w:val="0003552D"/>
    <w:rsid w:val="00035F72"/>
    <w:rsid w:val="00037750"/>
    <w:rsid w:val="000379F7"/>
    <w:rsid w:val="00044DC2"/>
    <w:rsid w:val="000631AE"/>
    <w:rsid w:val="00064E42"/>
    <w:rsid w:val="000669F0"/>
    <w:rsid w:val="0007199D"/>
    <w:rsid w:val="000742A8"/>
    <w:rsid w:val="000914BD"/>
    <w:rsid w:val="00093F15"/>
    <w:rsid w:val="00097631"/>
    <w:rsid w:val="000A0811"/>
    <w:rsid w:val="000A1827"/>
    <w:rsid w:val="000A6139"/>
    <w:rsid w:val="000B44DE"/>
    <w:rsid w:val="000B5224"/>
    <w:rsid w:val="000C007C"/>
    <w:rsid w:val="000C48AC"/>
    <w:rsid w:val="000D3F2F"/>
    <w:rsid w:val="000F3C46"/>
    <w:rsid w:val="0010095B"/>
    <w:rsid w:val="001035DD"/>
    <w:rsid w:val="00110ED7"/>
    <w:rsid w:val="00114B81"/>
    <w:rsid w:val="001156CF"/>
    <w:rsid w:val="001359B8"/>
    <w:rsid w:val="00135BC4"/>
    <w:rsid w:val="00151E11"/>
    <w:rsid w:val="00154D99"/>
    <w:rsid w:val="00156675"/>
    <w:rsid w:val="00160081"/>
    <w:rsid w:val="00171489"/>
    <w:rsid w:val="00183440"/>
    <w:rsid w:val="001953FB"/>
    <w:rsid w:val="00196988"/>
    <w:rsid w:val="001A4D8A"/>
    <w:rsid w:val="001A7EAE"/>
    <w:rsid w:val="001B2BB1"/>
    <w:rsid w:val="001B3684"/>
    <w:rsid w:val="001B6F5C"/>
    <w:rsid w:val="001C7D77"/>
    <w:rsid w:val="001D2C00"/>
    <w:rsid w:val="001D6815"/>
    <w:rsid w:val="001E0230"/>
    <w:rsid w:val="001E1DCD"/>
    <w:rsid w:val="001E4424"/>
    <w:rsid w:val="001E5425"/>
    <w:rsid w:val="001F47B7"/>
    <w:rsid w:val="002000AB"/>
    <w:rsid w:val="002155CB"/>
    <w:rsid w:val="00215B95"/>
    <w:rsid w:val="00220434"/>
    <w:rsid w:val="002228C9"/>
    <w:rsid w:val="00231B7E"/>
    <w:rsid w:val="0023706E"/>
    <w:rsid w:val="0024108B"/>
    <w:rsid w:val="00241420"/>
    <w:rsid w:val="0024648B"/>
    <w:rsid w:val="00251246"/>
    <w:rsid w:val="00253736"/>
    <w:rsid w:val="00255940"/>
    <w:rsid w:val="00262E4F"/>
    <w:rsid w:val="00271C3D"/>
    <w:rsid w:val="00272046"/>
    <w:rsid w:val="00284F7C"/>
    <w:rsid w:val="002A3315"/>
    <w:rsid w:val="002A3925"/>
    <w:rsid w:val="002A3EBA"/>
    <w:rsid w:val="002B016A"/>
    <w:rsid w:val="002B0A4B"/>
    <w:rsid w:val="002B4242"/>
    <w:rsid w:val="002C0FE0"/>
    <w:rsid w:val="002D23EA"/>
    <w:rsid w:val="002D6932"/>
    <w:rsid w:val="002E100B"/>
    <w:rsid w:val="002E1A16"/>
    <w:rsid w:val="002F00E0"/>
    <w:rsid w:val="002F3575"/>
    <w:rsid w:val="002F6BD6"/>
    <w:rsid w:val="002F7D21"/>
    <w:rsid w:val="00300D95"/>
    <w:rsid w:val="0030104B"/>
    <w:rsid w:val="00301132"/>
    <w:rsid w:val="00305FEB"/>
    <w:rsid w:val="0030694B"/>
    <w:rsid w:val="003167C6"/>
    <w:rsid w:val="00317004"/>
    <w:rsid w:val="00320D1C"/>
    <w:rsid w:val="003228C8"/>
    <w:rsid w:val="00330EE7"/>
    <w:rsid w:val="00334DB3"/>
    <w:rsid w:val="00342903"/>
    <w:rsid w:val="00343250"/>
    <w:rsid w:val="00344E87"/>
    <w:rsid w:val="00352CDD"/>
    <w:rsid w:val="00364513"/>
    <w:rsid w:val="00370093"/>
    <w:rsid w:val="00370DAD"/>
    <w:rsid w:val="00373C8C"/>
    <w:rsid w:val="003810B3"/>
    <w:rsid w:val="00386226"/>
    <w:rsid w:val="003A40F5"/>
    <w:rsid w:val="003B00F0"/>
    <w:rsid w:val="003B6318"/>
    <w:rsid w:val="003C2E8F"/>
    <w:rsid w:val="003C44B8"/>
    <w:rsid w:val="003C5832"/>
    <w:rsid w:val="003C6D52"/>
    <w:rsid w:val="003D24BE"/>
    <w:rsid w:val="003D4A36"/>
    <w:rsid w:val="003D5A2E"/>
    <w:rsid w:val="003D7328"/>
    <w:rsid w:val="003E1919"/>
    <w:rsid w:val="003E220D"/>
    <w:rsid w:val="003E49C6"/>
    <w:rsid w:val="003F64CA"/>
    <w:rsid w:val="0040303B"/>
    <w:rsid w:val="004056D2"/>
    <w:rsid w:val="0041651E"/>
    <w:rsid w:val="004201D3"/>
    <w:rsid w:val="00422F3A"/>
    <w:rsid w:val="00423226"/>
    <w:rsid w:val="004233EF"/>
    <w:rsid w:val="00424E8A"/>
    <w:rsid w:val="00424EC1"/>
    <w:rsid w:val="00425F36"/>
    <w:rsid w:val="00437C0D"/>
    <w:rsid w:val="00444C4D"/>
    <w:rsid w:val="00450FE5"/>
    <w:rsid w:val="00451775"/>
    <w:rsid w:val="004637B4"/>
    <w:rsid w:val="004679DE"/>
    <w:rsid w:val="00474468"/>
    <w:rsid w:val="00475266"/>
    <w:rsid w:val="00476A09"/>
    <w:rsid w:val="00476C9D"/>
    <w:rsid w:val="0047755C"/>
    <w:rsid w:val="00480A0C"/>
    <w:rsid w:val="004878FA"/>
    <w:rsid w:val="004904C3"/>
    <w:rsid w:val="004A312F"/>
    <w:rsid w:val="004A4B5B"/>
    <w:rsid w:val="004A73EE"/>
    <w:rsid w:val="004B1099"/>
    <w:rsid w:val="004D09D2"/>
    <w:rsid w:val="004D65F8"/>
    <w:rsid w:val="004D7469"/>
    <w:rsid w:val="004F3438"/>
    <w:rsid w:val="0050310E"/>
    <w:rsid w:val="00503742"/>
    <w:rsid w:val="0050454B"/>
    <w:rsid w:val="00510AED"/>
    <w:rsid w:val="00512D17"/>
    <w:rsid w:val="00516558"/>
    <w:rsid w:val="00517C60"/>
    <w:rsid w:val="005259BC"/>
    <w:rsid w:val="00527370"/>
    <w:rsid w:val="00531B40"/>
    <w:rsid w:val="00533CCC"/>
    <w:rsid w:val="0053644F"/>
    <w:rsid w:val="00542CDB"/>
    <w:rsid w:val="0055363A"/>
    <w:rsid w:val="00571C9C"/>
    <w:rsid w:val="00576F20"/>
    <w:rsid w:val="00581829"/>
    <w:rsid w:val="005822BA"/>
    <w:rsid w:val="0058552E"/>
    <w:rsid w:val="005877EF"/>
    <w:rsid w:val="005900FB"/>
    <w:rsid w:val="005A671A"/>
    <w:rsid w:val="005B1460"/>
    <w:rsid w:val="005B1F68"/>
    <w:rsid w:val="005B7794"/>
    <w:rsid w:val="005C0A2B"/>
    <w:rsid w:val="005C762B"/>
    <w:rsid w:val="005D034C"/>
    <w:rsid w:val="005D0CCA"/>
    <w:rsid w:val="005D0DFF"/>
    <w:rsid w:val="005D5697"/>
    <w:rsid w:val="005E279E"/>
    <w:rsid w:val="005E3001"/>
    <w:rsid w:val="005F1C9F"/>
    <w:rsid w:val="005F2D7C"/>
    <w:rsid w:val="006006C2"/>
    <w:rsid w:val="00604770"/>
    <w:rsid w:val="00611219"/>
    <w:rsid w:val="00625BD2"/>
    <w:rsid w:val="0063108E"/>
    <w:rsid w:val="0063286F"/>
    <w:rsid w:val="00634DF7"/>
    <w:rsid w:val="0063516B"/>
    <w:rsid w:val="00637457"/>
    <w:rsid w:val="006407F9"/>
    <w:rsid w:val="006438B6"/>
    <w:rsid w:val="00643F0D"/>
    <w:rsid w:val="0065116A"/>
    <w:rsid w:val="00654F71"/>
    <w:rsid w:val="00655B14"/>
    <w:rsid w:val="00657B92"/>
    <w:rsid w:val="00662648"/>
    <w:rsid w:val="00667DBA"/>
    <w:rsid w:val="00670B59"/>
    <w:rsid w:val="00681321"/>
    <w:rsid w:val="00681F83"/>
    <w:rsid w:val="00686A55"/>
    <w:rsid w:val="0069207B"/>
    <w:rsid w:val="006A07B2"/>
    <w:rsid w:val="006A1DCE"/>
    <w:rsid w:val="006A491D"/>
    <w:rsid w:val="006B0DC0"/>
    <w:rsid w:val="006B20E1"/>
    <w:rsid w:val="006B4D9B"/>
    <w:rsid w:val="006C3BE3"/>
    <w:rsid w:val="006C3D69"/>
    <w:rsid w:val="006C644B"/>
    <w:rsid w:val="006C64A7"/>
    <w:rsid w:val="006D77FD"/>
    <w:rsid w:val="006E542D"/>
    <w:rsid w:val="0070146F"/>
    <w:rsid w:val="00702BE5"/>
    <w:rsid w:val="0070330B"/>
    <w:rsid w:val="007102F0"/>
    <w:rsid w:val="00716206"/>
    <w:rsid w:val="00716AA3"/>
    <w:rsid w:val="00722D1E"/>
    <w:rsid w:val="00723866"/>
    <w:rsid w:val="00724393"/>
    <w:rsid w:val="007348A1"/>
    <w:rsid w:val="0074176E"/>
    <w:rsid w:val="00747FE2"/>
    <w:rsid w:val="0075451E"/>
    <w:rsid w:val="00760E78"/>
    <w:rsid w:val="007730AD"/>
    <w:rsid w:val="00774D33"/>
    <w:rsid w:val="007839E1"/>
    <w:rsid w:val="00784F10"/>
    <w:rsid w:val="0078616F"/>
    <w:rsid w:val="00787178"/>
    <w:rsid w:val="007A27CE"/>
    <w:rsid w:val="007A6D70"/>
    <w:rsid w:val="007B33A1"/>
    <w:rsid w:val="007C1818"/>
    <w:rsid w:val="007C5FE8"/>
    <w:rsid w:val="007D428E"/>
    <w:rsid w:val="007D44D3"/>
    <w:rsid w:val="007E5106"/>
    <w:rsid w:val="007E708C"/>
    <w:rsid w:val="007F6676"/>
    <w:rsid w:val="0081265C"/>
    <w:rsid w:val="00812F17"/>
    <w:rsid w:val="00813967"/>
    <w:rsid w:val="00834626"/>
    <w:rsid w:val="0085339E"/>
    <w:rsid w:val="00857496"/>
    <w:rsid w:val="00857BE6"/>
    <w:rsid w:val="00861858"/>
    <w:rsid w:val="00862785"/>
    <w:rsid w:val="0086402D"/>
    <w:rsid w:val="00873AAF"/>
    <w:rsid w:val="008871FD"/>
    <w:rsid w:val="00891CAA"/>
    <w:rsid w:val="0089441F"/>
    <w:rsid w:val="008A059A"/>
    <w:rsid w:val="008A11AB"/>
    <w:rsid w:val="008A41D0"/>
    <w:rsid w:val="008A788C"/>
    <w:rsid w:val="008C117D"/>
    <w:rsid w:val="008C3BEE"/>
    <w:rsid w:val="008C540E"/>
    <w:rsid w:val="008C7922"/>
    <w:rsid w:val="008C7C62"/>
    <w:rsid w:val="008D0D4B"/>
    <w:rsid w:val="008E4DE2"/>
    <w:rsid w:val="008F0612"/>
    <w:rsid w:val="008F2DD5"/>
    <w:rsid w:val="00901EBA"/>
    <w:rsid w:val="009026BC"/>
    <w:rsid w:val="00904C27"/>
    <w:rsid w:val="00907CBB"/>
    <w:rsid w:val="00910795"/>
    <w:rsid w:val="00913FE4"/>
    <w:rsid w:val="00917717"/>
    <w:rsid w:val="009241F9"/>
    <w:rsid w:val="0092475D"/>
    <w:rsid w:val="00927162"/>
    <w:rsid w:val="009273B6"/>
    <w:rsid w:val="00931C0D"/>
    <w:rsid w:val="00932D52"/>
    <w:rsid w:val="009452A6"/>
    <w:rsid w:val="00946318"/>
    <w:rsid w:val="0095316C"/>
    <w:rsid w:val="00955128"/>
    <w:rsid w:val="00962873"/>
    <w:rsid w:val="00965C2B"/>
    <w:rsid w:val="009676B6"/>
    <w:rsid w:val="00976F6F"/>
    <w:rsid w:val="00981F85"/>
    <w:rsid w:val="00986766"/>
    <w:rsid w:val="00987784"/>
    <w:rsid w:val="00993EA3"/>
    <w:rsid w:val="00995AA6"/>
    <w:rsid w:val="009B210D"/>
    <w:rsid w:val="009C3D17"/>
    <w:rsid w:val="009C4B6D"/>
    <w:rsid w:val="009C556D"/>
    <w:rsid w:val="009D3FC8"/>
    <w:rsid w:val="009D559A"/>
    <w:rsid w:val="009D6B63"/>
    <w:rsid w:val="009E436C"/>
    <w:rsid w:val="00A01E08"/>
    <w:rsid w:val="00A07DC6"/>
    <w:rsid w:val="00A07F65"/>
    <w:rsid w:val="00A11D82"/>
    <w:rsid w:val="00A236AE"/>
    <w:rsid w:val="00A3418B"/>
    <w:rsid w:val="00A4109E"/>
    <w:rsid w:val="00A4313B"/>
    <w:rsid w:val="00A46D29"/>
    <w:rsid w:val="00A549DA"/>
    <w:rsid w:val="00A5667E"/>
    <w:rsid w:val="00A639C8"/>
    <w:rsid w:val="00A63C25"/>
    <w:rsid w:val="00A64D27"/>
    <w:rsid w:val="00A67FFD"/>
    <w:rsid w:val="00A80B84"/>
    <w:rsid w:val="00A81DD0"/>
    <w:rsid w:val="00A90078"/>
    <w:rsid w:val="00A928A9"/>
    <w:rsid w:val="00A97F2C"/>
    <w:rsid w:val="00AA05A1"/>
    <w:rsid w:val="00AB77AA"/>
    <w:rsid w:val="00AD0A1F"/>
    <w:rsid w:val="00AD39D5"/>
    <w:rsid w:val="00AD55AC"/>
    <w:rsid w:val="00AD6BB4"/>
    <w:rsid w:val="00AD6DFE"/>
    <w:rsid w:val="00AE0DA9"/>
    <w:rsid w:val="00AF115B"/>
    <w:rsid w:val="00AF2824"/>
    <w:rsid w:val="00AF3520"/>
    <w:rsid w:val="00AF3587"/>
    <w:rsid w:val="00B05118"/>
    <w:rsid w:val="00B06D6D"/>
    <w:rsid w:val="00B074A8"/>
    <w:rsid w:val="00B1715A"/>
    <w:rsid w:val="00B20AB8"/>
    <w:rsid w:val="00B21809"/>
    <w:rsid w:val="00B230D9"/>
    <w:rsid w:val="00B3160D"/>
    <w:rsid w:val="00B35E50"/>
    <w:rsid w:val="00B40630"/>
    <w:rsid w:val="00B4086B"/>
    <w:rsid w:val="00B41B03"/>
    <w:rsid w:val="00B47533"/>
    <w:rsid w:val="00B6354B"/>
    <w:rsid w:val="00B73698"/>
    <w:rsid w:val="00B93661"/>
    <w:rsid w:val="00B959EE"/>
    <w:rsid w:val="00B96B22"/>
    <w:rsid w:val="00BA5118"/>
    <w:rsid w:val="00BA5A4D"/>
    <w:rsid w:val="00BB1C39"/>
    <w:rsid w:val="00BD05E1"/>
    <w:rsid w:val="00BD12B7"/>
    <w:rsid w:val="00BD4840"/>
    <w:rsid w:val="00BD7F42"/>
    <w:rsid w:val="00BE0116"/>
    <w:rsid w:val="00BE021D"/>
    <w:rsid w:val="00C10CB8"/>
    <w:rsid w:val="00C130DA"/>
    <w:rsid w:val="00C23AC0"/>
    <w:rsid w:val="00C24D66"/>
    <w:rsid w:val="00C355C1"/>
    <w:rsid w:val="00C414A6"/>
    <w:rsid w:val="00C41670"/>
    <w:rsid w:val="00C46608"/>
    <w:rsid w:val="00C50972"/>
    <w:rsid w:val="00C666C2"/>
    <w:rsid w:val="00C66BB8"/>
    <w:rsid w:val="00C67767"/>
    <w:rsid w:val="00C74798"/>
    <w:rsid w:val="00C7585F"/>
    <w:rsid w:val="00C77266"/>
    <w:rsid w:val="00C8412D"/>
    <w:rsid w:val="00C85948"/>
    <w:rsid w:val="00C85D55"/>
    <w:rsid w:val="00C95F6B"/>
    <w:rsid w:val="00CA4A6D"/>
    <w:rsid w:val="00CC2318"/>
    <w:rsid w:val="00CE08C3"/>
    <w:rsid w:val="00CE4BA8"/>
    <w:rsid w:val="00CE506C"/>
    <w:rsid w:val="00CF06DC"/>
    <w:rsid w:val="00CF4880"/>
    <w:rsid w:val="00CF4B4E"/>
    <w:rsid w:val="00CF5199"/>
    <w:rsid w:val="00D02059"/>
    <w:rsid w:val="00D10BD3"/>
    <w:rsid w:val="00D1123C"/>
    <w:rsid w:val="00D11986"/>
    <w:rsid w:val="00D15F12"/>
    <w:rsid w:val="00D1699D"/>
    <w:rsid w:val="00D27CEB"/>
    <w:rsid w:val="00D414B6"/>
    <w:rsid w:val="00D47EC5"/>
    <w:rsid w:val="00D517E7"/>
    <w:rsid w:val="00D60A81"/>
    <w:rsid w:val="00D623F3"/>
    <w:rsid w:val="00D64F2D"/>
    <w:rsid w:val="00D67044"/>
    <w:rsid w:val="00D76D0C"/>
    <w:rsid w:val="00D777DE"/>
    <w:rsid w:val="00D80AFB"/>
    <w:rsid w:val="00D940F2"/>
    <w:rsid w:val="00DA3D86"/>
    <w:rsid w:val="00DA5C57"/>
    <w:rsid w:val="00DA6DA1"/>
    <w:rsid w:val="00DA7226"/>
    <w:rsid w:val="00DB75DA"/>
    <w:rsid w:val="00DC53A1"/>
    <w:rsid w:val="00DC7388"/>
    <w:rsid w:val="00DD0CBF"/>
    <w:rsid w:val="00DE7558"/>
    <w:rsid w:val="00DF03D8"/>
    <w:rsid w:val="00E01BD2"/>
    <w:rsid w:val="00E01BFA"/>
    <w:rsid w:val="00E01FF9"/>
    <w:rsid w:val="00E03A6D"/>
    <w:rsid w:val="00E04875"/>
    <w:rsid w:val="00E05D23"/>
    <w:rsid w:val="00E1379F"/>
    <w:rsid w:val="00E14DC6"/>
    <w:rsid w:val="00E15FF5"/>
    <w:rsid w:val="00E16CC9"/>
    <w:rsid w:val="00E16E77"/>
    <w:rsid w:val="00E2476B"/>
    <w:rsid w:val="00E378E7"/>
    <w:rsid w:val="00E378E9"/>
    <w:rsid w:val="00E40DB7"/>
    <w:rsid w:val="00E547CF"/>
    <w:rsid w:val="00E60F87"/>
    <w:rsid w:val="00E91D52"/>
    <w:rsid w:val="00E92790"/>
    <w:rsid w:val="00E978A2"/>
    <w:rsid w:val="00EA0D1F"/>
    <w:rsid w:val="00EA7B73"/>
    <w:rsid w:val="00EB0BCC"/>
    <w:rsid w:val="00EB5401"/>
    <w:rsid w:val="00EC244D"/>
    <w:rsid w:val="00ED76C2"/>
    <w:rsid w:val="00EE58A2"/>
    <w:rsid w:val="00EF0EBC"/>
    <w:rsid w:val="00EF4807"/>
    <w:rsid w:val="00EF4924"/>
    <w:rsid w:val="00EF50B9"/>
    <w:rsid w:val="00F00645"/>
    <w:rsid w:val="00F04CE5"/>
    <w:rsid w:val="00F06F0B"/>
    <w:rsid w:val="00F112CE"/>
    <w:rsid w:val="00F119F3"/>
    <w:rsid w:val="00F1369B"/>
    <w:rsid w:val="00F25FEB"/>
    <w:rsid w:val="00F26959"/>
    <w:rsid w:val="00F371F1"/>
    <w:rsid w:val="00F44F41"/>
    <w:rsid w:val="00F55D52"/>
    <w:rsid w:val="00F65288"/>
    <w:rsid w:val="00F7780F"/>
    <w:rsid w:val="00F85B91"/>
    <w:rsid w:val="00F864D1"/>
    <w:rsid w:val="00F93308"/>
    <w:rsid w:val="00FA338F"/>
    <w:rsid w:val="00FA51AA"/>
    <w:rsid w:val="00FB0860"/>
    <w:rsid w:val="00FB6B0E"/>
    <w:rsid w:val="00FC31AD"/>
    <w:rsid w:val="00FC5903"/>
    <w:rsid w:val="00FD2270"/>
    <w:rsid w:val="00FD45AB"/>
    <w:rsid w:val="00FD6344"/>
    <w:rsid w:val="00FE18AC"/>
    <w:rsid w:val="00FE3B78"/>
    <w:rsid w:val="00FE4B97"/>
    <w:rsid w:val="00FE5390"/>
    <w:rsid w:val="00FF6C1F"/>
    <w:rsid w:val="0119D01D"/>
    <w:rsid w:val="01309AF0"/>
    <w:rsid w:val="01613BDE"/>
    <w:rsid w:val="02BA0944"/>
    <w:rsid w:val="02C132F3"/>
    <w:rsid w:val="03111B06"/>
    <w:rsid w:val="031F0E0C"/>
    <w:rsid w:val="032442D9"/>
    <w:rsid w:val="03698545"/>
    <w:rsid w:val="0385FE44"/>
    <w:rsid w:val="0405CA86"/>
    <w:rsid w:val="045DFC80"/>
    <w:rsid w:val="04B56C69"/>
    <w:rsid w:val="04D44CB1"/>
    <w:rsid w:val="05031EA4"/>
    <w:rsid w:val="0555BB7D"/>
    <w:rsid w:val="05AC7836"/>
    <w:rsid w:val="061DF8BE"/>
    <w:rsid w:val="0647328B"/>
    <w:rsid w:val="0660BD75"/>
    <w:rsid w:val="06D563D4"/>
    <w:rsid w:val="078F801D"/>
    <w:rsid w:val="07F5035D"/>
    <w:rsid w:val="07FA8431"/>
    <w:rsid w:val="083A65DF"/>
    <w:rsid w:val="096F7A4E"/>
    <w:rsid w:val="0A066845"/>
    <w:rsid w:val="0B511CE7"/>
    <w:rsid w:val="0B6E7F9F"/>
    <w:rsid w:val="0BAAF2E9"/>
    <w:rsid w:val="0BABA275"/>
    <w:rsid w:val="0BD59C78"/>
    <w:rsid w:val="0C20D270"/>
    <w:rsid w:val="0DC015D3"/>
    <w:rsid w:val="0DFB076E"/>
    <w:rsid w:val="0E45A9B3"/>
    <w:rsid w:val="0E472C0F"/>
    <w:rsid w:val="0E847A56"/>
    <w:rsid w:val="0E939B8C"/>
    <w:rsid w:val="0ED149BD"/>
    <w:rsid w:val="0FDD1156"/>
    <w:rsid w:val="1096F09B"/>
    <w:rsid w:val="115BAD89"/>
    <w:rsid w:val="120C0695"/>
    <w:rsid w:val="12E96D43"/>
    <w:rsid w:val="1377AFEE"/>
    <w:rsid w:val="13A33DBE"/>
    <w:rsid w:val="13E8412D"/>
    <w:rsid w:val="159C67D6"/>
    <w:rsid w:val="1602067D"/>
    <w:rsid w:val="165420C5"/>
    <w:rsid w:val="16BBF236"/>
    <w:rsid w:val="17CF863E"/>
    <w:rsid w:val="182D4ECD"/>
    <w:rsid w:val="183765C8"/>
    <w:rsid w:val="1848B00C"/>
    <w:rsid w:val="18781B94"/>
    <w:rsid w:val="18D3AB72"/>
    <w:rsid w:val="19B69514"/>
    <w:rsid w:val="19C23C69"/>
    <w:rsid w:val="1B33D108"/>
    <w:rsid w:val="1B739D0B"/>
    <w:rsid w:val="1BE854DB"/>
    <w:rsid w:val="1C27253D"/>
    <w:rsid w:val="1CB55E1E"/>
    <w:rsid w:val="1D04A13E"/>
    <w:rsid w:val="1D165E8D"/>
    <w:rsid w:val="1D4C7BFC"/>
    <w:rsid w:val="1DCF634B"/>
    <w:rsid w:val="1DDAE285"/>
    <w:rsid w:val="1E3E88D1"/>
    <w:rsid w:val="1E75CD30"/>
    <w:rsid w:val="1E89509B"/>
    <w:rsid w:val="1EB94882"/>
    <w:rsid w:val="1EF23B73"/>
    <w:rsid w:val="1F6DDFEE"/>
    <w:rsid w:val="1F74020F"/>
    <w:rsid w:val="203C0B0B"/>
    <w:rsid w:val="20FAD5AE"/>
    <w:rsid w:val="216D80F1"/>
    <w:rsid w:val="219584EB"/>
    <w:rsid w:val="2223977E"/>
    <w:rsid w:val="22DAE874"/>
    <w:rsid w:val="22FA6806"/>
    <w:rsid w:val="231DA405"/>
    <w:rsid w:val="237D1204"/>
    <w:rsid w:val="23963E1B"/>
    <w:rsid w:val="2491A95C"/>
    <w:rsid w:val="251ED3D5"/>
    <w:rsid w:val="262E1FBC"/>
    <w:rsid w:val="27011A8A"/>
    <w:rsid w:val="276BDD62"/>
    <w:rsid w:val="277174CE"/>
    <w:rsid w:val="27EE66F0"/>
    <w:rsid w:val="28155A6F"/>
    <w:rsid w:val="28F81A35"/>
    <w:rsid w:val="292C3CD1"/>
    <w:rsid w:val="29D1A406"/>
    <w:rsid w:val="2AAC8596"/>
    <w:rsid w:val="2B7633F2"/>
    <w:rsid w:val="2B807994"/>
    <w:rsid w:val="2BBF26F8"/>
    <w:rsid w:val="2BD3CF56"/>
    <w:rsid w:val="2C2EB0A6"/>
    <w:rsid w:val="2C30E718"/>
    <w:rsid w:val="2CBD83E3"/>
    <w:rsid w:val="2D2D9D34"/>
    <w:rsid w:val="2DD3711A"/>
    <w:rsid w:val="2DE8C2EB"/>
    <w:rsid w:val="2E4312C7"/>
    <w:rsid w:val="2E6974E0"/>
    <w:rsid w:val="2E80DA7D"/>
    <w:rsid w:val="2EBAD04A"/>
    <w:rsid w:val="2ECAE908"/>
    <w:rsid w:val="2F433335"/>
    <w:rsid w:val="2FAFB1F6"/>
    <w:rsid w:val="304E194F"/>
    <w:rsid w:val="31196CA5"/>
    <w:rsid w:val="317CDC67"/>
    <w:rsid w:val="3213ECEE"/>
    <w:rsid w:val="32A9E25B"/>
    <w:rsid w:val="32BA59AF"/>
    <w:rsid w:val="330260BB"/>
    <w:rsid w:val="331F4A31"/>
    <w:rsid w:val="332257AC"/>
    <w:rsid w:val="33DCD1D0"/>
    <w:rsid w:val="33ED8D2F"/>
    <w:rsid w:val="34C34953"/>
    <w:rsid w:val="34DB59B3"/>
    <w:rsid w:val="3513920A"/>
    <w:rsid w:val="352A0476"/>
    <w:rsid w:val="3569AA8A"/>
    <w:rsid w:val="357D6039"/>
    <w:rsid w:val="372B15FA"/>
    <w:rsid w:val="38771519"/>
    <w:rsid w:val="3898C16E"/>
    <w:rsid w:val="38C3C2AE"/>
    <w:rsid w:val="3929761B"/>
    <w:rsid w:val="392F85A0"/>
    <w:rsid w:val="39573D04"/>
    <w:rsid w:val="3A70A982"/>
    <w:rsid w:val="3A741AAC"/>
    <w:rsid w:val="3A98EC76"/>
    <w:rsid w:val="3AAB5EB5"/>
    <w:rsid w:val="3AB47255"/>
    <w:rsid w:val="3ADD02C7"/>
    <w:rsid w:val="3B28BAB3"/>
    <w:rsid w:val="3B562CF7"/>
    <w:rsid w:val="3BDABDBF"/>
    <w:rsid w:val="3BDD42DE"/>
    <w:rsid w:val="3C92266A"/>
    <w:rsid w:val="3D295D9C"/>
    <w:rsid w:val="3D4718D5"/>
    <w:rsid w:val="3D93454C"/>
    <w:rsid w:val="3E21FA41"/>
    <w:rsid w:val="3E6E2482"/>
    <w:rsid w:val="3E83FEB8"/>
    <w:rsid w:val="3E85CEE9"/>
    <w:rsid w:val="3EB1E426"/>
    <w:rsid w:val="3F40B216"/>
    <w:rsid w:val="40717F2E"/>
    <w:rsid w:val="408D6A84"/>
    <w:rsid w:val="40985EEA"/>
    <w:rsid w:val="41194B4D"/>
    <w:rsid w:val="411D1290"/>
    <w:rsid w:val="41765957"/>
    <w:rsid w:val="420E8F74"/>
    <w:rsid w:val="42368F7B"/>
    <w:rsid w:val="4305740F"/>
    <w:rsid w:val="430F245F"/>
    <w:rsid w:val="43CDB202"/>
    <w:rsid w:val="44B23AD8"/>
    <w:rsid w:val="4520FA4B"/>
    <w:rsid w:val="452F642E"/>
    <w:rsid w:val="455B7F22"/>
    <w:rsid w:val="457626D5"/>
    <w:rsid w:val="4595BF43"/>
    <w:rsid w:val="45A47AC7"/>
    <w:rsid w:val="464FC1E5"/>
    <w:rsid w:val="473051D0"/>
    <w:rsid w:val="47385102"/>
    <w:rsid w:val="485EBD78"/>
    <w:rsid w:val="499B52EF"/>
    <w:rsid w:val="49C49903"/>
    <w:rsid w:val="4A5195D7"/>
    <w:rsid w:val="4B0D1CAE"/>
    <w:rsid w:val="4B305F3D"/>
    <w:rsid w:val="4B57338E"/>
    <w:rsid w:val="4B789B17"/>
    <w:rsid w:val="4B89BECE"/>
    <w:rsid w:val="4BC5CE61"/>
    <w:rsid w:val="4C0250E0"/>
    <w:rsid w:val="4C3532FE"/>
    <w:rsid w:val="4C94FFA5"/>
    <w:rsid w:val="4D6ECD4D"/>
    <w:rsid w:val="4DC0258A"/>
    <w:rsid w:val="4E400DDF"/>
    <w:rsid w:val="4E547433"/>
    <w:rsid w:val="4EFA0C27"/>
    <w:rsid w:val="4F06B983"/>
    <w:rsid w:val="4F3F0297"/>
    <w:rsid w:val="4FF08001"/>
    <w:rsid w:val="50758764"/>
    <w:rsid w:val="507E6D36"/>
    <w:rsid w:val="516A9C21"/>
    <w:rsid w:val="523F1CC7"/>
    <w:rsid w:val="5270854C"/>
    <w:rsid w:val="52731531"/>
    <w:rsid w:val="538581B7"/>
    <w:rsid w:val="53C1215C"/>
    <w:rsid w:val="53CE27C8"/>
    <w:rsid w:val="53DA212B"/>
    <w:rsid w:val="54A49C5B"/>
    <w:rsid w:val="54AC2E45"/>
    <w:rsid w:val="557EE6E0"/>
    <w:rsid w:val="558CCF3B"/>
    <w:rsid w:val="560120AC"/>
    <w:rsid w:val="5629F9D6"/>
    <w:rsid w:val="5637D31F"/>
    <w:rsid w:val="56AC8F83"/>
    <w:rsid w:val="57282CBC"/>
    <w:rsid w:val="57F55D76"/>
    <w:rsid w:val="57FD847F"/>
    <w:rsid w:val="58768F4A"/>
    <w:rsid w:val="590DF468"/>
    <w:rsid w:val="59469B2D"/>
    <w:rsid w:val="59FAB1E7"/>
    <w:rsid w:val="5A722623"/>
    <w:rsid w:val="5ADD235F"/>
    <w:rsid w:val="5B78D6E3"/>
    <w:rsid w:val="5C47DA2A"/>
    <w:rsid w:val="5C4E459F"/>
    <w:rsid w:val="5C98E16D"/>
    <w:rsid w:val="5D1F1CFC"/>
    <w:rsid w:val="5D2F020D"/>
    <w:rsid w:val="5D8724A8"/>
    <w:rsid w:val="5F3A0461"/>
    <w:rsid w:val="5F548870"/>
    <w:rsid w:val="5F985F46"/>
    <w:rsid w:val="5FA4F67E"/>
    <w:rsid w:val="6000009D"/>
    <w:rsid w:val="601BCB50"/>
    <w:rsid w:val="605677EA"/>
    <w:rsid w:val="60F75F9F"/>
    <w:rsid w:val="614C2CDE"/>
    <w:rsid w:val="61E6CDB7"/>
    <w:rsid w:val="62B07D88"/>
    <w:rsid w:val="62D5BF45"/>
    <w:rsid w:val="63092C02"/>
    <w:rsid w:val="63D758B7"/>
    <w:rsid w:val="648A4B43"/>
    <w:rsid w:val="64CDB12F"/>
    <w:rsid w:val="64D7FB9B"/>
    <w:rsid w:val="65584F55"/>
    <w:rsid w:val="6576C298"/>
    <w:rsid w:val="65E28ABA"/>
    <w:rsid w:val="6635F03A"/>
    <w:rsid w:val="66997466"/>
    <w:rsid w:val="66A52D0E"/>
    <w:rsid w:val="66A73A9F"/>
    <w:rsid w:val="671ABDCF"/>
    <w:rsid w:val="676AE616"/>
    <w:rsid w:val="684ABBF8"/>
    <w:rsid w:val="6878D1B9"/>
    <w:rsid w:val="68C6CC59"/>
    <w:rsid w:val="68DED507"/>
    <w:rsid w:val="68FDF682"/>
    <w:rsid w:val="697C3280"/>
    <w:rsid w:val="6B2C4670"/>
    <w:rsid w:val="6B5CB34D"/>
    <w:rsid w:val="6BDD9D02"/>
    <w:rsid w:val="6CE554B3"/>
    <w:rsid w:val="6CF03466"/>
    <w:rsid w:val="6DB873E0"/>
    <w:rsid w:val="6DDA0B94"/>
    <w:rsid w:val="6DEA5370"/>
    <w:rsid w:val="6E3B672B"/>
    <w:rsid w:val="6E797750"/>
    <w:rsid w:val="6E9F9227"/>
    <w:rsid w:val="6EA8C57B"/>
    <w:rsid w:val="6EFD2DAC"/>
    <w:rsid w:val="6F32A6A8"/>
    <w:rsid w:val="6FE09F8F"/>
    <w:rsid w:val="70355396"/>
    <w:rsid w:val="7096FDA5"/>
    <w:rsid w:val="710D3679"/>
    <w:rsid w:val="711ECD7B"/>
    <w:rsid w:val="71E9CEB9"/>
    <w:rsid w:val="7202535A"/>
    <w:rsid w:val="722CF78D"/>
    <w:rsid w:val="728DD27C"/>
    <w:rsid w:val="732B5810"/>
    <w:rsid w:val="7349EF33"/>
    <w:rsid w:val="73A60201"/>
    <w:rsid w:val="745AC00C"/>
    <w:rsid w:val="747D49E4"/>
    <w:rsid w:val="74AE45FC"/>
    <w:rsid w:val="74B30559"/>
    <w:rsid w:val="75355CAC"/>
    <w:rsid w:val="75795855"/>
    <w:rsid w:val="75888A78"/>
    <w:rsid w:val="75B4E3DC"/>
    <w:rsid w:val="75CD6EDD"/>
    <w:rsid w:val="75E2B474"/>
    <w:rsid w:val="7695691B"/>
    <w:rsid w:val="76AC53AC"/>
    <w:rsid w:val="772A92A0"/>
    <w:rsid w:val="776AF99D"/>
    <w:rsid w:val="77C9C8D0"/>
    <w:rsid w:val="77F2FF84"/>
    <w:rsid w:val="7884019B"/>
    <w:rsid w:val="790CEBF0"/>
    <w:rsid w:val="79932C85"/>
    <w:rsid w:val="79E49ACF"/>
    <w:rsid w:val="7ADFBB59"/>
    <w:rsid w:val="7B643D5C"/>
    <w:rsid w:val="7BCCA73B"/>
    <w:rsid w:val="7C1EA39F"/>
    <w:rsid w:val="7C75925F"/>
    <w:rsid w:val="7CCA24E1"/>
    <w:rsid w:val="7D033124"/>
    <w:rsid w:val="7D0E831C"/>
    <w:rsid w:val="7DA64689"/>
    <w:rsid w:val="7DE4F396"/>
    <w:rsid w:val="7E40B57D"/>
    <w:rsid w:val="7EA3937D"/>
    <w:rsid w:val="7EE12534"/>
    <w:rsid w:val="7F968E79"/>
    <w:rsid w:val="7F9BC63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85129"/>
  <w15:chartTrackingRefBased/>
  <w15:docId w15:val="{20C7026B-5949-4E1F-9C2F-0CCC39574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75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475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475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475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75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75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75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75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75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75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475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475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475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75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75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75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75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7533"/>
    <w:rPr>
      <w:rFonts w:eastAsiaTheme="majorEastAsia" w:cstheme="majorBidi"/>
      <w:color w:val="272727" w:themeColor="text1" w:themeTint="D8"/>
    </w:rPr>
  </w:style>
  <w:style w:type="paragraph" w:styleId="Title">
    <w:name w:val="Title"/>
    <w:basedOn w:val="Normal"/>
    <w:next w:val="Normal"/>
    <w:link w:val="TitleChar"/>
    <w:uiPriority w:val="10"/>
    <w:qFormat/>
    <w:rsid w:val="00B475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75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75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75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7533"/>
    <w:pPr>
      <w:spacing w:before="160"/>
      <w:jc w:val="center"/>
    </w:pPr>
    <w:rPr>
      <w:i/>
      <w:iCs/>
      <w:color w:val="404040" w:themeColor="text1" w:themeTint="BF"/>
    </w:rPr>
  </w:style>
  <w:style w:type="character" w:customStyle="1" w:styleId="QuoteChar">
    <w:name w:val="Quote Char"/>
    <w:basedOn w:val="DefaultParagraphFont"/>
    <w:link w:val="Quote"/>
    <w:uiPriority w:val="29"/>
    <w:rsid w:val="00B47533"/>
    <w:rPr>
      <w:i/>
      <w:iCs/>
      <w:color w:val="404040" w:themeColor="text1" w:themeTint="BF"/>
    </w:rPr>
  </w:style>
  <w:style w:type="paragraph" w:styleId="ListParagraph">
    <w:name w:val="List Paragraph"/>
    <w:basedOn w:val="Normal"/>
    <w:uiPriority w:val="34"/>
    <w:qFormat/>
    <w:rsid w:val="00B47533"/>
    <w:pPr>
      <w:ind w:left="720"/>
      <w:contextualSpacing/>
    </w:pPr>
  </w:style>
  <w:style w:type="character" w:styleId="IntenseEmphasis">
    <w:name w:val="Intense Emphasis"/>
    <w:basedOn w:val="DefaultParagraphFont"/>
    <w:uiPriority w:val="21"/>
    <w:qFormat/>
    <w:rsid w:val="00B47533"/>
    <w:rPr>
      <w:i/>
      <w:iCs/>
      <w:color w:val="0F4761" w:themeColor="accent1" w:themeShade="BF"/>
    </w:rPr>
  </w:style>
  <w:style w:type="paragraph" w:styleId="IntenseQuote">
    <w:name w:val="Intense Quote"/>
    <w:basedOn w:val="Normal"/>
    <w:next w:val="Normal"/>
    <w:link w:val="IntenseQuoteChar"/>
    <w:uiPriority w:val="30"/>
    <w:qFormat/>
    <w:rsid w:val="00B475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7533"/>
    <w:rPr>
      <w:i/>
      <w:iCs/>
      <w:color w:val="0F4761" w:themeColor="accent1" w:themeShade="BF"/>
    </w:rPr>
  </w:style>
  <w:style w:type="character" w:styleId="IntenseReference">
    <w:name w:val="Intense Reference"/>
    <w:basedOn w:val="DefaultParagraphFont"/>
    <w:uiPriority w:val="32"/>
    <w:qFormat/>
    <w:rsid w:val="00B47533"/>
    <w:rPr>
      <w:b/>
      <w:bCs/>
      <w:smallCaps/>
      <w:color w:val="0F4761" w:themeColor="accent1" w:themeShade="BF"/>
      <w:spacing w:val="5"/>
    </w:rPr>
  </w:style>
  <w:style w:type="table" w:styleId="TableGrid">
    <w:name w:val="Table Grid"/>
    <w:basedOn w:val="TableNormal"/>
    <w:uiPriority w:val="39"/>
    <w:rsid w:val="006328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742A8"/>
    <w:pPr>
      <w:spacing w:after="200" w:line="240" w:lineRule="auto"/>
    </w:pPr>
    <w:rPr>
      <w:i/>
      <w:iCs/>
      <w:color w:val="0E2841" w:themeColor="text2"/>
      <w:sz w:val="18"/>
      <w:szCs w:val="18"/>
    </w:rPr>
  </w:style>
  <w:style w:type="character" w:styleId="Strong">
    <w:name w:val="Strong"/>
    <w:basedOn w:val="DefaultParagraphFont"/>
    <w:uiPriority w:val="22"/>
    <w:qFormat/>
    <w:rsid w:val="00020D01"/>
    <w:rPr>
      <w:b/>
      <w:bCs/>
    </w:rPr>
  </w:style>
  <w:style w:type="paragraph" w:styleId="NoSpacing">
    <w:name w:val="No Spacing"/>
    <w:link w:val="NoSpacingChar"/>
    <w:uiPriority w:val="1"/>
    <w:qFormat/>
    <w:rsid w:val="00FE3B7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FE3B78"/>
    <w:rPr>
      <w:kern w:val="0"/>
      <w:sz w:val="22"/>
      <w:szCs w:val="22"/>
      <w:lang w:val="en-US" w:eastAsia="en-US"/>
      <w14:ligatures w14:val="none"/>
    </w:rPr>
  </w:style>
  <w:style w:type="paragraph" w:styleId="TOCHeading">
    <w:name w:val="TOC Heading"/>
    <w:basedOn w:val="Heading1"/>
    <w:next w:val="Normal"/>
    <w:uiPriority w:val="39"/>
    <w:unhideWhenUsed/>
    <w:qFormat/>
    <w:rsid w:val="002155CB"/>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2155CB"/>
    <w:pPr>
      <w:spacing w:after="100"/>
    </w:pPr>
  </w:style>
  <w:style w:type="paragraph" w:styleId="TOC2">
    <w:name w:val="toc 2"/>
    <w:basedOn w:val="Normal"/>
    <w:next w:val="Normal"/>
    <w:autoRedefine/>
    <w:uiPriority w:val="39"/>
    <w:unhideWhenUsed/>
    <w:rsid w:val="002155CB"/>
    <w:pPr>
      <w:spacing w:after="100"/>
      <w:ind w:left="240"/>
    </w:pPr>
  </w:style>
  <w:style w:type="paragraph" w:styleId="TOC3">
    <w:name w:val="toc 3"/>
    <w:basedOn w:val="Normal"/>
    <w:next w:val="Normal"/>
    <w:autoRedefine/>
    <w:uiPriority w:val="39"/>
    <w:unhideWhenUsed/>
    <w:rsid w:val="002155CB"/>
    <w:pPr>
      <w:spacing w:after="100"/>
      <w:ind w:left="480"/>
    </w:pPr>
  </w:style>
  <w:style w:type="character" w:styleId="Hyperlink">
    <w:name w:val="Hyperlink"/>
    <w:basedOn w:val="DefaultParagraphFont"/>
    <w:uiPriority w:val="99"/>
    <w:unhideWhenUsed/>
    <w:rsid w:val="002155CB"/>
    <w:rPr>
      <w:color w:val="467886" w:themeColor="hyperlink"/>
      <w:u w:val="single"/>
    </w:rPr>
  </w:style>
  <w:style w:type="paragraph" w:styleId="NormalWeb">
    <w:name w:val="Normal (Web)"/>
    <w:basedOn w:val="Normal"/>
    <w:uiPriority w:val="99"/>
    <w:unhideWhenUsed/>
    <w:rsid w:val="00A11D8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5D56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5697"/>
  </w:style>
  <w:style w:type="paragraph" w:styleId="Header">
    <w:name w:val="header"/>
    <w:basedOn w:val="Normal"/>
    <w:link w:val="HeaderChar"/>
    <w:uiPriority w:val="99"/>
    <w:semiHidden/>
    <w:unhideWhenUsed/>
    <w:rsid w:val="0027204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72046"/>
  </w:style>
  <w:style w:type="character" w:styleId="UnresolvedMention">
    <w:name w:val="Unresolved Mention"/>
    <w:basedOn w:val="DefaultParagraphFont"/>
    <w:uiPriority w:val="99"/>
    <w:semiHidden/>
    <w:unhideWhenUsed/>
    <w:rsid w:val="00196988"/>
    <w:rPr>
      <w:color w:val="605E5C"/>
      <w:shd w:val="clear" w:color="auto" w:fill="E1DFDD"/>
    </w:rPr>
  </w:style>
  <w:style w:type="paragraph" w:styleId="TableofFigures">
    <w:name w:val="table of figures"/>
    <w:basedOn w:val="Normal"/>
    <w:next w:val="Normal"/>
    <w:uiPriority w:val="99"/>
    <w:unhideWhenUsed/>
    <w:rsid w:val="00342903"/>
    <w:pPr>
      <w:spacing w:after="0"/>
    </w:pPr>
  </w:style>
  <w:style w:type="character" w:styleId="FollowedHyperlink">
    <w:name w:val="FollowedHyperlink"/>
    <w:basedOn w:val="DefaultParagraphFont"/>
    <w:uiPriority w:val="99"/>
    <w:semiHidden/>
    <w:unhideWhenUsed/>
    <w:rsid w:val="00F9330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3328">
      <w:bodyDiv w:val="1"/>
      <w:marLeft w:val="0"/>
      <w:marRight w:val="0"/>
      <w:marTop w:val="0"/>
      <w:marBottom w:val="0"/>
      <w:divBdr>
        <w:top w:val="none" w:sz="0" w:space="0" w:color="auto"/>
        <w:left w:val="none" w:sz="0" w:space="0" w:color="auto"/>
        <w:bottom w:val="none" w:sz="0" w:space="0" w:color="auto"/>
        <w:right w:val="none" w:sz="0" w:space="0" w:color="auto"/>
      </w:divBdr>
    </w:div>
    <w:div w:id="6638603">
      <w:bodyDiv w:val="1"/>
      <w:marLeft w:val="0"/>
      <w:marRight w:val="0"/>
      <w:marTop w:val="0"/>
      <w:marBottom w:val="0"/>
      <w:divBdr>
        <w:top w:val="none" w:sz="0" w:space="0" w:color="auto"/>
        <w:left w:val="none" w:sz="0" w:space="0" w:color="auto"/>
        <w:bottom w:val="none" w:sz="0" w:space="0" w:color="auto"/>
        <w:right w:val="none" w:sz="0" w:space="0" w:color="auto"/>
      </w:divBdr>
    </w:div>
    <w:div w:id="10843110">
      <w:bodyDiv w:val="1"/>
      <w:marLeft w:val="0"/>
      <w:marRight w:val="0"/>
      <w:marTop w:val="0"/>
      <w:marBottom w:val="0"/>
      <w:divBdr>
        <w:top w:val="none" w:sz="0" w:space="0" w:color="auto"/>
        <w:left w:val="none" w:sz="0" w:space="0" w:color="auto"/>
        <w:bottom w:val="none" w:sz="0" w:space="0" w:color="auto"/>
        <w:right w:val="none" w:sz="0" w:space="0" w:color="auto"/>
      </w:divBdr>
    </w:div>
    <w:div w:id="15890364">
      <w:bodyDiv w:val="1"/>
      <w:marLeft w:val="0"/>
      <w:marRight w:val="0"/>
      <w:marTop w:val="0"/>
      <w:marBottom w:val="0"/>
      <w:divBdr>
        <w:top w:val="none" w:sz="0" w:space="0" w:color="auto"/>
        <w:left w:val="none" w:sz="0" w:space="0" w:color="auto"/>
        <w:bottom w:val="none" w:sz="0" w:space="0" w:color="auto"/>
        <w:right w:val="none" w:sz="0" w:space="0" w:color="auto"/>
      </w:divBdr>
      <w:divsChild>
        <w:div w:id="642547100">
          <w:marLeft w:val="0"/>
          <w:marRight w:val="0"/>
          <w:marTop w:val="0"/>
          <w:marBottom w:val="0"/>
          <w:divBdr>
            <w:top w:val="none" w:sz="0" w:space="0" w:color="auto"/>
            <w:left w:val="none" w:sz="0" w:space="0" w:color="auto"/>
            <w:bottom w:val="none" w:sz="0" w:space="0" w:color="auto"/>
            <w:right w:val="none" w:sz="0" w:space="0" w:color="auto"/>
          </w:divBdr>
        </w:div>
      </w:divsChild>
    </w:div>
    <w:div w:id="16003286">
      <w:bodyDiv w:val="1"/>
      <w:marLeft w:val="0"/>
      <w:marRight w:val="0"/>
      <w:marTop w:val="0"/>
      <w:marBottom w:val="0"/>
      <w:divBdr>
        <w:top w:val="none" w:sz="0" w:space="0" w:color="auto"/>
        <w:left w:val="none" w:sz="0" w:space="0" w:color="auto"/>
        <w:bottom w:val="none" w:sz="0" w:space="0" w:color="auto"/>
        <w:right w:val="none" w:sz="0" w:space="0" w:color="auto"/>
      </w:divBdr>
      <w:divsChild>
        <w:div w:id="737090462">
          <w:marLeft w:val="0"/>
          <w:marRight w:val="0"/>
          <w:marTop w:val="0"/>
          <w:marBottom w:val="0"/>
          <w:divBdr>
            <w:top w:val="none" w:sz="0" w:space="0" w:color="auto"/>
            <w:left w:val="none" w:sz="0" w:space="0" w:color="auto"/>
            <w:bottom w:val="none" w:sz="0" w:space="0" w:color="auto"/>
            <w:right w:val="none" w:sz="0" w:space="0" w:color="auto"/>
          </w:divBdr>
        </w:div>
      </w:divsChild>
    </w:div>
    <w:div w:id="56628873">
      <w:bodyDiv w:val="1"/>
      <w:marLeft w:val="0"/>
      <w:marRight w:val="0"/>
      <w:marTop w:val="0"/>
      <w:marBottom w:val="0"/>
      <w:divBdr>
        <w:top w:val="none" w:sz="0" w:space="0" w:color="auto"/>
        <w:left w:val="none" w:sz="0" w:space="0" w:color="auto"/>
        <w:bottom w:val="none" w:sz="0" w:space="0" w:color="auto"/>
        <w:right w:val="none" w:sz="0" w:space="0" w:color="auto"/>
      </w:divBdr>
    </w:div>
    <w:div w:id="66194907">
      <w:bodyDiv w:val="1"/>
      <w:marLeft w:val="0"/>
      <w:marRight w:val="0"/>
      <w:marTop w:val="0"/>
      <w:marBottom w:val="0"/>
      <w:divBdr>
        <w:top w:val="none" w:sz="0" w:space="0" w:color="auto"/>
        <w:left w:val="none" w:sz="0" w:space="0" w:color="auto"/>
        <w:bottom w:val="none" w:sz="0" w:space="0" w:color="auto"/>
        <w:right w:val="none" w:sz="0" w:space="0" w:color="auto"/>
      </w:divBdr>
    </w:div>
    <w:div w:id="101850157">
      <w:bodyDiv w:val="1"/>
      <w:marLeft w:val="0"/>
      <w:marRight w:val="0"/>
      <w:marTop w:val="0"/>
      <w:marBottom w:val="0"/>
      <w:divBdr>
        <w:top w:val="none" w:sz="0" w:space="0" w:color="auto"/>
        <w:left w:val="none" w:sz="0" w:space="0" w:color="auto"/>
        <w:bottom w:val="none" w:sz="0" w:space="0" w:color="auto"/>
        <w:right w:val="none" w:sz="0" w:space="0" w:color="auto"/>
      </w:divBdr>
    </w:div>
    <w:div w:id="124468861">
      <w:bodyDiv w:val="1"/>
      <w:marLeft w:val="0"/>
      <w:marRight w:val="0"/>
      <w:marTop w:val="0"/>
      <w:marBottom w:val="0"/>
      <w:divBdr>
        <w:top w:val="none" w:sz="0" w:space="0" w:color="auto"/>
        <w:left w:val="none" w:sz="0" w:space="0" w:color="auto"/>
        <w:bottom w:val="none" w:sz="0" w:space="0" w:color="auto"/>
        <w:right w:val="none" w:sz="0" w:space="0" w:color="auto"/>
      </w:divBdr>
      <w:divsChild>
        <w:div w:id="279845723">
          <w:marLeft w:val="0"/>
          <w:marRight w:val="0"/>
          <w:marTop w:val="0"/>
          <w:marBottom w:val="0"/>
          <w:divBdr>
            <w:top w:val="none" w:sz="0" w:space="0" w:color="auto"/>
            <w:left w:val="none" w:sz="0" w:space="0" w:color="auto"/>
            <w:bottom w:val="none" w:sz="0" w:space="0" w:color="auto"/>
            <w:right w:val="none" w:sz="0" w:space="0" w:color="auto"/>
          </w:divBdr>
        </w:div>
      </w:divsChild>
    </w:div>
    <w:div w:id="134299699">
      <w:bodyDiv w:val="1"/>
      <w:marLeft w:val="0"/>
      <w:marRight w:val="0"/>
      <w:marTop w:val="0"/>
      <w:marBottom w:val="0"/>
      <w:divBdr>
        <w:top w:val="none" w:sz="0" w:space="0" w:color="auto"/>
        <w:left w:val="none" w:sz="0" w:space="0" w:color="auto"/>
        <w:bottom w:val="none" w:sz="0" w:space="0" w:color="auto"/>
        <w:right w:val="none" w:sz="0" w:space="0" w:color="auto"/>
      </w:divBdr>
    </w:div>
    <w:div w:id="142628207">
      <w:bodyDiv w:val="1"/>
      <w:marLeft w:val="0"/>
      <w:marRight w:val="0"/>
      <w:marTop w:val="0"/>
      <w:marBottom w:val="0"/>
      <w:divBdr>
        <w:top w:val="none" w:sz="0" w:space="0" w:color="auto"/>
        <w:left w:val="none" w:sz="0" w:space="0" w:color="auto"/>
        <w:bottom w:val="none" w:sz="0" w:space="0" w:color="auto"/>
        <w:right w:val="none" w:sz="0" w:space="0" w:color="auto"/>
      </w:divBdr>
    </w:div>
    <w:div w:id="154810040">
      <w:bodyDiv w:val="1"/>
      <w:marLeft w:val="0"/>
      <w:marRight w:val="0"/>
      <w:marTop w:val="0"/>
      <w:marBottom w:val="0"/>
      <w:divBdr>
        <w:top w:val="none" w:sz="0" w:space="0" w:color="auto"/>
        <w:left w:val="none" w:sz="0" w:space="0" w:color="auto"/>
        <w:bottom w:val="none" w:sz="0" w:space="0" w:color="auto"/>
        <w:right w:val="none" w:sz="0" w:space="0" w:color="auto"/>
      </w:divBdr>
      <w:divsChild>
        <w:div w:id="1850178462">
          <w:marLeft w:val="0"/>
          <w:marRight w:val="0"/>
          <w:marTop w:val="0"/>
          <w:marBottom w:val="0"/>
          <w:divBdr>
            <w:top w:val="none" w:sz="0" w:space="0" w:color="auto"/>
            <w:left w:val="none" w:sz="0" w:space="0" w:color="auto"/>
            <w:bottom w:val="none" w:sz="0" w:space="0" w:color="auto"/>
            <w:right w:val="none" w:sz="0" w:space="0" w:color="auto"/>
          </w:divBdr>
        </w:div>
      </w:divsChild>
    </w:div>
    <w:div w:id="154881229">
      <w:bodyDiv w:val="1"/>
      <w:marLeft w:val="0"/>
      <w:marRight w:val="0"/>
      <w:marTop w:val="0"/>
      <w:marBottom w:val="0"/>
      <w:divBdr>
        <w:top w:val="none" w:sz="0" w:space="0" w:color="auto"/>
        <w:left w:val="none" w:sz="0" w:space="0" w:color="auto"/>
        <w:bottom w:val="none" w:sz="0" w:space="0" w:color="auto"/>
        <w:right w:val="none" w:sz="0" w:space="0" w:color="auto"/>
      </w:divBdr>
    </w:div>
    <w:div w:id="155388833">
      <w:bodyDiv w:val="1"/>
      <w:marLeft w:val="0"/>
      <w:marRight w:val="0"/>
      <w:marTop w:val="0"/>
      <w:marBottom w:val="0"/>
      <w:divBdr>
        <w:top w:val="none" w:sz="0" w:space="0" w:color="auto"/>
        <w:left w:val="none" w:sz="0" w:space="0" w:color="auto"/>
        <w:bottom w:val="none" w:sz="0" w:space="0" w:color="auto"/>
        <w:right w:val="none" w:sz="0" w:space="0" w:color="auto"/>
      </w:divBdr>
      <w:divsChild>
        <w:div w:id="187987256">
          <w:marLeft w:val="0"/>
          <w:marRight w:val="0"/>
          <w:marTop w:val="0"/>
          <w:marBottom w:val="0"/>
          <w:divBdr>
            <w:top w:val="none" w:sz="0" w:space="0" w:color="auto"/>
            <w:left w:val="none" w:sz="0" w:space="0" w:color="auto"/>
            <w:bottom w:val="none" w:sz="0" w:space="0" w:color="auto"/>
            <w:right w:val="none" w:sz="0" w:space="0" w:color="auto"/>
          </w:divBdr>
        </w:div>
      </w:divsChild>
    </w:div>
    <w:div w:id="174074932">
      <w:bodyDiv w:val="1"/>
      <w:marLeft w:val="0"/>
      <w:marRight w:val="0"/>
      <w:marTop w:val="0"/>
      <w:marBottom w:val="0"/>
      <w:divBdr>
        <w:top w:val="none" w:sz="0" w:space="0" w:color="auto"/>
        <w:left w:val="none" w:sz="0" w:space="0" w:color="auto"/>
        <w:bottom w:val="none" w:sz="0" w:space="0" w:color="auto"/>
        <w:right w:val="none" w:sz="0" w:space="0" w:color="auto"/>
      </w:divBdr>
    </w:div>
    <w:div w:id="175537831">
      <w:bodyDiv w:val="1"/>
      <w:marLeft w:val="0"/>
      <w:marRight w:val="0"/>
      <w:marTop w:val="0"/>
      <w:marBottom w:val="0"/>
      <w:divBdr>
        <w:top w:val="none" w:sz="0" w:space="0" w:color="auto"/>
        <w:left w:val="none" w:sz="0" w:space="0" w:color="auto"/>
        <w:bottom w:val="none" w:sz="0" w:space="0" w:color="auto"/>
        <w:right w:val="none" w:sz="0" w:space="0" w:color="auto"/>
      </w:divBdr>
    </w:div>
    <w:div w:id="178471696">
      <w:bodyDiv w:val="1"/>
      <w:marLeft w:val="0"/>
      <w:marRight w:val="0"/>
      <w:marTop w:val="0"/>
      <w:marBottom w:val="0"/>
      <w:divBdr>
        <w:top w:val="none" w:sz="0" w:space="0" w:color="auto"/>
        <w:left w:val="none" w:sz="0" w:space="0" w:color="auto"/>
        <w:bottom w:val="none" w:sz="0" w:space="0" w:color="auto"/>
        <w:right w:val="none" w:sz="0" w:space="0" w:color="auto"/>
      </w:divBdr>
    </w:div>
    <w:div w:id="181937127">
      <w:bodyDiv w:val="1"/>
      <w:marLeft w:val="0"/>
      <w:marRight w:val="0"/>
      <w:marTop w:val="0"/>
      <w:marBottom w:val="0"/>
      <w:divBdr>
        <w:top w:val="none" w:sz="0" w:space="0" w:color="auto"/>
        <w:left w:val="none" w:sz="0" w:space="0" w:color="auto"/>
        <w:bottom w:val="none" w:sz="0" w:space="0" w:color="auto"/>
        <w:right w:val="none" w:sz="0" w:space="0" w:color="auto"/>
      </w:divBdr>
    </w:div>
    <w:div w:id="196938335">
      <w:bodyDiv w:val="1"/>
      <w:marLeft w:val="0"/>
      <w:marRight w:val="0"/>
      <w:marTop w:val="0"/>
      <w:marBottom w:val="0"/>
      <w:divBdr>
        <w:top w:val="none" w:sz="0" w:space="0" w:color="auto"/>
        <w:left w:val="none" w:sz="0" w:space="0" w:color="auto"/>
        <w:bottom w:val="none" w:sz="0" w:space="0" w:color="auto"/>
        <w:right w:val="none" w:sz="0" w:space="0" w:color="auto"/>
      </w:divBdr>
    </w:div>
    <w:div w:id="212470696">
      <w:bodyDiv w:val="1"/>
      <w:marLeft w:val="0"/>
      <w:marRight w:val="0"/>
      <w:marTop w:val="0"/>
      <w:marBottom w:val="0"/>
      <w:divBdr>
        <w:top w:val="none" w:sz="0" w:space="0" w:color="auto"/>
        <w:left w:val="none" w:sz="0" w:space="0" w:color="auto"/>
        <w:bottom w:val="none" w:sz="0" w:space="0" w:color="auto"/>
        <w:right w:val="none" w:sz="0" w:space="0" w:color="auto"/>
      </w:divBdr>
      <w:divsChild>
        <w:div w:id="243032034">
          <w:marLeft w:val="0"/>
          <w:marRight w:val="0"/>
          <w:marTop w:val="0"/>
          <w:marBottom w:val="0"/>
          <w:divBdr>
            <w:top w:val="none" w:sz="0" w:space="0" w:color="auto"/>
            <w:left w:val="none" w:sz="0" w:space="0" w:color="auto"/>
            <w:bottom w:val="none" w:sz="0" w:space="0" w:color="auto"/>
            <w:right w:val="none" w:sz="0" w:space="0" w:color="auto"/>
          </w:divBdr>
        </w:div>
      </w:divsChild>
    </w:div>
    <w:div w:id="236402804">
      <w:bodyDiv w:val="1"/>
      <w:marLeft w:val="0"/>
      <w:marRight w:val="0"/>
      <w:marTop w:val="0"/>
      <w:marBottom w:val="0"/>
      <w:divBdr>
        <w:top w:val="none" w:sz="0" w:space="0" w:color="auto"/>
        <w:left w:val="none" w:sz="0" w:space="0" w:color="auto"/>
        <w:bottom w:val="none" w:sz="0" w:space="0" w:color="auto"/>
        <w:right w:val="none" w:sz="0" w:space="0" w:color="auto"/>
      </w:divBdr>
    </w:div>
    <w:div w:id="252784262">
      <w:bodyDiv w:val="1"/>
      <w:marLeft w:val="0"/>
      <w:marRight w:val="0"/>
      <w:marTop w:val="0"/>
      <w:marBottom w:val="0"/>
      <w:divBdr>
        <w:top w:val="none" w:sz="0" w:space="0" w:color="auto"/>
        <w:left w:val="none" w:sz="0" w:space="0" w:color="auto"/>
        <w:bottom w:val="none" w:sz="0" w:space="0" w:color="auto"/>
        <w:right w:val="none" w:sz="0" w:space="0" w:color="auto"/>
      </w:divBdr>
    </w:div>
    <w:div w:id="287665162">
      <w:bodyDiv w:val="1"/>
      <w:marLeft w:val="0"/>
      <w:marRight w:val="0"/>
      <w:marTop w:val="0"/>
      <w:marBottom w:val="0"/>
      <w:divBdr>
        <w:top w:val="none" w:sz="0" w:space="0" w:color="auto"/>
        <w:left w:val="none" w:sz="0" w:space="0" w:color="auto"/>
        <w:bottom w:val="none" w:sz="0" w:space="0" w:color="auto"/>
        <w:right w:val="none" w:sz="0" w:space="0" w:color="auto"/>
      </w:divBdr>
    </w:div>
    <w:div w:id="290288011">
      <w:bodyDiv w:val="1"/>
      <w:marLeft w:val="0"/>
      <w:marRight w:val="0"/>
      <w:marTop w:val="0"/>
      <w:marBottom w:val="0"/>
      <w:divBdr>
        <w:top w:val="none" w:sz="0" w:space="0" w:color="auto"/>
        <w:left w:val="none" w:sz="0" w:space="0" w:color="auto"/>
        <w:bottom w:val="none" w:sz="0" w:space="0" w:color="auto"/>
        <w:right w:val="none" w:sz="0" w:space="0" w:color="auto"/>
      </w:divBdr>
    </w:div>
    <w:div w:id="308216946">
      <w:bodyDiv w:val="1"/>
      <w:marLeft w:val="0"/>
      <w:marRight w:val="0"/>
      <w:marTop w:val="0"/>
      <w:marBottom w:val="0"/>
      <w:divBdr>
        <w:top w:val="none" w:sz="0" w:space="0" w:color="auto"/>
        <w:left w:val="none" w:sz="0" w:space="0" w:color="auto"/>
        <w:bottom w:val="none" w:sz="0" w:space="0" w:color="auto"/>
        <w:right w:val="none" w:sz="0" w:space="0" w:color="auto"/>
      </w:divBdr>
      <w:divsChild>
        <w:div w:id="1143889970">
          <w:marLeft w:val="0"/>
          <w:marRight w:val="0"/>
          <w:marTop w:val="0"/>
          <w:marBottom w:val="0"/>
          <w:divBdr>
            <w:top w:val="none" w:sz="0" w:space="0" w:color="auto"/>
            <w:left w:val="none" w:sz="0" w:space="0" w:color="auto"/>
            <w:bottom w:val="none" w:sz="0" w:space="0" w:color="auto"/>
            <w:right w:val="none" w:sz="0" w:space="0" w:color="auto"/>
          </w:divBdr>
        </w:div>
      </w:divsChild>
    </w:div>
    <w:div w:id="315695202">
      <w:bodyDiv w:val="1"/>
      <w:marLeft w:val="0"/>
      <w:marRight w:val="0"/>
      <w:marTop w:val="0"/>
      <w:marBottom w:val="0"/>
      <w:divBdr>
        <w:top w:val="none" w:sz="0" w:space="0" w:color="auto"/>
        <w:left w:val="none" w:sz="0" w:space="0" w:color="auto"/>
        <w:bottom w:val="none" w:sz="0" w:space="0" w:color="auto"/>
        <w:right w:val="none" w:sz="0" w:space="0" w:color="auto"/>
      </w:divBdr>
      <w:divsChild>
        <w:div w:id="51782252">
          <w:marLeft w:val="0"/>
          <w:marRight w:val="0"/>
          <w:marTop w:val="0"/>
          <w:marBottom w:val="0"/>
          <w:divBdr>
            <w:top w:val="none" w:sz="0" w:space="0" w:color="auto"/>
            <w:left w:val="none" w:sz="0" w:space="0" w:color="auto"/>
            <w:bottom w:val="none" w:sz="0" w:space="0" w:color="auto"/>
            <w:right w:val="none" w:sz="0" w:space="0" w:color="auto"/>
          </w:divBdr>
        </w:div>
      </w:divsChild>
    </w:div>
    <w:div w:id="315887587">
      <w:bodyDiv w:val="1"/>
      <w:marLeft w:val="0"/>
      <w:marRight w:val="0"/>
      <w:marTop w:val="0"/>
      <w:marBottom w:val="0"/>
      <w:divBdr>
        <w:top w:val="none" w:sz="0" w:space="0" w:color="auto"/>
        <w:left w:val="none" w:sz="0" w:space="0" w:color="auto"/>
        <w:bottom w:val="none" w:sz="0" w:space="0" w:color="auto"/>
        <w:right w:val="none" w:sz="0" w:space="0" w:color="auto"/>
      </w:divBdr>
    </w:div>
    <w:div w:id="331570236">
      <w:bodyDiv w:val="1"/>
      <w:marLeft w:val="0"/>
      <w:marRight w:val="0"/>
      <w:marTop w:val="0"/>
      <w:marBottom w:val="0"/>
      <w:divBdr>
        <w:top w:val="none" w:sz="0" w:space="0" w:color="auto"/>
        <w:left w:val="none" w:sz="0" w:space="0" w:color="auto"/>
        <w:bottom w:val="none" w:sz="0" w:space="0" w:color="auto"/>
        <w:right w:val="none" w:sz="0" w:space="0" w:color="auto"/>
      </w:divBdr>
      <w:divsChild>
        <w:div w:id="720252658">
          <w:marLeft w:val="0"/>
          <w:marRight w:val="0"/>
          <w:marTop w:val="0"/>
          <w:marBottom w:val="0"/>
          <w:divBdr>
            <w:top w:val="none" w:sz="0" w:space="0" w:color="auto"/>
            <w:left w:val="none" w:sz="0" w:space="0" w:color="auto"/>
            <w:bottom w:val="none" w:sz="0" w:space="0" w:color="auto"/>
            <w:right w:val="none" w:sz="0" w:space="0" w:color="auto"/>
          </w:divBdr>
        </w:div>
      </w:divsChild>
    </w:div>
    <w:div w:id="352850875">
      <w:bodyDiv w:val="1"/>
      <w:marLeft w:val="0"/>
      <w:marRight w:val="0"/>
      <w:marTop w:val="0"/>
      <w:marBottom w:val="0"/>
      <w:divBdr>
        <w:top w:val="none" w:sz="0" w:space="0" w:color="auto"/>
        <w:left w:val="none" w:sz="0" w:space="0" w:color="auto"/>
        <w:bottom w:val="none" w:sz="0" w:space="0" w:color="auto"/>
        <w:right w:val="none" w:sz="0" w:space="0" w:color="auto"/>
      </w:divBdr>
      <w:divsChild>
        <w:div w:id="6371803">
          <w:marLeft w:val="0"/>
          <w:marRight w:val="0"/>
          <w:marTop w:val="0"/>
          <w:marBottom w:val="0"/>
          <w:divBdr>
            <w:top w:val="none" w:sz="0" w:space="0" w:color="auto"/>
            <w:left w:val="none" w:sz="0" w:space="0" w:color="auto"/>
            <w:bottom w:val="none" w:sz="0" w:space="0" w:color="auto"/>
            <w:right w:val="none" w:sz="0" w:space="0" w:color="auto"/>
          </w:divBdr>
        </w:div>
      </w:divsChild>
    </w:div>
    <w:div w:id="389109447">
      <w:bodyDiv w:val="1"/>
      <w:marLeft w:val="0"/>
      <w:marRight w:val="0"/>
      <w:marTop w:val="0"/>
      <w:marBottom w:val="0"/>
      <w:divBdr>
        <w:top w:val="none" w:sz="0" w:space="0" w:color="auto"/>
        <w:left w:val="none" w:sz="0" w:space="0" w:color="auto"/>
        <w:bottom w:val="none" w:sz="0" w:space="0" w:color="auto"/>
        <w:right w:val="none" w:sz="0" w:space="0" w:color="auto"/>
      </w:divBdr>
    </w:div>
    <w:div w:id="393505309">
      <w:bodyDiv w:val="1"/>
      <w:marLeft w:val="0"/>
      <w:marRight w:val="0"/>
      <w:marTop w:val="0"/>
      <w:marBottom w:val="0"/>
      <w:divBdr>
        <w:top w:val="none" w:sz="0" w:space="0" w:color="auto"/>
        <w:left w:val="none" w:sz="0" w:space="0" w:color="auto"/>
        <w:bottom w:val="none" w:sz="0" w:space="0" w:color="auto"/>
        <w:right w:val="none" w:sz="0" w:space="0" w:color="auto"/>
      </w:divBdr>
    </w:div>
    <w:div w:id="420833053">
      <w:bodyDiv w:val="1"/>
      <w:marLeft w:val="0"/>
      <w:marRight w:val="0"/>
      <w:marTop w:val="0"/>
      <w:marBottom w:val="0"/>
      <w:divBdr>
        <w:top w:val="none" w:sz="0" w:space="0" w:color="auto"/>
        <w:left w:val="none" w:sz="0" w:space="0" w:color="auto"/>
        <w:bottom w:val="none" w:sz="0" w:space="0" w:color="auto"/>
        <w:right w:val="none" w:sz="0" w:space="0" w:color="auto"/>
      </w:divBdr>
    </w:div>
    <w:div w:id="426117199">
      <w:bodyDiv w:val="1"/>
      <w:marLeft w:val="0"/>
      <w:marRight w:val="0"/>
      <w:marTop w:val="0"/>
      <w:marBottom w:val="0"/>
      <w:divBdr>
        <w:top w:val="none" w:sz="0" w:space="0" w:color="auto"/>
        <w:left w:val="none" w:sz="0" w:space="0" w:color="auto"/>
        <w:bottom w:val="none" w:sz="0" w:space="0" w:color="auto"/>
        <w:right w:val="none" w:sz="0" w:space="0" w:color="auto"/>
      </w:divBdr>
    </w:div>
    <w:div w:id="426390678">
      <w:bodyDiv w:val="1"/>
      <w:marLeft w:val="0"/>
      <w:marRight w:val="0"/>
      <w:marTop w:val="0"/>
      <w:marBottom w:val="0"/>
      <w:divBdr>
        <w:top w:val="none" w:sz="0" w:space="0" w:color="auto"/>
        <w:left w:val="none" w:sz="0" w:space="0" w:color="auto"/>
        <w:bottom w:val="none" w:sz="0" w:space="0" w:color="auto"/>
        <w:right w:val="none" w:sz="0" w:space="0" w:color="auto"/>
      </w:divBdr>
    </w:div>
    <w:div w:id="432869516">
      <w:bodyDiv w:val="1"/>
      <w:marLeft w:val="0"/>
      <w:marRight w:val="0"/>
      <w:marTop w:val="0"/>
      <w:marBottom w:val="0"/>
      <w:divBdr>
        <w:top w:val="none" w:sz="0" w:space="0" w:color="auto"/>
        <w:left w:val="none" w:sz="0" w:space="0" w:color="auto"/>
        <w:bottom w:val="none" w:sz="0" w:space="0" w:color="auto"/>
        <w:right w:val="none" w:sz="0" w:space="0" w:color="auto"/>
      </w:divBdr>
    </w:div>
    <w:div w:id="441261914">
      <w:bodyDiv w:val="1"/>
      <w:marLeft w:val="0"/>
      <w:marRight w:val="0"/>
      <w:marTop w:val="0"/>
      <w:marBottom w:val="0"/>
      <w:divBdr>
        <w:top w:val="none" w:sz="0" w:space="0" w:color="auto"/>
        <w:left w:val="none" w:sz="0" w:space="0" w:color="auto"/>
        <w:bottom w:val="none" w:sz="0" w:space="0" w:color="auto"/>
        <w:right w:val="none" w:sz="0" w:space="0" w:color="auto"/>
      </w:divBdr>
      <w:divsChild>
        <w:div w:id="1462698385">
          <w:marLeft w:val="0"/>
          <w:marRight w:val="0"/>
          <w:marTop w:val="0"/>
          <w:marBottom w:val="0"/>
          <w:divBdr>
            <w:top w:val="none" w:sz="0" w:space="0" w:color="auto"/>
            <w:left w:val="none" w:sz="0" w:space="0" w:color="auto"/>
            <w:bottom w:val="none" w:sz="0" w:space="0" w:color="auto"/>
            <w:right w:val="none" w:sz="0" w:space="0" w:color="auto"/>
          </w:divBdr>
        </w:div>
      </w:divsChild>
    </w:div>
    <w:div w:id="452869764">
      <w:bodyDiv w:val="1"/>
      <w:marLeft w:val="0"/>
      <w:marRight w:val="0"/>
      <w:marTop w:val="0"/>
      <w:marBottom w:val="0"/>
      <w:divBdr>
        <w:top w:val="none" w:sz="0" w:space="0" w:color="auto"/>
        <w:left w:val="none" w:sz="0" w:space="0" w:color="auto"/>
        <w:bottom w:val="none" w:sz="0" w:space="0" w:color="auto"/>
        <w:right w:val="none" w:sz="0" w:space="0" w:color="auto"/>
      </w:divBdr>
      <w:divsChild>
        <w:div w:id="1960455789">
          <w:marLeft w:val="0"/>
          <w:marRight w:val="0"/>
          <w:marTop w:val="0"/>
          <w:marBottom w:val="0"/>
          <w:divBdr>
            <w:top w:val="none" w:sz="0" w:space="0" w:color="auto"/>
            <w:left w:val="none" w:sz="0" w:space="0" w:color="auto"/>
            <w:bottom w:val="none" w:sz="0" w:space="0" w:color="auto"/>
            <w:right w:val="none" w:sz="0" w:space="0" w:color="auto"/>
          </w:divBdr>
        </w:div>
      </w:divsChild>
    </w:div>
    <w:div w:id="463158914">
      <w:bodyDiv w:val="1"/>
      <w:marLeft w:val="0"/>
      <w:marRight w:val="0"/>
      <w:marTop w:val="0"/>
      <w:marBottom w:val="0"/>
      <w:divBdr>
        <w:top w:val="none" w:sz="0" w:space="0" w:color="auto"/>
        <w:left w:val="none" w:sz="0" w:space="0" w:color="auto"/>
        <w:bottom w:val="none" w:sz="0" w:space="0" w:color="auto"/>
        <w:right w:val="none" w:sz="0" w:space="0" w:color="auto"/>
      </w:divBdr>
    </w:div>
    <w:div w:id="501820724">
      <w:bodyDiv w:val="1"/>
      <w:marLeft w:val="0"/>
      <w:marRight w:val="0"/>
      <w:marTop w:val="0"/>
      <w:marBottom w:val="0"/>
      <w:divBdr>
        <w:top w:val="none" w:sz="0" w:space="0" w:color="auto"/>
        <w:left w:val="none" w:sz="0" w:space="0" w:color="auto"/>
        <w:bottom w:val="none" w:sz="0" w:space="0" w:color="auto"/>
        <w:right w:val="none" w:sz="0" w:space="0" w:color="auto"/>
      </w:divBdr>
      <w:divsChild>
        <w:div w:id="827211207">
          <w:marLeft w:val="0"/>
          <w:marRight w:val="0"/>
          <w:marTop w:val="0"/>
          <w:marBottom w:val="0"/>
          <w:divBdr>
            <w:top w:val="none" w:sz="0" w:space="0" w:color="auto"/>
            <w:left w:val="none" w:sz="0" w:space="0" w:color="auto"/>
            <w:bottom w:val="none" w:sz="0" w:space="0" w:color="auto"/>
            <w:right w:val="none" w:sz="0" w:space="0" w:color="auto"/>
          </w:divBdr>
        </w:div>
      </w:divsChild>
    </w:div>
    <w:div w:id="504050825">
      <w:bodyDiv w:val="1"/>
      <w:marLeft w:val="0"/>
      <w:marRight w:val="0"/>
      <w:marTop w:val="0"/>
      <w:marBottom w:val="0"/>
      <w:divBdr>
        <w:top w:val="none" w:sz="0" w:space="0" w:color="auto"/>
        <w:left w:val="none" w:sz="0" w:space="0" w:color="auto"/>
        <w:bottom w:val="none" w:sz="0" w:space="0" w:color="auto"/>
        <w:right w:val="none" w:sz="0" w:space="0" w:color="auto"/>
      </w:divBdr>
    </w:div>
    <w:div w:id="517157441">
      <w:bodyDiv w:val="1"/>
      <w:marLeft w:val="0"/>
      <w:marRight w:val="0"/>
      <w:marTop w:val="0"/>
      <w:marBottom w:val="0"/>
      <w:divBdr>
        <w:top w:val="none" w:sz="0" w:space="0" w:color="auto"/>
        <w:left w:val="none" w:sz="0" w:space="0" w:color="auto"/>
        <w:bottom w:val="none" w:sz="0" w:space="0" w:color="auto"/>
        <w:right w:val="none" w:sz="0" w:space="0" w:color="auto"/>
      </w:divBdr>
    </w:div>
    <w:div w:id="530805721">
      <w:bodyDiv w:val="1"/>
      <w:marLeft w:val="0"/>
      <w:marRight w:val="0"/>
      <w:marTop w:val="0"/>
      <w:marBottom w:val="0"/>
      <w:divBdr>
        <w:top w:val="none" w:sz="0" w:space="0" w:color="auto"/>
        <w:left w:val="none" w:sz="0" w:space="0" w:color="auto"/>
        <w:bottom w:val="none" w:sz="0" w:space="0" w:color="auto"/>
        <w:right w:val="none" w:sz="0" w:space="0" w:color="auto"/>
      </w:divBdr>
    </w:div>
    <w:div w:id="572660273">
      <w:bodyDiv w:val="1"/>
      <w:marLeft w:val="0"/>
      <w:marRight w:val="0"/>
      <w:marTop w:val="0"/>
      <w:marBottom w:val="0"/>
      <w:divBdr>
        <w:top w:val="none" w:sz="0" w:space="0" w:color="auto"/>
        <w:left w:val="none" w:sz="0" w:space="0" w:color="auto"/>
        <w:bottom w:val="none" w:sz="0" w:space="0" w:color="auto"/>
        <w:right w:val="none" w:sz="0" w:space="0" w:color="auto"/>
      </w:divBdr>
    </w:div>
    <w:div w:id="577323598">
      <w:bodyDiv w:val="1"/>
      <w:marLeft w:val="0"/>
      <w:marRight w:val="0"/>
      <w:marTop w:val="0"/>
      <w:marBottom w:val="0"/>
      <w:divBdr>
        <w:top w:val="none" w:sz="0" w:space="0" w:color="auto"/>
        <w:left w:val="none" w:sz="0" w:space="0" w:color="auto"/>
        <w:bottom w:val="none" w:sz="0" w:space="0" w:color="auto"/>
        <w:right w:val="none" w:sz="0" w:space="0" w:color="auto"/>
      </w:divBdr>
    </w:div>
    <w:div w:id="579097809">
      <w:bodyDiv w:val="1"/>
      <w:marLeft w:val="0"/>
      <w:marRight w:val="0"/>
      <w:marTop w:val="0"/>
      <w:marBottom w:val="0"/>
      <w:divBdr>
        <w:top w:val="none" w:sz="0" w:space="0" w:color="auto"/>
        <w:left w:val="none" w:sz="0" w:space="0" w:color="auto"/>
        <w:bottom w:val="none" w:sz="0" w:space="0" w:color="auto"/>
        <w:right w:val="none" w:sz="0" w:space="0" w:color="auto"/>
      </w:divBdr>
    </w:div>
    <w:div w:id="581646027">
      <w:bodyDiv w:val="1"/>
      <w:marLeft w:val="0"/>
      <w:marRight w:val="0"/>
      <w:marTop w:val="0"/>
      <w:marBottom w:val="0"/>
      <w:divBdr>
        <w:top w:val="none" w:sz="0" w:space="0" w:color="auto"/>
        <w:left w:val="none" w:sz="0" w:space="0" w:color="auto"/>
        <w:bottom w:val="none" w:sz="0" w:space="0" w:color="auto"/>
        <w:right w:val="none" w:sz="0" w:space="0" w:color="auto"/>
      </w:divBdr>
      <w:divsChild>
        <w:div w:id="1759668139">
          <w:marLeft w:val="0"/>
          <w:marRight w:val="0"/>
          <w:marTop w:val="0"/>
          <w:marBottom w:val="0"/>
          <w:divBdr>
            <w:top w:val="none" w:sz="0" w:space="0" w:color="auto"/>
            <w:left w:val="none" w:sz="0" w:space="0" w:color="auto"/>
            <w:bottom w:val="none" w:sz="0" w:space="0" w:color="auto"/>
            <w:right w:val="none" w:sz="0" w:space="0" w:color="auto"/>
          </w:divBdr>
        </w:div>
      </w:divsChild>
    </w:div>
    <w:div w:id="582841456">
      <w:bodyDiv w:val="1"/>
      <w:marLeft w:val="0"/>
      <w:marRight w:val="0"/>
      <w:marTop w:val="0"/>
      <w:marBottom w:val="0"/>
      <w:divBdr>
        <w:top w:val="none" w:sz="0" w:space="0" w:color="auto"/>
        <w:left w:val="none" w:sz="0" w:space="0" w:color="auto"/>
        <w:bottom w:val="none" w:sz="0" w:space="0" w:color="auto"/>
        <w:right w:val="none" w:sz="0" w:space="0" w:color="auto"/>
      </w:divBdr>
      <w:divsChild>
        <w:div w:id="253127451">
          <w:marLeft w:val="0"/>
          <w:marRight w:val="0"/>
          <w:marTop w:val="0"/>
          <w:marBottom w:val="0"/>
          <w:divBdr>
            <w:top w:val="none" w:sz="0" w:space="0" w:color="auto"/>
            <w:left w:val="none" w:sz="0" w:space="0" w:color="auto"/>
            <w:bottom w:val="none" w:sz="0" w:space="0" w:color="auto"/>
            <w:right w:val="none" w:sz="0" w:space="0" w:color="auto"/>
          </w:divBdr>
        </w:div>
      </w:divsChild>
    </w:div>
    <w:div w:id="584150118">
      <w:bodyDiv w:val="1"/>
      <w:marLeft w:val="0"/>
      <w:marRight w:val="0"/>
      <w:marTop w:val="0"/>
      <w:marBottom w:val="0"/>
      <w:divBdr>
        <w:top w:val="none" w:sz="0" w:space="0" w:color="auto"/>
        <w:left w:val="none" w:sz="0" w:space="0" w:color="auto"/>
        <w:bottom w:val="none" w:sz="0" w:space="0" w:color="auto"/>
        <w:right w:val="none" w:sz="0" w:space="0" w:color="auto"/>
      </w:divBdr>
      <w:divsChild>
        <w:div w:id="2047482846">
          <w:marLeft w:val="0"/>
          <w:marRight w:val="0"/>
          <w:marTop w:val="0"/>
          <w:marBottom w:val="0"/>
          <w:divBdr>
            <w:top w:val="none" w:sz="0" w:space="0" w:color="auto"/>
            <w:left w:val="none" w:sz="0" w:space="0" w:color="auto"/>
            <w:bottom w:val="none" w:sz="0" w:space="0" w:color="auto"/>
            <w:right w:val="none" w:sz="0" w:space="0" w:color="auto"/>
          </w:divBdr>
        </w:div>
      </w:divsChild>
    </w:div>
    <w:div w:id="591398879">
      <w:bodyDiv w:val="1"/>
      <w:marLeft w:val="0"/>
      <w:marRight w:val="0"/>
      <w:marTop w:val="0"/>
      <w:marBottom w:val="0"/>
      <w:divBdr>
        <w:top w:val="none" w:sz="0" w:space="0" w:color="auto"/>
        <w:left w:val="none" w:sz="0" w:space="0" w:color="auto"/>
        <w:bottom w:val="none" w:sz="0" w:space="0" w:color="auto"/>
        <w:right w:val="none" w:sz="0" w:space="0" w:color="auto"/>
      </w:divBdr>
    </w:div>
    <w:div w:id="657612088">
      <w:bodyDiv w:val="1"/>
      <w:marLeft w:val="0"/>
      <w:marRight w:val="0"/>
      <w:marTop w:val="0"/>
      <w:marBottom w:val="0"/>
      <w:divBdr>
        <w:top w:val="none" w:sz="0" w:space="0" w:color="auto"/>
        <w:left w:val="none" w:sz="0" w:space="0" w:color="auto"/>
        <w:bottom w:val="none" w:sz="0" w:space="0" w:color="auto"/>
        <w:right w:val="none" w:sz="0" w:space="0" w:color="auto"/>
      </w:divBdr>
    </w:div>
    <w:div w:id="668824840">
      <w:bodyDiv w:val="1"/>
      <w:marLeft w:val="0"/>
      <w:marRight w:val="0"/>
      <w:marTop w:val="0"/>
      <w:marBottom w:val="0"/>
      <w:divBdr>
        <w:top w:val="none" w:sz="0" w:space="0" w:color="auto"/>
        <w:left w:val="none" w:sz="0" w:space="0" w:color="auto"/>
        <w:bottom w:val="none" w:sz="0" w:space="0" w:color="auto"/>
        <w:right w:val="none" w:sz="0" w:space="0" w:color="auto"/>
      </w:divBdr>
      <w:divsChild>
        <w:div w:id="1841265817">
          <w:marLeft w:val="0"/>
          <w:marRight w:val="0"/>
          <w:marTop w:val="0"/>
          <w:marBottom w:val="0"/>
          <w:divBdr>
            <w:top w:val="none" w:sz="0" w:space="0" w:color="auto"/>
            <w:left w:val="none" w:sz="0" w:space="0" w:color="auto"/>
            <w:bottom w:val="none" w:sz="0" w:space="0" w:color="auto"/>
            <w:right w:val="none" w:sz="0" w:space="0" w:color="auto"/>
          </w:divBdr>
        </w:div>
      </w:divsChild>
    </w:div>
    <w:div w:id="674461409">
      <w:bodyDiv w:val="1"/>
      <w:marLeft w:val="0"/>
      <w:marRight w:val="0"/>
      <w:marTop w:val="0"/>
      <w:marBottom w:val="0"/>
      <w:divBdr>
        <w:top w:val="none" w:sz="0" w:space="0" w:color="auto"/>
        <w:left w:val="none" w:sz="0" w:space="0" w:color="auto"/>
        <w:bottom w:val="none" w:sz="0" w:space="0" w:color="auto"/>
        <w:right w:val="none" w:sz="0" w:space="0" w:color="auto"/>
      </w:divBdr>
      <w:divsChild>
        <w:div w:id="774711894">
          <w:marLeft w:val="0"/>
          <w:marRight w:val="0"/>
          <w:marTop w:val="0"/>
          <w:marBottom w:val="0"/>
          <w:divBdr>
            <w:top w:val="none" w:sz="0" w:space="0" w:color="auto"/>
            <w:left w:val="none" w:sz="0" w:space="0" w:color="auto"/>
            <w:bottom w:val="none" w:sz="0" w:space="0" w:color="auto"/>
            <w:right w:val="none" w:sz="0" w:space="0" w:color="auto"/>
          </w:divBdr>
        </w:div>
      </w:divsChild>
    </w:div>
    <w:div w:id="695811057">
      <w:bodyDiv w:val="1"/>
      <w:marLeft w:val="0"/>
      <w:marRight w:val="0"/>
      <w:marTop w:val="0"/>
      <w:marBottom w:val="0"/>
      <w:divBdr>
        <w:top w:val="none" w:sz="0" w:space="0" w:color="auto"/>
        <w:left w:val="none" w:sz="0" w:space="0" w:color="auto"/>
        <w:bottom w:val="none" w:sz="0" w:space="0" w:color="auto"/>
        <w:right w:val="none" w:sz="0" w:space="0" w:color="auto"/>
      </w:divBdr>
    </w:div>
    <w:div w:id="714159553">
      <w:bodyDiv w:val="1"/>
      <w:marLeft w:val="0"/>
      <w:marRight w:val="0"/>
      <w:marTop w:val="0"/>
      <w:marBottom w:val="0"/>
      <w:divBdr>
        <w:top w:val="none" w:sz="0" w:space="0" w:color="auto"/>
        <w:left w:val="none" w:sz="0" w:space="0" w:color="auto"/>
        <w:bottom w:val="none" w:sz="0" w:space="0" w:color="auto"/>
        <w:right w:val="none" w:sz="0" w:space="0" w:color="auto"/>
      </w:divBdr>
      <w:divsChild>
        <w:div w:id="545534160">
          <w:marLeft w:val="0"/>
          <w:marRight w:val="0"/>
          <w:marTop w:val="0"/>
          <w:marBottom w:val="0"/>
          <w:divBdr>
            <w:top w:val="none" w:sz="0" w:space="0" w:color="auto"/>
            <w:left w:val="none" w:sz="0" w:space="0" w:color="auto"/>
            <w:bottom w:val="none" w:sz="0" w:space="0" w:color="auto"/>
            <w:right w:val="none" w:sz="0" w:space="0" w:color="auto"/>
          </w:divBdr>
        </w:div>
      </w:divsChild>
    </w:div>
    <w:div w:id="737479436">
      <w:bodyDiv w:val="1"/>
      <w:marLeft w:val="0"/>
      <w:marRight w:val="0"/>
      <w:marTop w:val="0"/>
      <w:marBottom w:val="0"/>
      <w:divBdr>
        <w:top w:val="none" w:sz="0" w:space="0" w:color="auto"/>
        <w:left w:val="none" w:sz="0" w:space="0" w:color="auto"/>
        <w:bottom w:val="none" w:sz="0" w:space="0" w:color="auto"/>
        <w:right w:val="none" w:sz="0" w:space="0" w:color="auto"/>
      </w:divBdr>
      <w:divsChild>
        <w:div w:id="849099724">
          <w:marLeft w:val="0"/>
          <w:marRight w:val="0"/>
          <w:marTop w:val="0"/>
          <w:marBottom w:val="0"/>
          <w:divBdr>
            <w:top w:val="none" w:sz="0" w:space="0" w:color="auto"/>
            <w:left w:val="none" w:sz="0" w:space="0" w:color="auto"/>
            <w:bottom w:val="none" w:sz="0" w:space="0" w:color="auto"/>
            <w:right w:val="none" w:sz="0" w:space="0" w:color="auto"/>
          </w:divBdr>
        </w:div>
      </w:divsChild>
    </w:div>
    <w:div w:id="758258948">
      <w:bodyDiv w:val="1"/>
      <w:marLeft w:val="0"/>
      <w:marRight w:val="0"/>
      <w:marTop w:val="0"/>
      <w:marBottom w:val="0"/>
      <w:divBdr>
        <w:top w:val="none" w:sz="0" w:space="0" w:color="auto"/>
        <w:left w:val="none" w:sz="0" w:space="0" w:color="auto"/>
        <w:bottom w:val="none" w:sz="0" w:space="0" w:color="auto"/>
        <w:right w:val="none" w:sz="0" w:space="0" w:color="auto"/>
      </w:divBdr>
    </w:div>
    <w:div w:id="769203383">
      <w:bodyDiv w:val="1"/>
      <w:marLeft w:val="0"/>
      <w:marRight w:val="0"/>
      <w:marTop w:val="0"/>
      <w:marBottom w:val="0"/>
      <w:divBdr>
        <w:top w:val="none" w:sz="0" w:space="0" w:color="auto"/>
        <w:left w:val="none" w:sz="0" w:space="0" w:color="auto"/>
        <w:bottom w:val="none" w:sz="0" w:space="0" w:color="auto"/>
        <w:right w:val="none" w:sz="0" w:space="0" w:color="auto"/>
      </w:divBdr>
    </w:div>
    <w:div w:id="798911789">
      <w:bodyDiv w:val="1"/>
      <w:marLeft w:val="0"/>
      <w:marRight w:val="0"/>
      <w:marTop w:val="0"/>
      <w:marBottom w:val="0"/>
      <w:divBdr>
        <w:top w:val="none" w:sz="0" w:space="0" w:color="auto"/>
        <w:left w:val="none" w:sz="0" w:space="0" w:color="auto"/>
        <w:bottom w:val="none" w:sz="0" w:space="0" w:color="auto"/>
        <w:right w:val="none" w:sz="0" w:space="0" w:color="auto"/>
      </w:divBdr>
      <w:divsChild>
        <w:div w:id="370154592">
          <w:marLeft w:val="0"/>
          <w:marRight w:val="0"/>
          <w:marTop w:val="0"/>
          <w:marBottom w:val="0"/>
          <w:divBdr>
            <w:top w:val="none" w:sz="0" w:space="0" w:color="auto"/>
            <w:left w:val="none" w:sz="0" w:space="0" w:color="auto"/>
            <w:bottom w:val="none" w:sz="0" w:space="0" w:color="auto"/>
            <w:right w:val="none" w:sz="0" w:space="0" w:color="auto"/>
          </w:divBdr>
        </w:div>
      </w:divsChild>
    </w:div>
    <w:div w:id="800462891">
      <w:bodyDiv w:val="1"/>
      <w:marLeft w:val="0"/>
      <w:marRight w:val="0"/>
      <w:marTop w:val="0"/>
      <w:marBottom w:val="0"/>
      <w:divBdr>
        <w:top w:val="none" w:sz="0" w:space="0" w:color="auto"/>
        <w:left w:val="none" w:sz="0" w:space="0" w:color="auto"/>
        <w:bottom w:val="none" w:sz="0" w:space="0" w:color="auto"/>
        <w:right w:val="none" w:sz="0" w:space="0" w:color="auto"/>
      </w:divBdr>
      <w:divsChild>
        <w:div w:id="1656375826">
          <w:marLeft w:val="0"/>
          <w:marRight w:val="0"/>
          <w:marTop w:val="0"/>
          <w:marBottom w:val="0"/>
          <w:divBdr>
            <w:top w:val="none" w:sz="0" w:space="0" w:color="auto"/>
            <w:left w:val="none" w:sz="0" w:space="0" w:color="auto"/>
            <w:bottom w:val="none" w:sz="0" w:space="0" w:color="auto"/>
            <w:right w:val="none" w:sz="0" w:space="0" w:color="auto"/>
          </w:divBdr>
        </w:div>
      </w:divsChild>
    </w:div>
    <w:div w:id="839658068">
      <w:bodyDiv w:val="1"/>
      <w:marLeft w:val="0"/>
      <w:marRight w:val="0"/>
      <w:marTop w:val="0"/>
      <w:marBottom w:val="0"/>
      <w:divBdr>
        <w:top w:val="none" w:sz="0" w:space="0" w:color="auto"/>
        <w:left w:val="none" w:sz="0" w:space="0" w:color="auto"/>
        <w:bottom w:val="none" w:sz="0" w:space="0" w:color="auto"/>
        <w:right w:val="none" w:sz="0" w:space="0" w:color="auto"/>
      </w:divBdr>
      <w:divsChild>
        <w:div w:id="1493906570">
          <w:marLeft w:val="0"/>
          <w:marRight w:val="0"/>
          <w:marTop w:val="0"/>
          <w:marBottom w:val="0"/>
          <w:divBdr>
            <w:top w:val="none" w:sz="0" w:space="0" w:color="auto"/>
            <w:left w:val="none" w:sz="0" w:space="0" w:color="auto"/>
            <w:bottom w:val="none" w:sz="0" w:space="0" w:color="auto"/>
            <w:right w:val="none" w:sz="0" w:space="0" w:color="auto"/>
          </w:divBdr>
        </w:div>
      </w:divsChild>
    </w:div>
    <w:div w:id="849564065">
      <w:bodyDiv w:val="1"/>
      <w:marLeft w:val="0"/>
      <w:marRight w:val="0"/>
      <w:marTop w:val="0"/>
      <w:marBottom w:val="0"/>
      <w:divBdr>
        <w:top w:val="none" w:sz="0" w:space="0" w:color="auto"/>
        <w:left w:val="none" w:sz="0" w:space="0" w:color="auto"/>
        <w:bottom w:val="none" w:sz="0" w:space="0" w:color="auto"/>
        <w:right w:val="none" w:sz="0" w:space="0" w:color="auto"/>
      </w:divBdr>
    </w:div>
    <w:div w:id="853108625">
      <w:bodyDiv w:val="1"/>
      <w:marLeft w:val="0"/>
      <w:marRight w:val="0"/>
      <w:marTop w:val="0"/>
      <w:marBottom w:val="0"/>
      <w:divBdr>
        <w:top w:val="none" w:sz="0" w:space="0" w:color="auto"/>
        <w:left w:val="none" w:sz="0" w:space="0" w:color="auto"/>
        <w:bottom w:val="none" w:sz="0" w:space="0" w:color="auto"/>
        <w:right w:val="none" w:sz="0" w:space="0" w:color="auto"/>
      </w:divBdr>
    </w:div>
    <w:div w:id="859590433">
      <w:bodyDiv w:val="1"/>
      <w:marLeft w:val="0"/>
      <w:marRight w:val="0"/>
      <w:marTop w:val="0"/>
      <w:marBottom w:val="0"/>
      <w:divBdr>
        <w:top w:val="none" w:sz="0" w:space="0" w:color="auto"/>
        <w:left w:val="none" w:sz="0" w:space="0" w:color="auto"/>
        <w:bottom w:val="none" w:sz="0" w:space="0" w:color="auto"/>
        <w:right w:val="none" w:sz="0" w:space="0" w:color="auto"/>
      </w:divBdr>
      <w:divsChild>
        <w:div w:id="1243758711">
          <w:marLeft w:val="0"/>
          <w:marRight w:val="0"/>
          <w:marTop w:val="0"/>
          <w:marBottom w:val="0"/>
          <w:divBdr>
            <w:top w:val="none" w:sz="0" w:space="0" w:color="auto"/>
            <w:left w:val="none" w:sz="0" w:space="0" w:color="auto"/>
            <w:bottom w:val="none" w:sz="0" w:space="0" w:color="auto"/>
            <w:right w:val="none" w:sz="0" w:space="0" w:color="auto"/>
          </w:divBdr>
        </w:div>
      </w:divsChild>
    </w:div>
    <w:div w:id="868185311">
      <w:bodyDiv w:val="1"/>
      <w:marLeft w:val="0"/>
      <w:marRight w:val="0"/>
      <w:marTop w:val="0"/>
      <w:marBottom w:val="0"/>
      <w:divBdr>
        <w:top w:val="none" w:sz="0" w:space="0" w:color="auto"/>
        <w:left w:val="none" w:sz="0" w:space="0" w:color="auto"/>
        <w:bottom w:val="none" w:sz="0" w:space="0" w:color="auto"/>
        <w:right w:val="none" w:sz="0" w:space="0" w:color="auto"/>
      </w:divBdr>
    </w:div>
    <w:div w:id="904072339">
      <w:bodyDiv w:val="1"/>
      <w:marLeft w:val="0"/>
      <w:marRight w:val="0"/>
      <w:marTop w:val="0"/>
      <w:marBottom w:val="0"/>
      <w:divBdr>
        <w:top w:val="none" w:sz="0" w:space="0" w:color="auto"/>
        <w:left w:val="none" w:sz="0" w:space="0" w:color="auto"/>
        <w:bottom w:val="none" w:sz="0" w:space="0" w:color="auto"/>
        <w:right w:val="none" w:sz="0" w:space="0" w:color="auto"/>
      </w:divBdr>
    </w:div>
    <w:div w:id="913856673">
      <w:bodyDiv w:val="1"/>
      <w:marLeft w:val="0"/>
      <w:marRight w:val="0"/>
      <w:marTop w:val="0"/>
      <w:marBottom w:val="0"/>
      <w:divBdr>
        <w:top w:val="none" w:sz="0" w:space="0" w:color="auto"/>
        <w:left w:val="none" w:sz="0" w:space="0" w:color="auto"/>
        <w:bottom w:val="none" w:sz="0" w:space="0" w:color="auto"/>
        <w:right w:val="none" w:sz="0" w:space="0" w:color="auto"/>
      </w:divBdr>
      <w:divsChild>
        <w:div w:id="91367134">
          <w:marLeft w:val="0"/>
          <w:marRight w:val="0"/>
          <w:marTop w:val="0"/>
          <w:marBottom w:val="0"/>
          <w:divBdr>
            <w:top w:val="none" w:sz="0" w:space="0" w:color="auto"/>
            <w:left w:val="none" w:sz="0" w:space="0" w:color="auto"/>
            <w:bottom w:val="none" w:sz="0" w:space="0" w:color="auto"/>
            <w:right w:val="none" w:sz="0" w:space="0" w:color="auto"/>
          </w:divBdr>
        </w:div>
      </w:divsChild>
    </w:div>
    <w:div w:id="917978349">
      <w:bodyDiv w:val="1"/>
      <w:marLeft w:val="0"/>
      <w:marRight w:val="0"/>
      <w:marTop w:val="0"/>
      <w:marBottom w:val="0"/>
      <w:divBdr>
        <w:top w:val="none" w:sz="0" w:space="0" w:color="auto"/>
        <w:left w:val="none" w:sz="0" w:space="0" w:color="auto"/>
        <w:bottom w:val="none" w:sz="0" w:space="0" w:color="auto"/>
        <w:right w:val="none" w:sz="0" w:space="0" w:color="auto"/>
      </w:divBdr>
    </w:div>
    <w:div w:id="932057164">
      <w:bodyDiv w:val="1"/>
      <w:marLeft w:val="0"/>
      <w:marRight w:val="0"/>
      <w:marTop w:val="0"/>
      <w:marBottom w:val="0"/>
      <w:divBdr>
        <w:top w:val="none" w:sz="0" w:space="0" w:color="auto"/>
        <w:left w:val="none" w:sz="0" w:space="0" w:color="auto"/>
        <w:bottom w:val="none" w:sz="0" w:space="0" w:color="auto"/>
        <w:right w:val="none" w:sz="0" w:space="0" w:color="auto"/>
      </w:divBdr>
    </w:div>
    <w:div w:id="940068907">
      <w:bodyDiv w:val="1"/>
      <w:marLeft w:val="0"/>
      <w:marRight w:val="0"/>
      <w:marTop w:val="0"/>
      <w:marBottom w:val="0"/>
      <w:divBdr>
        <w:top w:val="none" w:sz="0" w:space="0" w:color="auto"/>
        <w:left w:val="none" w:sz="0" w:space="0" w:color="auto"/>
        <w:bottom w:val="none" w:sz="0" w:space="0" w:color="auto"/>
        <w:right w:val="none" w:sz="0" w:space="0" w:color="auto"/>
      </w:divBdr>
      <w:divsChild>
        <w:div w:id="79915627">
          <w:marLeft w:val="0"/>
          <w:marRight w:val="0"/>
          <w:marTop w:val="0"/>
          <w:marBottom w:val="0"/>
          <w:divBdr>
            <w:top w:val="none" w:sz="0" w:space="0" w:color="auto"/>
            <w:left w:val="none" w:sz="0" w:space="0" w:color="auto"/>
            <w:bottom w:val="none" w:sz="0" w:space="0" w:color="auto"/>
            <w:right w:val="none" w:sz="0" w:space="0" w:color="auto"/>
          </w:divBdr>
        </w:div>
      </w:divsChild>
    </w:div>
    <w:div w:id="946497537">
      <w:bodyDiv w:val="1"/>
      <w:marLeft w:val="0"/>
      <w:marRight w:val="0"/>
      <w:marTop w:val="0"/>
      <w:marBottom w:val="0"/>
      <w:divBdr>
        <w:top w:val="none" w:sz="0" w:space="0" w:color="auto"/>
        <w:left w:val="none" w:sz="0" w:space="0" w:color="auto"/>
        <w:bottom w:val="none" w:sz="0" w:space="0" w:color="auto"/>
        <w:right w:val="none" w:sz="0" w:space="0" w:color="auto"/>
      </w:divBdr>
    </w:div>
    <w:div w:id="958221269">
      <w:bodyDiv w:val="1"/>
      <w:marLeft w:val="0"/>
      <w:marRight w:val="0"/>
      <w:marTop w:val="0"/>
      <w:marBottom w:val="0"/>
      <w:divBdr>
        <w:top w:val="none" w:sz="0" w:space="0" w:color="auto"/>
        <w:left w:val="none" w:sz="0" w:space="0" w:color="auto"/>
        <w:bottom w:val="none" w:sz="0" w:space="0" w:color="auto"/>
        <w:right w:val="none" w:sz="0" w:space="0" w:color="auto"/>
      </w:divBdr>
    </w:div>
    <w:div w:id="1034773545">
      <w:bodyDiv w:val="1"/>
      <w:marLeft w:val="0"/>
      <w:marRight w:val="0"/>
      <w:marTop w:val="0"/>
      <w:marBottom w:val="0"/>
      <w:divBdr>
        <w:top w:val="none" w:sz="0" w:space="0" w:color="auto"/>
        <w:left w:val="none" w:sz="0" w:space="0" w:color="auto"/>
        <w:bottom w:val="none" w:sz="0" w:space="0" w:color="auto"/>
        <w:right w:val="none" w:sz="0" w:space="0" w:color="auto"/>
      </w:divBdr>
      <w:divsChild>
        <w:div w:id="1188561051">
          <w:marLeft w:val="0"/>
          <w:marRight w:val="0"/>
          <w:marTop w:val="0"/>
          <w:marBottom w:val="0"/>
          <w:divBdr>
            <w:top w:val="none" w:sz="0" w:space="0" w:color="auto"/>
            <w:left w:val="none" w:sz="0" w:space="0" w:color="auto"/>
            <w:bottom w:val="none" w:sz="0" w:space="0" w:color="auto"/>
            <w:right w:val="none" w:sz="0" w:space="0" w:color="auto"/>
          </w:divBdr>
        </w:div>
      </w:divsChild>
    </w:div>
    <w:div w:id="1034817021">
      <w:bodyDiv w:val="1"/>
      <w:marLeft w:val="0"/>
      <w:marRight w:val="0"/>
      <w:marTop w:val="0"/>
      <w:marBottom w:val="0"/>
      <w:divBdr>
        <w:top w:val="none" w:sz="0" w:space="0" w:color="auto"/>
        <w:left w:val="none" w:sz="0" w:space="0" w:color="auto"/>
        <w:bottom w:val="none" w:sz="0" w:space="0" w:color="auto"/>
        <w:right w:val="none" w:sz="0" w:space="0" w:color="auto"/>
      </w:divBdr>
      <w:divsChild>
        <w:div w:id="2131048617">
          <w:marLeft w:val="0"/>
          <w:marRight w:val="0"/>
          <w:marTop w:val="0"/>
          <w:marBottom w:val="0"/>
          <w:divBdr>
            <w:top w:val="none" w:sz="0" w:space="0" w:color="auto"/>
            <w:left w:val="none" w:sz="0" w:space="0" w:color="auto"/>
            <w:bottom w:val="none" w:sz="0" w:space="0" w:color="auto"/>
            <w:right w:val="none" w:sz="0" w:space="0" w:color="auto"/>
          </w:divBdr>
        </w:div>
      </w:divsChild>
    </w:div>
    <w:div w:id="1035498637">
      <w:bodyDiv w:val="1"/>
      <w:marLeft w:val="0"/>
      <w:marRight w:val="0"/>
      <w:marTop w:val="0"/>
      <w:marBottom w:val="0"/>
      <w:divBdr>
        <w:top w:val="none" w:sz="0" w:space="0" w:color="auto"/>
        <w:left w:val="none" w:sz="0" w:space="0" w:color="auto"/>
        <w:bottom w:val="none" w:sz="0" w:space="0" w:color="auto"/>
        <w:right w:val="none" w:sz="0" w:space="0" w:color="auto"/>
      </w:divBdr>
    </w:div>
    <w:div w:id="1039091493">
      <w:bodyDiv w:val="1"/>
      <w:marLeft w:val="0"/>
      <w:marRight w:val="0"/>
      <w:marTop w:val="0"/>
      <w:marBottom w:val="0"/>
      <w:divBdr>
        <w:top w:val="none" w:sz="0" w:space="0" w:color="auto"/>
        <w:left w:val="none" w:sz="0" w:space="0" w:color="auto"/>
        <w:bottom w:val="none" w:sz="0" w:space="0" w:color="auto"/>
        <w:right w:val="none" w:sz="0" w:space="0" w:color="auto"/>
      </w:divBdr>
      <w:divsChild>
        <w:div w:id="1173641147">
          <w:marLeft w:val="0"/>
          <w:marRight w:val="0"/>
          <w:marTop w:val="0"/>
          <w:marBottom w:val="0"/>
          <w:divBdr>
            <w:top w:val="none" w:sz="0" w:space="0" w:color="auto"/>
            <w:left w:val="none" w:sz="0" w:space="0" w:color="auto"/>
            <w:bottom w:val="none" w:sz="0" w:space="0" w:color="auto"/>
            <w:right w:val="none" w:sz="0" w:space="0" w:color="auto"/>
          </w:divBdr>
        </w:div>
      </w:divsChild>
    </w:div>
    <w:div w:id="1041782708">
      <w:bodyDiv w:val="1"/>
      <w:marLeft w:val="0"/>
      <w:marRight w:val="0"/>
      <w:marTop w:val="0"/>
      <w:marBottom w:val="0"/>
      <w:divBdr>
        <w:top w:val="none" w:sz="0" w:space="0" w:color="auto"/>
        <w:left w:val="none" w:sz="0" w:space="0" w:color="auto"/>
        <w:bottom w:val="none" w:sz="0" w:space="0" w:color="auto"/>
        <w:right w:val="none" w:sz="0" w:space="0" w:color="auto"/>
      </w:divBdr>
      <w:divsChild>
        <w:div w:id="328942752">
          <w:marLeft w:val="0"/>
          <w:marRight w:val="0"/>
          <w:marTop w:val="0"/>
          <w:marBottom w:val="0"/>
          <w:divBdr>
            <w:top w:val="none" w:sz="0" w:space="0" w:color="auto"/>
            <w:left w:val="none" w:sz="0" w:space="0" w:color="auto"/>
            <w:bottom w:val="none" w:sz="0" w:space="0" w:color="auto"/>
            <w:right w:val="none" w:sz="0" w:space="0" w:color="auto"/>
          </w:divBdr>
        </w:div>
      </w:divsChild>
    </w:div>
    <w:div w:id="1042824625">
      <w:bodyDiv w:val="1"/>
      <w:marLeft w:val="0"/>
      <w:marRight w:val="0"/>
      <w:marTop w:val="0"/>
      <w:marBottom w:val="0"/>
      <w:divBdr>
        <w:top w:val="none" w:sz="0" w:space="0" w:color="auto"/>
        <w:left w:val="none" w:sz="0" w:space="0" w:color="auto"/>
        <w:bottom w:val="none" w:sz="0" w:space="0" w:color="auto"/>
        <w:right w:val="none" w:sz="0" w:space="0" w:color="auto"/>
      </w:divBdr>
    </w:div>
    <w:div w:id="1062947242">
      <w:bodyDiv w:val="1"/>
      <w:marLeft w:val="0"/>
      <w:marRight w:val="0"/>
      <w:marTop w:val="0"/>
      <w:marBottom w:val="0"/>
      <w:divBdr>
        <w:top w:val="none" w:sz="0" w:space="0" w:color="auto"/>
        <w:left w:val="none" w:sz="0" w:space="0" w:color="auto"/>
        <w:bottom w:val="none" w:sz="0" w:space="0" w:color="auto"/>
        <w:right w:val="none" w:sz="0" w:space="0" w:color="auto"/>
      </w:divBdr>
    </w:div>
    <w:div w:id="1071199715">
      <w:bodyDiv w:val="1"/>
      <w:marLeft w:val="0"/>
      <w:marRight w:val="0"/>
      <w:marTop w:val="0"/>
      <w:marBottom w:val="0"/>
      <w:divBdr>
        <w:top w:val="none" w:sz="0" w:space="0" w:color="auto"/>
        <w:left w:val="none" w:sz="0" w:space="0" w:color="auto"/>
        <w:bottom w:val="none" w:sz="0" w:space="0" w:color="auto"/>
        <w:right w:val="none" w:sz="0" w:space="0" w:color="auto"/>
      </w:divBdr>
      <w:divsChild>
        <w:div w:id="1119446895">
          <w:marLeft w:val="0"/>
          <w:marRight w:val="0"/>
          <w:marTop w:val="0"/>
          <w:marBottom w:val="0"/>
          <w:divBdr>
            <w:top w:val="none" w:sz="0" w:space="0" w:color="auto"/>
            <w:left w:val="none" w:sz="0" w:space="0" w:color="auto"/>
            <w:bottom w:val="none" w:sz="0" w:space="0" w:color="auto"/>
            <w:right w:val="none" w:sz="0" w:space="0" w:color="auto"/>
          </w:divBdr>
        </w:div>
      </w:divsChild>
    </w:div>
    <w:div w:id="1101801304">
      <w:bodyDiv w:val="1"/>
      <w:marLeft w:val="0"/>
      <w:marRight w:val="0"/>
      <w:marTop w:val="0"/>
      <w:marBottom w:val="0"/>
      <w:divBdr>
        <w:top w:val="none" w:sz="0" w:space="0" w:color="auto"/>
        <w:left w:val="none" w:sz="0" w:space="0" w:color="auto"/>
        <w:bottom w:val="none" w:sz="0" w:space="0" w:color="auto"/>
        <w:right w:val="none" w:sz="0" w:space="0" w:color="auto"/>
      </w:divBdr>
      <w:divsChild>
        <w:div w:id="1788544038">
          <w:marLeft w:val="0"/>
          <w:marRight w:val="0"/>
          <w:marTop w:val="0"/>
          <w:marBottom w:val="0"/>
          <w:divBdr>
            <w:top w:val="none" w:sz="0" w:space="0" w:color="auto"/>
            <w:left w:val="none" w:sz="0" w:space="0" w:color="auto"/>
            <w:bottom w:val="none" w:sz="0" w:space="0" w:color="auto"/>
            <w:right w:val="none" w:sz="0" w:space="0" w:color="auto"/>
          </w:divBdr>
        </w:div>
      </w:divsChild>
    </w:div>
    <w:div w:id="1102336670">
      <w:bodyDiv w:val="1"/>
      <w:marLeft w:val="0"/>
      <w:marRight w:val="0"/>
      <w:marTop w:val="0"/>
      <w:marBottom w:val="0"/>
      <w:divBdr>
        <w:top w:val="none" w:sz="0" w:space="0" w:color="auto"/>
        <w:left w:val="none" w:sz="0" w:space="0" w:color="auto"/>
        <w:bottom w:val="none" w:sz="0" w:space="0" w:color="auto"/>
        <w:right w:val="none" w:sz="0" w:space="0" w:color="auto"/>
      </w:divBdr>
    </w:div>
    <w:div w:id="1115715579">
      <w:bodyDiv w:val="1"/>
      <w:marLeft w:val="0"/>
      <w:marRight w:val="0"/>
      <w:marTop w:val="0"/>
      <w:marBottom w:val="0"/>
      <w:divBdr>
        <w:top w:val="none" w:sz="0" w:space="0" w:color="auto"/>
        <w:left w:val="none" w:sz="0" w:space="0" w:color="auto"/>
        <w:bottom w:val="none" w:sz="0" w:space="0" w:color="auto"/>
        <w:right w:val="none" w:sz="0" w:space="0" w:color="auto"/>
      </w:divBdr>
      <w:divsChild>
        <w:div w:id="649483261">
          <w:marLeft w:val="0"/>
          <w:marRight w:val="0"/>
          <w:marTop w:val="0"/>
          <w:marBottom w:val="0"/>
          <w:divBdr>
            <w:top w:val="none" w:sz="0" w:space="0" w:color="auto"/>
            <w:left w:val="none" w:sz="0" w:space="0" w:color="auto"/>
            <w:bottom w:val="none" w:sz="0" w:space="0" w:color="auto"/>
            <w:right w:val="none" w:sz="0" w:space="0" w:color="auto"/>
          </w:divBdr>
        </w:div>
      </w:divsChild>
    </w:div>
    <w:div w:id="1115949422">
      <w:bodyDiv w:val="1"/>
      <w:marLeft w:val="0"/>
      <w:marRight w:val="0"/>
      <w:marTop w:val="0"/>
      <w:marBottom w:val="0"/>
      <w:divBdr>
        <w:top w:val="none" w:sz="0" w:space="0" w:color="auto"/>
        <w:left w:val="none" w:sz="0" w:space="0" w:color="auto"/>
        <w:bottom w:val="none" w:sz="0" w:space="0" w:color="auto"/>
        <w:right w:val="none" w:sz="0" w:space="0" w:color="auto"/>
      </w:divBdr>
    </w:div>
    <w:div w:id="1118715842">
      <w:bodyDiv w:val="1"/>
      <w:marLeft w:val="0"/>
      <w:marRight w:val="0"/>
      <w:marTop w:val="0"/>
      <w:marBottom w:val="0"/>
      <w:divBdr>
        <w:top w:val="none" w:sz="0" w:space="0" w:color="auto"/>
        <w:left w:val="none" w:sz="0" w:space="0" w:color="auto"/>
        <w:bottom w:val="none" w:sz="0" w:space="0" w:color="auto"/>
        <w:right w:val="none" w:sz="0" w:space="0" w:color="auto"/>
      </w:divBdr>
    </w:div>
    <w:div w:id="1120882146">
      <w:bodyDiv w:val="1"/>
      <w:marLeft w:val="0"/>
      <w:marRight w:val="0"/>
      <w:marTop w:val="0"/>
      <w:marBottom w:val="0"/>
      <w:divBdr>
        <w:top w:val="none" w:sz="0" w:space="0" w:color="auto"/>
        <w:left w:val="none" w:sz="0" w:space="0" w:color="auto"/>
        <w:bottom w:val="none" w:sz="0" w:space="0" w:color="auto"/>
        <w:right w:val="none" w:sz="0" w:space="0" w:color="auto"/>
      </w:divBdr>
    </w:div>
    <w:div w:id="1136803439">
      <w:bodyDiv w:val="1"/>
      <w:marLeft w:val="0"/>
      <w:marRight w:val="0"/>
      <w:marTop w:val="0"/>
      <w:marBottom w:val="0"/>
      <w:divBdr>
        <w:top w:val="none" w:sz="0" w:space="0" w:color="auto"/>
        <w:left w:val="none" w:sz="0" w:space="0" w:color="auto"/>
        <w:bottom w:val="none" w:sz="0" w:space="0" w:color="auto"/>
        <w:right w:val="none" w:sz="0" w:space="0" w:color="auto"/>
      </w:divBdr>
    </w:div>
    <w:div w:id="1141851551">
      <w:bodyDiv w:val="1"/>
      <w:marLeft w:val="0"/>
      <w:marRight w:val="0"/>
      <w:marTop w:val="0"/>
      <w:marBottom w:val="0"/>
      <w:divBdr>
        <w:top w:val="none" w:sz="0" w:space="0" w:color="auto"/>
        <w:left w:val="none" w:sz="0" w:space="0" w:color="auto"/>
        <w:bottom w:val="none" w:sz="0" w:space="0" w:color="auto"/>
        <w:right w:val="none" w:sz="0" w:space="0" w:color="auto"/>
      </w:divBdr>
      <w:divsChild>
        <w:div w:id="19355853">
          <w:marLeft w:val="0"/>
          <w:marRight w:val="0"/>
          <w:marTop w:val="0"/>
          <w:marBottom w:val="0"/>
          <w:divBdr>
            <w:top w:val="none" w:sz="0" w:space="0" w:color="auto"/>
            <w:left w:val="none" w:sz="0" w:space="0" w:color="auto"/>
            <w:bottom w:val="none" w:sz="0" w:space="0" w:color="auto"/>
            <w:right w:val="none" w:sz="0" w:space="0" w:color="auto"/>
          </w:divBdr>
        </w:div>
      </w:divsChild>
    </w:div>
    <w:div w:id="1144393727">
      <w:bodyDiv w:val="1"/>
      <w:marLeft w:val="0"/>
      <w:marRight w:val="0"/>
      <w:marTop w:val="0"/>
      <w:marBottom w:val="0"/>
      <w:divBdr>
        <w:top w:val="none" w:sz="0" w:space="0" w:color="auto"/>
        <w:left w:val="none" w:sz="0" w:space="0" w:color="auto"/>
        <w:bottom w:val="none" w:sz="0" w:space="0" w:color="auto"/>
        <w:right w:val="none" w:sz="0" w:space="0" w:color="auto"/>
      </w:divBdr>
    </w:div>
    <w:div w:id="1168524390">
      <w:bodyDiv w:val="1"/>
      <w:marLeft w:val="0"/>
      <w:marRight w:val="0"/>
      <w:marTop w:val="0"/>
      <w:marBottom w:val="0"/>
      <w:divBdr>
        <w:top w:val="none" w:sz="0" w:space="0" w:color="auto"/>
        <w:left w:val="none" w:sz="0" w:space="0" w:color="auto"/>
        <w:bottom w:val="none" w:sz="0" w:space="0" w:color="auto"/>
        <w:right w:val="none" w:sz="0" w:space="0" w:color="auto"/>
      </w:divBdr>
      <w:divsChild>
        <w:div w:id="154152164">
          <w:marLeft w:val="0"/>
          <w:marRight w:val="0"/>
          <w:marTop w:val="0"/>
          <w:marBottom w:val="0"/>
          <w:divBdr>
            <w:top w:val="none" w:sz="0" w:space="0" w:color="auto"/>
            <w:left w:val="none" w:sz="0" w:space="0" w:color="auto"/>
            <w:bottom w:val="none" w:sz="0" w:space="0" w:color="auto"/>
            <w:right w:val="none" w:sz="0" w:space="0" w:color="auto"/>
          </w:divBdr>
        </w:div>
      </w:divsChild>
    </w:div>
    <w:div w:id="1177888539">
      <w:bodyDiv w:val="1"/>
      <w:marLeft w:val="0"/>
      <w:marRight w:val="0"/>
      <w:marTop w:val="0"/>
      <w:marBottom w:val="0"/>
      <w:divBdr>
        <w:top w:val="none" w:sz="0" w:space="0" w:color="auto"/>
        <w:left w:val="none" w:sz="0" w:space="0" w:color="auto"/>
        <w:bottom w:val="none" w:sz="0" w:space="0" w:color="auto"/>
        <w:right w:val="none" w:sz="0" w:space="0" w:color="auto"/>
      </w:divBdr>
      <w:divsChild>
        <w:div w:id="1283734057">
          <w:marLeft w:val="0"/>
          <w:marRight w:val="0"/>
          <w:marTop w:val="0"/>
          <w:marBottom w:val="0"/>
          <w:divBdr>
            <w:top w:val="none" w:sz="0" w:space="0" w:color="auto"/>
            <w:left w:val="none" w:sz="0" w:space="0" w:color="auto"/>
            <w:bottom w:val="none" w:sz="0" w:space="0" w:color="auto"/>
            <w:right w:val="none" w:sz="0" w:space="0" w:color="auto"/>
          </w:divBdr>
        </w:div>
      </w:divsChild>
    </w:div>
    <w:div w:id="1181238578">
      <w:bodyDiv w:val="1"/>
      <w:marLeft w:val="0"/>
      <w:marRight w:val="0"/>
      <w:marTop w:val="0"/>
      <w:marBottom w:val="0"/>
      <w:divBdr>
        <w:top w:val="none" w:sz="0" w:space="0" w:color="auto"/>
        <w:left w:val="none" w:sz="0" w:space="0" w:color="auto"/>
        <w:bottom w:val="none" w:sz="0" w:space="0" w:color="auto"/>
        <w:right w:val="none" w:sz="0" w:space="0" w:color="auto"/>
      </w:divBdr>
      <w:divsChild>
        <w:div w:id="614101986">
          <w:marLeft w:val="0"/>
          <w:marRight w:val="0"/>
          <w:marTop w:val="0"/>
          <w:marBottom w:val="0"/>
          <w:divBdr>
            <w:top w:val="none" w:sz="0" w:space="0" w:color="auto"/>
            <w:left w:val="none" w:sz="0" w:space="0" w:color="auto"/>
            <w:bottom w:val="none" w:sz="0" w:space="0" w:color="auto"/>
            <w:right w:val="none" w:sz="0" w:space="0" w:color="auto"/>
          </w:divBdr>
        </w:div>
      </w:divsChild>
    </w:div>
    <w:div w:id="1188637965">
      <w:bodyDiv w:val="1"/>
      <w:marLeft w:val="0"/>
      <w:marRight w:val="0"/>
      <w:marTop w:val="0"/>
      <w:marBottom w:val="0"/>
      <w:divBdr>
        <w:top w:val="none" w:sz="0" w:space="0" w:color="auto"/>
        <w:left w:val="none" w:sz="0" w:space="0" w:color="auto"/>
        <w:bottom w:val="none" w:sz="0" w:space="0" w:color="auto"/>
        <w:right w:val="none" w:sz="0" w:space="0" w:color="auto"/>
      </w:divBdr>
    </w:div>
    <w:div w:id="1191337617">
      <w:bodyDiv w:val="1"/>
      <w:marLeft w:val="0"/>
      <w:marRight w:val="0"/>
      <w:marTop w:val="0"/>
      <w:marBottom w:val="0"/>
      <w:divBdr>
        <w:top w:val="none" w:sz="0" w:space="0" w:color="auto"/>
        <w:left w:val="none" w:sz="0" w:space="0" w:color="auto"/>
        <w:bottom w:val="none" w:sz="0" w:space="0" w:color="auto"/>
        <w:right w:val="none" w:sz="0" w:space="0" w:color="auto"/>
      </w:divBdr>
    </w:div>
    <w:div w:id="1241601150">
      <w:bodyDiv w:val="1"/>
      <w:marLeft w:val="0"/>
      <w:marRight w:val="0"/>
      <w:marTop w:val="0"/>
      <w:marBottom w:val="0"/>
      <w:divBdr>
        <w:top w:val="none" w:sz="0" w:space="0" w:color="auto"/>
        <w:left w:val="none" w:sz="0" w:space="0" w:color="auto"/>
        <w:bottom w:val="none" w:sz="0" w:space="0" w:color="auto"/>
        <w:right w:val="none" w:sz="0" w:space="0" w:color="auto"/>
      </w:divBdr>
    </w:div>
    <w:div w:id="1257399295">
      <w:bodyDiv w:val="1"/>
      <w:marLeft w:val="0"/>
      <w:marRight w:val="0"/>
      <w:marTop w:val="0"/>
      <w:marBottom w:val="0"/>
      <w:divBdr>
        <w:top w:val="none" w:sz="0" w:space="0" w:color="auto"/>
        <w:left w:val="none" w:sz="0" w:space="0" w:color="auto"/>
        <w:bottom w:val="none" w:sz="0" w:space="0" w:color="auto"/>
        <w:right w:val="none" w:sz="0" w:space="0" w:color="auto"/>
      </w:divBdr>
    </w:div>
    <w:div w:id="1292977381">
      <w:bodyDiv w:val="1"/>
      <w:marLeft w:val="0"/>
      <w:marRight w:val="0"/>
      <w:marTop w:val="0"/>
      <w:marBottom w:val="0"/>
      <w:divBdr>
        <w:top w:val="none" w:sz="0" w:space="0" w:color="auto"/>
        <w:left w:val="none" w:sz="0" w:space="0" w:color="auto"/>
        <w:bottom w:val="none" w:sz="0" w:space="0" w:color="auto"/>
        <w:right w:val="none" w:sz="0" w:space="0" w:color="auto"/>
      </w:divBdr>
    </w:div>
    <w:div w:id="1317148156">
      <w:bodyDiv w:val="1"/>
      <w:marLeft w:val="0"/>
      <w:marRight w:val="0"/>
      <w:marTop w:val="0"/>
      <w:marBottom w:val="0"/>
      <w:divBdr>
        <w:top w:val="none" w:sz="0" w:space="0" w:color="auto"/>
        <w:left w:val="none" w:sz="0" w:space="0" w:color="auto"/>
        <w:bottom w:val="none" w:sz="0" w:space="0" w:color="auto"/>
        <w:right w:val="none" w:sz="0" w:space="0" w:color="auto"/>
      </w:divBdr>
    </w:div>
    <w:div w:id="1318873508">
      <w:bodyDiv w:val="1"/>
      <w:marLeft w:val="0"/>
      <w:marRight w:val="0"/>
      <w:marTop w:val="0"/>
      <w:marBottom w:val="0"/>
      <w:divBdr>
        <w:top w:val="none" w:sz="0" w:space="0" w:color="auto"/>
        <w:left w:val="none" w:sz="0" w:space="0" w:color="auto"/>
        <w:bottom w:val="none" w:sz="0" w:space="0" w:color="auto"/>
        <w:right w:val="none" w:sz="0" w:space="0" w:color="auto"/>
      </w:divBdr>
      <w:divsChild>
        <w:div w:id="961299993">
          <w:marLeft w:val="0"/>
          <w:marRight w:val="0"/>
          <w:marTop w:val="0"/>
          <w:marBottom w:val="0"/>
          <w:divBdr>
            <w:top w:val="none" w:sz="0" w:space="0" w:color="auto"/>
            <w:left w:val="none" w:sz="0" w:space="0" w:color="auto"/>
            <w:bottom w:val="none" w:sz="0" w:space="0" w:color="auto"/>
            <w:right w:val="none" w:sz="0" w:space="0" w:color="auto"/>
          </w:divBdr>
        </w:div>
      </w:divsChild>
    </w:div>
    <w:div w:id="1371371736">
      <w:bodyDiv w:val="1"/>
      <w:marLeft w:val="0"/>
      <w:marRight w:val="0"/>
      <w:marTop w:val="0"/>
      <w:marBottom w:val="0"/>
      <w:divBdr>
        <w:top w:val="none" w:sz="0" w:space="0" w:color="auto"/>
        <w:left w:val="none" w:sz="0" w:space="0" w:color="auto"/>
        <w:bottom w:val="none" w:sz="0" w:space="0" w:color="auto"/>
        <w:right w:val="none" w:sz="0" w:space="0" w:color="auto"/>
      </w:divBdr>
      <w:divsChild>
        <w:div w:id="280459254">
          <w:marLeft w:val="0"/>
          <w:marRight w:val="0"/>
          <w:marTop w:val="0"/>
          <w:marBottom w:val="0"/>
          <w:divBdr>
            <w:top w:val="none" w:sz="0" w:space="0" w:color="auto"/>
            <w:left w:val="none" w:sz="0" w:space="0" w:color="auto"/>
            <w:bottom w:val="none" w:sz="0" w:space="0" w:color="auto"/>
            <w:right w:val="none" w:sz="0" w:space="0" w:color="auto"/>
          </w:divBdr>
        </w:div>
      </w:divsChild>
    </w:div>
    <w:div w:id="1375236182">
      <w:bodyDiv w:val="1"/>
      <w:marLeft w:val="0"/>
      <w:marRight w:val="0"/>
      <w:marTop w:val="0"/>
      <w:marBottom w:val="0"/>
      <w:divBdr>
        <w:top w:val="none" w:sz="0" w:space="0" w:color="auto"/>
        <w:left w:val="none" w:sz="0" w:space="0" w:color="auto"/>
        <w:bottom w:val="none" w:sz="0" w:space="0" w:color="auto"/>
        <w:right w:val="none" w:sz="0" w:space="0" w:color="auto"/>
      </w:divBdr>
      <w:divsChild>
        <w:div w:id="350375346">
          <w:marLeft w:val="0"/>
          <w:marRight w:val="0"/>
          <w:marTop w:val="0"/>
          <w:marBottom w:val="0"/>
          <w:divBdr>
            <w:top w:val="none" w:sz="0" w:space="0" w:color="auto"/>
            <w:left w:val="none" w:sz="0" w:space="0" w:color="auto"/>
            <w:bottom w:val="none" w:sz="0" w:space="0" w:color="auto"/>
            <w:right w:val="none" w:sz="0" w:space="0" w:color="auto"/>
          </w:divBdr>
        </w:div>
      </w:divsChild>
    </w:div>
    <w:div w:id="1391657583">
      <w:bodyDiv w:val="1"/>
      <w:marLeft w:val="0"/>
      <w:marRight w:val="0"/>
      <w:marTop w:val="0"/>
      <w:marBottom w:val="0"/>
      <w:divBdr>
        <w:top w:val="none" w:sz="0" w:space="0" w:color="auto"/>
        <w:left w:val="none" w:sz="0" w:space="0" w:color="auto"/>
        <w:bottom w:val="none" w:sz="0" w:space="0" w:color="auto"/>
        <w:right w:val="none" w:sz="0" w:space="0" w:color="auto"/>
      </w:divBdr>
      <w:divsChild>
        <w:div w:id="2114206418">
          <w:marLeft w:val="0"/>
          <w:marRight w:val="0"/>
          <w:marTop w:val="0"/>
          <w:marBottom w:val="735"/>
          <w:divBdr>
            <w:top w:val="none" w:sz="0" w:space="0" w:color="auto"/>
            <w:left w:val="none" w:sz="0" w:space="0" w:color="auto"/>
            <w:bottom w:val="none" w:sz="0" w:space="0" w:color="auto"/>
            <w:right w:val="none" w:sz="0" w:space="0" w:color="auto"/>
          </w:divBdr>
          <w:divsChild>
            <w:div w:id="1316958242">
              <w:marLeft w:val="0"/>
              <w:marRight w:val="0"/>
              <w:marTop w:val="0"/>
              <w:marBottom w:val="0"/>
              <w:divBdr>
                <w:top w:val="none" w:sz="0" w:space="0" w:color="auto"/>
                <w:left w:val="none" w:sz="0" w:space="0" w:color="auto"/>
                <w:bottom w:val="none" w:sz="0" w:space="0" w:color="auto"/>
                <w:right w:val="none" w:sz="0" w:space="0" w:color="auto"/>
              </w:divBdr>
            </w:div>
          </w:divsChild>
        </w:div>
        <w:div w:id="1530534942">
          <w:marLeft w:val="0"/>
          <w:marRight w:val="0"/>
          <w:marTop w:val="0"/>
          <w:marBottom w:val="735"/>
          <w:divBdr>
            <w:top w:val="none" w:sz="0" w:space="0" w:color="auto"/>
            <w:left w:val="none" w:sz="0" w:space="0" w:color="auto"/>
            <w:bottom w:val="none" w:sz="0" w:space="0" w:color="auto"/>
            <w:right w:val="none" w:sz="0" w:space="0" w:color="auto"/>
          </w:divBdr>
        </w:div>
        <w:div w:id="414133870">
          <w:marLeft w:val="0"/>
          <w:marRight w:val="0"/>
          <w:marTop w:val="0"/>
          <w:marBottom w:val="0"/>
          <w:divBdr>
            <w:top w:val="none" w:sz="0" w:space="0" w:color="auto"/>
            <w:left w:val="none" w:sz="0" w:space="0" w:color="auto"/>
            <w:bottom w:val="none" w:sz="0" w:space="0" w:color="auto"/>
            <w:right w:val="none" w:sz="0" w:space="0" w:color="auto"/>
          </w:divBdr>
          <w:divsChild>
            <w:div w:id="141041220">
              <w:marLeft w:val="0"/>
              <w:marRight w:val="0"/>
              <w:marTop w:val="0"/>
              <w:marBottom w:val="0"/>
              <w:divBdr>
                <w:top w:val="none" w:sz="0" w:space="0" w:color="auto"/>
                <w:left w:val="none" w:sz="0" w:space="0" w:color="auto"/>
                <w:bottom w:val="none" w:sz="0" w:space="0" w:color="auto"/>
                <w:right w:val="none" w:sz="0" w:space="0" w:color="auto"/>
              </w:divBdr>
              <w:divsChild>
                <w:div w:id="956792194">
                  <w:marLeft w:val="0"/>
                  <w:marRight w:val="0"/>
                  <w:marTop w:val="360"/>
                  <w:marBottom w:val="0"/>
                  <w:divBdr>
                    <w:top w:val="none" w:sz="0" w:space="0" w:color="auto"/>
                    <w:left w:val="none" w:sz="0" w:space="0" w:color="auto"/>
                    <w:bottom w:val="none" w:sz="0" w:space="0" w:color="auto"/>
                    <w:right w:val="none" w:sz="0" w:space="0" w:color="auto"/>
                  </w:divBdr>
                </w:div>
                <w:div w:id="1343320828">
                  <w:marLeft w:val="0"/>
                  <w:marRight w:val="0"/>
                  <w:marTop w:val="0"/>
                  <w:marBottom w:val="735"/>
                  <w:divBdr>
                    <w:top w:val="none" w:sz="0" w:space="0" w:color="auto"/>
                    <w:left w:val="none" w:sz="0" w:space="0" w:color="auto"/>
                    <w:bottom w:val="none" w:sz="0" w:space="0" w:color="auto"/>
                    <w:right w:val="none" w:sz="0" w:space="0" w:color="auto"/>
                  </w:divBdr>
                  <w:divsChild>
                    <w:div w:id="534512252">
                      <w:marLeft w:val="0"/>
                      <w:marRight w:val="0"/>
                      <w:marTop w:val="360"/>
                      <w:marBottom w:val="0"/>
                      <w:divBdr>
                        <w:top w:val="none" w:sz="0" w:space="0" w:color="auto"/>
                        <w:left w:val="none" w:sz="0" w:space="0" w:color="auto"/>
                        <w:bottom w:val="none" w:sz="0" w:space="0" w:color="auto"/>
                        <w:right w:val="none" w:sz="0" w:space="0" w:color="auto"/>
                      </w:divBdr>
                    </w:div>
                  </w:divsChild>
                </w:div>
                <w:div w:id="1018850712">
                  <w:marLeft w:val="0"/>
                  <w:marRight w:val="0"/>
                  <w:marTop w:val="0"/>
                  <w:marBottom w:val="735"/>
                  <w:divBdr>
                    <w:top w:val="none" w:sz="0" w:space="0" w:color="auto"/>
                    <w:left w:val="none" w:sz="0" w:space="0" w:color="auto"/>
                    <w:bottom w:val="none" w:sz="0" w:space="0" w:color="auto"/>
                    <w:right w:val="none" w:sz="0" w:space="0" w:color="auto"/>
                  </w:divBdr>
                  <w:divsChild>
                    <w:div w:id="1241981548">
                      <w:marLeft w:val="0"/>
                      <w:marRight w:val="0"/>
                      <w:marTop w:val="360"/>
                      <w:marBottom w:val="0"/>
                      <w:divBdr>
                        <w:top w:val="none" w:sz="0" w:space="0" w:color="auto"/>
                        <w:left w:val="none" w:sz="0" w:space="0" w:color="auto"/>
                        <w:bottom w:val="none" w:sz="0" w:space="0" w:color="auto"/>
                        <w:right w:val="none" w:sz="0" w:space="0" w:color="auto"/>
                      </w:divBdr>
                    </w:div>
                    <w:div w:id="146630157">
                      <w:marLeft w:val="0"/>
                      <w:marRight w:val="0"/>
                      <w:marTop w:val="0"/>
                      <w:marBottom w:val="0"/>
                      <w:divBdr>
                        <w:top w:val="none" w:sz="0" w:space="0" w:color="auto"/>
                        <w:left w:val="none" w:sz="0" w:space="0" w:color="auto"/>
                        <w:bottom w:val="none" w:sz="0" w:space="0" w:color="auto"/>
                        <w:right w:val="none" w:sz="0" w:space="0" w:color="auto"/>
                      </w:divBdr>
                    </w:div>
                    <w:div w:id="1399400281">
                      <w:marLeft w:val="0"/>
                      <w:marRight w:val="0"/>
                      <w:marTop w:val="0"/>
                      <w:marBottom w:val="0"/>
                      <w:divBdr>
                        <w:top w:val="none" w:sz="0" w:space="0" w:color="auto"/>
                        <w:left w:val="none" w:sz="0" w:space="0" w:color="auto"/>
                        <w:bottom w:val="none" w:sz="0" w:space="0" w:color="auto"/>
                        <w:right w:val="none" w:sz="0" w:space="0" w:color="auto"/>
                      </w:divBdr>
                    </w:div>
                    <w:div w:id="2058510369">
                      <w:marLeft w:val="0"/>
                      <w:marRight w:val="0"/>
                      <w:marTop w:val="0"/>
                      <w:marBottom w:val="0"/>
                      <w:divBdr>
                        <w:top w:val="none" w:sz="0" w:space="0" w:color="auto"/>
                        <w:left w:val="none" w:sz="0" w:space="0" w:color="auto"/>
                        <w:bottom w:val="none" w:sz="0" w:space="0" w:color="auto"/>
                        <w:right w:val="none" w:sz="0" w:space="0" w:color="auto"/>
                      </w:divBdr>
                    </w:div>
                    <w:div w:id="773673853">
                      <w:marLeft w:val="0"/>
                      <w:marRight w:val="0"/>
                      <w:marTop w:val="0"/>
                      <w:marBottom w:val="0"/>
                      <w:divBdr>
                        <w:top w:val="none" w:sz="0" w:space="0" w:color="auto"/>
                        <w:left w:val="none" w:sz="0" w:space="0" w:color="auto"/>
                        <w:bottom w:val="none" w:sz="0" w:space="0" w:color="auto"/>
                        <w:right w:val="none" w:sz="0" w:space="0" w:color="auto"/>
                      </w:divBdr>
                    </w:div>
                    <w:div w:id="264194990">
                      <w:marLeft w:val="0"/>
                      <w:marRight w:val="0"/>
                      <w:marTop w:val="0"/>
                      <w:marBottom w:val="0"/>
                      <w:divBdr>
                        <w:top w:val="none" w:sz="0" w:space="0" w:color="auto"/>
                        <w:left w:val="none" w:sz="0" w:space="0" w:color="auto"/>
                        <w:bottom w:val="none" w:sz="0" w:space="0" w:color="auto"/>
                        <w:right w:val="none" w:sz="0" w:space="0" w:color="auto"/>
                      </w:divBdr>
                    </w:div>
                    <w:div w:id="46340309">
                      <w:marLeft w:val="0"/>
                      <w:marRight w:val="0"/>
                      <w:marTop w:val="0"/>
                      <w:marBottom w:val="0"/>
                      <w:divBdr>
                        <w:top w:val="none" w:sz="0" w:space="0" w:color="auto"/>
                        <w:left w:val="none" w:sz="0" w:space="0" w:color="auto"/>
                        <w:bottom w:val="none" w:sz="0" w:space="0" w:color="auto"/>
                        <w:right w:val="none" w:sz="0" w:space="0" w:color="auto"/>
                      </w:divBdr>
                    </w:div>
                    <w:div w:id="1396003767">
                      <w:marLeft w:val="0"/>
                      <w:marRight w:val="0"/>
                      <w:marTop w:val="0"/>
                      <w:marBottom w:val="0"/>
                      <w:divBdr>
                        <w:top w:val="none" w:sz="0" w:space="0" w:color="auto"/>
                        <w:left w:val="none" w:sz="0" w:space="0" w:color="auto"/>
                        <w:bottom w:val="none" w:sz="0" w:space="0" w:color="auto"/>
                        <w:right w:val="none" w:sz="0" w:space="0" w:color="auto"/>
                      </w:divBdr>
                      <w:divsChild>
                        <w:div w:id="1710911266">
                          <w:marLeft w:val="0"/>
                          <w:marRight w:val="0"/>
                          <w:marTop w:val="360"/>
                          <w:marBottom w:val="0"/>
                          <w:divBdr>
                            <w:top w:val="none" w:sz="0" w:space="0" w:color="auto"/>
                            <w:left w:val="none" w:sz="0" w:space="0" w:color="auto"/>
                            <w:bottom w:val="none" w:sz="0" w:space="0" w:color="auto"/>
                            <w:right w:val="none" w:sz="0" w:space="0" w:color="auto"/>
                          </w:divBdr>
                        </w:div>
                        <w:div w:id="509829578">
                          <w:marLeft w:val="0"/>
                          <w:marRight w:val="0"/>
                          <w:marTop w:val="0"/>
                          <w:marBottom w:val="0"/>
                          <w:divBdr>
                            <w:top w:val="none" w:sz="0" w:space="0" w:color="auto"/>
                            <w:left w:val="none" w:sz="0" w:space="0" w:color="auto"/>
                            <w:bottom w:val="none" w:sz="0" w:space="0" w:color="auto"/>
                            <w:right w:val="none" w:sz="0" w:space="0" w:color="auto"/>
                          </w:divBdr>
                        </w:div>
                        <w:div w:id="1134251295">
                          <w:marLeft w:val="0"/>
                          <w:marRight w:val="0"/>
                          <w:marTop w:val="0"/>
                          <w:marBottom w:val="0"/>
                          <w:divBdr>
                            <w:top w:val="none" w:sz="0" w:space="0" w:color="auto"/>
                            <w:left w:val="none" w:sz="0" w:space="0" w:color="auto"/>
                            <w:bottom w:val="none" w:sz="0" w:space="0" w:color="auto"/>
                            <w:right w:val="none" w:sz="0" w:space="0" w:color="auto"/>
                          </w:divBdr>
                        </w:div>
                        <w:div w:id="1833175031">
                          <w:marLeft w:val="0"/>
                          <w:marRight w:val="0"/>
                          <w:marTop w:val="360"/>
                          <w:marBottom w:val="0"/>
                          <w:divBdr>
                            <w:top w:val="none" w:sz="0" w:space="0" w:color="auto"/>
                            <w:left w:val="none" w:sz="0" w:space="0" w:color="auto"/>
                            <w:bottom w:val="none" w:sz="0" w:space="0" w:color="auto"/>
                            <w:right w:val="none" w:sz="0" w:space="0" w:color="auto"/>
                          </w:divBdr>
                        </w:div>
                        <w:div w:id="584076241">
                          <w:marLeft w:val="0"/>
                          <w:marRight w:val="0"/>
                          <w:marTop w:val="0"/>
                          <w:marBottom w:val="0"/>
                          <w:divBdr>
                            <w:top w:val="none" w:sz="0" w:space="0" w:color="auto"/>
                            <w:left w:val="none" w:sz="0" w:space="0" w:color="auto"/>
                            <w:bottom w:val="none" w:sz="0" w:space="0" w:color="auto"/>
                            <w:right w:val="none" w:sz="0" w:space="0" w:color="auto"/>
                          </w:divBdr>
                        </w:div>
                        <w:div w:id="795564891">
                          <w:marLeft w:val="0"/>
                          <w:marRight w:val="0"/>
                          <w:marTop w:val="360"/>
                          <w:marBottom w:val="0"/>
                          <w:divBdr>
                            <w:top w:val="none" w:sz="0" w:space="0" w:color="auto"/>
                            <w:left w:val="none" w:sz="0" w:space="0" w:color="auto"/>
                            <w:bottom w:val="none" w:sz="0" w:space="0" w:color="auto"/>
                            <w:right w:val="none" w:sz="0" w:space="0" w:color="auto"/>
                          </w:divBdr>
                        </w:div>
                        <w:div w:id="1291592025">
                          <w:marLeft w:val="0"/>
                          <w:marRight w:val="0"/>
                          <w:marTop w:val="0"/>
                          <w:marBottom w:val="0"/>
                          <w:divBdr>
                            <w:top w:val="none" w:sz="0" w:space="0" w:color="auto"/>
                            <w:left w:val="none" w:sz="0" w:space="0" w:color="auto"/>
                            <w:bottom w:val="none" w:sz="0" w:space="0" w:color="auto"/>
                            <w:right w:val="none" w:sz="0" w:space="0" w:color="auto"/>
                          </w:divBdr>
                        </w:div>
                        <w:div w:id="1474985773">
                          <w:marLeft w:val="0"/>
                          <w:marRight w:val="0"/>
                          <w:marTop w:val="0"/>
                          <w:marBottom w:val="0"/>
                          <w:divBdr>
                            <w:top w:val="none" w:sz="0" w:space="0" w:color="auto"/>
                            <w:left w:val="none" w:sz="0" w:space="0" w:color="auto"/>
                            <w:bottom w:val="none" w:sz="0" w:space="0" w:color="auto"/>
                            <w:right w:val="none" w:sz="0" w:space="0" w:color="auto"/>
                          </w:divBdr>
                        </w:div>
                        <w:div w:id="603994737">
                          <w:marLeft w:val="0"/>
                          <w:marRight w:val="0"/>
                          <w:marTop w:val="0"/>
                          <w:marBottom w:val="0"/>
                          <w:divBdr>
                            <w:top w:val="none" w:sz="0" w:space="0" w:color="auto"/>
                            <w:left w:val="none" w:sz="0" w:space="0" w:color="auto"/>
                            <w:bottom w:val="none" w:sz="0" w:space="0" w:color="auto"/>
                            <w:right w:val="none" w:sz="0" w:space="0" w:color="auto"/>
                          </w:divBdr>
                        </w:div>
                        <w:div w:id="891355619">
                          <w:marLeft w:val="0"/>
                          <w:marRight w:val="0"/>
                          <w:marTop w:val="0"/>
                          <w:marBottom w:val="0"/>
                          <w:divBdr>
                            <w:top w:val="none" w:sz="0" w:space="0" w:color="auto"/>
                            <w:left w:val="none" w:sz="0" w:space="0" w:color="auto"/>
                            <w:bottom w:val="none" w:sz="0" w:space="0" w:color="auto"/>
                            <w:right w:val="none" w:sz="0" w:space="0" w:color="auto"/>
                          </w:divBdr>
                        </w:div>
                        <w:div w:id="250892792">
                          <w:marLeft w:val="0"/>
                          <w:marRight w:val="0"/>
                          <w:marTop w:val="0"/>
                          <w:marBottom w:val="0"/>
                          <w:divBdr>
                            <w:top w:val="none" w:sz="0" w:space="0" w:color="auto"/>
                            <w:left w:val="none" w:sz="0" w:space="0" w:color="auto"/>
                            <w:bottom w:val="none" w:sz="0" w:space="0" w:color="auto"/>
                            <w:right w:val="none" w:sz="0" w:space="0" w:color="auto"/>
                          </w:divBdr>
                        </w:div>
                        <w:div w:id="2115588772">
                          <w:marLeft w:val="0"/>
                          <w:marRight w:val="0"/>
                          <w:marTop w:val="0"/>
                          <w:marBottom w:val="0"/>
                          <w:divBdr>
                            <w:top w:val="none" w:sz="0" w:space="0" w:color="auto"/>
                            <w:left w:val="none" w:sz="0" w:space="0" w:color="auto"/>
                            <w:bottom w:val="none" w:sz="0" w:space="0" w:color="auto"/>
                            <w:right w:val="none" w:sz="0" w:space="0" w:color="auto"/>
                          </w:divBdr>
                        </w:div>
                        <w:div w:id="1989631688">
                          <w:marLeft w:val="0"/>
                          <w:marRight w:val="0"/>
                          <w:marTop w:val="0"/>
                          <w:marBottom w:val="0"/>
                          <w:divBdr>
                            <w:top w:val="none" w:sz="0" w:space="0" w:color="auto"/>
                            <w:left w:val="none" w:sz="0" w:space="0" w:color="auto"/>
                            <w:bottom w:val="none" w:sz="0" w:space="0" w:color="auto"/>
                            <w:right w:val="none" w:sz="0" w:space="0" w:color="auto"/>
                          </w:divBdr>
                        </w:div>
                        <w:div w:id="754588843">
                          <w:marLeft w:val="0"/>
                          <w:marRight w:val="0"/>
                          <w:marTop w:val="0"/>
                          <w:marBottom w:val="0"/>
                          <w:divBdr>
                            <w:top w:val="none" w:sz="0" w:space="0" w:color="auto"/>
                            <w:left w:val="none" w:sz="0" w:space="0" w:color="auto"/>
                            <w:bottom w:val="none" w:sz="0" w:space="0" w:color="auto"/>
                            <w:right w:val="none" w:sz="0" w:space="0" w:color="auto"/>
                          </w:divBdr>
                        </w:div>
                        <w:div w:id="1745295759">
                          <w:marLeft w:val="0"/>
                          <w:marRight w:val="0"/>
                          <w:marTop w:val="0"/>
                          <w:marBottom w:val="0"/>
                          <w:divBdr>
                            <w:top w:val="none" w:sz="0" w:space="0" w:color="auto"/>
                            <w:left w:val="none" w:sz="0" w:space="0" w:color="auto"/>
                            <w:bottom w:val="none" w:sz="0" w:space="0" w:color="auto"/>
                            <w:right w:val="none" w:sz="0" w:space="0" w:color="auto"/>
                          </w:divBdr>
                        </w:div>
                        <w:div w:id="169876584">
                          <w:marLeft w:val="0"/>
                          <w:marRight w:val="0"/>
                          <w:marTop w:val="0"/>
                          <w:marBottom w:val="0"/>
                          <w:divBdr>
                            <w:top w:val="none" w:sz="0" w:space="0" w:color="auto"/>
                            <w:left w:val="none" w:sz="0" w:space="0" w:color="auto"/>
                            <w:bottom w:val="none" w:sz="0" w:space="0" w:color="auto"/>
                            <w:right w:val="none" w:sz="0" w:space="0" w:color="auto"/>
                          </w:divBdr>
                        </w:div>
                        <w:div w:id="1419794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1639187">
      <w:bodyDiv w:val="1"/>
      <w:marLeft w:val="0"/>
      <w:marRight w:val="0"/>
      <w:marTop w:val="0"/>
      <w:marBottom w:val="0"/>
      <w:divBdr>
        <w:top w:val="none" w:sz="0" w:space="0" w:color="auto"/>
        <w:left w:val="none" w:sz="0" w:space="0" w:color="auto"/>
        <w:bottom w:val="none" w:sz="0" w:space="0" w:color="auto"/>
        <w:right w:val="none" w:sz="0" w:space="0" w:color="auto"/>
      </w:divBdr>
    </w:div>
    <w:div w:id="1428188642">
      <w:bodyDiv w:val="1"/>
      <w:marLeft w:val="0"/>
      <w:marRight w:val="0"/>
      <w:marTop w:val="0"/>
      <w:marBottom w:val="0"/>
      <w:divBdr>
        <w:top w:val="none" w:sz="0" w:space="0" w:color="auto"/>
        <w:left w:val="none" w:sz="0" w:space="0" w:color="auto"/>
        <w:bottom w:val="none" w:sz="0" w:space="0" w:color="auto"/>
        <w:right w:val="none" w:sz="0" w:space="0" w:color="auto"/>
      </w:divBdr>
    </w:div>
    <w:div w:id="1429471880">
      <w:bodyDiv w:val="1"/>
      <w:marLeft w:val="0"/>
      <w:marRight w:val="0"/>
      <w:marTop w:val="0"/>
      <w:marBottom w:val="0"/>
      <w:divBdr>
        <w:top w:val="none" w:sz="0" w:space="0" w:color="auto"/>
        <w:left w:val="none" w:sz="0" w:space="0" w:color="auto"/>
        <w:bottom w:val="none" w:sz="0" w:space="0" w:color="auto"/>
        <w:right w:val="none" w:sz="0" w:space="0" w:color="auto"/>
      </w:divBdr>
      <w:divsChild>
        <w:div w:id="2143956887">
          <w:marLeft w:val="0"/>
          <w:marRight w:val="0"/>
          <w:marTop w:val="0"/>
          <w:marBottom w:val="0"/>
          <w:divBdr>
            <w:top w:val="none" w:sz="0" w:space="0" w:color="auto"/>
            <w:left w:val="none" w:sz="0" w:space="0" w:color="auto"/>
            <w:bottom w:val="none" w:sz="0" w:space="0" w:color="auto"/>
            <w:right w:val="none" w:sz="0" w:space="0" w:color="auto"/>
          </w:divBdr>
        </w:div>
      </w:divsChild>
    </w:div>
    <w:div w:id="1453212125">
      <w:bodyDiv w:val="1"/>
      <w:marLeft w:val="0"/>
      <w:marRight w:val="0"/>
      <w:marTop w:val="0"/>
      <w:marBottom w:val="0"/>
      <w:divBdr>
        <w:top w:val="none" w:sz="0" w:space="0" w:color="auto"/>
        <w:left w:val="none" w:sz="0" w:space="0" w:color="auto"/>
        <w:bottom w:val="none" w:sz="0" w:space="0" w:color="auto"/>
        <w:right w:val="none" w:sz="0" w:space="0" w:color="auto"/>
      </w:divBdr>
    </w:div>
    <w:div w:id="1464037922">
      <w:bodyDiv w:val="1"/>
      <w:marLeft w:val="0"/>
      <w:marRight w:val="0"/>
      <w:marTop w:val="0"/>
      <w:marBottom w:val="0"/>
      <w:divBdr>
        <w:top w:val="none" w:sz="0" w:space="0" w:color="auto"/>
        <w:left w:val="none" w:sz="0" w:space="0" w:color="auto"/>
        <w:bottom w:val="none" w:sz="0" w:space="0" w:color="auto"/>
        <w:right w:val="none" w:sz="0" w:space="0" w:color="auto"/>
      </w:divBdr>
    </w:div>
    <w:div w:id="1502769423">
      <w:bodyDiv w:val="1"/>
      <w:marLeft w:val="0"/>
      <w:marRight w:val="0"/>
      <w:marTop w:val="0"/>
      <w:marBottom w:val="0"/>
      <w:divBdr>
        <w:top w:val="none" w:sz="0" w:space="0" w:color="auto"/>
        <w:left w:val="none" w:sz="0" w:space="0" w:color="auto"/>
        <w:bottom w:val="none" w:sz="0" w:space="0" w:color="auto"/>
        <w:right w:val="none" w:sz="0" w:space="0" w:color="auto"/>
      </w:divBdr>
      <w:divsChild>
        <w:div w:id="1543207847">
          <w:marLeft w:val="0"/>
          <w:marRight w:val="0"/>
          <w:marTop w:val="0"/>
          <w:marBottom w:val="0"/>
          <w:divBdr>
            <w:top w:val="none" w:sz="0" w:space="0" w:color="auto"/>
            <w:left w:val="none" w:sz="0" w:space="0" w:color="auto"/>
            <w:bottom w:val="none" w:sz="0" w:space="0" w:color="auto"/>
            <w:right w:val="none" w:sz="0" w:space="0" w:color="auto"/>
          </w:divBdr>
        </w:div>
      </w:divsChild>
    </w:div>
    <w:div w:id="1506629994">
      <w:bodyDiv w:val="1"/>
      <w:marLeft w:val="0"/>
      <w:marRight w:val="0"/>
      <w:marTop w:val="0"/>
      <w:marBottom w:val="0"/>
      <w:divBdr>
        <w:top w:val="none" w:sz="0" w:space="0" w:color="auto"/>
        <w:left w:val="none" w:sz="0" w:space="0" w:color="auto"/>
        <w:bottom w:val="none" w:sz="0" w:space="0" w:color="auto"/>
        <w:right w:val="none" w:sz="0" w:space="0" w:color="auto"/>
      </w:divBdr>
    </w:div>
    <w:div w:id="1520581929">
      <w:bodyDiv w:val="1"/>
      <w:marLeft w:val="0"/>
      <w:marRight w:val="0"/>
      <w:marTop w:val="0"/>
      <w:marBottom w:val="0"/>
      <w:divBdr>
        <w:top w:val="none" w:sz="0" w:space="0" w:color="auto"/>
        <w:left w:val="none" w:sz="0" w:space="0" w:color="auto"/>
        <w:bottom w:val="none" w:sz="0" w:space="0" w:color="auto"/>
        <w:right w:val="none" w:sz="0" w:space="0" w:color="auto"/>
      </w:divBdr>
    </w:div>
    <w:div w:id="1527133279">
      <w:bodyDiv w:val="1"/>
      <w:marLeft w:val="0"/>
      <w:marRight w:val="0"/>
      <w:marTop w:val="0"/>
      <w:marBottom w:val="0"/>
      <w:divBdr>
        <w:top w:val="none" w:sz="0" w:space="0" w:color="auto"/>
        <w:left w:val="none" w:sz="0" w:space="0" w:color="auto"/>
        <w:bottom w:val="none" w:sz="0" w:space="0" w:color="auto"/>
        <w:right w:val="none" w:sz="0" w:space="0" w:color="auto"/>
      </w:divBdr>
    </w:div>
    <w:div w:id="1529291825">
      <w:bodyDiv w:val="1"/>
      <w:marLeft w:val="0"/>
      <w:marRight w:val="0"/>
      <w:marTop w:val="0"/>
      <w:marBottom w:val="0"/>
      <w:divBdr>
        <w:top w:val="none" w:sz="0" w:space="0" w:color="auto"/>
        <w:left w:val="none" w:sz="0" w:space="0" w:color="auto"/>
        <w:bottom w:val="none" w:sz="0" w:space="0" w:color="auto"/>
        <w:right w:val="none" w:sz="0" w:space="0" w:color="auto"/>
      </w:divBdr>
      <w:divsChild>
        <w:div w:id="959722432">
          <w:marLeft w:val="0"/>
          <w:marRight w:val="0"/>
          <w:marTop w:val="0"/>
          <w:marBottom w:val="0"/>
          <w:divBdr>
            <w:top w:val="none" w:sz="0" w:space="0" w:color="auto"/>
            <w:left w:val="none" w:sz="0" w:space="0" w:color="auto"/>
            <w:bottom w:val="none" w:sz="0" w:space="0" w:color="auto"/>
            <w:right w:val="none" w:sz="0" w:space="0" w:color="auto"/>
          </w:divBdr>
        </w:div>
      </w:divsChild>
    </w:div>
    <w:div w:id="1530991936">
      <w:bodyDiv w:val="1"/>
      <w:marLeft w:val="0"/>
      <w:marRight w:val="0"/>
      <w:marTop w:val="0"/>
      <w:marBottom w:val="0"/>
      <w:divBdr>
        <w:top w:val="none" w:sz="0" w:space="0" w:color="auto"/>
        <w:left w:val="none" w:sz="0" w:space="0" w:color="auto"/>
        <w:bottom w:val="none" w:sz="0" w:space="0" w:color="auto"/>
        <w:right w:val="none" w:sz="0" w:space="0" w:color="auto"/>
      </w:divBdr>
      <w:divsChild>
        <w:div w:id="1485315740">
          <w:marLeft w:val="0"/>
          <w:marRight w:val="0"/>
          <w:marTop w:val="0"/>
          <w:marBottom w:val="0"/>
          <w:divBdr>
            <w:top w:val="none" w:sz="0" w:space="0" w:color="auto"/>
            <w:left w:val="none" w:sz="0" w:space="0" w:color="auto"/>
            <w:bottom w:val="none" w:sz="0" w:space="0" w:color="auto"/>
            <w:right w:val="none" w:sz="0" w:space="0" w:color="auto"/>
          </w:divBdr>
        </w:div>
      </w:divsChild>
    </w:div>
    <w:div w:id="1548879457">
      <w:bodyDiv w:val="1"/>
      <w:marLeft w:val="0"/>
      <w:marRight w:val="0"/>
      <w:marTop w:val="0"/>
      <w:marBottom w:val="0"/>
      <w:divBdr>
        <w:top w:val="none" w:sz="0" w:space="0" w:color="auto"/>
        <w:left w:val="none" w:sz="0" w:space="0" w:color="auto"/>
        <w:bottom w:val="none" w:sz="0" w:space="0" w:color="auto"/>
        <w:right w:val="none" w:sz="0" w:space="0" w:color="auto"/>
      </w:divBdr>
    </w:div>
    <w:div w:id="1552692003">
      <w:bodyDiv w:val="1"/>
      <w:marLeft w:val="0"/>
      <w:marRight w:val="0"/>
      <w:marTop w:val="0"/>
      <w:marBottom w:val="0"/>
      <w:divBdr>
        <w:top w:val="none" w:sz="0" w:space="0" w:color="auto"/>
        <w:left w:val="none" w:sz="0" w:space="0" w:color="auto"/>
        <w:bottom w:val="none" w:sz="0" w:space="0" w:color="auto"/>
        <w:right w:val="none" w:sz="0" w:space="0" w:color="auto"/>
      </w:divBdr>
      <w:divsChild>
        <w:div w:id="738796022">
          <w:marLeft w:val="0"/>
          <w:marRight w:val="0"/>
          <w:marTop w:val="0"/>
          <w:marBottom w:val="0"/>
          <w:divBdr>
            <w:top w:val="none" w:sz="0" w:space="0" w:color="auto"/>
            <w:left w:val="none" w:sz="0" w:space="0" w:color="auto"/>
            <w:bottom w:val="none" w:sz="0" w:space="0" w:color="auto"/>
            <w:right w:val="none" w:sz="0" w:space="0" w:color="auto"/>
          </w:divBdr>
        </w:div>
      </w:divsChild>
    </w:div>
    <w:div w:id="1565338016">
      <w:bodyDiv w:val="1"/>
      <w:marLeft w:val="0"/>
      <w:marRight w:val="0"/>
      <w:marTop w:val="0"/>
      <w:marBottom w:val="0"/>
      <w:divBdr>
        <w:top w:val="none" w:sz="0" w:space="0" w:color="auto"/>
        <w:left w:val="none" w:sz="0" w:space="0" w:color="auto"/>
        <w:bottom w:val="none" w:sz="0" w:space="0" w:color="auto"/>
        <w:right w:val="none" w:sz="0" w:space="0" w:color="auto"/>
      </w:divBdr>
    </w:div>
    <w:div w:id="1573542917">
      <w:bodyDiv w:val="1"/>
      <w:marLeft w:val="0"/>
      <w:marRight w:val="0"/>
      <w:marTop w:val="0"/>
      <w:marBottom w:val="0"/>
      <w:divBdr>
        <w:top w:val="none" w:sz="0" w:space="0" w:color="auto"/>
        <w:left w:val="none" w:sz="0" w:space="0" w:color="auto"/>
        <w:bottom w:val="none" w:sz="0" w:space="0" w:color="auto"/>
        <w:right w:val="none" w:sz="0" w:space="0" w:color="auto"/>
      </w:divBdr>
    </w:div>
    <w:div w:id="1580942637">
      <w:bodyDiv w:val="1"/>
      <w:marLeft w:val="0"/>
      <w:marRight w:val="0"/>
      <w:marTop w:val="0"/>
      <w:marBottom w:val="0"/>
      <w:divBdr>
        <w:top w:val="none" w:sz="0" w:space="0" w:color="auto"/>
        <w:left w:val="none" w:sz="0" w:space="0" w:color="auto"/>
        <w:bottom w:val="none" w:sz="0" w:space="0" w:color="auto"/>
        <w:right w:val="none" w:sz="0" w:space="0" w:color="auto"/>
      </w:divBdr>
      <w:divsChild>
        <w:div w:id="919020533">
          <w:marLeft w:val="0"/>
          <w:marRight w:val="0"/>
          <w:marTop w:val="0"/>
          <w:marBottom w:val="735"/>
          <w:divBdr>
            <w:top w:val="none" w:sz="0" w:space="0" w:color="auto"/>
            <w:left w:val="none" w:sz="0" w:space="0" w:color="auto"/>
            <w:bottom w:val="none" w:sz="0" w:space="0" w:color="auto"/>
            <w:right w:val="none" w:sz="0" w:space="0" w:color="auto"/>
          </w:divBdr>
          <w:divsChild>
            <w:div w:id="279335481">
              <w:marLeft w:val="0"/>
              <w:marRight w:val="0"/>
              <w:marTop w:val="0"/>
              <w:marBottom w:val="0"/>
              <w:divBdr>
                <w:top w:val="none" w:sz="0" w:space="0" w:color="auto"/>
                <w:left w:val="none" w:sz="0" w:space="0" w:color="auto"/>
                <w:bottom w:val="none" w:sz="0" w:space="0" w:color="auto"/>
                <w:right w:val="none" w:sz="0" w:space="0" w:color="auto"/>
              </w:divBdr>
            </w:div>
          </w:divsChild>
        </w:div>
        <w:div w:id="1223295651">
          <w:marLeft w:val="0"/>
          <w:marRight w:val="0"/>
          <w:marTop w:val="0"/>
          <w:marBottom w:val="735"/>
          <w:divBdr>
            <w:top w:val="none" w:sz="0" w:space="0" w:color="auto"/>
            <w:left w:val="none" w:sz="0" w:space="0" w:color="auto"/>
            <w:bottom w:val="none" w:sz="0" w:space="0" w:color="auto"/>
            <w:right w:val="none" w:sz="0" w:space="0" w:color="auto"/>
          </w:divBdr>
        </w:div>
        <w:div w:id="144275136">
          <w:marLeft w:val="0"/>
          <w:marRight w:val="0"/>
          <w:marTop w:val="0"/>
          <w:marBottom w:val="0"/>
          <w:divBdr>
            <w:top w:val="none" w:sz="0" w:space="0" w:color="auto"/>
            <w:left w:val="none" w:sz="0" w:space="0" w:color="auto"/>
            <w:bottom w:val="none" w:sz="0" w:space="0" w:color="auto"/>
            <w:right w:val="none" w:sz="0" w:space="0" w:color="auto"/>
          </w:divBdr>
          <w:divsChild>
            <w:div w:id="1422406756">
              <w:marLeft w:val="0"/>
              <w:marRight w:val="0"/>
              <w:marTop w:val="0"/>
              <w:marBottom w:val="0"/>
              <w:divBdr>
                <w:top w:val="none" w:sz="0" w:space="0" w:color="auto"/>
                <w:left w:val="none" w:sz="0" w:space="0" w:color="auto"/>
                <w:bottom w:val="none" w:sz="0" w:space="0" w:color="auto"/>
                <w:right w:val="none" w:sz="0" w:space="0" w:color="auto"/>
              </w:divBdr>
              <w:divsChild>
                <w:div w:id="1105660461">
                  <w:marLeft w:val="0"/>
                  <w:marRight w:val="0"/>
                  <w:marTop w:val="360"/>
                  <w:marBottom w:val="0"/>
                  <w:divBdr>
                    <w:top w:val="none" w:sz="0" w:space="0" w:color="auto"/>
                    <w:left w:val="none" w:sz="0" w:space="0" w:color="auto"/>
                    <w:bottom w:val="none" w:sz="0" w:space="0" w:color="auto"/>
                    <w:right w:val="none" w:sz="0" w:space="0" w:color="auto"/>
                  </w:divBdr>
                </w:div>
                <w:div w:id="1461414578">
                  <w:marLeft w:val="0"/>
                  <w:marRight w:val="0"/>
                  <w:marTop w:val="0"/>
                  <w:marBottom w:val="735"/>
                  <w:divBdr>
                    <w:top w:val="none" w:sz="0" w:space="0" w:color="auto"/>
                    <w:left w:val="none" w:sz="0" w:space="0" w:color="auto"/>
                    <w:bottom w:val="none" w:sz="0" w:space="0" w:color="auto"/>
                    <w:right w:val="none" w:sz="0" w:space="0" w:color="auto"/>
                  </w:divBdr>
                  <w:divsChild>
                    <w:div w:id="2010132258">
                      <w:marLeft w:val="0"/>
                      <w:marRight w:val="0"/>
                      <w:marTop w:val="360"/>
                      <w:marBottom w:val="0"/>
                      <w:divBdr>
                        <w:top w:val="none" w:sz="0" w:space="0" w:color="auto"/>
                        <w:left w:val="none" w:sz="0" w:space="0" w:color="auto"/>
                        <w:bottom w:val="none" w:sz="0" w:space="0" w:color="auto"/>
                        <w:right w:val="none" w:sz="0" w:space="0" w:color="auto"/>
                      </w:divBdr>
                    </w:div>
                  </w:divsChild>
                </w:div>
                <w:div w:id="2018189163">
                  <w:marLeft w:val="0"/>
                  <w:marRight w:val="0"/>
                  <w:marTop w:val="0"/>
                  <w:marBottom w:val="735"/>
                  <w:divBdr>
                    <w:top w:val="none" w:sz="0" w:space="0" w:color="auto"/>
                    <w:left w:val="none" w:sz="0" w:space="0" w:color="auto"/>
                    <w:bottom w:val="none" w:sz="0" w:space="0" w:color="auto"/>
                    <w:right w:val="none" w:sz="0" w:space="0" w:color="auto"/>
                  </w:divBdr>
                  <w:divsChild>
                    <w:div w:id="1612975400">
                      <w:marLeft w:val="0"/>
                      <w:marRight w:val="0"/>
                      <w:marTop w:val="360"/>
                      <w:marBottom w:val="0"/>
                      <w:divBdr>
                        <w:top w:val="none" w:sz="0" w:space="0" w:color="auto"/>
                        <w:left w:val="none" w:sz="0" w:space="0" w:color="auto"/>
                        <w:bottom w:val="none" w:sz="0" w:space="0" w:color="auto"/>
                        <w:right w:val="none" w:sz="0" w:space="0" w:color="auto"/>
                      </w:divBdr>
                    </w:div>
                    <w:div w:id="1319769503">
                      <w:marLeft w:val="0"/>
                      <w:marRight w:val="0"/>
                      <w:marTop w:val="0"/>
                      <w:marBottom w:val="0"/>
                      <w:divBdr>
                        <w:top w:val="none" w:sz="0" w:space="0" w:color="auto"/>
                        <w:left w:val="none" w:sz="0" w:space="0" w:color="auto"/>
                        <w:bottom w:val="none" w:sz="0" w:space="0" w:color="auto"/>
                        <w:right w:val="none" w:sz="0" w:space="0" w:color="auto"/>
                      </w:divBdr>
                    </w:div>
                    <w:div w:id="1386955277">
                      <w:marLeft w:val="0"/>
                      <w:marRight w:val="0"/>
                      <w:marTop w:val="0"/>
                      <w:marBottom w:val="0"/>
                      <w:divBdr>
                        <w:top w:val="none" w:sz="0" w:space="0" w:color="auto"/>
                        <w:left w:val="none" w:sz="0" w:space="0" w:color="auto"/>
                        <w:bottom w:val="none" w:sz="0" w:space="0" w:color="auto"/>
                        <w:right w:val="none" w:sz="0" w:space="0" w:color="auto"/>
                      </w:divBdr>
                    </w:div>
                    <w:div w:id="1504469058">
                      <w:marLeft w:val="0"/>
                      <w:marRight w:val="0"/>
                      <w:marTop w:val="0"/>
                      <w:marBottom w:val="0"/>
                      <w:divBdr>
                        <w:top w:val="none" w:sz="0" w:space="0" w:color="auto"/>
                        <w:left w:val="none" w:sz="0" w:space="0" w:color="auto"/>
                        <w:bottom w:val="none" w:sz="0" w:space="0" w:color="auto"/>
                        <w:right w:val="none" w:sz="0" w:space="0" w:color="auto"/>
                      </w:divBdr>
                    </w:div>
                    <w:div w:id="442769010">
                      <w:marLeft w:val="0"/>
                      <w:marRight w:val="0"/>
                      <w:marTop w:val="0"/>
                      <w:marBottom w:val="0"/>
                      <w:divBdr>
                        <w:top w:val="none" w:sz="0" w:space="0" w:color="auto"/>
                        <w:left w:val="none" w:sz="0" w:space="0" w:color="auto"/>
                        <w:bottom w:val="none" w:sz="0" w:space="0" w:color="auto"/>
                        <w:right w:val="none" w:sz="0" w:space="0" w:color="auto"/>
                      </w:divBdr>
                    </w:div>
                    <w:div w:id="393626280">
                      <w:marLeft w:val="0"/>
                      <w:marRight w:val="0"/>
                      <w:marTop w:val="0"/>
                      <w:marBottom w:val="0"/>
                      <w:divBdr>
                        <w:top w:val="none" w:sz="0" w:space="0" w:color="auto"/>
                        <w:left w:val="none" w:sz="0" w:space="0" w:color="auto"/>
                        <w:bottom w:val="none" w:sz="0" w:space="0" w:color="auto"/>
                        <w:right w:val="none" w:sz="0" w:space="0" w:color="auto"/>
                      </w:divBdr>
                    </w:div>
                    <w:div w:id="1934972845">
                      <w:marLeft w:val="0"/>
                      <w:marRight w:val="0"/>
                      <w:marTop w:val="0"/>
                      <w:marBottom w:val="0"/>
                      <w:divBdr>
                        <w:top w:val="none" w:sz="0" w:space="0" w:color="auto"/>
                        <w:left w:val="none" w:sz="0" w:space="0" w:color="auto"/>
                        <w:bottom w:val="none" w:sz="0" w:space="0" w:color="auto"/>
                        <w:right w:val="none" w:sz="0" w:space="0" w:color="auto"/>
                      </w:divBdr>
                    </w:div>
                    <w:div w:id="117992132">
                      <w:marLeft w:val="0"/>
                      <w:marRight w:val="0"/>
                      <w:marTop w:val="0"/>
                      <w:marBottom w:val="0"/>
                      <w:divBdr>
                        <w:top w:val="none" w:sz="0" w:space="0" w:color="auto"/>
                        <w:left w:val="none" w:sz="0" w:space="0" w:color="auto"/>
                        <w:bottom w:val="none" w:sz="0" w:space="0" w:color="auto"/>
                        <w:right w:val="none" w:sz="0" w:space="0" w:color="auto"/>
                      </w:divBdr>
                      <w:divsChild>
                        <w:div w:id="1718967970">
                          <w:marLeft w:val="0"/>
                          <w:marRight w:val="0"/>
                          <w:marTop w:val="360"/>
                          <w:marBottom w:val="0"/>
                          <w:divBdr>
                            <w:top w:val="none" w:sz="0" w:space="0" w:color="auto"/>
                            <w:left w:val="none" w:sz="0" w:space="0" w:color="auto"/>
                            <w:bottom w:val="none" w:sz="0" w:space="0" w:color="auto"/>
                            <w:right w:val="none" w:sz="0" w:space="0" w:color="auto"/>
                          </w:divBdr>
                        </w:div>
                        <w:div w:id="240063678">
                          <w:marLeft w:val="0"/>
                          <w:marRight w:val="0"/>
                          <w:marTop w:val="0"/>
                          <w:marBottom w:val="0"/>
                          <w:divBdr>
                            <w:top w:val="none" w:sz="0" w:space="0" w:color="auto"/>
                            <w:left w:val="none" w:sz="0" w:space="0" w:color="auto"/>
                            <w:bottom w:val="none" w:sz="0" w:space="0" w:color="auto"/>
                            <w:right w:val="none" w:sz="0" w:space="0" w:color="auto"/>
                          </w:divBdr>
                        </w:div>
                        <w:div w:id="1404379001">
                          <w:marLeft w:val="0"/>
                          <w:marRight w:val="0"/>
                          <w:marTop w:val="0"/>
                          <w:marBottom w:val="0"/>
                          <w:divBdr>
                            <w:top w:val="none" w:sz="0" w:space="0" w:color="auto"/>
                            <w:left w:val="none" w:sz="0" w:space="0" w:color="auto"/>
                            <w:bottom w:val="none" w:sz="0" w:space="0" w:color="auto"/>
                            <w:right w:val="none" w:sz="0" w:space="0" w:color="auto"/>
                          </w:divBdr>
                        </w:div>
                        <w:div w:id="596714750">
                          <w:marLeft w:val="0"/>
                          <w:marRight w:val="0"/>
                          <w:marTop w:val="360"/>
                          <w:marBottom w:val="0"/>
                          <w:divBdr>
                            <w:top w:val="none" w:sz="0" w:space="0" w:color="auto"/>
                            <w:left w:val="none" w:sz="0" w:space="0" w:color="auto"/>
                            <w:bottom w:val="none" w:sz="0" w:space="0" w:color="auto"/>
                            <w:right w:val="none" w:sz="0" w:space="0" w:color="auto"/>
                          </w:divBdr>
                        </w:div>
                        <w:div w:id="639965612">
                          <w:marLeft w:val="0"/>
                          <w:marRight w:val="0"/>
                          <w:marTop w:val="0"/>
                          <w:marBottom w:val="0"/>
                          <w:divBdr>
                            <w:top w:val="none" w:sz="0" w:space="0" w:color="auto"/>
                            <w:left w:val="none" w:sz="0" w:space="0" w:color="auto"/>
                            <w:bottom w:val="none" w:sz="0" w:space="0" w:color="auto"/>
                            <w:right w:val="none" w:sz="0" w:space="0" w:color="auto"/>
                          </w:divBdr>
                        </w:div>
                        <w:div w:id="1705402395">
                          <w:marLeft w:val="0"/>
                          <w:marRight w:val="0"/>
                          <w:marTop w:val="360"/>
                          <w:marBottom w:val="0"/>
                          <w:divBdr>
                            <w:top w:val="none" w:sz="0" w:space="0" w:color="auto"/>
                            <w:left w:val="none" w:sz="0" w:space="0" w:color="auto"/>
                            <w:bottom w:val="none" w:sz="0" w:space="0" w:color="auto"/>
                            <w:right w:val="none" w:sz="0" w:space="0" w:color="auto"/>
                          </w:divBdr>
                        </w:div>
                        <w:div w:id="364331958">
                          <w:marLeft w:val="0"/>
                          <w:marRight w:val="0"/>
                          <w:marTop w:val="0"/>
                          <w:marBottom w:val="0"/>
                          <w:divBdr>
                            <w:top w:val="none" w:sz="0" w:space="0" w:color="auto"/>
                            <w:left w:val="none" w:sz="0" w:space="0" w:color="auto"/>
                            <w:bottom w:val="none" w:sz="0" w:space="0" w:color="auto"/>
                            <w:right w:val="none" w:sz="0" w:space="0" w:color="auto"/>
                          </w:divBdr>
                        </w:div>
                        <w:div w:id="1673870974">
                          <w:marLeft w:val="0"/>
                          <w:marRight w:val="0"/>
                          <w:marTop w:val="0"/>
                          <w:marBottom w:val="0"/>
                          <w:divBdr>
                            <w:top w:val="none" w:sz="0" w:space="0" w:color="auto"/>
                            <w:left w:val="none" w:sz="0" w:space="0" w:color="auto"/>
                            <w:bottom w:val="none" w:sz="0" w:space="0" w:color="auto"/>
                            <w:right w:val="none" w:sz="0" w:space="0" w:color="auto"/>
                          </w:divBdr>
                        </w:div>
                        <w:div w:id="2000768226">
                          <w:marLeft w:val="0"/>
                          <w:marRight w:val="0"/>
                          <w:marTop w:val="0"/>
                          <w:marBottom w:val="0"/>
                          <w:divBdr>
                            <w:top w:val="none" w:sz="0" w:space="0" w:color="auto"/>
                            <w:left w:val="none" w:sz="0" w:space="0" w:color="auto"/>
                            <w:bottom w:val="none" w:sz="0" w:space="0" w:color="auto"/>
                            <w:right w:val="none" w:sz="0" w:space="0" w:color="auto"/>
                          </w:divBdr>
                        </w:div>
                        <w:div w:id="943611194">
                          <w:marLeft w:val="0"/>
                          <w:marRight w:val="0"/>
                          <w:marTop w:val="0"/>
                          <w:marBottom w:val="0"/>
                          <w:divBdr>
                            <w:top w:val="none" w:sz="0" w:space="0" w:color="auto"/>
                            <w:left w:val="none" w:sz="0" w:space="0" w:color="auto"/>
                            <w:bottom w:val="none" w:sz="0" w:space="0" w:color="auto"/>
                            <w:right w:val="none" w:sz="0" w:space="0" w:color="auto"/>
                          </w:divBdr>
                        </w:div>
                        <w:div w:id="1742019524">
                          <w:marLeft w:val="0"/>
                          <w:marRight w:val="0"/>
                          <w:marTop w:val="0"/>
                          <w:marBottom w:val="0"/>
                          <w:divBdr>
                            <w:top w:val="none" w:sz="0" w:space="0" w:color="auto"/>
                            <w:left w:val="none" w:sz="0" w:space="0" w:color="auto"/>
                            <w:bottom w:val="none" w:sz="0" w:space="0" w:color="auto"/>
                            <w:right w:val="none" w:sz="0" w:space="0" w:color="auto"/>
                          </w:divBdr>
                        </w:div>
                        <w:div w:id="345135239">
                          <w:marLeft w:val="0"/>
                          <w:marRight w:val="0"/>
                          <w:marTop w:val="0"/>
                          <w:marBottom w:val="0"/>
                          <w:divBdr>
                            <w:top w:val="none" w:sz="0" w:space="0" w:color="auto"/>
                            <w:left w:val="none" w:sz="0" w:space="0" w:color="auto"/>
                            <w:bottom w:val="none" w:sz="0" w:space="0" w:color="auto"/>
                            <w:right w:val="none" w:sz="0" w:space="0" w:color="auto"/>
                          </w:divBdr>
                        </w:div>
                        <w:div w:id="161093031">
                          <w:marLeft w:val="0"/>
                          <w:marRight w:val="0"/>
                          <w:marTop w:val="0"/>
                          <w:marBottom w:val="0"/>
                          <w:divBdr>
                            <w:top w:val="none" w:sz="0" w:space="0" w:color="auto"/>
                            <w:left w:val="none" w:sz="0" w:space="0" w:color="auto"/>
                            <w:bottom w:val="none" w:sz="0" w:space="0" w:color="auto"/>
                            <w:right w:val="none" w:sz="0" w:space="0" w:color="auto"/>
                          </w:divBdr>
                        </w:div>
                        <w:div w:id="844518665">
                          <w:marLeft w:val="0"/>
                          <w:marRight w:val="0"/>
                          <w:marTop w:val="0"/>
                          <w:marBottom w:val="0"/>
                          <w:divBdr>
                            <w:top w:val="none" w:sz="0" w:space="0" w:color="auto"/>
                            <w:left w:val="none" w:sz="0" w:space="0" w:color="auto"/>
                            <w:bottom w:val="none" w:sz="0" w:space="0" w:color="auto"/>
                            <w:right w:val="none" w:sz="0" w:space="0" w:color="auto"/>
                          </w:divBdr>
                        </w:div>
                        <w:div w:id="1633172887">
                          <w:marLeft w:val="0"/>
                          <w:marRight w:val="0"/>
                          <w:marTop w:val="0"/>
                          <w:marBottom w:val="0"/>
                          <w:divBdr>
                            <w:top w:val="none" w:sz="0" w:space="0" w:color="auto"/>
                            <w:left w:val="none" w:sz="0" w:space="0" w:color="auto"/>
                            <w:bottom w:val="none" w:sz="0" w:space="0" w:color="auto"/>
                            <w:right w:val="none" w:sz="0" w:space="0" w:color="auto"/>
                          </w:divBdr>
                        </w:div>
                        <w:div w:id="1428430930">
                          <w:marLeft w:val="0"/>
                          <w:marRight w:val="0"/>
                          <w:marTop w:val="0"/>
                          <w:marBottom w:val="0"/>
                          <w:divBdr>
                            <w:top w:val="none" w:sz="0" w:space="0" w:color="auto"/>
                            <w:left w:val="none" w:sz="0" w:space="0" w:color="auto"/>
                            <w:bottom w:val="none" w:sz="0" w:space="0" w:color="auto"/>
                            <w:right w:val="none" w:sz="0" w:space="0" w:color="auto"/>
                          </w:divBdr>
                        </w:div>
                        <w:div w:id="1167869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6830280">
      <w:bodyDiv w:val="1"/>
      <w:marLeft w:val="0"/>
      <w:marRight w:val="0"/>
      <w:marTop w:val="0"/>
      <w:marBottom w:val="0"/>
      <w:divBdr>
        <w:top w:val="none" w:sz="0" w:space="0" w:color="auto"/>
        <w:left w:val="none" w:sz="0" w:space="0" w:color="auto"/>
        <w:bottom w:val="none" w:sz="0" w:space="0" w:color="auto"/>
        <w:right w:val="none" w:sz="0" w:space="0" w:color="auto"/>
      </w:divBdr>
    </w:div>
    <w:div w:id="1656839706">
      <w:bodyDiv w:val="1"/>
      <w:marLeft w:val="0"/>
      <w:marRight w:val="0"/>
      <w:marTop w:val="0"/>
      <w:marBottom w:val="0"/>
      <w:divBdr>
        <w:top w:val="none" w:sz="0" w:space="0" w:color="auto"/>
        <w:left w:val="none" w:sz="0" w:space="0" w:color="auto"/>
        <w:bottom w:val="none" w:sz="0" w:space="0" w:color="auto"/>
        <w:right w:val="none" w:sz="0" w:space="0" w:color="auto"/>
      </w:divBdr>
      <w:divsChild>
        <w:div w:id="1859006019">
          <w:marLeft w:val="0"/>
          <w:marRight w:val="0"/>
          <w:marTop w:val="0"/>
          <w:marBottom w:val="0"/>
          <w:divBdr>
            <w:top w:val="none" w:sz="0" w:space="0" w:color="auto"/>
            <w:left w:val="none" w:sz="0" w:space="0" w:color="auto"/>
            <w:bottom w:val="none" w:sz="0" w:space="0" w:color="auto"/>
            <w:right w:val="none" w:sz="0" w:space="0" w:color="auto"/>
          </w:divBdr>
        </w:div>
      </w:divsChild>
    </w:div>
    <w:div w:id="1686134059">
      <w:bodyDiv w:val="1"/>
      <w:marLeft w:val="0"/>
      <w:marRight w:val="0"/>
      <w:marTop w:val="0"/>
      <w:marBottom w:val="0"/>
      <w:divBdr>
        <w:top w:val="none" w:sz="0" w:space="0" w:color="auto"/>
        <w:left w:val="none" w:sz="0" w:space="0" w:color="auto"/>
        <w:bottom w:val="none" w:sz="0" w:space="0" w:color="auto"/>
        <w:right w:val="none" w:sz="0" w:space="0" w:color="auto"/>
      </w:divBdr>
      <w:divsChild>
        <w:div w:id="1546914559">
          <w:marLeft w:val="0"/>
          <w:marRight w:val="0"/>
          <w:marTop w:val="0"/>
          <w:marBottom w:val="0"/>
          <w:divBdr>
            <w:top w:val="none" w:sz="0" w:space="0" w:color="auto"/>
            <w:left w:val="none" w:sz="0" w:space="0" w:color="auto"/>
            <w:bottom w:val="none" w:sz="0" w:space="0" w:color="auto"/>
            <w:right w:val="none" w:sz="0" w:space="0" w:color="auto"/>
          </w:divBdr>
        </w:div>
      </w:divsChild>
    </w:div>
    <w:div w:id="1716198666">
      <w:bodyDiv w:val="1"/>
      <w:marLeft w:val="0"/>
      <w:marRight w:val="0"/>
      <w:marTop w:val="0"/>
      <w:marBottom w:val="0"/>
      <w:divBdr>
        <w:top w:val="none" w:sz="0" w:space="0" w:color="auto"/>
        <w:left w:val="none" w:sz="0" w:space="0" w:color="auto"/>
        <w:bottom w:val="none" w:sz="0" w:space="0" w:color="auto"/>
        <w:right w:val="none" w:sz="0" w:space="0" w:color="auto"/>
      </w:divBdr>
      <w:divsChild>
        <w:div w:id="209340654">
          <w:marLeft w:val="0"/>
          <w:marRight w:val="0"/>
          <w:marTop w:val="0"/>
          <w:marBottom w:val="0"/>
          <w:divBdr>
            <w:top w:val="none" w:sz="0" w:space="0" w:color="auto"/>
            <w:left w:val="none" w:sz="0" w:space="0" w:color="auto"/>
            <w:bottom w:val="none" w:sz="0" w:space="0" w:color="auto"/>
            <w:right w:val="none" w:sz="0" w:space="0" w:color="auto"/>
          </w:divBdr>
        </w:div>
      </w:divsChild>
    </w:div>
    <w:div w:id="1721241561">
      <w:bodyDiv w:val="1"/>
      <w:marLeft w:val="0"/>
      <w:marRight w:val="0"/>
      <w:marTop w:val="0"/>
      <w:marBottom w:val="0"/>
      <w:divBdr>
        <w:top w:val="none" w:sz="0" w:space="0" w:color="auto"/>
        <w:left w:val="none" w:sz="0" w:space="0" w:color="auto"/>
        <w:bottom w:val="none" w:sz="0" w:space="0" w:color="auto"/>
        <w:right w:val="none" w:sz="0" w:space="0" w:color="auto"/>
      </w:divBdr>
    </w:div>
    <w:div w:id="1740981457">
      <w:bodyDiv w:val="1"/>
      <w:marLeft w:val="0"/>
      <w:marRight w:val="0"/>
      <w:marTop w:val="0"/>
      <w:marBottom w:val="0"/>
      <w:divBdr>
        <w:top w:val="none" w:sz="0" w:space="0" w:color="auto"/>
        <w:left w:val="none" w:sz="0" w:space="0" w:color="auto"/>
        <w:bottom w:val="none" w:sz="0" w:space="0" w:color="auto"/>
        <w:right w:val="none" w:sz="0" w:space="0" w:color="auto"/>
      </w:divBdr>
      <w:divsChild>
        <w:div w:id="2064788042">
          <w:marLeft w:val="0"/>
          <w:marRight w:val="0"/>
          <w:marTop w:val="0"/>
          <w:marBottom w:val="0"/>
          <w:divBdr>
            <w:top w:val="none" w:sz="0" w:space="0" w:color="auto"/>
            <w:left w:val="none" w:sz="0" w:space="0" w:color="auto"/>
            <w:bottom w:val="none" w:sz="0" w:space="0" w:color="auto"/>
            <w:right w:val="none" w:sz="0" w:space="0" w:color="auto"/>
          </w:divBdr>
        </w:div>
      </w:divsChild>
    </w:div>
    <w:div w:id="1741095505">
      <w:bodyDiv w:val="1"/>
      <w:marLeft w:val="0"/>
      <w:marRight w:val="0"/>
      <w:marTop w:val="0"/>
      <w:marBottom w:val="0"/>
      <w:divBdr>
        <w:top w:val="none" w:sz="0" w:space="0" w:color="auto"/>
        <w:left w:val="none" w:sz="0" w:space="0" w:color="auto"/>
        <w:bottom w:val="none" w:sz="0" w:space="0" w:color="auto"/>
        <w:right w:val="none" w:sz="0" w:space="0" w:color="auto"/>
      </w:divBdr>
      <w:divsChild>
        <w:div w:id="591935845">
          <w:marLeft w:val="0"/>
          <w:marRight w:val="0"/>
          <w:marTop w:val="0"/>
          <w:marBottom w:val="0"/>
          <w:divBdr>
            <w:top w:val="none" w:sz="0" w:space="0" w:color="auto"/>
            <w:left w:val="none" w:sz="0" w:space="0" w:color="auto"/>
            <w:bottom w:val="none" w:sz="0" w:space="0" w:color="auto"/>
            <w:right w:val="none" w:sz="0" w:space="0" w:color="auto"/>
          </w:divBdr>
        </w:div>
      </w:divsChild>
    </w:div>
    <w:div w:id="1745956912">
      <w:bodyDiv w:val="1"/>
      <w:marLeft w:val="0"/>
      <w:marRight w:val="0"/>
      <w:marTop w:val="0"/>
      <w:marBottom w:val="0"/>
      <w:divBdr>
        <w:top w:val="none" w:sz="0" w:space="0" w:color="auto"/>
        <w:left w:val="none" w:sz="0" w:space="0" w:color="auto"/>
        <w:bottom w:val="none" w:sz="0" w:space="0" w:color="auto"/>
        <w:right w:val="none" w:sz="0" w:space="0" w:color="auto"/>
      </w:divBdr>
      <w:divsChild>
        <w:div w:id="2133865792">
          <w:marLeft w:val="0"/>
          <w:marRight w:val="0"/>
          <w:marTop w:val="0"/>
          <w:marBottom w:val="0"/>
          <w:divBdr>
            <w:top w:val="none" w:sz="0" w:space="0" w:color="auto"/>
            <w:left w:val="none" w:sz="0" w:space="0" w:color="auto"/>
            <w:bottom w:val="none" w:sz="0" w:space="0" w:color="auto"/>
            <w:right w:val="none" w:sz="0" w:space="0" w:color="auto"/>
          </w:divBdr>
        </w:div>
      </w:divsChild>
    </w:div>
    <w:div w:id="1750883537">
      <w:bodyDiv w:val="1"/>
      <w:marLeft w:val="0"/>
      <w:marRight w:val="0"/>
      <w:marTop w:val="0"/>
      <w:marBottom w:val="0"/>
      <w:divBdr>
        <w:top w:val="none" w:sz="0" w:space="0" w:color="auto"/>
        <w:left w:val="none" w:sz="0" w:space="0" w:color="auto"/>
        <w:bottom w:val="none" w:sz="0" w:space="0" w:color="auto"/>
        <w:right w:val="none" w:sz="0" w:space="0" w:color="auto"/>
      </w:divBdr>
    </w:div>
    <w:div w:id="1764840817">
      <w:bodyDiv w:val="1"/>
      <w:marLeft w:val="0"/>
      <w:marRight w:val="0"/>
      <w:marTop w:val="0"/>
      <w:marBottom w:val="0"/>
      <w:divBdr>
        <w:top w:val="none" w:sz="0" w:space="0" w:color="auto"/>
        <w:left w:val="none" w:sz="0" w:space="0" w:color="auto"/>
        <w:bottom w:val="none" w:sz="0" w:space="0" w:color="auto"/>
        <w:right w:val="none" w:sz="0" w:space="0" w:color="auto"/>
      </w:divBdr>
      <w:divsChild>
        <w:div w:id="1236622899">
          <w:marLeft w:val="0"/>
          <w:marRight w:val="0"/>
          <w:marTop w:val="0"/>
          <w:marBottom w:val="0"/>
          <w:divBdr>
            <w:top w:val="none" w:sz="0" w:space="0" w:color="auto"/>
            <w:left w:val="none" w:sz="0" w:space="0" w:color="auto"/>
            <w:bottom w:val="none" w:sz="0" w:space="0" w:color="auto"/>
            <w:right w:val="none" w:sz="0" w:space="0" w:color="auto"/>
          </w:divBdr>
        </w:div>
      </w:divsChild>
    </w:div>
    <w:div w:id="1769697385">
      <w:bodyDiv w:val="1"/>
      <w:marLeft w:val="0"/>
      <w:marRight w:val="0"/>
      <w:marTop w:val="0"/>
      <w:marBottom w:val="0"/>
      <w:divBdr>
        <w:top w:val="none" w:sz="0" w:space="0" w:color="auto"/>
        <w:left w:val="none" w:sz="0" w:space="0" w:color="auto"/>
        <w:bottom w:val="none" w:sz="0" w:space="0" w:color="auto"/>
        <w:right w:val="none" w:sz="0" w:space="0" w:color="auto"/>
      </w:divBdr>
      <w:divsChild>
        <w:div w:id="1433671874">
          <w:marLeft w:val="0"/>
          <w:marRight w:val="0"/>
          <w:marTop w:val="0"/>
          <w:marBottom w:val="0"/>
          <w:divBdr>
            <w:top w:val="none" w:sz="0" w:space="0" w:color="auto"/>
            <w:left w:val="none" w:sz="0" w:space="0" w:color="auto"/>
            <w:bottom w:val="none" w:sz="0" w:space="0" w:color="auto"/>
            <w:right w:val="none" w:sz="0" w:space="0" w:color="auto"/>
          </w:divBdr>
        </w:div>
      </w:divsChild>
    </w:div>
    <w:div w:id="1770420333">
      <w:bodyDiv w:val="1"/>
      <w:marLeft w:val="0"/>
      <w:marRight w:val="0"/>
      <w:marTop w:val="0"/>
      <w:marBottom w:val="0"/>
      <w:divBdr>
        <w:top w:val="none" w:sz="0" w:space="0" w:color="auto"/>
        <w:left w:val="none" w:sz="0" w:space="0" w:color="auto"/>
        <w:bottom w:val="none" w:sz="0" w:space="0" w:color="auto"/>
        <w:right w:val="none" w:sz="0" w:space="0" w:color="auto"/>
      </w:divBdr>
    </w:div>
    <w:div w:id="1784568673">
      <w:bodyDiv w:val="1"/>
      <w:marLeft w:val="0"/>
      <w:marRight w:val="0"/>
      <w:marTop w:val="0"/>
      <w:marBottom w:val="0"/>
      <w:divBdr>
        <w:top w:val="none" w:sz="0" w:space="0" w:color="auto"/>
        <w:left w:val="none" w:sz="0" w:space="0" w:color="auto"/>
        <w:bottom w:val="none" w:sz="0" w:space="0" w:color="auto"/>
        <w:right w:val="none" w:sz="0" w:space="0" w:color="auto"/>
      </w:divBdr>
      <w:divsChild>
        <w:div w:id="1173885072">
          <w:marLeft w:val="0"/>
          <w:marRight w:val="0"/>
          <w:marTop w:val="0"/>
          <w:marBottom w:val="0"/>
          <w:divBdr>
            <w:top w:val="none" w:sz="0" w:space="0" w:color="auto"/>
            <w:left w:val="none" w:sz="0" w:space="0" w:color="auto"/>
            <w:bottom w:val="none" w:sz="0" w:space="0" w:color="auto"/>
            <w:right w:val="none" w:sz="0" w:space="0" w:color="auto"/>
          </w:divBdr>
        </w:div>
      </w:divsChild>
    </w:div>
    <w:div w:id="1798059609">
      <w:bodyDiv w:val="1"/>
      <w:marLeft w:val="0"/>
      <w:marRight w:val="0"/>
      <w:marTop w:val="0"/>
      <w:marBottom w:val="0"/>
      <w:divBdr>
        <w:top w:val="none" w:sz="0" w:space="0" w:color="auto"/>
        <w:left w:val="none" w:sz="0" w:space="0" w:color="auto"/>
        <w:bottom w:val="none" w:sz="0" w:space="0" w:color="auto"/>
        <w:right w:val="none" w:sz="0" w:space="0" w:color="auto"/>
      </w:divBdr>
      <w:divsChild>
        <w:div w:id="1078556643">
          <w:marLeft w:val="0"/>
          <w:marRight w:val="0"/>
          <w:marTop w:val="0"/>
          <w:marBottom w:val="0"/>
          <w:divBdr>
            <w:top w:val="none" w:sz="0" w:space="0" w:color="auto"/>
            <w:left w:val="none" w:sz="0" w:space="0" w:color="auto"/>
            <w:bottom w:val="none" w:sz="0" w:space="0" w:color="auto"/>
            <w:right w:val="none" w:sz="0" w:space="0" w:color="auto"/>
          </w:divBdr>
        </w:div>
      </w:divsChild>
    </w:div>
    <w:div w:id="1805155389">
      <w:bodyDiv w:val="1"/>
      <w:marLeft w:val="0"/>
      <w:marRight w:val="0"/>
      <w:marTop w:val="0"/>
      <w:marBottom w:val="0"/>
      <w:divBdr>
        <w:top w:val="none" w:sz="0" w:space="0" w:color="auto"/>
        <w:left w:val="none" w:sz="0" w:space="0" w:color="auto"/>
        <w:bottom w:val="none" w:sz="0" w:space="0" w:color="auto"/>
        <w:right w:val="none" w:sz="0" w:space="0" w:color="auto"/>
      </w:divBdr>
    </w:div>
    <w:div w:id="1810703174">
      <w:bodyDiv w:val="1"/>
      <w:marLeft w:val="0"/>
      <w:marRight w:val="0"/>
      <w:marTop w:val="0"/>
      <w:marBottom w:val="0"/>
      <w:divBdr>
        <w:top w:val="none" w:sz="0" w:space="0" w:color="auto"/>
        <w:left w:val="none" w:sz="0" w:space="0" w:color="auto"/>
        <w:bottom w:val="none" w:sz="0" w:space="0" w:color="auto"/>
        <w:right w:val="none" w:sz="0" w:space="0" w:color="auto"/>
      </w:divBdr>
    </w:div>
    <w:div w:id="1830098660">
      <w:bodyDiv w:val="1"/>
      <w:marLeft w:val="0"/>
      <w:marRight w:val="0"/>
      <w:marTop w:val="0"/>
      <w:marBottom w:val="0"/>
      <w:divBdr>
        <w:top w:val="none" w:sz="0" w:space="0" w:color="auto"/>
        <w:left w:val="none" w:sz="0" w:space="0" w:color="auto"/>
        <w:bottom w:val="none" w:sz="0" w:space="0" w:color="auto"/>
        <w:right w:val="none" w:sz="0" w:space="0" w:color="auto"/>
      </w:divBdr>
      <w:divsChild>
        <w:div w:id="1696465639">
          <w:marLeft w:val="0"/>
          <w:marRight w:val="0"/>
          <w:marTop w:val="0"/>
          <w:marBottom w:val="0"/>
          <w:divBdr>
            <w:top w:val="none" w:sz="0" w:space="0" w:color="auto"/>
            <w:left w:val="none" w:sz="0" w:space="0" w:color="auto"/>
            <w:bottom w:val="none" w:sz="0" w:space="0" w:color="auto"/>
            <w:right w:val="none" w:sz="0" w:space="0" w:color="auto"/>
          </w:divBdr>
        </w:div>
      </w:divsChild>
    </w:div>
    <w:div w:id="1839732332">
      <w:bodyDiv w:val="1"/>
      <w:marLeft w:val="0"/>
      <w:marRight w:val="0"/>
      <w:marTop w:val="0"/>
      <w:marBottom w:val="0"/>
      <w:divBdr>
        <w:top w:val="none" w:sz="0" w:space="0" w:color="auto"/>
        <w:left w:val="none" w:sz="0" w:space="0" w:color="auto"/>
        <w:bottom w:val="none" w:sz="0" w:space="0" w:color="auto"/>
        <w:right w:val="none" w:sz="0" w:space="0" w:color="auto"/>
      </w:divBdr>
      <w:divsChild>
        <w:div w:id="1824851241">
          <w:marLeft w:val="0"/>
          <w:marRight w:val="0"/>
          <w:marTop w:val="0"/>
          <w:marBottom w:val="0"/>
          <w:divBdr>
            <w:top w:val="none" w:sz="0" w:space="0" w:color="auto"/>
            <w:left w:val="none" w:sz="0" w:space="0" w:color="auto"/>
            <w:bottom w:val="none" w:sz="0" w:space="0" w:color="auto"/>
            <w:right w:val="none" w:sz="0" w:space="0" w:color="auto"/>
          </w:divBdr>
        </w:div>
      </w:divsChild>
    </w:div>
    <w:div w:id="1841459843">
      <w:bodyDiv w:val="1"/>
      <w:marLeft w:val="0"/>
      <w:marRight w:val="0"/>
      <w:marTop w:val="0"/>
      <w:marBottom w:val="0"/>
      <w:divBdr>
        <w:top w:val="none" w:sz="0" w:space="0" w:color="auto"/>
        <w:left w:val="none" w:sz="0" w:space="0" w:color="auto"/>
        <w:bottom w:val="none" w:sz="0" w:space="0" w:color="auto"/>
        <w:right w:val="none" w:sz="0" w:space="0" w:color="auto"/>
      </w:divBdr>
      <w:divsChild>
        <w:div w:id="505676479">
          <w:marLeft w:val="0"/>
          <w:marRight w:val="0"/>
          <w:marTop w:val="0"/>
          <w:marBottom w:val="0"/>
          <w:divBdr>
            <w:top w:val="none" w:sz="0" w:space="0" w:color="auto"/>
            <w:left w:val="none" w:sz="0" w:space="0" w:color="auto"/>
            <w:bottom w:val="none" w:sz="0" w:space="0" w:color="auto"/>
            <w:right w:val="none" w:sz="0" w:space="0" w:color="auto"/>
          </w:divBdr>
        </w:div>
      </w:divsChild>
    </w:div>
    <w:div w:id="1846627744">
      <w:bodyDiv w:val="1"/>
      <w:marLeft w:val="0"/>
      <w:marRight w:val="0"/>
      <w:marTop w:val="0"/>
      <w:marBottom w:val="0"/>
      <w:divBdr>
        <w:top w:val="none" w:sz="0" w:space="0" w:color="auto"/>
        <w:left w:val="none" w:sz="0" w:space="0" w:color="auto"/>
        <w:bottom w:val="none" w:sz="0" w:space="0" w:color="auto"/>
        <w:right w:val="none" w:sz="0" w:space="0" w:color="auto"/>
      </w:divBdr>
    </w:div>
    <w:div w:id="1863860030">
      <w:bodyDiv w:val="1"/>
      <w:marLeft w:val="0"/>
      <w:marRight w:val="0"/>
      <w:marTop w:val="0"/>
      <w:marBottom w:val="0"/>
      <w:divBdr>
        <w:top w:val="none" w:sz="0" w:space="0" w:color="auto"/>
        <w:left w:val="none" w:sz="0" w:space="0" w:color="auto"/>
        <w:bottom w:val="none" w:sz="0" w:space="0" w:color="auto"/>
        <w:right w:val="none" w:sz="0" w:space="0" w:color="auto"/>
      </w:divBdr>
      <w:divsChild>
        <w:div w:id="256331124">
          <w:marLeft w:val="0"/>
          <w:marRight w:val="0"/>
          <w:marTop w:val="0"/>
          <w:marBottom w:val="0"/>
          <w:divBdr>
            <w:top w:val="none" w:sz="0" w:space="0" w:color="auto"/>
            <w:left w:val="none" w:sz="0" w:space="0" w:color="auto"/>
            <w:bottom w:val="none" w:sz="0" w:space="0" w:color="auto"/>
            <w:right w:val="none" w:sz="0" w:space="0" w:color="auto"/>
          </w:divBdr>
        </w:div>
      </w:divsChild>
    </w:div>
    <w:div w:id="1865166194">
      <w:bodyDiv w:val="1"/>
      <w:marLeft w:val="0"/>
      <w:marRight w:val="0"/>
      <w:marTop w:val="0"/>
      <w:marBottom w:val="0"/>
      <w:divBdr>
        <w:top w:val="none" w:sz="0" w:space="0" w:color="auto"/>
        <w:left w:val="none" w:sz="0" w:space="0" w:color="auto"/>
        <w:bottom w:val="none" w:sz="0" w:space="0" w:color="auto"/>
        <w:right w:val="none" w:sz="0" w:space="0" w:color="auto"/>
      </w:divBdr>
      <w:divsChild>
        <w:div w:id="2039312972">
          <w:marLeft w:val="0"/>
          <w:marRight w:val="0"/>
          <w:marTop w:val="0"/>
          <w:marBottom w:val="0"/>
          <w:divBdr>
            <w:top w:val="none" w:sz="0" w:space="0" w:color="auto"/>
            <w:left w:val="none" w:sz="0" w:space="0" w:color="auto"/>
            <w:bottom w:val="none" w:sz="0" w:space="0" w:color="auto"/>
            <w:right w:val="none" w:sz="0" w:space="0" w:color="auto"/>
          </w:divBdr>
        </w:div>
      </w:divsChild>
    </w:div>
    <w:div w:id="1892377934">
      <w:bodyDiv w:val="1"/>
      <w:marLeft w:val="0"/>
      <w:marRight w:val="0"/>
      <w:marTop w:val="0"/>
      <w:marBottom w:val="0"/>
      <w:divBdr>
        <w:top w:val="none" w:sz="0" w:space="0" w:color="auto"/>
        <w:left w:val="none" w:sz="0" w:space="0" w:color="auto"/>
        <w:bottom w:val="none" w:sz="0" w:space="0" w:color="auto"/>
        <w:right w:val="none" w:sz="0" w:space="0" w:color="auto"/>
      </w:divBdr>
      <w:divsChild>
        <w:div w:id="299238166">
          <w:marLeft w:val="0"/>
          <w:marRight w:val="0"/>
          <w:marTop w:val="0"/>
          <w:marBottom w:val="0"/>
          <w:divBdr>
            <w:top w:val="none" w:sz="0" w:space="0" w:color="auto"/>
            <w:left w:val="none" w:sz="0" w:space="0" w:color="auto"/>
            <w:bottom w:val="none" w:sz="0" w:space="0" w:color="auto"/>
            <w:right w:val="none" w:sz="0" w:space="0" w:color="auto"/>
          </w:divBdr>
        </w:div>
      </w:divsChild>
    </w:div>
    <w:div w:id="1893927665">
      <w:bodyDiv w:val="1"/>
      <w:marLeft w:val="0"/>
      <w:marRight w:val="0"/>
      <w:marTop w:val="0"/>
      <w:marBottom w:val="0"/>
      <w:divBdr>
        <w:top w:val="none" w:sz="0" w:space="0" w:color="auto"/>
        <w:left w:val="none" w:sz="0" w:space="0" w:color="auto"/>
        <w:bottom w:val="none" w:sz="0" w:space="0" w:color="auto"/>
        <w:right w:val="none" w:sz="0" w:space="0" w:color="auto"/>
      </w:divBdr>
      <w:divsChild>
        <w:div w:id="2031837470">
          <w:marLeft w:val="0"/>
          <w:marRight w:val="0"/>
          <w:marTop w:val="0"/>
          <w:marBottom w:val="0"/>
          <w:divBdr>
            <w:top w:val="none" w:sz="0" w:space="0" w:color="auto"/>
            <w:left w:val="none" w:sz="0" w:space="0" w:color="auto"/>
            <w:bottom w:val="none" w:sz="0" w:space="0" w:color="auto"/>
            <w:right w:val="none" w:sz="0" w:space="0" w:color="auto"/>
          </w:divBdr>
        </w:div>
      </w:divsChild>
    </w:div>
    <w:div w:id="1894151614">
      <w:bodyDiv w:val="1"/>
      <w:marLeft w:val="0"/>
      <w:marRight w:val="0"/>
      <w:marTop w:val="0"/>
      <w:marBottom w:val="0"/>
      <w:divBdr>
        <w:top w:val="none" w:sz="0" w:space="0" w:color="auto"/>
        <w:left w:val="none" w:sz="0" w:space="0" w:color="auto"/>
        <w:bottom w:val="none" w:sz="0" w:space="0" w:color="auto"/>
        <w:right w:val="none" w:sz="0" w:space="0" w:color="auto"/>
      </w:divBdr>
    </w:div>
    <w:div w:id="1894583067">
      <w:bodyDiv w:val="1"/>
      <w:marLeft w:val="0"/>
      <w:marRight w:val="0"/>
      <w:marTop w:val="0"/>
      <w:marBottom w:val="0"/>
      <w:divBdr>
        <w:top w:val="none" w:sz="0" w:space="0" w:color="auto"/>
        <w:left w:val="none" w:sz="0" w:space="0" w:color="auto"/>
        <w:bottom w:val="none" w:sz="0" w:space="0" w:color="auto"/>
        <w:right w:val="none" w:sz="0" w:space="0" w:color="auto"/>
      </w:divBdr>
    </w:div>
    <w:div w:id="1897203891">
      <w:bodyDiv w:val="1"/>
      <w:marLeft w:val="0"/>
      <w:marRight w:val="0"/>
      <w:marTop w:val="0"/>
      <w:marBottom w:val="0"/>
      <w:divBdr>
        <w:top w:val="none" w:sz="0" w:space="0" w:color="auto"/>
        <w:left w:val="none" w:sz="0" w:space="0" w:color="auto"/>
        <w:bottom w:val="none" w:sz="0" w:space="0" w:color="auto"/>
        <w:right w:val="none" w:sz="0" w:space="0" w:color="auto"/>
      </w:divBdr>
      <w:divsChild>
        <w:div w:id="443695608">
          <w:marLeft w:val="0"/>
          <w:marRight w:val="0"/>
          <w:marTop w:val="0"/>
          <w:marBottom w:val="0"/>
          <w:divBdr>
            <w:top w:val="none" w:sz="0" w:space="0" w:color="auto"/>
            <w:left w:val="none" w:sz="0" w:space="0" w:color="auto"/>
            <w:bottom w:val="none" w:sz="0" w:space="0" w:color="auto"/>
            <w:right w:val="none" w:sz="0" w:space="0" w:color="auto"/>
          </w:divBdr>
        </w:div>
      </w:divsChild>
    </w:div>
    <w:div w:id="1897349997">
      <w:bodyDiv w:val="1"/>
      <w:marLeft w:val="0"/>
      <w:marRight w:val="0"/>
      <w:marTop w:val="0"/>
      <w:marBottom w:val="0"/>
      <w:divBdr>
        <w:top w:val="none" w:sz="0" w:space="0" w:color="auto"/>
        <w:left w:val="none" w:sz="0" w:space="0" w:color="auto"/>
        <w:bottom w:val="none" w:sz="0" w:space="0" w:color="auto"/>
        <w:right w:val="none" w:sz="0" w:space="0" w:color="auto"/>
      </w:divBdr>
      <w:divsChild>
        <w:div w:id="1507668141">
          <w:marLeft w:val="0"/>
          <w:marRight w:val="0"/>
          <w:marTop w:val="0"/>
          <w:marBottom w:val="0"/>
          <w:divBdr>
            <w:top w:val="none" w:sz="0" w:space="0" w:color="auto"/>
            <w:left w:val="none" w:sz="0" w:space="0" w:color="auto"/>
            <w:bottom w:val="none" w:sz="0" w:space="0" w:color="auto"/>
            <w:right w:val="none" w:sz="0" w:space="0" w:color="auto"/>
          </w:divBdr>
        </w:div>
      </w:divsChild>
    </w:div>
    <w:div w:id="1913736075">
      <w:bodyDiv w:val="1"/>
      <w:marLeft w:val="0"/>
      <w:marRight w:val="0"/>
      <w:marTop w:val="0"/>
      <w:marBottom w:val="0"/>
      <w:divBdr>
        <w:top w:val="none" w:sz="0" w:space="0" w:color="auto"/>
        <w:left w:val="none" w:sz="0" w:space="0" w:color="auto"/>
        <w:bottom w:val="none" w:sz="0" w:space="0" w:color="auto"/>
        <w:right w:val="none" w:sz="0" w:space="0" w:color="auto"/>
      </w:divBdr>
    </w:div>
    <w:div w:id="1918589115">
      <w:bodyDiv w:val="1"/>
      <w:marLeft w:val="0"/>
      <w:marRight w:val="0"/>
      <w:marTop w:val="0"/>
      <w:marBottom w:val="0"/>
      <w:divBdr>
        <w:top w:val="none" w:sz="0" w:space="0" w:color="auto"/>
        <w:left w:val="none" w:sz="0" w:space="0" w:color="auto"/>
        <w:bottom w:val="none" w:sz="0" w:space="0" w:color="auto"/>
        <w:right w:val="none" w:sz="0" w:space="0" w:color="auto"/>
      </w:divBdr>
    </w:div>
    <w:div w:id="1927567284">
      <w:bodyDiv w:val="1"/>
      <w:marLeft w:val="0"/>
      <w:marRight w:val="0"/>
      <w:marTop w:val="0"/>
      <w:marBottom w:val="0"/>
      <w:divBdr>
        <w:top w:val="none" w:sz="0" w:space="0" w:color="auto"/>
        <w:left w:val="none" w:sz="0" w:space="0" w:color="auto"/>
        <w:bottom w:val="none" w:sz="0" w:space="0" w:color="auto"/>
        <w:right w:val="none" w:sz="0" w:space="0" w:color="auto"/>
      </w:divBdr>
    </w:div>
    <w:div w:id="1942905768">
      <w:bodyDiv w:val="1"/>
      <w:marLeft w:val="0"/>
      <w:marRight w:val="0"/>
      <w:marTop w:val="0"/>
      <w:marBottom w:val="0"/>
      <w:divBdr>
        <w:top w:val="none" w:sz="0" w:space="0" w:color="auto"/>
        <w:left w:val="none" w:sz="0" w:space="0" w:color="auto"/>
        <w:bottom w:val="none" w:sz="0" w:space="0" w:color="auto"/>
        <w:right w:val="none" w:sz="0" w:space="0" w:color="auto"/>
      </w:divBdr>
    </w:div>
    <w:div w:id="1947803947">
      <w:bodyDiv w:val="1"/>
      <w:marLeft w:val="0"/>
      <w:marRight w:val="0"/>
      <w:marTop w:val="0"/>
      <w:marBottom w:val="0"/>
      <w:divBdr>
        <w:top w:val="none" w:sz="0" w:space="0" w:color="auto"/>
        <w:left w:val="none" w:sz="0" w:space="0" w:color="auto"/>
        <w:bottom w:val="none" w:sz="0" w:space="0" w:color="auto"/>
        <w:right w:val="none" w:sz="0" w:space="0" w:color="auto"/>
      </w:divBdr>
      <w:divsChild>
        <w:div w:id="1027833027">
          <w:marLeft w:val="0"/>
          <w:marRight w:val="0"/>
          <w:marTop w:val="0"/>
          <w:marBottom w:val="0"/>
          <w:divBdr>
            <w:top w:val="none" w:sz="0" w:space="0" w:color="auto"/>
            <w:left w:val="none" w:sz="0" w:space="0" w:color="auto"/>
            <w:bottom w:val="none" w:sz="0" w:space="0" w:color="auto"/>
            <w:right w:val="none" w:sz="0" w:space="0" w:color="auto"/>
          </w:divBdr>
        </w:div>
      </w:divsChild>
    </w:div>
    <w:div w:id="1961719781">
      <w:bodyDiv w:val="1"/>
      <w:marLeft w:val="0"/>
      <w:marRight w:val="0"/>
      <w:marTop w:val="0"/>
      <w:marBottom w:val="0"/>
      <w:divBdr>
        <w:top w:val="none" w:sz="0" w:space="0" w:color="auto"/>
        <w:left w:val="none" w:sz="0" w:space="0" w:color="auto"/>
        <w:bottom w:val="none" w:sz="0" w:space="0" w:color="auto"/>
        <w:right w:val="none" w:sz="0" w:space="0" w:color="auto"/>
      </w:divBdr>
      <w:divsChild>
        <w:div w:id="370038413">
          <w:marLeft w:val="0"/>
          <w:marRight w:val="0"/>
          <w:marTop w:val="0"/>
          <w:marBottom w:val="0"/>
          <w:divBdr>
            <w:top w:val="none" w:sz="0" w:space="0" w:color="auto"/>
            <w:left w:val="none" w:sz="0" w:space="0" w:color="auto"/>
            <w:bottom w:val="none" w:sz="0" w:space="0" w:color="auto"/>
            <w:right w:val="none" w:sz="0" w:space="0" w:color="auto"/>
          </w:divBdr>
        </w:div>
      </w:divsChild>
    </w:div>
    <w:div w:id="1981379148">
      <w:bodyDiv w:val="1"/>
      <w:marLeft w:val="0"/>
      <w:marRight w:val="0"/>
      <w:marTop w:val="0"/>
      <w:marBottom w:val="0"/>
      <w:divBdr>
        <w:top w:val="none" w:sz="0" w:space="0" w:color="auto"/>
        <w:left w:val="none" w:sz="0" w:space="0" w:color="auto"/>
        <w:bottom w:val="none" w:sz="0" w:space="0" w:color="auto"/>
        <w:right w:val="none" w:sz="0" w:space="0" w:color="auto"/>
      </w:divBdr>
      <w:divsChild>
        <w:div w:id="1905673714">
          <w:marLeft w:val="0"/>
          <w:marRight w:val="0"/>
          <w:marTop w:val="0"/>
          <w:marBottom w:val="0"/>
          <w:divBdr>
            <w:top w:val="none" w:sz="0" w:space="0" w:color="auto"/>
            <w:left w:val="none" w:sz="0" w:space="0" w:color="auto"/>
            <w:bottom w:val="none" w:sz="0" w:space="0" w:color="auto"/>
            <w:right w:val="none" w:sz="0" w:space="0" w:color="auto"/>
          </w:divBdr>
        </w:div>
      </w:divsChild>
    </w:div>
    <w:div w:id="1986277444">
      <w:bodyDiv w:val="1"/>
      <w:marLeft w:val="0"/>
      <w:marRight w:val="0"/>
      <w:marTop w:val="0"/>
      <w:marBottom w:val="0"/>
      <w:divBdr>
        <w:top w:val="none" w:sz="0" w:space="0" w:color="auto"/>
        <w:left w:val="none" w:sz="0" w:space="0" w:color="auto"/>
        <w:bottom w:val="none" w:sz="0" w:space="0" w:color="auto"/>
        <w:right w:val="none" w:sz="0" w:space="0" w:color="auto"/>
      </w:divBdr>
    </w:div>
    <w:div w:id="1992518715">
      <w:bodyDiv w:val="1"/>
      <w:marLeft w:val="0"/>
      <w:marRight w:val="0"/>
      <w:marTop w:val="0"/>
      <w:marBottom w:val="0"/>
      <w:divBdr>
        <w:top w:val="none" w:sz="0" w:space="0" w:color="auto"/>
        <w:left w:val="none" w:sz="0" w:space="0" w:color="auto"/>
        <w:bottom w:val="none" w:sz="0" w:space="0" w:color="auto"/>
        <w:right w:val="none" w:sz="0" w:space="0" w:color="auto"/>
      </w:divBdr>
      <w:divsChild>
        <w:div w:id="738595207">
          <w:marLeft w:val="0"/>
          <w:marRight w:val="0"/>
          <w:marTop w:val="0"/>
          <w:marBottom w:val="0"/>
          <w:divBdr>
            <w:top w:val="none" w:sz="0" w:space="0" w:color="auto"/>
            <w:left w:val="none" w:sz="0" w:space="0" w:color="auto"/>
            <w:bottom w:val="none" w:sz="0" w:space="0" w:color="auto"/>
            <w:right w:val="none" w:sz="0" w:space="0" w:color="auto"/>
          </w:divBdr>
        </w:div>
      </w:divsChild>
    </w:div>
    <w:div w:id="1996765235">
      <w:bodyDiv w:val="1"/>
      <w:marLeft w:val="0"/>
      <w:marRight w:val="0"/>
      <w:marTop w:val="0"/>
      <w:marBottom w:val="0"/>
      <w:divBdr>
        <w:top w:val="none" w:sz="0" w:space="0" w:color="auto"/>
        <w:left w:val="none" w:sz="0" w:space="0" w:color="auto"/>
        <w:bottom w:val="none" w:sz="0" w:space="0" w:color="auto"/>
        <w:right w:val="none" w:sz="0" w:space="0" w:color="auto"/>
      </w:divBdr>
      <w:divsChild>
        <w:div w:id="475953477">
          <w:marLeft w:val="0"/>
          <w:marRight w:val="0"/>
          <w:marTop w:val="0"/>
          <w:marBottom w:val="0"/>
          <w:divBdr>
            <w:top w:val="none" w:sz="0" w:space="0" w:color="auto"/>
            <w:left w:val="none" w:sz="0" w:space="0" w:color="auto"/>
            <w:bottom w:val="none" w:sz="0" w:space="0" w:color="auto"/>
            <w:right w:val="none" w:sz="0" w:space="0" w:color="auto"/>
          </w:divBdr>
        </w:div>
      </w:divsChild>
    </w:div>
    <w:div w:id="2022584302">
      <w:bodyDiv w:val="1"/>
      <w:marLeft w:val="0"/>
      <w:marRight w:val="0"/>
      <w:marTop w:val="0"/>
      <w:marBottom w:val="0"/>
      <w:divBdr>
        <w:top w:val="none" w:sz="0" w:space="0" w:color="auto"/>
        <w:left w:val="none" w:sz="0" w:space="0" w:color="auto"/>
        <w:bottom w:val="none" w:sz="0" w:space="0" w:color="auto"/>
        <w:right w:val="none" w:sz="0" w:space="0" w:color="auto"/>
      </w:divBdr>
    </w:div>
    <w:div w:id="2024165538">
      <w:bodyDiv w:val="1"/>
      <w:marLeft w:val="0"/>
      <w:marRight w:val="0"/>
      <w:marTop w:val="0"/>
      <w:marBottom w:val="0"/>
      <w:divBdr>
        <w:top w:val="none" w:sz="0" w:space="0" w:color="auto"/>
        <w:left w:val="none" w:sz="0" w:space="0" w:color="auto"/>
        <w:bottom w:val="none" w:sz="0" w:space="0" w:color="auto"/>
        <w:right w:val="none" w:sz="0" w:space="0" w:color="auto"/>
      </w:divBdr>
      <w:divsChild>
        <w:div w:id="1910965992">
          <w:marLeft w:val="0"/>
          <w:marRight w:val="0"/>
          <w:marTop w:val="0"/>
          <w:marBottom w:val="0"/>
          <w:divBdr>
            <w:top w:val="none" w:sz="0" w:space="0" w:color="auto"/>
            <w:left w:val="none" w:sz="0" w:space="0" w:color="auto"/>
            <w:bottom w:val="none" w:sz="0" w:space="0" w:color="auto"/>
            <w:right w:val="none" w:sz="0" w:space="0" w:color="auto"/>
          </w:divBdr>
        </w:div>
      </w:divsChild>
    </w:div>
    <w:div w:id="2048328845">
      <w:bodyDiv w:val="1"/>
      <w:marLeft w:val="0"/>
      <w:marRight w:val="0"/>
      <w:marTop w:val="0"/>
      <w:marBottom w:val="0"/>
      <w:divBdr>
        <w:top w:val="none" w:sz="0" w:space="0" w:color="auto"/>
        <w:left w:val="none" w:sz="0" w:space="0" w:color="auto"/>
        <w:bottom w:val="none" w:sz="0" w:space="0" w:color="auto"/>
        <w:right w:val="none" w:sz="0" w:space="0" w:color="auto"/>
      </w:divBdr>
    </w:div>
    <w:div w:id="2058385168">
      <w:bodyDiv w:val="1"/>
      <w:marLeft w:val="0"/>
      <w:marRight w:val="0"/>
      <w:marTop w:val="0"/>
      <w:marBottom w:val="0"/>
      <w:divBdr>
        <w:top w:val="none" w:sz="0" w:space="0" w:color="auto"/>
        <w:left w:val="none" w:sz="0" w:space="0" w:color="auto"/>
        <w:bottom w:val="none" w:sz="0" w:space="0" w:color="auto"/>
        <w:right w:val="none" w:sz="0" w:space="0" w:color="auto"/>
      </w:divBdr>
      <w:divsChild>
        <w:div w:id="1712265928">
          <w:marLeft w:val="0"/>
          <w:marRight w:val="0"/>
          <w:marTop w:val="0"/>
          <w:marBottom w:val="0"/>
          <w:divBdr>
            <w:top w:val="none" w:sz="0" w:space="0" w:color="auto"/>
            <w:left w:val="none" w:sz="0" w:space="0" w:color="auto"/>
            <w:bottom w:val="none" w:sz="0" w:space="0" w:color="auto"/>
            <w:right w:val="none" w:sz="0" w:space="0" w:color="auto"/>
          </w:divBdr>
        </w:div>
      </w:divsChild>
    </w:div>
    <w:div w:id="2070035201">
      <w:bodyDiv w:val="1"/>
      <w:marLeft w:val="0"/>
      <w:marRight w:val="0"/>
      <w:marTop w:val="0"/>
      <w:marBottom w:val="0"/>
      <w:divBdr>
        <w:top w:val="none" w:sz="0" w:space="0" w:color="auto"/>
        <w:left w:val="none" w:sz="0" w:space="0" w:color="auto"/>
        <w:bottom w:val="none" w:sz="0" w:space="0" w:color="auto"/>
        <w:right w:val="none" w:sz="0" w:space="0" w:color="auto"/>
      </w:divBdr>
      <w:divsChild>
        <w:div w:id="1343893584">
          <w:marLeft w:val="0"/>
          <w:marRight w:val="0"/>
          <w:marTop w:val="0"/>
          <w:marBottom w:val="0"/>
          <w:divBdr>
            <w:top w:val="none" w:sz="0" w:space="0" w:color="auto"/>
            <w:left w:val="none" w:sz="0" w:space="0" w:color="auto"/>
            <w:bottom w:val="none" w:sz="0" w:space="0" w:color="auto"/>
            <w:right w:val="none" w:sz="0" w:space="0" w:color="auto"/>
          </w:divBdr>
        </w:div>
      </w:divsChild>
    </w:div>
    <w:div w:id="2072344461">
      <w:bodyDiv w:val="1"/>
      <w:marLeft w:val="0"/>
      <w:marRight w:val="0"/>
      <w:marTop w:val="0"/>
      <w:marBottom w:val="0"/>
      <w:divBdr>
        <w:top w:val="none" w:sz="0" w:space="0" w:color="auto"/>
        <w:left w:val="none" w:sz="0" w:space="0" w:color="auto"/>
        <w:bottom w:val="none" w:sz="0" w:space="0" w:color="auto"/>
        <w:right w:val="none" w:sz="0" w:space="0" w:color="auto"/>
      </w:divBdr>
      <w:divsChild>
        <w:div w:id="1343434692">
          <w:marLeft w:val="0"/>
          <w:marRight w:val="0"/>
          <w:marTop w:val="0"/>
          <w:marBottom w:val="0"/>
          <w:divBdr>
            <w:top w:val="none" w:sz="0" w:space="0" w:color="auto"/>
            <w:left w:val="none" w:sz="0" w:space="0" w:color="auto"/>
            <w:bottom w:val="none" w:sz="0" w:space="0" w:color="auto"/>
            <w:right w:val="none" w:sz="0" w:space="0" w:color="auto"/>
          </w:divBdr>
        </w:div>
      </w:divsChild>
    </w:div>
    <w:div w:id="2091929503">
      <w:bodyDiv w:val="1"/>
      <w:marLeft w:val="0"/>
      <w:marRight w:val="0"/>
      <w:marTop w:val="0"/>
      <w:marBottom w:val="0"/>
      <w:divBdr>
        <w:top w:val="none" w:sz="0" w:space="0" w:color="auto"/>
        <w:left w:val="none" w:sz="0" w:space="0" w:color="auto"/>
        <w:bottom w:val="none" w:sz="0" w:space="0" w:color="auto"/>
        <w:right w:val="none" w:sz="0" w:space="0" w:color="auto"/>
      </w:divBdr>
      <w:divsChild>
        <w:div w:id="366443925">
          <w:marLeft w:val="0"/>
          <w:marRight w:val="0"/>
          <w:marTop w:val="0"/>
          <w:marBottom w:val="0"/>
          <w:divBdr>
            <w:top w:val="none" w:sz="0" w:space="0" w:color="auto"/>
            <w:left w:val="none" w:sz="0" w:space="0" w:color="auto"/>
            <w:bottom w:val="none" w:sz="0" w:space="0" w:color="auto"/>
            <w:right w:val="none" w:sz="0" w:space="0" w:color="auto"/>
          </w:divBdr>
        </w:div>
      </w:divsChild>
    </w:div>
    <w:div w:id="2105109604">
      <w:bodyDiv w:val="1"/>
      <w:marLeft w:val="0"/>
      <w:marRight w:val="0"/>
      <w:marTop w:val="0"/>
      <w:marBottom w:val="0"/>
      <w:divBdr>
        <w:top w:val="none" w:sz="0" w:space="0" w:color="auto"/>
        <w:left w:val="none" w:sz="0" w:space="0" w:color="auto"/>
        <w:bottom w:val="none" w:sz="0" w:space="0" w:color="auto"/>
        <w:right w:val="none" w:sz="0" w:space="0" w:color="auto"/>
      </w:divBdr>
    </w:div>
    <w:div w:id="2146578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footer" Target="footer1.xml"/><Relationship Id="rId50"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hyperlink" Target="https://www.6sigma.us/six-sigma-in-focus/design-for-manufacturing-dfm/"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hyperlink" Target="https://www.createitreal.com/2024/12/06/recyclability-of-tpu-material/"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image" Target="media/image23.png"/><Relationship Id="rId44" Type="http://schemas.openxmlformats.org/officeDocument/2006/relationships/image" Target="media/image36.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footer" Target="footer2.xml"/><Relationship Id="rId8" Type="http://schemas.openxmlformats.org/officeDocument/2006/relationships/endnotes" Target="endnotes.xm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une 2026</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AEFE33F-D20E-459F-B2E9-FF5D323A0C8E}">
  <ds:schemaRefs>
    <ds:schemaRef ds:uri="http://schemas.openxmlformats.org/officeDocument/2006/bibliography"/>
  </ds:schemaRefs>
</ds:datastoreItem>
</file>

<file path=docMetadata/LabelInfo.xml><?xml version="1.0" encoding="utf-8"?>
<clbl:labelList xmlns:clbl="http://schemas.microsoft.com/office/2020/mipLabelMetadata">
  <clbl:label id="{73aa366c-74b9-492b-a1b9-5472c41e7d31}" enabled="1" method="Standard" siteId="{44bbd632-fe04-42d7-933e-2649dcd22649}" removed="0"/>
</clbl:labelList>
</file>

<file path=docProps/app.xml><?xml version="1.0" encoding="utf-8"?>
<Properties xmlns="http://schemas.openxmlformats.org/officeDocument/2006/extended-properties" xmlns:vt="http://schemas.openxmlformats.org/officeDocument/2006/docPropsVTypes">
  <Template>Normal</Template>
  <TotalTime>0</TotalTime>
  <Pages>44</Pages>
  <Words>7742</Words>
  <Characters>49477</Characters>
  <Application>Microsoft Office Word</Application>
  <DocSecurity>0</DocSecurity>
  <Lines>1009</Lines>
  <Paragraphs>384</Paragraphs>
  <ScaleCrop>false</ScaleCrop>
  <Company/>
  <LinksUpToDate>false</LinksUpToDate>
  <CharactersWithSpaces>56835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for Manufacture and 
Assembly: Component 
Optimisation</dc:title>
  <dc:subject>Manufacturing Design &amp; Technology (ACMA5002)</dc:subject>
  <dc:creator>Georgia Cox (2510065)</dc:creator>
  <cp:keywords/>
  <dc:description/>
  <cp:lastModifiedBy>Cox, Georgia</cp:lastModifiedBy>
  <cp:revision>2</cp:revision>
  <dcterms:created xsi:type="dcterms:W3CDTF">2026-06-09T14:13:00Z</dcterms:created>
  <dcterms:modified xsi:type="dcterms:W3CDTF">2026-06-09T14:13:00Z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66aa0cf2-c589-45e8-9c2d-1bb912648b1e</vt:lpwstr>
  </property>
  <property fmtid="{D5CDD505-2E9C-101B-9397-08002B2CF9AE}" pid="3" name="ClassificationContentMarkingFooterShapeIds">
    <vt:lpwstr>5cf62bae,6e821638,2925f917</vt:lpwstr>
  </property>
  <property fmtid="{D5CDD505-2E9C-101B-9397-08002B2CF9AE}" pid="4" name="ClassificationContentMarkingFooterFontProps">
    <vt:lpwstr>#000000,8,Calibri</vt:lpwstr>
  </property>
  <property fmtid="{D5CDD505-2E9C-101B-9397-08002B2CF9AE}" pid="5" name="ClassificationContentMarkingFooterText">
    <vt:lpwstr>Sensitivity: general</vt:lpwstr>
  </property>
</Properties>
</file>