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892E612"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892E612"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3892E612"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37EDB" w14:paraId="4819BA8F" w14:textId="531C3563">
            <w:pPr>
              <w:spacing w:before="120" w:after="120"/>
              <w:jc w:val="both"/>
              <w:rPr>
                <w:rFonts w:ascii="Arial" w:hAnsi="Arial" w:cs="Arial"/>
                <w:b/>
                <w:sz w:val="22"/>
                <w:szCs w:val="22"/>
              </w:rPr>
            </w:pPr>
            <w:r>
              <w:rPr>
                <w:rFonts w:ascii="Arial" w:hAnsi="Arial" w:cs="Arial"/>
                <w:b/>
                <w:sz w:val="22"/>
                <w:szCs w:val="22"/>
              </w:rPr>
              <w:t>Thinking with Things</w:t>
            </w:r>
          </w:p>
        </w:tc>
      </w:tr>
      <w:tr w:rsidRPr="00A406E5" w:rsidR="00B84B5B" w:rsidTr="3892E612"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37EDB" w14:paraId="0F380942" w14:textId="5FEE8936">
            <w:pPr>
              <w:spacing w:before="120" w:after="120"/>
              <w:jc w:val="both"/>
              <w:rPr>
                <w:rFonts w:ascii="Arial" w:hAnsi="Arial" w:cs="Arial"/>
                <w:b/>
                <w:sz w:val="22"/>
                <w:szCs w:val="22"/>
              </w:rPr>
            </w:pPr>
            <w:r>
              <w:rPr>
                <w:rFonts w:ascii="Arial" w:hAnsi="Arial" w:cs="Arial"/>
                <w:b/>
                <w:sz w:val="22"/>
                <w:szCs w:val="22"/>
              </w:rPr>
              <w:t>HPAN6013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C6375" w14:paraId="55EB199B" w14:textId="68A95776">
            <w:pPr>
              <w:spacing w:before="120" w:after="120"/>
              <w:jc w:val="both"/>
              <w:rPr>
                <w:rFonts w:ascii="Arial" w:hAnsi="Arial" w:cs="Arial"/>
                <w:b/>
                <w:sz w:val="22"/>
                <w:szCs w:val="22"/>
              </w:rPr>
            </w:pPr>
            <w:r>
              <w:rPr>
                <w:rFonts w:ascii="Arial" w:hAnsi="Arial" w:cs="Arial"/>
                <w:b/>
                <w:sz w:val="22"/>
                <w:szCs w:val="22"/>
              </w:rPr>
              <w:t>8</w:t>
            </w:r>
            <w:r w:rsidR="00A37EDB">
              <w:rPr>
                <w:rFonts w:ascii="Arial" w:hAnsi="Arial" w:cs="Arial"/>
                <w:b/>
                <w:sz w:val="22"/>
                <w:szCs w:val="22"/>
              </w:rPr>
              <w:t>0%</w:t>
            </w:r>
          </w:p>
        </w:tc>
      </w:tr>
      <w:tr w:rsidRPr="00A406E5" w:rsidR="00DB116D" w:rsidTr="3892E612"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37EDB" w14:paraId="53672AE5" w14:textId="6A295288">
            <w:pPr>
              <w:spacing w:before="120" w:after="120"/>
              <w:jc w:val="both"/>
              <w:rPr>
                <w:rFonts w:ascii="Arial" w:hAnsi="Arial" w:cs="Arial"/>
                <w:b/>
                <w:sz w:val="22"/>
                <w:szCs w:val="22"/>
              </w:rPr>
            </w:pPr>
            <w:r>
              <w:rPr>
                <w:rFonts w:ascii="Arial" w:hAnsi="Arial" w:cs="Arial"/>
                <w:b/>
                <w:sz w:val="22"/>
                <w:szCs w:val="22"/>
              </w:rPr>
              <w:t>Louise Steel</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892E612" w:rsidRDefault="00DB116D" w14:paraId="76E26598" w14:textId="208104B7">
            <w:pPr>
              <w:spacing w:before="120" w:after="120"/>
              <w:jc w:val="both"/>
              <w:rPr>
                <w:rFonts w:ascii="Arial" w:hAnsi="Arial" w:cs="Arial"/>
                <w:b w:val="1"/>
                <w:bCs w:val="1"/>
                <w:sz w:val="22"/>
                <w:szCs w:val="22"/>
              </w:rPr>
            </w:pPr>
            <w:r w:rsidRPr="3892E612" w:rsidR="65A1FA38">
              <w:rPr>
                <w:rFonts w:ascii="Arial" w:hAnsi="Arial" w:cs="Arial"/>
                <w:b w:val="1"/>
                <w:bCs w:val="1"/>
                <w:sz w:val="22"/>
                <w:szCs w:val="22"/>
              </w:rPr>
              <w:t>Ros Coard</w:t>
            </w:r>
          </w:p>
        </w:tc>
      </w:tr>
      <w:tr w:rsidRPr="00A406E5" w:rsidR="00DB116D" w:rsidTr="3892E612"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97A25" w:rsidP="009806B3" w:rsidRDefault="00BC6375" w14:paraId="5B8F4138" w14:textId="7896A652">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C6375" w14:paraId="433EF4A7" w14:textId="6D37B9D4">
            <w:pPr>
              <w:spacing w:before="120" w:after="120"/>
              <w:jc w:val="both"/>
              <w:rPr>
                <w:rFonts w:ascii="Arial" w:hAnsi="Arial" w:cs="Arial"/>
                <w:b/>
                <w:sz w:val="22"/>
                <w:szCs w:val="22"/>
              </w:rPr>
            </w:pPr>
            <w:r>
              <w:rPr>
                <w:rFonts w:ascii="Arial" w:hAnsi="Arial" w:cs="Arial"/>
                <w:b/>
                <w:sz w:val="22"/>
                <w:szCs w:val="22"/>
              </w:rPr>
              <w:t>4000-words</w:t>
            </w:r>
          </w:p>
        </w:tc>
      </w:tr>
      <w:tr w:rsidRPr="00A406E5" w:rsidR="00B84B5B" w:rsidTr="3892E612"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2947BC" w:rsidP="002947BC" w:rsidRDefault="00A37EDB" w14:paraId="3B128C43" w14:textId="65595015">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8C5D64" w14:paraId="5E314181" w14:textId="6BB78C80">
            <w:pPr>
              <w:spacing w:before="120" w:after="120"/>
              <w:jc w:val="both"/>
              <w:rPr>
                <w:rFonts w:ascii="Arial" w:hAnsi="Arial" w:cs="Arial"/>
                <w:b/>
                <w:sz w:val="22"/>
                <w:szCs w:val="22"/>
              </w:rPr>
            </w:pPr>
            <w:r w:rsidRPr="008C5D64">
              <w:rPr>
                <w:rFonts w:ascii="Arial" w:hAnsi="Arial" w:cs="Arial"/>
                <w:b/>
                <w:sz w:val="22"/>
                <w:szCs w:val="22"/>
              </w:rPr>
              <w:t>By the 8th day from the point of submission [excluding differentiated deadlines]</w:t>
            </w:r>
          </w:p>
        </w:tc>
      </w:tr>
      <w:tr w:rsidRPr="00A406E5" w:rsidR="00152E9D" w:rsidTr="3892E612"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892E612"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37EDB" w:rsidR="00A37EDB" w:rsidP="00A37EDB" w:rsidRDefault="00A37EDB" w14:paraId="696DFDBF" w14:textId="47D55C7C">
            <w:pPr>
              <w:rPr>
                <w:rFonts w:ascii="Arial" w:hAnsi="Arial" w:cs="Arial"/>
                <w:sz w:val="22"/>
                <w:szCs w:val="22"/>
              </w:rPr>
            </w:pPr>
            <w:r w:rsidRPr="00A37EDB">
              <w:rPr>
                <w:rFonts w:ascii="Arial" w:hAnsi="Arial" w:cs="Arial"/>
                <w:sz w:val="22"/>
                <w:szCs w:val="22"/>
              </w:rPr>
              <w:t>Upon the successful completion of this module, the student should be able to:</w:t>
            </w:r>
          </w:p>
          <w:p w:rsidRPr="00A37EDB" w:rsidR="00A37EDB" w:rsidP="00A37EDB" w:rsidRDefault="00A37EDB" w14:paraId="3BAC66DF" w14:textId="2CBE6667">
            <w:pPr>
              <w:numPr>
                <w:ilvl w:val="0"/>
                <w:numId w:val="18"/>
              </w:numPr>
              <w:rPr>
                <w:rFonts w:ascii="Arial" w:hAnsi="Arial" w:cs="Arial"/>
                <w:sz w:val="22"/>
                <w:szCs w:val="22"/>
              </w:rPr>
            </w:pPr>
            <w:r w:rsidRPr="00A37EDB">
              <w:rPr>
                <w:rFonts w:ascii="Arial" w:hAnsi="Arial" w:cs="Arial"/>
                <w:sz w:val="22"/>
                <w:szCs w:val="22"/>
              </w:rPr>
              <w:t xml:space="preserve">demonstrate knowledge and critical understanding of how archaeologists and anthropologists explore and make sense of the material </w:t>
            </w:r>
            <w:proofErr w:type="gramStart"/>
            <w:r w:rsidRPr="00A37EDB">
              <w:rPr>
                <w:rFonts w:ascii="Arial" w:hAnsi="Arial" w:cs="Arial"/>
                <w:sz w:val="22"/>
                <w:szCs w:val="22"/>
              </w:rPr>
              <w:t>world;</w:t>
            </w:r>
            <w:proofErr w:type="gramEnd"/>
          </w:p>
          <w:p w:rsidRPr="00A37EDB" w:rsidR="00A37EDB" w:rsidP="00A37EDB" w:rsidRDefault="00A37EDB" w14:paraId="5FF354B9" w14:textId="6EF78A95">
            <w:pPr>
              <w:numPr>
                <w:ilvl w:val="0"/>
                <w:numId w:val="19"/>
              </w:numPr>
              <w:rPr>
                <w:rFonts w:ascii="Arial" w:hAnsi="Arial" w:cs="Arial"/>
                <w:sz w:val="22"/>
                <w:szCs w:val="22"/>
              </w:rPr>
            </w:pPr>
            <w:r w:rsidRPr="00A37EDB">
              <w:rPr>
                <w:rFonts w:ascii="Arial" w:hAnsi="Arial" w:cs="Arial"/>
                <w:sz w:val="22"/>
                <w:szCs w:val="22"/>
              </w:rPr>
              <w:t xml:space="preserve">critically interrogate current theories and approaches to material culture studies and Materialities and their application to specific case </w:t>
            </w:r>
            <w:proofErr w:type="gramStart"/>
            <w:r w:rsidRPr="00A37EDB">
              <w:rPr>
                <w:rFonts w:ascii="Arial" w:hAnsi="Arial" w:cs="Arial"/>
                <w:sz w:val="22"/>
                <w:szCs w:val="22"/>
              </w:rPr>
              <w:t>studies;</w:t>
            </w:r>
            <w:proofErr w:type="gramEnd"/>
          </w:p>
          <w:p w:rsidRPr="00A37EDB" w:rsidR="00A37EDB" w:rsidP="00A37EDB" w:rsidRDefault="00A37EDB" w14:paraId="150623A3" w14:textId="0D4B2521">
            <w:pPr>
              <w:numPr>
                <w:ilvl w:val="0"/>
                <w:numId w:val="20"/>
              </w:numPr>
              <w:rPr>
                <w:rFonts w:ascii="Arial" w:hAnsi="Arial" w:cs="Arial"/>
                <w:sz w:val="22"/>
                <w:szCs w:val="22"/>
              </w:rPr>
            </w:pPr>
            <w:r w:rsidRPr="00A37EDB">
              <w:rPr>
                <w:rFonts w:ascii="Arial" w:hAnsi="Arial" w:cs="Arial"/>
                <w:sz w:val="22"/>
                <w:szCs w:val="22"/>
              </w:rPr>
              <w:t xml:space="preserve">critically evaluate how interpretations and narratives of the material world are constructed with reference to theoretical concepts and </w:t>
            </w:r>
            <w:proofErr w:type="gramStart"/>
            <w:r w:rsidRPr="00A37EDB">
              <w:rPr>
                <w:rFonts w:ascii="Arial" w:hAnsi="Arial" w:cs="Arial"/>
                <w:sz w:val="22"/>
                <w:szCs w:val="22"/>
              </w:rPr>
              <w:t>debates;</w:t>
            </w:r>
            <w:proofErr w:type="gramEnd"/>
          </w:p>
          <w:p w:rsidRPr="00A37EDB" w:rsidR="00A37EDB" w:rsidP="00A37EDB" w:rsidRDefault="00A37EDB" w14:paraId="2791E34E" w14:textId="16DC1425">
            <w:pPr>
              <w:numPr>
                <w:ilvl w:val="0"/>
                <w:numId w:val="21"/>
              </w:numPr>
              <w:rPr>
                <w:rFonts w:ascii="Arial" w:hAnsi="Arial" w:cs="Arial"/>
                <w:sz w:val="22"/>
                <w:szCs w:val="22"/>
              </w:rPr>
            </w:pPr>
            <w:r w:rsidRPr="00A37EDB">
              <w:rPr>
                <w:rFonts w:ascii="Arial" w:hAnsi="Arial" w:cs="Arial"/>
                <w:sz w:val="22"/>
                <w:szCs w:val="22"/>
              </w:rPr>
              <w:t>develop skills in presenting theoretically informed discussions using a variety of media.</w:t>
            </w:r>
          </w:p>
          <w:p w:rsidRPr="00A406E5" w:rsidR="00C01A3F" w:rsidP="00273FEE" w:rsidRDefault="00C01A3F" w14:paraId="0DC5EAB1" w14:textId="77777777">
            <w:pPr>
              <w:rPr>
                <w:rFonts w:ascii="Arial" w:hAnsi="Arial" w:cs="Arial"/>
                <w:sz w:val="22"/>
                <w:szCs w:val="22"/>
              </w:rPr>
            </w:pPr>
          </w:p>
          <w:p w:rsidRPr="00A406E5" w:rsidR="00C01A3F" w:rsidP="00A37EDB" w:rsidRDefault="00C01A3F" w14:paraId="275EF718" w14:textId="77777777">
            <w:pPr>
              <w:ind w:left="720"/>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0D2D5D1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0EE2B2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FD1A23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9E8E61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007A38B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A37ED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BF272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37EDB">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722CB8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30DC81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D69E0">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F35D12" w:rsidP="00F35D12" w:rsidRDefault="00F35D12" w14:paraId="0B5B3C9E" w14:textId="77777777">
      <w:pPr>
        <w:ind w:left="720"/>
        <w:rPr>
          <w:rFonts w:ascii="Arial" w:hAnsi="Arial" w:cs="Arial"/>
          <w:sz w:val="24"/>
          <w:szCs w:val="24"/>
        </w:rPr>
      </w:pPr>
    </w:p>
    <w:p w:rsidR="00933913" w:rsidP="00F35D12" w:rsidRDefault="00933913" w14:paraId="5EC3A126" w14:textId="77777777">
      <w:pPr>
        <w:ind w:left="720"/>
        <w:rPr>
          <w:rFonts w:ascii="Arial" w:hAnsi="Arial" w:cs="Arial"/>
          <w:sz w:val="24"/>
          <w:szCs w:val="24"/>
        </w:rPr>
      </w:pPr>
    </w:p>
    <w:p w:rsidR="00933913" w:rsidP="00F35D12" w:rsidRDefault="00933913" w14:paraId="26C96A4E" w14:textId="77777777">
      <w:pPr>
        <w:ind w:left="720"/>
        <w:rPr>
          <w:rFonts w:ascii="Arial" w:hAnsi="Arial" w:cs="Arial"/>
          <w:sz w:val="24"/>
          <w:szCs w:val="24"/>
        </w:rPr>
      </w:pPr>
    </w:p>
    <w:p w:rsidR="00933913" w:rsidP="00F35D12" w:rsidRDefault="00933913" w14:paraId="5095DD6C" w14:textId="77777777">
      <w:pPr>
        <w:ind w:left="720"/>
        <w:rPr>
          <w:rFonts w:ascii="Arial" w:hAnsi="Arial" w:cs="Arial"/>
          <w:sz w:val="24"/>
          <w:szCs w:val="24"/>
        </w:rPr>
      </w:pPr>
    </w:p>
    <w:p w:rsidR="00933913" w:rsidP="00F35D12" w:rsidRDefault="00933913" w14:paraId="10E7F307" w14:textId="77777777">
      <w:pPr>
        <w:ind w:left="720"/>
        <w:rPr>
          <w:rFonts w:ascii="Arial" w:hAnsi="Arial" w:cs="Arial"/>
          <w:sz w:val="24"/>
          <w:szCs w:val="24"/>
        </w:rPr>
      </w:pPr>
    </w:p>
    <w:p w:rsidR="00933913" w:rsidP="00F35D12" w:rsidRDefault="00933913" w14:paraId="49567067" w14:textId="77777777">
      <w:pPr>
        <w:ind w:left="720"/>
        <w:rPr>
          <w:rFonts w:ascii="Arial" w:hAnsi="Arial" w:cs="Arial"/>
          <w:sz w:val="24"/>
          <w:szCs w:val="24"/>
        </w:rPr>
      </w:pPr>
    </w:p>
    <w:p w:rsidR="00933913" w:rsidP="00F35D12" w:rsidRDefault="00933913" w14:paraId="1FCF0779" w14:textId="77777777">
      <w:pPr>
        <w:ind w:left="720"/>
        <w:rPr>
          <w:rFonts w:ascii="Arial" w:hAnsi="Arial" w:cs="Arial"/>
          <w:sz w:val="24"/>
          <w:szCs w:val="24"/>
        </w:rPr>
      </w:pPr>
    </w:p>
    <w:p w:rsidR="00933913" w:rsidP="00F35D12" w:rsidRDefault="00933913" w14:paraId="1812E10B" w14:textId="77777777">
      <w:pPr>
        <w:ind w:left="720"/>
        <w:rPr>
          <w:rFonts w:ascii="Arial" w:hAnsi="Arial" w:cs="Arial"/>
          <w:sz w:val="24"/>
          <w:szCs w:val="24"/>
        </w:rPr>
      </w:pPr>
    </w:p>
    <w:p w:rsidRPr="00A406E5" w:rsidR="00933913" w:rsidP="00F35D12" w:rsidRDefault="00933913" w14:paraId="4A4C45A8" w14:textId="77777777">
      <w:pPr>
        <w:ind w:left="720"/>
        <w:rPr>
          <w:rFonts w:ascii="Arial" w:hAnsi="Arial" w:cs="Arial"/>
          <w:sz w:val="24"/>
          <w:szCs w:val="24"/>
        </w:rPr>
      </w:pPr>
    </w:p>
    <w:p w:rsidR="00730CE0" w:rsidP="00730CE0" w:rsidRDefault="00BC6375" w14:paraId="58879427" w14:textId="02A7530A">
      <w:pPr>
        <w:ind w:left="720"/>
        <w:rPr>
          <w:rFonts w:ascii="Arial" w:hAnsi="Arial" w:cs="Arial"/>
          <w:sz w:val="24"/>
          <w:szCs w:val="24"/>
        </w:rPr>
      </w:pPr>
      <w:r>
        <w:rPr>
          <w:rFonts w:ascii="Arial" w:hAnsi="Arial" w:cs="Arial"/>
          <w:sz w:val="24"/>
          <w:szCs w:val="24"/>
        </w:rPr>
        <w:t>Portfolio: two parts</w:t>
      </w:r>
    </w:p>
    <w:p w:rsidR="00BC6375" w:rsidP="00730CE0" w:rsidRDefault="00BC6375" w14:paraId="14DD3C93" w14:textId="77777777">
      <w:pPr>
        <w:ind w:left="720"/>
        <w:rPr>
          <w:rFonts w:ascii="Arial" w:hAnsi="Arial" w:cs="Arial"/>
          <w:sz w:val="24"/>
          <w:szCs w:val="24"/>
        </w:rPr>
      </w:pPr>
    </w:p>
    <w:p w:rsidR="00BC6375" w:rsidP="00BC6375" w:rsidRDefault="00BC6375" w14:paraId="2948246B" w14:textId="76A9D577">
      <w:pPr>
        <w:ind w:left="720"/>
        <w:rPr>
          <w:rFonts w:ascii="Arial" w:hAnsi="Arial" w:cs="Arial"/>
          <w:sz w:val="24"/>
          <w:szCs w:val="24"/>
        </w:rPr>
      </w:pPr>
      <w:r w:rsidRPr="0350A04B" w:rsidR="00BC6375">
        <w:rPr>
          <w:rFonts w:ascii="Arial" w:hAnsi="Arial" w:cs="Arial"/>
          <w:sz w:val="24"/>
          <w:szCs w:val="24"/>
        </w:rPr>
        <w:t xml:space="preserve">PART </w:t>
      </w:r>
      <w:r w:rsidRPr="0350A04B" w:rsidR="00BC6375">
        <w:rPr>
          <w:rFonts w:ascii="Arial" w:hAnsi="Arial" w:cs="Arial"/>
          <w:sz w:val="24"/>
          <w:szCs w:val="24"/>
        </w:rPr>
        <w:t xml:space="preserve">1. </w:t>
      </w:r>
      <w:r w:rsidRPr="0350A04B" w:rsidR="00BC6375">
        <w:rPr>
          <w:rFonts w:ascii="Arial" w:hAnsi="Arial" w:cs="Arial"/>
          <w:sz w:val="24"/>
          <w:szCs w:val="24"/>
        </w:rPr>
        <w:t>20</w:t>
      </w:r>
      <w:r w:rsidRPr="0350A04B" w:rsidR="00BC6375">
        <w:rPr>
          <w:rFonts w:ascii="Arial" w:hAnsi="Arial" w:cs="Arial"/>
          <w:sz w:val="24"/>
          <w:szCs w:val="24"/>
        </w:rPr>
        <w:t xml:space="preserve">00-word </w:t>
      </w:r>
      <w:r w:rsidRPr="0350A04B" w:rsidR="00BC6375">
        <w:rPr>
          <w:rFonts w:ascii="Arial" w:hAnsi="Arial" w:cs="Arial"/>
          <w:sz w:val="24"/>
          <w:szCs w:val="24"/>
        </w:rPr>
        <w:t>b</w:t>
      </w:r>
      <w:r w:rsidRPr="0350A04B" w:rsidR="46CC48A5">
        <w:rPr>
          <w:rFonts w:ascii="Arial" w:hAnsi="Arial" w:cs="Arial"/>
          <w:sz w:val="24"/>
          <w:szCs w:val="24"/>
        </w:rPr>
        <w:t>o</w:t>
      </w:r>
      <w:r w:rsidRPr="0350A04B" w:rsidR="00BC6375">
        <w:rPr>
          <w:rFonts w:ascii="Arial" w:hAnsi="Arial" w:cs="Arial"/>
          <w:sz w:val="24"/>
          <w:szCs w:val="24"/>
        </w:rPr>
        <w:t>ok</w:t>
      </w:r>
      <w:r w:rsidRPr="0350A04B" w:rsidR="00BC6375">
        <w:rPr>
          <w:rFonts w:ascii="Arial" w:hAnsi="Arial" w:cs="Arial"/>
          <w:sz w:val="24"/>
          <w:szCs w:val="24"/>
        </w:rPr>
        <w:t xml:space="preserve"> review (worth </w:t>
      </w:r>
      <w:r w:rsidRPr="0350A04B" w:rsidR="00BC6375">
        <w:rPr>
          <w:rFonts w:ascii="Arial" w:hAnsi="Arial" w:cs="Arial"/>
          <w:sz w:val="24"/>
          <w:szCs w:val="24"/>
        </w:rPr>
        <w:t>5</w:t>
      </w:r>
      <w:r w:rsidRPr="0350A04B" w:rsidR="00BC6375">
        <w:rPr>
          <w:rFonts w:ascii="Arial" w:hAnsi="Arial" w:cs="Arial"/>
          <w:sz w:val="24"/>
          <w:szCs w:val="24"/>
        </w:rPr>
        <w:t>0% of portfolio mark)</w:t>
      </w:r>
    </w:p>
    <w:p w:rsidRPr="00BC6375" w:rsidR="00BC6375" w:rsidP="00BC6375" w:rsidRDefault="00BC6375" w14:paraId="2E4395CA" w14:textId="77777777">
      <w:pPr>
        <w:ind w:left="720"/>
        <w:rPr>
          <w:rFonts w:ascii="Arial" w:hAnsi="Arial" w:cs="Arial"/>
          <w:sz w:val="24"/>
          <w:szCs w:val="24"/>
        </w:rPr>
      </w:pPr>
    </w:p>
    <w:p w:rsidRPr="00BC6375" w:rsidR="00BC6375" w:rsidP="00BC6375" w:rsidRDefault="00BC6375" w14:paraId="4FA9E3E7" w14:textId="07D519F3">
      <w:pPr>
        <w:ind w:left="720"/>
        <w:rPr>
          <w:rFonts w:ascii="Arial" w:hAnsi="Arial" w:cs="Arial"/>
          <w:sz w:val="24"/>
          <w:szCs w:val="24"/>
        </w:rPr>
      </w:pPr>
      <w:r w:rsidRPr="00BC6375">
        <w:rPr>
          <w:rFonts w:ascii="Arial" w:hAnsi="Arial" w:cs="Arial"/>
          <w:sz w:val="24"/>
          <w:szCs w:val="24"/>
        </w:rPr>
        <w:t>Please choose one from a choice of book</w:t>
      </w:r>
      <w:r>
        <w:rPr>
          <w:rFonts w:ascii="Arial" w:hAnsi="Arial" w:cs="Arial"/>
          <w:sz w:val="24"/>
          <w:szCs w:val="24"/>
        </w:rPr>
        <w:t>s</w:t>
      </w:r>
      <w:r w:rsidRPr="00BC6375">
        <w:rPr>
          <w:rFonts w:ascii="Arial" w:hAnsi="Arial" w:cs="Arial"/>
          <w:sz w:val="24"/>
          <w:szCs w:val="24"/>
        </w:rPr>
        <w:t xml:space="preserve"> </w:t>
      </w:r>
      <w:r>
        <w:rPr>
          <w:rFonts w:ascii="Arial" w:hAnsi="Arial" w:cs="Arial"/>
          <w:sz w:val="24"/>
          <w:szCs w:val="24"/>
        </w:rPr>
        <w:t>from the list below</w:t>
      </w:r>
      <w:r w:rsidRPr="00BC6375">
        <w:rPr>
          <w:rFonts w:ascii="Arial" w:hAnsi="Arial" w:cs="Arial"/>
          <w:sz w:val="24"/>
          <w:szCs w:val="24"/>
        </w:rPr>
        <w:t xml:space="preserve">. Discuss the content of the </w:t>
      </w:r>
      <w:r>
        <w:rPr>
          <w:rFonts w:ascii="Arial" w:hAnsi="Arial" w:cs="Arial"/>
          <w:sz w:val="24"/>
          <w:szCs w:val="24"/>
        </w:rPr>
        <w:t>book</w:t>
      </w:r>
      <w:r w:rsidRPr="00BC6375">
        <w:rPr>
          <w:rFonts w:ascii="Arial" w:hAnsi="Arial" w:cs="Arial"/>
          <w:sz w:val="24"/>
          <w:szCs w:val="24"/>
        </w:rPr>
        <w:t xml:space="preserve"> and critically assess its usefulness for your understanding of human-object or human-material relations (past or present). </w:t>
      </w:r>
    </w:p>
    <w:p w:rsidR="00BC6375" w:rsidP="00BC6375" w:rsidRDefault="00BC6375" w14:paraId="78EBE4E4" w14:textId="77777777">
      <w:pPr>
        <w:ind w:left="720"/>
        <w:rPr>
          <w:rFonts w:ascii="Arial" w:hAnsi="Arial" w:cs="Arial"/>
          <w:sz w:val="24"/>
          <w:szCs w:val="24"/>
        </w:rPr>
      </w:pPr>
    </w:p>
    <w:p w:rsidR="00BC6375" w:rsidP="00BC6375" w:rsidRDefault="00BC6375" w14:paraId="5F4F1695" w14:textId="7613F4A6" w14:noSpellErr="1">
      <w:pPr>
        <w:ind w:left="720"/>
        <w:rPr>
          <w:rFonts w:ascii="Arial" w:hAnsi="Arial" w:cs="Arial"/>
          <w:sz w:val="24"/>
          <w:szCs w:val="24"/>
        </w:rPr>
      </w:pPr>
      <w:r w:rsidRPr="0350A04B" w:rsidR="00BC6375">
        <w:rPr>
          <w:rFonts w:ascii="Arial" w:hAnsi="Arial" w:cs="Arial"/>
          <w:sz w:val="24"/>
          <w:szCs w:val="24"/>
        </w:rPr>
        <w:t>Appadurai, A. (ed.) 1986.</w:t>
      </w:r>
      <w:r w:rsidRPr="0350A04B" w:rsidR="00BC6375">
        <w:rPr>
          <w:rFonts w:ascii="Arial" w:hAnsi="Arial" w:cs="Arial"/>
          <w:i w:val="1"/>
          <w:iCs w:val="1"/>
          <w:sz w:val="24"/>
          <w:szCs w:val="24"/>
        </w:rPr>
        <w:t xml:space="preserve"> The Social Life of Things: Commodities in Cultural Perspective</w:t>
      </w:r>
      <w:r w:rsidRPr="0350A04B" w:rsidR="00BC6375">
        <w:rPr>
          <w:rFonts w:ascii="Arial" w:hAnsi="Arial" w:cs="Arial"/>
          <w:sz w:val="24"/>
          <w:szCs w:val="24"/>
        </w:rPr>
        <w:t>, Cambridge: C</w:t>
      </w:r>
      <w:r w:rsidRPr="0350A04B" w:rsidR="00BC6375">
        <w:rPr>
          <w:rFonts w:ascii="Arial" w:hAnsi="Arial" w:cs="Arial"/>
          <w:sz w:val="24"/>
          <w:szCs w:val="24"/>
        </w:rPr>
        <w:t>ambridge University Press</w:t>
      </w:r>
      <w:r w:rsidRPr="0350A04B" w:rsidR="00BC6375">
        <w:rPr>
          <w:rFonts w:ascii="Arial" w:hAnsi="Arial" w:cs="Arial"/>
          <w:sz w:val="24"/>
          <w:szCs w:val="24"/>
        </w:rPr>
        <w:t>.</w:t>
      </w:r>
    </w:p>
    <w:p w:rsidR="00BC6375" w:rsidP="00BC6375" w:rsidRDefault="00BC6375" w14:paraId="5544F500" w14:textId="77777777">
      <w:pPr>
        <w:ind w:left="720"/>
        <w:rPr>
          <w:rFonts w:ascii="Arial" w:hAnsi="Arial" w:cs="Arial"/>
          <w:sz w:val="24"/>
          <w:szCs w:val="24"/>
        </w:rPr>
      </w:pPr>
    </w:p>
    <w:p w:rsidR="00803209" w:rsidP="00803209" w:rsidRDefault="00803209" w14:paraId="49B545AF" w14:textId="77777777">
      <w:pPr>
        <w:ind w:left="720"/>
        <w:rPr>
          <w:rFonts w:ascii="Arial" w:hAnsi="Arial" w:cs="Arial"/>
          <w:sz w:val="24"/>
          <w:szCs w:val="24"/>
        </w:rPr>
      </w:pPr>
      <w:r>
        <w:rPr>
          <w:rFonts w:ascii="Arial" w:hAnsi="Arial" w:cs="Arial"/>
          <w:sz w:val="24"/>
          <w:szCs w:val="24"/>
        </w:rPr>
        <w:t xml:space="preserve">Attala, L. and Steel, L. 2019. </w:t>
      </w:r>
      <w:r>
        <w:rPr>
          <w:rFonts w:ascii="Arial" w:hAnsi="Arial" w:cs="Arial"/>
          <w:i/>
          <w:iCs/>
          <w:sz w:val="24"/>
          <w:szCs w:val="24"/>
        </w:rPr>
        <w:t>Body Matters: Exploring the Materiality of the Human Body.</w:t>
      </w:r>
      <w:r>
        <w:rPr>
          <w:rFonts w:ascii="Arial" w:hAnsi="Arial" w:cs="Arial"/>
          <w:sz w:val="24"/>
          <w:szCs w:val="24"/>
        </w:rPr>
        <w:t xml:space="preserve"> Cardiff: University of Wales Press.</w:t>
      </w:r>
    </w:p>
    <w:p w:rsidR="00803209" w:rsidP="00803209" w:rsidRDefault="00803209" w14:paraId="651140E8" w14:textId="77777777">
      <w:pPr>
        <w:ind w:left="720"/>
        <w:rPr>
          <w:rFonts w:ascii="Arial" w:hAnsi="Arial" w:cs="Arial"/>
          <w:sz w:val="24"/>
          <w:szCs w:val="24"/>
        </w:rPr>
      </w:pPr>
    </w:p>
    <w:p w:rsidR="00BC6375" w:rsidP="00BC6375" w:rsidRDefault="00BC6375" w14:paraId="10CC6530" w14:textId="2400ADB6" w14:noSpellErr="1">
      <w:pPr>
        <w:ind w:left="720"/>
        <w:rPr>
          <w:rFonts w:ascii="Arial" w:hAnsi="Arial" w:cs="Arial"/>
          <w:sz w:val="24"/>
          <w:szCs w:val="24"/>
        </w:rPr>
      </w:pPr>
      <w:r w:rsidRPr="0350A04B" w:rsidR="00BC6375">
        <w:rPr>
          <w:rFonts w:ascii="Arial" w:hAnsi="Arial" w:cs="Arial"/>
          <w:sz w:val="24"/>
          <w:szCs w:val="24"/>
        </w:rPr>
        <w:t xml:space="preserve">Boivin, N. 2010. </w:t>
      </w:r>
      <w:r w:rsidRPr="0350A04B" w:rsidR="00BC6375">
        <w:rPr>
          <w:rFonts w:ascii="Arial" w:hAnsi="Arial" w:cs="Arial"/>
          <w:i w:val="1"/>
          <w:iCs w:val="1"/>
          <w:sz w:val="24"/>
          <w:szCs w:val="24"/>
        </w:rPr>
        <w:t>Material Cultures, Material Minds</w:t>
      </w:r>
      <w:r w:rsidRPr="0350A04B" w:rsidR="00BC6375">
        <w:rPr>
          <w:rFonts w:ascii="Arial" w:hAnsi="Arial" w:cs="Arial"/>
          <w:i w:val="1"/>
          <w:iCs w:val="1"/>
          <w:sz w:val="24"/>
          <w:szCs w:val="24"/>
        </w:rPr>
        <w:t>: The</w:t>
      </w:r>
      <w:r w:rsidRPr="0350A04B" w:rsidR="00BC6375">
        <w:rPr>
          <w:rFonts w:ascii="Arial" w:hAnsi="Arial" w:cs="Arial"/>
          <w:i w:val="1"/>
          <w:iCs w:val="1"/>
          <w:sz w:val="24"/>
          <w:szCs w:val="24"/>
        </w:rPr>
        <w:t xml:space="preserve"> Impact of Things on Human Thought. Society, and Evolution</w:t>
      </w:r>
      <w:r w:rsidRPr="0350A04B" w:rsidR="00BC6375">
        <w:rPr>
          <w:rFonts w:ascii="Arial" w:hAnsi="Arial" w:cs="Arial"/>
          <w:sz w:val="24"/>
          <w:szCs w:val="24"/>
        </w:rPr>
        <w:t>. Cambridge: C</w:t>
      </w:r>
      <w:r w:rsidRPr="0350A04B" w:rsidR="00BC6375">
        <w:rPr>
          <w:rFonts w:ascii="Arial" w:hAnsi="Arial" w:cs="Arial"/>
          <w:sz w:val="24"/>
          <w:szCs w:val="24"/>
        </w:rPr>
        <w:t>ambridge University Press</w:t>
      </w:r>
      <w:r w:rsidRPr="0350A04B" w:rsidR="00BC6375">
        <w:rPr>
          <w:rFonts w:ascii="Arial" w:hAnsi="Arial" w:cs="Arial"/>
          <w:sz w:val="24"/>
          <w:szCs w:val="24"/>
        </w:rPr>
        <w:t>.</w:t>
      </w:r>
    </w:p>
    <w:p w:rsidR="00803209" w:rsidP="00BC6375" w:rsidRDefault="00803209" w14:paraId="247A7879" w14:textId="77777777">
      <w:pPr>
        <w:ind w:left="720"/>
        <w:rPr>
          <w:rFonts w:ascii="Arial" w:hAnsi="Arial" w:cs="Arial"/>
          <w:sz w:val="24"/>
          <w:szCs w:val="24"/>
        </w:rPr>
      </w:pPr>
    </w:p>
    <w:p w:rsidR="00803209" w:rsidP="00BC6375" w:rsidRDefault="00803209" w14:paraId="1FECDA38" w14:textId="0A67B94F" w14:noSpellErr="1">
      <w:pPr>
        <w:ind w:left="720"/>
        <w:rPr>
          <w:rFonts w:ascii="Arial" w:hAnsi="Arial" w:cs="Arial"/>
          <w:sz w:val="24"/>
          <w:szCs w:val="24"/>
        </w:rPr>
      </w:pPr>
      <w:r w:rsidRPr="0350A04B" w:rsidR="00803209">
        <w:rPr>
          <w:rFonts w:ascii="Arial" w:hAnsi="Arial" w:cs="Arial"/>
          <w:sz w:val="24"/>
          <w:szCs w:val="24"/>
        </w:rPr>
        <w:t xml:space="preserve">Bennett, J. 2010. </w:t>
      </w:r>
      <w:r w:rsidRPr="0350A04B" w:rsidR="00803209">
        <w:rPr>
          <w:rFonts w:ascii="Arial" w:hAnsi="Arial" w:cs="Arial"/>
          <w:i w:val="1"/>
          <w:iCs w:val="1"/>
          <w:sz w:val="24"/>
          <w:szCs w:val="24"/>
        </w:rPr>
        <w:t>Vibrant Matter, A Political Ecology of Things</w:t>
      </w:r>
      <w:r w:rsidRPr="0350A04B" w:rsidR="00803209">
        <w:rPr>
          <w:rFonts w:ascii="Arial" w:hAnsi="Arial" w:cs="Arial"/>
          <w:sz w:val="24"/>
          <w:szCs w:val="24"/>
        </w:rPr>
        <w:t>. Durham: Duke University Press.</w:t>
      </w:r>
    </w:p>
    <w:p w:rsidR="00803209" w:rsidP="00BC6375" w:rsidRDefault="00803209" w14:paraId="4F6194A9" w14:textId="77777777">
      <w:pPr>
        <w:ind w:left="720"/>
        <w:rPr>
          <w:rFonts w:ascii="Arial" w:hAnsi="Arial" w:cs="Arial"/>
          <w:sz w:val="24"/>
          <w:szCs w:val="24"/>
        </w:rPr>
      </w:pPr>
    </w:p>
    <w:p w:rsidR="00BC6375" w:rsidP="00BC6375" w:rsidRDefault="00BC6375" w14:paraId="74EA6FA5" w14:textId="77777777">
      <w:pPr>
        <w:ind w:left="720"/>
        <w:rPr>
          <w:rFonts w:ascii="Arial" w:hAnsi="Arial" w:cs="Arial"/>
          <w:sz w:val="24"/>
          <w:szCs w:val="24"/>
        </w:rPr>
      </w:pPr>
      <w:r w:rsidRPr="00BC6375">
        <w:rPr>
          <w:rFonts w:ascii="Arial" w:hAnsi="Arial" w:cs="Arial"/>
          <w:sz w:val="24"/>
          <w:szCs w:val="24"/>
        </w:rPr>
        <w:t xml:space="preserve">Ingold, T. 2013. </w:t>
      </w:r>
      <w:r w:rsidRPr="00BC6375">
        <w:rPr>
          <w:rFonts w:ascii="Arial" w:hAnsi="Arial" w:cs="Arial"/>
          <w:i/>
          <w:iCs/>
          <w:sz w:val="24"/>
          <w:szCs w:val="24"/>
        </w:rPr>
        <w:t>Making: Anthropology, Archaeology, Art and Architecture</w:t>
      </w:r>
      <w:r w:rsidRPr="00BC6375">
        <w:rPr>
          <w:rFonts w:ascii="Arial" w:hAnsi="Arial" w:cs="Arial"/>
          <w:sz w:val="24"/>
          <w:szCs w:val="24"/>
        </w:rPr>
        <w:t>. London: Routledge.</w:t>
      </w:r>
    </w:p>
    <w:p w:rsidR="00BC6375" w:rsidP="00BC6375" w:rsidRDefault="00BC6375" w14:paraId="41B1FE43" w14:textId="77777777">
      <w:pPr>
        <w:ind w:left="720"/>
        <w:rPr>
          <w:rFonts w:ascii="Arial" w:hAnsi="Arial" w:cs="Arial"/>
          <w:sz w:val="24"/>
          <w:szCs w:val="24"/>
        </w:rPr>
      </w:pPr>
    </w:p>
    <w:p w:rsidR="00BC6375" w:rsidP="00BC6375" w:rsidRDefault="00BC6375" w14:paraId="03FB790E" w14:textId="0312F25C">
      <w:pPr>
        <w:ind w:left="720"/>
        <w:rPr>
          <w:rFonts w:ascii="Arial" w:hAnsi="Arial" w:cs="Arial"/>
          <w:sz w:val="24"/>
          <w:szCs w:val="24"/>
        </w:rPr>
      </w:pPr>
      <w:proofErr w:type="spellStart"/>
      <w:r w:rsidRPr="00BC6375">
        <w:rPr>
          <w:rFonts w:ascii="Arial" w:hAnsi="Arial" w:cs="Arial"/>
          <w:sz w:val="24"/>
          <w:szCs w:val="24"/>
        </w:rPr>
        <w:t>Malafouris</w:t>
      </w:r>
      <w:proofErr w:type="spellEnd"/>
      <w:r w:rsidRPr="00BC6375">
        <w:rPr>
          <w:rFonts w:ascii="Arial" w:hAnsi="Arial" w:cs="Arial"/>
          <w:sz w:val="24"/>
          <w:szCs w:val="24"/>
        </w:rPr>
        <w:t xml:space="preserve">, L. 2013. </w:t>
      </w:r>
      <w:r w:rsidRPr="00BC6375">
        <w:rPr>
          <w:rFonts w:ascii="Arial" w:hAnsi="Arial" w:cs="Arial"/>
          <w:i/>
          <w:iCs/>
          <w:sz w:val="24"/>
          <w:szCs w:val="24"/>
        </w:rPr>
        <w:t>How Things Shape the Mind: A Theory of Material Engagement</w:t>
      </w:r>
      <w:r w:rsidRPr="00BC6375">
        <w:rPr>
          <w:rFonts w:ascii="Arial" w:hAnsi="Arial" w:cs="Arial"/>
          <w:sz w:val="24"/>
          <w:szCs w:val="24"/>
        </w:rPr>
        <w:t xml:space="preserve">. </w:t>
      </w:r>
      <w:r>
        <w:rPr>
          <w:rFonts w:ascii="Arial" w:hAnsi="Arial" w:cs="Arial"/>
          <w:sz w:val="24"/>
          <w:szCs w:val="24"/>
        </w:rPr>
        <w:t xml:space="preserve">Cambridge (MA) </w:t>
      </w:r>
      <w:r w:rsidRPr="00BC6375">
        <w:rPr>
          <w:rFonts w:ascii="Arial" w:hAnsi="Arial" w:cs="Arial"/>
          <w:sz w:val="24"/>
          <w:szCs w:val="24"/>
        </w:rPr>
        <w:t>MIT Press.</w:t>
      </w:r>
    </w:p>
    <w:p w:rsidR="00BC6375" w:rsidP="00BC6375" w:rsidRDefault="00BC6375" w14:paraId="561BA88C" w14:textId="77777777">
      <w:pPr>
        <w:ind w:left="720"/>
        <w:rPr>
          <w:rFonts w:ascii="Arial" w:hAnsi="Arial" w:cs="Arial"/>
          <w:sz w:val="24"/>
          <w:szCs w:val="24"/>
        </w:rPr>
      </w:pPr>
    </w:p>
    <w:p w:rsidRPr="00BC6375" w:rsidR="00BC6375" w:rsidP="00BC6375" w:rsidRDefault="00BC6375" w14:paraId="2F21BF0D" w14:textId="647420D0">
      <w:pPr>
        <w:ind w:left="720"/>
        <w:rPr>
          <w:rFonts w:ascii="Arial" w:hAnsi="Arial" w:cs="Arial"/>
          <w:sz w:val="24"/>
          <w:szCs w:val="24"/>
        </w:rPr>
      </w:pPr>
      <w:r>
        <w:rPr>
          <w:rFonts w:ascii="Arial" w:hAnsi="Arial" w:cs="Arial"/>
          <w:sz w:val="24"/>
          <w:szCs w:val="24"/>
        </w:rPr>
        <w:t xml:space="preserve">Steel, L. and Attala, L. 2024. </w:t>
      </w:r>
      <w:r>
        <w:rPr>
          <w:rFonts w:ascii="Arial" w:hAnsi="Arial" w:cs="Arial"/>
          <w:i/>
          <w:iCs/>
          <w:sz w:val="24"/>
          <w:szCs w:val="24"/>
        </w:rPr>
        <w:t>Earthy Matters: Exploring Human Interactions with Earth, Soil and Clay.</w:t>
      </w:r>
      <w:r w:rsidRPr="00BC6375">
        <w:rPr>
          <w:rFonts w:ascii="Arial" w:hAnsi="Arial" w:cs="Arial"/>
          <w:sz w:val="24"/>
          <w:szCs w:val="24"/>
        </w:rPr>
        <w:t xml:space="preserve"> </w:t>
      </w:r>
      <w:r>
        <w:rPr>
          <w:rFonts w:ascii="Arial" w:hAnsi="Arial" w:cs="Arial"/>
          <w:sz w:val="24"/>
          <w:szCs w:val="24"/>
        </w:rPr>
        <w:t>Cardiff: University of Wales Press.</w:t>
      </w:r>
    </w:p>
    <w:p w:rsidR="00BC6375" w:rsidP="00BC6375" w:rsidRDefault="00BC6375" w14:paraId="71E3B866" w14:textId="77777777">
      <w:pPr>
        <w:ind w:left="720"/>
        <w:rPr>
          <w:rFonts w:ascii="Arial" w:hAnsi="Arial" w:cs="Arial"/>
          <w:sz w:val="24"/>
          <w:szCs w:val="24"/>
        </w:rPr>
      </w:pPr>
    </w:p>
    <w:p w:rsidR="00BC6375" w:rsidP="00BC6375" w:rsidRDefault="00BC6375" w14:paraId="77BD2AD4" w14:textId="77777777">
      <w:pPr>
        <w:ind w:left="720"/>
        <w:rPr>
          <w:rFonts w:ascii="Arial" w:hAnsi="Arial" w:cs="Arial"/>
          <w:sz w:val="24"/>
          <w:szCs w:val="24"/>
        </w:rPr>
      </w:pPr>
    </w:p>
    <w:p w:rsidR="00BC6375" w:rsidP="00BC6375" w:rsidRDefault="00BC6375" w14:paraId="218EDC20" w14:textId="77777777">
      <w:pPr>
        <w:ind w:left="720"/>
        <w:rPr>
          <w:rFonts w:ascii="Arial" w:hAnsi="Arial" w:cs="Arial"/>
          <w:sz w:val="24"/>
          <w:szCs w:val="24"/>
        </w:rPr>
      </w:pPr>
    </w:p>
    <w:p w:rsidR="00BC6375" w:rsidP="00BC6375" w:rsidRDefault="00BC6375" w14:paraId="516C9A42" w14:textId="18A48C3E">
      <w:pPr>
        <w:ind w:left="720"/>
        <w:rPr>
          <w:rFonts w:ascii="Arial" w:hAnsi="Arial" w:cs="Arial"/>
          <w:sz w:val="24"/>
          <w:szCs w:val="24"/>
        </w:rPr>
      </w:pPr>
      <w:r>
        <w:rPr>
          <w:rFonts w:ascii="Arial" w:hAnsi="Arial" w:cs="Arial"/>
          <w:sz w:val="24"/>
          <w:szCs w:val="24"/>
        </w:rPr>
        <w:t xml:space="preserve">PART </w:t>
      </w:r>
      <w:r w:rsidRPr="00BC6375">
        <w:rPr>
          <w:rFonts w:ascii="Arial" w:hAnsi="Arial" w:cs="Arial"/>
          <w:sz w:val="24"/>
          <w:szCs w:val="24"/>
        </w:rPr>
        <w:t>2. 2</w:t>
      </w:r>
      <w:r>
        <w:rPr>
          <w:rFonts w:ascii="Arial" w:hAnsi="Arial" w:cs="Arial"/>
          <w:sz w:val="24"/>
          <w:szCs w:val="24"/>
        </w:rPr>
        <w:t>0</w:t>
      </w:r>
      <w:r w:rsidRPr="00BC6375">
        <w:rPr>
          <w:rFonts w:ascii="Arial" w:hAnsi="Arial" w:cs="Arial"/>
          <w:sz w:val="24"/>
          <w:szCs w:val="24"/>
        </w:rPr>
        <w:t xml:space="preserve">00-word written exercise (worth </w:t>
      </w:r>
      <w:r>
        <w:rPr>
          <w:rFonts w:ascii="Arial" w:hAnsi="Arial" w:cs="Arial"/>
          <w:sz w:val="24"/>
          <w:szCs w:val="24"/>
        </w:rPr>
        <w:t>5</w:t>
      </w:r>
      <w:r w:rsidRPr="00BC6375">
        <w:rPr>
          <w:rFonts w:ascii="Arial" w:hAnsi="Arial" w:cs="Arial"/>
          <w:sz w:val="24"/>
          <w:szCs w:val="24"/>
        </w:rPr>
        <w:t>0% of portfolio)</w:t>
      </w:r>
    </w:p>
    <w:p w:rsidRPr="00BC6375" w:rsidR="00BC6375" w:rsidP="00BC6375" w:rsidRDefault="00BC6375" w14:paraId="42AA050B" w14:textId="77777777">
      <w:pPr>
        <w:ind w:left="720"/>
        <w:rPr>
          <w:rFonts w:ascii="Arial" w:hAnsi="Arial" w:cs="Arial"/>
          <w:sz w:val="24"/>
          <w:szCs w:val="24"/>
        </w:rPr>
      </w:pPr>
    </w:p>
    <w:p w:rsidRPr="00BC6375" w:rsidR="00BC6375" w:rsidP="00BC6375" w:rsidRDefault="00BC6375" w14:paraId="4E66C9AA" w14:textId="0F905808">
      <w:pPr>
        <w:ind w:left="720"/>
        <w:rPr>
          <w:rFonts w:ascii="Arial" w:hAnsi="Arial" w:cs="Arial"/>
          <w:sz w:val="24"/>
          <w:szCs w:val="24"/>
        </w:rPr>
      </w:pPr>
      <w:r w:rsidRPr="00BC6375">
        <w:rPr>
          <w:rFonts w:ascii="Arial" w:hAnsi="Arial" w:cs="Arial"/>
          <w:sz w:val="24"/>
          <w:szCs w:val="24"/>
        </w:rPr>
        <w:t xml:space="preserve">Please choose </w:t>
      </w:r>
      <w:r w:rsidRPr="00BC6375">
        <w:rPr>
          <w:rFonts w:ascii="Arial" w:hAnsi="Arial" w:cs="Arial"/>
          <w:b/>
          <w:bCs/>
          <w:sz w:val="24"/>
          <w:szCs w:val="24"/>
          <w:u w:val="single"/>
        </w:rPr>
        <w:t>one</w:t>
      </w:r>
      <w:r w:rsidRPr="00BC6375">
        <w:rPr>
          <w:rFonts w:ascii="Arial" w:hAnsi="Arial" w:cs="Arial"/>
          <w:sz w:val="24"/>
          <w:szCs w:val="24"/>
        </w:rPr>
        <w:t xml:space="preserve"> of the theoretical approaches covered in the module.</w:t>
      </w:r>
    </w:p>
    <w:p w:rsidRPr="00BC6375" w:rsidR="00BC6375" w:rsidP="00BC6375" w:rsidRDefault="00BC6375" w14:paraId="585369FB" w14:textId="77777777">
      <w:pPr>
        <w:ind w:left="720"/>
        <w:rPr>
          <w:rFonts w:ascii="Arial" w:hAnsi="Arial" w:cs="Arial"/>
          <w:sz w:val="24"/>
          <w:szCs w:val="24"/>
        </w:rPr>
      </w:pPr>
      <w:r w:rsidRPr="00BC6375">
        <w:rPr>
          <w:rFonts w:ascii="Arial" w:hAnsi="Arial" w:cs="Arial"/>
          <w:sz w:val="24"/>
          <w:szCs w:val="24"/>
        </w:rPr>
        <w:t xml:space="preserve">Write an illustrated entry that explains this approach for a handbook on </w:t>
      </w:r>
      <w:r w:rsidRPr="00BC6375">
        <w:rPr>
          <w:rFonts w:ascii="Arial" w:hAnsi="Arial" w:cs="Arial"/>
          <w:b/>
          <w:bCs/>
          <w:sz w:val="24"/>
          <w:szCs w:val="24"/>
        </w:rPr>
        <w:t xml:space="preserve">Material Culture Studies, Materiality and the New Materialisms. </w:t>
      </w:r>
      <w:r w:rsidRPr="00BC6375">
        <w:rPr>
          <w:rFonts w:ascii="Arial" w:hAnsi="Arial" w:cs="Arial"/>
          <w:sz w:val="24"/>
          <w:szCs w:val="24"/>
        </w:rPr>
        <w:t>Illustrate this with reference to a specific archaeological or anthropological case study of your choice. </w:t>
      </w:r>
    </w:p>
    <w:p w:rsidRPr="00730CE0" w:rsidR="00BC6375" w:rsidP="00730CE0" w:rsidRDefault="00BC6375" w14:paraId="1A680BE7"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00A85BFE" w:rsidP="00D22D9C" w:rsidRDefault="00A85BFE" w14:paraId="46BAD5A9" w14:textId="5068ED98">
      <w:pPr>
        <w:jc w:val="both"/>
        <w:rPr>
          <w:rFonts w:ascii="Arial" w:hAnsi="Arial" w:cs="Arial"/>
          <w:sz w:val="22"/>
          <w:szCs w:val="22"/>
        </w:rPr>
      </w:pP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lastRenderedPageBreak/>
              <w:t>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F2F26" w:rsidRDefault="009F2F26" w14:paraId="3A4DE1D9" w14:textId="77777777">
      <w:r>
        <w:separator/>
      </w:r>
    </w:p>
  </w:endnote>
  <w:endnote w:type="continuationSeparator" w:id="0">
    <w:p w:rsidR="009F2F26" w:rsidRDefault="009F2F26" w14:paraId="5B1210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F2F26" w:rsidRDefault="009F2F26" w14:paraId="7E24AEE5" w14:textId="77777777">
      <w:r>
        <w:separator/>
      </w:r>
    </w:p>
  </w:footnote>
  <w:footnote w:type="continuationSeparator" w:id="0">
    <w:p w:rsidR="009F2F26" w:rsidRDefault="009F2F26" w14:paraId="7316598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535699"/>
    <w:multiLevelType w:val="multilevel"/>
    <w:tmpl w:val="F56CF1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FA349B3"/>
    <w:multiLevelType w:val="multilevel"/>
    <w:tmpl w:val="4E00BB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722074"/>
    <w:multiLevelType w:val="hybridMultilevel"/>
    <w:tmpl w:val="943C39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5734AE3"/>
    <w:multiLevelType w:val="multilevel"/>
    <w:tmpl w:val="506009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AF7567"/>
    <w:multiLevelType w:val="multilevel"/>
    <w:tmpl w:val="857C8B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13"/>
  </w:num>
  <w:num w:numId="3" w16cid:durableId="1129662898">
    <w:abstractNumId w:val="20"/>
  </w:num>
  <w:num w:numId="4" w16cid:durableId="1149709272">
    <w:abstractNumId w:val="15"/>
  </w:num>
  <w:num w:numId="5" w16cid:durableId="578830593">
    <w:abstractNumId w:val="9"/>
  </w:num>
  <w:num w:numId="6" w16cid:durableId="905066771">
    <w:abstractNumId w:val="19"/>
  </w:num>
  <w:num w:numId="7" w16cid:durableId="112411671">
    <w:abstractNumId w:val="2"/>
  </w:num>
  <w:num w:numId="8" w16cid:durableId="785201029">
    <w:abstractNumId w:val="18"/>
  </w:num>
  <w:num w:numId="9" w16cid:durableId="1702122028">
    <w:abstractNumId w:val="14"/>
  </w:num>
  <w:num w:numId="10" w16cid:durableId="875317057">
    <w:abstractNumId w:val="5"/>
  </w:num>
  <w:num w:numId="11" w16cid:durableId="646278689">
    <w:abstractNumId w:val="6"/>
  </w:num>
  <w:num w:numId="12" w16cid:durableId="571963626">
    <w:abstractNumId w:val="11"/>
  </w:num>
  <w:num w:numId="13" w16cid:durableId="1673995786">
    <w:abstractNumId w:val="16"/>
  </w:num>
  <w:num w:numId="14" w16cid:durableId="1807967875">
    <w:abstractNumId w:val="3"/>
  </w:num>
  <w:num w:numId="15" w16cid:durableId="500390440">
    <w:abstractNumId w:val="0"/>
  </w:num>
  <w:num w:numId="16" w16cid:durableId="507791675">
    <w:abstractNumId w:val="7"/>
  </w:num>
  <w:num w:numId="17" w16cid:durableId="674262818">
    <w:abstractNumId w:val="10"/>
  </w:num>
  <w:num w:numId="18" w16cid:durableId="1774200358">
    <w:abstractNumId w:val="4"/>
  </w:num>
  <w:num w:numId="19" w16cid:durableId="569383442">
    <w:abstractNumId w:val="8"/>
  </w:num>
  <w:num w:numId="20" w16cid:durableId="1993293452">
    <w:abstractNumId w:val="17"/>
  </w:num>
  <w:num w:numId="21" w16cid:durableId="7993022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051D"/>
    <w:rsid w:val="0017512A"/>
    <w:rsid w:val="001815CE"/>
    <w:rsid w:val="00196958"/>
    <w:rsid w:val="001A1E39"/>
    <w:rsid w:val="001A24F3"/>
    <w:rsid w:val="001B405C"/>
    <w:rsid w:val="001B5F45"/>
    <w:rsid w:val="001E1050"/>
    <w:rsid w:val="001E1E1F"/>
    <w:rsid w:val="001E2007"/>
    <w:rsid w:val="001E57C1"/>
    <w:rsid w:val="001F07EF"/>
    <w:rsid w:val="001F50B6"/>
    <w:rsid w:val="001F5285"/>
    <w:rsid w:val="001F6D7A"/>
    <w:rsid w:val="0022746E"/>
    <w:rsid w:val="00232524"/>
    <w:rsid w:val="00235F71"/>
    <w:rsid w:val="002444CA"/>
    <w:rsid w:val="00260DE6"/>
    <w:rsid w:val="00273FEE"/>
    <w:rsid w:val="0028204E"/>
    <w:rsid w:val="0028591B"/>
    <w:rsid w:val="00291841"/>
    <w:rsid w:val="002947BC"/>
    <w:rsid w:val="002C449B"/>
    <w:rsid w:val="002C6040"/>
    <w:rsid w:val="002D5B3F"/>
    <w:rsid w:val="002E272E"/>
    <w:rsid w:val="002F5778"/>
    <w:rsid w:val="003223E0"/>
    <w:rsid w:val="00326E4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47F"/>
    <w:rsid w:val="00470A38"/>
    <w:rsid w:val="00481305"/>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2EE0"/>
    <w:rsid w:val="006D49ED"/>
    <w:rsid w:val="006D55CE"/>
    <w:rsid w:val="006D637A"/>
    <w:rsid w:val="006D6B5E"/>
    <w:rsid w:val="006D6F24"/>
    <w:rsid w:val="006E3E4E"/>
    <w:rsid w:val="006F45BF"/>
    <w:rsid w:val="006F60E0"/>
    <w:rsid w:val="00702F71"/>
    <w:rsid w:val="00730CE0"/>
    <w:rsid w:val="007366DF"/>
    <w:rsid w:val="00757839"/>
    <w:rsid w:val="00770C81"/>
    <w:rsid w:val="00791024"/>
    <w:rsid w:val="00793F0A"/>
    <w:rsid w:val="00797A25"/>
    <w:rsid w:val="007A2657"/>
    <w:rsid w:val="007C682C"/>
    <w:rsid w:val="007D2385"/>
    <w:rsid w:val="007E6F99"/>
    <w:rsid w:val="007F214F"/>
    <w:rsid w:val="00800069"/>
    <w:rsid w:val="00803209"/>
    <w:rsid w:val="008042F0"/>
    <w:rsid w:val="008310A0"/>
    <w:rsid w:val="00833085"/>
    <w:rsid w:val="00835D29"/>
    <w:rsid w:val="00842E7F"/>
    <w:rsid w:val="00852933"/>
    <w:rsid w:val="008566E5"/>
    <w:rsid w:val="008566FE"/>
    <w:rsid w:val="00865B46"/>
    <w:rsid w:val="00896134"/>
    <w:rsid w:val="008A62BC"/>
    <w:rsid w:val="008B43E7"/>
    <w:rsid w:val="008C5D64"/>
    <w:rsid w:val="008D763F"/>
    <w:rsid w:val="008E1476"/>
    <w:rsid w:val="008F036F"/>
    <w:rsid w:val="008F1308"/>
    <w:rsid w:val="008F78C2"/>
    <w:rsid w:val="00904568"/>
    <w:rsid w:val="00911394"/>
    <w:rsid w:val="00911EEC"/>
    <w:rsid w:val="00923EF2"/>
    <w:rsid w:val="00926D25"/>
    <w:rsid w:val="00926E9D"/>
    <w:rsid w:val="00932C6E"/>
    <w:rsid w:val="00933913"/>
    <w:rsid w:val="00933F10"/>
    <w:rsid w:val="009433C5"/>
    <w:rsid w:val="00965881"/>
    <w:rsid w:val="00975DEE"/>
    <w:rsid w:val="009806B3"/>
    <w:rsid w:val="009871FF"/>
    <w:rsid w:val="00990799"/>
    <w:rsid w:val="00995D51"/>
    <w:rsid w:val="009A0631"/>
    <w:rsid w:val="009B10ED"/>
    <w:rsid w:val="009D3EA4"/>
    <w:rsid w:val="009D649C"/>
    <w:rsid w:val="009E4BC1"/>
    <w:rsid w:val="009F2F26"/>
    <w:rsid w:val="009F2F59"/>
    <w:rsid w:val="009F5BA9"/>
    <w:rsid w:val="009F5CB2"/>
    <w:rsid w:val="00A03BB8"/>
    <w:rsid w:val="00A10906"/>
    <w:rsid w:val="00A3505D"/>
    <w:rsid w:val="00A37EDB"/>
    <w:rsid w:val="00A4036F"/>
    <w:rsid w:val="00A406E5"/>
    <w:rsid w:val="00A4641C"/>
    <w:rsid w:val="00A55876"/>
    <w:rsid w:val="00A67FB1"/>
    <w:rsid w:val="00A85BFE"/>
    <w:rsid w:val="00A874EC"/>
    <w:rsid w:val="00AB6FE7"/>
    <w:rsid w:val="00AB7AD7"/>
    <w:rsid w:val="00AC5F32"/>
    <w:rsid w:val="00AD138C"/>
    <w:rsid w:val="00AD2430"/>
    <w:rsid w:val="00AE41A6"/>
    <w:rsid w:val="00AF0E34"/>
    <w:rsid w:val="00AF10C3"/>
    <w:rsid w:val="00AF271D"/>
    <w:rsid w:val="00AF56C2"/>
    <w:rsid w:val="00B004E6"/>
    <w:rsid w:val="00B0744D"/>
    <w:rsid w:val="00B50EA8"/>
    <w:rsid w:val="00B64082"/>
    <w:rsid w:val="00B72325"/>
    <w:rsid w:val="00B81AD3"/>
    <w:rsid w:val="00B829D8"/>
    <w:rsid w:val="00B84B5B"/>
    <w:rsid w:val="00B86446"/>
    <w:rsid w:val="00BA1176"/>
    <w:rsid w:val="00BC6375"/>
    <w:rsid w:val="00BE0B01"/>
    <w:rsid w:val="00BE79C7"/>
    <w:rsid w:val="00BF0EBE"/>
    <w:rsid w:val="00BF3CB5"/>
    <w:rsid w:val="00C01A3F"/>
    <w:rsid w:val="00C073F1"/>
    <w:rsid w:val="00C1285B"/>
    <w:rsid w:val="00C1361B"/>
    <w:rsid w:val="00C14E1F"/>
    <w:rsid w:val="00C315AF"/>
    <w:rsid w:val="00C36D9A"/>
    <w:rsid w:val="00C44A72"/>
    <w:rsid w:val="00C5478D"/>
    <w:rsid w:val="00C61FC2"/>
    <w:rsid w:val="00C705F9"/>
    <w:rsid w:val="00C766A7"/>
    <w:rsid w:val="00C80F0F"/>
    <w:rsid w:val="00C8667A"/>
    <w:rsid w:val="00C93BCB"/>
    <w:rsid w:val="00CC241A"/>
    <w:rsid w:val="00CC7052"/>
    <w:rsid w:val="00CE4035"/>
    <w:rsid w:val="00CE65AB"/>
    <w:rsid w:val="00CF4266"/>
    <w:rsid w:val="00D15F87"/>
    <w:rsid w:val="00D22D9C"/>
    <w:rsid w:val="00D241F1"/>
    <w:rsid w:val="00D275CB"/>
    <w:rsid w:val="00D30DFA"/>
    <w:rsid w:val="00D463A5"/>
    <w:rsid w:val="00D4710D"/>
    <w:rsid w:val="00D47D25"/>
    <w:rsid w:val="00D62ACD"/>
    <w:rsid w:val="00D76D07"/>
    <w:rsid w:val="00DA36EE"/>
    <w:rsid w:val="00DA79CC"/>
    <w:rsid w:val="00DB116D"/>
    <w:rsid w:val="00DD17CC"/>
    <w:rsid w:val="00DD69E0"/>
    <w:rsid w:val="00DE217A"/>
    <w:rsid w:val="00DF321B"/>
    <w:rsid w:val="00E05287"/>
    <w:rsid w:val="00E230E0"/>
    <w:rsid w:val="00E51AAC"/>
    <w:rsid w:val="00E646C6"/>
    <w:rsid w:val="00E66CC0"/>
    <w:rsid w:val="00E728A9"/>
    <w:rsid w:val="00E807D9"/>
    <w:rsid w:val="00EA0F4E"/>
    <w:rsid w:val="00EA1837"/>
    <w:rsid w:val="00EA295B"/>
    <w:rsid w:val="00EA2965"/>
    <w:rsid w:val="00EA3B9B"/>
    <w:rsid w:val="00EA6801"/>
    <w:rsid w:val="00EB4F96"/>
    <w:rsid w:val="00ED7072"/>
    <w:rsid w:val="00EE3132"/>
    <w:rsid w:val="00EE3D9D"/>
    <w:rsid w:val="00EE6F25"/>
    <w:rsid w:val="00EF4863"/>
    <w:rsid w:val="00F02126"/>
    <w:rsid w:val="00F03D85"/>
    <w:rsid w:val="00F07C8C"/>
    <w:rsid w:val="00F1165A"/>
    <w:rsid w:val="00F23972"/>
    <w:rsid w:val="00F249F1"/>
    <w:rsid w:val="00F25B9D"/>
    <w:rsid w:val="00F2664E"/>
    <w:rsid w:val="00F31163"/>
    <w:rsid w:val="00F31C04"/>
    <w:rsid w:val="00F35D12"/>
    <w:rsid w:val="00F442A7"/>
    <w:rsid w:val="00F57A89"/>
    <w:rsid w:val="00F61A20"/>
    <w:rsid w:val="00F63DD9"/>
    <w:rsid w:val="00F664C3"/>
    <w:rsid w:val="00F67644"/>
    <w:rsid w:val="00F8381F"/>
    <w:rsid w:val="00F94302"/>
    <w:rsid w:val="00FA04CD"/>
    <w:rsid w:val="00FA25F5"/>
    <w:rsid w:val="00FA2810"/>
    <w:rsid w:val="00FA68F8"/>
    <w:rsid w:val="00FB1DC0"/>
    <w:rsid w:val="00FB3B4E"/>
    <w:rsid w:val="00FB4521"/>
    <w:rsid w:val="00FB4F84"/>
    <w:rsid w:val="00FB5CF8"/>
    <w:rsid w:val="00FE5651"/>
    <w:rsid w:val="00FF273B"/>
    <w:rsid w:val="00FF564C"/>
    <w:rsid w:val="0350A04B"/>
    <w:rsid w:val="1BC856AF"/>
    <w:rsid w:val="2390022B"/>
    <w:rsid w:val="28D928BA"/>
    <w:rsid w:val="3892E612"/>
    <w:rsid w:val="46CC48A5"/>
    <w:rsid w:val="65A1FA3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446367">
      <w:bodyDiv w:val="1"/>
      <w:marLeft w:val="0"/>
      <w:marRight w:val="0"/>
      <w:marTop w:val="0"/>
      <w:marBottom w:val="0"/>
      <w:divBdr>
        <w:top w:val="none" w:sz="0" w:space="0" w:color="auto"/>
        <w:left w:val="none" w:sz="0" w:space="0" w:color="auto"/>
        <w:bottom w:val="none" w:sz="0" w:space="0" w:color="auto"/>
        <w:right w:val="none" w:sz="0" w:space="0" w:color="auto"/>
      </w:divBdr>
      <w:divsChild>
        <w:div w:id="1597591498">
          <w:marLeft w:val="0"/>
          <w:marRight w:val="0"/>
          <w:marTop w:val="0"/>
          <w:marBottom w:val="0"/>
          <w:divBdr>
            <w:top w:val="none" w:sz="0" w:space="0" w:color="auto"/>
            <w:left w:val="none" w:sz="0" w:space="0" w:color="auto"/>
            <w:bottom w:val="none" w:sz="0" w:space="0" w:color="auto"/>
            <w:right w:val="none" w:sz="0" w:space="0" w:color="auto"/>
          </w:divBdr>
        </w:div>
        <w:div w:id="221675201">
          <w:marLeft w:val="0"/>
          <w:marRight w:val="0"/>
          <w:marTop w:val="0"/>
          <w:marBottom w:val="0"/>
          <w:divBdr>
            <w:top w:val="none" w:sz="0" w:space="0" w:color="auto"/>
            <w:left w:val="none" w:sz="0" w:space="0" w:color="auto"/>
            <w:bottom w:val="none" w:sz="0" w:space="0" w:color="auto"/>
            <w:right w:val="none" w:sz="0" w:space="0" w:color="auto"/>
          </w:divBdr>
        </w:div>
        <w:div w:id="1706245531">
          <w:marLeft w:val="0"/>
          <w:marRight w:val="0"/>
          <w:marTop w:val="0"/>
          <w:marBottom w:val="0"/>
          <w:divBdr>
            <w:top w:val="none" w:sz="0" w:space="0" w:color="auto"/>
            <w:left w:val="none" w:sz="0" w:space="0" w:color="auto"/>
            <w:bottom w:val="none" w:sz="0" w:space="0" w:color="auto"/>
            <w:right w:val="none" w:sz="0" w:space="0" w:color="auto"/>
          </w:divBdr>
        </w:div>
      </w:divsChild>
    </w:div>
    <w:div w:id="275521966">
      <w:bodyDiv w:val="1"/>
      <w:marLeft w:val="0"/>
      <w:marRight w:val="0"/>
      <w:marTop w:val="0"/>
      <w:marBottom w:val="0"/>
      <w:divBdr>
        <w:top w:val="none" w:sz="0" w:space="0" w:color="auto"/>
        <w:left w:val="none" w:sz="0" w:space="0" w:color="auto"/>
        <w:bottom w:val="none" w:sz="0" w:space="0" w:color="auto"/>
        <w:right w:val="none" w:sz="0" w:space="0" w:color="auto"/>
      </w:divBdr>
    </w:div>
    <w:div w:id="2930217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107229">
      <w:bodyDiv w:val="1"/>
      <w:marLeft w:val="0"/>
      <w:marRight w:val="0"/>
      <w:marTop w:val="0"/>
      <w:marBottom w:val="0"/>
      <w:divBdr>
        <w:top w:val="none" w:sz="0" w:space="0" w:color="auto"/>
        <w:left w:val="none" w:sz="0" w:space="0" w:color="auto"/>
        <w:bottom w:val="none" w:sz="0" w:space="0" w:color="auto"/>
        <w:right w:val="none" w:sz="0" w:space="0" w:color="auto"/>
      </w:divBdr>
      <w:divsChild>
        <w:div w:id="1342977238">
          <w:marLeft w:val="0"/>
          <w:marRight w:val="0"/>
          <w:marTop w:val="0"/>
          <w:marBottom w:val="0"/>
          <w:divBdr>
            <w:top w:val="none" w:sz="0" w:space="0" w:color="auto"/>
            <w:left w:val="none" w:sz="0" w:space="0" w:color="auto"/>
            <w:bottom w:val="none" w:sz="0" w:space="0" w:color="auto"/>
            <w:right w:val="none" w:sz="0" w:space="0" w:color="auto"/>
          </w:divBdr>
        </w:div>
        <w:div w:id="253321667">
          <w:marLeft w:val="0"/>
          <w:marRight w:val="0"/>
          <w:marTop w:val="0"/>
          <w:marBottom w:val="0"/>
          <w:divBdr>
            <w:top w:val="none" w:sz="0" w:space="0" w:color="auto"/>
            <w:left w:val="none" w:sz="0" w:space="0" w:color="auto"/>
            <w:bottom w:val="none" w:sz="0" w:space="0" w:color="auto"/>
            <w:right w:val="none" w:sz="0" w:space="0" w:color="auto"/>
          </w:divBdr>
        </w:div>
        <w:div w:id="294140873">
          <w:marLeft w:val="0"/>
          <w:marRight w:val="0"/>
          <w:marTop w:val="0"/>
          <w:marBottom w:val="0"/>
          <w:divBdr>
            <w:top w:val="none" w:sz="0" w:space="0" w:color="auto"/>
            <w:left w:val="none" w:sz="0" w:space="0" w:color="auto"/>
            <w:bottom w:val="none" w:sz="0" w:space="0" w:color="auto"/>
            <w:right w:val="none" w:sz="0" w:space="0" w:color="auto"/>
          </w:divBdr>
        </w:div>
      </w:divsChild>
    </w:div>
    <w:div w:id="767821222">
      <w:bodyDiv w:val="1"/>
      <w:marLeft w:val="0"/>
      <w:marRight w:val="0"/>
      <w:marTop w:val="0"/>
      <w:marBottom w:val="0"/>
      <w:divBdr>
        <w:top w:val="none" w:sz="0" w:space="0" w:color="auto"/>
        <w:left w:val="none" w:sz="0" w:space="0" w:color="auto"/>
        <w:bottom w:val="none" w:sz="0" w:space="0" w:color="auto"/>
        <w:right w:val="none" w:sz="0" w:space="0" w:color="auto"/>
      </w:divBdr>
      <w:divsChild>
        <w:div w:id="852689707">
          <w:marLeft w:val="0"/>
          <w:marRight w:val="0"/>
          <w:marTop w:val="0"/>
          <w:marBottom w:val="0"/>
          <w:divBdr>
            <w:top w:val="none" w:sz="0" w:space="0" w:color="auto"/>
            <w:left w:val="none" w:sz="0" w:space="0" w:color="auto"/>
            <w:bottom w:val="none" w:sz="0" w:space="0" w:color="auto"/>
            <w:right w:val="none" w:sz="0" w:space="0" w:color="auto"/>
          </w:divBdr>
        </w:div>
        <w:div w:id="465271951">
          <w:marLeft w:val="0"/>
          <w:marRight w:val="0"/>
          <w:marTop w:val="0"/>
          <w:marBottom w:val="0"/>
          <w:divBdr>
            <w:top w:val="none" w:sz="0" w:space="0" w:color="auto"/>
            <w:left w:val="none" w:sz="0" w:space="0" w:color="auto"/>
            <w:bottom w:val="none" w:sz="0" w:space="0" w:color="auto"/>
            <w:right w:val="none" w:sz="0" w:space="0" w:color="auto"/>
          </w:divBdr>
        </w:div>
        <w:div w:id="912548924">
          <w:marLeft w:val="0"/>
          <w:marRight w:val="0"/>
          <w:marTop w:val="0"/>
          <w:marBottom w:val="0"/>
          <w:divBdr>
            <w:top w:val="none" w:sz="0" w:space="0" w:color="auto"/>
            <w:left w:val="none" w:sz="0" w:space="0" w:color="auto"/>
            <w:bottom w:val="none" w:sz="0" w:space="0" w:color="auto"/>
            <w:right w:val="none" w:sz="0" w:space="0" w:color="auto"/>
          </w:divBdr>
        </w:div>
        <w:div w:id="1792088761">
          <w:marLeft w:val="0"/>
          <w:marRight w:val="0"/>
          <w:marTop w:val="0"/>
          <w:marBottom w:val="0"/>
          <w:divBdr>
            <w:top w:val="none" w:sz="0" w:space="0" w:color="auto"/>
            <w:left w:val="none" w:sz="0" w:space="0" w:color="auto"/>
            <w:bottom w:val="none" w:sz="0" w:space="0" w:color="auto"/>
            <w:right w:val="none" w:sz="0" w:space="0" w:color="auto"/>
          </w:divBdr>
        </w:div>
        <w:div w:id="880938261">
          <w:marLeft w:val="0"/>
          <w:marRight w:val="0"/>
          <w:marTop w:val="0"/>
          <w:marBottom w:val="0"/>
          <w:divBdr>
            <w:top w:val="none" w:sz="0" w:space="0" w:color="auto"/>
            <w:left w:val="none" w:sz="0" w:space="0" w:color="auto"/>
            <w:bottom w:val="none" w:sz="0" w:space="0" w:color="auto"/>
            <w:right w:val="none" w:sz="0" w:space="0" w:color="auto"/>
          </w:divBdr>
        </w:div>
        <w:div w:id="1841584522">
          <w:marLeft w:val="0"/>
          <w:marRight w:val="0"/>
          <w:marTop w:val="0"/>
          <w:marBottom w:val="0"/>
          <w:divBdr>
            <w:top w:val="none" w:sz="0" w:space="0" w:color="auto"/>
            <w:left w:val="none" w:sz="0" w:space="0" w:color="auto"/>
            <w:bottom w:val="none" w:sz="0" w:space="0" w:color="auto"/>
            <w:right w:val="none" w:sz="0" w:space="0" w:color="auto"/>
          </w:divBdr>
        </w:div>
        <w:div w:id="819351355">
          <w:marLeft w:val="0"/>
          <w:marRight w:val="0"/>
          <w:marTop w:val="0"/>
          <w:marBottom w:val="0"/>
          <w:divBdr>
            <w:top w:val="none" w:sz="0" w:space="0" w:color="auto"/>
            <w:left w:val="none" w:sz="0" w:space="0" w:color="auto"/>
            <w:bottom w:val="none" w:sz="0" w:space="0" w:color="auto"/>
            <w:right w:val="none" w:sz="0" w:space="0" w:color="auto"/>
          </w:divBdr>
        </w:div>
      </w:divsChild>
    </w:div>
    <w:div w:id="982736935">
      <w:bodyDiv w:val="1"/>
      <w:marLeft w:val="0"/>
      <w:marRight w:val="0"/>
      <w:marTop w:val="0"/>
      <w:marBottom w:val="0"/>
      <w:divBdr>
        <w:top w:val="none" w:sz="0" w:space="0" w:color="auto"/>
        <w:left w:val="none" w:sz="0" w:space="0" w:color="auto"/>
        <w:bottom w:val="none" w:sz="0" w:space="0" w:color="auto"/>
        <w:right w:val="none" w:sz="0" w:space="0" w:color="auto"/>
      </w:divBdr>
      <w:divsChild>
        <w:div w:id="1580825214">
          <w:marLeft w:val="0"/>
          <w:marRight w:val="0"/>
          <w:marTop w:val="0"/>
          <w:marBottom w:val="0"/>
          <w:divBdr>
            <w:top w:val="none" w:sz="0" w:space="0" w:color="auto"/>
            <w:left w:val="none" w:sz="0" w:space="0" w:color="auto"/>
            <w:bottom w:val="none" w:sz="0" w:space="0" w:color="auto"/>
            <w:right w:val="none" w:sz="0" w:space="0" w:color="auto"/>
          </w:divBdr>
        </w:div>
        <w:div w:id="1660380376">
          <w:marLeft w:val="0"/>
          <w:marRight w:val="0"/>
          <w:marTop w:val="0"/>
          <w:marBottom w:val="0"/>
          <w:divBdr>
            <w:top w:val="none" w:sz="0" w:space="0" w:color="auto"/>
            <w:left w:val="none" w:sz="0" w:space="0" w:color="auto"/>
            <w:bottom w:val="none" w:sz="0" w:space="0" w:color="auto"/>
            <w:right w:val="none" w:sz="0" w:space="0" w:color="auto"/>
          </w:divBdr>
        </w:div>
        <w:div w:id="1476602160">
          <w:marLeft w:val="0"/>
          <w:marRight w:val="0"/>
          <w:marTop w:val="0"/>
          <w:marBottom w:val="0"/>
          <w:divBdr>
            <w:top w:val="none" w:sz="0" w:space="0" w:color="auto"/>
            <w:left w:val="none" w:sz="0" w:space="0" w:color="auto"/>
            <w:bottom w:val="none" w:sz="0" w:space="0" w:color="auto"/>
            <w:right w:val="none" w:sz="0" w:space="0" w:color="auto"/>
          </w:divBdr>
        </w:div>
        <w:div w:id="597098662">
          <w:marLeft w:val="0"/>
          <w:marRight w:val="0"/>
          <w:marTop w:val="0"/>
          <w:marBottom w:val="0"/>
          <w:divBdr>
            <w:top w:val="none" w:sz="0" w:space="0" w:color="auto"/>
            <w:left w:val="none" w:sz="0" w:space="0" w:color="auto"/>
            <w:bottom w:val="none" w:sz="0" w:space="0" w:color="auto"/>
            <w:right w:val="none" w:sz="0" w:space="0" w:color="auto"/>
          </w:divBdr>
        </w:div>
        <w:div w:id="1722629104">
          <w:marLeft w:val="0"/>
          <w:marRight w:val="0"/>
          <w:marTop w:val="0"/>
          <w:marBottom w:val="0"/>
          <w:divBdr>
            <w:top w:val="none" w:sz="0" w:space="0" w:color="auto"/>
            <w:left w:val="none" w:sz="0" w:space="0" w:color="auto"/>
            <w:bottom w:val="none" w:sz="0" w:space="0" w:color="auto"/>
            <w:right w:val="none" w:sz="0" w:space="0" w:color="auto"/>
          </w:divBdr>
        </w:div>
        <w:div w:id="307589408">
          <w:marLeft w:val="0"/>
          <w:marRight w:val="0"/>
          <w:marTop w:val="0"/>
          <w:marBottom w:val="0"/>
          <w:divBdr>
            <w:top w:val="none" w:sz="0" w:space="0" w:color="auto"/>
            <w:left w:val="none" w:sz="0" w:space="0" w:color="auto"/>
            <w:bottom w:val="none" w:sz="0" w:space="0" w:color="auto"/>
            <w:right w:val="none" w:sz="0" w:space="0" w:color="auto"/>
          </w:divBdr>
        </w:div>
        <w:div w:id="25895118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052442">
      <w:bodyDiv w:val="1"/>
      <w:marLeft w:val="0"/>
      <w:marRight w:val="0"/>
      <w:marTop w:val="0"/>
      <w:marBottom w:val="0"/>
      <w:divBdr>
        <w:top w:val="none" w:sz="0" w:space="0" w:color="auto"/>
        <w:left w:val="none" w:sz="0" w:space="0" w:color="auto"/>
        <w:bottom w:val="none" w:sz="0" w:space="0" w:color="auto"/>
        <w:right w:val="none" w:sz="0" w:space="0" w:color="auto"/>
      </w:divBdr>
      <w:divsChild>
        <w:div w:id="1503855415">
          <w:marLeft w:val="0"/>
          <w:marRight w:val="0"/>
          <w:marTop w:val="0"/>
          <w:marBottom w:val="0"/>
          <w:divBdr>
            <w:top w:val="none" w:sz="0" w:space="0" w:color="auto"/>
            <w:left w:val="none" w:sz="0" w:space="0" w:color="auto"/>
            <w:bottom w:val="none" w:sz="0" w:space="0" w:color="auto"/>
            <w:right w:val="none" w:sz="0" w:space="0" w:color="auto"/>
          </w:divBdr>
        </w:div>
        <w:div w:id="1695690981">
          <w:marLeft w:val="0"/>
          <w:marRight w:val="0"/>
          <w:marTop w:val="0"/>
          <w:marBottom w:val="0"/>
          <w:divBdr>
            <w:top w:val="none" w:sz="0" w:space="0" w:color="auto"/>
            <w:left w:val="none" w:sz="0" w:space="0" w:color="auto"/>
            <w:bottom w:val="none" w:sz="0" w:space="0" w:color="auto"/>
            <w:right w:val="none" w:sz="0" w:space="0" w:color="auto"/>
          </w:divBdr>
        </w:div>
        <w:div w:id="1783962415">
          <w:marLeft w:val="0"/>
          <w:marRight w:val="0"/>
          <w:marTop w:val="0"/>
          <w:marBottom w:val="0"/>
          <w:divBdr>
            <w:top w:val="none" w:sz="0" w:space="0" w:color="auto"/>
            <w:left w:val="none" w:sz="0" w:space="0" w:color="auto"/>
            <w:bottom w:val="none" w:sz="0" w:space="0" w:color="auto"/>
            <w:right w:val="none" w:sz="0" w:space="0" w:color="auto"/>
          </w:divBdr>
        </w:div>
      </w:divsChild>
    </w:div>
    <w:div w:id="15061650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815194">
      <w:bodyDiv w:val="1"/>
      <w:marLeft w:val="0"/>
      <w:marRight w:val="0"/>
      <w:marTop w:val="0"/>
      <w:marBottom w:val="0"/>
      <w:divBdr>
        <w:top w:val="none" w:sz="0" w:space="0" w:color="auto"/>
        <w:left w:val="none" w:sz="0" w:space="0" w:color="auto"/>
        <w:bottom w:val="none" w:sz="0" w:space="0" w:color="auto"/>
        <w:right w:val="none" w:sz="0" w:space="0" w:color="auto"/>
      </w:divBdr>
      <w:divsChild>
        <w:div w:id="574975872">
          <w:marLeft w:val="0"/>
          <w:marRight w:val="0"/>
          <w:marTop w:val="0"/>
          <w:marBottom w:val="0"/>
          <w:divBdr>
            <w:top w:val="none" w:sz="0" w:space="0" w:color="auto"/>
            <w:left w:val="none" w:sz="0" w:space="0" w:color="auto"/>
            <w:bottom w:val="none" w:sz="0" w:space="0" w:color="auto"/>
            <w:right w:val="none" w:sz="0" w:space="0" w:color="auto"/>
          </w:divBdr>
        </w:div>
        <w:div w:id="850603317">
          <w:marLeft w:val="0"/>
          <w:marRight w:val="0"/>
          <w:marTop w:val="0"/>
          <w:marBottom w:val="0"/>
          <w:divBdr>
            <w:top w:val="none" w:sz="0" w:space="0" w:color="auto"/>
            <w:left w:val="none" w:sz="0" w:space="0" w:color="auto"/>
            <w:bottom w:val="none" w:sz="0" w:space="0" w:color="auto"/>
            <w:right w:val="none" w:sz="0" w:space="0" w:color="auto"/>
          </w:divBdr>
        </w:div>
        <w:div w:id="1631593597">
          <w:marLeft w:val="0"/>
          <w:marRight w:val="0"/>
          <w:marTop w:val="0"/>
          <w:marBottom w:val="0"/>
          <w:divBdr>
            <w:top w:val="none" w:sz="0" w:space="0" w:color="auto"/>
            <w:left w:val="none" w:sz="0" w:space="0" w:color="auto"/>
            <w:bottom w:val="none" w:sz="0" w:space="0" w:color="auto"/>
            <w:right w:val="none" w:sz="0" w:space="0" w:color="auto"/>
          </w:divBdr>
        </w:div>
      </w:divsChild>
    </w:div>
    <w:div w:id="18476738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8780EC-A6B5-49AD-B2DB-77DE845D91E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9D70A8-3B9D-4408-92F6-E94C4E835717}">
  <ds:schemaRefs>
    <ds:schemaRef ds:uri="http://schemas.microsoft.com/sharepoint/v3/contenttype/forms"/>
  </ds:schemaRefs>
</ds:datastoreItem>
</file>

<file path=customXml/itemProps3.xml><?xml version="1.0" encoding="utf-8"?>
<ds:datastoreItem xmlns:ds="http://schemas.openxmlformats.org/officeDocument/2006/customXml" ds:itemID="{FFE60092-9D7E-46E0-A24D-5B1A9A5506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 Coard</lastModifiedBy>
  <revision>4</revision>
  <lastPrinted>2014-10-10T07:42:00.0000000Z</lastPrinted>
  <dcterms:created xsi:type="dcterms:W3CDTF">2024-09-03T12:50:00.0000000Z</dcterms:created>
  <dcterms:modified xsi:type="dcterms:W3CDTF">2024-09-30T11:55:53.1562273Z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