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9E34D5" w14:textId="78D3281F" w:rsidR="003042C2" w:rsidRDefault="003042C2">
      <w:r>
        <w:t xml:space="preserve">This assignment aims to discuss the differing learning environments available to children within a primary school setting along with a detailed visit to a local forest. </w:t>
      </w:r>
      <w:r w:rsidR="00FD49DA">
        <w:t xml:space="preserve">It would be impossible to think that a single classroom is reflective of the world around us therefore, by interacting and taking advantage of amenities available, it not only allows children to gain experiences they perhaps wouldn’t otherwise but encourages them to see life beyond a classroom and change their perception of school in general. </w:t>
      </w:r>
    </w:p>
    <w:p w14:paraId="03E1DEF1" w14:textId="77777777" w:rsidR="006E65B3" w:rsidRDefault="006E65B3"/>
    <w:p w14:paraId="097E7968" w14:textId="51DC1A18" w:rsidR="003042C2" w:rsidRDefault="00C41649">
      <w:r>
        <w:t xml:space="preserve">The </w:t>
      </w:r>
      <w:r w:rsidR="007A089D">
        <w:t>Great Schools Partnership</w:t>
      </w:r>
      <w:r w:rsidR="0067683B">
        <w:t xml:space="preserve"> (201</w:t>
      </w:r>
      <w:r w:rsidR="007A089D">
        <w:t>4</w:t>
      </w:r>
      <w:r w:rsidR="0067683B">
        <w:t>) define</w:t>
      </w:r>
      <w:r w:rsidR="007A089D">
        <w:t>s</w:t>
      </w:r>
      <w:r w:rsidR="0067683B">
        <w:t xml:space="preserve"> a learning environment as ‘the diverse physical locations, contexts and cultures in which students learn.’ </w:t>
      </w:r>
      <w:r w:rsidR="00E8603C">
        <w:t xml:space="preserve">(Appendix 1) </w:t>
      </w:r>
      <w:r w:rsidR="00D20F73">
        <w:t>Despite the classroom tending to be the most understood and permeant learning environment,</w:t>
      </w:r>
      <w:r w:rsidR="0067683B">
        <w:t xml:space="preserve"> it has become </w:t>
      </w:r>
      <w:r w:rsidR="00D20F73">
        <w:t xml:space="preserve">increasingly </w:t>
      </w:r>
      <w:r w:rsidR="0067683B">
        <w:t xml:space="preserve">more </w:t>
      </w:r>
      <w:r w:rsidR="00D20F73">
        <w:t>common</w:t>
      </w:r>
      <w:r w:rsidR="0067683B">
        <w:t xml:space="preserve"> to refer to a learning environment as a location other than the classroom. Learning environments differ</w:t>
      </w:r>
      <w:r w:rsidR="00D20F73">
        <w:t xml:space="preserve"> greatly</w:t>
      </w:r>
      <w:r w:rsidR="0067683B">
        <w:t xml:space="preserve"> depending on the location of a school, for example, a school </w:t>
      </w:r>
      <w:r w:rsidR="007A089D">
        <w:t xml:space="preserve">within an urban setting may only have access to their immediate surroundings such as a playground. Learning environments for a school in a more rural setting could include access to local woodland areas or parks. </w:t>
      </w:r>
      <w:r w:rsidR="00ED602D">
        <w:t xml:space="preserve">Hammond (2007) argues that ‘it is through their interactions with the environment that children learn about the objects within it and develop their own physical capabilities.’ This comment implies that a child must have the ability to interact with the outside environment in order to discover and allow their personal abilities and capabilities to flourish. </w:t>
      </w:r>
      <w:r w:rsidR="00304EA7">
        <w:t xml:space="preserve">By allowing children to develop their practical skills through physical experience and not just through teacher dictation, they are broadening their knowledge of the world around them. </w:t>
      </w:r>
      <w:r w:rsidR="008D1F22">
        <w:t>Estyn (2018) found that by making learning experiential it has ‘given pupils the opportunity to voice their opinions on how they learn.’</w:t>
      </w:r>
    </w:p>
    <w:p w14:paraId="491301CE" w14:textId="23C16E7A" w:rsidR="005322AA" w:rsidRDefault="00E63901">
      <w:r>
        <w:t>Article Twenty-Nine of the</w:t>
      </w:r>
      <w:r w:rsidR="0061503F">
        <w:t xml:space="preserve"> United Nations Convention of the Rights of the Child </w:t>
      </w:r>
      <w:r>
        <w:t>states that ‘Education must develop every child’s personality, talents and abilities to the full. It must encourage the child’s respect for human rights, as well as respect for their parents, their own and other cultures, and the environment’</w:t>
      </w:r>
      <w:r w:rsidR="0061503F">
        <w:t xml:space="preserve"> (</w:t>
      </w:r>
      <w:proofErr w:type="spellStart"/>
      <w:r w:rsidR="0061503F">
        <w:t>Unicef</w:t>
      </w:r>
      <w:proofErr w:type="spellEnd"/>
      <w:r w:rsidR="0061503F">
        <w:t xml:space="preserve"> 2016)</w:t>
      </w:r>
      <w:r w:rsidR="00304EA7">
        <w:t xml:space="preserve">. </w:t>
      </w:r>
      <w:r w:rsidR="00E8603C">
        <w:t>(Appendix 2)</w:t>
      </w:r>
    </w:p>
    <w:p w14:paraId="16839AF3" w14:textId="77777777" w:rsidR="006E65B3" w:rsidRDefault="006E65B3"/>
    <w:p w14:paraId="47F6C171" w14:textId="148D946B" w:rsidR="00C41649" w:rsidRDefault="00534A87">
      <w:r>
        <w:t xml:space="preserve">Educational visits </w:t>
      </w:r>
      <w:r w:rsidR="00C41649">
        <w:t>accommodate</w:t>
      </w:r>
      <w:r>
        <w:t xml:space="preserve"> opportunities for children that they would not otherwise have access to</w:t>
      </w:r>
      <w:r w:rsidR="00107F33">
        <w:t xml:space="preserve"> as freely.</w:t>
      </w:r>
      <w:r w:rsidR="00C41649">
        <w:t xml:space="preserve"> By simply providing children with enhanced and continuous provision both inside and in the immediate vicinity of their classroom, the skills and experiences possible are limited. With the assistance of educational visits both close to and far away from the comfort of their school, children’s experiences are </w:t>
      </w:r>
      <w:r w:rsidR="00107F33">
        <w:t>broadened,</w:t>
      </w:r>
      <w:r w:rsidR="00C41649">
        <w:t xml:space="preserve"> and their knowledge of their environment and the world is expanded. </w:t>
      </w:r>
      <w:r w:rsidR="00107F33">
        <w:t xml:space="preserve">It is impossible for a classroom to be a true refection of society and the outside world, therefore educational visits encourage interaction in a less confined space, giving the children the freedom to express themselves. Many children will more likely have fond memories of an educational trip and have the ability to recall those memories at a later date. Through putting theoretical perspectives into physical perspectives, a child can be seen to engage more with what they are being taught. The National Justice Museum </w:t>
      </w:r>
      <w:r w:rsidR="006926F1">
        <w:t>(D</w:t>
      </w:r>
      <w:r w:rsidR="007E5910">
        <w:t>ate Unknown</w:t>
      </w:r>
      <w:r w:rsidR="006926F1">
        <w:t>) believes that ‘school trips and educational visits should be viewed at powerful, positive teaching tools that help enhance the social, personal and emotional development of learners.</w:t>
      </w:r>
      <w:r w:rsidR="008B7600">
        <w:t xml:space="preserve">’ They also suggest that ‘extra stimulation in new environments can be particularly beneficial to SEN pupils and can help teach life skills, build on social skills and improve independence and self-confidence’ (National Justice Museum, </w:t>
      </w:r>
      <w:r w:rsidR="007E5910">
        <w:t>Date Unknown</w:t>
      </w:r>
      <w:r w:rsidR="008B7600">
        <w:t>)</w:t>
      </w:r>
      <w:r w:rsidR="00FF5378">
        <w:t xml:space="preserve">. Educational visits to the outdoors provide children will ample opportunities to develop physically as well as mentally. The Physical Development Area of Learning and Experience within the Foundation Phase Framework suggests that children should have the opportunity to ‘explore and investigate their indoor and outdoor learning environments’ (Welsh Government, 2015). </w:t>
      </w:r>
      <w:r w:rsidR="00DA6EF6">
        <w:t xml:space="preserve">Through the use of the </w:t>
      </w:r>
      <w:r w:rsidR="00DA6EF6">
        <w:lastRenderedPageBreak/>
        <w:t xml:space="preserve">outdoor environment as a resource for learning, a child’s health and fitness can improve through running, jumping and using equipment they cannot inside. </w:t>
      </w:r>
    </w:p>
    <w:p w14:paraId="416FEB5D" w14:textId="4C7AB802" w:rsidR="00DA6EF6" w:rsidRDefault="00DA6EF6">
      <w:r>
        <w:t>Welsh Government (2009) state that ‘the Foundation Phase environment should promote discovery and independence with a greater emphasis on using the outdoor environment as a resource for children’s learning.’ Any outdoor environment, albeit outside the classroom or on an educational visit to the outdoors, comes with risks. It would be impossible to vacate all risks as some are unavoidable. To minimise risks posed to the children from the outdoors, a required risk assessment must be carried out beforehand.</w:t>
      </w:r>
      <w:r w:rsidR="00E8603C">
        <w:t xml:space="preserve"> (Appendix 9)</w:t>
      </w:r>
      <w:r>
        <w:t xml:space="preserve"> The risks specifically associated with the planned educational visit to </w:t>
      </w:r>
      <w:proofErr w:type="spellStart"/>
      <w:r>
        <w:t>Garwnant</w:t>
      </w:r>
      <w:proofErr w:type="spellEnd"/>
      <w:r>
        <w:t xml:space="preserve"> include the availability of the forest to the public, uneven ground, waterfalls and ponds that do not have a barrier surrounding them</w:t>
      </w:r>
      <w:r w:rsidR="00534CD7">
        <w:t xml:space="preserve">, cars and other means of transport on the roads within the park and the risks posed within the play area. In order to minimise the risk of children associating with people to whom they are not familiar, the pupil-staff ratio will be maintained at all times. To avoid the children entering or being in close proximity to still or running water, the children will be told to keep on the designated pathway at all times whilst following the trail, along with placing members of staff at various points along the line when walking. </w:t>
      </w:r>
    </w:p>
    <w:p w14:paraId="497B26D5" w14:textId="77777777" w:rsidR="006E65B3" w:rsidRDefault="006E65B3"/>
    <w:p w14:paraId="39CD55A1" w14:textId="77777777" w:rsidR="006E65B3" w:rsidRDefault="00ED05A0">
      <w:r>
        <w:t xml:space="preserve">The children are in Year One within the Foundation Phase, putting them at four and five years of age. The class as a whole is of mixed ability with two children </w:t>
      </w:r>
      <w:r w:rsidR="005E6E8A">
        <w:t>having additional learning needs. Of those two children, one has a diagnosis of Autism and o</w:t>
      </w:r>
      <w:r w:rsidR="008D7EE1">
        <w:t>ther</w:t>
      </w:r>
      <w:r w:rsidR="005E6E8A">
        <w:t xml:space="preserve"> child has only sixty per cent vision and therefore requires one to one support when reading and writing. </w:t>
      </w:r>
      <w:r w:rsidR="008D7EE1">
        <w:t xml:space="preserve">The class of twenty-eight is divided up between sixteen girls and twelve boys. As a result of the class being mixed ability, it is crucial to ensure that all the children are engaged with the activities planned for the forest visit and are challenged appropriately. Within the class, it has been identified that six of the twenty-eight children are working above the expected </w:t>
      </w:r>
      <w:r w:rsidR="00FE6024">
        <w:t>outcomes for a Year One child.</w:t>
      </w:r>
      <w:r w:rsidR="002C1807">
        <w:t xml:space="preserve"> On previous trips outside of the school, it has been identified by teaching professionals that behaviour has been an issue. To overcome this on the upcoming trip, behaviour management strategies will be implemented.</w:t>
      </w:r>
      <w:r w:rsidR="00256FD8">
        <w:t xml:space="preserve"> Welsh Government (2012)</w:t>
      </w:r>
      <w:r w:rsidR="00727BBA">
        <w:t xml:space="preserve"> believes that children ‘have a tendency to interact with the environmental influences around them and this interaction informs their behaviour’.</w:t>
      </w:r>
      <w:r w:rsidR="002C1807">
        <w:t xml:space="preserve"> The children within the school use a reward system of Dojo points so despite not having access to the Dojo system whilst on the trip, they will be reminded that their behaviour on the trip will contribute towards the points system </w:t>
      </w:r>
      <w:r w:rsidR="00D36BD6">
        <w:t xml:space="preserve">when they return to school. </w:t>
      </w:r>
      <w:r w:rsidR="008A6981">
        <w:t xml:space="preserve">Within the class there are four members of staff which are made up of myself as the class teacher, a one-to-one support learning support member of staff for the child with a visual impairment and two additional learning support staff. </w:t>
      </w:r>
      <w:r w:rsidR="00834FCF">
        <w:t>The National Union of Teachers (NUT) (2008) state that the ‘Welsh Assembly Government recommend one adult for every six pupils in school years one to three.</w:t>
      </w:r>
    </w:p>
    <w:p w14:paraId="59E4D3F4" w14:textId="77777777" w:rsidR="006E65B3" w:rsidRDefault="006E65B3"/>
    <w:p w14:paraId="4FAB0FD8" w14:textId="155ADD34" w:rsidR="006C5951" w:rsidRDefault="006C5951">
      <w:r>
        <w:t xml:space="preserve">The location chosen for the visit is </w:t>
      </w:r>
      <w:proofErr w:type="spellStart"/>
      <w:r>
        <w:t>Garwnant</w:t>
      </w:r>
      <w:proofErr w:type="spellEnd"/>
      <w:r>
        <w:t xml:space="preserve"> Visitor Centre situated just outside of Merthyr Tydfil. </w:t>
      </w:r>
      <w:proofErr w:type="spellStart"/>
      <w:r w:rsidR="00DD7DC0">
        <w:t>Garwnant</w:t>
      </w:r>
      <w:proofErr w:type="spellEnd"/>
      <w:r w:rsidR="00DD7DC0">
        <w:t xml:space="preserve"> was chosen</w:t>
      </w:r>
      <w:r w:rsidR="001E4A87">
        <w:t xml:space="preserve"> for several reasons including the fact that </w:t>
      </w:r>
      <w:r w:rsidR="00DD7DC0">
        <w:t>it is located fourteen miles from Brecon meaning that the children would not have to spend long on a bus.</w:t>
      </w:r>
      <w:r w:rsidR="00E8603C">
        <w:t xml:space="preserve"> (Appendix 4)</w:t>
      </w:r>
      <w:r w:rsidR="00DD7DC0">
        <w:t xml:space="preserve"> It was also chosen due to the fact that there is free admission for all, signifying that parents and guardians would only be asked to contribute a small fee towards transport.</w:t>
      </w:r>
      <w:r w:rsidR="00E8603C">
        <w:t xml:space="preserve"> (Appendix 5)</w:t>
      </w:r>
      <w:r w:rsidR="00DD7DC0">
        <w:t xml:space="preserve"> </w:t>
      </w:r>
      <w:proofErr w:type="spellStart"/>
      <w:r w:rsidR="00DD7DC0">
        <w:t>Garwnant</w:t>
      </w:r>
      <w:proofErr w:type="spellEnd"/>
      <w:r w:rsidR="00DD7DC0">
        <w:t xml:space="preserve"> offers various forest trails to follow with statues and features to </w:t>
      </w:r>
      <w:r w:rsidR="001E4A87">
        <w:t>spot along the way.</w:t>
      </w:r>
      <w:r w:rsidR="00E8603C">
        <w:t xml:space="preserve"> (Appendix 6)</w:t>
      </w:r>
      <w:r w:rsidR="001E4A87">
        <w:t xml:space="preserve"> The location offers toilet facilities and a play area for the children to access. </w:t>
      </w:r>
      <w:proofErr w:type="spellStart"/>
      <w:r w:rsidR="001E4A87">
        <w:t>Garwnant</w:t>
      </w:r>
      <w:proofErr w:type="spellEnd"/>
      <w:r w:rsidR="001E4A87">
        <w:t xml:space="preserve"> is easily accessible for all</w:t>
      </w:r>
      <w:r w:rsidR="00C86994">
        <w:t xml:space="preserve"> offering wheelchair friendly trails along with picnic tables suitable for wheelchairs and pushchairs. One of the risks associated with the choice of location would be the fact that it is open to </w:t>
      </w:r>
      <w:r w:rsidR="00C86994">
        <w:lastRenderedPageBreak/>
        <w:t xml:space="preserve">anyone; this means that there will be members of the public freely walking around. </w:t>
      </w:r>
      <w:r w:rsidR="003042C2">
        <w:t xml:space="preserve">To minimise this risk, it will be ensured that the children will be closely supervised at all times. </w:t>
      </w:r>
      <w:proofErr w:type="spellStart"/>
      <w:r w:rsidR="008842AA">
        <w:t>Garwnant</w:t>
      </w:r>
      <w:proofErr w:type="spellEnd"/>
      <w:r w:rsidR="008842AA">
        <w:t xml:space="preserve"> has toilets accessible to all situated in the centre of the forest along with a café and visitor centre which will act as a meeting point for the class and shelter if bad weather occurs during the visit. Adjacent to the toilets is a play area designated for children between the ages of three and seven. The children will have access to this area </w:t>
      </w:r>
      <w:r w:rsidR="00E8603C">
        <w:t>throughout</w:t>
      </w:r>
      <w:r w:rsidR="008842AA">
        <w:t xml:space="preserve"> the visit. The visit to </w:t>
      </w:r>
      <w:proofErr w:type="spellStart"/>
      <w:r w:rsidR="008842AA">
        <w:t>Garwnant</w:t>
      </w:r>
      <w:proofErr w:type="spellEnd"/>
      <w:r w:rsidR="008842AA">
        <w:t xml:space="preserve"> will be entirely school led as there is no official educational programme available to follow. The location offers ample links with the theme and story the children will be accustomed to prior to the trip having statues of characters to find and enough space to explore the story in depth.</w:t>
      </w:r>
      <w:r w:rsidR="00E8603C">
        <w:t xml:space="preserve"> (Appendix 7)</w:t>
      </w:r>
      <w:r w:rsidR="008842AA">
        <w:t xml:space="preserve"> Within </w:t>
      </w:r>
      <w:proofErr w:type="spellStart"/>
      <w:r w:rsidR="008842AA">
        <w:t>Garwnant</w:t>
      </w:r>
      <w:proofErr w:type="spellEnd"/>
      <w:r w:rsidR="008842AA">
        <w:t xml:space="preserve">, there are opportunities for the children to experience leaf and tree rubbing which will be incorporated to the visit itinerary. </w:t>
      </w:r>
      <w:r w:rsidR="00E8603C">
        <w:t>(Appendix 8)</w:t>
      </w:r>
    </w:p>
    <w:p w14:paraId="44FCF94F" w14:textId="77777777" w:rsidR="006E65B3" w:rsidRDefault="006E65B3"/>
    <w:p w14:paraId="2FE04713" w14:textId="3AA41D18" w:rsidR="008F46BA" w:rsidRDefault="008842AA">
      <w:r>
        <w:t xml:space="preserve">The theme chosen prior to the </w:t>
      </w:r>
      <w:r w:rsidR="002557A4">
        <w:t>visit</w:t>
      </w:r>
      <w:r>
        <w:t xml:space="preserve"> will be that of The Gruffalo</w:t>
      </w:r>
      <w:r w:rsidR="002557A4">
        <w:t xml:space="preserve"> written by Julia Donaldson.</w:t>
      </w:r>
      <w:r>
        <w:t xml:space="preserve"> </w:t>
      </w:r>
      <w:r w:rsidR="00E8603C">
        <w:t xml:space="preserve">(Appendix 10) </w:t>
      </w:r>
      <w:r>
        <w:t xml:space="preserve">This theme not only encourages children to </w:t>
      </w:r>
      <w:r w:rsidR="002557A4">
        <w:t>enhance skills they would be limited to within the classroom but also ties into the location of the visit perfectly. The theme of The Gruffalo would have been newly introduced to the children and therefore their familiarity with the story would be limited</w:t>
      </w:r>
      <w:r w:rsidR="004E5D61">
        <w:t xml:space="preserve"> unless they have access to the book at home.</w:t>
      </w:r>
      <w:r w:rsidR="002557A4">
        <w:t xml:space="preserve"> As the story is written through the medium of rhyme, it is easy for children in Year One to follow and understand. </w:t>
      </w:r>
      <w:r w:rsidR="00767029">
        <w:t xml:space="preserve">The premise of the story follows a mouse on his journey through the woods, meeting various animals along the way. The mouse concocts a mystery creature that he is going to meet in order to avoid being taken by the animals. The story allows discussions about personal safety to evolve and precautions to me made. Whilst describing ‘The </w:t>
      </w:r>
      <w:proofErr w:type="spellStart"/>
      <w:r w:rsidR="00767029">
        <w:t>Guffalo</w:t>
      </w:r>
      <w:proofErr w:type="spellEnd"/>
      <w:r w:rsidR="00767029">
        <w:t xml:space="preserve">’ the mouse depicts colourful features upon the creature which will be used when on the visit to </w:t>
      </w:r>
      <w:proofErr w:type="spellStart"/>
      <w:r w:rsidR="00767029">
        <w:t>Garwnant</w:t>
      </w:r>
      <w:proofErr w:type="spellEnd"/>
      <w:r w:rsidR="00767029">
        <w:t xml:space="preserve">. By doing this, colours are reinforced to the children and allows them to link them to physical objects within the wooded area such as leaves, sticks and flowers. </w:t>
      </w:r>
      <w:r w:rsidR="00884F85" w:rsidRPr="00884F85">
        <w:t>“Without opportunities to explore, the child has a limited knowledge of the materials, their properties and the possibilities of use.” (Hutt et all, 1989)</w:t>
      </w:r>
    </w:p>
    <w:p w14:paraId="549F3A6E" w14:textId="77777777" w:rsidR="006E65B3" w:rsidRDefault="006E65B3"/>
    <w:p w14:paraId="32807EE6" w14:textId="70B24D92" w:rsidR="00767029" w:rsidRDefault="00767029">
      <w:r>
        <w:t xml:space="preserve">Prior to the </w:t>
      </w:r>
      <w:r w:rsidR="003D189D">
        <w:t xml:space="preserve">children visiting the location, it will be planned that I will visit the location in order to carry out the relevant risk assessments needed and to plan out the itinerary. Risks assessments will be carried out with all the areas the children will physically have contact with, including the toilets, visitors centre, the relevant trails, waterfall and play area. </w:t>
      </w:r>
      <w:r w:rsidR="00367CD8">
        <w:t xml:space="preserve">Whilst carrying out the pre-visit check, it will be planned to speak to staff working in the visitor centre to discuss the upcoming visit and make them aware of our presence on the specific date. When on the pre-visit, it will also give me time to decide exactly what and where different activities will take place in order to relay this information to other members of staff attending the visit. </w:t>
      </w:r>
      <w:r w:rsidR="00460C67">
        <w:t>Prior to the visit itself, the children will be introduced to the story of ‘The Gruffalo’, the children will have the opportunity to have the story read to them in a whole class setting but also have the opportunity to interact with the book independently. Within the classroom setting, the children will have the ability to recreate the characters from the book using finger-paints.</w:t>
      </w:r>
      <w:r w:rsidR="00E8603C">
        <w:t xml:space="preserve"> (Appendix 11)</w:t>
      </w:r>
      <w:r w:rsidR="00460C67">
        <w:t xml:space="preserve"> By encouraging the children to finger-paint, they are not only reinforcing their knowledge of colour recognition but are improving their fine motor skills.  Outside the classroom, with the assistance of soft toys</w:t>
      </w:r>
      <w:r w:rsidR="00D52187">
        <w:t xml:space="preserve"> and costumes, the children will have the opportunity to interact with the story as they see fit. This may include re-enacting the book or simply devising their own plot using the characters available to them. Giving the children freedom of choice will allow them to explore and engage the theme on a more personal level. </w:t>
      </w:r>
      <w:r w:rsidR="006E65B3" w:rsidRPr="006E65B3">
        <w:t xml:space="preserve">Pupil voice is of paramount importance within a class community. Prior to the visit, the children were shown the </w:t>
      </w:r>
      <w:proofErr w:type="spellStart"/>
      <w:r w:rsidR="006E65B3" w:rsidRPr="006E65B3">
        <w:t>Garwnant</w:t>
      </w:r>
      <w:proofErr w:type="spellEnd"/>
      <w:r w:rsidR="006E65B3" w:rsidRPr="006E65B3">
        <w:t xml:space="preserve"> website and were asked what activities they would like to undertake during the visit. As well as </w:t>
      </w:r>
      <w:r w:rsidR="006E65B3" w:rsidRPr="006E65B3">
        <w:lastRenderedPageBreak/>
        <w:t>asking for the children’s assent for the visit, a consent form was handed out to all parents and guardians. (Appendix 15)</w:t>
      </w:r>
    </w:p>
    <w:p w14:paraId="5E85B2E7" w14:textId="4A2D3191" w:rsidR="00D52187" w:rsidRDefault="00D52187"/>
    <w:p w14:paraId="42D365DC" w14:textId="42F78F20" w:rsidR="00D52187" w:rsidRDefault="00D52187"/>
    <w:p w14:paraId="4497A7C9" w14:textId="3827AAF8" w:rsidR="00D52187" w:rsidRDefault="00D52187">
      <w:r>
        <w:t>The children will arrive at school at 9am and will have access to the school playground until 9:10am. At this time, they will enter the classroom with their coats and wellington boots or trainers on. The additional staff will be given a copy of the itinerary for the day</w:t>
      </w:r>
      <w:r w:rsidR="00E8603C">
        <w:t xml:space="preserve"> and a check list. (Appendices 12 and 13)</w:t>
      </w:r>
      <w:r w:rsidR="003611F5" w:rsidRPr="003611F5">
        <w:t xml:space="preserve"> Prior to the children entering the classroom, a member of staff would have collected any pre-made packed lunched for the children eligible for free school meals.</w:t>
      </w:r>
      <w:r w:rsidR="00EC5A28">
        <w:t xml:space="preserve"> </w:t>
      </w:r>
      <w:r w:rsidR="003611F5">
        <w:t xml:space="preserve">Staff will check that all the children have a packed lunch with them and appropriate clothing. One member of staff, allocated prior to the trip, will be responsible for the first aid kit throughout the visit and ensuring all the children who require medication or asthma pumps have given the appropriate items prior to leaving the school. The register will be taken electronically, and the kitchen will be reminded that Year One would be absent for lunch. </w:t>
      </w:r>
      <w:r w:rsidR="00FD67B6">
        <w:t xml:space="preserve">At 9:25am the children will be asked to line up at the door in pairs and a head count will take place. The children will be asked to stay with their chosen partner for the duration of the day when walking. As the children are seated on the bus and whilst one member of staff ensures that all the children are strapped in, a paper register will be taken to ensure all the children have made it to the bus safely and the numbers are correct. The bus journey will take approximately </w:t>
      </w:r>
      <w:r w:rsidR="00D36E76">
        <w:t xml:space="preserve">twenty-three minutes. Arriving at </w:t>
      </w:r>
      <w:proofErr w:type="spellStart"/>
      <w:r w:rsidR="00D36E76">
        <w:t>Garwnant</w:t>
      </w:r>
      <w:proofErr w:type="spellEnd"/>
      <w:r w:rsidR="00D36E76">
        <w:t xml:space="preserve"> at almost 10am, the children will be gathered in the centre of the forest surrounded by the visitor centre, toilets and café. After liaising with staff prior to the visit, it was agreed that the children could leave their lunch boxes in the café until it was time for their lunch.</w:t>
      </w:r>
      <w:r w:rsidR="00773FBB">
        <w:t xml:space="preserve"> The children will be asked to get a snack out of their lunch boxes and</w:t>
      </w:r>
      <w:r w:rsidR="00D36E76">
        <w:t xml:space="preserve"> </w:t>
      </w:r>
      <w:r w:rsidR="00773FBB">
        <w:t>a</w:t>
      </w:r>
      <w:r w:rsidR="00D36E76">
        <w:t>fter the</w:t>
      </w:r>
      <w:r w:rsidR="00773FBB">
        <w:t xml:space="preserve">y </w:t>
      </w:r>
      <w:r w:rsidR="00D36E76">
        <w:t>are stored away the children will have the opportunity to go to the toilet. A head count will take place before moving to the outside hut for a reading of The Gruffalo</w:t>
      </w:r>
      <w:r w:rsidR="00773FBB">
        <w:t xml:space="preserve"> and the children to consume their snacks. </w:t>
      </w:r>
      <w:r w:rsidR="009A7C08">
        <w:t xml:space="preserve">The children will be told that on their journey around the forest they will be asked to collect various items for a later activity, they will put these items in an individual bag provided before leaving the hut area. As a class, we would follow the </w:t>
      </w:r>
      <w:r w:rsidR="00EC5A28">
        <w:t>‘Willow Walk’. Upon the trail the children will have various opportunities to conduct leaf rubbing, as there are twenty-eight children, half with have the ability to rub the leaves provided at various points along the trail and the other half using actual leaves and trees. The children will swap when needed to ensure they have all had chance to experience both activities. Expecting the walk along the trail to take approximately forty-five minutes, allowing time for tree rubbing</w:t>
      </w:r>
      <w:r w:rsidR="00773FBB">
        <w:t>, the collection of items</w:t>
      </w:r>
      <w:r w:rsidR="00EC5A28">
        <w:t xml:space="preserve"> and questions, </w:t>
      </w:r>
      <w:r w:rsidR="00773FBB">
        <w:t>as a group we would reconvene at the hut around 11.15am. The children will have another chance to go to the toilet. From 11.20 to 11.50 the children will have the opportunity to explore the play area. At 11.50 the children will gather at the toilets and will wash their hands for lunch. The duration of lunch will end at 12.30 and the children will gather back into the hut. Questions will be asked about the appearance of the Gruffalo and the story will be read once more. Using what was collected on the trail walk and any additional items, the children will create their own version of the Gruffalo using mud. Photographs will be taken by members of staff. Once the children have finished their mud sculpture and have had their photograph taken, they will proceed to the toilets to wash their hands.</w:t>
      </w:r>
      <w:r w:rsidR="006F1E99">
        <w:t xml:space="preserve"> The children will then have the opportunity to return to the play area before the bus returns to collect us at 2pm. At 1.45pm the children will be asked to return to the café for a final headcount and to collect all their belongings before entering the bus. </w:t>
      </w:r>
      <w:r w:rsidR="006E65B3" w:rsidRPr="006E65B3">
        <w:t>During the visit, the child with a visual impairment will have access to a digital copy of the story on an iPad in order to zoom in and out to follow along with the rest of the class.</w:t>
      </w:r>
    </w:p>
    <w:p w14:paraId="4DA1256B" w14:textId="3A2548EC" w:rsidR="006105D4" w:rsidRDefault="006105D4"/>
    <w:p w14:paraId="436B5169" w14:textId="071F1485" w:rsidR="006105D4" w:rsidRDefault="006105D4"/>
    <w:p w14:paraId="4E62F0F5" w14:textId="44C2BB26" w:rsidR="006105D4" w:rsidRDefault="006105D4"/>
    <w:p w14:paraId="7D9279F7" w14:textId="775DFEC6" w:rsidR="006105D4" w:rsidRDefault="006105D4"/>
    <w:p w14:paraId="6C03F07B" w14:textId="6E2D96F1" w:rsidR="006105D4" w:rsidRDefault="006105D4"/>
    <w:p w14:paraId="660489EB" w14:textId="572BEBA3" w:rsidR="006105D4" w:rsidRDefault="006105D4"/>
    <w:p w14:paraId="242699EC" w14:textId="708350C5" w:rsidR="006105D4" w:rsidRDefault="006F1E99">
      <w:r>
        <w:t>Following the visit, the children will have the opportunity to collect all the work they have completed so far on the theme ‘The Gruffalo’, including their finger-painting</w:t>
      </w:r>
      <w:r w:rsidR="009136AC">
        <w:t xml:space="preserve">s and </w:t>
      </w:r>
      <w:r>
        <w:t xml:space="preserve">drawings and create a scrapbook in which to store it along with photographs from the visit itself. The children will present what they know so far in a whole school assembly. </w:t>
      </w:r>
      <w:r w:rsidR="009136AC">
        <w:t xml:space="preserve">In addition to this, the children will create a space both inside and outside the classroom using props and items they have created that will allow them to recreate the story and explore the theme further. </w:t>
      </w:r>
      <w:r w:rsidR="002E13E8" w:rsidRPr="002E13E8">
        <w:t>Bowles (1998) suggests that if “learning experiences from being outdoors are not repeated and developed in school and beyond then much of what is learned may be forgotten.”</w:t>
      </w:r>
    </w:p>
    <w:p w14:paraId="2DCB2473" w14:textId="77777777" w:rsidR="006E65B3" w:rsidRDefault="006E65B3"/>
    <w:p w14:paraId="44E4D7BE" w14:textId="52840546" w:rsidR="009136AC" w:rsidRDefault="009136AC">
      <w:r>
        <w:t xml:space="preserve">Within a forestry setting, children are exposed to encountering many more skills than they would ordinarily develop simply in a classroom alone. A forest uncovers aspects such as wildlife, uneven ground and potentially harmful plants. By allowing children to discover the world in a forestry setting, skills such as resilience, cognitive movement and physical literacy can be developed. It is embedded within </w:t>
      </w:r>
      <w:r w:rsidR="007A399A">
        <w:t xml:space="preserve">Donaldson’s </w:t>
      </w:r>
      <w:r>
        <w:t>Successful Futures (2015) and the new proposed curriculum that students become ‘</w:t>
      </w:r>
      <w:r w:rsidR="007A399A">
        <w:t xml:space="preserve">ethical, informed citizens.’ It would be impossible to expect children to fully engage with this aspect from the constraints of a classroom or playground. Being physically active outdoors may play on the strengths of some children that do not see themselves as progressing academically. It would be absurd to assume that every child learns in the same way and therefore allowing a child to freely explore a setting unnatural to them encourages that child to assess risks for themselves and allows them to grow as an individual. Outdoor learning encourages interaction between children that may not be common within the classroom, such as speaking and playing with other peers they may not be used to. </w:t>
      </w:r>
      <w:proofErr w:type="spellStart"/>
      <w:r w:rsidR="002E13E8" w:rsidRPr="002E13E8">
        <w:t>Herholdt</w:t>
      </w:r>
      <w:proofErr w:type="spellEnd"/>
      <w:r w:rsidR="002E13E8" w:rsidRPr="002E13E8">
        <w:t xml:space="preserve"> (2003) argues that “learning outdoors stimulates language development” by suggesting that when children are outdoors, they are “usually in pairs or groups, so interaction, together with learning first</w:t>
      </w:r>
      <w:r w:rsidR="00E8603C">
        <w:t>-</w:t>
      </w:r>
      <w:r w:rsidR="002E13E8" w:rsidRPr="002E13E8">
        <w:t>hand from real-life experiences, significantly enhances their language development.”</w:t>
      </w:r>
    </w:p>
    <w:p w14:paraId="338603A0" w14:textId="77777777" w:rsidR="006E65B3" w:rsidRDefault="006E65B3">
      <w:bookmarkStart w:id="0" w:name="_Hlk9345379"/>
    </w:p>
    <w:p w14:paraId="1EE33011" w14:textId="65421755" w:rsidR="00CA78F9" w:rsidRDefault="00CA78F9">
      <w:r>
        <w:t xml:space="preserve">To conclude, it is of the utmost importance that all children, no matter their background, be exposed to environments that are new to them in order to develop them as rounded individuals. </w:t>
      </w:r>
      <w:r w:rsidR="007F0DD6">
        <w:t>By encouraging the children to experience nature, they develop an empathy towards</w:t>
      </w:r>
      <w:r w:rsidR="00417C21">
        <w:t xml:space="preserve"> the resource that is the outdoors, living things and others around them. When exposing children to nature, they are able to establish their own sense of risk assessment. To build up resilience, encouraging children to use the outdoors allows them to get dirty and ultimately have fun. A child’s development cannot be restricted by four walls. </w:t>
      </w:r>
    </w:p>
    <w:p w14:paraId="3005FEC6" w14:textId="35427BD2" w:rsidR="00B11E4E" w:rsidRDefault="00B11E4E"/>
    <w:p w14:paraId="08F72373" w14:textId="31E9614B" w:rsidR="00556DAF" w:rsidRDefault="00556DAF">
      <w:r>
        <w:t xml:space="preserve">The activities planned prior, during and post visit cover a vast array of the curriculum, see Appendix 14 for further detail. </w:t>
      </w:r>
    </w:p>
    <w:p w14:paraId="271508CF" w14:textId="77777777" w:rsidR="006E65B3" w:rsidRDefault="006E65B3" w:rsidP="006E65B3">
      <w:r>
        <w:lastRenderedPageBreak/>
        <w:t>Reference List:</w:t>
      </w:r>
    </w:p>
    <w:p w14:paraId="6CFFB6A0" w14:textId="77777777" w:rsidR="006E65B3" w:rsidRDefault="006E65B3" w:rsidP="006E65B3">
      <w:r>
        <w:t xml:space="preserve">Bowles, R. (1998) Primary Sources: Research findings in Primary Geography Sheffield: Geographical Association. </w:t>
      </w:r>
    </w:p>
    <w:p w14:paraId="290E18A1" w14:textId="77777777" w:rsidR="006E65B3" w:rsidRDefault="006E65B3" w:rsidP="006E65B3">
      <w:r>
        <w:t>Donaldson, G (2015) Successful Futures Available at: https://gov.wales/sites/default/files/publications/2018-03/succesful-futures-a-summary-of-professor-graham-donaldsons-report.pdf Accessed: 16th May 2019</w:t>
      </w:r>
    </w:p>
    <w:p w14:paraId="1CD39FBF" w14:textId="77777777" w:rsidR="006E65B3" w:rsidRDefault="006E65B3" w:rsidP="006E65B3">
      <w:r>
        <w:t>Estyn (2018) Making Learning Experiential Available at: https://www.estyn.gov.wales/effective-practice/making-learning-experiential Accessed on: 15th May 2019</w:t>
      </w:r>
    </w:p>
    <w:p w14:paraId="7DA43242" w14:textId="77777777" w:rsidR="006E65B3" w:rsidRDefault="006E65B3" w:rsidP="006E65B3">
      <w:r>
        <w:t>Great Schools Partnership (2013) The Glossary of Education Reform.  Available at: https://www.edglossary.org/learning-environment/ Accessed 15th May 2019</w:t>
      </w:r>
    </w:p>
    <w:p w14:paraId="1F28FFF2" w14:textId="77777777" w:rsidR="006E65B3" w:rsidRDefault="006E65B3" w:rsidP="006E65B3">
      <w:r>
        <w:t>Hammond, S. (2007) Taking the Inside Out. Stoke on Trent: Trentham Books Limited.</w:t>
      </w:r>
    </w:p>
    <w:p w14:paraId="02EFA509" w14:textId="77777777" w:rsidR="006E65B3" w:rsidRDefault="006E65B3" w:rsidP="006E65B3">
      <w:proofErr w:type="spellStart"/>
      <w:r>
        <w:t>Herholdt</w:t>
      </w:r>
      <w:proofErr w:type="spellEnd"/>
      <w:r>
        <w:t>, L (2003) Language and its use in Two Contexts. Denmark.</w:t>
      </w:r>
    </w:p>
    <w:p w14:paraId="3E9AEDA3" w14:textId="77777777" w:rsidR="006E65B3" w:rsidRDefault="006E65B3" w:rsidP="006E65B3">
      <w:r>
        <w:t>Hutt, S., Tyler, C., Hutt, C. and Christopherson, H. (1989) Play Exploration and Learning. London: Routledge.</w:t>
      </w:r>
    </w:p>
    <w:p w14:paraId="589B55DD" w14:textId="77777777" w:rsidR="006E65B3" w:rsidRDefault="006E65B3" w:rsidP="006E65B3">
      <w:r>
        <w:t xml:space="preserve">National Justice Museum (Date Unknown) Reasons why school trips are great for SEN students. Available at: http://www.nationaljusticemuseum.org.uk/school-trip-benefits-sen-students/ Accessed: 15th May 2019 </w:t>
      </w:r>
    </w:p>
    <w:p w14:paraId="5A39F359" w14:textId="77777777" w:rsidR="006E65B3" w:rsidRDefault="006E65B3" w:rsidP="006E65B3">
      <w:r>
        <w:t>National Union of Teachers (2008) School Visits – NUT Health and Safety Briefing Available at: file:///C:/Users/Hannah/AppData/Local/Packages/Microsoft.MicrosoftEdge_8wekyb3d8bbwe/TempState/Downloads/nut-guidelines-for-school-trips-%20(1).pdf Accessed: 14th May 2019</w:t>
      </w:r>
    </w:p>
    <w:p w14:paraId="7C398508" w14:textId="77777777" w:rsidR="006E65B3" w:rsidRDefault="006E65B3" w:rsidP="006E65B3">
      <w:proofErr w:type="spellStart"/>
      <w:r>
        <w:t>Unicef</w:t>
      </w:r>
      <w:proofErr w:type="spellEnd"/>
      <w:r>
        <w:t xml:space="preserve"> (2016) The United Nations Convention of the Rights of the Child. Available at: https://www.unicef.org.uk/child-rights-partners/wp-content/uploads/sites/3/2016/08/CRC_summary_leaflet_Child_Rights_Partners_web_final.pdf Accessed: 15th May 2019 </w:t>
      </w:r>
    </w:p>
    <w:p w14:paraId="45B16CBB" w14:textId="77777777" w:rsidR="006E65B3" w:rsidRDefault="006E65B3" w:rsidP="006E65B3">
      <w:r>
        <w:t>Welsh Government (2015) Foundation Phase Framework Available at: https://gov.wales/sites/default/files/publications/2018-02/foundation-phase-framework-revised-2015.pdf Accessed: 15th May 2019</w:t>
      </w:r>
    </w:p>
    <w:p w14:paraId="4E5CB54B" w14:textId="42A52045" w:rsidR="009136AC" w:rsidRDefault="006E65B3" w:rsidP="006E65B3">
      <w:r>
        <w:t>Welsh Government (2012) Practical approaches to behaviour management in the classroom. Available at: https://gov.wales/sites/default/files/publications/2018-12/practical-approaches-to-behaviour-management-in-the-classroom-a-handbook-for-classroom-teachers-in-primary-schools.pdf Accessed: 14th May 2019</w:t>
      </w:r>
      <w:bookmarkStart w:id="1" w:name="_GoBack"/>
      <w:bookmarkEnd w:id="1"/>
    </w:p>
    <w:p w14:paraId="0A970ACE" w14:textId="5F8632F6" w:rsidR="009136AC" w:rsidRDefault="009136AC"/>
    <w:p w14:paraId="3A5DF510" w14:textId="418F3DA8" w:rsidR="009136AC" w:rsidRDefault="009136AC"/>
    <w:bookmarkEnd w:id="0"/>
    <w:p w14:paraId="2F3D1D84" w14:textId="56A20F5E" w:rsidR="009136AC" w:rsidRDefault="009136AC"/>
    <w:p w14:paraId="22346EC1" w14:textId="5089A147" w:rsidR="009136AC" w:rsidRDefault="009136AC"/>
    <w:p w14:paraId="4AFCFF5A" w14:textId="77777777" w:rsidR="009136AC" w:rsidRDefault="009136AC"/>
    <w:p w14:paraId="4264DF48" w14:textId="32D6B130" w:rsidR="009136AC" w:rsidRDefault="009136AC"/>
    <w:p w14:paraId="715844B8" w14:textId="62512F38" w:rsidR="009136AC" w:rsidRDefault="009136AC"/>
    <w:p w14:paraId="5F8D523B" w14:textId="4B9887EF" w:rsidR="009136AC" w:rsidRDefault="009136AC"/>
    <w:p w14:paraId="35A3C83F" w14:textId="6745EC5B" w:rsidR="009136AC" w:rsidRDefault="009136AC"/>
    <w:p w14:paraId="0089463D" w14:textId="2D584A35" w:rsidR="009136AC" w:rsidRDefault="009136AC"/>
    <w:p w14:paraId="2F23A800" w14:textId="77777777" w:rsidR="009136AC" w:rsidRDefault="009136AC"/>
    <w:p w14:paraId="265CD6E7" w14:textId="77777777" w:rsidR="006105D4" w:rsidRDefault="006105D4"/>
    <w:sectPr w:rsidR="006105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05A0"/>
    <w:rsid w:val="00004992"/>
    <w:rsid w:val="001011C4"/>
    <w:rsid w:val="00107F33"/>
    <w:rsid w:val="001E4A87"/>
    <w:rsid w:val="002557A4"/>
    <w:rsid w:val="00256FD8"/>
    <w:rsid w:val="002C1807"/>
    <w:rsid w:val="002E13E8"/>
    <w:rsid w:val="003042C2"/>
    <w:rsid w:val="00304EA7"/>
    <w:rsid w:val="003611F5"/>
    <w:rsid w:val="00367CD8"/>
    <w:rsid w:val="003D189D"/>
    <w:rsid w:val="00417C21"/>
    <w:rsid w:val="00460C67"/>
    <w:rsid w:val="004E5D61"/>
    <w:rsid w:val="004F2D01"/>
    <w:rsid w:val="005322AA"/>
    <w:rsid w:val="00534A87"/>
    <w:rsid w:val="00534CD7"/>
    <w:rsid w:val="00556DAF"/>
    <w:rsid w:val="0058411B"/>
    <w:rsid w:val="005E6E8A"/>
    <w:rsid w:val="006105D4"/>
    <w:rsid w:val="0061503F"/>
    <w:rsid w:val="0067683B"/>
    <w:rsid w:val="006926F1"/>
    <w:rsid w:val="006B13C2"/>
    <w:rsid w:val="006C5951"/>
    <w:rsid w:val="006D4C5C"/>
    <w:rsid w:val="006E65B3"/>
    <w:rsid w:val="006F1E99"/>
    <w:rsid w:val="00727BBA"/>
    <w:rsid w:val="00767029"/>
    <w:rsid w:val="00773FBB"/>
    <w:rsid w:val="00791E97"/>
    <w:rsid w:val="007A089D"/>
    <w:rsid w:val="007A399A"/>
    <w:rsid w:val="007E5910"/>
    <w:rsid w:val="007F0DD6"/>
    <w:rsid w:val="007F7BC6"/>
    <w:rsid w:val="00824889"/>
    <w:rsid w:val="00834FCF"/>
    <w:rsid w:val="008842AA"/>
    <w:rsid w:val="00884F85"/>
    <w:rsid w:val="008A6981"/>
    <w:rsid w:val="008B7600"/>
    <w:rsid w:val="008D1F22"/>
    <w:rsid w:val="008D7EE1"/>
    <w:rsid w:val="008F46BA"/>
    <w:rsid w:val="009136AC"/>
    <w:rsid w:val="00947E40"/>
    <w:rsid w:val="009A7C08"/>
    <w:rsid w:val="00A43DB2"/>
    <w:rsid w:val="00AF2970"/>
    <w:rsid w:val="00B11E4E"/>
    <w:rsid w:val="00C41649"/>
    <w:rsid w:val="00C86994"/>
    <w:rsid w:val="00CA78F9"/>
    <w:rsid w:val="00D06F2D"/>
    <w:rsid w:val="00D20F73"/>
    <w:rsid w:val="00D36BD6"/>
    <w:rsid w:val="00D36E76"/>
    <w:rsid w:val="00D52187"/>
    <w:rsid w:val="00D5723E"/>
    <w:rsid w:val="00D8106A"/>
    <w:rsid w:val="00DA6EF6"/>
    <w:rsid w:val="00DD7DC0"/>
    <w:rsid w:val="00E63901"/>
    <w:rsid w:val="00E8603C"/>
    <w:rsid w:val="00EC5A28"/>
    <w:rsid w:val="00ED05A0"/>
    <w:rsid w:val="00ED602D"/>
    <w:rsid w:val="00F36A77"/>
    <w:rsid w:val="00FA0465"/>
    <w:rsid w:val="00FD49DA"/>
    <w:rsid w:val="00FD67B6"/>
    <w:rsid w:val="00FE6024"/>
    <w:rsid w:val="00FF53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7D7B8B"/>
  <w15:chartTrackingRefBased/>
  <w15:docId w15:val="{7362CF6A-35A2-4FC0-BD67-7D5DEF3ABB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73B4EA-4767-479C-AF9E-B1E781B5B7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1014</TotalTime>
  <Pages>7</Pages>
  <Words>3254</Words>
  <Characters>18552</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Hannah-Louise Warrilow</dc:creator>
  <cp:keywords/>
  <dc:description/>
  <cp:lastModifiedBy>Hannah-Louise Warrilow</cp:lastModifiedBy>
  <cp:revision>40</cp:revision>
  <dcterms:created xsi:type="dcterms:W3CDTF">2019-05-14T12:53:00Z</dcterms:created>
  <dcterms:modified xsi:type="dcterms:W3CDTF">2019-05-21T18:27:00Z</dcterms:modified>
</cp:coreProperties>
</file>