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5B2B1854" w:rsidR="00CD4222" w:rsidRPr="00980D08" w:rsidRDefault="00CD4222" w:rsidP="008047E6">
            <w:pPr>
              <w:rPr>
                <w:rFonts w:eastAsia="Arial" w:cs="Arial"/>
                <w:szCs w:val="22"/>
              </w:rPr>
            </w:pPr>
            <w:r w:rsidRPr="00980D08">
              <w:rPr>
                <w:rFonts w:eastAsia="Arial" w:cs="Arial"/>
                <w:szCs w:val="22"/>
              </w:rPr>
              <w:t xml:space="preserve"> </w:t>
            </w:r>
            <w:r w:rsidR="000D0FD6">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F5128E2" w:rsidR="00CD4222" w:rsidRPr="00980D08" w:rsidRDefault="000D0FD6"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079A1BD4" w:rsidR="00CD4222" w:rsidRPr="00980D08" w:rsidRDefault="000D0FD6"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1E9A515" w:rsidR="00CD4222" w:rsidRPr="00980D08" w:rsidRDefault="000D0FD6" w:rsidP="008047E6">
            <w:pPr>
              <w:rPr>
                <w:rFonts w:eastAsia="Arial" w:cs="Arial"/>
                <w:szCs w:val="22"/>
              </w:rPr>
            </w:pPr>
            <w:r>
              <w:rPr>
                <w:rFonts w:eastAsia="Arial" w:cs="Arial"/>
                <w:szCs w:val="22"/>
              </w:rPr>
              <w:t>University of Wales Trinity St David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2B6F03A7" w:rsidR="00CD4222" w:rsidRPr="00980D08" w:rsidRDefault="00CD4222" w:rsidP="008047E6">
            <w:pPr>
              <w:rPr>
                <w:rFonts w:eastAsia="Arial" w:cs="Arial"/>
                <w:szCs w:val="22"/>
              </w:rPr>
            </w:pPr>
            <w:r w:rsidRPr="00980D08">
              <w:rPr>
                <w:rFonts w:eastAsia="Arial" w:cs="Arial"/>
                <w:szCs w:val="22"/>
              </w:rPr>
              <w:t xml:space="preserve"> </w:t>
            </w:r>
            <w:r w:rsidR="000D0FD6">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5F6CB6F9" w:rsidR="00CD4222" w:rsidRPr="00980D08" w:rsidRDefault="000D0FD6" w:rsidP="008047E6">
            <w:pPr>
              <w:rPr>
                <w:rFonts w:eastAsia="Arial" w:cs="Arial"/>
                <w:szCs w:val="22"/>
              </w:rPr>
            </w:pPr>
            <w:r>
              <w:rPr>
                <w:rFonts w:eastAsia="Arial"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68B44BBE" w:rsidR="00CD4222" w:rsidRPr="00980D08" w:rsidRDefault="000D0FD6" w:rsidP="008047E6">
            <w:pPr>
              <w:rPr>
                <w:rFonts w:eastAsia="Arial" w:cs="Arial"/>
                <w:szCs w:val="22"/>
              </w:rPr>
            </w:pPr>
            <w:r>
              <w:rPr>
                <w:rFonts w:eastAsia="Arial" w:cs="Arial"/>
                <w:szCs w:val="22"/>
              </w:rPr>
              <w:t>3</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67CA9755" w:rsidR="00CD4222" w:rsidRPr="00980D08" w:rsidRDefault="000D0FD6" w:rsidP="008047E6">
            <w:pPr>
              <w:rPr>
                <w:rFonts w:eastAsia="Arial" w:cs="Arial"/>
                <w:szCs w:val="22"/>
              </w:rPr>
            </w:pPr>
            <w:r>
              <w:rPr>
                <w:rFonts w:eastAsia="Arial"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621C7384" w:rsidR="00CD4222" w:rsidRPr="00980D08" w:rsidRDefault="000D0FD6" w:rsidP="008047E6">
            <w:pPr>
              <w:rPr>
                <w:rFonts w:eastAsia="Arial" w:cs="Arial"/>
                <w:szCs w:val="22"/>
              </w:rPr>
            </w:pPr>
            <w:r>
              <w:rPr>
                <w:rFonts w:eastAsia="Arial"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78886E69" w:rsidR="00CD4222" w:rsidRPr="00980D08" w:rsidRDefault="000D0FD6" w:rsidP="008047E6">
            <w:pPr>
              <w:rPr>
                <w:rFonts w:eastAsia="Arial" w:cs="Arial"/>
                <w:szCs w:val="22"/>
              </w:rPr>
            </w:pPr>
            <w:r>
              <w:rPr>
                <w:rFonts w:eastAsia="Arial"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25009BB8" w:rsidR="00CD4222" w:rsidRPr="00980D08" w:rsidRDefault="000D0FD6" w:rsidP="008047E6">
            <w:pPr>
              <w:rPr>
                <w:rFonts w:eastAsia="Arial" w:cs="Arial"/>
                <w:szCs w:val="22"/>
              </w:rPr>
            </w:pPr>
            <w:r>
              <w:rPr>
                <w:rFonts w:eastAsia="Arial" w:cs="Arial"/>
                <w:szCs w:val="22"/>
              </w:rPr>
              <w:t>8</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1F5F9C61" w:rsidR="00CD4222" w:rsidRPr="00980D08" w:rsidRDefault="00CD4222" w:rsidP="008047E6">
            <w:pPr>
              <w:rPr>
                <w:rFonts w:eastAsia="Arial" w:cs="Arial"/>
                <w:szCs w:val="22"/>
              </w:rPr>
            </w:pPr>
            <w:r w:rsidRPr="00980D08">
              <w:rPr>
                <w:rFonts w:eastAsia="Arial" w:cs="Arial"/>
                <w:szCs w:val="22"/>
              </w:rPr>
              <w:t xml:space="preserve"> </w:t>
            </w:r>
            <w:r w:rsidR="000D0FD6">
              <w:rPr>
                <w:rFonts w:eastAsia="Arial" w:cs="Arial"/>
                <w:szCs w:val="22"/>
              </w:rPr>
              <w:t>Williams</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664D822E" w:rsidR="00CD4222" w:rsidRPr="00980D08" w:rsidRDefault="000D0FD6" w:rsidP="008047E6">
            <w:pPr>
              <w:rPr>
                <w:rFonts w:eastAsia="Arial" w:cs="Arial"/>
                <w:szCs w:val="22"/>
              </w:rPr>
            </w:pPr>
            <w:r>
              <w:rPr>
                <w:rFonts w:eastAsia="Arial" w:cs="Arial"/>
                <w:szCs w:val="22"/>
              </w:rPr>
              <w:t>Claire</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22919876" w:rsidR="00CD4222" w:rsidRPr="00980D08" w:rsidRDefault="000D0FD6" w:rsidP="008047E6">
            <w:pPr>
              <w:rPr>
                <w:rFonts w:eastAsia="Arial" w:cs="Arial"/>
                <w:szCs w:val="22"/>
              </w:rPr>
            </w:pPr>
            <w:r>
              <w:rPr>
                <w:rFonts w:eastAsia="Arial" w:cs="Arial"/>
                <w:szCs w:val="22"/>
              </w:rPr>
              <w:t>4/5/23</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56B90120" w:rsidR="00CD4222" w:rsidRPr="00980D08" w:rsidRDefault="00A67828" w:rsidP="008047E6">
            <w:pPr>
              <w:rPr>
                <w:rFonts w:eastAsia="Arial" w:cs="Arial"/>
                <w:szCs w:val="22"/>
              </w:rPr>
            </w:pPr>
            <w:r>
              <w:rPr>
                <w:rFonts w:eastAsia="Arial" w:cs="Arial"/>
                <w:szCs w:val="22"/>
              </w:rPr>
              <w:t>3/7/23</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34C2A9C7" w:rsidR="00CD4222" w:rsidRPr="00980D08" w:rsidRDefault="00A67828" w:rsidP="008047E6">
            <w:pPr>
              <w:rPr>
                <w:rFonts w:eastAsia="Arial" w:cs="Arial"/>
                <w:szCs w:val="22"/>
              </w:rPr>
            </w:pPr>
            <w:r>
              <w:rPr>
                <w:rFonts w:eastAsia="Arial" w:cs="Arial"/>
                <w:szCs w:val="22"/>
              </w:rPr>
              <w:t>4290</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An important part of that relationship is the culture, and the extent to which the organisation seeks to be </w:t>
      </w:r>
      <w:proofErr w:type="gramStart"/>
      <w:r w:rsidRPr="005707A2">
        <w:rPr>
          <w:rFonts w:asciiTheme="minorHAnsi" w:eastAsia="Calibri" w:hAnsiTheme="minorHAnsi" w:cstheme="minorHAnsi"/>
          <w:color w:val="58595B"/>
          <w:szCs w:val="22"/>
        </w:rPr>
        <w:t>resolution-focused</w:t>
      </w:r>
      <w:proofErr w:type="gramEnd"/>
      <w:r w:rsidRPr="005707A2">
        <w:rPr>
          <w:rFonts w:asciiTheme="minorHAnsi" w:eastAsia="Calibri" w:hAnsiTheme="minorHAnsi" w:cstheme="minorHAnsi"/>
          <w:color w:val="58595B"/>
          <w:szCs w:val="22"/>
        </w:rPr>
        <w:t xml:space="preserve">. People professionals have an important role in setting that culture through the development of policies and processes which apply the law in a practical, fair and transparent way. So, specialists in this area need a deep understanding of employment / labour law, keeping </w:t>
      </w:r>
      <w:proofErr w:type="gramStart"/>
      <w:r w:rsidRPr="005707A2">
        <w:rPr>
          <w:rFonts w:asciiTheme="minorHAnsi" w:eastAsia="Calibri" w:hAnsiTheme="minorHAnsi" w:cstheme="minorHAnsi"/>
          <w:color w:val="58595B"/>
          <w:szCs w:val="22"/>
        </w:rPr>
        <w:t>up-to-date</w:t>
      </w:r>
      <w:proofErr w:type="gramEnd"/>
      <w:r w:rsidRPr="005707A2">
        <w:rPr>
          <w:rFonts w:asciiTheme="minorHAnsi" w:eastAsia="Calibri" w:hAnsiTheme="minorHAnsi" w:cstheme="minorHAnsi"/>
          <w:color w:val="58595B"/>
          <w:szCs w:val="22"/>
        </w:rPr>
        <w:t xml:space="preserve"> with legislative developments in order to advise the business and line managers to create the best outcome for individuals and the organisation</w:t>
      </w:r>
    </w:p>
    <w:p w14:paraId="527717B4" w14:textId="48BA7B6C" w:rsidR="009C75FB" w:rsidRPr="005707A2" w:rsidRDefault="00A67828"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A67828"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Employees who have good quality jobs and are managed well, will not only be happier, healthier and more fulfilled, but are also more likely to drive productivity, better products or services, and innovation. This mutual </w:t>
      </w:r>
      <w:proofErr w:type="gramStart"/>
      <w:r w:rsidRPr="005707A2">
        <w:rPr>
          <w:rFonts w:asciiTheme="minorHAnsi" w:eastAsia="Calibri" w:hAnsiTheme="minorHAnsi" w:cstheme="minorHAnsi"/>
          <w:color w:val="58595B"/>
          <w:szCs w:val="22"/>
        </w:rPr>
        <w:t>gains</w:t>
      </w:r>
      <w:proofErr w:type="gramEnd"/>
      <w:r w:rsidRPr="005707A2">
        <w:rPr>
          <w:rFonts w:asciiTheme="minorHAnsi" w:eastAsia="Calibri" w:hAnsiTheme="minorHAnsi" w:cstheme="minorHAnsi"/>
          <w:color w:val="58595B"/>
          <w:szCs w:val="22"/>
        </w:rPr>
        <w:t xml:space="preserve">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48715FA6" w:rsidR="00BA6EF4" w:rsidRPr="00553528" w:rsidRDefault="00BA6EF4" w:rsidP="008047E6">
            <w:pPr>
              <w:spacing w:before="120" w:after="120" w:line="360" w:lineRule="auto"/>
            </w:pPr>
            <w:r w:rsidRPr="00553528">
              <w:rPr>
                <w:b/>
              </w:rPr>
              <w:t>Learner name:</w:t>
            </w:r>
            <w:r w:rsidR="008C3096">
              <w:rPr>
                <w:b/>
              </w:rPr>
              <w:t xml:space="preserve"> Claire Williams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7625DEBE" w:rsidR="00BA6EF4" w:rsidRPr="00553528" w:rsidRDefault="00BA6EF4" w:rsidP="008047E6">
            <w:pPr>
              <w:spacing w:before="120" w:after="120" w:line="360" w:lineRule="auto"/>
            </w:pPr>
            <w:r w:rsidRPr="00553528">
              <w:rPr>
                <w:b/>
              </w:rPr>
              <w:t>Learner signature:</w:t>
            </w:r>
            <w:r w:rsidR="008C3096">
              <w:rPr>
                <w:noProof/>
              </w:rPr>
              <w:t xml:space="preserve"> </w:t>
            </w:r>
            <w:r w:rsidR="008C3096">
              <w:rPr>
                <w:noProof/>
              </w:rPr>
              <w:drawing>
                <wp:inline distT="0" distB="0" distL="0" distR="0" wp14:anchorId="6E492E34" wp14:editId="087E739C">
                  <wp:extent cx="1162050" cy="6057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162050" cy="605790"/>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33DEC368" w:rsidR="00BA6EF4" w:rsidRDefault="00BA6EF4" w:rsidP="008047E6">
            <w:pPr>
              <w:spacing w:before="120" w:after="120" w:line="360" w:lineRule="auto"/>
              <w:rPr>
                <w:b/>
              </w:rPr>
            </w:pPr>
            <w:r w:rsidRPr="00553528">
              <w:rPr>
                <w:b/>
              </w:rPr>
              <w:t>Dat</w:t>
            </w:r>
            <w:r>
              <w:rPr>
                <w:b/>
              </w:rPr>
              <w:t>e*</w:t>
            </w:r>
            <w:r w:rsidR="00A67828">
              <w:rPr>
                <w:b/>
              </w:rPr>
              <w:t xml:space="preserve"> 3/7/23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2DCE9A92" w:rsidR="00A30CEF" w:rsidRPr="00276C56" w:rsidRDefault="008C3096" w:rsidP="008047E6">
            <w:pPr>
              <w:rPr>
                <w:rFonts w:eastAsia="Arial" w:cs="Arial"/>
                <w:i/>
                <w:iCs/>
                <w:color w:val="004147"/>
              </w:rPr>
            </w:pPr>
            <w:r>
              <w:rPr>
                <w:rFonts w:eastAsia="Arial" w:cs="Arial"/>
                <w:i/>
                <w:iCs/>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2C37D728" w:rsidR="00A30CEF" w:rsidRPr="00276C56" w:rsidRDefault="008C3096" w:rsidP="008047E6">
            <w:pPr>
              <w:rPr>
                <w:rFonts w:eastAsia="Arial" w:cs="Arial"/>
                <w:color w:val="004147"/>
              </w:rPr>
            </w:pPr>
            <w:r>
              <w:rPr>
                <w:rFonts w:eastAsia="Arial" w:cs="Arial"/>
                <w:i/>
                <w:iCs/>
                <w:color w:val="004147"/>
              </w:rPr>
              <w:t>University of Wales Trinity St David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26E219B1" w:rsidR="00A30CEF" w:rsidRPr="00276C56" w:rsidRDefault="008C3096" w:rsidP="008047E6">
            <w:pPr>
              <w:rPr>
                <w:rFonts w:eastAsia="Arial" w:cs="Arial"/>
                <w:color w:val="004147"/>
              </w:rPr>
            </w:pPr>
            <w:r>
              <w:rPr>
                <w:rFonts w:eastAsia="Arial" w:cs="Arial"/>
                <w:i/>
                <w:iCs/>
                <w:color w:val="004147"/>
              </w:rPr>
              <w:t>8636998</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0E6B5FF1" w:rsidR="00A30CEF" w:rsidRPr="00276C56" w:rsidRDefault="008C3096" w:rsidP="008047E6">
            <w:pPr>
              <w:rPr>
                <w:rFonts w:eastAsia="Arial" w:cs="Arial"/>
                <w:i/>
                <w:iCs/>
                <w:color w:val="004147"/>
              </w:rPr>
            </w:pPr>
            <w:r>
              <w:rPr>
                <w:rFonts w:eastAsia="Arial" w:cs="Arial"/>
                <w:i/>
                <w:iCs/>
                <w:color w:val="004147"/>
              </w:rPr>
              <w:t>Williams</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50DE1797" w:rsidR="00A30CEF" w:rsidRPr="00276C56" w:rsidRDefault="008C3096" w:rsidP="008047E6">
            <w:pPr>
              <w:rPr>
                <w:rFonts w:eastAsia="Arial" w:cs="Arial"/>
                <w:i/>
                <w:iCs/>
                <w:color w:val="004147"/>
              </w:rPr>
            </w:pPr>
            <w:r>
              <w:rPr>
                <w:rFonts w:eastAsia="Arial" w:cs="Arial"/>
                <w:i/>
                <w:iCs/>
                <w:color w:val="004147"/>
              </w:rPr>
              <w:t>Claire</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8330F" w14:textId="77777777" w:rsidR="002E32E1" w:rsidRDefault="002E32E1" w:rsidP="00CB3ADD">
      <w:pPr>
        <w:spacing w:line="240" w:lineRule="auto"/>
      </w:pPr>
      <w:r>
        <w:separator/>
      </w:r>
    </w:p>
  </w:endnote>
  <w:endnote w:type="continuationSeparator" w:id="0">
    <w:p w14:paraId="20EE64C0" w14:textId="77777777" w:rsidR="002E32E1" w:rsidRDefault="002E32E1" w:rsidP="00CB3ADD">
      <w:pPr>
        <w:spacing w:line="240" w:lineRule="auto"/>
      </w:pPr>
      <w:r>
        <w:continuationSeparator/>
      </w:r>
    </w:p>
  </w:endnote>
  <w:endnote w:type="continuationNotice" w:id="1">
    <w:p w14:paraId="1A72E0D8" w14:textId="77777777" w:rsidR="002E32E1" w:rsidRDefault="002E32E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A3D12" w14:textId="77777777" w:rsidR="002E32E1" w:rsidRDefault="002E32E1" w:rsidP="00CB3ADD">
      <w:pPr>
        <w:spacing w:line="240" w:lineRule="auto"/>
      </w:pPr>
      <w:r>
        <w:separator/>
      </w:r>
    </w:p>
  </w:footnote>
  <w:footnote w:type="continuationSeparator" w:id="0">
    <w:p w14:paraId="66331AE0" w14:textId="77777777" w:rsidR="002E32E1" w:rsidRDefault="002E32E1" w:rsidP="00CB3ADD">
      <w:pPr>
        <w:spacing w:line="240" w:lineRule="auto"/>
      </w:pPr>
      <w:r>
        <w:continuationSeparator/>
      </w:r>
    </w:p>
  </w:footnote>
  <w:footnote w:type="continuationNotice" w:id="1">
    <w:p w14:paraId="3DE3101E" w14:textId="77777777" w:rsidR="002E32E1" w:rsidRDefault="002E32E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0FD6"/>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096"/>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67828"/>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documentManagement/types"/>
    <ds:schemaRef ds:uri="http://schemas.microsoft.com/office/infopath/2007/PartnerControls"/>
    <ds:schemaRef ds:uri="http://purl.org/dc/terms/"/>
    <ds:schemaRef ds:uri="08719aca-9944-47ed-99d0-5d6a4bfa3e55"/>
    <ds:schemaRef ds:uri="http://purl.org/dc/dcmitype/"/>
    <ds:schemaRef ds:uri="http://schemas.microsoft.com/office/2006/metadata/properties"/>
    <ds:schemaRef ds:uri="http://purl.org/dc/elements/1.1/"/>
    <ds:schemaRef ds:uri="http://schemas.openxmlformats.org/package/2006/metadata/core-properties"/>
    <ds:schemaRef ds:uri="5b2f617d-22f6-4a73-93de-44faf49dffb2"/>
    <ds:schemaRef ds:uri="http://www.w3.org/XML/1998/namespace"/>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3239</Words>
  <Characters>18468</Characters>
  <Application>Microsoft Office Word</Application>
  <DocSecurity>4</DocSecurity>
  <Lines>153</Lines>
  <Paragraphs>43</Paragraphs>
  <ScaleCrop>false</ScaleCrop>
  <Company/>
  <LinksUpToDate>false</LinksUpToDate>
  <CharactersWithSpaces>21664</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Claire Williams (Hywel Dda UHB - Workforce Advisor: Workforce Efficiency)</cp:lastModifiedBy>
  <cp:revision>2</cp:revision>
  <dcterms:created xsi:type="dcterms:W3CDTF">2023-07-03T10:29:00Z</dcterms:created>
  <dcterms:modified xsi:type="dcterms:W3CDTF">2023-07-03T10:29:00Z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