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21479774"/>
        <w:docPartObj>
          <w:docPartGallery w:val="Cover Pages"/>
          <w:docPartUnique/>
        </w:docPartObj>
      </w:sdtPr>
      <w:sdtEndPr>
        <w:rPr>
          <w:sz w:val="24"/>
          <w:szCs w:val="24"/>
        </w:rPr>
      </w:sdtEndPr>
      <w:sdtContent>
        <w:p w14:paraId="0F47581F" w14:textId="0CACA3EC" w:rsidR="00D017BB" w:rsidRDefault="00D017BB">
          <w:r>
            <w:rPr>
              <w:noProof/>
            </w:rPr>
            <mc:AlternateContent>
              <mc:Choice Requires="wps">
                <w:drawing>
                  <wp:anchor distT="0" distB="0" distL="114300" distR="114300" simplePos="0" relativeHeight="251661312" behindDoc="0" locked="0" layoutInCell="1" allowOverlap="1" wp14:anchorId="3F0C5C47" wp14:editId="583CE06A">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9D0DD8E" w14:textId="1680C102" w:rsidR="00D017BB" w:rsidRDefault="00D017BB">
                                    <w:pPr>
                                      <w:pStyle w:val="NoSpacing"/>
                                      <w:spacing w:after="480"/>
                                      <w:rPr>
                                        <w:i/>
                                        <w:color w:val="262626" w:themeColor="text1" w:themeTint="D9"/>
                                        <w:sz w:val="32"/>
                                        <w:szCs w:val="32"/>
                                      </w:rPr>
                                    </w:pPr>
                                    <w:r>
                                      <w:rPr>
                                        <w:i/>
                                        <w:color w:val="262626" w:themeColor="text1" w:themeTint="D9"/>
                                        <w:sz w:val="32"/>
                                        <w:szCs w:val="32"/>
                                      </w:rPr>
                                      <w:t>Chelsea Pelosi (2015581)</w:t>
                                    </w:r>
                                  </w:p>
                                </w:sdtContent>
                              </w:sdt>
                              <w:p w14:paraId="1CD064A8" w14:textId="541F96C3" w:rsidR="00D017BB" w:rsidRDefault="00D017BB">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F0C5C47" id="_x0000_t202" coordsize="21600,21600" o:spt="202" path="m,l,21600r21600,l21600,xe">
                    <v:stroke joinstyle="miter"/>
                    <v:path gradientshapeok="t" o:connecttype="rect"/>
                  </v:shapetype>
                  <v:shape id="Text Box 36" o:spid="_x0000_s1026" type="#_x0000_t202" alt="Title: Title and subtitle" style="position:absolute;left:0;text-align:left;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9D0DD8E" w14:textId="1680C102" w:rsidR="00D017BB" w:rsidRDefault="00D017BB">
                              <w:pPr>
                                <w:pStyle w:val="NoSpacing"/>
                                <w:spacing w:after="480"/>
                                <w:rPr>
                                  <w:i/>
                                  <w:color w:val="262626" w:themeColor="text1" w:themeTint="D9"/>
                                  <w:sz w:val="32"/>
                                  <w:szCs w:val="32"/>
                                </w:rPr>
                              </w:pPr>
                              <w:r>
                                <w:rPr>
                                  <w:i/>
                                  <w:color w:val="262626" w:themeColor="text1" w:themeTint="D9"/>
                                  <w:sz w:val="32"/>
                                  <w:szCs w:val="32"/>
                                </w:rPr>
                                <w:t>Chelsea Pelosi (2015581)</w:t>
                              </w:r>
                            </w:p>
                          </w:sdtContent>
                        </w:sdt>
                        <w:p w14:paraId="1CD064A8" w14:textId="541F96C3" w:rsidR="00D017BB" w:rsidRDefault="00D017BB">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27A2D6E" wp14:editId="142DB685">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DDEDAA6"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14:paraId="26E1A703" w14:textId="56194CC8" w:rsidR="00D017BB" w:rsidRDefault="00887D9F">
          <w:pPr>
            <w:rPr>
              <w:sz w:val="24"/>
              <w:szCs w:val="24"/>
            </w:rPr>
          </w:pPr>
          <w:r>
            <w:rPr>
              <w:noProof/>
            </w:rPr>
            <mc:AlternateContent>
              <mc:Choice Requires="wps">
                <w:drawing>
                  <wp:anchor distT="0" distB="0" distL="114300" distR="114300" simplePos="0" relativeHeight="251659264" behindDoc="0" locked="0" layoutInCell="1" allowOverlap="1" wp14:anchorId="38BFD2D3" wp14:editId="5A7986A6">
                    <wp:simplePos x="0" y="0"/>
                    <wp:positionH relativeFrom="page">
                      <wp:posOffset>0</wp:posOffset>
                    </wp:positionH>
                    <wp:positionV relativeFrom="page">
                      <wp:posOffset>1604010</wp:posOffset>
                    </wp:positionV>
                    <wp:extent cx="5534025" cy="2724785"/>
                    <wp:effectExtent l="0" t="0" r="254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785"/>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1B2533B" w14:textId="63A9EFD4" w:rsidR="00D017BB" w:rsidRDefault="00D017BB" w:rsidP="00D017BB">
                                    <w:pPr>
                                      <w:pStyle w:val="NoSpacing"/>
                                      <w:spacing w:after="900"/>
                                      <w:jc w:val="left"/>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evidence based policing and applications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12FBBE0" w14:textId="1DBD533B" w:rsidR="00D017BB" w:rsidRDefault="00D017BB">
                                    <w:pPr>
                                      <w:pStyle w:val="NoSpacing"/>
                                      <w:rPr>
                                        <w:i/>
                                        <w:color w:val="262626" w:themeColor="text1" w:themeTint="D9"/>
                                        <w:sz w:val="36"/>
                                        <w:szCs w:val="36"/>
                                      </w:rPr>
                                    </w:pPr>
                                    <w:r>
                                      <w:rPr>
                                        <w:color w:val="262626" w:themeColor="text1" w:themeTint="D9"/>
                                        <w:sz w:val="36"/>
                                        <w:szCs w:val="36"/>
                                      </w:rPr>
                                      <w:t>BMPL4001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38BFD2D3" id="_x0000_t202" coordsize="21600,21600" o:spt="202" path="m,l,21600r21600,l21600,xe">
                    <v:stroke joinstyle="miter"/>
                    <v:path gradientshapeok="t" o:connecttype="rect"/>
                  </v:shapetype>
                  <v:shape id="Text Box 38" o:spid="_x0000_s1027" type="#_x0000_t202" alt="Title: Title and subtitle" style="position:absolute;left:0;text-align:left;margin-left:0;margin-top:126.3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Eb5RQAIAAHQEAAAOAAAAZHJzL2Uyb0RvYy54bWysVEuP2jAQvlfqf7B8LwmBLCgirOiuqCqh&#13;&#10;3ZWg2rNxHBLJr9oDCf31HTvArrY9Vb048/KM5/tmsrjvlSQn4XxrdEnHo5QSobmpWn0o6Y/d+suc&#13;&#10;Eg9MV0waLUp6Fp7eLz9/WnS2EJlpjKyEI5hE+6KzJW0AbJEknjdCMT8yVmh01sYpBqi6Q1I51mF2&#13;&#10;JZMsTe+SzrjKOsOF92h9HJx0GfPXteDwXNdeAJElxbdBPF089+FMlgtWHByzTcsvz2D/8ArFWo1F&#13;&#10;b6keGTBydO0fqVTLnfGmhhE3KjF13XIRe8BuxumHbrYNsyL2guB4e4PJ/7+0/On04khblXSCTGmm&#13;&#10;kKOd6IF8NT0JJmhBBlv4EOSR+OM+2gJ0nfUFZthazAE9XsERuNo9GgMife1U+GKvBP1IwvkGfCjE&#13;&#10;0Zjnk2ma5ZRw9GWzbDqb5yFP8nbdOg/fhFEkCCV1yGwEnJ02HobQa0iops26lTKyKzXpSno3ydN4&#13;&#10;4ebB5FJjjdDE8NggQb/vIx63RvamOmN/zgzD4y1ft/iGDfPwwhxOC7aEGwDPeNTSYC1zkShpjPv1&#13;&#10;N3uIRxLRS0mH01dS//PInKBEftdI73g8n8+yMLBRneZRcVFB6/69VR/Vg8HxHuOmWR5FDHEgr2Lt&#13;&#10;jHrFNVmFmuhimmPlksJVfIBhI3DNuFitYhCOp2Ww0VvLQ+qAacB3178yZy8kAPL3ZK5TyooPXAyx&#13;&#10;4aa3qyMgI5GogPKA6QV8HO1I9WUNw+6812PU289i+RsAAP//AwBQSwMEFAAGAAgAAAAhAP+IAUDk&#13;&#10;AAAADQEAAA8AAABkcnMvZG93bnJldi54bWxMj09Pg0AQxe8mfofNmHgxdoEIJZShqTa9eDFW0vPC&#13;&#10;ToG4fyi7bem3dz3p5SWTl3nv/cr1rBW70OQGaxDiRQSMTGvlYDqE+mv3nANzXhgplDWEcCMH6+r+&#13;&#10;rhSFtFfzSZe971gIMa4QCL33Y8G5a3vSwi3sSCZ4Rztp4cM5dVxO4hrCteJJFGVci8GEhl6M9NZT&#13;&#10;+70/a4Ttx23D66fxsDtl9Uvz2rwrnp4QHx/m7SrIZgXM0+z/PuCXIeyHKgxr7NlIxxRCoPEISZpk&#13;&#10;wIKdL+MUWIOQ5fESeFXy/xTVDwAAAP//AwBQSwECLQAUAAYACAAAACEAtoM4kv4AAADhAQAAEwAA&#13;&#10;AAAAAAAAAAAAAAAAAAAAW0NvbnRlbnRfVHlwZXNdLnhtbFBLAQItABQABgAIAAAAIQA4/SH/1gAA&#13;&#10;AJQBAAALAAAAAAAAAAAAAAAAAC8BAABfcmVscy8ucmVsc1BLAQItABQABgAIAAAAIQCFEb5RQAIA&#13;&#10;AHQEAAAOAAAAAAAAAAAAAAAAAC4CAABkcnMvZTJvRG9jLnhtbFBLAQItABQABgAIAAAAIQD/iAFA&#13;&#10;5AAAAA0BAAAPAAAAAAAAAAAAAAAAAJoEAABkcnMvZG93bnJldi54bWxQSwUGAAAAAAQABADzAAAA&#13;&#10;qw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1B2533B" w14:textId="63A9EFD4" w:rsidR="00D017BB" w:rsidRDefault="00D017BB" w:rsidP="00D017BB">
                              <w:pPr>
                                <w:pStyle w:val="NoSpacing"/>
                                <w:spacing w:after="900"/>
                                <w:jc w:val="left"/>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evidence based policing and applications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12FBBE0" w14:textId="1DBD533B" w:rsidR="00D017BB" w:rsidRDefault="00D017BB">
                              <w:pPr>
                                <w:pStyle w:val="NoSpacing"/>
                                <w:rPr>
                                  <w:i/>
                                  <w:color w:val="262626" w:themeColor="text1" w:themeTint="D9"/>
                                  <w:sz w:val="36"/>
                                  <w:szCs w:val="36"/>
                                </w:rPr>
                              </w:pPr>
                              <w:r>
                                <w:rPr>
                                  <w:color w:val="262626" w:themeColor="text1" w:themeTint="D9"/>
                                  <w:sz w:val="36"/>
                                  <w:szCs w:val="36"/>
                                </w:rPr>
                                <w:t>BMPL4001</w:t>
                              </w:r>
                            </w:p>
                          </w:sdtContent>
                        </w:sdt>
                      </w:txbxContent>
                    </v:textbox>
                    <w10:wrap anchorx="page" anchory="page"/>
                  </v:shape>
                </w:pict>
              </mc:Fallback>
            </mc:AlternateContent>
          </w:r>
          <w:r w:rsidR="00D017BB">
            <w:rPr>
              <w:sz w:val="24"/>
              <w:szCs w:val="24"/>
            </w:rPr>
            <w:br w:type="page"/>
          </w:r>
        </w:p>
      </w:sdtContent>
    </w:sdt>
    <w:p w14:paraId="197A1EDF" w14:textId="7FF9BCA4" w:rsidR="00205523" w:rsidRDefault="00C3535F" w:rsidP="00D017BB">
      <w:pPr>
        <w:jc w:val="center"/>
        <w:rPr>
          <w:sz w:val="24"/>
          <w:szCs w:val="24"/>
          <w:u w:val="single"/>
        </w:rPr>
      </w:pPr>
      <w:r w:rsidRPr="00D017BB">
        <w:rPr>
          <w:sz w:val="24"/>
          <w:szCs w:val="24"/>
          <w:u w:val="single"/>
        </w:rPr>
        <w:lastRenderedPageBreak/>
        <w:t>Contents</w:t>
      </w:r>
    </w:p>
    <w:p w14:paraId="2AC6CA0E" w14:textId="122EC7B3" w:rsidR="00D017BB" w:rsidRPr="00D017BB" w:rsidRDefault="00D017BB" w:rsidP="00D017BB">
      <w:pPr>
        <w:jc w:val="left"/>
        <w:rPr>
          <w:sz w:val="24"/>
          <w:szCs w:val="24"/>
        </w:rPr>
      </w:pPr>
      <w:r>
        <w:rPr>
          <w:sz w:val="24"/>
          <w:szCs w:val="24"/>
          <w:u w:val="single"/>
        </w:rPr>
        <w:t>Content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D017BB">
        <w:rPr>
          <w:sz w:val="24"/>
          <w:szCs w:val="24"/>
          <w:u w:val="single"/>
        </w:rPr>
        <w:t>Page No.</w:t>
      </w:r>
    </w:p>
    <w:p w14:paraId="4FC26468" w14:textId="71809696" w:rsidR="00381639" w:rsidRPr="00D017BB" w:rsidRDefault="00381639" w:rsidP="00C3535F">
      <w:pPr>
        <w:rPr>
          <w:sz w:val="24"/>
          <w:szCs w:val="24"/>
        </w:rPr>
      </w:pPr>
      <w:r w:rsidRPr="00D017BB">
        <w:rPr>
          <w:sz w:val="24"/>
          <w:szCs w:val="24"/>
        </w:rPr>
        <w:t>Intro</w:t>
      </w:r>
      <w:r w:rsidR="00D017BB">
        <w:rPr>
          <w:sz w:val="24"/>
          <w:szCs w:val="24"/>
        </w:rPr>
        <w:t>duction</w:t>
      </w:r>
      <w:r w:rsidR="00D017BB">
        <w:rPr>
          <w:sz w:val="24"/>
          <w:szCs w:val="24"/>
        </w:rPr>
        <w:tab/>
      </w:r>
      <w:r w:rsidR="00D017BB">
        <w:rPr>
          <w:sz w:val="24"/>
          <w:szCs w:val="24"/>
        </w:rPr>
        <w:tab/>
      </w:r>
      <w:r w:rsidR="00D017BB">
        <w:rPr>
          <w:sz w:val="24"/>
          <w:szCs w:val="24"/>
        </w:rPr>
        <w:tab/>
      </w:r>
      <w:r w:rsidR="00D017BB">
        <w:rPr>
          <w:sz w:val="24"/>
          <w:szCs w:val="24"/>
        </w:rPr>
        <w:tab/>
      </w:r>
      <w:r w:rsidR="00D017BB">
        <w:rPr>
          <w:sz w:val="24"/>
          <w:szCs w:val="24"/>
        </w:rPr>
        <w:tab/>
      </w:r>
      <w:r w:rsidR="00D017BB">
        <w:rPr>
          <w:sz w:val="24"/>
          <w:szCs w:val="24"/>
        </w:rPr>
        <w:tab/>
      </w:r>
      <w:r w:rsidR="00D017BB">
        <w:rPr>
          <w:sz w:val="24"/>
          <w:szCs w:val="24"/>
        </w:rPr>
        <w:tab/>
      </w:r>
      <w:r w:rsidR="00D017BB">
        <w:rPr>
          <w:sz w:val="24"/>
          <w:szCs w:val="24"/>
        </w:rPr>
        <w:tab/>
      </w:r>
      <w:r w:rsidR="00D017BB">
        <w:rPr>
          <w:sz w:val="24"/>
          <w:szCs w:val="24"/>
        </w:rPr>
        <w:tab/>
      </w:r>
      <w:r w:rsidR="00D017BB">
        <w:rPr>
          <w:sz w:val="24"/>
          <w:szCs w:val="24"/>
        </w:rPr>
        <w:tab/>
        <w:t>2</w:t>
      </w:r>
    </w:p>
    <w:p w14:paraId="03AF59B1" w14:textId="77777777" w:rsidR="002C2A1F" w:rsidRDefault="00D017BB" w:rsidP="00381639">
      <w:pPr>
        <w:rPr>
          <w:sz w:val="24"/>
          <w:szCs w:val="24"/>
        </w:rPr>
      </w:pPr>
      <w:r w:rsidRPr="00D017BB">
        <w:rPr>
          <w:sz w:val="24"/>
          <w:szCs w:val="24"/>
        </w:rPr>
        <w:t>What is it meant by Evidence Based Policing (EBP)?</w:t>
      </w:r>
      <w:r>
        <w:rPr>
          <w:sz w:val="24"/>
          <w:szCs w:val="24"/>
        </w:rPr>
        <w:tab/>
      </w:r>
      <w:r>
        <w:rPr>
          <w:sz w:val="24"/>
          <w:szCs w:val="24"/>
        </w:rPr>
        <w:tab/>
      </w:r>
      <w:r>
        <w:rPr>
          <w:sz w:val="24"/>
          <w:szCs w:val="24"/>
        </w:rPr>
        <w:tab/>
      </w:r>
      <w:r>
        <w:rPr>
          <w:sz w:val="24"/>
          <w:szCs w:val="24"/>
        </w:rPr>
        <w:tab/>
      </w:r>
      <w:r>
        <w:rPr>
          <w:sz w:val="24"/>
          <w:szCs w:val="24"/>
        </w:rPr>
        <w:tab/>
        <w:t>2</w:t>
      </w:r>
    </w:p>
    <w:p w14:paraId="4A0AF3DA" w14:textId="5FE34075" w:rsidR="00381639" w:rsidRPr="00D017BB" w:rsidRDefault="00381639" w:rsidP="00381639">
      <w:pPr>
        <w:rPr>
          <w:sz w:val="24"/>
          <w:szCs w:val="24"/>
        </w:rPr>
      </w:pPr>
      <w:r w:rsidRPr="00D017BB">
        <w:rPr>
          <w:sz w:val="24"/>
          <w:szCs w:val="24"/>
        </w:rPr>
        <w:t xml:space="preserve">ATLAS model </w:t>
      </w:r>
      <w:r w:rsidR="002C2A1F">
        <w:rPr>
          <w:sz w:val="24"/>
          <w:szCs w:val="24"/>
        </w:rPr>
        <w:tab/>
      </w:r>
      <w:r w:rsidR="002C2A1F">
        <w:rPr>
          <w:sz w:val="24"/>
          <w:szCs w:val="24"/>
        </w:rPr>
        <w:tab/>
      </w:r>
      <w:r w:rsidR="002C2A1F">
        <w:rPr>
          <w:sz w:val="24"/>
          <w:szCs w:val="24"/>
        </w:rPr>
        <w:tab/>
      </w:r>
      <w:r w:rsidR="002C2A1F">
        <w:rPr>
          <w:sz w:val="24"/>
          <w:szCs w:val="24"/>
        </w:rPr>
        <w:tab/>
      </w:r>
      <w:r w:rsidR="002C2A1F">
        <w:rPr>
          <w:sz w:val="24"/>
          <w:szCs w:val="24"/>
        </w:rPr>
        <w:tab/>
      </w:r>
      <w:r w:rsidR="002C2A1F">
        <w:rPr>
          <w:sz w:val="24"/>
          <w:szCs w:val="24"/>
        </w:rPr>
        <w:tab/>
      </w:r>
      <w:r w:rsidR="002C2A1F">
        <w:rPr>
          <w:sz w:val="24"/>
          <w:szCs w:val="24"/>
        </w:rPr>
        <w:tab/>
      </w:r>
      <w:r w:rsidR="002C2A1F">
        <w:rPr>
          <w:sz w:val="24"/>
          <w:szCs w:val="24"/>
        </w:rPr>
        <w:tab/>
      </w:r>
      <w:r w:rsidR="002C2A1F">
        <w:rPr>
          <w:sz w:val="24"/>
          <w:szCs w:val="24"/>
        </w:rPr>
        <w:tab/>
      </w:r>
      <w:r w:rsidR="002C2A1F">
        <w:rPr>
          <w:sz w:val="24"/>
          <w:szCs w:val="24"/>
        </w:rPr>
        <w:tab/>
        <w:t>3</w:t>
      </w:r>
    </w:p>
    <w:p w14:paraId="7EB7408B" w14:textId="1A36A997" w:rsidR="00381639" w:rsidRDefault="002C2A1F" w:rsidP="00381639">
      <w:pPr>
        <w:rPr>
          <w:sz w:val="24"/>
          <w:szCs w:val="24"/>
        </w:rPr>
      </w:pPr>
      <w:r w:rsidRPr="002C2A1F">
        <w:rPr>
          <w:sz w:val="24"/>
          <w:szCs w:val="24"/>
        </w:rPr>
        <w:t xml:space="preserve">The rights </w:t>
      </w:r>
      <w:r>
        <w:rPr>
          <w:sz w:val="24"/>
          <w:szCs w:val="24"/>
        </w:rPr>
        <w:t xml:space="preserve">to </w:t>
      </w:r>
      <w:r w:rsidRPr="002C2A1F">
        <w:rPr>
          <w:sz w:val="24"/>
          <w:szCs w:val="24"/>
        </w:rPr>
        <w:t>use force as a Police Officer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8703E">
        <w:rPr>
          <w:sz w:val="24"/>
          <w:szCs w:val="24"/>
        </w:rPr>
        <w:t>3</w:t>
      </w:r>
    </w:p>
    <w:p w14:paraId="2CF1A804" w14:textId="50C8C51F" w:rsidR="002C2A1F" w:rsidRDefault="002C2A1F" w:rsidP="00381639">
      <w:pPr>
        <w:rPr>
          <w:sz w:val="24"/>
          <w:szCs w:val="24"/>
        </w:rPr>
      </w:pPr>
      <w:r>
        <w:rPr>
          <w:sz w:val="24"/>
          <w:szCs w:val="24"/>
        </w:rPr>
        <w:t>The George Floyd Case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4</w:t>
      </w:r>
    </w:p>
    <w:p w14:paraId="413F1FE9" w14:textId="47492CAC" w:rsidR="002C2A1F" w:rsidRDefault="002C2A1F" w:rsidP="00381639">
      <w:pPr>
        <w:rPr>
          <w:sz w:val="24"/>
          <w:szCs w:val="24"/>
        </w:rPr>
      </w:pPr>
      <w:r>
        <w:rPr>
          <w:sz w:val="24"/>
          <w:szCs w:val="24"/>
        </w:rPr>
        <w:t xml:space="preserve">Conclusion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6</w:t>
      </w:r>
    </w:p>
    <w:p w14:paraId="5D4396D8" w14:textId="005ABAA6" w:rsidR="002C2A1F" w:rsidRDefault="002C2A1F" w:rsidP="00381639">
      <w:pPr>
        <w:rPr>
          <w:sz w:val="24"/>
          <w:szCs w:val="24"/>
        </w:rPr>
      </w:pPr>
      <w:r>
        <w:rPr>
          <w:sz w:val="24"/>
          <w:szCs w:val="24"/>
        </w:rPr>
        <w:t>Reference List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7</w:t>
      </w:r>
    </w:p>
    <w:p w14:paraId="3DAA7EA1" w14:textId="77777777" w:rsidR="002C2A1F" w:rsidRDefault="002C2A1F" w:rsidP="00381639">
      <w:pPr>
        <w:rPr>
          <w:sz w:val="24"/>
          <w:szCs w:val="24"/>
        </w:rPr>
      </w:pPr>
    </w:p>
    <w:p w14:paraId="1000040D" w14:textId="77777777" w:rsidR="002C2A1F" w:rsidRPr="002C2A1F" w:rsidRDefault="002C2A1F" w:rsidP="00381639">
      <w:pPr>
        <w:rPr>
          <w:sz w:val="24"/>
          <w:szCs w:val="24"/>
        </w:rPr>
      </w:pPr>
    </w:p>
    <w:p w14:paraId="01A3C474" w14:textId="02B44FB1" w:rsidR="00381639" w:rsidRDefault="00381639" w:rsidP="00381639">
      <w:pPr>
        <w:rPr>
          <w:sz w:val="36"/>
          <w:szCs w:val="36"/>
        </w:rPr>
      </w:pPr>
    </w:p>
    <w:p w14:paraId="5A61D998" w14:textId="76E58C91" w:rsidR="00381639" w:rsidRDefault="00381639" w:rsidP="00381639">
      <w:pPr>
        <w:rPr>
          <w:sz w:val="36"/>
          <w:szCs w:val="36"/>
        </w:rPr>
      </w:pPr>
    </w:p>
    <w:p w14:paraId="5F4EA14B" w14:textId="668E9595" w:rsidR="00381639" w:rsidRDefault="00381639" w:rsidP="00381639">
      <w:pPr>
        <w:rPr>
          <w:sz w:val="36"/>
          <w:szCs w:val="36"/>
        </w:rPr>
      </w:pPr>
    </w:p>
    <w:p w14:paraId="070D5F15" w14:textId="270555F6" w:rsidR="00381639" w:rsidRDefault="00381639" w:rsidP="00381639">
      <w:pPr>
        <w:rPr>
          <w:sz w:val="36"/>
          <w:szCs w:val="36"/>
        </w:rPr>
      </w:pPr>
    </w:p>
    <w:p w14:paraId="12BF9417" w14:textId="5AA0E20A" w:rsidR="00381639" w:rsidRDefault="00381639" w:rsidP="00381639">
      <w:pPr>
        <w:rPr>
          <w:sz w:val="36"/>
          <w:szCs w:val="36"/>
        </w:rPr>
      </w:pPr>
    </w:p>
    <w:p w14:paraId="690C6F80" w14:textId="1D1E617C" w:rsidR="00381639" w:rsidRDefault="00381639" w:rsidP="00381639">
      <w:pPr>
        <w:rPr>
          <w:sz w:val="36"/>
          <w:szCs w:val="36"/>
        </w:rPr>
      </w:pPr>
    </w:p>
    <w:p w14:paraId="318E9FAC" w14:textId="47906A37" w:rsidR="00381639" w:rsidRDefault="00381639" w:rsidP="00381639">
      <w:pPr>
        <w:rPr>
          <w:sz w:val="36"/>
          <w:szCs w:val="36"/>
        </w:rPr>
      </w:pPr>
    </w:p>
    <w:p w14:paraId="0A47ACEE" w14:textId="7AC1DDFB" w:rsidR="00381639" w:rsidRDefault="00381639" w:rsidP="00381639">
      <w:pPr>
        <w:rPr>
          <w:sz w:val="36"/>
          <w:szCs w:val="36"/>
        </w:rPr>
      </w:pPr>
    </w:p>
    <w:p w14:paraId="7A6DD6DF" w14:textId="62D93068" w:rsidR="00381639" w:rsidRDefault="00381639" w:rsidP="00381639">
      <w:pPr>
        <w:rPr>
          <w:sz w:val="36"/>
          <w:szCs w:val="36"/>
        </w:rPr>
      </w:pPr>
    </w:p>
    <w:p w14:paraId="4122E850" w14:textId="7337196E" w:rsidR="00381639" w:rsidRDefault="00381639" w:rsidP="00381639">
      <w:pPr>
        <w:rPr>
          <w:sz w:val="36"/>
          <w:szCs w:val="36"/>
        </w:rPr>
      </w:pPr>
    </w:p>
    <w:p w14:paraId="20751FF0" w14:textId="48570737" w:rsidR="00381639" w:rsidRDefault="00381639" w:rsidP="00381639">
      <w:pPr>
        <w:rPr>
          <w:sz w:val="36"/>
          <w:szCs w:val="36"/>
        </w:rPr>
      </w:pPr>
    </w:p>
    <w:p w14:paraId="486BC413" w14:textId="404E1F70" w:rsidR="00110A62" w:rsidRPr="00D017BB" w:rsidRDefault="00381639" w:rsidP="00381639">
      <w:pPr>
        <w:rPr>
          <w:sz w:val="24"/>
          <w:szCs w:val="24"/>
        </w:rPr>
      </w:pPr>
      <w:r w:rsidRPr="00D017BB">
        <w:rPr>
          <w:sz w:val="24"/>
          <w:szCs w:val="24"/>
          <w:u w:val="single"/>
        </w:rPr>
        <w:lastRenderedPageBreak/>
        <w:t xml:space="preserve">Introduction </w:t>
      </w:r>
    </w:p>
    <w:p w14:paraId="3DEFF868" w14:textId="6F445334" w:rsidR="00110A62" w:rsidRDefault="00110A62" w:rsidP="00381639">
      <w:pPr>
        <w:rPr>
          <w:sz w:val="24"/>
          <w:szCs w:val="24"/>
        </w:rPr>
      </w:pPr>
      <w:r>
        <w:rPr>
          <w:sz w:val="24"/>
          <w:szCs w:val="24"/>
        </w:rPr>
        <w:t xml:space="preserve">This report will outline Evidence based policing (EBP) </w:t>
      </w:r>
      <w:r w:rsidR="00CC750F">
        <w:rPr>
          <w:sz w:val="24"/>
          <w:szCs w:val="24"/>
        </w:rPr>
        <w:t>and the ATLAS model</w:t>
      </w:r>
      <w:r w:rsidR="00D017BB">
        <w:rPr>
          <w:sz w:val="24"/>
          <w:szCs w:val="24"/>
        </w:rPr>
        <w:t xml:space="preserve">, highlighting how it has been incorporated in the George </w:t>
      </w:r>
      <w:r w:rsidR="00ED64F5">
        <w:rPr>
          <w:sz w:val="24"/>
          <w:szCs w:val="24"/>
        </w:rPr>
        <w:t>Floyd</w:t>
      </w:r>
      <w:r w:rsidR="00D017BB">
        <w:rPr>
          <w:sz w:val="24"/>
          <w:szCs w:val="24"/>
        </w:rPr>
        <w:t xml:space="preserve"> case and the impact this has had on how the use of force is applied in practice by police officers.</w:t>
      </w:r>
    </w:p>
    <w:p w14:paraId="4E346F78" w14:textId="37DF5B80" w:rsidR="00530359" w:rsidRPr="00530359" w:rsidRDefault="00110A62" w:rsidP="00381639">
      <w:pPr>
        <w:rPr>
          <w:sz w:val="24"/>
          <w:szCs w:val="24"/>
          <w:u w:val="single"/>
        </w:rPr>
      </w:pPr>
      <w:r w:rsidRPr="00110A62">
        <w:rPr>
          <w:sz w:val="24"/>
          <w:szCs w:val="24"/>
          <w:u w:val="single"/>
        </w:rPr>
        <w:t xml:space="preserve">What is </w:t>
      </w:r>
      <w:r w:rsidR="007D5B32">
        <w:rPr>
          <w:sz w:val="24"/>
          <w:szCs w:val="24"/>
          <w:u w:val="single"/>
        </w:rPr>
        <w:t xml:space="preserve">it </w:t>
      </w:r>
      <w:r w:rsidRPr="00110A62">
        <w:rPr>
          <w:sz w:val="24"/>
          <w:szCs w:val="24"/>
          <w:u w:val="single"/>
        </w:rPr>
        <w:t xml:space="preserve">meant by Evidence Based Policing (EBP)? </w:t>
      </w:r>
    </w:p>
    <w:p w14:paraId="10CA6C8A" w14:textId="7B2A56DA" w:rsidR="007D5B32" w:rsidRDefault="007D5B32" w:rsidP="00381639">
      <w:pPr>
        <w:rPr>
          <w:sz w:val="24"/>
          <w:szCs w:val="24"/>
        </w:rPr>
      </w:pPr>
      <w:r>
        <w:rPr>
          <w:sz w:val="24"/>
          <w:szCs w:val="24"/>
        </w:rPr>
        <w:t>Evidence-based policing was founded in 1998 by Lawrence W. Sherman, a director of research at the Jerry Lee centre for experimental criminology and a director at the Cambridge police executive programme (AAPSS</w:t>
      </w:r>
      <w:r w:rsidR="00521B8C">
        <w:rPr>
          <w:sz w:val="24"/>
          <w:szCs w:val="24"/>
        </w:rPr>
        <w:t>, 2020</w:t>
      </w:r>
      <w:r>
        <w:rPr>
          <w:sz w:val="24"/>
          <w:szCs w:val="24"/>
        </w:rPr>
        <w:t xml:space="preserve">). He believed that the strategy to evidence-based policing was to be the best evidence to shape the best practice. </w:t>
      </w:r>
      <w:r w:rsidR="00984F20">
        <w:rPr>
          <w:sz w:val="24"/>
          <w:szCs w:val="24"/>
        </w:rPr>
        <w:t>Lawrence W. Sherman believed that it was important to base the strategies on how police worked around research</w:t>
      </w:r>
      <w:r w:rsidR="00F94DF9">
        <w:rPr>
          <w:sz w:val="24"/>
          <w:szCs w:val="24"/>
        </w:rPr>
        <w:t>, evidence and share findings</w:t>
      </w:r>
      <w:r w:rsidR="00984F20">
        <w:rPr>
          <w:sz w:val="24"/>
          <w:szCs w:val="24"/>
        </w:rPr>
        <w:t xml:space="preserve"> in order to maintain professional and to work effectively to help reduce crime. </w:t>
      </w:r>
    </w:p>
    <w:p w14:paraId="2403720E" w14:textId="327535DC" w:rsidR="00F94DF9" w:rsidRDefault="00F94DF9" w:rsidP="00381639">
      <w:pPr>
        <w:rPr>
          <w:sz w:val="24"/>
          <w:szCs w:val="24"/>
        </w:rPr>
      </w:pPr>
      <w:r>
        <w:rPr>
          <w:sz w:val="24"/>
          <w:szCs w:val="24"/>
        </w:rPr>
        <w:t xml:space="preserve">As early as 1975, the strategy in how police worked was different. The </w:t>
      </w:r>
      <w:r w:rsidR="00ED64F5">
        <w:rPr>
          <w:sz w:val="24"/>
          <w:szCs w:val="24"/>
        </w:rPr>
        <w:t>strategy</w:t>
      </w:r>
      <w:r>
        <w:rPr>
          <w:sz w:val="24"/>
          <w:szCs w:val="24"/>
        </w:rPr>
        <w:t xml:space="preserve"> in which they worked was known as the ‘three R’s’. </w:t>
      </w:r>
      <w:r w:rsidR="00521B8C">
        <w:rPr>
          <w:sz w:val="24"/>
          <w:szCs w:val="24"/>
        </w:rPr>
        <w:t>Lawrence W Sherman (2013, p.2) stated t</w:t>
      </w:r>
      <w:r>
        <w:rPr>
          <w:sz w:val="24"/>
          <w:szCs w:val="24"/>
        </w:rPr>
        <w:t>here were random reactive reactions, random patrols and rapid responses. In 1975,</w:t>
      </w:r>
      <w:r w:rsidR="00521B8C">
        <w:rPr>
          <w:sz w:val="24"/>
          <w:szCs w:val="24"/>
        </w:rPr>
        <w:t xml:space="preserve"> police officers worked with no structured way of working based on research, analysis or data. </w:t>
      </w:r>
    </w:p>
    <w:p w14:paraId="516334E7" w14:textId="492A6639" w:rsidR="008C19D3" w:rsidRDefault="00024CAE" w:rsidP="00381639">
      <w:pPr>
        <w:rPr>
          <w:sz w:val="24"/>
          <w:szCs w:val="24"/>
        </w:rPr>
      </w:pPr>
      <w:r>
        <w:rPr>
          <w:sz w:val="24"/>
          <w:szCs w:val="24"/>
        </w:rPr>
        <w:t>Evidence based policing is the fundamental key to how policing works effectively.</w:t>
      </w:r>
      <w:r w:rsidR="008C19D3">
        <w:rPr>
          <w:sz w:val="24"/>
          <w:szCs w:val="24"/>
        </w:rPr>
        <w:t xml:space="preserve"> </w:t>
      </w:r>
      <w:r w:rsidR="004269A4">
        <w:rPr>
          <w:sz w:val="24"/>
          <w:szCs w:val="24"/>
        </w:rPr>
        <w:t>EBP is used to analyse a change and to test new ways of working (College of Policing, 2021).</w:t>
      </w:r>
      <w:r w:rsidR="00242DCA">
        <w:rPr>
          <w:sz w:val="24"/>
          <w:szCs w:val="24"/>
        </w:rPr>
        <w:t xml:space="preserve"> It involves the </w:t>
      </w:r>
      <w:r w:rsidR="007D5B32">
        <w:rPr>
          <w:sz w:val="24"/>
          <w:szCs w:val="24"/>
        </w:rPr>
        <w:t xml:space="preserve">paradigm of the Triple- T strategy of targeting, testing and tracking (University of Cambridge 2013). </w:t>
      </w:r>
      <w:r>
        <w:rPr>
          <w:sz w:val="24"/>
          <w:szCs w:val="24"/>
        </w:rPr>
        <w:t>It is about finding out</w:t>
      </w:r>
      <w:r w:rsidR="008C19D3">
        <w:rPr>
          <w:sz w:val="24"/>
          <w:szCs w:val="24"/>
        </w:rPr>
        <w:t xml:space="preserve"> what strategies and procedures</w:t>
      </w:r>
      <w:r w:rsidR="00521B8C">
        <w:rPr>
          <w:sz w:val="24"/>
          <w:szCs w:val="24"/>
        </w:rPr>
        <w:t xml:space="preserve"> </w:t>
      </w:r>
      <w:r>
        <w:rPr>
          <w:sz w:val="24"/>
          <w:szCs w:val="24"/>
        </w:rPr>
        <w:t>work best</w:t>
      </w:r>
      <w:r w:rsidR="00521B8C">
        <w:rPr>
          <w:sz w:val="24"/>
          <w:szCs w:val="24"/>
        </w:rPr>
        <w:t xml:space="preserve">, </w:t>
      </w:r>
      <w:r w:rsidR="008C19D3">
        <w:rPr>
          <w:sz w:val="24"/>
          <w:szCs w:val="24"/>
        </w:rPr>
        <w:t>in order to get the best possible results for police to work constructively</w:t>
      </w:r>
      <w:r w:rsidR="00D27BAC">
        <w:rPr>
          <w:sz w:val="24"/>
          <w:szCs w:val="24"/>
        </w:rPr>
        <w:t xml:space="preserve">. </w:t>
      </w:r>
      <w:r w:rsidR="00E66B54">
        <w:rPr>
          <w:sz w:val="24"/>
          <w:szCs w:val="24"/>
        </w:rPr>
        <w:t xml:space="preserve">EBP </w:t>
      </w:r>
      <w:r w:rsidR="008C19D3">
        <w:rPr>
          <w:sz w:val="24"/>
          <w:szCs w:val="24"/>
        </w:rPr>
        <w:t>is vital as a police officer</w:t>
      </w:r>
      <w:r w:rsidR="00521B8C">
        <w:rPr>
          <w:sz w:val="24"/>
          <w:szCs w:val="24"/>
        </w:rPr>
        <w:t xml:space="preserve"> in order</w:t>
      </w:r>
      <w:r w:rsidR="008C19D3">
        <w:rPr>
          <w:sz w:val="24"/>
          <w:szCs w:val="24"/>
        </w:rPr>
        <w:t xml:space="preserve"> to </w:t>
      </w:r>
      <w:r w:rsidR="004269A4">
        <w:rPr>
          <w:sz w:val="24"/>
          <w:szCs w:val="24"/>
        </w:rPr>
        <w:t xml:space="preserve">know what strategies work best in order to maintain law and order and to reduce crime. </w:t>
      </w:r>
    </w:p>
    <w:p w14:paraId="23D3F48A" w14:textId="13BC8B5D" w:rsidR="006B128F" w:rsidRDefault="006B128F" w:rsidP="00381639">
      <w:pPr>
        <w:rPr>
          <w:sz w:val="24"/>
          <w:szCs w:val="24"/>
        </w:rPr>
      </w:pPr>
      <w:r>
        <w:rPr>
          <w:sz w:val="24"/>
          <w:szCs w:val="24"/>
        </w:rPr>
        <w:t>T</w:t>
      </w:r>
      <w:r w:rsidR="00496F4A">
        <w:rPr>
          <w:sz w:val="24"/>
          <w:szCs w:val="24"/>
        </w:rPr>
        <w:t>here are</w:t>
      </w:r>
      <w:r w:rsidR="00876ADC">
        <w:rPr>
          <w:sz w:val="24"/>
          <w:szCs w:val="24"/>
        </w:rPr>
        <w:t xml:space="preserve"> four main elements that are used in evidence-based policing</w:t>
      </w:r>
      <w:r w:rsidR="00521B8C">
        <w:rPr>
          <w:sz w:val="24"/>
          <w:szCs w:val="24"/>
        </w:rPr>
        <w:t xml:space="preserve">. </w:t>
      </w:r>
      <w:r w:rsidR="00AE3699">
        <w:rPr>
          <w:sz w:val="24"/>
          <w:szCs w:val="24"/>
        </w:rPr>
        <w:t>The U.S department of Justice (2020) states the four main elements used in evidence-based policing which are</w:t>
      </w:r>
      <w:r w:rsidR="00C325E4">
        <w:rPr>
          <w:sz w:val="24"/>
          <w:szCs w:val="24"/>
        </w:rPr>
        <w:t xml:space="preserve"> </w:t>
      </w:r>
      <w:r w:rsidR="00AE3699">
        <w:rPr>
          <w:sz w:val="24"/>
          <w:szCs w:val="24"/>
        </w:rPr>
        <w:t>analysis, research and data</w:t>
      </w:r>
      <w:r w:rsidR="00521B8C">
        <w:rPr>
          <w:sz w:val="24"/>
          <w:szCs w:val="24"/>
        </w:rPr>
        <w:t xml:space="preserve"> and evidence.</w:t>
      </w:r>
      <w:r w:rsidR="00AE3699">
        <w:rPr>
          <w:sz w:val="24"/>
          <w:szCs w:val="24"/>
        </w:rPr>
        <w:t xml:space="preserve"> These elements are all used to conduct reliable information in order for police to keep working successfully.</w:t>
      </w:r>
      <w:r w:rsidR="00E66B54">
        <w:rPr>
          <w:sz w:val="24"/>
          <w:szCs w:val="24"/>
        </w:rPr>
        <w:t xml:space="preserve"> </w:t>
      </w:r>
      <w:r w:rsidR="00723845">
        <w:rPr>
          <w:sz w:val="24"/>
          <w:szCs w:val="24"/>
        </w:rPr>
        <w:t>The crime reduction toolkit (College of Policing, 202</w:t>
      </w:r>
      <w:r w:rsidR="000D77E4">
        <w:rPr>
          <w:sz w:val="24"/>
          <w:szCs w:val="24"/>
        </w:rPr>
        <w:t xml:space="preserve">1) is a reliable resource that provides evidence on what helps to reduce crime rates and outlines the different interventions that have been carried out to help. </w:t>
      </w:r>
    </w:p>
    <w:p w14:paraId="2FBED8FB" w14:textId="032F7EDA" w:rsidR="00D017BB" w:rsidRDefault="00AE3699" w:rsidP="00381639">
      <w:pPr>
        <w:rPr>
          <w:sz w:val="24"/>
          <w:szCs w:val="24"/>
        </w:rPr>
      </w:pPr>
      <w:r>
        <w:rPr>
          <w:sz w:val="24"/>
          <w:szCs w:val="24"/>
        </w:rPr>
        <w:t xml:space="preserve">Data </w:t>
      </w:r>
      <w:r w:rsidR="006B128F">
        <w:rPr>
          <w:sz w:val="24"/>
          <w:szCs w:val="24"/>
        </w:rPr>
        <w:t>is used when the situation needs to be observed after identifying the issue. Analysis is where more research is conducted to solve why the problem is occurring and to recognize any key patterns. The research is then carried out, where experiments and</w:t>
      </w:r>
      <w:r w:rsidR="00242DCA">
        <w:rPr>
          <w:sz w:val="24"/>
          <w:szCs w:val="24"/>
        </w:rPr>
        <w:t xml:space="preserve"> new strategies</w:t>
      </w:r>
      <w:r w:rsidR="006B128F">
        <w:rPr>
          <w:sz w:val="24"/>
          <w:szCs w:val="24"/>
        </w:rPr>
        <w:t xml:space="preserve"> are </w:t>
      </w:r>
      <w:r w:rsidR="00242DCA">
        <w:rPr>
          <w:sz w:val="24"/>
          <w:szCs w:val="24"/>
        </w:rPr>
        <w:t>implemented along with them being challenged and questioned. Evidence is then formed to demonstrate how these new ways of working have worked and if there are any changes in the data and statistics before applying evidence-based policing</w:t>
      </w:r>
      <w:r w:rsidR="00521B8C">
        <w:rPr>
          <w:sz w:val="24"/>
          <w:szCs w:val="24"/>
        </w:rPr>
        <w:t xml:space="preserve"> (Lawrence W Sherman, 2013)</w:t>
      </w:r>
      <w:r w:rsidR="007B2562">
        <w:rPr>
          <w:sz w:val="24"/>
          <w:szCs w:val="24"/>
        </w:rPr>
        <w:t>.</w:t>
      </w:r>
    </w:p>
    <w:p w14:paraId="68812487" w14:textId="77777777" w:rsidR="00D017BB" w:rsidRDefault="00D017BB" w:rsidP="00381639">
      <w:pPr>
        <w:rPr>
          <w:sz w:val="24"/>
          <w:szCs w:val="24"/>
        </w:rPr>
      </w:pPr>
    </w:p>
    <w:p w14:paraId="00EEF195" w14:textId="77777777" w:rsidR="0088703E" w:rsidRDefault="0088703E" w:rsidP="00381639">
      <w:pPr>
        <w:rPr>
          <w:sz w:val="24"/>
          <w:szCs w:val="24"/>
          <w:u w:val="single"/>
        </w:rPr>
      </w:pPr>
    </w:p>
    <w:p w14:paraId="2FC5F08C" w14:textId="1A671DCD" w:rsidR="00521B8C" w:rsidRDefault="00521B8C" w:rsidP="00381639">
      <w:pPr>
        <w:rPr>
          <w:sz w:val="24"/>
          <w:szCs w:val="24"/>
          <w:u w:val="single"/>
        </w:rPr>
      </w:pPr>
      <w:r w:rsidRPr="00521B8C">
        <w:rPr>
          <w:sz w:val="24"/>
          <w:szCs w:val="24"/>
          <w:u w:val="single"/>
        </w:rPr>
        <w:lastRenderedPageBreak/>
        <w:t xml:space="preserve">ATLAS Model </w:t>
      </w:r>
    </w:p>
    <w:p w14:paraId="13DDB85B" w14:textId="77777777" w:rsidR="00521B8C" w:rsidRDefault="00521B8C" w:rsidP="00381639">
      <w:pPr>
        <w:rPr>
          <w:sz w:val="24"/>
          <w:szCs w:val="24"/>
        </w:rPr>
      </w:pPr>
      <w:r>
        <w:rPr>
          <w:sz w:val="24"/>
          <w:szCs w:val="24"/>
        </w:rPr>
        <w:t xml:space="preserve">The ATLAS model is an approach which supports Evidence-Based Policing in understanding the importance of using the best available evidence in order to notify resolutions about policies and practices (College of Policing, 2013). </w:t>
      </w:r>
    </w:p>
    <w:p w14:paraId="1BCB38C6" w14:textId="36B374E3" w:rsidR="00AE3699" w:rsidRDefault="00521B8C" w:rsidP="00381639">
      <w:pPr>
        <w:rPr>
          <w:sz w:val="24"/>
          <w:szCs w:val="24"/>
        </w:rPr>
      </w:pPr>
      <w:r>
        <w:rPr>
          <w:sz w:val="24"/>
          <w:szCs w:val="24"/>
        </w:rPr>
        <w:t xml:space="preserve">It is used in evidence-based policing to increase the knowledge of what works best and to apply the evidence, data and analysis to new ways of working in order to maintain effective and to reduce crime (College of Policing, 2016). The ATLAS Model has four main stages which are: </w:t>
      </w:r>
    </w:p>
    <w:p w14:paraId="7B89BB19" w14:textId="07E7156D" w:rsidR="00521B8C" w:rsidRDefault="00521B8C" w:rsidP="00521B8C">
      <w:pPr>
        <w:pStyle w:val="ListParagraph"/>
        <w:numPr>
          <w:ilvl w:val="0"/>
          <w:numId w:val="3"/>
        </w:numPr>
        <w:rPr>
          <w:sz w:val="24"/>
          <w:szCs w:val="24"/>
        </w:rPr>
      </w:pPr>
      <w:r>
        <w:rPr>
          <w:sz w:val="24"/>
          <w:szCs w:val="24"/>
        </w:rPr>
        <w:t>ASK- This is where the current way of working is looked at. The current way of working is questioned, reviewed and challenged</w:t>
      </w:r>
      <w:r w:rsidR="00CC750F">
        <w:rPr>
          <w:sz w:val="24"/>
          <w:szCs w:val="24"/>
        </w:rPr>
        <w:t>. During this stage a hypothesis would also be made, where they would build an elucidation based on the evidence as a starting point to investigate and research further. This information would then be shared with other agencies</w:t>
      </w:r>
      <w:r w:rsidR="00887D9F">
        <w:rPr>
          <w:sz w:val="24"/>
          <w:szCs w:val="24"/>
        </w:rPr>
        <w:t xml:space="preserve"> and </w:t>
      </w:r>
      <w:r w:rsidR="00CC750F">
        <w:rPr>
          <w:sz w:val="24"/>
          <w:szCs w:val="24"/>
        </w:rPr>
        <w:t>police officers.</w:t>
      </w:r>
    </w:p>
    <w:p w14:paraId="553B03D7" w14:textId="5CB03871" w:rsidR="00CC750F" w:rsidRDefault="00CC750F" w:rsidP="00CC750F">
      <w:pPr>
        <w:pStyle w:val="ListParagraph"/>
        <w:numPr>
          <w:ilvl w:val="0"/>
          <w:numId w:val="3"/>
        </w:numPr>
        <w:rPr>
          <w:sz w:val="24"/>
          <w:szCs w:val="24"/>
        </w:rPr>
      </w:pPr>
      <w:r>
        <w:rPr>
          <w:sz w:val="24"/>
          <w:szCs w:val="24"/>
        </w:rPr>
        <w:t xml:space="preserve">TEST- This is where new hypothesis, proposals and approaches are assessed and tested.  It is important that new evidence is generated to assess the new proposals and approaches. This information would then be shared. </w:t>
      </w:r>
    </w:p>
    <w:p w14:paraId="09A46428" w14:textId="73824A37" w:rsidR="00CC750F" w:rsidRDefault="00CC750F" w:rsidP="00CC750F">
      <w:pPr>
        <w:pStyle w:val="ListParagraph"/>
        <w:numPr>
          <w:ilvl w:val="0"/>
          <w:numId w:val="3"/>
        </w:numPr>
        <w:rPr>
          <w:sz w:val="24"/>
          <w:szCs w:val="24"/>
        </w:rPr>
      </w:pPr>
      <w:r>
        <w:rPr>
          <w:sz w:val="24"/>
          <w:szCs w:val="24"/>
        </w:rPr>
        <w:t xml:space="preserve">LEARN- This is where the new research and existing research is questioned. It is about understanding the existing research and new research along with their results and evidence in order to analyse how effective the approach is. This information is then shared. </w:t>
      </w:r>
    </w:p>
    <w:p w14:paraId="6866146B" w14:textId="5201CC84" w:rsidR="00CC750F" w:rsidRDefault="00CC750F" w:rsidP="00CC750F">
      <w:pPr>
        <w:pStyle w:val="ListParagraph"/>
        <w:numPr>
          <w:ilvl w:val="0"/>
          <w:numId w:val="3"/>
        </w:numPr>
        <w:rPr>
          <w:sz w:val="24"/>
          <w:szCs w:val="24"/>
        </w:rPr>
      </w:pPr>
      <w:r>
        <w:rPr>
          <w:sz w:val="24"/>
          <w:szCs w:val="24"/>
        </w:rPr>
        <w:t xml:space="preserve">ADAPT- This is the final stage of the ATLAS model, where the best available evidence is used in order modify existing policies and practices to maintain effective. This information is then questioned, challenged and shared (Pepper, I. et al, 2020). </w:t>
      </w:r>
    </w:p>
    <w:p w14:paraId="10B9459F" w14:textId="418B3D60" w:rsidR="007B2562" w:rsidRDefault="007B2562" w:rsidP="007B2562">
      <w:pPr>
        <w:rPr>
          <w:sz w:val="24"/>
          <w:szCs w:val="24"/>
        </w:rPr>
      </w:pPr>
      <w:r>
        <w:rPr>
          <w:sz w:val="24"/>
          <w:szCs w:val="24"/>
        </w:rPr>
        <w:t>In 2019, Home office announced that they wanted to increase the number of police officers over three years by 20,000. The government supplied £750 million to recruit police officers by 2021 along with training and kit (GOV.UK, 2019). Using Evidence based policing with the ATLAS approach can enable the police to work more effectively by understanding the best ways to work and help reduce crime, without hiring so many new recruitments. Tilley and Laycock (2014) supported the idea of Evidence based policing and stated the police should be using the best evidence available approach.</w:t>
      </w:r>
    </w:p>
    <w:p w14:paraId="2E740946" w14:textId="5D60FE12" w:rsidR="007B2562" w:rsidRDefault="007B2562" w:rsidP="00CC750F">
      <w:pPr>
        <w:rPr>
          <w:sz w:val="24"/>
          <w:szCs w:val="24"/>
          <w:u w:val="single"/>
        </w:rPr>
      </w:pPr>
      <w:r>
        <w:rPr>
          <w:sz w:val="24"/>
          <w:szCs w:val="24"/>
          <w:u w:val="single"/>
        </w:rPr>
        <w:t xml:space="preserve">The rights </w:t>
      </w:r>
      <w:r w:rsidR="002C2A1F">
        <w:rPr>
          <w:sz w:val="24"/>
          <w:szCs w:val="24"/>
          <w:u w:val="single"/>
        </w:rPr>
        <w:t>to u</w:t>
      </w:r>
      <w:r>
        <w:rPr>
          <w:sz w:val="24"/>
          <w:szCs w:val="24"/>
          <w:u w:val="single"/>
        </w:rPr>
        <w:t>se force as a Police Officer</w:t>
      </w:r>
    </w:p>
    <w:p w14:paraId="40BFDD02" w14:textId="4796ED39" w:rsidR="0042147D" w:rsidRDefault="007B2562" w:rsidP="00381639">
      <w:pPr>
        <w:rPr>
          <w:sz w:val="24"/>
          <w:szCs w:val="24"/>
        </w:rPr>
      </w:pPr>
      <w:r>
        <w:rPr>
          <w:sz w:val="24"/>
          <w:szCs w:val="24"/>
        </w:rPr>
        <w:t xml:space="preserve">Issues regarding the use of force rights used by police officer dates back to as early as 1981. The problem started in South London, Brixton 1981, where riots broke out due to police officers mainly targeting people with a black minority ethnic (BME) and by using unnecessary use of force. Bleksley (2006), a member of the police force during the time of the Brixton riots admitted to assaulting people on the daily. The Brixton riots caused a divide between members of the BME community and the police. This was caused by the police working </w:t>
      </w:r>
      <w:r>
        <w:rPr>
          <w:sz w:val="24"/>
          <w:szCs w:val="24"/>
        </w:rPr>
        <w:lastRenderedPageBreak/>
        <w:t xml:space="preserve">ineffectively by conducting random stops and searches along with unnecessary use of force. The BME members of the community were left to feel targeted and unwanted, causing frustration and anger (Battle for Brixton, 2006). </w:t>
      </w:r>
    </w:p>
    <w:p w14:paraId="5C98B4B9" w14:textId="16CDF15E" w:rsidR="007B2562" w:rsidRDefault="0083561C" w:rsidP="00381639">
      <w:pPr>
        <w:rPr>
          <w:sz w:val="24"/>
          <w:szCs w:val="24"/>
        </w:rPr>
      </w:pPr>
      <w:r>
        <w:rPr>
          <w:sz w:val="24"/>
          <w:szCs w:val="24"/>
        </w:rPr>
        <w:t>The Criminal Law Act 1967</w:t>
      </w:r>
      <w:r w:rsidR="00CA7AD4">
        <w:rPr>
          <w:sz w:val="24"/>
          <w:szCs w:val="24"/>
        </w:rPr>
        <w:t xml:space="preserve">, Human Rights Act 1998 </w:t>
      </w:r>
      <w:r>
        <w:rPr>
          <w:sz w:val="24"/>
          <w:szCs w:val="24"/>
        </w:rPr>
        <w:t xml:space="preserve">and the Police and Criminal Evidence Act 1984, </w:t>
      </w:r>
      <w:r w:rsidR="00CA7AD4">
        <w:rPr>
          <w:sz w:val="24"/>
          <w:szCs w:val="24"/>
        </w:rPr>
        <w:t xml:space="preserve">all </w:t>
      </w:r>
      <w:r>
        <w:rPr>
          <w:sz w:val="24"/>
          <w:szCs w:val="24"/>
        </w:rPr>
        <w:t>support that police officers should only use force when necessary</w:t>
      </w:r>
      <w:r w:rsidR="00CA7AD4">
        <w:rPr>
          <w:sz w:val="24"/>
          <w:szCs w:val="24"/>
        </w:rPr>
        <w:t xml:space="preserve"> (College of Policing, 2013).</w:t>
      </w:r>
      <w:r>
        <w:rPr>
          <w:sz w:val="24"/>
          <w:szCs w:val="24"/>
        </w:rPr>
        <w:t xml:space="preserve"> </w:t>
      </w:r>
      <w:r w:rsidR="007B2562">
        <w:rPr>
          <w:sz w:val="24"/>
          <w:szCs w:val="24"/>
        </w:rPr>
        <w:t>The Battle of Brixton 1981 was a realisation for changes to be made with the powers police had with use of force. Jason- Lloyd (2005) stated that the powers police had to conduct random stop and searches was one of the main fundamental factors for introducing the Police and Criminal Evidence Act 1984.</w:t>
      </w:r>
    </w:p>
    <w:p w14:paraId="1BC5618D" w14:textId="3CF1DBDA" w:rsidR="0083561C" w:rsidRDefault="007B2562" w:rsidP="00381639">
      <w:pPr>
        <w:rPr>
          <w:sz w:val="24"/>
          <w:szCs w:val="24"/>
        </w:rPr>
      </w:pPr>
      <w:r>
        <w:rPr>
          <w:sz w:val="24"/>
          <w:szCs w:val="24"/>
        </w:rPr>
        <w:t>Police officers can no longer conduct random searches (Ozin and Norton, 2019, p.13)</w:t>
      </w:r>
      <w:r w:rsidR="00EB6916">
        <w:rPr>
          <w:sz w:val="24"/>
          <w:szCs w:val="24"/>
        </w:rPr>
        <w:t>.</w:t>
      </w:r>
      <w:r>
        <w:rPr>
          <w:sz w:val="24"/>
          <w:szCs w:val="24"/>
        </w:rPr>
        <w:t xml:space="preserve"> Under the Police and Criminal Evidence Act 1984, Code A, section 2.1, it is stated that police can only perform a stop and search if they have reason to suspect criminal activity (Home office, 2015). </w:t>
      </w:r>
    </w:p>
    <w:p w14:paraId="62A81EDC" w14:textId="07FAF660" w:rsidR="0083561C" w:rsidRDefault="0083561C" w:rsidP="00381639">
      <w:pPr>
        <w:rPr>
          <w:sz w:val="24"/>
          <w:szCs w:val="24"/>
        </w:rPr>
      </w:pPr>
      <w:r>
        <w:rPr>
          <w:sz w:val="24"/>
          <w:szCs w:val="24"/>
        </w:rPr>
        <w:t>The Criminal Law Act 1967 also outlines and supports the fact police officers can only use force when deemed necessary and reasonable. Section 3 of the Criminal Law Act 1967,</w:t>
      </w:r>
      <w:r w:rsidR="00EB6916">
        <w:rPr>
          <w:sz w:val="24"/>
          <w:szCs w:val="24"/>
        </w:rPr>
        <w:t xml:space="preserve"> </w:t>
      </w:r>
      <w:r>
        <w:rPr>
          <w:sz w:val="24"/>
          <w:szCs w:val="24"/>
        </w:rPr>
        <w:t>states that a reasonable amount of force can be used during making an arrest in order to prevent crime</w:t>
      </w:r>
      <w:r w:rsidR="00CA7AD4">
        <w:rPr>
          <w:sz w:val="24"/>
          <w:szCs w:val="24"/>
        </w:rPr>
        <w:t xml:space="preserve"> (The Law on Police Use of Force worldwide, 2020). </w:t>
      </w:r>
    </w:p>
    <w:p w14:paraId="29B3CDA5" w14:textId="1247FFBC" w:rsidR="007B2562" w:rsidRDefault="007B2562" w:rsidP="00381639">
      <w:pPr>
        <w:rPr>
          <w:sz w:val="24"/>
          <w:szCs w:val="24"/>
        </w:rPr>
      </w:pPr>
      <w:r>
        <w:rPr>
          <w:sz w:val="24"/>
          <w:szCs w:val="24"/>
        </w:rPr>
        <w:t xml:space="preserve">This is a prime example of how the ATLAS model is applied. The problem was </w:t>
      </w:r>
      <w:r w:rsidR="00ED64F5">
        <w:rPr>
          <w:sz w:val="24"/>
          <w:szCs w:val="24"/>
        </w:rPr>
        <w:t>addressed</w:t>
      </w:r>
      <w:r>
        <w:rPr>
          <w:sz w:val="24"/>
          <w:szCs w:val="24"/>
        </w:rPr>
        <w:t xml:space="preserve"> </w:t>
      </w:r>
      <w:r w:rsidR="0083561C">
        <w:rPr>
          <w:sz w:val="24"/>
          <w:szCs w:val="24"/>
        </w:rPr>
        <w:t xml:space="preserve">after the Brixton riots 1981 </w:t>
      </w:r>
      <w:r>
        <w:rPr>
          <w:sz w:val="24"/>
          <w:szCs w:val="24"/>
        </w:rPr>
        <w:t xml:space="preserve">and new rights and legislations were put in place, in order to maintain effective and restore faith between the police and the community. </w:t>
      </w:r>
    </w:p>
    <w:p w14:paraId="3DA91F0A" w14:textId="4E2D270B" w:rsidR="007B2562" w:rsidRDefault="00EB6916" w:rsidP="00381639">
      <w:pPr>
        <w:rPr>
          <w:sz w:val="24"/>
          <w:szCs w:val="24"/>
          <w:u w:val="single"/>
        </w:rPr>
      </w:pPr>
      <w:r w:rsidRPr="00EB6916">
        <w:rPr>
          <w:sz w:val="24"/>
          <w:szCs w:val="24"/>
          <w:u w:val="single"/>
        </w:rPr>
        <w:t>The George Floyd case</w:t>
      </w:r>
    </w:p>
    <w:p w14:paraId="353FA78A" w14:textId="572F148A" w:rsidR="00EB6916" w:rsidRDefault="00EB6916" w:rsidP="00381639">
      <w:pPr>
        <w:rPr>
          <w:sz w:val="24"/>
          <w:szCs w:val="24"/>
        </w:rPr>
      </w:pPr>
      <w:r>
        <w:rPr>
          <w:sz w:val="24"/>
          <w:szCs w:val="24"/>
        </w:rPr>
        <w:t xml:space="preserve">George Floyd was a </w:t>
      </w:r>
      <w:r w:rsidR="00ED64F5">
        <w:rPr>
          <w:sz w:val="24"/>
          <w:szCs w:val="24"/>
        </w:rPr>
        <w:t>46-year-old</w:t>
      </w:r>
      <w:r>
        <w:rPr>
          <w:sz w:val="24"/>
          <w:szCs w:val="24"/>
        </w:rPr>
        <w:t xml:space="preserve"> man who was a BME member of the community in Minneapolis.  On the 25</w:t>
      </w:r>
      <w:r w:rsidRPr="00EB6916">
        <w:rPr>
          <w:sz w:val="24"/>
          <w:szCs w:val="24"/>
          <w:vertAlign w:val="superscript"/>
        </w:rPr>
        <w:t>th</w:t>
      </w:r>
      <w:r>
        <w:rPr>
          <w:sz w:val="24"/>
          <w:szCs w:val="24"/>
        </w:rPr>
        <w:t xml:space="preserve"> May 2020 Police were called to the scene of George Floyd after a shopkeeper contacted them about George using a counterfeit bill (Feller et al., 2020). Whilst being arrested George Floyd was pinned to the floor by </w:t>
      </w:r>
      <w:r w:rsidR="00887D9F">
        <w:rPr>
          <w:sz w:val="24"/>
          <w:szCs w:val="24"/>
        </w:rPr>
        <w:t>O</w:t>
      </w:r>
      <w:r>
        <w:rPr>
          <w:sz w:val="24"/>
          <w:szCs w:val="24"/>
        </w:rPr>
        <w:t xml:space="preserve">fficer Derek Chauvin. Officer Derek Chauvin pinned him to the floor by using a </w:t>
      </w:r>
      <w:r w:rsidR="00887D9F">
        <w:rPr>
          <w:sz w:val="24"/>
          <w:szCs w:val="24"/>
        </w:rPr>
        <w:t>substantial</w:t>
      </w:r>
      <w:r>
        <w:rPr>
          <w:sz w:val="24"/>
          <w:szCs w:val="24"/>
        </w:rPr>
        <w:t xml:space="preserve"> amount of force, kneeling and putting weight on George Floyds neck which caused him breath</w:t>
      </w:r>
      <w:r w:rsidR="00887D9F">
        <w:rPr>
          <w:sz w:val="24"/>
          <w:szCs w:val="24"/>
        </w:rPr>
        <w:t>ing difficulty</w:t>
      </w:r>
      <w:r>
        <w:rPr>
          <w:sz w:val="24"/>
          <w:szCs w:val="24"/>
        </w:rPr>
        <w:t xml:space="preserve">.  </w:t>
      </w:r>
    </w:p>
    <w:p w14:paraId="5C890520" w14:textId="21D24993" w:rsidR="00EB6916" w:rsidRDefault="00EB6916" w:rsidP="00381639">
      <w:pPr>
        <w:rPr>
          <w:sz w:val="24"/>
          <w:szCs w:val="24"/>
        </w:rPr>
      </w:pPr>
      <w:r>
        <w:rPr>
          <w:sz w:val="24"/>
          <w:szCs w:val="24"/>
        </w:rPr>
        <w:t xml:space="preserve">George Floyd stated he was having trouble breathing numerous times which was shown on police body cameras and footage recorded by a member of the public. The use of force used by Derek Chauvin led to George Floyds death, after being kept in the same position for seven minutes and 46 seconds (BBC News, 2020). </w:t>
      </w:r>
    </w:p>
    <w:p w14:paraId="1B5D5F93" w14:textId="523E41DA" w:rsidR="00EB6916" w:rsidRDefault="00EB6916" w:rsidP="00381639">
      <w:pPr>
        <w:rPr>
          <w:sz w:val="24"/>
          <w:szCs w:val="24"/>
        </w:rPr>
      </w:pPr>
      <w:r>
        <w:rPr>
          <w:sz w:val="24"/>
          <w:szCs w:val="24"/>
        </w:rPr>
        <w:t>The death of George Floyd led to protests on the 27</w:t>
      </w:r>
      <w:r w:rsidRPr="00EB6916">
        <w:rPr>
          <w:sz w:val="24"/>
          <w:szCs w:val="24"/>
          <w:vertAlign w:val="superscript"/>
        </w:rPr>
        <w:t>th</w:t>
      </w:r>
      <w:r>
        <w:rPr>
          <w:sz w:val="24"/>
          <w:szCs w:val="24"/>
        </w:rPr>
        <w:t xml:space="preserve"> of May 2020 which escalated very quickly globally and led to riots against the police</w:t>
      </w:r>
      <w:r w:rsidR="00CA7AD4">
        <w:rPr>
          <w:sz w:val="24"/>
          <w:szCs w:val="24"/>
        </w:rPr>
        <w:t xml:space="preserve"> due to racism and the amount of force used against George Floyd</w:t>
      </w:r>
      <w:r>
        <w:rPr>
          <w:sz w:val="24"/>
          <w:szCs w:val="24"/>
        </w:rPr>
        <w:t xml:space="preserve"> (Sabur et al., 2020). </w:t>
      </w:r>
      <w:r w:rsidR="00CA7AD4">
        <w:rPr>
          <w:sz w:val="24"/>
          <w:szCs w:val="24"/>
        </w:rPr>
        <w:t xml:space="preserve">The death of unarmed people with a black minority ethnicity at the hands of law enforcement is a reoccurring theme with cases of Trayvon Martin (2013), Eric Garner (2014), </w:t>
      </w:r>
      <w:r w:rsidR="00CA7AD4" w:rsidRPr="00CA7AD4">
        <w:rPr>
          <w:sz w:val="24"/>
          <w:szCs w:val="24"/>
        </w:rPr>
        <w:t>Ahmaud Arbery</w:t>
      </w:r>
      <w:r w:rsidR="00CA7AD4">
        <w:rPr>
          <w:sz w:val="24"/>
          <w:szCs w:val="24"/>
        </w:rPr>
        <w:t xml:space="preserve"> (2020) and death in custody of Wayne Douglas as early as 1981, which caused the Brixton Riots. </w:t>
      </w:r>
    </w:p>
    <w:p w14:paraId="397130A5" w14:textId="4B18F799" w:rsidR="00CA7AD4" w:rsidRDefault="00CA7AD4" w:rsidP="00381639">
      <w:pPr>
        <w:rPr>
          <w:sz w:val="24"/>
          <w:szCs w:val="24"/>
        </w:rPr>
      </w:pPr>
      <w:r>
        <w:rPr>
          <w:sz w:val="24"/>
          <w:szCs w:val="24"/>
        </w:rPr>
        <w:lastRenderedPageBreak/>
        <w:t>On June 10</w:t>
      </w:r>
      <w:r w:rsidRPr="00CA7AD4">
        <w:rPr>
          <w:sz w:val="24"/>
          <w:szCs w:val="24"/>
          <w:vertAlign w:val="superscript"/>
        </w:rPr>
        <w:t>th</w:t>
      </w:r>
      <w:r w:rsidR="00ED64F5">
        <w:rPr>
          <w:sz w:val="24"/>
          <w:szCs w:val="24"/>
        </w:rPr>
        <w:t>, 2020</w:t>
      </w:r>
      <w:r>
        <w:rPr>
          <w:sz w:val="24"/>
          <w:szCs w:val="24"/>
        </w:rPr>
        <w:t xml:space="preserve">, George Floyds brother cried out for police to reform and stated police should be educated on what necessary force is and should only be obliged to use it when their life is threatened (Aljazeera, 2020). </w:t>
      </w:r>
      <w:r w:rsidR="00D017BB">
        <w:rPr>
          <w:sz w:val="24"/>
          <w:szCs w:val="24"/>
        </w:rPr>
        <w:t xml:space="preserve"> </w:t>
      </w:r>
    </w:p>
    <w:p w14:paraId="096ABB08" w14:textId="1EEC1326" w:rsidR="00D017BB" w:rsidRDefault="00D017BB" w:rsidP="00381639">
      <w:pPr>
        <w:rPr>
          <w:sz w:val="24"/>
          <w:szCs w:val="24"/>
        </w:rPr>
      </w:pPr>
      <w:r>
        <w:rPr>
          <w:sz w:val="24"/>
          <w:szCs w:val="24"/>
        </w:rPr>
        <w:t xml:space="preserve">Since the death of George Floyd, the Minneapolis city council revised their policies with regards to neck restraints and chokeholds and as a result the police departments were forced to ban these techniques (BBC News, 2020). The ATLAS model and Evidence-based policing was applied after George </w:t>
      </w:r>
      <w:r w:rsidR="00ED64F5">
        <w:rPr>
          <w:sz w:val="24"/>
          <w:szCs w:val="24"/>
        </w:rPr>
        <w:t>Floyd’s</w:t>
      </w:r>
      <w:r>
        <w:rPr>
          <w:sz w:val="24"/>
          <w:szCs w:val="24"/>
        </w:rPr>
        <w:t xml:space="preserve"> death, by understanding the problem and outcome of George Floyds arrest as a result of protests and riots, which spread globally. The revision of these policies led to the atlas model being applied which was to learn from the issues which had arisen leading to the police force adapting and sharing new ways of working. With the Black</w:t>
      </w:r>
      <w:r w:rsidR="00117C01">
        <w:rPr>
          <w:sz w:val="24"/>
          <w:szCs w:val="24"/>
        </w:rPr>
        <w:t xml:space="preserve"> </w:t>
      </w:r>
      <w:r>
        <w:rPr>
          <w:sz w:val="24"/>
          <w:szCs w:val="24"/>
        </w:rPr>
        <w:t>Lives Matter campaign drawing attention to excessive use of force not only in America, but also within the UK.</w:t>
      </w:r>
    </w:p>
    <w:p w14:paraId="6D8A50C5" w14:textId="77777777" w:rsidR="00961633" w:rsidRDefault="00961633" w:rsidP="00961633">
      <w:pPr>
        <w:rPr>
          <w:sz w:val="24"/>
          <w:szCs w:val="24"/>
        </w:rPr>
      </w:pPr>
      <w:r>
        <w:rPr>
          <w:sz w:val="24"/>
          <w:szCs w:val="24"/>
        </w:rPr>
        <w:t xml:space="preserve">Home Office (2019) also published statistics based on use of force used in England and Wales 2018-2019. Statistics showed that 94% of people reported minor injuries from the use of force used on them by police officers. However, where use of force has been present the reported reason had been for self-defence and to assist in making an arrest. </w:t>
      </w:r>
    </w:p>
    <w:p w14:paraId="6E498462" w14:textId="77777777" w:rsidR="00961633" w:rsidRDefault="00961633" w:rsidP="00961633">
      <w:pPr>
        <w:rPr>
          <w:sz w:val="24"/>
          <w:szCs w:val="24"/>
        </w:rPr>
      </w:pPr>
      <w:r>
        <w:rPr>
          <w:sz w:val="24"/>
          <w:szCs w:val="24"/>
        </w:rPr>
        <w:t xml:space="preserve">In 2015, TNS (2015) published research on behalf of the Independent Police Complaints Commission (IPCC) based on use of force. This research was undertaken by using reliable data of surveys and interviews involving the people of the community in England and Wales. 84% of white people had trust in the police to use reasonable force, whilst 61% being black. However. Research showed that young people and people with a black minority ethnic had a more negative view to the use of force used by police. </w:t>
      </w:r>
    </w:p>
    <w:p w14:paraId="15689652" w14:textId="77777777" w:rsidR="00961633" w:rsidRDefault="00961633" w:rsidP="00961633">
      <w:pPr>
        <w:rPr>
          <w:sz w:val="24"/>
          <w:szCs w:val="24"/>
        </w:rPr>
      </w:pPr>
      <w:r>
        <w:rPr>
          <w:sz w:val="24"/>
          <w:szCs w:val="24"/>
        </w:rPr>
        <w:t>However, the research showed overall that only a quarter of the public were worried about the amount of force used by the police on a frequent basis. In 2005, 3000 police officers from the West Midlands and the Metropolitan department were under investigation due to the use of force being used. 55% of the complaints being people with a black minority ethnicity in London (El-</w:t>
      </w:r>
      <w:proofErr w:type="spellStart"/>
      <w:r>
        <w:rPr>
          <w:sz w:val="24"/>
          <w:szCs w:val="24"/>
        </w:rPr>
        <w:t>Enany</w:t>
      </w:r>
      <w:proofErr w:type="spellEnd"/>
      <w:r>
        <w:rPr>
          <w:sz w:val="24"/>
          <w:szCs w:val="24"/>
        </w:rPr>
        <w:t xml:space="preserve"> and Bruce Jones, 2015). </w:t>
      </w:r>
    </w:p>
    <w:p w14:paraId="685B7EDC" w14:textId="77777777" w:rsidR="00961633" w:rsidRDefault="00961633" w:rsidP="00961633">
      <w:pPr>
        <w:rPr>
          <w:sz w:val="24"/>
          <w:szCs w:val="24"/>
        </w:rPr>
      </w:pPr>
      <w:r>
        <w:rPr>
          <w:sz w:val="24"/>
          <w:szCs w:val="24"/>
        </w:rPr>
        <w:t xml:space="preserve">The evidence and statistics gathered by different reliable sources should refer back to the ATLAS model, to the learning stage. The current existing approaches of use of force should be looked at, challenged and questioned. Police </w:t>
      </w:r>
      <w:proofErr w:type="gramStart"/>
      <w:r>
        <w:rPr>
          <w:sz w:val="24"/>
          <w:szCs w:val="24"/>
        </w:rPr>
        <w:t>would</w:t>
      </w:r>
      <w:proofErr w:type="gramEnd"/>
      <w:r>
        <w:rPr>
          <w:sz w:val="24"/>
          <w:szCs w:val="24"/>
        </w:rPr>
        <w:t xml:space="preserve"> need to examine if the existing approaches work in today’s society and understand the success and failures. </w:t>
      </w:r>
    </w:p>
    <w:p w14:paraId="191EAB2C" w14:textId="77777777" w:rsidR="00961633" w:rsidRDefault="00961633" w:rsidP="00961633">
      <w:pPr>
        <w:rPr>
          <w:sz w:val="24"/>
          <w:szCs w:val="24"/>
        </w:rPr>
      </w:pPr>
      <w:r>
        <w:rPr>
          <w:sz w:val="24"/>
          <w:szCs w:val="24"/>
        </w:rPr>
        <w:t xml:space="preserve">The Independent Police Complaints Commission published evidence on the use of force used which was gathered by complaints and investigations in 2016. Throughout their findings and evidence provided, the IPCC share 20 recommendations on their thoughts on how to prevent the problems of use of force and for police to have a better understanding on what is deemed to be reasonable use of force. Using evidence, reliable data, sharing the information and recommendations, this is a prime example of the ATLAS model being applied.  Sharing the </w:t>
      </w:r>
      <w:r>
        <w:rPr>
          <w:sz w:val="24"/>
          <w:szCs w:val="24"/>
        </w:rPr>
        <w:lastRenderedPageBreak/>
        <w:t xml:space="preserve">information and recommendations will help adapt to current practices and policies based on the best available evidence. </w:t>
      </w:r>
    </w:p>
    <w:p w14:paraId="61A762E8" w14:textId="77777777" w:rsidR="00961633" w:rsidRDefault="00961633" w:rsidP="00381639">
      <w:pPr>
        <w:rPr>
          <w:sz w:val="24"/>
          <w:szCs w:val="24"/>
        </w:rPr>
      </w:pPr>
    </w:p>
    <w:p w14:paraId="1B08AE12" w14:textId="383D1A51" w:rsidR="00D017BB" w:rsidRDefault="00D017BB" w:rsidP="00381639">
      <w:pPr>
        <w:rPr>
          <w:sz w:val="24"/>
          <w:szCs w:val="24"/>
          <w:u w:val="single"/>
        </w:rPr>
      </w:pPr>
      <w:r w:rsidRPr="00D017BB">
        <w:rPr>
          <w:sz w:val="24"/>
          <w:szCs w:val="24"/>
          <w:u w:val="single"/>
        </w:rPr>
        <w:t>Conclusion</w:t>
      </w:r>
    </w:p>
    <w:p w14:paraId="1B276168" w14:textId="284813A1" w:rsidR="00D017BB" w:rsidRPr="00D017BB" w:rsidRDefault="00D017BB" w:rsidP="00381639">
      <w:pPr>
        <w:rPr>
          <w:sz w:val="24"/>
          <w:szCs w:val="24"/>
        </w:rPr>
      </w:pPr>
      <w:r>
        <w:rPr>
          <w:sz w:val="24"/>
          <w:szCs w:val="24"/>
        </w:rPr>
        <w:t xml:space="preserve">The George Floyd case highlights how the ATLAS model has become an integral part of </w:t>
      </w:r>
      <w:r w:rsidR="00ED64F5">
        <w:rPr>
          <w:sz w:val="24"/>
          <w:szCs w:val="24"/>
        </w:rPr>
        <w:t>evidence-based</w:t>
      </w:r>
      <w:r>
        <w:rPr>
          <w:sz w:val="24"/>
          <w:szCs w:val="24"/>
        </w:rPr>
        <w:t xml:space="preserve"> policing, more so in recent times. As a result of the protests and riots the </w:t>
      </w:r>
      <w:r w:rsidR="00ED64F5">
        <w:rPr>
          <w:sz w:val="24"/>
          <w:szCs w:val="24"/>
        </w:rPr>
        <w:t>Minneapolis</w:t>
      </w:r>
      <w:r>
        <w:rPr>
          <w:sz w:val="24"/>
          <w:szCs w:val="24"/>
        </w:rPr>
        <w:t xml:space="preserve"> City Council and police department applied the ATLAS model, learning from the mistakes which were made and as a result adapting their policies to incorporate new approaches and ways of working in order to stay effective. The </w:t>
      </w:r>
      <w:r w:rsidR="00ED64F5">
        <w:rPr>
          <w:sz w:val="24"/>
          <w:szCs w:val="24"/>
        </w:rPr>
        <w:t>Minneapolis</w:t>
      </w:r>
      <w:r>
        <w:rPr>
          <w:sz w:val="24"/>
          <w:szCs w:val="24"/>
        </w:rPr>
        <w:t xml:space="preserve"> police department and </w:t>
      </w:r>
      <w:r w:rsidR="00ED64F5">
        <w:rPr>
          <w:sz w:val="24"/>
          <w:szCs w:val="24"/>
        </w:rPr>
        <w:t>Minneapolis</w:t>
      </w:r>
      <w:r>
        <w:rPr>
          <w:sz w:val="24"/>
          <w:szCs w:val="24"/>
        </w:rPr>
        <w:t xml:space="preserve"> City Council incorporated these changes whilst other police departments globally were monitoring the </w:t>
      </w:r>
      <w:r w:rsidR="00ED64F5">
        <w:rPr>
          <w:sz w:val="24"/>
          <w:szCs w:val="24"/>
        </w:rPr>
        <w:t>effectiveness</w:t>
      </w:r>
      <w:r>
        <w:rPr>
          <w:sz w:val="24"/>
          <w:szCs w:val="24"/>
        </w:rPr>
        <w:t xml:space="preserve"> of these changes.</w:t>
      </w:r>
    </w:p>
    <w:p w14:paraId="787CD4CD" w14:textId="77777777" w:rsidR="00EB6916" w:rsidRPr="00EB6916" w:rsidRDefault="00EB6916" w:rsidP="00381639">
      <w:pPr>
        <w:rPr>
          <w:sz w:val="24"/>
          <w:szCs w:val="24"/>
        </w:rPr>
      </w:pPr>
    </w:p>
    <w:p w14:paraId="208B34D7" w14:textId="77777777" w:rsidR="00244C01" w:rsidRPr="00024CAE" w:rsidRDefault="00244C01" w:rsidP="00381639">
      <w:pPr>
        <w:rPr>
          <w:sz w:val="24"/>
          <w:szCs w:val="24"/>
        </w:rPr>
      </w:pPr>
    </w:p>
    <w:p w14:paraId="32BA5267" w14:textId="77777777" w:rsidR="00110A62" w:rsidRPr="00110A62" w:rsidRDefault="00110A62" w:rsidP="00381639">
      <w:pPr>
        <w:rPr>
          <w:sz w:val="24"/>
          <w:szCs w:val="24"/>
        </w:rPr>
      </w:pPr>
    </w:p>
    <w:p w14:paraId="46BB2973" w14:textId="1531F560" w:rsidR="00C3535F" w:rsidRDefault="00C3535F" w:rsidP="00C3535F">
      <w:pPr>
        <w:rPr>
          <w:b/>
          <w:bCs/>
          <w:sz w:val="36"/>
          <w:szCs w:val="36"/>
          <w:u w:val="single"/>
        </w:rPr>
      </w:pPr>
    </w:p>
    <w:p w14:paraId="389F1A20" w14:textId="4ABA0495" w:rsidR="00C3535F" w:rsidRDefault="00C3535F" w:rsidP="00C3535F">
      <w:pPr>
        <w:rPr>
          <w:b/>
          <w:bCs/>
          <w:sz w:val="36"/>
          <w:szCs w:val="36"/>
          <w:u w:val="single"/>
        </w:rPr>
      </w:pPr>
    </w:p>
    <w:p w14:paraId="5D4EA27E" w14:textId="2CBC97DD" w:rsidR="00C3535F" w:rsidRDefault="00C3535F" w:rsidP="00C3535F">
      <w:pPr>
        <w:rPr>
          <w:b/>
          <w:bCs/>
          <w:sz w:val="36"/>
          <w:szCs w:val="36"/>
          <w:u w:val="single"/>
        </w:rPr>
      </w:pPr>
    </w:p>
    <w:p w14:paraId="5A1AB5D3" w14:textId="4DBE56DD" w:rsidR="00C3535F" w:rsidRDefault="00C3535F" w:rsidP="00C3535F">
      <w:pPr>
        <w:rPr>
          <w:b/>
          <w:bCs/>
          <w:sz w:val="36"/>
          <w:szCs w:val="36"/>
          <w:u w:val="single"/>
        </w:rPr>
      </w:pPr>
    </w:p>
    <w:p w14:paraId="1A1735C1" w14:textId="0775DBF2" w:rsidR="00C3535F" w:rsidRDefault="00C3535F" w:rsidP="00C3535F">
      <w:pPr>
        <w:rPr>
          <w:b/>
          <w:bCs/>
          <w:sz w:val="36"/>
          <w:szCs w:val="36"/>
          <w:u w:val="single"/>
        </w:rPr>
      </w:pPr>
    </w:p>
    <w:p w14:paraId="4F839A8B" w14:textId="06CCB937" w:rsidR="00C3535F" w:rsidRDefault="00C3535F" w:rsidP="00C3535F">
      <w:pPr>
        <w:rPr>
          <w:b/>
          <w:bCs/>
          <w:sz w:val="36"/>
          <w:szCs w:val="36"/>
          <w:u w:val="single"/>
        </w:rPr>
      </w:pPr>
    </w:p>
    <w:p w14:paraId="76EA29FA" w14:textId="1059421A" w:rsidR="00C3535F" w:rsidRDefault="00C3535F" w:rsidP="00C3535F">
      <w:pPr>
        <w:rPr>
          <w:b/>
          <w:bCs/>
          <w:sz w:val="36"/>
          <w:szCs w:val="36"/>
          <w:u w:val="single"/>
        </w:rPr>
      </w:pPr>
    </w:p>
    <w:p w14:paraId="4B4990AC" w14:textId="603FFD49" w:rsidR="00C3535F" w:rsidRDefault="00C3535F" w:rsidP="00C3535F">
      <w:pPr>
        <w:rPr>
          <w:b/>
          <w:bCs/>
          <w:sz w:val="36"/>
          <w:szCs w:val="36"/>
          <w:u w:val="single"/>
        </w:rPr>
      </w:pPr>
    </w:p>
    <w:p w14:paraId="11E4BB74" w14:textId="0EF81421" w:rsidR="00C3535F" w:rsidRDefault="00C3535F" w:rsidP="00C3535F">
      <w:pPr>
        <w:rPr>
          <w:b/>
          <w:bCs/>
          <w:sz w:val="36"/>
          <w:szCs w:val="36"/>
          <w:u w:val="single"/>
        </w:rPr>
      </w:pPr>
    </w:p>
    <w:p w14:paraId="6C622372" w14:textId="3F826173" w:rsidR="00C3535F" w:rsidRDefault="00C3535F" w:rsidP="00C3535F">
      <w:pPr>
        <w:rPr>
          <w:b/>
          <w:bCs/>
          <w:sz w:val="36"/>
          <w:szCs w:val="36"/>
          <w:u w:val="single"/>
        </w:rPr>
      </w:pPr>
    </w:p>
    <w:p w14:paraId="20193F90" w14:textId="03A83F8C" w:rsidR="00EB6916" w:rsidRDefault="00EB6916" w:rsidP="00C3535F">
      <w:pPr>
        <w:rPr>
          <w:b/>
          <w:bCs/>
          <w:sz w:val="36"/>
          <w:szCs w:val="36"/>
          <w:u w:val="single"/>
        </w:rPr>
      </w:pPr>
    </w:p>
    <w:p w14:paraId="53EC0D97" w14:textId="343D85F6" w:rsidR="00EB6916" w:rsidRDefault="00EB6916" w:rsidP="00C3535F">
      <w:pPr>
        <w:rPr>
          <w:b/>
          <w:bCs/>
          <w:sz w:val="36"/>
          <w:szCs w:val="36"/>
          <w:u w:val="single"/>
        </w:rPr>
      </w:pPr>
    </w:p>
    <w:p w14:paraId="46141D49" w14:textId="77777777" w:rsidR="00244C01" w:rsidRDefault="00244C01" w:rsidP="0088703E">
      <w:pPr>
        <w:jc w:val="left"/>
        <w:rPr>
          <w:sz w:val="24"/>
          <w:szCs w:val="24"/>
        </w:rPr>
      </w:pPr>
      <w:r w:rsidRPr="00244C01">
        <w:rPr>
          <w:sz w:val="24"/>
          <w:szCs w:val="24"/>
          <w:u w:val="single"/>
        </w:rPr>
        <w:t>Ref</w:t>
      </w:r>
      <w:r>
        <w:rPr>
          <w:sz w:val="24"/>
          <w:szCs w:val="24"/>
          <w:u w:val="single"/>
        </w:rPr>
        <w:t>e</w:t>
      </w:r>
      <w:r w:rsidRPr="00244C01">
        <w:rPr>
          <w:sz w:val="24"/>
          <w:szCs w:val="24"/>
          <w:u w:val="single"/>
        </w:rPr>
        <w:t>rences</w:t>
      </w:r>
    </w:p>
    <w:p w14:paraId="686C8410" w14:textId="77777777" w:rsidR="0088703E" w:rsidRPr="00035181" w:rsidRDefault="0088703E" w:rsidP="0088703E">
      <w:pPr>
        <w:jc w:val="left"/>
        <w:rPr>
          <w:sz w:val="24"/>
          <w:szCs w:val="24"/>
        </w:rPr>
      </w:pPr>
      <w:r>
        <w:rPr>
          <w:sz w:val="24"/>
          <w:szCs w:val="24"/>
        </w:rPr>
        <w:t xml:space="preserve">AAPSS (2020). Lawrence Sherman. Available at: </w:t>
      </w:r>
      <w:hyperlink r:id="rId7" w:history="1">
        <w:r w:rsidRPr="00EC49EF">
          <w:rPr>
            <w:rStyle w:val="Hyperlink"/>
            <w:sz w:val="24"/>
            <w:szCs w:val="24"/>
          </w:rPr>
          <w:t>https://www.aapss.org/fellow/lawrence-sherman/</w:t>
        </w:r>
      </w:hyperlink>
      <w:r>
        <w:rPr>
          <w:sz w:val="24"/>
          <w:szCs w:val="24"/>
        </w:rPr>
        <w:t xml:space="preserve">. (Accessed 8 February 2021). </w:t>
      </w:r>
    </w:p>
    <w:p w14:paraId="261351C6" w14:textId="77777777" w:rsidR="0088703E" w:rsidRDefault="0088703E" w:rsidP="0088703E">
      <w:pPr>
        <w:spacing w:line="360" w:lineRule="auto"/>
        <w:jc w:val="left"/>
        <w:rPr>
          <w:sz w:val="24"/>
          <w:szCs w:val="24"/>
        </w:rPr>
      </w:pPr>
      <w:r>
        <w:rPr>
          <w:sz w:val="24"/>
          <w:szCs w:val="24"/>
        </w:rPr>
        <w:t xml:space="preserve">Aljazeera (2020) ‘A Timeline of the George Floyd and anti-police brutality protests’, 11 June. Available at: </w:t>
      </w:r>
      <w:hyperlink r:id="rId8" w:history="1">
        <w:r w:rsidRPr="00EC49EF">
          <w:rPr>
            <w:rStyle w:val="Hyperlink"/>
            <w:sz w:val="24"/>
            <w:szCs w:val="24"/>
          </w:rPr>
          <w:t>https://www.aljazeera.com/news/2020/6/11/a-timeline-of-the-george-floyd-and-anti-police-brutality-protests</w:t>
        </w:r>
      </w:hyperlink>
      <w:r>
        <w:rPr>
          <w:sz w:val="24"/>
          <w:szCs w:val="24"/>
        </w:rPr>
        <w:t xml:space="preserve"> (Accessed 16 February 2021). </w:t>
      </w:r>
    </w:p>
    <w:p w14:paraId="4E34EB5A" w14:textId="77777777" w:rsidR="0088703E" w:rsidRDefault="0088703E" w:rsidP="0088703E">
      <w:pPr>
        <w:spacing w:line="360" w:lineRule="auto"/>
        <w:jc w:val="left"/>
        <w:rPr>
          <w:sz w:val="24"/>
          <w:szCs w:val="24"/>
        </w:rPr>
      </w:pPr>
      <w:r>
        <w:rPr>
          <w:sz w:val="24"/>
          <w:szCs w:val="24"/>
        </w:rPr>
        <w:t xml:space="preserve">BBC News (2020) ‘George Floyd: What happened in the final moments of his life’, 16 July. Available at: </w:t>
      </w:r>
      <w:hyperlink r:id="rId9" w:history="1">
        <w:r w:rsidRPr="00EC49EF">
          <w:rPr>
            <w:rStyle w:val="Hyperlink"/>
            <w:sz w:val="24"/>
            <w:szCs w:val="24"/>
          </w:rPr>
          <w:t>https://www.bbc.co.uk/news/world-us-canada-52861726</w:t>
        </w:r>
      </w:hyperlink>
      <w:r>
        <w:rPr>
          <w:sz w:val="24"/>
          <w:szCs w:val="24"/>
        </w:rPr>
        <w:t xml:space="preserve"> (Accessed 16 February 2021). </w:t>
      </w:r>
    </w:p>
    <w:p w14:paraId="2A86F548" w14:textId="6BAF8267" w:rsidR="0088703E" w:rsidRDefault="0088703E" w:rsidP="0088703E">
      <w:pPr>
        <w:jc w:val="left"/>
        <w:rPr>
          <w:sz w:val="24"/>
          <w:szCs w:val="24"/>
        </w:rPr>
      </w:pPr>
      <w:r>
        <w:rPr>
          <w:sz w:val="24"/>
          <w:szCs w:val="24"/>
        </w:rPr>
        <w:t xml:space="preserve">BBC News (2020) George Floyd: </w:t>
      </w:r>
      <w:r w:rsidRPr="00D017BB">
        <w:rPr>
          <w:i/>
          <w:iCs/>
          <w:sz w:val="24"/>
          <w:szCs w:val="24"/>
        </w:rPr>
        <w:t>10 things that have changed since his death</w:t>
      </w:r>
      <w:r>
        <w:rPr>
          <w:sz w:val="24"/>
          <w:szCs w:val="24"/>
        </w:rPr>
        <w:t xml:space="preserve">. Available at: </w:t>
      </w:r>
      <w:hyperlink r:id="rId10" w:history="1">
        <w:r w:rsidRPr="00EC49EF">
          <w:rPr>
            <w:rStyle w:val="Hyperlink"/>
            <w:sz w:val="24"/>
            <w:szCs w:val="24"/>
          </w:rPr>
          <w:t>https://www.bbc.co.uk/news/newsbeat-53007952</w:t>
        </w:r>
      </w:hyperlink>
      <w:r>
        <w:rPr>
          <w:sz w:val="24"/>
          <w:szCs w:val="24"/>
        </w:rPr>
        <w:t xml:space="preserve"> (Accessed 17 February 2021). </w:t>
      </w:r>
    </w:p>
    <w:p w14:paraId="2962A760" w14:textId="77777777" w:rsidR="0088703E" w:rsidRPr="0083561C" w:rsidRDefault="0088703E" w:rsidP="0088703E">
      <w:pPr>
        <w:spacing w:line="360" w:lineRule="auto"/>
        <w:jc w:val="left"/>
        <w:rPr>
          <w:sz w:val="24"/>
          <w:szCs w:val="24"/>
        </w:rPr>
      </w:pPr>
      <w:r>
        <w:rPr>
          <w:sz w:val="24"/>
          <w:szCs w:val="24"/>
        </w:rPr>
        <w:t xml:space="preserve">BBC Two. (2018) </w:t>
      </w:r>
      <w:r w:rsidRPr="0083561C">
        <w:rPr>
          <w:i/>
          <w:iCs/>
          <w:sz w:val="24"/>
          <w:szCs w:val="24"/>
        </w:rPr>
        <w:t>Battle for Brixton- Brixton riots 10</w:t>
      </w:r>
      <w:r w:rsidRPr="0083561C">
        <w:rPr>
          <w:i/>
          <w:iCs/>
          <w:sz w:val="24"/>
          <w:szCs w:val="24"/>
          <w:vertAlign w:val="superscript"/>
        </w:rPr>
        <w:t>th</w:t>
      </w:r>
      <w:r w:rsidRPr="0083561C">
        <w:rPr>
          <w:i/>
          <w:iCs/>
          <w:sz w:val="24"/>
          <w:szCs w:val="24"/>
        </w:rPr>
        <w:t xml:space="preserve"> April 1981.</w:t>
      </w:r>
      <w:r>
        <w:rPr>
          <w:i/>
          <w:iCs/>
          <w:sz w:val="24"/>
          <w:szCs w:val="24"/>
        </w:rPr>
        <w:t xml:space="preserve"> </w:t>
      </w:r>
      <w:r>
        <w:rPr>
          <w:sz w:val="24"/>
          <w:szCs w:val="24"/>
        </w:rPr>
        <w:t>18</w:t>
      </w:r>
      <w:r w:rsidRPr="0083561C">
        <w:rPr>
          <w:sz w:val="24"/>
          <w:szCs w:val="24"/>
          <w:vertAlign w:val="superscript"/>
        </w:rPr>
        <w:t>th</w:t>
      </w:r>
      <w:r>
        <w:rPr>
          <w:sz w:val="24"/>
          <w:szCs w:val="24"/>
        </w:rPr>
        <w:t xml:space="preserve"> January. Available at: </w:t>
      </w:r>
      <w:hyperlink r:id="rId11" w:history="1">
        <w:r w:rsidRPr="00EC49EF">
          <w:rPr>
            <w:rStyle w:val="Hyperlink"/>
            <w:sz w:val="24"/>
            <w:szCs w:val="24"/>
          </w:rPr>
          <w:t>https://www.youtube.com/watch?v=YmUNjphPHJ4</w:t>
        </w:r>
      </w:hyperlink>
      <w:r>
        <w:rPr>
          <w:sz w:val="24"/>
          <w:szCs w:val="24"/>
        </w:rPr>
        <w:t xml:space="preserve"> (Accessed 16 February 2021). </w:t>
      </w:r>
    </w:p>
    <w:p w14:paraId="447CB735" w14:textId="7F8D52D4" w:rsidR="0088703E" w:rsidRPr="007B2562" w:rsidRDefault="0088703E" w:rsidP="0088703E">
      <w:pPr>
        <w:spacing w:line="360" w:lineRule="auto"/>
        <w:jc w:val="left"/>
        <w:rPr>
          <w:sz w:val="24"/>
          <w:szCs w:val="24"/>
        </w:rPr>
      </w:pPr>
      <w:r>
        <w:rPr>
          <w:sz w:val="24"/>
          <w:szCs w:val="24"/>
        </w:rPr>
        <w:t>B</w:t>
      </w:r>
      <w:r w:rsidRPr="007B2562">
        <w:rPr>
          <w:sz w:val="24"/>
          <w:szCs w:val="24"/>
        </w:rPr>
        <w:t xml:space="preserve">leksley, P.  (2006) </w:t>
      </w:r>
      <w:r w:rsidRPr="007B2562">
        <w:rPr>
          <w:i/>
          <w:iCs/>
          <w:sz w:val="24"/>
          <w:szCs w:val="24"/>
        </w:rPr>
        <w:t xml:space="preserve">Battle for </w:t>
      </w:r>
      <w:r w:rsidRPr="007B2562">
        <w:rPr>
          <w:sz w:val="24"/>
          <w:szCs w:val="24"/>
        </w:rPr>
        <w:t>Brixton. BBC Two Television, 10</w:t>
      </w:r>
      <w:r w:rsidRPr="007B2562">
        <w:rPr>
          <w:sz w:val="24"/>
          <w:szCs w:val="24"/>
          <w:vertAlign w:val="superscript"/>
        </w:rPr>
        <w:t>th</w:t>
      </w:r>
      <w:r w:rsidRPr="007B2562">
        <w:rPr>
          <w:sz w:val="24"/>
          <w:szCs w:val="24"/>
        </w:rPr>
        <w:t xml:space="preserve"> April, 19:00.</w:t>
      </w:r>
    </w:p>
    <w:p w14:paraId="6A287AFF" w14:textId="77777777" w:rsidR="0088703E" w:rsidRDefault="0088703E" w:rsidP="0088703E">
      <w:pPr>
        <w:jc w:val="left"/>
        <w:rPr>
          <w:sz w:val="24"/>
          <w:szCs w:val="24"/>
        </w:rPr>
      </w:pPr>
      <w:r>
        <w:rPr>
          <w:sz w:val="24"/>
          <w:szCs w:val="24"/>
        </w:rPr>
        <w:t xml:space="preserve">College of Policing (2013) </w:t>
      </w:r>
      <w:r w:rsidRPr="00521B8C">
        <w:rPr>
          <w:i/>
          <w:iCs/>
          <w:sz w:val="24"/>
          <w:szCs w:val="24"/>
        </w:rPr>
        <w:t>Evidence Based Policing: ‘What’s all this then?’</w:t>
      </w:r>
      <w:r>
        <w:rPr>
          <w:sz w:val="24"/>
          <w:szCs w:val="24"/>
        </w:rPr>
        <w:t xml:space="preserve">. Available at: </w:t>
      </w:r>
      <w:hyperlink r:id="rId12" w:history="1">
        <w:r w:rsidRPr="00EC49EF">
          <w:rPr>
            <w:rStyle w:val="Hyperlink"/>
            <w:sz w:val="24"/>
            <w:szCs w:val="24"/>
          </w:rPr>
          <w:t>http://www.excellenceinpolicing.org.uk/wp-content/uploads/2013/09/3-2_Evidence-Based-Policing.pdf</w:t>
        </w:r>
      </w:hyperlink>
      <w:r>
        <w:rPr>
          <w:sz w:val="24"/>
          <w:szCs w:val="24"/>
        </w:rPr>
        <w:t xml:space="preserve"> (Accessed 15 February 2021). </w:t>
      </w:r>
    </w:p>
    <w:p w14:paraId="2E0381A6" w14:textId="77777777" w:rsidR="0088703E" w:rsidRDefault="0088703E" w:rsidP="0088703E">
      <w:pPr>
        <w:spacing w:line="360" w:lineRule="auto"/>
        <w:jc w:val="left"/>
        <w:rPr>
          <w:sz w:val="24"/>
          <w:szCs w:val="24"/>
        </w:rPr>
      </w:pPr>
      <w:r>
        <w:rPr>
          <w:sz w:val="24"/>
          <w:szCs w:val="24"/>
        </w:rPr>
        <w:t xml:space="preserve">College of Policing (2013) </w:t>
      </w:r>
      <w:r w:rsidRPr="00CA7AD4">
        <w:rPr>
          <w:i/>
          <w:iCs/>
          <w:sz w:val="24"/>
          <w:szCs w:val="24"/>
        </w:rPr>
        <w:t>Police use of force</w:t>
      </w:r>
      <w:r>
        <w:rPr>
          <w:i/>
          <w:iCs/>
          <w:sz w:val="24"/>
          <w:szCs w:val="24"/>
        </w:rPr>
        <w:t xml:space="preserve">. </w:t>
      </w:r>
      <w:r>
        <w:rPr>
          <w:sz w:val="24"/>
          <w:szCs w:val="24"/>
        </w:rPr>
        <w:t xml:space="preserve">Available at: </w:t>
      </w:r>
      <w:hyperlink r:id="rId13" w:history="1">
        <w:r w:rsidRPr="00EC49EF">
          <w:rPr>
            <w:rStyle w:val="Hyperlink"/>
            <w:sz w:val="24"/>
            <w:szCs w:val="24"/>
          </w:rPr>
          <w:t>https://www.app.college.police.uk/app-content/public-order/core-principles-and-legislation/police-use-of-force/</w:t>
        </w:r>
      </w:hyperlink>
      <w:r>
        <w:rPr>
          <w:sz w:val="24"/>
          <w:szCs w:val="24"/>
        </w:rPr>
        <w:t xml:space="preserve"> (Accessed 16 February 2021). </w:t>
      </w:r>
    </w:p>
    <w:p w14:paraId="57917E31" w14:textId="77777777" w:rsidR="0088703E" w:rsidRDefault="0088703E" w:rsidP="0088703E">
      <w:pPr>
        <w:jc w:val="left"/>
        <w:rPr>
          <w:sz w:val="24"/>
          <w:szCs w:val="24"/>
        </w:rPr>
      </w:pPr>
      <w:r>
        <w:rPr>
          <w:sz w:val="24"/>
          <w:szCs w:val="24"/>
        </w:rPr>
        <w:t xml:space="preserve">College of Policing (2016) </w:t>
      </w:r>
      <w:r w:rsidRPr="00521B8C">
        <w:rPr>
          <w:i/>
          <w:iCs/>
          <w:sz w:val="24"/>
          <w:szCs w:val="24"/>
        </w:rPr>
        <w:t>What is EBP? Introducing “ATLAS”</w:t>
      </w:r>
      <w:r>
        <w:rPr>
          <w:i/>
          <w:iCs/>
          <w:sz w:val="24"/>
          <w:szCs w:val="24"/>
        </w:rPr>
        <w:t xml:space="preserve">. </w:t>
      </w:r>
      <w:r>
        <w:rPr>
          <w:sz w:val="24"/>
          <w:szCs w:val="24"/>
        </w:rPr>
        <w:t xml:space="preserve">Available at: </w:t>
      </w:r>
      <w:hyperlink r:id="rId14" w:anchor="search=atlas" w:history="1">
        <w:r w:rsidRPr="00EC49EF">
          <w:rPr>
            <w:rStyle w:val="Hyperlink"/>
            <w:sz w:val="24"/>
            <w:szCs w:val="24"/>
          </w:rPr>
          <w:t>https://whatworks.college.police.uk/About/News/PublishingImages/Pages/Analyst_day/ATLAS.pdf#search=atlas</w:t>
        </w:r>
      </w:hyperlink>
      <w:r>
        <w:rPr>
          <w:sz w:val="24"/>
          <w:szCs w:val="24"/>
        </w:rPr>
        <w:t xml:space="preserve"> (Accessed 15 February 2021). </w:t>
      </w:r>
    </w:p>
    <w:p w14:paraId="03A3032F" w14:textId="77777777" w:rsidR="0088703E" w:rsidRDefault="0088703E" w:rsidP="0088703E">
      <w:pPr>
        <w:jc w:val="left"/>
        <w:rPr>
          <w:sz w:val="24"/>
          <w:szCs w:val="24"/>
        </w:rPr>
      </w:pPr>
      <w:r>
        <w:rPr>
          <w:sz w:val="24"/>
          <w:szCs w:val="24"/>
        </w:rPr>
        <w:t xml:space="preserve">College of Policing (2021). </w:t>
      </w:r>
      <w:r>
        <w:rPr>
          <w:i/>
          <w:iCs/>
          <w:sz w:val="24"/>
          <w:szCs w:val="24"/>
        </w:rPr>
        <w:t xml:space="preserve">Welcome to the crime reduction toolkit. </w:t>
      </w:r>
      <w:r>
        <w:rPr>
          <w:sz w:val="24"/>
          <w:szCs w:val="24"/>
        </w:rPr>
        <w:t xml:space="preserve">Available at: </w:t>
      </w:r>
      <w:hyperlink r:id="rId15" w:history="1">
        <w:r w:rsidRPr="00EC49EF">
          <w:rPr>
            <w:rStyle w:val="Hyperlink"/>
            <w:sz w:val="24"/>
            <w:szCs w:val="24"/>
          </w:rPr>
          <w:t>https://whatworks.college.police.uk/toolkit/Pages/Welcome.aspx</w:t>
        </w:r>
      </w:hyperlink>
      <w:r>
        <w:rPr>
          <w:sz w:val="24"/>
          <w:szCs w:val="24"/>
        </w:rPr>
        <w:t xml:space="preserve"> (Accessed 11 February 2021). </w:t>
      </w:r>
    </w:p>
    <w:p w14:paraId="1FBDCC56" w14:textId="2C7B4C85" w:rsidR="0088703E" w:rsidRPr="00244C01" w:rsidRDefault="0088703E" w:rsidP="0088703E">
      <w:pPr>
        <w:jc w:val="left"/>
        <w:rPr>
          <w:sz w:val="24"/>
          <w:szCs w:val="24"/>
        </w:rPr>
      </w:pPr>
      <w:r>
        <w:rPr>
          <w:sz w:val="24"/>
          <w:szCs w:val="24"/>
        </w:rPr>
        <w:t xml:space="preserve">College of Policing (2021). </w:t>
      </w:r>
      <w:r w:rsidRPr="00876ADC">
        <w:rPr>
          <w:i/>
          <w:iCs/>
          <w:sz w:val="24"/>
          <w:szCs w:val="24"/>
        </w:rPr>
        <w:t xml:space="preserve">What is evidence-based </w:t>
      </w:r>
      <w:r w:rsidR="00ED64F5" w:rsidRPr="00876ADC">
        <w:rPr>
          <w:i/>
          <w:iCs/>
          <w:sz w:val="24"/>
          <w:szCs w:val="24"/>
        </w:rPr>
        <w:t>policing?</w:t>
      </w:r>
      <w:r>
        <w:rPr>
          <w:sz w:val="24"/>
          <w:szCs w:val="24"/>
        </w:rPr>
        <w:t xml:space="preserve"> Available at: </w:t>
      </w:r>
      <w:hyperlink r:id="rId16" w:history="1">
        <w:r w:rsidRPr="00EC49EF">
          <w:rPr>
            <w:rStyle w:val="Hyperlink"/>
            <w:sz w:val="24"/>
            <w:szCs w:val="24"/>
          </w:rPr>
          <w:t>https://whatworks.college.police.uk/About/Pages/What-is-EBP.aspx</w:t>
        </w:r>
      </w:hyperlink>
      <w:r>
        <w:rPr>
          <w:sz w:val="24"/>
          <w:szCs w:val="24"/>
        </w:rPr>
        <w:t xml:space="preserve"> (Accessed 8 February 2021).  </w:t>
      </w:r>
    </w:p>
    <w:p w14:paraId="4F54C3CD" w14:textId="77777777" w:rsidR="0088703E" w:rsidRDefault="0088703E" w:rsidP="0088703E">
      <w:pPr>
        <w:spacing w:line="360" w:lineRule="auto"/>
        <w:jc w:val="left"/>
        <w:rPr>
          <w:sz w:val="24"/>
          <w:szCs w:val="24"/>
        </w:rPr>
      </w:pPr>
      <w:r>
        <w:rPr>
          <w:sz w:val="24"/>
          <w:szCs w:val="24"/>
        </w:rPr>
        <w:lastRenderedPageBreak/>
        <w:t xml:space="preserve">El-Enany, N., Bruce-Jones, E. (ed) (2015) Justice, Resistance and Solidarity. Available at: </w:t>
      </w:r>
      <w:hyperlink r:id="rId17" w:history="1">
        <w:r w:rsidRPr="00EC49EF">
          <w:rPr>
            <w:rStyle w:val="Hyperlink"/>
            <w:sz w:val="24"/>
            <w:szCs w:val="24"/>
          </w:rPr>
          <w:t>https://www.runnymedetrust.org/uploads/Race%20and%20Policing%20v5.pdf</w:t>
        </w:r>
      </w:hyperlink>
      <w:r>
        <w:rPr>
          <w:sz w:val="24"/>
          <w:szCs w:val="24"/>
        </w:rPr>
        <w:t xml:space="preserve"> (Accessed 17 February 2021). </w:t>
      </w:r>
    </w:p>
    <w:p w14:paraId="01E87109" w14:textId="77777777" w:rsidR="0088703E" w:rsidRDefault="0088703E" w:rsidP="0088703E">
      <w:pPr>
        <w:spacing w:line="360" w:lineRule="auto"/>
        <w:jc w:val="left"/>
        <w:rPr>
          <w:sz w:val="24"/>
          <w:szCs w:val="24"/>
        </w:rPr>
      </w:pPr>
      <w:r>
        <w:rPr>
          <w:sz w:val="24"/>
          <w:szCs w:val="24"/>
        </w:rPr>
        <w:t xml:space="preserve">Feller, M., Weaver, H. and Walsh, S. (2020) ‘People Are Protesting the Unjust Death of George Floyd’ </w:t>
      </w:r>
      <w:r w:rsidRPr="00EB6916">
        <w:rPr>
          <w:i/>
          <w:iCs/>
          <w:sz w:val="24"/>
          <w:szCs w:val="24"/>
        </w:rPr>
        <w:t>ELLE</w:t>
      </w:r>
      <w:r>
        <w:rPr>
          <w:i/>
          <w:iCs/>
          <w:sz w:val="24"/>
          <w:szCs w:val="24"/>
        </w:rPr>
        <w:t xml:space="preserve">. </w:t>
      </w:r>
      <w:r>
        <w:rPr>
          <w:sz w:val="24"/>
          <w:szCs w:val="24"/>
        </w:rPr>
        <w:t xml:space="preserve">Available at: </w:t>
      </w:r>
      <w:hyperlink r:id="rId18" w:history="1">
        <w:r w:rsidRPr="00EC49EF">
          <w:rPr>
            <w:rStyle w:val="Hyperlink"/>
            <w:sz w:val="24"/>
            <w:szCs w:val="24"/>
          </w:rPr>
          <w:t>https://www.elle.com/culture/career-politics/a32697596/george-floyd-death-protests-how-to-help/</w:t>
        </w:r>
      </w:hyperlink>
      <w:r>
        <w:rPr>
          <w:sz w:val="24"/>
          <w:szCs w:val="24"/>
        </w:rPr>
        <w:t xml:space="preserve"> (Accessed 16 February 2021). </w:t>
      </w:r>
    </w:p>
    <w:p w14:paraId="4D45066A" w14:textId="77777777" w:rsidR="0088703E" w:rsidRDefault="0088703E" w:rsidP="0088703E">
      <w:pPr>
        <w:spacing w:line="360" w:lineRule="auto"/>
        <w:jc w:val="left"/>
        <w:rPr>
          <w:sz w:val="24"/>
          <w:szCs w:val="24"/>
        </w:rPr>
      </w:pPr>
      <w:r>
        <w:rPr>
          <w:sz w:val="24"/>
          <w:szCs w:val="24"/>
        </w:rPr>
        <w:t xml:space="preserve">Home Office (2015) </w:t>
      </w:r>
      <w:r>
        <w:rPr>
          <w:i/>
          <w:iCs/>
          <w:sz w:val="24"/>
          <w:szCs w:val="24"/>
        </w:rPr>
        <w:t xml:space="preserve">PACE Code A 2015. </w:t>
      </w:r>
      <w:r>
        <w:rPr>
          <w:sz w:val="24"/>
          <w:szCs w:val="24"/>
        </w:rPr>
        <w:t xml:space="preserve">Available at: </w:t>
      </w:r>
      <w:hyperlink r:id="rId19" w:history="1">
        <w:r w:rsidRPr="00EC49EF">
          <w:rPr>
            <w:rStyle w:val="Hyperlink"/>
            <w:sz w:val="24"/>
            <w:szCs w:val="24"/>
          </w:rPr>
          <w:t>https://www.gov.uk/government/publications/pace-code-a-2015</w:t>
        </w:r>
      </w:hyperlink>
      <w:r>
        <w:rPr>
          <w:sz w:val="24"/>
          <w:szCs w:val="24"/>
        </w:rPr>
        <w:t xml:space="preserve"> (Accessed 16 February 2021). </w:t>
      </w:r>
    </w:p>
    <w:p w14:paraId="6C13E76D" w14:textId="77777777" w:rsidR="0088703E" w:rsidRDefault="0088703E" w:rsidP="0088703E">
      <w:pPr>
        <w:jc w:val="left"/>
        <w:rPr>
          <w:sz w:val="24"/>
          <w:szCs w:val="24"/>
        </w:rPr>
      </w:pPr>
      <w:r>
        <w:rPr>
          <w:sz w:val="24"/>
          <w:szCs w:val="24"/>
        </w:rPr>
        <w:t xml:space="preserve">Home Office (2019) </w:t>
      </w:r>
      <w:r w:rsidRPr="007B2562">
        <w:rPr>
          <w:i/>
          <w:iCs/>
          <w:sz w:val="24"/>
          <w:szCs w:val="24"/>
        </w:rPr>
        <w:t>Home Office announces first wave 20,000 police officer uplift</w:t>
      </w:r>
      <w:r>
        <w:rPr>
          <w:i/>
          <w:iCs/>
          <w:sz w:val="24"/>
          <w:szCs w:val="24"/>
        </w:rPr>
        <w:t xml:space="preserve">. </w:t>
      </w:r>
      <w:r w:rsidRPr="007B2562">
        <w:rPr>
          <w:sz w:val="24"/>
          <w:szCs w:val="24"/>
        </w:rPr>
        <w:t>Home Office: GOV.UK</w:t>
      </w:r>
      <w:r>
        <w:rPr>
          <w:sz w:val="24"/>
          <w:szCs w:val="24"/>
        </w:rPr>
        <w:t xml:space="preserve">. Available at: </w:t>
      </w:r>
      <w:hyperlink r:id="rId20" w:history="1">
        <w:r w:rsidRPr="00EC49EF">
          <w:rPr>
            <w:rStyle w:val="Hyperlink"/>
            <w:sz w:val="24"/>
            <w:szCs w:val="24"/>
          </w:rPr>
          <w:t>https://www.gov.uk/government/news/home-office-announces-first-wave-of-20000-police-officer-uplift</w:t>
        </w:r>
      </w:hyperlink>
      <w:r>
        <w:rPr>
          <w:sz w:val="24"/>
          <w:szCs w:val="24"/>
        </w:rPr>
        <w:t xml:space="preserve"> (Accessed 15 February 2021). </w:t>
      </w:r>
    </w:p>
    <w:p w14:paraId="52A2260D" w14:textId="77777777" w:rsidR="0088703E" w:rsidRDefault="0088703E" w:rsidP="0088703E">
      <w:pPr>
        <w:jc w:val="left"/>
        <w:rPr>
          <w:sz w:val="24"/>
          <w:szCs w:val="24"/>
        </w:rPr>
      </w:pPr>
      <w:r>
        <w:rPr>
          <w:sz w:val="24"/>
          <w:szCs w:val="24"/>
        </w:rPr>
        <w:t xml:space="preserve">Home Office (2019) </w:t>
      </w:r>
      <w:r w:rsidRPr="00D017BB">
        <w:rPr>
          <w:i/>
          <w:iCs/>
          <w:sz w:val="24"/>
          <w:szCs w:val="24"/>
        </w:rPr>
        <w:t>Police Use of Force statistics, England and Wales</w:t>
      </w:r>
      <w:r>
        <w:rPr>
          <w:sz w:val="24"/>
          <w:szCs w:val="24"/>
        </w:rPr>
        <w:t xml:space="preserve">. Available at: </w:t>
      </w:r>
      <w:hyperlink r:id="rId21" w:history="1">
        <w:r w:rsidRPr="00EC49EF">
          <w:rPr>
            <w:rStyle w:val="Hyperlink"/>
            <w:sz w:val="24"/>
            <w:szCs w:val="24"/>
          </w:rPr>
          <w:t>https://assets.publishing.service.gov.uk/government/uploads/system/uploads/attachment_data/file/853204/police-use-of-force-apr2018-mar2019-hosb3319.pdf</w:t>
        </w:r>
      </w:hyperlink>
      <w:r>
        <w:rPr>
          <w:sz w:val="24"/>
          <w:szCs w:val="24"/>
        </w:rPr>
        <w:t xml:space="preserve"> (Accessed 17 February 2021). </w:t>
      </w:r>
    </w:p>
    <w:p w14:paraId="319A9877" w14:textId="77777777" w:rsidR="0088703E" w:rsidRDefault="0088703E" w:rsidP="0088703E">
      <w:pPr>
        <w:jc w:val="left"/>
        <w:rPr>
          <w:sz w:val="24"/>
          <w:szCs w:val="24"/>
        </w:rPr>
      </w:pPr>
      <w:r>
        <w:rPr>
          <w:sz w:val="24"/>
          <w:szCs w:val="24"/>
        </w:rPr>
        <w:t xml:space="preserve">Lawrence W. Sherman (2013) ‘The rise of Evidence-Based Policing: Targeting, Testing and Tracking’ </w:t>
      </w:r>
      <w:r w:rsidRPr="00521B8C">
        <w:rPr>
          <w:i/>
          <w:iCs/>
          <w:sz w:val="24"/>
          <w:szCs w:val="24"/>
        </w:rPr>
        <w:t>Crime and Justice</w:t>
      </w:r>
      <w:r>
        <w:rPr>
          <w:sz w:val="24"/>
          <w:szCs w:val="24"/>
        </w:rPr>
        <w:t xml:space="preserve">. Available at: </w:t>
      </w:r>
      <w:hyperlink r:id="rId22" w:anchor="metadata_info_tab_contents" w:history="1">
        <w:r w:rsidRPr="00EC49EF">
          <w:rPr>
            <w:rStyle w:val="Hyperlink"/>
            <w:sz w:val="24"/>
            <w:szCs w:val="24"/>
          </w:rPr>
          <w:t>https://www-jstor-org.ezproxy.uwtsd.ac.uk/stable/10.1086/670819?seq=4#metadata_info_tab_contents</w:t>
        </w:r>
      </w:hyperlink>
      <w:r>
        <w:rPr>
          <w:sz w:val="24"/>
          <w:szCs w:val="24"/>
        </w:rPr>
        <w:t xml:space="preserve"> (Accessed 15 February 2021). </w:t>
      </w:r>
    </w:p>
    <w:p w14:paraId="1576F60F" w14:textId="0FCA575F" w:rsidR="0088703E" w:rsidRDefault="0088703E" w:rsidP="0088703E">
      <w:pPr>
        <w:jc w:val="left"/>
        <w:rPr>
          <w:sz w:val="24"/>
          <w:szCs w:val="24"/>
        </w:rPr>
      </w:pPr>
      <w:r>
        <w:rPr>
          <w:sz w:val="24"/>
          <w:szCs w:val="24"/>
        </w:rPr>
        <w:t xml:space="preserve">Lawrence W. Sherman (2013) ‘The rise of Evidence-based Policing: Targeting, Testing and Tracking’ CEBCP. Available at </w:t>
      </w:r>
      <w:hyperlink r:id="rId23" w:history="1">
        <w:r w:rsidRPr="00EC49EF">
          <w:rPr>
            <w:rStyle w:val="Hyperlink"/>
            <w:sz w:val="24"/>
            <w:szCs w:val="24"/>
          </w:rPr>
          <w:t>https://cebcp.org/wp-content/evidence-based-policing/Sherman-TripleT.pdf</w:t>
        </w:r>
      </w:hyperlink>
      <w:r>
        <w:rPr>
          <w:sz w:val="24"/>
          <w:szCs w:val="24"/>
        </w:rPr>
        <w:t xml:space="preserve"> (Accessed 15 February 2021). </w:t>
      </w:r>
    </w:p>
    <w:p w14:paraId="7E10A2FF" w14:textId="77777777" w:rsidR="0088703E" w:rsidRDefault="0088703E" w:rsidP="0088703E">
      <w:pPr>
        <w:spacing w:line="360" w:lineRule="auto"/>
        <w:jc w:val="left"/>
        <w:rPr>
          <w:sz w:val="24"/>
          <w:szCs w:val="24"/>
        </w:rPr>
      </w:pPr>
      <w:r w:rsidRPr="007B2562">
        <w:rPr>
          <w:sz w:val="24"/>
          <w:szCs w:val="24"/>
        </w:rPr>
        <w:t xml:space="preserve">Ozin, P and Norton, H. (2019) PACE: </w:t>
      </w:r>
      <w:r w:rsidRPr="007B2562">
        <w:rPr>
          <w:i/>
          <w:iCs/>
          <w:sz w:val="24"/>
          <w:szCs w:val="24"/>
        </w:rPr>
        <w:t>The Practical Guide to the Police and Criminal Evidence Act 1984.</w:t>
      </w:r>
      <w:r>
        <w:rPr>
          <w:sz w:val="24"/>
          <w:szCs w:val="24"/>
        </w:rPr>
        <w:t xml:space="preserve"> 5</w:t>
      </w:r>
      <w:r w:rsidRPr="007B2562">
        <w:rPr>
          <w:sz w:val="24"/>
          <w:szCs w:val="24"/>
          <w:vertAlign w:val="superscript"/>
        </w:rPr>
        <w:t>th</w:t>
      </w:r>
      <w:r>
        <w:rPr>
          <w:sz w:val="24"/>
          <w:szCs w:val="24"/>
        </w:rPr>
        <w:t xml:space="preserve"> edn. New York: Oxford University Press. </w:t>
      </w:r>
    </w:p>
    <w:p w14:paraId="5F49FABC" w14:textId="66F266D8" w:rsidR="0088703E" w:rsidRDefault="0088703E" w:rsidP="0088703E">
      <w:pPr>
        <w:jc w:val="left"/>
        <w:rPr>
          <w:sz w:val="24"/>
          <w:szCs w:val="24"/>
        </w:rPr>
      </w:pPr>
      <w:r>
        <w:rPr>
          <w:sz w:val="24"/>
          <w:szCs w:val="24"/>
        </w:rPr>
        <w:t xml:space="preserve">Pepper, I., Rogers, C. and Martin, H (2020) “Evidence based policing: a view on </w:t>
      </w:r>
      <w:r w:rsidR="00ED64F5">
        <w:rPr>
          <w:sz w:val="24"/>
          <w:szCs w:val="24"/>
        </w:rPr>
        <w:t>its</w:t>
      </w:r>
      <w:r>
        <w:rPr>
          <w:sz w:val="24"/>
          <w:szCs w:val="24"/>
        </w:rPr>
        <w:t xml:space="preserve"> development within the police service”, Journal of work-Applied Management, Vol.12 NO 1. Available at: </w:t>
      </w:r>
      <w:hyperlink r:id="rId24" w:history="1">
        <w:r w:rsidRPr="00EC49EF">
          <w:rPr>
            <w:rStyle w:val="Hyperlink"/>
            <w:sz w:val="24"/>
            <w:szCs w:val="24"/>
          </w:rPr>
          <w:t>https://www.emerald.com/insight/content/doi/10.1108/JWAM-01-2020-0001/full/html</w:t>
        </w:r>
      </w:hyperlink>
      <w:r>
        <w:rPr>
          <w:sz w:val="24"/>
          <w:szCs w:val="24"/>
        </w:rPr>
        <w:t xml:space="preserve"> (Accessed 15 February 2021). </w:t>
      </w:r>
    </w:p>
    <w:p w14:paraId="3424DFEE" w14:textId="77777777" w:rsidR="0088703E" w:rsidRDefault="0088703E" w:rsidP="0088703E">
      <w:pPr>
        <w:spacing w:line="360" w:lineRule="auto"/>
        <w:jc w:val="left"/>
        <w:rPr>
          <w:sz w:val="24"/>
          <w:szCs w:val="24"/>
        </w:rPr>
      </w:pPr>
      <w:r>
        <w:rPr>
          <w:sz w:val="24"/>
          <w:szCs w:val="24"/>
        </w:rPr>
        <w:t xml:space="preserve">Sabur, R., Sawer, P. and Millward, D. (2020) ‘Why are there protests over the death of George Floyd?’ </w:t>
      </w:r>
      <w:r w:rsidRPr="00EB6916">
        <w:rPr>
          <w:sz w:val="24"/>
          <w:szCs w:val="24"/>
        </w:rPr>
        <w:t>The Telegraph</w:t>
      </w:r>
      <w:r>
        <w:rPr>
          <w:sz w:val="24"/>
          <w:szCs w:val="24"/>
        </w:rPr>
        <w:t xml:space="preserve">. Available at: </w:t>
      </w:r>
      <w:hyperlink r:id="rId25" w:history="1">
        <w:r w:rsidRPr="00EC49EF">
          <w:rPr>
            <w:rStyle w:val="Hyperlink"/>
            <w:sz w:val="24"/>
            <w:szCs w:val="24"/>
          </w:rPr>
          <w:t>https://www.telegraph.co.uk/news/0/us-america-riots-george-floyd-death-protests/</w:t>
        </w:r>
      </w:hyperlink>
      <w:r>
        <w:rPr>
          <w:sz w:val="24"/>
          <w:szCs w:val="24"/>
        </w:rPr>
        <w:t xml:space="preserve"> (Accessed 16 February 2021). </w:t>
      </w:r>
    </w:p>
    <w:p w14:paraId="711E5135" w14:textId="331E4B0D" w:rsidR="0088703E" w:rsidRPr="00CA7AD4" w:rsidRDefault="0088703E" w:rsidP="0088703E">
      <w:pPr>
        <w:spacing w:line="360" w:lineRule="auto"/>
        <w:jc w:val="left"/>
        <w:rPr>
          <w:sz w:val="24"/>
          <w:szCs w:val="24"/>
        </w:rPr>
      </w:pPr>
      <w:r>
        <w:rPr>
          <w:sz w:val="24"/>
          <w:szCs w:val="24"/>
        </w:rPr>
        <w:lastRenderedPageBreak/>
        <w:t xml:space="preserve">The Law on Police Use of Force Worldwide (2020) </w:t>
      </w:r>
      <w:r w:rsidRPr="00CA7AD4">
        <w:rPr>
          <w:i/>
          <w:iCs/>
          <w:sz w:val="24"/>
          <w:szCs w:val="24"/>
        </w:rPr>
        <w:t>United Kingdom</w:t>
      </w:r>
      <w:r>
        <w:rPr>
          <w:sz w:val="24"/>
          <w:szCs w:val="24"/>
        </w:rPr>
        <w:t xml:space="preserve">. Available at: </w:t>
      </w:r>
      <w:hyperlink r:id="rId26" w:history="1">
        <w:r w:rsidRPr="00EC49EF">
          <w:rPr>
            <w:rStyle w:val="Hyperlink"/>
            <w:sz w:val="24"/>
            <w:szCs w:val="24"/>
          </w:rPr>
          <w:t>https://www.policinglaw.info/country/united-kingdom</w:t>
        </w:r>
      </w:hyperlink>
      <w:r>
        <w:rPr>
          <w:sz w:val="24"/>
          <w:szCs w:val="24"/>
        </w:rPr>
        <w:t xml:space="preserve"> (Accessed 16 February 2021). </w:t>
      </w:r>
    </w:p>
    <w:p w14:paraId="49279C9D" w14:textId="60869AA5" w:rsidR="0088703E" w:rsidRPr="007B2562" w:rsidRDefault="0088703E" w:rsidP="0088703E">
      <w:pPr>
        <w:jc w:val="left"/>
        <w:rPr>
          <w:sz w:val="24"/>
          <w:szCs w:val="24"/>
        </w:rPr>
      </w:pPr>
      <w:r w:rsidRPr="007B2562">
        <w:rPr>
          <w:sz w:val="24"/>
          <w:szCs w:val="24"/>
        </w:rPr>
        <w:t xml:space="preserve">Tilley, N. and Laycock, G. (2014) </w:t>
      </w:r>
      <w:r w:rsidRPr="007B2562">
        <w:rPr>
          <w:i/>
          <w:iCs/>
          <w:sz w:val="24"/>
          <w:szCs w:val="24"/>
        </w:rPr>
        <w:t>The Police as professional problem solvers.</w:t>
      </w:r>
      <w:r w:rsidRPr="007B2562">
        <w:rPr>
          <w:sz w:val="24"/>
          <w:szCs w:val="24"/>
        </w:rPr>
        <w:t xml:space="preserve"> Oxford: Routledge </w:t>
      </w:r>
    </w:p>
    <w:p w14:paraId="439A615F" w14:textId="77777777" w:rsidR="0088703E" w:rsidRDefault="0088703E" w:rsidP="0088703E">
      <w:pPr>
        <w:spacing w:line="360" w:lineRule="auto"/>
        <w:jc w:val="left"/>
        <w:rPr>
          <w:sz w:val="24"/>
          <w:szCs w:val="24"/>
        </w:rPr>
      </w:pPr>
      <w:r>
        <w:rPr>
          <w:sz w:val="24"/>
          <w:szCs w:val="24"/>
        </w:rPr>
        <w:t xml:space="preserve">TNS (2015) Police Use of Force. Available at: </w:t>
      </w:r>
      <w:hyperlink r:id="rId27" w:history="1">
        <w:r w:rsidRPr="00EC49EF">
          <w:rPr>
            <w:rStyle w:val="Hyperlink"/>
            <w:sz w:val="24"/>
            <w:szCs w:val="24"/>
          </w:rPr>
          <w:t>https://www.policeconduct.gov.uk/sites/default/files/Documents/research-learning/BMRB_use_of_force_report.pdf</w:t>
        </w:r>
      </w:hyperlink>
      <w:r>
        <w:rPr>
          <w:sz w:val="24"/>
          <w:szCs w:val="24"/>
        </w:rPr>
        <w:t xml:space="preserve"> (Accessed 17 February 2021). </w:t>
      </w:r>
    </w:p>
    <w:p w14:paraId="149656A7" w14:textId="77777777" w:rsidR="0088703E" w:rsidRDefault="0088703E" w:rsidP="0088703E">
      <w:pPr>
        <w:jc w:val="left"/>
        <w:rPr>
          <w:sz w:val="24"/>
          <w:szCs w:val="24"/>
        </w:rPr>
      </w:pPr>
      <w:r>
        <w:rPr>
          <w:sz w:val="24"/>
          <w:szCs w:val="24"/>
        </w:rPr>
        <w:t xml:space="preserve">U.S Department of Justice (2020) </w:t>
      </w:r>
      <w:r w:rsidRPr="00876ADC">
        <w:rPr>
          <w:i/>
          <w:iCs/>
          <w:sz w:val="24"/>
          <w:szCs w:val="24"/>
        </w:rPr>
        <w:t>Evidence Based Policing in 45 small bytes</w:t>
      </w:r>
      <w:r>
        <w:rPr>
          <w:i/>
          <w:iCs/>
          <w:sz w:val="24"/>
          <w:szCs w:val="24"/>
        </w:rPr>
        <w:t xml:space="preserve">. </w:t>
      </w:r>
      <w:r>
        <w:rPr>
          <w:sz w:val="24"/>
          <w:szCs w:val="24"/>
        </w:rPr>
        <w:t xml:space="preserve">Available at: </w:t>
      </w:r>
      <w:hyperlink r:id="rId28" w:history="1">
        <w:r w:rsidRPr="00EC49EF">
          <w:rPr>
            <w:rStyle w:val="Hyperlink"/>
            <w:sz w:val="24"/>
            <w:szCs w:val="24"/>
          </w:rPr>
          <w:t>https://www.ojp.gov/pdffiles1/nij/254326.pdf</w:t>
        </w:r>
      </w:hyperlink>
      <w:r>
        <w:rPr>
          <w:sz w:val="24"/>
          <w:szCs w:val="24"/>
        </w:rPr>
        <w:t xml:space="preserve"> (Accessed 10 February 2021). </w:t>
      </w:r>
    </w:p>
    <w:p w14:paraId="6686EFAD" w14:textId="77777777" w:rsidR="0088703E" w:rsidRDefault="0088703E" w:rsidP="0088703E">
      <w:pPr>
        <w:jc w:val="left"/>
        <w:rPr>
          <w:sz w:val="24"/>
          <w:szCs w:val="24"/>
        </w:rPr>
      </w:pPr>
      <w:r>
        <w:rPr>
          <w:sz w:val="24"/>
          <w:szCs w:val="24"/>
        </w:rPr>
        <w:t xml:space="preserve">University of Cambridge (2013) </w:t>
      </w:r>
      <w:r w:rsidRPr="007D5B32">
        <w:rPr>
          <w:i/>
          <w:iCs/>
          <w:sz w:val="24"/>
          <w:szCs w:val="24"/>
        </w:rPr>
        <w:t>CPP Seminar by Lawrence Sherman, department of criminology.</w:t>
      </w:r>
      <w:r>
        <w:rPr>
          <w:sz w:val="24"/>
          <w:szCs w:val="24"/>
        </w:rPr>
        <w:t xml:space="preserve"> Available at: </w:t>
      </w:r>
      <w:hyperlink r:id="rId29" w:history="1">
        <w:r w:rsidRPr="00EC49EF">
          <w:rPr>
            <w:rStyle w:val="Hyperlink"/>
            <w:sz w:val="24"/>
            <w:szCs w:val="24"/>
          </w:rPr>
          <w:t>http://www.csap.cam.ac.uk/news/article-cpp-semiar-lawrence-sherman/</w:t>
        </w:r>
      </w:hyperlink>
      <w:r>
        <w:rPr>
          <w:sz w:val="24"/>
          <w:szCs w:val="24"/>
        </w:rPr>
        <w:t xml:space="preserve"> (Accessed 10 February 2021). </w:t>
      </w:r>
    </w:p>
    <w:p w14:paraId="2FEF0878" w14:textId="77777777" w:rsidR="00D017BB" w:rsidRDefault="00D017BB" w:rsidP="00C3535F">
      <w:pPr>
        <w:rPr>
          <w:sz w:val="24"/>
          <w:szCs w:val="24"/>
        </w:rPr>
      </w:pPr>
    </w:p>
    <w:p w14:paraId="59877725" w14:textId="77777777" w:rsidR="007B2562" w:rsidRDefault="007B2562" w:rsidP="00C3535F">
      <w:pPr>
        <w:rPr>
          <w:sz w:val="24"/>
          <w:szCs w:val="24"/>
        </w:rPr>
      </w:pPr>
    </w:p>
    <w:p w14:paraId="6EA57CD3" w14:textId="77777777" w:rsidR="007B2562" w:rsidRDefault="007B2562" w:rsidP="00C3535F">
      <w:pPr>
        <w:rPr>
          <w:sz w:val="24"/>
          <w:szCs w:val="24"/>
        </w:rPr>
      </w:pPr>
    </w:p>
    <w:p w14:paraId="64781FA0" w14:textId="77777777" w:rsidR="007B2562" w:rsidRPr="007B2562" w:rsidRDefault="007B2562" w:rsidP="00C3535F">
      <w:pPr>
        <w:rPr>
          <w:b/>
          <w:bCs/>
          <w:i/>
          <w:iCs/>
          <w:sz w:val="36"/>
          <w:szCs w:val="36"/>
          <w:u w:val="single"/>
        </w:rPr>
      </w:pPr>
    </w:p>
    <w:p w14:paraId="67E4049C" w14:textId="3191D506" w:rsidR="00035181" w:rsidRDefault="00035181" w:rsidP="00C3535F">
      <w:pPr>
        <w:rPr>
          <w:b/>
          <w:bCs/>
          <w:sz w:val="36"/>
          <w:szCs w:val="36"/>
          <w:u w:val="single"/>
        </w:rPr>
      </w:pPr>
    </w:p>
    <w:p w14:paraId="72104180" w14:textId="77777777" w:rsidR="00F25093" w:rsidRPr="00C3535F" w:rsidRDefault="00F25093" w:rsidP="00C3535F">
      <w:pPr>
        <w:rPr>
          <w:b/>
          <w:bCs/>
          <w:sz w:val="36"/>
          <w:szCs w:val="36"/>
          <w:u w:val="single"/>
        </w:rPr>
      </w:pPr>
    </w:p>
    <w:sectPr w:rsidR="00F25093" w:rsidRPr="00C3535F" w:rsidSect="00C3535F">
      <w:footerReference w:type="even"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6E10B5" w14:textId="77777777" w:rsidR="00203D6B" w:rsidRDefault="00203D6B" w:rsidP="00D017BB">
      <w:pPr>
        <w:spacing w:after="0" w:line="240" w:lineRule="auto"/>
      </w:pPr>
      <w:r>
        <w:separator/>
      </w:r>
    </w:p>
  </w:endnote>
  <w:endnote w:type="continuationSeparator" w:id="0">
    <w:p w14:paraId="577AC228" w14:textId="77777777" w:rsidR="00203D6B" w:rsidRDefault="00203D6B" w:rsidP="00D01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44213812"/>
      <w:docPartObj>
        <w:docPartGallery w:val="Page Numbers (Bottom of Page)"/>
        <w:docPartUnique/>
      </w:docPartObj>
    </w:sdtPr>
    <w:sdtEndPr>
      <w:rPr>
        <w:rStyle w:val="PageNumber"/>
      </w:rPr>
    </w:sdtEndPr>
    <w:sdtContent>
      <w:p w14:paraId="08D61E80" w14:textId="16B5BBE7" w:rsidR="00D017BB" w:rsidRDefault="00D017BB" w:rsidP="00EC49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C125DB" w14:textId="77777777" w:rsidR="00D017BB" w:rsidRDefault="00D017BB" w:rsidP="00D017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25658925"/>
      <w:docPartObj>
        <w:docPartGallery w:val="Page Numbers (Bottom of Page)"/>
        <w:docPartUnique/>
      </w:docPartObj>
    </w:sdtPr>
    <w:sdtEndPr>
      <w:rPr>
        <w:rStyle w:val="PageNumber"/>
      </w:rPr>
    </w:sdtEndPr>
    <w:sdtContent>
      <w:p w14:paraId="64FAE59E" w14:textId="17B95C2C" w:rsidR="00D017BB" w:rsidRDefault="00D017BB" w:rsidP="00EC49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11B287" w14:textId="77777777" w:rsidR="00D017BB" w:rsidRDefault="00D017BB" w:rsidP="00D017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A3C07C" w14:textId="77777777" w:rsidR="00203D6B" w:rsidRDefault="00203D6B" w:rsidP="00D017BB">
      <w:pPr>
        <w:spacing w:after="0" w:line="240" w:lineRule="auto"/>
      </w:pPr>
      <w:r>
        <w:separator/>
      </w:r>
    </w:p>
  </w:footnote>
  <w:footnote w:type="continuationSeparator" w:id="0">
    <w:p w14:paraId="262B1606" w14:textId="77777777" w:rsidR="00203D6B" w:rsidRDefault="00203D6B" w:rsidP="00D01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411A63"/>
    <w:multiLevelType w:val="hybridMultilevel"/>
    <w:tmpl w:val="1A8E2E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11604B"/>
    <w:multiLevelType w:val="hybridMultilevel"/>
    <w:tmpl w:val="C2D6F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94FC6"/>
    <w:multiLevelType w:val="hybridMultilevel"/>
    <w:tmpl w:val="340AD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35F"/>
    <w:rsid w:val="0000054A"/>
    <w:rsid w:val="00024CAE"/>
    <w:rsid w:val="00035181"/>
    <w:rsid w:val="000D77E4"/>
    <w:rsid w:val="00110A62"/>
    <w:rsid w:val="00117C01"/>
    <w:rsid w:val="00203D6B"/>
    <w:rsid w:val="00205523"/>
    <w:rsid w:val="00242DCA"/>
    <w:rsid w:val="00244C01"/>
    <w:rsid w:val="00256AB0"/>
    <w:rsid w:val="002C2A1F"/>
    <w:rsid w:val="00381639"/>
    <w:rsid w:val="003944BB"/>
    <w:rsid w:val="003F1EBD"/>
    <w:rsid w:val="0042147D"/>
    <w:rsid w:val="004269A4"/>
    <w:rsid w:val="00496F4A"/>
    <w:rsid w:val="00521B8C"/>
    <w:rsid w:val="00530359"/>
    <w:rsid w:val="00673ABD"/>
    <w:rsid w:val="006B128F"/>
    <w:rsid w:val="00723845"/>
    <w:rsid w:val="007B2562"/>
    <w:rsid w:val="007D5B32"/>
    <w:rsid w:val="0083561C"/>
    <w:rsid w:val="00876ADC"/>
    <w:rsid w:val="0088703E"/>
    <w:rsid w:val="00887D9F"/>
    <w:rsid w:val="008C19D3"/>
    <w:rsid w:val="00961633"/>
    <w:rsid w:val="00984F20"/>
    <w:rsid w:val="00AE3699"/>
    <w:rsid w:val="00C325E4"/>
    <w:rsid w:val="00C3535F"/>
    <w:rsid w:val="00CA7AD4"/>
    <w:rsid w:val="00CC750F"/>
    <w:rsid w:val="00D017BB"/>
    <w:rsid w:val="00D27BAC"/>
    <w:rsid w:val="00DB1749"/>
    <w:rsid w:val="00DC7550"/>
    <w:rsid w:val="00E66B54"/>
    <w:rsid w:val="00EB6916"/>
    <w:rsid w:val="00ED64F5"/>
    <w:rsid w:val="00F25093"/>
    <w:rsid w:val="00F64E14"/>
    <w:rsid w:val="00F94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99DDE"/>
  <w15:chartTrackingRefBased/>
  <w15:docId w15:val="{73E63525-3B68-D245-AAEC-EC0EBB704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35F"/>
  </w:style>
  <w:style w:type="paragraph" w:styleId="Heading1">
    <w:name w:val="heading 1"/>
    <w:basedOn w:val="Normal"/>
    <w:next w:val="Normal"/>
    <w:link w:val="Heading1Char"/>
    <w:uiPriority w:val="9"/>
    <w:qFormat/>
    <w:rsid w:val="00C3535F"/>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C3535F"/>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C3535F"/>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C3535F"/>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C3535F"/>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C3535F"/>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C3535F"/>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C3535F"/>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C3535F"/>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C3535F"/>
    <w:pPr>
      <w:spacing w:after="0" w:line="240" w:lineRule="auto"/>
    </w:pPr>
  </w:style>
  <w:style w:type="character" w:customStyle="1" w:styleId="NoSpacingChar">
    <w:name w:val="No Spacing Char"/>
    <w:basedOn w:val="DefaultParagraphFont"/>
    <w:link w:val="NoSpacing"/>
    <w:uiPriority w:val="1"/>
    <w:rsid w:val="00C3535F"/>
  </w:style>
  <w:style w:type="character" w:customStyle="1" w:styleId="Heading1Char">
    <w:name w:val="Heading 1 Char"/>
    <w:basedOn w:val="DefaultParagraphFont"/>
    <w:link w:val="Heading1"/>
    <w:uiPriority w:val="9"/>
    <w:rsid w:val="00C3535F"/>
    <w:rPr>
      <w:smallCaps/>
      <w:spacing w:val="5"/>
      <w:sz w:val="32"/>
      <w:szCs w:val="32"/>
    </w:rPr>
  </w:style>
  <w:style w:type="character" w:customStyle="1" w:styleId="Heading2Char">
    <w:name w:val="Heading 2 Char"/>
    <w:basedOn w:val="DefaultParagraphFont"/>
    <w:link w:val="Heading2"/>
    <w:uiPriority w:val="9"/>
    <w:semiHidden/>
    <w:rsid w:val="00C3535F"/>
    <w:rPr>
      <w:smallCaps/>
      <w:spacing w:val="5"/>
      <w:sz w:val="28"/>
      <w:szCs w:val="28"/>
    </w:rPr>
  </w:style>
  <w:style w:type="character" w:customStyle="1" w:styleId="Heading3Char">
    <w:name w:val="Heading 3 Char"/>
    <w:basedOn w:val="DefaultParagraphFont"/>
    <w:link w:val="Heading3"/>
    <w:uiPriority w:val="9"/>
    <w:semiHidden/>
    <w:rsid w:val="00C3535F"/>
    <w:rPr>
      <w:smallCaps/>
      <w:spacing w:val="5"/>
      <w:sz w:val="24"/>
      <w:szCs w:val="24"/>
    </w:rPr>
  </w:style>
  <w:style w:type="character" w:customStyle="1" w:styleId="Heading4Char">
    <w:name w:val="Heading 4 Char"/>
    <w:basedOn w:val="DefaultParagraphFont"/>
    <w:link w:val="Heading4"/>
    <w:uiPriority w:val="9"/>
    <w:semiHidden/>
    <w:rsid w:val="00C3535F"/>
    <w:rPr>
      <w:smallCaps/>
      <w:spacing w:val="10"/>
      <w:sz w:val="22"/>
      <w:szCs w:val="22"/>
    </w:rPr>
  </w:style>
  <w:style w:type="character" w:customStyle="1" w:styleId="Heading5Char">
    <w:name w:val="Heading 5 Char"/>
    <w:basedOn w:val="DefaultParagraphFont"/>
    <w:link w:val="Heading5"/>
    <w:uiPriority w:val="9"/>
    <w:semiHidden/>
    <w:rsid w:val="00C3535F"/>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C3535F"/>
    <w:rPr>
      <w:smallCaps/>
      <w:color w:val="ED7D31" w:themeColor="accent2"/>
      <w:spacing w:val="5"/>
      <w:sz w:val="22"/>
    </w:rPr>
  </w:style>
  <w:style w:type="character" w:customStyle="1" w:styleId="Heading7Char">
    <w:name w:val="Heading 7 Char"/>
    <w:basedOn w:val="DefaultParagraphFont"/>
    <w:link w:val="Heading7"/>
    <w:uiPriority w:val="9"/>
    <w:semiHidden/>
    <w:rsid w:val="00C3535F"/>
    <w:rPr>
      <w:b/>
      <w:smallCaps/>
      <w:color w:val="ED7D31" w:themeColor="accent2"/>
      <w:spacing w:val="10"/>
    </w:rPr>
  </w:style>
  <w:style w:type="character" w:customStyle="1" w:styleId="Heading8Char">
    <w:name w:val="Heading 8 Char"/>
    <w:basedOn w:val="DefaultParagraphFont"/>
    <w:link w:val="Heading8"/>
    <w:uiPriority w:val="9"/>
    <w:semiHidden/>
    <w:rsid w:val="00C3535F"/>
    <w:rPr>
      <w:b/>
      <w:i/>
      <w:smallCaps/>
      <w:color w:val="C45911" w:themeColor="accent2" w:themeShade="BF"/>
    </w:rPr>
  </w:style>
  <w:style w:type="character" w:customStyle="1" w:styleId="Heading9Char">
    <w:name w:val="Heading 9 Char"/>
    <w:basedOn w:val="DefaultParagraphFont"/>
    <w:link w:val="Heading9"/>
    <w:uiPriority w:val="9"/>
    <w:semiHidden/>
    <w:rsid w:val="00C3535F"/>
    <w:rPr>
      <w:b/>
      <w:i/>
      <w:smallCaps/>
      <w:color w:val="823B0B" w:themeColor="accent2" w:themeShade="7F"/>
    </w:rPr>
  </w:style>
  <w:style w:type="paragraph" w:styleId="Caption">
    <w:name w:val="caption"/>
    <w:basedOn w:val="Normal"/>
    <w:next w:val="Normal"/>
    <w:uiPriority w:val="35"/>
    <w:semiHidden/>
    <w:unhideWhenUsed/>
    <w:qFormat/>
    <w:rsid w:val="00C3535F"/>
    <w:rPr>
      <w:b/>
      <w:bCs/>
      <w:caps/>
      <w:sz w:val="16"/>
      <w:szCs w:val="18"/>
    </w:rPr>
  </w:style>
  <w:style w:type="paragraph" w:styleId="Title">
    <w:name w:val="Title"/>
    <w:basedOn w:val="Normal"/>
    <w:next w:val="Normal"/>
    <w:link w:val="TitleChar"/>
    <w:uiPriority w:val="10"/>
    <w:qFormat/>
    <w:rsid w:val="00C3535F"/>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C3535F"/>
    <w:rPr>
      <w:smallCaps/>
      <w:sz w:val="48"/>
      <w:szCs w:val="48"/>
    </w:rPr>
  </w:style>
  <w:style w:type="paragraph" w:styleId="Subtitle">
    <w:name w:val="Subtitle"/>
    <w:basedOn w:val="Normal"/>
    <w:next w:val="Normal"/>
    <w:link w:val="SubtitleChar"/>
    <w:uiPriority w:val="11"/>
    <w:qFormat/>
    <w:rsid w:val="00C3535F"/>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C3535F"/>
    <w:rPr>
      <w:rFonts w:asciiTheme="majorHAnsi" w:eastAsiaTheme="majorEastAsia" w:hAnsiTheme="majorHAnsi" w:cstheme="majorBidi"/>
      <w:szCs w:val="22"/>
    </w:rPr>
  </w:style>
  <w:style w:type="character" w:styleId="Strong">
    <w:name w:val="Strong"/>
    <w:uiPriority w:val="22"/>
    <w:qFormat/>
    <w:rsid w:val="00C3535F"/>
    <w:rPr>
      <w:b/>
      <w:color w:val="ED7D31" w:themeColor="accent2"/>
    </w:rPr>
  </w:style>
  <w:style w:type="character" w:styleId="Emphasis">
    <w:name w:val="Emphasis"/>
    <w:uiPriority w:val="20"/>
    <w:qFormat/>
    <w:rsid w:val="00C3535F"/>
    <w:rPr>
      <w:b/>
      <w:i/>
      <w:spacing w:val="10"/>
    </w:rPr>
  </w:style>
  <w:style w:type="paragraph" w:styleId="ListParagraph">
    <w:name w:val="List Paragraph"/>
    <w:basedOn w:val="Normal"/>
    <w:uiPriority w:val="34"/>
    <w:qFormat/>
    <w:rsid w:val="00C3535F"/>
    <w:pPr>
      <w:ind w:left="720"/>
      <w:contextualSpacing/>
    </w:pPr>
  </w:style>
  <w:style w:type="paragraph" w:styleId="Quote">
    <w:name w:val="Quote"/>
    <w:basedOn w:val="Normal"/>
    <w:next w:val="Normal"/>
    <w:link w:val="QuoteChar"/>
    <w:uiPriority w:val="29"/>
    <w:qFormat/>
    <w:rsid w:val="00C3535F"/>
    <w:rPr>
      <w:i/>
    </w:rPr>
  </w:style>
  <w:style w:type="character" w:customStyle="1" w:styleId="QuoteChar">
    <w:name w:val="Quote Char"/>
    <w:basedOn w:val="DefaultParagraphFont"/>
    <w:link w:val="Quote"/>
    <w:uiPriority w:val="29"/>
    <w:rsid w:val="00C3535F"/>
    <w:rPr>
      <w:i/>
    </w:rPr>
  </w:style>
  <w:style w:type="paragraph" w:styleId="IntenseQuote">
    <w:name w:val="Intense Quote"/>
    <w:basedOn w:val="Normal"/>
    <w:next w:val="Normal"/>
    <w:link w:val="IntenseQuoteChar"/>
    <w:uiPriority w:val="30"/>
    <w:qFormat/>
    <w:rsid w:val="00C3535F"/>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C3535F"/>
    <w:rPr>
      <w:b/>
      <w:i/>
      <w:color w:val="FFFFFF" w:themeColor="background1"/>
      <w:shd w:val="clear" w:color="auto" w:fill="ED7D31" w:themeFill="accent2"/>
    </w:rPr>
  </w:style>
  <w:style w:type="character" w:styleId="SubtleEmphasis">
    <w:name w:val="Subtle Emphasis"/>
    <w:uiPriority w:val="19"/>
    <w:qFormat/>
    <w:rsid w:val="00C3535F"/>
    <w:rPr>
      <w:i/>
    </w:rPr>
  </w:style>
  <w:style w:type="character" w:styleId="IntenseEmphasis">
    <w:name w:val="Intense Emphasis"/>
    <w:uiPriority w:val="21"/>
    <w:qFormat/>
    <w:rsid w:val="00C3535F"/>
    <w:rPr>
      <w:b/>
      <w:i/>
      <w:color w:val="ED7D31" w:themeColor="accent2"/>
      <w:spacing w:val="10"/>
    </w:rPr>
  </w:style>
  <w:style w:type="character" w:styleId="SubtleReference">
    <w:name w:val="Subtle Reference"/>
    <w:uiPriority w:val="31"/>
    <w:qFormat/>
    <w:rsid w:val="00C3535F"/>
    <w:rPr>
      <w:b/>
    </w:rPr>
  </w:style>
  <w:style w:type="character" w:styleId="IntenseReference">
    <w:name w:val="Intense Reference"/>
    <w:uiPriority w:val="32"/>
    <w:qFormat/>
    <w:rsid w:val="00C3535F"/>
    <w:rPr>
      <w:b/>
      <w:bCs/>
      <w:smallCaps/>
      <w:spacing w:val="5"/>
      <w:sz w:val="22"/>
      <w:szCs w:val="22"/>
      <w:u w:val="single"/>
    </w:rPr>
  </w:style>
  <w:style w:type="character" w:styleId="BookTitle">
    <w:name w:val="Book Title"/>
    <w:uiPriority w:val="33"/>
    <w:qFormat/>
    <w:rsid w:val="00C3535F"/>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C3535F"/>
    <w:pPr>
      <w:outlineLvl w:val="9"/>
    </w:pPr>
  </w:style>
  <w:style w:type="paragraph" w:customStyle="1" w:styleId="PersonalName">
    <w:name w:val="Personal Name"/>
    <w:basedOn w:val="Title"/>
    <w:rsid w:val="00C3535F"/>
    <w:rPr>
      <w:b/>
      <w:caps/>
      <w:color w:val="000000"/>
      <w:sz w:val="28"/>
      <w:szCs w:val="28"/>
    </w:rPr>
  </w:style>
  <w:style w:type="character" w:styleId="Hyperlink">
    <w:name w:val="Hyperlink"/>
    <w:basedOn w:val="DefaultParagraphFont"/>
    <w:uiPriority w:val="99"/>
    <w:unhideWhenUsed/>
    <w:rsid w:val="00C3535F"/>
    <w:rPr>
      <w:color w:val="0563C1" w:themeColor="hyperlink"/>
      <w:u w:val="single"/>
    </w:rPr>
  </w:style>
  <w:style w:type="character" w:styleId="UnresolvedMention">
    <w:name w:val="Unresolved Mention"/>
    <w:basedOn w:val="DefaultParagraphFont"/>
    <w:uiPriority w:val="99"/>
    <w:semiHidden/>
    <w:unhideWhenUsed/>
    <w:rsid w:val="00C3535F"/>
    <w:rPr>
      <w:color w:val="605E5C"/>
      <w:shd w:val="clear" w:color="auto" w:fill="E1DFDD"/>
    </w:rPr>
  </w:style>
  <w:style w:type="character" w:styleId="FollowedHyperlink">
    <w:name w:val="FollowedHyperlink"/>
    <w:basedOn w:val="DefaultParagraphFont"/>
    <w:uiPriority w:val="99"/>
    <w:semiHidden/>
    <w:unhideWhenUsed/>
    <w:rsid w:val="0042147D"/>
    <w:rPr>
      <w:color w:val="954F72" w:themeColor="followedHyperlink"/>
      <w:u w:val="single"/>
    </w:rPr>
  </w:style>
  <w:style w:type="paragraph" w:styleId="Footer">
    <w:name w:val="footer"/>
    <w:basedOn w:val="Normal"/>
    <w:link w:val="FooterChar"/>
    <w:uiPriority w:val="99"/>
    <w:unhideWhenUsed/>
    <w:rsid w:val="00D01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7BB"/>
  </w:style>
  <w:style w:type="character" w:styleId="PageNumber">
    <w:name w:val="page number"/>
    <w:basedOn w:val="DefaultParagraphFont"/>
    <w:uiPriority w:val="99"/>
    <w:semiHidden/>
    <w:unhideWhenUsed/>
    <w:rsid w:val="00D017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383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college.police.uk/app-content/public-order/core-principles-and-legislation/police-use-of-force/" TargetMode="External"/><Relationship Id="rId18" Type="http://schemas.openxmlformats.org/officeDocument/2006/relationships/hyperlink" Target="https://www.elle.com/culture/career-politics/a32697596/george-floyd-death-protests-how-to-help/" TargetMode="External"/><Relationship Id="rId26" Type="http://schemas.openxmlformats.org/officeDocument/2006/relationships/hyperlink" Target="https://www.policinglaw.info/country/united-kingdom"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853204/police-use-of-force-apr2018-mar2019-hosb3319.pdf" TargetMode="External"/><Relationship Id="rId7" Type="http://schemas.openxmlformats.org/officeDocument/2006/relationships/hyperlink" Target="https://www.aapss.org/fellow/lawrence-sherman/" TargetMode="External"/><Relationship Id="rId12" Type="http://schemas.openxmlformats.org/officeDocument/2006/relationships/hyperlink" Target="http://www.excellenceinpolicing.org.uk/wp-content/uploads/2013/09/3-2_Evidence-Based-Policing.pdf" TargetMode="External"/><Relationship Id="rId17" Type="http://schemas.openxmlformats.org/officeDocument/2006/relationships/hyperlink" Target="https://www.runnymedetrust.org/uploads/Race%20and%20Policing%20v5.pdf" TargetMode="External"/><Relationship Id="rId25" Type="http://schemas.openxmlformats.org/officeDocument/2006/relationships/hyperlink" Target="https://www.telegraph.co.uk/news/0/us-america-riots-george-floyd-death-protest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hatworks.college.police.uk/About/Pages/What-is-EBP.aspx" TargetMode="External"/><Relationship Id="rId20" Type="http://schemas.openxmlformats.org/officeDocument/2006/relationships/hyperlink" Target="https://www.gov.uk/government/news/home-office-announces-first-wave-of-20000-police-officer-uplift" TargetMode="External"/><Relationship Id="rId29" Type="http://schemas.openxmlformats.org/officeDocument/2006/relationships/hyperlink" Target="http://www.csap.cam.ac.uk/news/article-cpp-semiar-lawrence-sherma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YmUNjphPHJ4" TargetMode="External"/><Relationship Id="rId24" Type="http://schemas.openxmlformats.org/officeDocument/2006/relationships/hyperlink" Target="https://www.emerald.com/insight/content/doi/10.1108/JWAM-01-2020-0001/full/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hatworks.college.police.uk/toolkit/Pages/Welcome.aspx" TargetMode="External"/><Relationship Id="rId23" Type="http://schemas.openxmlformats.org/officeDocument/2006/relationships/hyperlink" Target="https://cebcp.org/wp-content/evidence-based-policing/Sherman-TripleT.pdf" TargetMode="External"/><Relationship Id="rId28" Type="http://schemas.openxmlformats.org/officeDocument/2006/relationships/hyperlink" Target="https://www.ojp.gov/pdffiles1/nij/254326.pdf" TargetMode="External"/><Relationship Id="rId10" Type="http://schemas.openxmlformats.org/officeDocument/2006/relationships/hyperlink" Target="https://www.bbc.co.uk/news/newsbeat-53007952" TargetMode="External"/><Relationship Id="rId19" Type="http://schemas.openxmlformats.org/officeDocument/2006/relationships/hyperlink" Target="https://www.gov.uk/government/publications/pace-code-a-2015"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bbc.co.uk/news/world-us-canada-52861726" TargetMode="External"/><Relationship Id="rId14" Type="http://schemas.openxmlformats.org/officeDocument/2006/relationships/hyperlink" Target="https://whatworks.college.police.uk/About/News/PublishingImages/Pages/Analyst_day/ATLAS.pdf" TargetMode="External"/><Relationship Id="rId22" Type="http://schemas.openxmlformats.org/officeDocument/2006/relationships/hyperlink" Target="https://www-jstor-org.ezproxy.uwtsd.ac.uk/stable/10.1086/670819?seq=4" TargetMode="External"/><Relationship Id="rId27" Type="http://schemas.openxmlformats.org/officeDocument/2006/relationships/hyperlink" Target="https://www.policeconduct.gov.uk/sites/default/files/Documents/research-learning/BMRB_use_of_force_report.pdf" TargetMode="External"/><Relationship Id="rId30" Type="http://schemas.openxmlformats.org/officeDocument/2006/relationships/footer" Target="footer1.xml"/><Relationship Id="rId8" Type="http://schemas.openxmlformats.org/officeDocument/2006/relationships/hyperlink" Target="https://www.aljazeera.com/news/2020/6/11/a-timeline-of-the-george-floyd-and-anti-police-brutality-prot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664</TotalTime>
  <Pages>10</Pages>
  <Words>2983</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evidence based policing and applications</vt:lpstr>
    </vt:vector>
  </TitlesOfParts>
  <Company/>
  <LinksUpToDate>false</LinksUpToDate>
  <CharactersWithSpaces>19948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and applications</dc:title>
  <dc:subject>BMPL4001</dc:subject>
  <dc:creator>Chelsea Pelosi (2015581)</dc:creator>
  <cp:keywords/>
  <dc:description/>
  <cp:lastModifiedBy>Chelsea Pelosi (2015581)</cp:lastModifiedBy>
  <cp:revision>30</cp:revision>
  <dcterms:created xsi:type="dcterms:W3CDTF">2021-02-04T15:50:00Z</dcterms:created>
  <dcterms:modified xsi:type="dcterms:W3CDTF">2021-03-02T09:53:00Z</dcterms:modified>
</cp:coreProperties>
</file>