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52DA7" w:rsidRPr="0096261F" w:rsidRDefault="00852DA7" w:rsidP="00852DA7">
      <w:pPr>
        <w:pStyle w:val="Header"/>
      </w:pPr>
      <w:r w:rsidRPr="00852DA7">
        <w:rPr>
          <w:rFonts w:cstheme="minorHAnsi"/>
          <w:b/>
          <w:bCs/>
          <w:color w:val="44546A" w:themeColor="text2"/>
          <w:sz w:val="56"/>
          <w:szCs w:val="56"/>
          <w:shd w:val="clear" w:color="auto" w:fill="FFFFFF"/>
        </w:rPr>
        <w:t>“Right or w</w:t>
      </w:r>
      <w:r w:rsidRPr="0096261F">
        <w:rPr>
          <w:rFonts w:cstheme="minorHAnsi"/>
          <w:b/>
          <w:bCs/>
          <w:color w:val="44546A" w:themeColor="text2"/>
          <w:sz w:val="56"/>
          <w:szCs w:val="56"/>
          <w:shd w:val="clear" w:color="auto" w:fill="FFFFFF"/>
        </w:rPr>
        <w:t>rong, the customer is always right.”</w:t>
      </w:r>
      <w:r w:rsidRPr="0096261F">
        <w:rPr>
          <w:rFonts w:cstheme="minorHAnsi"/>
          <w:b/>
          <w:bCs/>
          <w:color w:val="44546A" w:themeColor="text2"/>
          <w:sz w:val="36"/>
          <w:szCs w:val="36"/>
          <w:shd w:val="clear" w:color="auto" w:fill="FFFFFF"/>
        </w:rPr>
        <w:t xml:space="preserve"> </w:t>
      </w:r>
      <w:r w:rsidRPr="0096261F">
        <w:rPr>
          <w:rFonts w:cstheme="minorHAnsi"/>
          <w:b/>
          <w:bCs/>
          <w:sz w:val="36"/>
          <w:szCs w:val="36"/>
          <w:shd w:val="clear" w:color="auto" w:fill="FFFFFF"/>
        </w:rPr>
        <w:br/>
      </w:r>
      <w:r w:rsidRPr="0096261F">
        <w:rPr>
          <w:rFonts w:cstheme="minorHAnsi"/>
          <w:b/>
          <w:bCs/>
          <w:color w:val="44546A" w:themeColor="text2"/>
          <w:sz w:val="26"/>
          <w:szCs w:val="26"/>
          <w:shd w:val="clear" w:color="auto" w:fill="FFFFFF"/>
        </w:rPr>
        <w:t xml:space="preserve">(Marshall Field, 1905) </w:t>
      </w:r>
      <w:r w:rsidRPr="0096261F">
        <w:rPr>
          <w:rFonts w:cstheme="minorHAnsi"/>
          <w:b/>
          <w:bCs/>
          <w:color w:val="44546A" w:themeColor="text2"/>
          <w:sz w:val="26"/>
          <w:szCs w:val="26"/>
          <w:shd w:val="clear" w:color="auto" w:fill="FFFFFF"/>
        </w:rPr>
        <w:br/>
        <w:t>The marketisation of higher education, are students consumers?</w:t>
      </w:r>
      <w:r w:rsidRPr="0096261F">
        <w:rPr>
          <w:rFonts w:cstheme="minorHAnsi"/>
          <w:sz w:val="26"/>
          <w:szCs w:val="26"/>
          <w:shd w:val="clear" w:color="auto" w:fill="FFFFFF"/>
        </w:rPr>
        <w:br/>
      </w:r>
      <w:r w:rsidRPr="0096261F">
        <w:rPr>
          <w:rFonts w:cstheme="minorHAnsi"/>
          <w:b/>
          <w:bCs/>
          <w:sz w:val="26"/>
          <w:szCs w:val="26"/>
          <w:shd w:val="clear" w:color="auto" w:fill="FFFFFF"/>
        </w:rPr>
        <w:br/>
      </w:r>
      <w:r w:rsidRPr="0096261F">
        <w:rPr>
          <w:rFonts w:cstheme="minorHAnsi"/>
          <w:b/>
          <w:bCs/>
          <w:color w:val="44546A" w:themeColor="text2"/>
          <w:sz w:val="26"/>
          <w:szCs w:val="26"/>
          <w:shd w:val="clear" w:color="auto" w:fill="FFFFFF"/>
        </w:rPr>
        <w:t>Caitlin Littlejohns</w:t>
      </w:r>
      <w:r w:rsidR="00DE4A55" w:rsidRPr="0096261F">
        <w:rPr>
          <w:rFonts w:cstheme="minorHAnsi"/>
          <w:b/>
          <w:bCs/>
          <w:color w:val="44546A" w:themeColor="text2"/>
          <w:sz w:val="26"/>
          <w:szCs w:val="26"/>
          <w:shd w:val="clear" w:color="auto" w:fill="FFFFFF"/>
        </w:rPr>
        <w:t xml:space="preserve"> </w:t>
      </w:r>
    </w:p>
    <w:p w:rsidR="009D1CCF" w:rsidRPr="0096261F" w:rsidRDefault="009D1CCF" w:rsidP="00A25B08">
      <w:pPr>
        <w:spacing w:line="276" w:lineRule="auto"/>
        <w:rPr>
          <w:rFonts w:cstheme="minorHAnsi"/>
          <w:b/>
          <w:bCs/>
          <w:color w:val="44546A" w:themeColor="text2"/>
          <w:sz w:val="26"/>
          <w:szCs w:val="26"/>
          <w:shd w:val="clear" w:color="auto" w:fill="FFFFFF"/>
        </w:rPr>
      </w:pPr>
    </w:p>
    <w:p w:rsidR="00852DA7" w:rsidRPr="0096261F" w:rsidRDefault="00852DA7" w:rsidP="00852DA7">
      <w:pPr>
        <w:keepNext/>
        <w:framePr w:dropCap="margin" w:lines="3" w:wrap="around" w:vAnchor="text" w:hAnchor="page"/>
        <w:spacing w:line="1094" w:lineRule="exact"/>
        <w:ind w:left="720"/>
        <w:textAlignment w:val="baseline"/>
        <w:rPr>
          <w:rFonts w:cstheme="minorHAnsi"/>
          <w:b/>
          <w:bCs/>
          <w:color w:val="44546A" w:themeColor="text2"/>
          <w:position w:val="-10"/>
          <w:sz w:val="145"/>
          <w:szCs w:val="145"/>
          <w:shd w:val="clear" w:color="auto" w:fill="FFFFFF"/>
        </w:rPr>
      </w:pPr>
      <w:r w:rsidRPr="0096261F">
        <w:rPr>
          <w:rFonts w:cstheme="minorHAnsi"/>
          <w:b/>
          <w:bCs/>
          <w:color w:val="44546A" w:themeColor="text2"/>
          <w:position w:val="-10"/>
          <w:sz w:val="145"/>
          <w:szCs w:val="145"/>
          <w:shd w:val="clear" w:color="auto" w:fill="FFFFFF"/>
        </w:rPr>
        <w:t>T</w:t>
      </w:r>
    </w:p>
    <w:p w:rsidR="009D1CCF" w:rsidRPr="0096261F" w:rsidRDefault="00251FD1" w:rsidP="009D1CCF">
      <w:pPr>
        <w:spacing w:line="276" w:lineRule="auto"/>
        <w:ind w:left="720"/>
        <w:rPr>
          <w:rFonts w:cstheme="minorHAnsi"/>
          <w:b/>
          <w:bCs/>
          <w:color w:val="44546A" w:themeColor="text2"/>
          <w:shd w:val="clear" w:color="auto" w:fill="FFFFFF"/>
        </w:rPr>
      </w:pPr>
      <w:r w:rsidRPr="0096261F">
        <w:rPr>
          <w:rFonts w:cstheme="minorHAnsi"/>
          <w:b/>
          <w:bCs/>
          <w:color w:val="44546A" w:themeColor="text2"/>
          <w:sz w:val="26"/>
          <w:szCs w:val="26"/>
          <w:shd w:val="clear" w:color="auto" w:fill="FFFFFF"/>
        </w:rPr>
        <w:t xml:space="preserve">his report </w:t>
      </w:r>
      <w:r w:rsidR="006D58EC" w:rsidRPr="0096261F">
        <w:rPr>
          <w:rFonts w:cstheme="minorHAnsi"/>
          <w:b/>
          <w:bCs/>
          <w:color w:val="44546A" w:themeColor="text2"/>
          <w:sz w:val="26"/>
          <w:szCs w:val="26"/>
          <w:shd w:val="clear" w:color="auto" w:fill="FFFFFF"/>
        </w:rPr>
        <w:t>investigates</w:t>
      </w:r>
      <w:r w:rsidRPr="0096261F">
        <w:rPr>
          <w:rFonts w:cstheme="minorHAnsi"/>
          <w:b/>
          <w:bCs/>
          <w:color w:val="44546A" w:themeColor="text2"/>
          <w:sz w:val="26"/>
          <w:szCs w:val="26"/>
          <w:shd w:val="clear" w:color="auto" w:fill="FFFFFF"/>
        </w:rPr>
        <w:t xml:space="preserve"> the </w:t>
      </w:r>
      <w:r w:rsidR="006D58EC" w:rsidRPr="0096261F">
        <w:rPr>
          <w:rFonts w:cstheme="minorHAnsi"/>
          <w:b/>
          <w:bCs/>
          <w:color w:val="44546A" w:themeColor="text2"/>
          <w:sz w:val="26"/>
          <w:szCs w:val="26"/>
          <w:shd w:val="clear" w:color="auto" w:fill="FFFFFF"/>
        </w:rPr>
        <w:t>impact of marketisation and consumerism within the post compulsory education and training sector. The examination of which encompasses both student and academic standpoints</w:t>
      </w:r>
      <w:r w:rsidR="00EC0713" w:rsidRPr="0096261F">
        <w:rPr>
          <w:rFonts w:cstheme="minorHAnsi"/>
          <w:b/>
          <w:bCs/>
          <w:color w:val="44546A" w:themeColor="text2"/>
          <w:sz w:val="26"/>
          <w:szCs w:val="26"/>
          <w:shd w:val="clear" w:color="auto" w:fill="FFFFFF"/>
        </w:rPr>
        <w:t xml:space="preserve"> u</w:t>
      </w:r>
      <w:r w:rsidR="006D58EC" w:rsidRPr="0096261F">
        <w:rPr>
          <w:rFonts w:cstheme="minorHAnsi"/>
          <w:b/>
          <w:bCs/>
          <w:color w:val="44546A" w:themeColor="text2"/>
          <w:sz w:val="26"/>
          <w:szCs w:val="26"/>
          <w:shd w:val="clear" w:color="auto" w:fill="FFFFFF"/>
        </w:rPr>
        <w:t xml:space="preserve">nderpinned by </w:t>
      </w:r>
      <w:r w:rsidR="00EC0713" w:rsidRPr="0096261F">
        <w:rPr>
          <w:rFonts w:cstheme="minorHAnsi"/>
          <w:b/>
          <w:bCs/>
          <w:color w:val="44546A" w:themeColor="text2"/>
          <w:sz w:val="26"/>
          <w:szCs w:val="26"/>
          <w:shd w:val="clear" w:color="auto" w:fill="FFFFFF"/>
        </w:rPr>
        <w:t>contemporaenous</w:t>
      </w:r>
      <w:r w:rsidR="006D58EC" w:rsidRPr="0096261F">
        <w:rPr>
          <w:rFonts w:cstheme="minorHAnsi"/>
          <w:b/>
          <w:bCs/>
          <w:color w:val="44546A" w:themeColor="text2"/>
          <w:sz w:val="26"/>
          <w:szCs w:val="26"/>
          <w:shd w:val="clear" w:color="auto" w:fill="FFFFFF"/>
        </w:rPr>
        <w:t xml:space="preserve"> research and statistics.</w:t>
      </w:r>
      <w:r w:rsidR="006D58EC" w:rsidRPr="0096261F">
        <w:rPr>
          <w:rFonts w:cstheme="minorHAnsi"/>
          <w:b/>
          <w:bCs/>
          <w:color w:val="44546A" w:themeColor="text2"/>
          <w:shd w:val="clear" w:color="auto" w:fill="FFFFFF"/>
        </w:rPr>
        <w:t xml:space="preserve"> </w:t>
      </w:r>
    </w:p>
    <w:p w:rsidR="009D1CCF" w:rsidRPr="0096261F" w:rsidRDefault="009D1CCF" w:rsidP="009D1CCF">
      <w:pPr>
        <w:spacing w:line="276" w:lineRule="auto"/>
        <w:ind w:left="720"/>
        <w:rPr>
          <w:rFonts w:cstheme="minorHAnsi"/>
          <w:b/>
          <w:bCs/>
          <w:color w:val="44546A" w:themeColor="text2"/>
          <w:shd w:val="clear" w:color="auto" w:fill="FFFFFF"/>
        </w:rPr>
      </w:pPr>
    </w:p>
    <w:p w:rsidR="00957B1F" w:rsidRPr="0096261F" w:rsidRDefault="00AA106D" w:rsidP="009D1CCF">
      <w:pPr>
        <w:spacing w:line="276" w:lineRule="auto"/>
        <w:rPr>
          <w:rFonts w:cstheme="minorHAnsi"/>
          <w:b/>
          <w:bCs/>
          <w:color w:val="000000" w:themeColor="text1"/>
          <w:sz w:val="26"/>
          <w:szCs w:val="26"/>
          <w:shd w:val="clear" w:color="auto" w:fill="FFFFFF"/>
        </w:rPr>
      </w:pPr>
      <w:r w:rsidRPr="0096261F">
        <w:rPr>
          <w:rFonts w:cstheme="minorHAnsi"/>
          <w:b/>
          <w:bCs/>
          <w:color w:val="44546A" w:themeColor="text2"/>
          <w:sz w:val="26"/>
          <w:szCs w:val="26"/>
          <w:shd w:val="clear" w:color="auto" w:fill="FFFFFF"/>
        </w:rPr>
        <w:t>Have students always been consumers?</w:t>
      </w:r>
      <w:r w:rsidRPr="0096261F">
        <w:rPr>
          <w:rFonts w:cstheme="minorHAnsi"/>
          <w:color w:val="000000" w:themeColor="text1"/>
          <w:shd w:val="clear" w:color="auto" w:fill="FFFFFF"/>
        </w:rPr>
        <w:br/>
      </w:r>
      <w:r w:rsidR="00475FD8" w:rsidRPr="0096261F">
        <w:rPr>
          <w:rFonts w:cstheme="minorHAnsi"/>
          <w:color w:val="000000" w:themeColor="text1"/>
          <w:shd w:val="clear" w:color="auto" w:fill="FFFFFF"/>
        </w:rPr>
        <w:t xml:space="preserve">Since the introduction of tuition fees the UK government has defined students as ‘customers.’ Although lecturers widely disregard this approach, higher education institutions are having to cope with increasing pressures of </w:t>
      </w:r>
      <w:r w:rsidR="00475FD8" w:rsidRPr="0096261F">
        <w:rPr>
          <w:rFonts w:cstheme="minorHAnsi"/>
          <w:color w:val="000000" w:themeColor="text1"/>
        </w:rPr>
        <w:t>marketisation which demand competitiveness, efficiency and consumer satisfaction. Correspondingly, students are recognis</w:t>
      </w:r>
      <w:r w:rsidRPr="0096261F">
        <w:rPr>
          <w:rFonts w:cstheme="minorHAnsi"/>
          <w:color w:val="000000" w:themeColor="text1"/>
        </w:rPr>
        <w:t xml:space="preserve">ing </w:t>
      </w:r>
      <w:r w:rsidR="00475FD8" w:rsidRPr="0096261F">
        <w:rPr>
          <w:rFonts w:cstheme="minorHAnsi"/>
          <w:color w:val="000000" w:themeColor="text1"/>
        </w:rPr>
        <w:t xml:space="preserve">this consumer identity and are beginning </w:t>
      </w:r>
      <w:r w:rsidRPr="0096261F">
        <w:rPr>
          <w:rFonts w:cstheme="minorHAnsi"/>
          <w:color w:val="000000" w:themeColor="text1"/>
        </w:rPr>
        <w:t xml:space="preserve">to </w:t>
      </w:r>
      <w:r w:rsidR="00475FD8" w:rsidRPr="0096261F">
        <w:rPr>
          <w:rFonts w:cstheme="minorHAnsi"/>
          <w:color w:val="000000" w:themeColor="text1"/>
        </w:rPr>
        <w:t xml:space="preserve">“demand more from the higher education sector than ever before” </w:t>
      </w:r>
      <w:r w:rsidR="009D1CCF" w:rsidRPr="0096261F">
        <w:rPr>
          <w:rFonts w:cstheme="minorHAnsi"/>
          <w:color w:val="000000" w:themeColor="text1"/>
        </w:rPr>
        <w:t>(Bunce et al, p.1958</w:t>
      </w:r>
      <w:r w:rsidR="00475FD8" w:rsidRPr="0096261F">
        <w:rPr>
          <w:rFonts w:cstheme="minorHAnsi"/>
          <w:color w:val="000000" w:themeColor="text1"/>
        </w:rPr>
        <w:t>)</w:t>
      </w:r>
      <w:r w:rsidR="009D1CCF" w:rsidRPr="0096261F">
        <w:rPr>
          <w:rFonts w:cstheme="minorHAnsi"/>
          <w:color w:val="000000" w:themeColor="text1"/>
        </w:rPr>
        <w:t>.</w:t>
      </w:r>
      <w:r w:rsidR="00475FD8" w:rsidRPr="0096261F">
        <w:rPr>
          <w:rFonts w:cstheme="minorHAnsi"/>
          <w:color w:val="000000" w:themeColor="text1"/>
        </w:rPr>
        <w:t xml:space="preserve"> The increasing commercial pressures upon HEIs are not entirely contemporary, </w:t>
      </w:r>
      <w:r w:rsidRPr="0096261F">
        <w:rPr>
          <w:rFonts w:cstheme="minorHAnsi"/>
          <w:color w:val="000000" w:themeColor="text1"/>
        </w:rPr>
        <w:t xml:space="preserve">the </w:t>
      </w:r>
      <w:r w:rsidR="00475FD8" w:rsidRPr="0096261F">
        <w:rPr>
          <w:rFonts w:cstheme="minorHAnsi"/>
          <w:color w:val="000000" w:themeColor="text1"/>
        </w:rPr>
        <w:t>governments Dearing Report of 1997 (Dearing</w:t>
      </w:r>
      <w:r w:rsidR="009D1CCF" w:rsidRPr="0096261F">
        <w:rPr>
          <w:rFonts w:cstheme="minorHAnsi"/>
          <w:color w:val="000000" w:themeColor="text1"/>
        </w:rPr>
        <w:t xml:space="preserve"> </w:t>
      </w:r>
      <w:r w:rsidR="00475FD8" w:rsidRPr="0096261F">
        <w:rPr>
          <w:rFonts w:cstheme="minorHAnsi"/>
          <w:color w:val="000000" w:themeColor="text1"/>
        </w:rPr>
        <w:t>1997) observed “students as the principle customers of universities” (</w:t>
      </w:r>
      <w:r w:rsidR="009D1CCF" w:rsidRPr="0096261F">
        <w:rPr>
          <w:rFonts w:cstheme="minorHAnsi"/>
          <w:color w:val="000000" w:themeColor="text1"/>
        </w:rPr>
        <w:t>Bunce et al, p.</w:t>
      </w:r>
      <w:r w:rsidR="00475FD8" w:rsidRPr="0096261F">
        <w:rPr>
          <w:rFonts w:cstheme="minorHAnsi"/>
          <w:color w:val="000000" w:themeColor="text1"/>
        </w:rPr>
        <w:t>1959)</w:t>
      </w:r>
      <w:r w:rsidR="009D1CCF" w:rsidRPr="0096261F">
        <w:rPr>
          <w:rFonts w:cstheme="minorHAnsi"/>
          <w:color w:val="000000" w:themeColor="text1"/>
        </w:rPr>
        <w:t>.</w:t>
      </w:r>
      <w:r w:rsidR="00475FD8" w:rsidRPr="0096261F">
        <w:rPr>
          <w:rFonts w:cstheme="minorHAnsi"/>
          <w:color w:val="000000" w:themeColor="text1"/>
        </w:rPr>
        <w:t xml:space="preserve"> Most recently, this consumer approach has strengthened with the introduction of the National </w:t>
      </w:r>
      <w:r w:rsidR="00475FD8" w:rsidRPr="0096261F">
        <w:rPr>
          <w:rFonts w:cstheme="minorHAnsi"/>
          <w:color w:val="000000" w:themeColor="text1"/>
        </w:rPr>
        <w:t xml:space="preserve">Student Survey (NSS) and “the inclusion of students and universities under the Consumer Rights Act (2015)” </w:t>
      </w:r>
      <w:r w:rsidR="009D1CCF" w:rsidRPr="0096261F">
        <w:rPr>
          <w:rFonts w:cstheme="minorHAnsi"/>
          <w:color w:val="000000" w:themeColor="text1"/>
        </w:rPr>
        <w:t>(Bunce et al, p.1959).</w:t>
      </w:r>
      <w:r w:rsidR="00475FD8" w:rsidRPr="0096261F">
        <w:rPr>
          <w:rFonts w:cstheme="minorHAnsi"/>
          <w:color w:val="000000" w:themeColor="text1"/>
        </w:rPr>
        <w:br/>
      </w:r>
      <w:r w:rsidR="00475FD8" w:rsidRPr="0096261F">
        <w:rPr>
          <w:rFonts w:cstheme="minorHAnsi"/>
          <w:color w:val="000000" w:themeColor="text1"/>
          <w:shd w:val="clear" w:color="auto" w:fill="FFFFFF"/>
        </w:rPr>
        <w:br/>
        <w:t>Embarking on a university degree is a huge investment. With debt comes great concern</w:t>
      </w:r>
      <w:r w:rsidRPr="0096261F">
        <w:rPr>
          <w:rFonts w:cstheme="minorHAnsi"/>
          <w:color w:val="000000" w:themeColor="text1"/>
          <w:shd w:val="clear" w:color="auto" w:fill="FFFFFF"/>
        </w:rPr>
        <w:t>,</w:t>
      </w:r>
      <w:r w:rsidR="00475FD8" w:rsidRPr="0096261F">
        <w:rPr>
          <w:rFonts w:cstheme="minorHAnsi"/>
          <w:color w:val="000000" w:themeColor="text1"/>
          <w:shd w:val="clear" w:color="auto" w:fill="FFFFFF"/>
        </w:rPr>
        <w:t xml:space="preserve"> not to mention a want of value for money. However, i</w:t>
      </w:r>
      <w:r w:rsidRPr="0096261F">
        <w:rPr>
          <w:rFonts w:cstheme="minorHAnsi"/>
          <w:color w:val="000000" w:themeColor="text1"/>
          <w:shd w:val="clear" w:color="auto" w:fill="FFFFFF"/>
        </w:rPr>
        <w:t xml:space="preserve">t is </w:t>
      </w:r>
      <w:r w:rsidR="00475FD8" w:rsidRPr="0096261F">
        <w:rPr>
          <w:rFonts w:cstheme="minorHAnsi"/>
          <w:color w:val="000000" w:themeColor="text1"/>
          <w:shd w:val="clear" w:color="auto" w:fill="FFFFFF"/>
        </w:rPr>
        <w:t xml:space="preserve">worrying that we so frequently discuss </w:t>
      </w:r>
      <w:r w:rsidRPr="0096261F">
        <w:rPr>
          <w:rFonts w:cstheme="minorHAnsi"/>
          <w:color w:val="000000" w:themeColor="text1"/>
          <w:shd w:val="clear" w:color="auto" w:fill="FFFFFF"/>
        </w:rPr>
        <w:t xml:space="preserve">and regard </w:t>
      </w:r>
      <w:r w:rsidR="00475FD8" w:rsidRPr="0096261F">
        <w:rPr>
          <w:rFonts w:cstheme="minorHAnsi"/>
          <w:color w:val="000000" w:themeColor="text1"/>
          <w:shd w:val="clear" w:color="auto" w:fill="FFFFFF"/>
        </w:rPr>
        <w:t>higher education in financial terms. Could it be argued that the frequency of this subject matter alone is shaping our learners into customer</w:t>
      </w:r>
      <w:r w:rsidRPr="0096261F">
        <w:rPr>
          <w:rFonts w:cstheme="minorHAnsi"/>
          <w:color w:val="000000" w:themeColor="text1"/>
          <w:shd w:val="clear" w:color="auto" w:fill="FFFFFF"/>
        </w:rPr>
        <w:t>s?</w:t>
      </w:r>
      <w:r w:rsidR="009D1CCF" w:rsidRPr="0096261F">
        <w:rPr>
          <w:rFonts w:cstheme="minorHAnsi"/>
          <w:color w:val="000000" w:themeColor="text1"/>
          <w:shd w:val="clear" w:color="auto" w:fill="FFFFFF"/>
        </w:rPr>
        <w:t xml:space="preserve"> (Matthews, 2018)</w:t>
      </w:r>
      <w:r w:rsidR="005C71D7">
        <w:rPr>
          <w:rFonts w:cstheme="minorHAnsi"/>
          <w:color w:val="000000" w:themeColor="text1"/>
          <w:shd w:val="clear" w:color="auto" w:fill="FFFFFF"/>
        </w:rPr>
        <w:t>.</w:t>
      </w:r>
    </w:p>
    <w:p w:rsidR="00475FD8" w:rsidRPr="0096261F" w:rsidRDefault="00475FD8" w:rsidP="00A25B08">
      <w:pPr>
        <w:spacing w:line="276" w:lineRule="auto"/>
        <w:rPr>
          <w:rFonts w:cstheme="minorHAnsi"/>
          <w:color w:val="000000" w:themeColor="text1"/>
          <w:shd w:val="clear" w:color="auto" w:fill="FFFFFF"/>
        </w:rPr>
      </w:pPr>
    </w:p>
    <w:p w:rsidR="00E6197B" w:rsidRPr="0096261F" w:rsidRDefault="00475FD8" w:rsidP="00E6197B">
      <w:pPr>
        <w:pStyle w:val="NormalWeb"/>
        <w:spacing w:before="0" w:beforeAutospacing="0" w:line="276" w:lineRule="auto"/>
        <w:rPr>
          <w:rFonts w:asciiTheme="minorHAnsi" w:hAnsiTheme="minorHAnsi" w:cstheme="minorHAnsi"/>
          <w:color w:val="000000" w:themeColor="text1"/>
        </w:rPr>
      </w:pPr>
      <w:r w:rsidRPr="0096261F">
        <w:rPr>
          <w:rFonts w:asciiTheme="minorHAnsi" w:hAnsiTheme="minorHAnsi" w:cstheme="minorHAnsi"/>
          <w:color w:val="000000" w:themeColor="text1"/>
          <w:shd w:val="clear" w:color="auto" w:fill="FFFFFF"/>
        </w:rPr>
        <w:t>Presently, the empiric evidence of students expressing consumerist approaches to learning is limited. The research available is mainly anecdotal. This includes, growin</w:t>
      </w:r>
      <w:r w:rsidR="00AA106D" w:rsidRPr="0096261F">
        <w:rPr>
          <w:rFonts w:asciiTheme="minorHAnsi" w:hAnsiTheme="minorHAnsi" w:cstheme="minorHAnsi"/>
          <w:color w:val="000000" w:themeColor="text1"/>
          <w:shd w:val="clear" w:color="auto" w:fill="FFFFFF"/>
        </w:rPr>
        <w:t>g</w:t>
      </w:r>
      <w:r w:rsidRPr="0096261F">
        <w:rPr>
          <w:rFonts w:asciiTheme="minorHAnsi" w:hAnsiTheme="minorHAnsi" w:cstheme="minorHAnsi"/>
          <w:color w:val="000000" w:themeColor="text1"/>
          <w:shd w:val="clear" w:color="auto" w:fill="FFFFFF"/>
        </w:rPr>
        <w:t xml:space="preserve"> feelings of entitlement amongst students due to paying for a service</w:t>
      </w:r>
      <w:r w:rsidR="00AA106D" w:rsidRPr="0096261F">
        <w:rPr>
          <w:rFonts w:asciiTheme="minorHAnsi" w:hAnsiTheme="minorHAnsi" w:cstheme="minorHAnsi"/>
          <w:color w:val="000000" w:themeColor="text1"/>
          <w:shd w:val="clear" w:color="auto" w:fill="FFFFFF"/>
        </w:rPr>
        <w:t>,</w:t>
      </w:r>
      <w:r w:rsidRPr="0096261F">
        <w:rPr>
          <w:rFonts w:asciiTheme="minorHAnsi" w:hAnsiTheme="minorHAnsi" w:cstheme="minorHAnsi"/>
          <w:color w:val="000000" w:themeColor="text1"/>
          <w:shd w:val="clear" w:color="auto" w:fill="FFFFFF"/>
        </w:rPr>
        <w:t xml:space="preserve"> fostering a rise in complaints to the Office of the Independent Adjudicators. Also, reports that students demands of universities services are far greater than seen in previous years. In addition, staff note that “</w:t>
      </w:r>
      <w:r w:rsidRPr="0096261F">
        <w:rPr>
          <w:rFonts w:asciiTheme="minorHAnsi" w:hAnsiTheme="minorHAnsi" w:cstheme="minorHAnsi"/>
          <w:color w:val="000000" w:themeColor="text1"/>
        </w:rPr>
        <w:t>students are behaving more like ‘customers’ in their demands“</w:t>
      </w:r>
      <w:r w:rsidR="009D1CCF" w:rsidRPr="0096261F">
        <w:rPr>
          <w:rFonts w:asciiTheme="minorHAnsi" w:hAnsiTheme="minorHAnsi" w:cstheme="minorHAnsi"/>
          <w:color w:val="000000" w:themeColor="text1"/>
        </w:rPr>
        <w:t xml:space="preserve"> (Bunce et al, p.1959). </w:t>
      </w:r>
      <w:r w:rsidRPr="0096261F">
        <w:rPr>
          <w:rFonts w:asciiTheme="minorHAnsi" w:hAnsiTheme="minorHAnsi" w:cstheme="minorHAnsi"/>
          <w:color w:val="000000" w:themeColor="text1"/>
        </w:rPr>
        <w:t xml:space="preserve">It is believed that students are more career-minded and choose degrees </w:t>
      </w:r>
      <w:r w:rsidR="00C05FB7" w:rsidRPr="0096261F">
        <w:rPr>
          <w:rFonts w:asciiTheme="minorHAnsi" w:hAnsiTheme="minorHAnsi" w:cstheme="minorHAnsi"/>
          <w:color w:val="000000" w:themeColor="text1"/>
        </w:rPr>
        <w:t xml:space="preserve">based upon </w:t>
      </w:r>
      <w:r w:rsidRPr="0096261F">
        <w:rPr>
          <w:rFonts w:asciiTheme="minorHAnsi" w:hAnsiTheme="minorHAnsi" w:cstheme="minorHAnsi"/>
          <w:color w:val="000000" w:themeColor="text1"/>
        </w:rPr>
        <w:t xml:space="preserve">“clear employment prospects and higher salaries (such as STEM – Science, Technology, Engineering and Mathematics subjects)” </w:t>
      </w:r>
      <w:r w:rsidR="009D1CCF" w:rsidRPr="0096261F">
        <w:rPr>
          <w:rFonts w:asciiTheme="minorHAnsi" w:hAnsiTheme="minorHAnsi" w:cstheme="minorHAnsi"/>
          <w:color w:val="000000" w:themeColor="text1"/>
        </w:rPr>
        <w:t>(Bunce et al, p.</w:t>
      </w:r>
      <w:r w:rsidRPr="0096261F">
        <w:rPr>
          <w:rFonts w:asciiTheme="minorHAnsi" w:hAnsiTheme="minorHAnsi" w:cstheme="minorHAnsi"/>
          <w:color w:val="000000" w:themeColor="text1"/>
        </w:rPr>
        <w:t>1960)</w:t>
      </w:r>
      <w:r w:rsidR="00F11627">
        <w:rPr>
          <w:rFonts w:asciiTheme="minorHAnsi" w:hAnsiTheme="minorHAnsi" w:cstheme="minorHAnsi"/>
          <w:color w:val="000000" w:themeColor="text1"/>
        </w:rPr>
        <w:t>.</w:t>
      </w:r>
    </w:p>
    <w:p w:rsidR="00F06E46" w:rsidRPr="0096261F" w:rsidRDefault="00C05FB7" w:rsidP="00E6197B">
      <w:pPr>
        <w:pStyle w:val="NormalWeb"/>
        <w:spacing w:before="0" w:beforeAutospacing="0" w:line="276" w:lineRule="auto"/>
        <w:rPr>
          <w:rFonts w:asciiTheme="minorHAnsi" w:hAnsiTheme="minorHAnsi" w:cstheme="minorHAnsi"/>
          <w:color w:val="000000" w:themeColor="text1"/>
        </w:rPr>
      </w:pPr>
      <w:r w:rsidRPr="0096261F">
        <w:rPr>
          <w:rFonts w:asciiTheme="minorHAnsi" w:hAnsiTheme="minorHAnsi" w:cstheme="minorHAnsi"/>
          <w:b/>
          <w:bCs/>
          <w:color w:val="44546A" w:themeColor="text2"/>
          <w:sz w:val="26"/>
          <w:szCs w:val="26"/>
          <w:shd w:val="clear" w:color="auto" w:fill="FFFFFF"/>
        </w:rPr>
        <w:t>What do students think?</w:t>
      </w:r>
      <w:r w:rsidRPr="0096261F">
        <w:rPr>
          <w:rFonts w:asciiTheme="minorHAnsi" w:hAnsiTheme="minorHAnsi" w:cstheme="minorHAnsi"/>
          <w:color w:val="000000" w:themeColor="text1"/>
          <w:shd w:val="clear" w:color="auto" w:fill="FFFFFF"/>
        </w:rPr>
        <w:br/>
        <w:t>The Office for Students has considered students views on value for money within the regulatory framework for higher education. Over recent years it is clear that students are becoming increasingly concerned about this issue. Although of concern</w:t>
      </w:r>
      <w:r w:rsidR="005C71D7">
        <w:rPr>
          <w:rFonts w:asciiTheme="minorHAnsi" w:hAnsiTheme="minorHAnsi" w:cstheme="minorHAnsi"/>
          <w:color w:val="000000" w:themeColor="text1"/>
          <w:shd w:val="clear" w:color="auto" w:fill="FFFFFF"/>
        </w:rPr>
        <w:t>,</w:t>
      </w:r>
      <w:r w:rsidRPr="0096261F">
        <w:rPr>
          <w:rFonts w:asciiTheme="minorHAnsi" w:hAnsiTheme="minorHAnsi" w:cstheme="minorHAnsi"/>
          <w:color w:val="000000" w:themeColor="text1"/>
          <w:shd w:val="clear" w:color="auto" w:fill="FFFFFF"/>
        </w:rPr>
        <w:t xml:space="preserve"> the meaning of ‘value’ and ‘value for money’ in post compulsory education is controversial. Some argue that it is solely rooted in the quality of a student’s experience, whilst others believe in outcomes such </w:t>
      </w:r>
      <w:r w:rsidRPr="0096261F">
        <w:rPr>
          <w:rFonts w:asciiTheme="minorHAnsi" w:hAnsiTheme="minorHAnsi" w:cstheme="minorHAnsi"/>
          <w:color w:val="000000" w:themeColor="text1"/>
          <w:shd w:val="clear" w:color="auto" w:fill="FFFFFF"/>
        </w:rPr>
        <w:lastRenderedPageBreak/>
        <w:t xml:space="preserve">as ‘graduate premium’. </w:t>
      </w:r>
      <w:r w:rsidR="00EB622C" w:rsidRPr="0096261F">
        <w:rPr>
          <w:rFonts w:asciiTheme="minorHAnsi" w:hAnsiTheme="minorHAnsi" w:cstheme="minorHAnsi"/>
          <w:color w:val="000000" w:themeColor="text1"/>
          <w:shd w:val="clear" w:color="auto" w:fill="FFFFFF"/>
        </w:rPr>
        <w:br/>
      </w:r>
      <w:r w:rsidRPr="0096261F">
        <w:rPr>
          <w:rFonts w:asciiTheme="minorHAnsi" w:hAnsiTheme="minorHAnsi" w:cstheme="minorHAnsi"/>
          <w:color w:val="000000" w:themeColor="text1"/>
          <w:shd w:val="clear" w:color="auto" w:fill="FFFFFF"/>
        </w:rPr>
        <w:br/>
        <w:t xml:space="preserve">In </w:t>
      </w:r>
      <w:r w:rsidR="002543AA" w:rsidRPr="0096261F">
        <w:rPr>
          <w:rFonts w:asciiTheme="minorHAnsi" w:hAnsiTheme="minorHAnsi" w:cstheme="minorHAnsi"/>
          <w:color w:val="000000" w:themeColor="text1"/>
          <w:shd w:val="clear" w:color="auto" w:fill="FFFFFF"/>
        </w:rPr>
        <w:t>2018,</w:t>
      </w:r>
      <w:r w:rsidRPr="0096261F">
        <w:rPr>
          <w:rFonts w:asciiTheme="minorHAnsi" w:hAnsiTheme="minorHAnsi" w:cstheme="minorHAnsi"/>
          <w:color w:val="000000" w:themeColor="text1"/>
          <w:shd w:val="clear" w:color="auto" w:fill="FFFFFF"/>
        </w:rPr>
        <w:t xml:space="preserve"> a group of student unions conducted some research surrounding students views on ‘value for money’ from the student perspective. Research outlined that students are unclear and worried about the value for money the</w:t>
      </w:r>
      <w:r w:rsidR="00E32314" w:rsidRPr="0096261F">
        <w:rPr>
          <w:rFonts w:asciiTheme="minorHAnsi" w:hAnsiTheme="minorHAnsi" w:cstheme="minorHAnsi"/>
          <w:color w:val="000000" w:themeColor="text1"/>
          <w:shd w:val="clear" w:color="auto" w:fill="FFFFFF"/>
        </w:rPr>
        <w:t>y</w:t>
      </w:r>
      <w:r w:rsidRPr="0096261F">
        <w:rPr>
          <w:rFonts w:asciiTheme="minorHAnsi" w:hAnsiTheme="minorHAnsi" w:cstheme="minorHAnsi"/>
          <w:color w:val="000000" w:themeColor="text1"/>
          <w:shd w:val="clear" w:color="auto" w:fill="FFFFFF"/>
        </w:rPr>
        <w:t xml:space="preserve"> receive in terms of extra external charges and tuition fees. The findings </w:t>
      </w:r>
      <w:r w:rsidR="00362E5B" w:rsidRPr="0096261F">
        <w:rPr>
          <w:rFonts w:asciiTheme="minorHAnsi" w:hAnsiTheme="minorHAnsi" w:cstheme="minorHAnsi"/>
          <w:noProof/>
          <w:color w:val="000000" w:themeColor="text1"/>
        </w:rPr>
        <mc:AlternateContent>
          <mc:Choice Requires="wps">
            <w:drawing>
              <wp:anchor distT="0" distB="0" distL="114300" distR="114300" simplePos="0" relativeHeight="251659264" behindDoc="1" locked="0" layoutInCell="1" allowOverlap="1">
                <wp:simplePos x="0" y="0"/>
                <wp:positionH relativeFrom="column">
                  <wp:posOffset>274320</wp:posOffset>
                </wp:positionH>
                <wp:positionV relativeFrom="paragraph">
                  <wp:posOffset>1537335</wp:posOffset>
                </wp:positionV>
                <wp:extent cx="4516628" cy="1087755"/>
                <wp:effectExtent l="0" t="0" r="17780" b="13970"/>
                <wp:wrapNone/>
                <wp:docPr id="7" name="Text Box 7"/>
                <wp:cNvGraphicFramePr/>
                <a:graphic xmlns:a="http://schemas.openxmlformats.org/drawingml/2006/main">
                  <a:graphicData uri="http://schemas.microsoft.com/office/word/2010/wordprocessingShape">
                    <wps:wsp>
                      <wps:cNvSpPr txBox="1"/>
                      <wps:spPr>
                        <a:xfrm>
                          <a:off x="0" y="0"/>
                          <a:ext cx="4516628" cy="1087755"/>
                        </a:xfrm>
                        <a:prstGeom prst="rect">
                          <a:avLst/>
                        </a:prstGeom>
                        <a:solidFill>
                          <a:schemeClr val="tx2"/>
                        </a:solidFill>
                        <a:ln w="6350">
                          <a:solidFill>
                            <a:schemeClr val="tx2"/>
                          </a:solidFill>
                        </a:ln>
                      </wps:spPr>
                      <wps:txbx>
                        <w:txbxContent>
                          <w:p w:rsidR="009A0D3A" w:rsidRPr="00AA3D22" w:rsidRDefault="009A0D3A">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21.6pt;margin-top:121.05pt;width:355.65pt;height:85.6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L3sIRwIAAKIEAAAOAAAAZHJzL2Uyb0RvYy54bWysVN9v2jAQfp+0/8Hy+0jC+NFGhIpRMU2q&#13;&#10;2kow9dk4DlhyfJ5tSNhfv7MTKO0mTZr2Ys53l893333H7K6tFTkK6yTogmaDlBKhOZRS7wr6fbP6&#13;&#10;dEOJ80yXTIEWBT0JR+/mHz/MGpOLIexBlcISBNEub0xB996bPEkc34uauQEYoTFYga2Zx6vdJaVl&#13;&#10;DaLXKhmm6SRpwJbGAhfOofe+C9J5xK8qwf1TVTnhiSoo1ubjaeO5DWcyn7F8Z5nZS96Xwf6hippJ&#13;&#10;jY9eoO6ZZ+Rg5W9QteQWHFR+wKFOoKokF7EH7CZL33Wz3jMjYi9IjjMXmtz/g+WPx2dLZFnQKSWa&#13;&#10;1TiijWg9+QItmQZ2GuNyTFobTPMtunHKZ79DZ2i6rWwdfrEdgnHk+XThNoBxdI7G2WQyRDVwjGXp&#13;&#10;zXQ6Hgec5PVzY53/KqAmwSioxeFFTtnxwfku9ZwSXnOgZLmSSsVLEIxYKkuODEft22EP/iZLadIU&#13;&#10;dPJ5nEbgN7Eoub8gYLFKY82BlK75YPl22/ZMbaE8IVEWOqE5w1cSm3lgzj8zi8pCbnBb/BMelQIs&#13;&#10;BnqLkj3Yn3/yh3wcOEYpaVCpBXU/DswKStQ3jVK4zUajIO14GY2nQ7zY68j2OqIP9RKQoQz30vBo&#13;&#10;hnyvzmZloX7BpVqEVzHENMe3kdKzufTd/uBScrFYxCQUs2H+Qa8ND9BhImFUm/aFWdPP06MUHuGs&#13;&#10;aZa/G2uXG77UsDh4qGSceSC4Y7XnHRchqqZf2rBp1/eY9frXMv8FAAD//wMAUEsDBBQABgAIAAAA&#13;&#10;IQBo/oce4gAAAA8BAAAPAAAAZHJzL2Rvd25yZXYueG1sTE/LTsMwELwj8Q/WInGjzrNUaZyqtOXE&#13;&#10;qQGJq5MsSUS8DrHbpn/PciqXkVYzO498M5tBnHFyvSUF4SIAgVTbpqdWwcf769MKhPOaGj1YQgVX&#13;&#10;dLAp7u9ynTX2Qkc8l74VbEIu0wo678dMSld3aLRb2BGJuS87Ge35nFrZTPrC5maQURAspdE9cUKn&#13;&#10;R9x1WH+XJ6PAhIf0J67e/MHvtquXZX39PO5LpR4f5v2aYbsG4XH2tw/428D9oeBilT1R48SgIIkj&#13;&#10;ViqIkigEwYLnNElBVMyEcQKyyOX/HcUvAAAA//8DAFBLAQItABQABgAIAAAAIQC2gziS/gAAAOEB&#13;&#10;AAATAAAAAAAAAAAAAAAAAAAAAABbQ29udGVudF9UeXBlc10ueG1sUEsBAi0AFAAGAAgAAAAhADj9&#13;&#10;If/WAAAAlAEAAAsAAAAAAAAAAAAAAAAALwEAAF9yZWxzLy5yZWxzUEsBAi0AFAAGAAgAAAAhAJEv&#13;&#10;ewhHAgAAogQAAA4AAAAAAAAAAAAAAAAALgIAAGRycy9lMm9Eb2MueG1sUEsBAi0AFAAGAAgAAAAh&#13;&#10;AGj+hx7iAAAADwEAAA8AAAAAAAAAAAAAAAAAoQQAAGRycy9kb3ducmV2LnhtbFBLBQYAAAAABAAE&#13;&#10;APMAAACwBQAAAAA=&#13;&#10;" fillcolor="#44546a [3215]" strokecolor="#44546a [3215]" strokeweight=".5pt">
                <v:textbox>
                  <w:txbxContent>
                    <w:p w:rsidR="009A0D3A" w:rsidRPr="00AA3D22" w:rsidRDefault="009A0D3A">
                      <w:pPr>
                        <w:rPr>
                          <w:lang w:val="en-US"/>
                        </w:rPr>
                      </w:pPr>
                    </w:p>
                  </w:txbxContent>
                </v:textbox>
              </v:shape>
            </w:pict>
          </mc:Fallback>
        </mc:AlternateContent>
      </w:r>
      <w:r w:rsidRPr="0096261F">
        <w:rPr>
          <w:rFonts w:asciiTheme="minorHAnsi" w:hAnsiTheme="minorHAnsi" w:cstheme="minorHAnsi"/>
          <w:color w:val="000000" w:themeColor="text1"/>
          <w:shd w:val="clear" w:color="auto" w:fill="FFFFFF"/>
        </w:rPr>
        <w:t>were that</w:t>
      </w:r>
      <w:r w:rsidR="002543AA" w:rsidRPr="0096261F">
        <w:rPr>
          <w:rFonts w:asciiTheme="minorHAnsi" w:hAnsiTheme="minorHAnsi" w:cstheme="minorHAnsi"/>
          <w:color w:val="000000" w:themeColor="text1"/>
          <w:shd w:val="clear" w:color="auto" w:fill="FFFFFF"/>
        </w:rPr>
        <w:t>:</w:t>
      </w:r>
    </w:p>
    <w:p w:rsidR="00C05FB7" w:rsidRPr="0096261F" w:rsidRDefault="00AA3D22" w:rsidP="00AA3D22">
      <w:pPr>
        <w:pStyle w:val="NormalWeb"/>
        <w:spacing w:before="0" w:beforeAutospacing="0" w:line="276" w:lineRule="auto"/>
        <w:ind w:left="720"/>
        <w:rPr>
          <w:rFonts w:asciiTheme="minorHAnsi" w:hAnsiTheme="minorHAnsi" w:cstheme="minorHAnsi"/>
          <w:b/>
          <w:bCs/>
          <w:color w:val="FFFFFF" w:themeColor="background1"/>
          <w:shd w:val="clear" w:color="auto" w:fill="FFFFFF"/>
        </w:rPr>
      </w:pPr>
      <w:r w:rsidRPr="0096261F">
        <w:rPr>
          <w:rFonts w:asciiTheme="minorHAnsi" w:hAnsiTheme="minorHAnsi" w:cstheme="minorHAnsi"/>
          <w:b/>
          <w:bCs/>
          <w:color w:val="FFFFFF" w:themeColor="background1"/>
        </w:rPr>
        <w:t>“</w:t>
      </w:r>
      <w:r w:rsidR="00C05FB7" w:rsidRPr="0096261F">
        <w:rPr>
          <w:rFonts w:asciiTheme="minorHAnsi" w:hAnsiTheme="minorHAnsi" w:cstheme="minorHAnsi"/>
          <w:b/>
          <w:bCs/>
          <w:color w:val="FFFFFF" w:themeColor="background1"/>
        </w:rPr>
        <w:t xml:space="preserve">only 38% of students think that their tuition fee for their course represents good value for money, and the percentage is similar (39%) when we look at students’ perception of the other fees and costs incurred during their studies.” </w:t>
      </w:r>
      <w:r w:rsidR="00F06E46" w:rsidRPr="0096261F">
        <w:rPr>
          <w:rFonts w:asciiTheme="minorHAnsi" w:hAnsiTheme="minorHAnsi" w:cstheme="minorHAnsi"/>
          <w:b/>
          <w:bCs/>
          <w:color w:val="FFFFFF" w:themeColor="background1"/>
        </w:rPr>
        <w:t>(</w:t>
      </w:r>
      <w:r w:rsidR="002543AA" w:rsidRPr="0096261F">
        <w:rPr>
          <w:rFonts w:asciiTheme="minorHAnsi" w:hAnsiTheme="minorHAnsi" w:cstheme="minorHAnsi"/>
          <w:b/>
          <w:bCs/>
          <w:color w:val="FFFFFF" w:themeColor="background1"/>
        </w:rPr>
        <w:t>Cox, 2018</w:t>
      </w:r>
      <w:r w:rsidR="00F06E46" w:rsidRPr="0096261F">
        <w:rPr>
          <w:rFonts w:asciiTheme="minorHAnsi" w:hAnsiTheme="minorHAnsi" w:cstheme="minorHAnsi"/>
          <w:b/>
          <w:bCs/>
          <w:color w:val="FFFFFF" w:themeColor="background1"/>
        </w:rPr>
        <w:t>)</w:t>
      </w:r>
    </w:p>
    <w:p w:rsidR="00C05FB7" w:rsidRPr="0096261F" w:rsidRDefault="00A8674C" w:rsidP="00A25B08">
      <w:pPr>
        <w:pStyle w:val="NormalWeb"/>
        <w:spacing w:before="0" w:beforeAutospacing="0" w:after="360" w:afterAutospacing="0" w:line="276" w:lineRule="auto"/>
        <w:textAlignment w:val="baseline"/>
        <w:rPr>
          <w:rFonts w:ascii="Georgia" w:hAnsi="Georgia"/>
          <w:color w:val="000000" w:themeColor="text1"/>
        </w:rPr>
      </w:pPr>
      <w:r w:rsidRPr="0096261F">
        <w:rPr>
          <w:rFonts w:asciiTheme="minorHAnsi" w:hAnsiTheme="minorHAnsi" w:cstheme="minorHAnsi"/>
          <w:noProof/>
          <w:color w:val="000000" w:themeColor="text1"/>
        </w:rPr>
        <mc:AlternateContent>
          <mc:Choice Requires="wps">
            <w:drawing>
              <wp:anchor distT="0" distB="0" distL="114300" distR="114300" simplePos="0" relativeHeight="251661312" behindDoc="1" locked="0" layoutInCell="1" allowOverlap="1" wp14:anchorId="28E9D1C8" wp14:editId="2D21B382">
                <wp:simplePos x="0" y="0"/>
                <wp:positionH relativeFrom="column">
                  <wp:posOffset>5090795</wp:posOffset>
                </wp:positionH>
                <wp:positionV relativeFrom="paragraph">
                  <wp:posOffset>730885</wp:posOffset>
                </wp:positionV>
                <wp:extent cx="4822513" cy="2541722"/>
                <wp:effectExtent l="0" t="0" r="16510" b="11430"/>
                <wp:wrapNone/>
                <wp:docPr id="11" name="Text Box 11"/>
                <wp:cNvGraphicFramePr/>
                <a:graphic xmlns:a="http://schemas.openxmlformats.org/drawingml/2006/main">
                  <a:graphicData uri="http://schemas.microsoft.com/office/word/2010/wordprocessingShape">
                    <wps:wsp>
                      <wps:cNvSpPr txBox="1"/>
                      <wps:spPr>
                        <a:xfrm>
                          <a:off x="0" y="0"/>
                          <a:ext cx="4822513" cy="2541722"/>
                        </a:xfrm>
                        <a:prstGeom prst="rect">
                          <a:avLst/>
                        </a:prstGeom>
                        <a:solidFill>
                          <a:schemeClr val="tx2"/>
                        </a:solidFill>
                        <a:ln w="6350">
                          <a:solidFill>
                            <a:schemeClr val="tx2"/>
                          </a:solidFill>
                        </a:ln>
                      </wps:spPr>
                      <wps:txbx>
                        <w:txbxContent>
                          <w:p w:rsidR="009A0D3A" w:rsidRPr="00AA3D22" w:rsidRDefault="009A0D3A" w:rsidP="00A8674C">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9D1C8" id="Text Box 11" o:spid="_x0000_s1027" type="#_x0000_t202" style="position:absolute;margin-left:400.85pt;margin-top:57.55pt;width:379.75pt;height:200.1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LMVQSAIAAKsEAAAOAAAAZHJzL2Uyb0RvYy54bWysVF1v2zAMfB+w/yDofXXiJm0X1CmyFhkG&#13;&#10;BG2BduizIsuNAVnUJCV29ut3kuP0YwMGDHtRKJI+kcdjLq+6RrOdcr4mU/DxyYgzZSSVtXku+PfH&#13;&#10;5acLznwQphSajCr4Xnl+Nf/44bK1M5XThnSpHAOI8bPWFnwTgp1lmZcb1Qh/QlYZBCtyjQi4uues&#13;&#10;dKIFeqOzfDQ6y1pypXUklffw3vRBPk/4VaVkuKsqrwLTBUdtIZ0unet4ZvNLMXt2wm5qeShD/EMV&#13;&#10;jagNHj1C3Ygg2NbVv0E1tXTkqQonkpqMqqqWKvWAbsajd908bIRVqReQ4+2RJv//YOXt7t6xusTs&#13;&#10;xpwZ0WBGj6oL7At1DC7w01o/Q9qDRWLo4Efu4Pdwxra7yjXxFw0xxMH0/shuRJNwTi7yfDo+5Uwi&#13;&#10;lk8n4/M8jzjZy+fW+fBVUcOiUXCH8SVWxW7lQ586pMTXPOm6XNZap0uUjLrWju0Ehh26AfxNljas&#13;&#10;LfjZ6XSUgN/Ekuj+goBitUHNkZS++WiFbt31JA7ErKncgy9HveK8lcsaPa2ED/fCQWKgCGsT7nBU&#13;&#10;mlATHSzONuR+/skf8zF5RDlrIdmC+x9b4RRn+puBJj6PJ5Oo8XSZTM9zXNzryPp1xGybawJRGDuq&#13;&#10;S2bMD3owK0fNE7ZrEV9FSBiJt8HsYF6HfpGwnVItFikJqrYirMyDlRE6DiZO7LF7Es4exhqgiFsa&#13;&#10;xC1m76bb58YvDS22gao6jT7y3LN6oB8bkcRz2N64cq/vKevlP2b+CwAA//8DAFBLAwQUAAYACAAA&#13;&#10;ACEAy37VYeMAAAARAQAADwAAAGRycy9kb3ducmV2LnhtbExPy07DMBC8I/EP1iJxo44LDlEapypt&#13;&#10;OXFqQOLqxEsSEdshdtv079me4DLSambnUaxnO7ATTqH3ToFYJMDQNd70rlXw8f76kAELUTujB+9Q&#13;&#10;wQUDrMvbm0Lnxp/dAU9VbBmZuJBrBV2MY855aDq0Oiz8iI64Lz9ZHemcWm4mfSZzO/BlkqTc6t5R&#13;&#10;QqdH3HbYfFdHq8CKvfx5rN/iPm432UvaXD4Pu0qp+7t5tyLYrIBFnOPfB1w3UH8oqVjtj84ENijI&#13;&#10;EvFMUiKEFMCuCpmKJbBagRTyCXhZ8P9Lyl8AAAD//wMAUEsBAi0AFAAGAAgAAAAhALaDOJL+AAAA&#13;&#10;4QEAABMAAAAAAAAAAAAAAAAAAAAAAFtDb250ZW50X1R5cGVzXS54bWxQSwECLQAUAAYACAAAACEA&#13;&#10;OP0h/9YAAACUAQAACwAAAAAAAAAAAAAAAAAvAQAAX3JlbHMvLnJlbHNQSwECLQAUAAYACAAAACEA&#13;&#10;WCzFUEgCAACrBAAADgAAAAAAAAAAAAAAAAAuAgAAZHJzL2Uyb0RvYy54bWxQSwECLQAUAAYACAAA&#13;&#10;ACEAy37VYeMAAAARAQAADwAAAAAAAAAAAAAAAACiBAAAZHJzL2Rvd25yZXYueG1sUEsFBgAAAAAE&#13;&#10;AAQA8wAAALIFAAAAAA==&#13;&#10;" fillcolor="#44546a [3215]" strokecolor="#44546a [3215]" strokeweight=".5pt">
                <v:textbox>
                  <w:txbxContent>
                    <w:p w:rsidR="009A0D3A" w:rsidRPr="00AA3D22" w:rsidRDefault="009A0D3A" w:rsidP="00A8674C">
                      <w:pPr>
                        <w:rPr>
                          <w:lang w:val="en-US"/>
                        </w:rPr>
                      </w:pPr>
                    </w:p>
                  </w:txbxContent>
                </v:textbox>
              </v:shape>
            </w:pict>
          </mc:Fallback>
        </mc:AlternateContent>
      </w:r>
      <w:r w:rsidR="00F06E46" w:rsidRPr="0096261F">
        <w:rPr>
          <w:rFonts w:asciiTheme="minorHAnsi" w:hAnsiTheme="minorHAnsi" w:cstheme="minorHAnsi"/>
          <w:color w:val="000000" w:themeColor="text1"/>
        </w:rPr>
        <w:t>T</w:t>
      </w:r>
      <w:r w:rsidR="00C05FB7" w:rsidRPr="0096261F">
        <w:rPr>
          <w:rFonts w:asciiTheme="minorHAnsi" w:hAnsiTheme="minorHAnsi" w:cstheme="minorHAnsi"/>
          <w:color w:val="000000" w:themeColor="text1"/>
        </w:rPr>
        <w:t>he survey also highlight</w:t>
      </w:r>
      <w:r w:rsidR="00F06E46" w:rsidRPr="0096261F">
        <w:rPr>
          <w:rFonts w:asciiTheme="minorHAnsi" w:hAnsiTheme="minorHAnsi" w:cstheme="minorHAnsi"/>
          <w:color w:val="000000" w:themeColor="text1"/>
        </w:rPr>
        <w:t>ed</w:t>
      </w:r>
      <w:r w:rsidR="00C05FB7" w:rsidRPr="0096261F">
        <w:rPr>
          <w:rFonts w:asciiTheme="minorHAnsi" w:hAnsiTheme="minorHAnsi" w:cstheme="minorHAnsi"/>
          <w:color w:val="000000" w:themeColor="text1"/>
        </w:rPr>
        <w:t xml:space="preserve"> that students are vexed about where the funding goes </w:t>
      </w:r>
      <w:r w:rsidR="00F06E46" w:rsidRPr="0096261F">
        <w:rPr>
          <w:rFonts w:asciiTheme="minorHAnsi" w:hAnsiTheme="minorHAnsi" w:cstheme="minorHAnsi"/>
          <w:color w:val="000000" w:themeColor="text1"/>
        </w:rPr>
        <w:t xml:space="preserve">regardless of </w:t>
      </w:r>
      <w:r w:rsidR="00C05FB7" w:rsidRPr="0096261F">
        <w:rPr>
          <w:rFonts w:asciiTheme="minorHAnsi" w:hAnsiTheme="minorHAnsi" w:cstheme="minorHAnsi"/>
          <w:color w:val="000000" w:themeColor="text1"/>
        </w:rPr>
        <w:t>whether they have a loan or not. On top of this are concerns surrounding efficiency, transparency and cross subsidy. In terms of cross subsidy</w:t>
      </w:r>
      <w:r w:rsidR="00F06E46" w:rsidRPr="0096261F">
        <w:rPr>
          <w:rFonts w:asciiTheme="minorHAnsi" w:hAnsiTheme="minorHAnsi" w:cstheme="minorHAnsi"/>
          <w:color w:val="000000" w:themeColor="text1"/>
        </w:rPr>
        <w:t>,</w:t>
      </w:r>
      <w:r w:rsidR="00C05FB7" w:rsidRPr="0096261F">
        <w:rPr>
          <w:rFonts w:asciiTheme="minorHAnsi" w:hAnsiTheme="minorHAnsi" w:cstheme="minorHAnsi"/>
          <w:color w:val="000000" w:themeColor="text1"/>
        </w:rPr>
        <w:t xml:space="preserve"> </w:t>
      </w:r>
      <w:r w:rsidR="00F06E46" w:rsidRPr="0096261F">
        <w:rPr>
          <w:rFonts w:asciiTheme="minorHAnsi" w:hAnsiTheme="minorHAnsi" w:cstheme="minorHAnsi"/>
          <w:color w:val="000000" w:themeColor="text1"/>
        </w:rPr>
        <w:t>findings</w:t>
      </w:r>
      <w:r w:rsidR="00C05FB7" w:rsidRPr="0096261F">
        <w:rPr>
          <w:rFonts w:asciiTheme="minorHAnsi" w:hAnsiTheme="minorHAnsi" w:cstheme="minorHAnsi"/>
          <w:color w:val="000000" w:themeColor="text1"/>
        </w:rPr>
        <w:t xml:space="preserve"> were that students are </w:t>
      </w:r>
      <w:r w:rsidR="00F06E46" w:rsidRPr="0096261F">
        <w:rPr>
          <w:rFonts w:asciiTheme="minorHAnsi" w:hAnsiTheme="minorHAnsi" w:cstheme="minorHAnsi"/>
          <w:color w:val="000000" w:themeColor="text1"/>
        </w:rPr>
        <w:t>uncomfortable</w:t>
      </w:r>
      <w:r w:rsidR="00C05FB7" w:rsidRPr="0096261F">
        <w:rPr>
          <w:rFonts w:asciiTheme="minorHAnsi" w:hAnsiTheme="minorHAnsi" w:cstheme="minorHAnsi"/>
          <w:color w:val="000000" w:themeColor="text1"/>
        </w:rPr>
        <w:t xml:space="preserve"> with their tuition fees funding other courses teaching, management costs, and areas of research unrelated to their own. It is of no surprise that students would prefer their fees to directly impact upon their chosen course as opposed to other academic subjects. Research demonstrated that not knowing where fees go or being able to compare the expenditure is the biggest issue that fails students as consumers. OFS propose that consideration in developing this transparency in a way that makes sense to students but also highlights inefficiencies and encourages providers to seek better value for their consumers. </w:t>
      </w:r>
      <w:r w:rsidR="00067780" w:rsidRPr="0096261F">
        <w:rPr>
          <w:rFonts w:asciiTheme="minorHAnsi" w:hAnsiTheme="minorHAnsi" w:cstheme="minorHAnsi"/>
          <w:color w:val="000000" w:themeColor="text1"/>
        </w:rPr>
        <w:t>(Cox, 2018)</w:t>
      </w:r>
      <w:r w:rsidR="00067780" w:rsidRPr="0096261F">
        <w:rPr>
          <w:rFonts w:asciiTheme="minorHAnsi" w:hAnsiTheme="minorHAnsi" w:cstheme="minorHAnsi"/>
          <w:color w:val="000000" w:themeColor="text1"/>
        </w:rPr>
        <w:br/>
      </w:r>
      <w:r w:rsidR="00067780" w:rsidRPr="0096261F">
        <w:rPr>
          <w:rFonts w:asciiTheme="minorHAnsi" w:hAnsiTheme="minorHAnsi" w:cstheme="minorHAnsi"/>
          <w:color w:val="000000" w:themeColor="text1"/>
        </w:rPr>
        <w:br/>
        <w:t xml:space="preserve">The Office of the Independent Adjudicator (OIA) has seen rising numbers of </w:t>
      </w:r>
      <w:r w:rsidR="00067780" w:rsidRPr="0096261F">
        <w:rPr>
          <w:rFonts w:asciiTheme="minorHAnsi" w:hAnsiTheme="minorHAnsi" w:cstheme="minorHAnsi"/>
          <w:color w:val="000000" w:themeColor="text1"/>
        </w:rPr>
        <w:t>complaints from students related to service issues including “the quality of teaching, supervision and facilities”</w:t>
      </w:r>
      <w:r w:rsidR="00067780">
        <w:rPr>
          <w:rFonts w:asciiTheme="minorHAnsi" w:hAnsiTheme="minorHAnsi" w:cstheme="minorHAnsi"/>
          <w:color w:val="000000" w:themeColor="text1"/>
        </w:rPr>
        <w:t xml:space="preserve"> </w:t>
      </w:r>
      <w:r w:rsidR="00067780" w:rsidRPr="0096261F">
        <w:rPr>
          <w:rFonts w:asciiTheme="minorHAnsi" w:hAnsiTheme="minorHAnsi" w:cstheme="minorHAnsi"/>
          <w:color w:val="000000" w:themeColor="text1"/>
        </w:rPr>
        <w:t xml:space="preserve">(Turner, 2020) over recent years. </w:t>
      </w:r>
      <w:r w:rsidR="001A26C4" w:rsidRPr="0096261F">
        <w:rPr>
          <w:rFonts w:asciiTheme="minorHAnsi" w:hAnsiTheme="minorHAnsi" w:cstheme="minorHAnsi"/>
          <w:color w:val="000000" w:themeColor="text1"/>
        </w:rPr>
        <w:t xml:space="preserve">In 2019, 29 per cent of complaints involved these service issues and hit a record high. </w:t>
      </w:r>
      <w:r w:rsidR="00067780" w:rsidRPr="0096261F">
        <w:rPr>
          <w:rFonts w:asciiTheme="minorHAnsi" w:hAnsiTheme="minorHAnsi" w:cstheme="minorHAnsi"/>
          <w:color w:val="000000" w:themeColor="text1"/>
        </w:rPr>
        <w:t xml:space="preserve">OIA </w:t>
      </w:r>
      <w:r w:rsidR="00067780" w:rsidRPr="0096261F">
        <w:rPr>
          <w:rFonts w:asciiTheme="minorHAnsi" w:hAnsiTheme="minorHAnsi" w:cstheme="minorHAnsi"/>
          <w:color w:val="000000" w:themeColor="text1"/>
          <w:shd w:val="clear" w:color="auto" w:fill="FFFFFF"/>
        </w:rPr>
        <w:t>investigates students concerns and awards “penalties such as fines to universities where they find in the student’s favour”</w:t>
      </w:r>
      <w:r w:rsidR="00067780" w:rsidRPr="0096261F">
        <w:rPr>
          <w:rFonts w:asciiTheme="minorHAnsi" w:hAnsiTheme="minorHAnsi" w:cstheme="minorHAnsi"/>
          <w:color w:val="000000" w:themeColor="text1"/>
        </w:rPr>
        <w:t xml:space="preserve"> (Turner, 2020).</w:t>
      </w:r>
      <w:r w:rsidR="00067780" w:rsidRPr="0096261F">
        <w:rPr>
          <w:rFonts w:asciiTheme="minorHAnsi" w:hAnsiTheme="minorHAnsi" w:cstheme="minorHAnsi"/>
          <w:color w:val="000000" w:themeColor="text1"/>
          <w:shd w:val="clear" w:color="auto" w:fill="FFFFFF"/>
        </w:rPr>
        <w:t xml:space="preserve"> </w:t>
      </w:r>
      <w:r w:rsidR="001A26C4" w:rsidRPr="0096261F">
        <w:rPr>
          <w:rFonts w:asciiTheme="minorHAnsi" w:hAnsiTheme="minorHAnsi" w:cstheme="minorHAnsi"/>
          <w:color w:val="000000" w:themeColor="text1"/>
          <w:shd w:val="clear" w:color="auto" w:fill="FFFFFF"/>
        </w:rPr>
        <w:t>The supervisory body cited that students becoming more aware of their consumer rights has accelerated the number of complaints. Often times it is noted that students contact OIA upon exhausting “their own university’s internal appeal process”</w:t>
      </w:r>
      <w:r w:rsidR="002543AA" w:rsidRPr="0096261F">
        <w:rPr>
          <w:rFonts w:asciiTheme="minorHAnsi" w:hAnsiTheme="minorHAnsi" w:cstheme="minorHAnsi"/>
          <w:color w:val="000000" w:themeColor="text1"/>
        </w:rPr>
        <w:t xml:space="preserve"> (Turner, 2020).</w:t>
      </w:r>
      <w:r w:rsidR="001A26C4" w:rsidRPr="0096261F">
        <w:rPr>
          <w:rFonts w:ascii="Georgia" w:hAnsi="Georgia"/>
          <w:color w:val="000000" w:themeColor="text1"/>
        </w:rPr>
        <w:br/>
      </w:r>
      <w:r w:rsidR="00064A1B" w:rsidRPr="0096261F">
        <w:rPr>
          <w:color w:val="000000" w:themeColor="text1"/>
          <w:sz w:val="20"/>
          <w:szCs w:val="20"/>
        </w:rPr>
        <w:br/>
      </w:r>
      <w:r w:rsidR="00064A1B" w:rsidRPr="0096261F">
        <w:rPr>
          <w:rFonts w:asciiTheme="minorHAnsi" w:hAnsiTheme="minorHAnsi" w:cstheme="minorHAnsi"/>
          <w:b/>
          <w:bCs/>
          <w:color w:val="44546A" w:themeColor="text2"/>
          <w:sz w:val="26"/>
          <w:szCs w:val="26"/>
        </w:rPr>
        <w:t xml:space="preserve">Statistics </w:t>
      </w:r>
      <w:r w:rsidR="00C05FB7" w:rsidRPr="0096261F">
        <w:rPr>
          <w:color w:val="000000" w:themeColor="text1"/>
          <w:sz w:val="20"/>
          <w:szCs w:val="20"/>
        </w:rPr>
        <w:br/>
      </w:r>
      <w:r w:rsidR="00C05FB7" w:rsidRPr="0096261F">
        <w:rPr>
          <w:rFonts w:asciiTheme="minorHAnsi" w:hAnsiTheme="minorHAnsi" w:cstheme="minorHAnsi"/>
          <w:color w:val="000000" w:themeColor="text1"/>
          <w:shd w:val="clear" w:color="auto" w:fill="FFFFFF"/>
        </w:rPr>
        <w:t xml:space="preserve">Last year’s student academic </w:t>
      </w:r>
      <w:r w:rsidR="00F11627">
        <w:rPr>
          <w:rFonts w:asciiTheme="minorHAnsi" w:hAnsiTheme="minorHAnsi" w:cstheme="minorHAnsi"/>
          <w:color w:val="000000" w:themeColor="text1"/>
          <w:shd w:val="clear" w:color="auto" w:fill="FFFFFF"/>
        </w:rPr>
        <w:t>e</w:t>
      </w:r>
      <w:r w:rsidR="00C05FB7" w:rsidRPr="0096261F">
        <w:rPr>
          <w:rFonts w:asciiTheme="minorHAnsi" w:hAnsiTheme="minorHAnsi" w:cstheme="minorHAnsi"/>
          <w:color w:val="000000" w:themeColor="text1"/>
          <w:shd w:val="clear" w:color="auto" w:fill="FFFFFF"/>
        </w:rPr>
        <w:t xml:space="preserve">xperience </w:t>
      </w:r>
      <w:r w:rsidR="00F11627">
        <w:rPr>
          <w:rFonts w:asciiTheme="minorHAnsi" w:hAnsiTheme="minorHAnsi" w:cstheme="minorHAnsi"/>
          <w:color w:val="000000" w:themeColor="text1"/>
          <w:shd w:val="clear" w:color="auto" w:fill="FFFFFF"/>
        </w:rPr>
        <w:t>s</w:t>
      </w:r>
      <w:r w:rsidR="00C05FB7" w:rsidRPr="0096261F">
        <w:rPr>
          <w:rFonts w:asciiTheme="minorHAnsi" w:hAnsiTheme="minorHAnsi" w:cstheme="minorHAnsi"/>
          <w:color w:val="000000" w:themeColor="text1"/>
          <w:shd w:val="clear" w:color="auto" w:fill="FFFFFF"/>
        </w:rPr>
        <w:t xml:space="preserve">urvey of more than 14,000 full time undergraduates from </w:t>
      </w:r>
      <w:r w:rsidR="000325A2" w:rsidRPr="0096261F">
        <w:rPr>
          <w:rFonts w:asciiTheme="minorHAnsi" w:hAnsiTheme="minorHAnsi" w:cstheme="minorHAnsi"/>
          <w:color w:val="000000" w:themeColor="text1"/>
          <w:shd w:val="clear" w:color="auto" w:fill="FFFFFF"/>
        </w:rPr>
        <w:t>the Higher Education Policy Institute</w:t>
      </w:r>
      <w:r w:rsidR="00C05FB7" w:rsidRPr="0096261F">
        <w:rPr>
          <w:rFonts w:asciiTheme="minorHAnsi" w:hAnsiTheme="minorHAnsi" w:cstheme="minorHAnsi"/>
          <w:color w:val="000000" w:themeColor="text1"/>
          <w:shd w:val="clear" w:color="auto" w:fill="FFFFFF"/>
        </w:rPr>
        <w:t xml:space="preserve"> and Advance H</w:t>
      </w:r>
      <w:r w:rsidR="00F11627">
        <w:rPr>
          <w:rFonts w:asciiTheme="minorHAnsi" w:hAnsiTheme="minorHAnsi" w:cstheme="minorHAnsi"/>
          <w:color w:val="000000" w:themeColor="text1"/>
          <w:shd w:val="clear" w:color="auto" w:fill="FFFFFF"/>
        </w:rPr>
        <w:t>E</w:t>
      </w:r>
      <w:r w:rsidR="00C05FB7" w:rsidRPr="0096261F">
        <w:rPr>
          <w:rFonts w:asciiTheme="minorHAnsi" w:hAnsiTheme="minorHAnsi" w:cstheme="minorHAnsi"/>
          <w:color w:val="000000" w:themeColor="text1"/>
          <w:shd w:val="clear" w:color="auto" w:fill="FFFFFF"/>
        </w:rPr>
        <w:t xml:space="preserve"> outlined students increasing perception on value-for-money at university. (</w:t>
      </w:r>
      <w:r w:rsidR="002543AA" w:rsidRPr="0096261F">
        <w:rPr>
          <w:rFonts w:asciiTheme="minorHAnsi" w:hAnsiTheme="minorHAnsi" w:cstheme="minorHAnsi"/>
          <w:color w:val="000000" w:themeColor="text1"/>
          <w:shd w:val="clear" w:color="auto" w:fill="FFFFFF"/>
        </w:rPr>
        <w:t>Hillman, 2018)</w:t>
      </w:r>
      <w:r w:rsidR="00C05FB7" w:rsidRPr="0096261F">
        <w:rPr>
          <w:rFonts w:asciiTheme="minorHAnsi" w:hAnsiTheme="minorHAnsi" w:cstheme="minorHAnsi"/>
          <w:color w:val="000000" w:themeColor="text1"/>
          <w:shd w:val="clear" w:color="auto" w:fill="FFFFFF"/>
        </w:rPr>
        <w:t xml:space="preserve"> For the second consecutive year perceptions have improved, some key findings include:</w:t>
      </w:r>
    </w:p>
    <w:p w:rsidR="00C05FB7" w:rsidRPr="0096261F" w:rsidRDefault="00C05FB7" w:rsidP="00A8674C">
      <w:pPr>
        <w:pStyle w:val="ListParagraph"/>
        <w:numPr>
          <w:ilvl w:val="0"/>
          <w:numId w:val="2"/>
        </w:numPr>
        <w:rPr>
          <w:b/>
          <w:bCs/>
          <w:color w:val="FFFFFF" w:themeColor="background1"/>
        </w:rPr>
      </w:pPr>
      <w:r w:rsidRPr="0096261F">
        <w:rPr>
          <w:b/>
          <w:bCs/>
          <w:color w:val="FFFFFF" w:themeColor="background1"/>
        </w:rPr>
        <w:t>41% of students perceive ‘good’ or ‘very good’ value from their course. Whilst 29% of students perceive ‘poor’</w:t>
      </w:r>
      <w:r w:rsidR="00EB622C" w:rsidRPr="0096261F">
        <w:rPr>
          <w:b/>
          <w:bCs/>
          <w:color w:val="FFFFFF" w:themeColor="background1"/>
        </w:rPr>
        <w:t xml:space="preserve"> </w:t>
      </w:r>
      <w:r w:rsidRPr="0096261F">
        <w:rPr>
          <w:b/>
          <w:bCs/>
          <w:color w:val="FFFFFF" w:themeColor="background1"/>
        </w:rPr>
        <w:t>or</w:t>
      </w:r>
      <w:r w:rsidR="00EB622C" w:rsidRPr="0096261F">
        <w:rPr>
          <w:b/>
          <w:bCs/>
          <w:color w:val="FFFFFF" w:themeColor="background1"/>
        </w:rPr>
        <w:t xml:space="preserve"> </w:t>
      </w:r>
      <w:r w:rsidRPr="0096261F">
        <w:rPr>
          <w:b/>
          <w:bCs/>
          <w:color w:val="FFFFFF" w:themeColor="background1"/>
        </w:rPr>
        <w:t>‘very poor’</w:t>
      </w:r>
      <w:r w:rsidR="009B01EB" w:rsidRPr="0096261F">
        <w:rPr>
          <w:b/>
          <w:bCs/>
          <w:color w:val="FFFFFF" w:themeColor="background1"/>
        </w:rPr>
        <w:t xml:space="preserve"> </w:t>
      </w:r>
      <w:r w:rsidRPr="0096261F">
        <w:rPr>
          <w:b/>
          <w:bCs/>
          <w:color w:val="FFFFFF" w:themeColor="background1"/>
        </w:rPr>
        <w:t xml:space="preserve">value. </w:t>
      </w:r>
      <w:r w:rsidRPr="0096261F">
        <w:rPr>
          <w:b/>
          <w:bCs/>
          <w:color w:val="FFFFFF" w:themeColor="background1"/>
        </w:rPr>
        <w:br/>
      </w:r>
    </w:p>
    <w:p w:rsidR="00A8674C" w:rsidRPr="0096261F" w:rsidRDefault="00C05FB7" w:rsidP="00A8674C">
      <w:pPr>
        <w:pStyle w:val="ListParagraph"/>
        <w:numPr>
          <w:ilvl w:val="0"/>
          <w:numId w:val="2"/>
        </w:numPr>
        <w:rPr>
          <w:b/>
          <w:bCs/>
          <w:color w:val="FFFFFF" w:themeColor="background1"/>
        </w:rPr>
      </w:pPr>
      <w:r w:rsidRPr="0096261F">
        <w:rPr>
          <w:b/>
          <w:bCs/>
          <w:color w:val="FFFFFF" w:themeColor="background1"/>
        </w:rPr>
        <w:t xml:space="preserve">Perceptions of value for money differ according to a </w:t>
      </w:r>
      <w:r w:rsidR="00EB622C" w:rsidRPr="0096261F">
        <w:rPr>
          <w:b/>
          <w:bCs/>
          <w:color w:val="FFFFFF" w:themeColor="background1"/>
        </w:rPr>
        <w:t>student’s</w:t>
      </w:r>
      <w:r w:rsidRPr="0096261F">
        <w:rPr>
          <w:b/>
          <w:bCs/>
          <w:color w:val="FFFFFF" w:themeColor="background1"/>
        </w:rPr>
        <w:t xml:space="preserve"> characteristics. </w:t>
      </w:r>
      <w:r w:rsidR="00EB622C" w:rsidRPr="0096261F">
        <w:rPr>
          <w:b/>
          <w:bCs/>
          <w:color w:val="FFFFFF" w:themeColor="background1"/>
        </w:rPr>
        <w:t>Scottish</w:t>
      </w:r>
      <w:r w:rsidRPr="0096261F">
        <w:rPr>
          <w:b/>
          <w:bCs/>
          <w:color w:val="FFFFFF" w:themeColor="background1"/>
        </w:rPr>
        <w:t xml:space="preserve"> students have relatively </w:t>
      </w:r>
      <w:r w:rsidR="00EB622C" w:rsidRPr="0096261F">
        <w:rPr>
          <w:b/>
          <w:bCs/>
          <w:color w:val="FFFFFF" w:themeColor="background1"/>
        </w:rPr>
        <w:t>high</w:t>
      </w:r>
      <w:r w:rsidRPr="0096261F">
        <w:rPr>
          <w:b/>
          <w:bCs/>
          <w:color w:val="FFFFFF" w:themeColor="background1"/>
        </w:rPr>
        <w:t xml:space="preserve"> </w:t>
      </w:r>
      <w:r w:rsidR="00EB622C" w:rsidRPr="0096261F">
        <w:rPr>
          <w:b/>
          <w:bCs/>
          <w:color w:val="FFFFFF" w:themeColor="background1"/>
        </w:rPr>
        <w:t>positive</w:t>
      </w:r>
      <w:r w:rsidRPr="0096261F">
        <w:rPr>
          <w:b/>
          <w:bCs/>
          <w:color w:val="FFFFFF" w:themeColor="background1"/>
        </w:rPr>
        <w:t xml:space="preserve"> perceptions (63%) whereas international students have </w:t>
      </w:r>
      <w:r w:rsidR="00EB622C" w:rsidRPr="0096261F">
        <w:rPr>
          <w:b/>
          <w:bCs/>
          <w:color w:val="FFFFFF" w:themeColor="background1"/>
        </w:rPr>
        <w:t>seemingly</w:t>
      </w:r>
      <w:r w:rsidRPr="0096261F">
        <w:rPr>
          <w:b/>
          <w:bCs/>
          <w:color w:val="FFFFFF" w:themeColor="background1"/>
        </w:rPr>
        <w:t xml:space="preserve"> low positive perceptions (37%) However, the recent changes to funding for students in Wales has “not yet had any material impact on perceptions of value for money” </w:t>
      </w:r>
      <w:r w:rsidR="00CA49CD" w:rsidRPr="0096261F">
        <w:rPr>
          <w:b/>
          <w:bCs/>
          <w:color w:val="FFFFFF" w:themeColor="background1"/>
        </w:rPr>
        <w:t>(Hillman, 2018).</w:t>
      </w:r>
      <w:r w:rsidR="00A8674C" w:rsidRPr="0096261F">
        <w:rPr>
          <w:b/>
          <w:bCs/>
          <w:color w:val="FFFFFF" w:themeColor="background1"/>
        </w:rPr>
        <w:br/>
      </w:r>
    </w:p>
    <w:p w:rsidR="00C05FB7" w:rsidRPr="0096261F" w:rsidRDefault="00C05FB7" w:rsidP="00A8674C">
      <w:pPr>
        <w:pStyle w:val="ListParagraph"/>
        <w:numPr>
          <w:ilvl w:val="0"/>
          <w:numId w:val="2"/>
        </w:numPr>
        <w:rPr>
          <w:b/>
          <w:bCs/>
          <w:color w:val="FFFFFF" w:themeColor="background1"/>
        </w:rPr>
      </w:pPr>
      <w:r w:rsidRPr="0096261F">
        <w:rPr>
          <w:b/>
          <w:bCs/>
          <w:color w:val="FFFFFF" w:themeColor="background1"/>
        </w:rPr>
        <w:t>The primary positive perception of value for students is the quality of teaching they receive</w:t>
      </w:r>
      <w:r w:rsidR="00064A1B" w:rsidRPr="0096261F">
        <w:rPr>
          <w:b/>
          <w:bCs/>
          <w:color w:val="FFFFFF" w:themeColor="background1"/>
        </w:rPr>
        <w:t xml:space="preserve"> at</w:t>
      </w:r>
      <w:r w:rsidR="00EB622C" w:rsidRPr="0096261F">
        <w:rPr>
          <w:b/>
          <w:bCs/>
          <w:color w:val="FFFFFF" w:themeColor="background1"/>
        </w:rPr>
        <w:t xml:space="preserve"> </w:t>
      </w:r>
      <w:r w:rsidRPr="0096261F">
        <w:rPr>
          <w:b/>
          <w:bCs/>
          <w:color w:val="FFFFFF" w:themeColor="background1"/>
        </w:rPr>
        <w:t>64% The main factor of students who</w:t>
      </w:r>
      <w:r w:rsidRPr="0096261F">
        <w:rPr>
          <w:b/>
          <w:bCs/>
          <w:color w:val="FFFFFF" w:themeColor="background1"/>
          <w:shd w:val="clear" w:color="auto" w:fill="FFFFFF"/>
        </w:rPr>
        <w:t xml:space="preserve"> </w:t>
      </w:r>
      <w:r w:rsidR="00A8674C" w:rsidRPr="0096261F">
        <w:rPr>
          <w:rFonts w:cstheme="minorHAnsi"/>
          <w:b/>
          <w:bCs/>
          <w:noProof/>
          <w:color w:val="000000" w:themeColor="text1"/>
        </w:rPr>
        <w:lastRenderedPageBreak/>
        <mc:AlternateContent>
          <mc:Choice Requires="wps">
            <w:drawing>
              <wp:anchor distT="0" distB="0" distL="114300" distR="114300" simplePos="0" relativeHeight="251663360" behindDoc="1" locked="0" layoutInCell="1" allowOverlap="1" wp14:anchorId="654C6586" wp14:editId="3EDFABCF">
                <wp:simplePos x="0" y="0"/>
                <wp:positionH relativeFrom="column">
                  <wp:posOffset>3175</wp:posOffset>
                </wp:positionH>
                <wp:positionV relativeFrom="paragraph">
                  <wp:posOffset>-39189</wp:posOffset>
                </wp:positionV>
                <wp:extent cx="4822513" cy="3153104"/>
                <wp:effectExtent l="0" t="0" r="18415" b="9525"/>
                <wp:wrapNone/>
                <wp:docPr id="12" name="Text Box 12"/>
                <wp:cNvGraphicFramePr/>
                <a:graphic xmlns:a="http://schemas.openxmlformats.org/drawingml/2006/main">
                  <a:graphicData uri="http://schemas.microsoft.com/office/word/2010/wordprocessingShape">
                    <wps:wsp>
                      <wps:cNvSpPr txBox="1"/>
                      <wps:spPr>
                        <a:xfrm>
                          <a:off x="0" y="0"/>
                          <a:ext cx="4822513" cy="3153104"/>
                        </a:xfrm>
                        <a:prstGeom prst="rect">
                          <a:avLst/>
                        </a:prstGeom>
                        <a:solidFill>
                          <a:schemeClr val="tx2"/>
                        </a:solidFill>
                        <a:ln w="6350">
                          <a:solidFill>
                            <a:schemeClr val="tx2"/>
                          </a:solidFill>
                        </a:ln>
                      </wps:spPr>
                      <wps:txbx>
                        <w:txbxContent>
                          <w:p w:rsidR="009A0D3A" w:rsidRPr="00AA3D22" w:rsidRDefault="009A0D3A" w:rsidP="00A8674C">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4C6586" id="Text Box 12" o:spid="_x0000_s1028" type="#_x0000_t202" style="position:absolute;left:0;text-align:left;margin-left:.25pt;margin-top:-3.1pt;width:379.75pt;height:248.3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bxpWSgIAAKsEAAAOAAAAZHJzL2Uyb0RvYy54bWysVF1v2zAMfB+w/yDofbWdj64N6hRZiw4D&#13;&#10;irZAOvRZkeXGgCxqkhK7+/U7yUmadgMGDHtRKJI+kcdjLi77VrOtcr4hU/LiJOdMGUlVY55L/v3x&#13;&#10;5tMZZz4IUwlNRpX8RXl+Of/44aKzMzWiNelKOQYQ42edLfk6BDvLMi/XqhX+hKwyCNbkWhFwdc9Z&#13;&#10;5UQH9FZnozw/zTpylXUklffwXg9BPk/4da1kuK9rrwLTJUdtIZ0unat4ZvMLMXt2wq4buStD/EMV&#13;&#10;rWgMHj1AXYsg2MY1v0G1jXTkqQ4nktqM6rqRKvWAbor8XTfLtbAq9QJyvD3Q5P8frLzbPjjWVJjd&#13;&#10;iDMjWszoUfWBfaGewQV+OutnSFtaJIYefuTu/R7O2HZfuzb+oiGGOJh+ObAb0SSck7PRaFqMOZOI&#13;&#10;jYvpuMgnESd7/dw6H74qalk0Su4wvsSq2N76MKTuU+JrnnRT3TRap0uUjLrSjm0Fhh36VDzA32Rp&#13;&#10;w7qSn46neQJ+E0ui+wsC8LRBzZGUoflohX7VJxIPhK2oegFfjgbFeStvGvR0K3x4EA4SA0VYm3CP&#13;&#10;o9aEmmhncbYm9/NP/piPySPKWQfJltz/2AinONPfDDRxXkwmUePpMpl+HuHijiOr44jZtFcEogos&#13;&#10;qJXJjPlB783aUfuE7VrEVxESRuJtMLs3r8KwSNhOqRaLlARVWxFuzdLKCB0HEyf22D8JZ3djDVDE&#13;&#10;He3FLWbvpjvkxi8NLTaB6iaNPvI8sLqjHxuRxLPb3rhyx/eU9fofM/8FAAD//wMAUEsDBBQABgAI&#13;&#10;AAAAIQAmCE8A4gAAAAwBAAAPAAAAZHJzL2Rvd25yZXYueG1sTI9BT8MwDIXvSPyHyEjctmRjK6Nr&#13;&#10;Oo1tnDitIHFNG9NWNE5psq3795gTXCxZ7/n5fdlmdJ044xBaTxpmUwUCqfK2pVrD+9vLZAUiREPW&#13;&#10;dJ5QwxUDbPLbm8yk1l/oiOci1oJDKKRGQxNjn0oZqgadCVPfI7H26QdnIq9DLe1gLhzuOjlXKpHO&#13;&#10;tMQfGtPjrsHqqzg5DW52WH4/lK/xEHfb1XNSXT+O+0Lr+7txv+axXYOIOMa/C/hl4P6Qc7HSn8gG&#13;&#10;0WlYsk/DJJmDYPUxUYxXalg8qQXIPJP/IfIfAAAA//8DAFBLAQItABQABgAIAAAAIQC2gziS/gAA&#13;&#10;AOEBAAATAAAAAAAAAAAAAAAAAAAAAABbQ29udGVudF9UeXBlc10ueG1sUEsBAi0AFAAGAAgAAAAh&#13;&#10;ADj9If/WAAAAlAEAAAsAAAAAAAAAAAAAAAAALwEAAF9yZWxzLy5yZWxzUEsBAi0AFAAGAAgAAAAh&#13;&#10;AN5vGlZKAgAAqwQAAA4AAAAAAAAAAAAAAAAALgIAAGRycy9lMm9Eb2MueG1sUEsBAi0AFAAGAAgA&#13;&#10;AAAhACYITwDiAAAADAEAAA8AAAAAAAAAAAAAAAAApAQAAGRycy9kb3ducmV2LnhtbFBLBQYAAAAA&#13;&#10;BAAEAPMAAACzBQAAAAA=&#13;&#10;" fillcolor="#44546a [3215]" strokecolor="#44546a [3215]" strokeweight=".5pt">
                <v:textbox>
                  <w:txbxContent>
                    <w:p w:rsidR="009A0D3A" w:rsidRPr="00AA3D22" w:rsidRDefault="009A0D3A" w:rsidP="00A8674C">
                      <w:pPr>
                        <w:rPr>
                          <w:lang w:val="en-US"/>
                        </w:rPr>
                      </w:pPr>
                    </w:p>
                  </w:txbxContent>
                </v:textbox>
              </v:shape>
            </w:pict>
          </mc:Fallback>
        </mc:AlternateContent>
      </w:r>
      <w:r w:rsidRPr="0096261F">
        <w:rPr>
          <w:b/>
          <w:bCs/>
          <w:color w:val="FFFFFF" w:themeColor="background1"/>
        </w:rPr>
        <w:t xml:space="preserve">perceive poorer value is tuition fees </w:t>
      </w:r>
      <w:r w:rsidR="00064A1B" w:rsidRPr="0096261F">
        <w:rPr>
          <w:b/>
          <w:bCs/>
          <w:color w:val="FFFFFF" w:themeColor="background1"/>
        </w:rPr>
        <w:t xml:space="preserve">at </w:t>
      </w:r>
      <w:r w:rsidRPr="0096261F">
        <w:rPr>
          <w:b/>
          <w:bCs/>
          <w:color w:val="FFFFFF" w:themeColor="background1"/>
        </w:rPr>
        <w:t xml:space="preserve">62%   </w:t>
      </w:r>
      <w:r w:rsidRPr="0096261F">
        <w:rPr>
          <w:b/>
          <w:bCs/>
          <w:color w:val="FFFFFF" w:themeColor="background1"/>
        </w:rPr>
        <w:br/>
      </w:r>
    </w:p>
    <w:p w:rsidR="00C05FB7" w:rsidRPr="0096261F" w:rsidRDefault="00C05FB7" w:rsidP="00A8674C">
      <w:pPr>
        <w:pStyle w:val="ListParagraph"/>
        <w:numPr>
          <w:ilvl w:val="0"/>
          <w:numId w:val="2"/>
        </w:numPr>
        <w:rPr>
          <w:b/>
          <w:bCs/>
          <w:color w:val="FFFFFF" w:themeColor="background1"/>
        </w:rPr>
      </w:pPr>
      <w:r w:rsidRPr="0096261F">
        <w:rPr>
          <w:b/>
          <w:bCs/>
          <w:color w:val="FFFFFF" w:themeColor="background1"/>
        </w:rPr>
        <w:t xml:space="preserve">59% of students noted that their experience surpassed previous expectations and felt their course offered the “right level of challenge.” Students who noted a worse experience than expected (35%) took responsibility for not putting in enough effort. </w:t>
      </w:r>
      <w:r w:rsidRPr="0096261F">
        <w:rPr>
          <w:b/>
          <w:bCs/>
          <w:color w:val="FFFFFF" w:themeColor="background1"/>
        </w:rPr>
        <w:br/>
      </w:r>
    </w:p>
    <w:p w:rsidR="00C05FB7" w:rsidRPr="0096261F" w:rsidRDefault="00C05FB7" w:rsidP="00A8674C">
      <w:pPr>
        <w:pStyle w:val="ListParagraph"/>
        <w:numPr>
          <w:ilvl w:val="0"/>
          <w:numId w:val="2"/>
        </w:numPr>
        <w:rPr>
          <w:b/>
          <w:bCs/>
          <w:color w:val="FFFFFF" w:themeColor="background1"/>
        </w:rPr>
      </w:pPr>
      <w:r w:rsidRPr="0096261F">
        <w:rPr>
          <w:b/>
          <w:bCs/>
          <w:color w:val="FFFFFF" w:themeColor="background1"/>
        </w:rPr>
        <w:t>Since 2015 universities have increased timetabled contact hours (13.4 hours to 13.9 hours) and decreased independent study time (15.2 hours to 13.8).</w:t>
      </w:r>
      <w:r w:rsidRPr="0096261F">
        <w:rPr>
          <w:b/>
          <w:bCs/>
          <w:color w:val="FFFFFF" w:themeColor="background1"/>
        </w:rPr>
        <w:br/>
      </w:r>
    </w:p>
    <w:p w:rsidR="005D32DA" w:rsidRPr="0096261F" w:rsidRDefault="00C05FB7" w:rsidP="00A8674C">
      <w:pPr>
        <w:pStyle w:val="ListParagraph"/>
        <w:numPr>
          <w:ilvl w:val="0"/>
          <w:numId w:val="2"/>
        </w:numPr>
        <w:rPr>
          <w:b/>
          <w:bCs/>
          <w:color w:val="FFFFFF" w:themeColor="background1"/>
        </w:rPr>
      </w:pPr>
      <w:r w:rsidRPr="0096261F">
        <w:rPr>
          <w:b/>
          <w:bCs/>
          <w:color w:val="FFFFFF" w:themeColor="background1"/>
        </w:rPr>
        <w:t xml:space="preserve">According to </w:t>
      </w:r>
      <w:r w:rsidR="00064A1B" w:rsidRPr="0096261F">
        <w:rPr>
          <w:b/>
          <w:bCs/>
          <w:color w:val="FFFFFF" w:themeColor="background1"/>
        </w:rPr>
        <w:t>the academic experience survey</w:t>
      </w:r>
      <w:r w:rsidRPr="0096261F">
        <w:rPr>
          <w:b/>
          <w:bCs/>
          <w:color w:val="FFFFFF" w:themeColor="background1"/>
        </w:rPr>
        <w:t xml:space="preserve"> the most popular option for improving student satisfaction (63%) was “more detail on why the mark was awarded.”</w:t>
      </w:r>
      <w:r w:rsidR="002543AA" w:rsidRPr="0096261F">
        <w:rPr>
          <w:b/>
          <w:bCs/>
          <w:color w:val="FFFFFF" w:themeColor="background1"/>
        </w:rPr>
        <w:br/>
      </w:r>
      <w:r w:rsidR="00EB622C" w:rsidRPr="0096261F">
        <w:rPr>
          <w:b/>
          <w:bCs/>
          <w:color w:val="FFFFFF" w:themeColor="background1"/>
        </w:rPr>
        <w:br/>
      </w:r>
      <w:r w:rsidR="002543AA" w:rsidRPr="0096261F">
        <w:rPr>
          <w:b/>
          <w:bCs/>
          <w:color w:val="FFFFFF" w:themeColor="background1"/>
        </w:rPr>
        <w:t>(Hillman, 2018)</w:t>
      </w:r>
    </w:p>
    <w:p w:rsidR="00A8674C" w:rsidRPr="0096261F" w:rsidRDefault="00A8674C" w:rsidP="00A25B08">
      <w:pPr>
        <w:pStyle w:val="NormalWeb"/>
        <w:spacing w:before="0" w:beforeAutospacing="0" w:line="276" w:lineRule="auto"/>
        <w:rPr>
          <w:rFonts w:asciiTheme="minorHAnsi" w:hAnsiTheme="minorHAnsi" w:cstheme="minorHAnsi"/>
          <w:b/>
          <w:bCs/>
          <w:color w:val="44546A" w:themeColor="text2"/>
          <w:sz w:val="26"/>
          <w:szCs w:val="26"/>
          <w:shd w:val="clear" w:color="auto" w:fill="FFFFFF"/>
        </w:rPr>
      </w:pPr>
    </w:p>
    <w:p w:rsidR="005D32DA" w:rsidRPr="0096261F" w:rsidRDefault="001A26C4" w:rsidP="00A25B08">
      <w:pPr>
        <w:pStyle w:val="NormalWeb"/>
        <w:spacing w:before="0" w:beforeAutospacing="0" w:line="276" w:lineRule="auto"/>
        <w:rPr>
          <w:rFonts w:asciiTheme="minorHAnsi" w:hAnsiTheme="minorHAnsi" w:cstheme="minorHAnsi"/>
          <w:color w:val="000000" w:themeColor="text1"/>
        </w:rPr>
      </w:pPr>
      <w:r w:rsidRPr="0096261F">
        <w:rPr>
          <w:rFonts w:asciiTheme="minorHAnsi" w:hAnsiTheme="minorHAnsi" w:cstheme="minorHAnsi"/>
          <w:b/>
          <w:bCs/>
          <w:color w:val="44546A" w:themeColor="text2"/>
          <w:sz w:val="26"/>
          <w:szCs w:val="26"/>
          <w:shd w:val="clear" w:color="auto" w:fill="FFFFFF"/>
        </w:rPr>
        <w:t>Where does my money go?</w:t>
      </w:r>
      <w:r w:rsidRPr="0096261F">
        <w:rPr>
          <w:rFonts w:asciiTheme="minorHAnsi" w:hAnsiTheme="minorHAnsi" w:cstheme="minorHAnsi"/>
          <w:b/>
          <w:bCs/>
          <w:color w:val="44546A" w:themeColor="text2"/>
          <w:shd w:val="clear" w:color="auto" w:fill="FFFFFF"/>
        </w:rPr>
        <w:t xml:space="preserve"> </w:t>
      </w:r>
      <w:r w:rsidRPr="0096261F">
        <w:rPr>
          <w:rFonts w:asciiTheme="minorHAnsi" w:hAnsiTheme="minorHAnsi" w:cstheme="minorHAnsi"/>
          <w:b/>
          <w:bCs/>
          <w:color w:val="000000" w:themeColor="text1"/>
          <w:shd w:val="clear" w:color="auto" w:fill="FFFFFF"/>
        </w:rPr>
        <w:br/>
      </w:r>
      <w:r w:rsidRPr="0096261F">
        <w:rPr>
          <w:rFonts w:asciiTheme="minorHAnsi" w:hAnsiTheme="minorHAnsi" w:cstheme="minorHAnsi"/>
          <w:color w:val="000000" w:themeColor="text1"/>
          <w:shd w:val="clear" w:color="auto" w:fill="FFFFFF"/>
        </w:rPr>
        <w:t>“24% of students do not feel that they were informed about how much everything would cost as a student”</w:t>
      </w:r>
      <w:r w:rsidR="002543AA" w:rsidRPr="0096261F">
        <w:rPr>
          <w:rFonts w:asciiTheme="minorHAnsi" w:hAnsiTheme="minorHAnsi" w:cstheme="minorHAnsi"/>
          <w:color w:val="000000" w:themeColor="text1"/>
        </w:rPr>
        <w:t xml:space="preserve"> (Cox, 2018)</w:t>
      </w:r>
      <w:r w:rsidRPr="0096261F">
        <w:rPr>
          <w:rFonts w:asciiTheme="minorHAnsi" w:hAnsiTheme="minorHAnsi" w:cstheme="minorHAnsi"/>
          <w:color w:val="000000" w:themeColor="text1"/>
          <w:shd w:val="clear" w:color="auto" w:fill="FFFFFF"/>
        </w:rPr>
        <w:t xml:space="preserve"> The primary aspects of which are costs of books, extracurricular activities and accommodation. Findings </w:t>
      </w:r>
      <w:r w:rsidR="005C71D7">
        <w:rPr>
          <w:rFonts w:asciiTheme="minorHAnsi" w:hAnsiTheme="minorHAnsi" w:cstheme="minorHAnsi"/>
          <w:color w:val="000000" w:themeColor="text1"/>
          <w:shd w:val="clear" w:color="auto" w:fill="FFFFFF"/>
        </w:rPr>
        <w:t>show</w:t>
      </w:r>
      <w:r w:rsidRPr="0096261F">
        <w:rPr>
          <w:rFonts w:asciiTheme="minorHAnsi" w:hAnsiTheme="minorHAnsi" w:cstheme="minorHAnsi"/>
          <w:color w:val="000000" w:themeColor="text1"/>
          <w:shd w:val="clear" w:color="auto" w:fill="FFFFFF"/>
        </w:rPr>
        <w:t xml:space="preserve"> that the higher education institutions need to rethink how they effectively prepare students for the entire costs involved as a student. Students have a wide perception of what constitutes as value for money. This includes the whole charges that are incurred. Both inputs and the outcomes, what is and isn’t included as a part of their fee. Evidently “fees fund more than just tuition”</w:t>
      </w:r>
      <w:r w:rsidR="002543AA" w:rsidRPr="0096261F">
        <w:rPr>
          <w:rFonts w:asciiTheme="minorHAnsi" w:hAnsiTheme="minorHAnsi" w:cstheme="minorHAnsi"/>
          <w:color w:val="000000" w:themeColor="text1"/>
        </w:rPr>
        <w:t xml:space="preserve"> (Cox, 2018).</w:t>
      </w:r>
      <w:r w:rsidRPr="0096261F">
        <w:rPr>
          <w:rFonts w:asciiTheme="minorHAnsi" w:hAnsiTheme="minorHAnsi" w:cstheme="minorHAnsi"/>
          <w:color w:val="000000" w:themeColor="text1"/>
          <w:shd w:val="clear" w:color="auto" w:fill="FFFFFF"/>
        </w:rPr>
        <w:t xml:space="preserve"> The OFS survey proposed that in order for students to comprehend these costs they require knowledge of </w:t>
      </w:r>
      <w:r w:rsidRPr="0096261F">
        <w:rPr>
          <w:rFonts w:asciiTheme="minorHAnsi" w:hAnsiTheme="minorHAnsi" w:cstheme="minorHAnsi"/>
          <w:color w:val="000000" w:themeColor="text1"/>
          <w:shd w:val="clear" w:color="auto" w:fill="FFFFFF"/>
        </w:rPr>
        <w:t>the “expenditure on academic services, non-academic services, and cross subsidies”</w:t>
      </w:r>
      <w:r w:rsidR="002543AA" w:rsidRPr="0096261F">
        <w:rPr>
          <w:rFonts w:asciiTheme="minorHAnsi" w:hAnsiTheme="minorHAnsi" w:cstheme="minorHAnsi"/>
          <w:color w:val="000000" w:themeColor="text1"/>
        </w:rPr>
        <w:t xml:space="preserve"> (Cox, 2018).</w:t>
      </w:r>
      <w:r w:rsidRPr="0096261F">
        <w:rPr>
          <w:rFonts w:cstheme="minorHAnsi"/>
          <w:color w:val="000000" w:themeColor="text1"/>
          <w:sz w:val="28"/>
          <w:szCs w:val="28"/>
          <w:shd w:val="clear" w:color="auto" w:fill="FFFFFF"/>
        </w:rPr>
        <w:br/>
      </w:r>
      <w:r w:rsidRPr="0096261F">
        <w:rPr>
          <w:rFonts w:cstheme="minorHAnsi"/>
          <w:color w:val="000000" w:themeColor="text1"/>
          <w:sz w:val="28"/>
          <w:szCs w:val="28"/>
          <w:shd w:val="clear" w:color="auto" w:fill="FFFFFF"/>
        </w:rPr>
        <w:br/>
      </w:r>
      <w:r w:rsidR="000325A2" w:rsidRPr="0096261F">
        <w:rPr>
          <w:rFonts w:asciiTheme="minorHAnsi" w:hAnsiTheme="minorHAnsi" w:cstheme="minorHAnsi"/>
          <w:b/>
          <w:bCs/>
          <w:color w:val="44546A" w:themeColor="text2"/>
          <w:sz w:val="26"/>
          <w:szCs w:val="26"/>
          <w:shd w:val="clear" w:color="auto" w:fill="FFFFFF"/>
        </w:rPr>
        <w:t>M</w:t>
      </w:r>
      <w:r w:rsidR="005D32DA" w:rsidRPr="0096261F">
        <w:rPr>
          <w:rFonts w:asciiTheme="minorHAnsi" w:hAnsiTheme="minorHAnsi" w:cstheme="minorHAnsi"/>
          <w:b/>
          <w:bCs/>
          <w:color w:val="44546A" w:themeColor="text2"/>
          <w:sz w:val="26"/>
          <w:szCs w:val="26"/>
          <w:shd w:val="clear" w:color="auto" w:fill="FFFFFF"/>
        </w:rPr>
        <w:t xml:space="preserve">arketisation and </w:t>
      </w:r>
      <w:r w:rsidR="000325A2" w:rsidRPr="0096261F">
        <w:rPr>
          <w:rFonts w:asciiTheme="minorHAnsi" w:hAnsiTheme="minorHAnsi" w:cstheme="minorHAnsi"/>
          <w:b/>
          <w:bCs/>
          <w:color w:val="44546A" w:themeColor="text2"/>
          <w:sz w:val="26"/>
          <w:szCs w:val="26"/>
          <w:shd w:val="clear" w:color="auto" w:fill="FFFFFF"/>
        </w:rPr>
        <w:t>i</w:t>
      </w:r>
      <w:r w:rsidR="005D32DA" w:rsidRPr="0096261F">
        <w:rPr>
          <w:rFonts w:asciiTheme="minorHAnsi" w:hAnsiTheme="minorHAnsi" w:cstheme="minorHAnsi"/>
          <w:b/>
          <w:bCs/>
          <w:color w:val="44546A" w:themeColor="text2"/>
          <w:sz w:val="26"/>
          <w:szCs w:val="26"/>
          <w:shd w:val="clear" w:color="auto" w:fill="FFFFFF"/>
        </w:rPr>
        <w:t>ncreas</w:t>
      </w:r>
      <w:r w:rsidR="000325A2" w:rsidRPr="0096261F">
        <w:rPr>
          <w:rFonts w:asciiTheme="minorHAnsi" w:hAnsiTheme="minorHAnsi" w:cstheme="minorHAnsi"/>
          <w:b/>
          <w:bCs/>
          <w:color w:val="44546A" w:themeColor="text2"/>
          <w:sz w:val="26"/>
          <w:szCs w:val="26"/>
          <w:shd w:val="clear" w:color="auto" w:fill="FFFFFF"/>
        </w:rPr>
        <w:t>ing</w:t>
      </w:r>
      <w:r w:rsidR="005D32DA" w:rsidRPr="0096261F">
        <w:rPr>
          <w:rFonts w:asciiTheme="minorHAnsi" w:hAnsiTheme="minorHAnsi" w:cstheme="minorHAnsi"/>
          <w:b/>
          <w:bCs/>
          <w:color w:val="44546A" w:themeColor="text2"/>
          <w:sz w:val="26"/>
          <w:szCs w:val="26"/>
          <w:shd w:val="clear" w:color="auto" w:fill="FFFFFF"/>
        </w:rPr>
        <w:t xml:space="preserve"> </w:t>
      </w:r>
      <w:r w:rsidR="000325A2" w:rsidRPr="0096261F">
        <w:rPr>
          <w:rFonts w:asciiTheme="minorHAnsi" w:hAnsiTheme="minorHAnsi" w:cstheme="minorHAnsi"/>
          <w:b/>
          <w:bCs/>
          <w:color w:val="44546A" w:themeColor="text2"/>
          <w:sz w:val="26"/>
          <w:szCs w:val="26"/>
          <w:shd w:val="clear" w:color="auto" w:fill="FFFFFF"/>
        </w:rPr>
        <w:t>u</w:t>
      </w:r>
      <w:r w:rsidR="005D32DA" w:rsidRPr="0096261F">
        <w:rPr>
          <w:rFonts w:asciiTheme="minorHAnsi" w:hAnsiTheme="minorHAnsi" w:cstheme="minorHAnsi"/>
          <w:b/>
          <w:bCs/>
          <w:color w:val="44546A" w:themeColor="text2"/>
          <w:sz w:val="26"/>
          <w:szCs w:val="26"/>
          <w:shd w:val="clear" w:color="auto" w:fill="FFFFFF"/>
        </w:rPr>
        <w:t>niversity fees to blame?</w:t>
      </w:r>
      <w:r w:rsidR="00114C07" w:rsidRPr="0096261F">
        <w:rPr>
          <w:rFonts w:asciiTheme="minorHAnsi" w:hAnsiTheme="minorHAnsi" w:cstheme="minorHAnsi"/>
          <w:b/>
          <w:bCs/>
          <w:color w:val="44546A" w:themeColor="text2"/>
          <w:sz w:val="26"/>
          <w:szCs w:val="26"/>
          <w:shd w:val="clear" w:color="auto" w:fill="FFFFFF"/>
        </w:rPr>
        <w:br/>
      </w:r>
      <w:r w:rsidR="000325A2" w:rsidRPr="0096261F">
        <w:rPr>
          <w:rFonts w:asciiTheme="minorHAnsi" w:hAnsiTheme="minorHAnsi" w:cstheme="minorHAnsi"/>
          <w:b/>
          <w:bCs/>
          <w:color w:val="44546A" w:themeColor="text2"/>
          <w:sz w:val="26"/>
          <w:szCs w:val="26"/>
          <w:shd w:val="clear" w:color="auto" w:fill="FFFFFF"/>
        </w:rPr>
        <w:t>(The p</w:t>
      </w:r>
      <w:r w:rsidR="00114C07" w:rsidRPr="0096261F">
        <w:rPr>
          <w:rFonts w:asciiTheme="minorHAnsi" w:hAnsiTheme="minorHAnsi" w:cstheme="minorHAnsi"/>
          <w:b/>
          <w:bCs/>
          <w:color w:val="44546A" w:themeColor="text2"/>
          <w:sz w:val="26"/>
          <w:szCs w:val="26"/>
          <w:shd w:val="clear" w:color="auto" w:fill="FFFFFF"/>
        </w:rPr>
        <w:t>erils of treating students as customer</w:t>
      </w:r>
      <w:r w:rsidR="00EC0713" w:rsidRPr="0096261F">
        <w:rPr>
          <w:rFonts w:asciiTheme="minorHAnsi" w:hAnsiTheme="minorHAnsi" w:cstheme="minorHAnsi"/>
          <w:b/>
          <w:bCs/>
          <w:color w:val="44546A" w:themeColor="text2"/>
          <w:sz w:val="26"/>
          <w:szCs w:val="26"/>
          <w:shd w:val="clear" w:color="auto" w:fill="FFFFFF"/>
        </w:rPr>
        <w:t>s</w:t>
      </w:r>
      <w:r w:rsidR="000325A2" w:rsidRPr="0096261F">
        <w:rPr>
          <w:rFonts w:asciiTheme="minorHAnsi" w:hAnsiTheme="minorHAnsi" w:cstheme="minorHAnsi"/>
          <w:b/>
          <w:bCs/>
          <w:color w:val="44546A" w:themeColor="text2"/>
          <w:sz w:val="26"/>
          <w:szCs w:val="26"/>
          <w:shd w:val="clear" w:color="auto" w:fill="FFFFFF"/>
        </w:rPr>
        <w:t>)</w:t>
      </w:r>
      <w:r w:rsidR="005D32DA" w:rsidRPr="0096261F">
        <w:rPr>
          <w:rFonts w:asciiTheme="minorHAnsi" w:hAnsiTheme="minorHAnsi" w:cstheme="minorHAnsi"/>
          <w:b/>
          <w:bCs/>
          <w:color w:val="000000" w:themeColor="text1"/>
          <w:shd w:val="clear" w:color="auto" w:fill="FFFFFF"/>
        </w:rPr>
        <w:br/>
      </w:r>
      <w:r w:rsidR="005D32DA" w:rsidRPr="0096261F">
        <w:rPr>
          <w:rFonts w:asciiTheme="minorHAnsi" w:hAnsiTheme="minorHAnsi" w:cstheme="minorHAnsi"/>
          <w:color w:val="000000" w:themeColor="text1"/>
          <w:shd w:val="clear" w:color="auto" w:fill="FFFFFF"/>
        </w:rPr>
        <w:t xml:space="preserve">The student as consumer approach is said to have potential advantages for education as it involves “a shift in power from provider to consumer” </w:t>
      </w:r>
      <w:r w:rsidR="00E825AC" w:rsidRPr="0096261F">
        <w:rPr>
          <w:rFonts w:asciiTheme="minorHAnsi" w:hAnsiTheme="minorHAnsi" w:cstheme="minorHAnsi"/>
          <w:color w:val="000000" w:themeColor="text1"/>
        </w:rPr>
        <w:t xml:space="preserve">(Bunce et al, p.1959). </w:t>
      </w:r>
      <w:r w:rsidR="005D32DA" w:rsidRPr="0096261F">
        <w:rPr>
          <w:rFonts w:asciiTheme="minorHAnsi" w:hAnsiTheme="minorHAnsi" w:cstheme="minorHAnsi"/>
          <w:color w:val="000000" w:themeColor="text1"/>
          <w:shd w:val="clear" w:color="auto" w:fill="FFFFFF"/>
        </w:rPr>
        <w:t>Accordingly, HEIs quality service and standards are expected to improve because as ‘customers’ students have “</w:t>
      </w:r>
      <w:r w:rsidR="005D32DA" w:rsidRPr="0096261F">
        <w:rPr>
          <w:rFonts w:asciiTheme="minorHAnsi" w:hAnsiTheme="minorHAnsi" w:cstheme="minorHAnsi"/>
          <w:color w:val="000000" w:themeColor="text1"/>
        </w:rPr>
        <w:t>control over expectations and evaluate services by their capacity to fulfil their demands.”</w:t>
      </w:r>
      <w:r w:rsidR="00E825AC" w:rsidRPr="0096261F">
        <w:rPr>
          <w:rFonts w:asciiTheme="minorHAnsi" w:hAnsiTheme="minorHAnsi" w:cstheme="minorHAnsi"/>
          <w:color w:val="000000" w:themeColor="text1"/>
        </w:rPr>
        <w:t xml:space="preserve"> </w:t>
      </w:r>
      <w:r w:rsidR="00067780" w:rsidRPr="0096261F">
        <w:rPr>
          <w:rFonts w:asciiTheme="minorHAnsi" w:hAnsiTheme="minorHAnsi" w:cstheme="minorHAnsi"/>
          <w:color w:val="000000" w:themeColor="text1"/>
        </w:rPr>
        <w:t>(Bunce et al, p.1959).</w:t>
      </w:r>
      <w:r w:rsidR="00067780">
        <w:rPr>
          <w:rFonts w:asciiTheme="minorHAnsi" w:hAnsiTheme="minorHAnsi" w:cstheme="minorHAnsi"/>
          <w:color w:val="000000" w:themeColor="text1"/>
        </w:rPr>
        <w:t xml:space="preserve"> </w:t>
      </w:r>
      <w:r w:rsidR="00067780" w:rsidRPr="0096261F">
        <w:rPr>
          <w:rFonts w:asciiTheme="minorHAnsi" w:hAnsiTheme="minorHAnsi" w:cstheme="minorHAnsi"/>
          <w:color w:val="000000" w:themeColor="text1"/>
        </w:rPr>
        <w:t xml:space="preserve">For instance, lecturers may feel obliged to be ever more accessible and more respondent to student issues and demands. </w:t>
      </w:r>
    </w:p>
    <w:p w:rsidR="00290691" w:rsidRDefault="005D32DA" w:rsidP="00E825AC">
      <w:pPr>
        <w:pStyle w:val="NormalWeb"/>
        <w:spacing w:before="0" w:beforeAutospacing="0" w:line="276" w:lineRule="auto"/>
        <w:rPr>
          <w:rFonts w:asciiTheme="minorHAnsi" w:hAnsiTheme="minorHAnsi" w:cstheme="minorHAnsi"/>
          <w:color w:val="000000" w:themeColor="text1"/>
        </w:rPr>
      </w:pPr>
      <w:r w:rsidRPr="0096261F">
        <w:rPr>
          <w:rFonts w:asciiTheme="minorHAnsi" w:hAnsiTheme="minorHAnsi" w:cstheme="minorHAnsi"/>
          <w:color w:val="000000" w:themeColor="text1"/>
        </w:rPr>
        <w:t xml:space="preserve">Nevertheless, this consumerist approach could be detrimental to institutions who do not believe their teaching is solely a product or service. They argue that consumerism creates a </w:t>
      </w:r>
      <w:r w:rsidR="00E825AC" w:rsidRPr="0096261F">
        <w:rPr>
          <w:rFonts w:asciiTheme="minorHAnsi" w:hAnsiTheme="minorHAnsi" w:cstheme="minorHAnsi"/>
          <w:color w:val="000000" w:themeColor="text1"/>
        </w:rPr>
        <w:t>“</w:t>
      </w:r>
      <w:r w:rsidRPr="0096261F">
        <w:rPr>
          <w:rFonts w:asciiTheme="minorHAnsi" w:hAnsiTheme="minorHAnsi" w:cstheme="minorHAnsi"/>
          <w:color w:val="000000" w:themeColor="text1"/>
        </w:rPr>
        <w:t>conservative status quo mentality; for what is there left to learn, when you already know it in order to demand it?</w:t>
      </w:r>
      <w:r w:rsidR="00E825AC" w:rsidRPr="0096261F">
        <w:rPr>
          <w:rFonts w:asciiTheme="minorHAnsi" w:hAnsiTheme="minorHAnsi" w:cstheme="minorHAnsi"/>
          <w:color w:val="000000" w:themeColor="text1"/>
        </w:rPr>
        <w:t>” (Bunce et al, p.1959).</w:t>
      </w:r>
    </w:p>
    <w:p w:rsidR="00E825AC" w:rsidRPr="0096261F" w:rsidRDefault="005D32DA" w:rsidP="00290691">
      <w:pPr>
        <w:pStyle w:val="NormalWeb"/>
        <w:spacing w:before="0" w:beforeAutospacing="0" w:line="276" w:lineRule="auto"/>
        <w:rPr>
          <w:rFonts w:asciiTheme="minorHAnsi" w:hAnsiTheme="minorHAnsi" w:cstheme="minorHAnsi"/>
          <w:color w:val="000000" w:themeColor="text1"/>
        </w:rPr>
      </w:pPr>
      <w:r w:rsidRPr="0096261F">
        <w:rPr>
          <w:rFonts w:asciiTheme="minorHAnsi" w:hAnsiTheme="minorHAnsi" w:cstheme="minorHAnsi"/>
          <w:color w:val="000000" w:themeColor="text1"/>
        </w:rPr>
        <w:t>Another potential risk is academic standards, for example a student with a consumerist attitude may favour popular lecturers over rigorous ones. As a result, rigorous lectures may feel compelled to “dumb-down academic content for the sake of gaining high ratings of customer ‘satisfaction’”</w:t>
      </w:r>
      <w:r w:rsidRPr="0096261F">
        <w:rPr>
          <w:rFonts w:asciiTheme="minorHAnsi" w:hAnsiTheme="minorHAnsi" w:cstheme="minorHAnsi"/>
          <w:color w:val="000000" w:themeColor="text1"/>
          <w:shd w:val="clear" w:color="auto" w:fill="FFFFFF"/>
        </w:rPr>
        <w:t xml:space="preserve"> </w:t>
      </w:r>
      <w:r w:rsidR="00E825AC" w:rsidRPr="0096261F">
        <w:rPr>
          <w:rFonts w:asciiTheme="minorHAnsi" w:hAnsiTheme="minorHAnsi" w:cstheme="minorHAnsi"/>
          <w:color w:val="000000" w:themeColor="text1"/>
        </w:rPr>
        <w:t>(Bunce et al, p.1959).</w:t>
      </w:r>
      <w:r w:rsidR="00290691">
        <w:rPr>
          <w:rFonts w:asciiTheme="minorHAnsi" w:hAnsiTheme="minorHAnsi" w:cstheme="minorHAnsi"/>
          <w:color w:val="000000" w:themeColor="text1"/>
        </w:rPr>
        <w:br/>
      </w:r>
      <w:r w:rsidR="00290691">
        <w:rPr>
          <w:rFonts w:asciiTheme="minorHAnsi" w:hAnsiTheme="minorHAnsi" w:cstheme="minorHAnsi"/>
          <w:color w:val="000000" w:themeColor="text1"/>
        </w:rPr>
        <w:br/>
      </w:r>
      <w:r w:rsidRPr="0096261F">
        <w:rPr>
          <w:rFonts w:asciiTheme="minorHAnsi" w:hAnsiTheme="minorHAnsi" w:cstheme="minorHAnsi"/>
          <w:color w:val="000000" w:themeColor="text1"/>
          <w:shd w:val="clear" w:color="auto" w:fill="FFFFFF"/>
        </w:rPr>
        <w:t>An</w:t>
      </w:r>
      <w:r w:rsidR="00290691">
        <w:rPr>
          <w:rFonts w:asciiTheme="minorHAnsi" w:hAnsiTheme="minorHAnsi" w:cstheme="minorHAnsi"/>
          <w:color w:val="000000" w:themeColor="text1"/>
          <w:shd w:val="clear" w:color="auto" w:fill="FFFFFF"/>
        </w:rPr>
        <w:t xml:space="preserve"> additional </w:t>
      </w:r>
      <w:r w:rsidRPr="0096261F">
        <w:rPr>
          <w:rFonts w:asciiTheme="minorHAnsi" w:hAnsiTheme="minorHAnsi" w:cstheme="minorHAnsi"/>
          <w:color w:val="000000" w:themeColor="text1"/>
          <w:shd w:val="clear" w:color="auto" w:fill="FFFFFF"/>
        </w:rPr>
        <w:t xml:space="preserve">concern of this attitude is that it fosters a culture in which students respond passively to learning. Students as consumers become less </w:t>
      </w:r>
      <w:r w:rsidRPr="0096261F">
        <w:rPr>
          <w:rFonts w:asciiTheme="minorHAnsi" w:hAnsiTheme="minorHAnsi" w:cstheme="minorHAnsi"/>
          <w:color w:val="000000" w:themeColor="text1"/>
          <w:shd w:val="clear" w:color="auto" w:fill="FFFFFF"/>
        </w:rPr>
        <w:lastRenderedPageBreak/>
        <w:t>engaged in the process of learning and lack responsibility for generating their own knowledge. Instead, they merely “</w:t>
      </w:r>
      <w:r w:rsidRPr="0096261F">
        <w:rPr>
          <w:rFonts w:asciiTheme="minorHAnsi" w:hAnsiTheme="minorHAnsi" w:cstheme="minorHAnsi"/>
          <w:color w:val="000000" w:themeColor="text1"/>
        </w:rPr>
        <w:t>seek to ‘have a degree’ rather than ‘be learners’”</w:t>
      </w:r>
      <w:r w:rsidR="00E825AC" w:rsidRPr="0096261F">
        <w:rPr>
          <w:rFonts w:asciiTheme="minorHAnsi" w:hAnsiTheme="minorHAnsi" w:cstheme="minorHAnsi"/>
          <w:color w:val="000000" w:themeColor="text1"/>
        </w:rPr>
        <w:t xml:space="preserve"> (Bunce et al, p.1959).</w:t>
      </w:r>
    </w:p>
    <w:p w:rsidR="005D32DA" w:rsidRPr="0096261F" w:rsidRDefault="005D32DA" w:rsidP="00290691">
      <w:pPr>
        <w:pStyle w:val="NormalWeb"/>
        <w:spacing w:before="0" w:beforeAutospacing="0" w:line="276" w:lineRule="auto"/>
        <w:rPr>
          <w:rFonts w:asciiTheme="minorHAnsi" w:hAnsiTheme="minorHAnsi" w:cstheme="minorHAnsi"/>
          <w:color w:val="000000" w:themeColor="text1"/>
        </w:rPr>
      </w:pPr>
      <w:r w:rsidRPr="0096261F">
        <w:rPr>
          <w:rFonts w:asciiTheme="minorHAnsi" w:hAnsiTheme="minorHAnsi" w:cstheme="minorHAnsi"/>
          <w:color w:val="000000" w:themeColor="text1"/>
        </w:rPr>
        <w:t>Scholars argue that “that intensifying marketisation heightens the potential for consumer satisfactions and frustrations in HE that are profoundly narcissistic in character”(</w:t>
      </w:r>
      <w:r w:rsidR="005C71D7">
        <w:rPr>
          <w:rFonts w:asciiTheme="minorHAnsi" w:hAnsiTheme="minorHAnsi" w:cstheme="minorHAnsi"/>
          <w:color w:val="000000" w:themeColor="text1"/>
        </w:rPr>
        <w:t>Nixon et al</w:t>
      </w:r>
      <w:r w:rsidRPr="0096261F">
        <w:rPr>
          <w:rFonts w:asciiTheme="minorHAnsi" w:hAnsiTheme="minorHAnsi" w:cstheme="minorHAnsi"/>
          <w:color w:val="000000" w:themeColor="text1"/>
        </w:rPr>
        <w:t>, p.2)</w:t>
      </w:r>
      <w:r w:rsidR="005C71D7">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It is thought that this could be the crux of damage to learning as a result of increasing marketisation. </w:t>
      </w:r>
      <w:r w:rsidR="00290691">
        <w:rPr>
          <w:rFonts w:asciiTheme="minorHAnsi" w:hAnsiTheme="minorHAnsi" w:cstheme="minorHAnsi"/>
          <w:color w:val="000000" w:themeColor="text1"/>
        </w:rPr>
        <w:br/>
      </w:r>
      <w:r w:rsidR="00290691">
        <w:rPr>
          <w:rFonts w:asciiTheme="minorHAnsi" w:hAnsiTheme="minorHAnsi" w:cstheme="minorHAnsi"/>
          <w:color w:val="000000" w:themeColor="text1"/>
        </w:rPr>
        <w:br/>
      </w:r>
      <w:r w:rsidRPr="0096261F">
        <w:rPr>
          <w:rFonts w:asciiTheme="minorHAnsi" w:hAnsiTheme="minorHAnsi" w:cstheme="minorHAnsi"/>
          <w:color w:val="000000" w:themeColor="text1"/>
        </w:rPr>
        <w:t>In the UK, institutions face huge competition in attracting students. To succeed it</w:t>
      </w:r>
      <w:r w:rsidR="000325A2" w:rsidRPr="0096261F">
        <w:rPr>
          <w:rFonts w:asciiTheme="minorHAnsi" w:hAnsiTheme="minorHAnsi" w:cstheme="minorHAnsi"/>
          <w:color w:val="000000" w:themeColor="text1"/>
        </w:rPr>
        <w:t xml:space="preserve"> is</w:t>
      </w:r>
      <w:r w:rsidRPr="0096261F">
        <w:rPr>
          <w:rFonts w:asciiTheme="minorHAnsi" w:hAnsiTheme="minorHAnsi" w:cstheme="minorHAnsi"/>
          <w:color w:val="000000" w:themeColor="text1"/>
        </w:rPr>
        <w:t xml:space="preserve"> not unusual for institutions  to spend vast amounts of money on promotion and marketing tools and constructing modern aesthetically pleasing campuses in an attempt to increase student numbers. (</w:t>
      </w:r>
      <w:r w:rsidR="00E825AC" w:rsidRPr="0096261F">
        <w:rPr>
          <w:rFonts w:asciiTheme="minorHAnsi" w:hAnsiTheme="minorHAnsi" w:cstheme="minorHAnsi"/>
          <w:color w:val="000000" w:themeColor="text1"/>
        </w:rPr>
        <w:t>Nixon et al</w:t>
      </w:r>
      <w:r w:rsidRPr="0096261F">
        <w:rPr>
          <w:rFonts w:asciiTheme="minorHAnsi" w:hAnsiTheme="minorHAnsi" w:cstheme="minorHAnsi"/>
          <w:color w:val="000000" w:themeColor="text1"/>
        </w:rPr>
        <w:t>, p.3)</w:t>
      </w:r>
      <w:r w:rsidR="00E825AC" w:rsidRPr="0096261F">
        <w:rPr>
          <w:rFonts w:asciiTheme="minorHAnsi" w:hAnsiTheme="minorHAnsi" w:cstheme="minorHAnsi"/>
          <w:color w:val="000000" w:themeColor="text1"/>
        </w:rPr>
        <w:br/>
      </w:r>
      <w:r w:rsidRPr="0096261F">
        <w:rPr>
          <w:rFonts w:asciiTheme="minorHAnsi" w:hAnsiTheme="minorHAnsi" w:cstheme="minorHAnsi"/>
          <w:color w:val="000000" w:themeColor="text1"/>
        </w:rPr>
        <w:br/>
        <w:t>The increasing audit culture in HE declares to institutions that the most important factors in education are measurable outputs. Surely this sense of formality is “devaluing the university as an independent space for thinking”</w:t>
      </w:r>
      <w:r w:rsidR="00067780">
        <w:rPr>
          <w:rFonts w:asciiTheme="minorHAnsi" w:hAnsiTheme="minorHAnsi" w:cstheme="minorHAnsi"/>
          <w:color w:val="000000" w:themeColor="text1"/>
        </w:rPr>
        <w:t xml:space="preserve"> </w:t>
      </w:r>
      <w:r w:rsidR="00E825AC" w:rsidRPr="0096261F">
        <w:rPr>
          <w:rFonts w:asciiTheme="minorHAnsi" w:hAnsiTheme="minorHAnsi" w:cstheme="minorHAnsi"/>
          <w:color w:val="000000" w:themeColor="text1"/>
        </w:rPr>
        <w:t>(Nixon et al, p.3).</w:t>
      </w:r>
      <w:r w:rsidRPr="0096261F">
        <w:rPr>
          <w:rFonts w:asciiTheme="minorHAnsi" w:hAnsiTheme="minorHAnsi" w:cstheme="minorHAnsi"/>
          <w:color w:val="000000" w:themeColor="text1"/>
        </w:rPr>
        <w:t xml:space="preserve"> Henceforth, league table positions are</w:t>
      </w:r>
      <w:r w:rsidR="000325A2" w:rsidRPr="0096261F">
        <w:rPr>
          <w:rFonts w:asciiTheme="minorHAnsi" w:hAnsiTheme="minorHAnsi" w:cstheme="minorHAnsi"/>
          <w:color w:val="000000" w:themeColor="text1"/>
        </w:rPr>
        <w:t xml:space="preserve"> either</w:t>
      </w:r>
      <w:r w:rsidRPr="0096261F">
        <w:rPr>
          <w:rFonts w:asciiTheme="minorHAnsi" w:hAnsiTheme="minorHAnsi" w:cstheme="minorHAnsi"/>
          <w:color w:val="000000" w:themeColor="text1"/>
        </w:rPr>
        <w:t xml:space="preserve"> “celebrated (or cause mild panic)”</w:t>
      </w:r>
      <w:r w:rsidR="00E825AC" w:rsidRPr="0096261F">
        <w:rPr>
          <w:rFonts w:asciiTheme="minorHAnsi" w:hAnsiTheme="minorHAnsi" w:cstheme="minorHAnsi"/>
          <w:color w:val="000000" w:themeColor="text1"/>
        </w:rPr>
        <w:t xml:space="preserve"> (Nixon et al, p.3) </w:t>
      </w:r>
      <w:r w:rsidR="000325A2" w:rsidRPr="0096261F">
        <w:rPr>
          <w:rFonts w:asciiTheme="minorHAnsi" w:hAnsiTheme="minorHAnsi" w:cstheme="minorHAnsi"/>
          <w:color w:val="000000" w:themeColor="text1"/>
        </w:rPr>
        <w:t>for academics</w:t>
      </w:r>
      <w:r w:rsidRPr="0096261F">
        <w:rPr>
          <w:rFonts w:asciiTheme="minorHAnsi" w:hAnsiTheme="minorHAnsi" w:cstheme="minorHAnsi"/>
          <w:color w:val="000000" w:themeColor="text1"/>
        </w:rPr>
        <w:t xml:space="preserve">. </w:t>
      </w:r>
      <w:r w:rsidRPr="0096261F">
        <w:rPr>
          <w:rFonts w:asciiTheme="minorHAnsi" w:hAnsiTheme="minorHAnsi" w:cstheme="minorHAnsi"/>
          <w:color w:val="000000" w:themeColor="text1"/>
        </w:rPr>
        <w:br/>
      </w:r>
      <w:r w:rsidRPr="0096261F">
        <w:rPr>
          <w:rFonts w:asciiTheme="minorHAnsi" w:hAnsiTheme="minorHAnsi" w:cstheme="minorHAnsi"/>
          <w:color w:val="000000" w:themeColor="text1"/>
        </w:rPr>
        <w:br/>
        <w:t xml:space="preserve">“Marketisation enshrines the </w:t>
      </w:r>
      <w:r w:rsidR="008F6D88" w:rsidRPr="0096261F">
        <w:rPr>
          <w:rFonts w:asciiTheme="minorHAnsi" w:hAnsiTheme="minorHAnsi" w:cstheme="minorHAnsi"/>
          <w:color w:val="000000" w:themeColor="text1"/>
        </w:rPr>
        <w:t>satisfaction</w:t>
      </w:r>
      <w:r w:rsidRPr="0096261F">
        <w:rPr>
          <w:rFonts w:asciiTheme="minorHAnsi" w:hAnsiTheme="minorHAnsi" w:cstheme="minorHAnsi"/>
          <w:color w:val="000000" w:themeColor="text1"/>
        </w:rPr>
        <w:t xml:space="preserve"> of the sovereign student as a legitimate and central imperative of the HEI”</w:t>
      </w:r>
      <w:r w:rsidR="00E825AC" w:rsidRPr="0096261F">
        <w:rPr>
          <w:rFonts w:asciiTheme="minorHAnsi" w:hAnsiTheme="minorHAnsi" w:cstheme="minorHAnsi"/>
          <w:color w:val="000000" w:themeColor="text1"/>
        </w:rPr>
        <w:t xml:space="preserve"> (Nixon et al, p.3).</w:t>
      </w:r>
      <w:r w:rsidRPr="0096261F">
        <w:rPr>
          <w:rFonts w:asciiTheme="minorHAnsi" w:hAnsiTheme="minorHAnsi" w:cstheme="minorHAnsi"/>
          <w:color w:val="000000" w:themeColor="text1"/>
        </w:rPr>
        <w:t xml:space="preserve"> This can be challenging for lecturers as it demands they are responsive to </w:t>
      </w:r>
      <w:r w:rsidR="008F6D88" w:rsidRPr="0096261F">
        <w:rPr>
          <w:rFonts w:asciiTheme="minorHAnsi" w:hAnsiTheme="minorHAnsi" w:cstheme="minorHAnsi"/>
          <w:color w:val="000000" w:themeColor="text1"/>
        </w:rPr>
        <w:t>student’s</w:t>
      </w:r>
      <w:r w:rsidRPr="0096261F">
        <w:rPr>
          <w:rFonts w:asciiTheme="minorHAnsi" w:hAnsiTheme="minorHAnsi" w:cstheme="minorHAnsi"/>
          <w:color w:val="000000" w:themeColor="text1"/>
        </w:rPr>
        <w:t xml:space="preserve"> needs, wants and desires. Instead of encouraging challenge</w:t>
      </w:r>
      <w:r w:rsidR="005C71D7">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struggle and problem solving in their learners they succumb to emphasising simplistic outcomes to what was traditionally part of a </w:t>
      </w:r>
      <w:r w:rsidR="008F6D88" w:rsidRPr="0096261F">
        <w:rPr>
          <w:rFonts w:asciiTheme="minorHAnsi" w:hAnsiTheme="minorHAnsi" w:cstheme="minorHAnsi"/>
          <w:color w:val="000000" w:themeColor="text1"/>
        </w:rPr>
        <w:t>student’s</w:t>
      </w:r>
      <w:r w:rsidRPr="0096261F">
        <w:rPr>
          <w:rFonts w:asciiTheme="minorHAnsi" w:hAnsiTheme="minorHAnsi" w:cstheme="minorHAnsi"/>
          <w:color w:val="000000" w:themeColor="text1"/>
        </w:rPr>
        <w:t xml:space="preserve"> </w:t>
      </w:r>
      <w:r w:rsidR="000325A2" w:rsidRPr="0096261F">
        <w:rPr>
          <w:rFonts w:asciiTheme="minorHAnsi" w:hAnsiTheme="minorHAnsi" w:cstheme="minorHAnsi"/>
          <w:color w:val="000000" w:themeColor="text1"/>
        </w:rPr>
        <w:t xml:space="preserve">individual </w:t>
      </w:r>
      <w:r w:rsidRPr="0096261F">
        <w:rPr>
          <w:rFonts w:asciiTheme="minorHAnsi" w:hAnsiTheme="minorHAnsi" w:cstheme="minorHAnsi"/>
          <w:color w:val="000000" w:themeColor="text1"/>
        </w:rPr>
        <w:t>transformative experience. What was once a “three-cornered conversatio</w:t>
      </w:r>
      <w:r w:rsidR="000325A2" w:rsidRPr="0096261F">
        <w:rPr>
          <w:rFonts w:asciiTheme="minorHAnsi" w:hAnsiTheme="minorHAnsi" w:cstheme="minorHAnsi"/>
          <w:color w:val="000000" w:themeColor="text1"/>
        </w:rPr>
        <w:t>n</w:t>
      </w:r>
      <w:r w:rsidRPr="0096261F">
        <w:rPr>
          <w:rFonts w:asciiTheme="minorHAnsi" w:hAnsiTheme="minorHAnsi" w:cstheme="minorHAnsi"/>
          <w:color w:val="000000" w:themeColor="text1"/>
        </w:rPr>
        <w:t xml:space="preserve"> </w:t>
      </w:r>
      <w:r w:rsidRPr="0096261F">
        <w:rPr>
          <w:rFonts w:asciiTheme="minorHAnsi" w:hAnsiTheme="minorHAnsi" w:cstheme="minorHAnsi"/>
          <w:color w:val="000000" w:themeColor="text1"/>
        </w:rPr>
        <w:t>between students, tutors and the object of enquiry”</w:t>
      </w:r>
      <w:r w:rsidR="00E825AC" w:rsidRPr="0096261F">
        <w:rPr>
          <w:rFonts w:asciiTheme="minorHAnsi" w:hAnsiTheme="minorHAnsi" w:cstheme="minorHAnsi"/>
          <w:color w:val="000000" w:themeColor="text1"/>
        </w:rPr>
        <w:t xml:space="preserve"> (Nixon et al, p.3) </w:t>
      </w:r>
      <w:r w:rsidR="008F6D88" w:rsidRPr="0096261F">
        <w:rPr>
          <w:rFonts w:asciiTheme="minorHAnsi" w:hAnsiTheme="minorHAnsi" w:cstheme="minorHAnsi"/>
          <w:color w:val="000000" w:themeColor="text1"/>
        </w:rPr>
        <w:t>has since become a</w:t>
      </w:r>
      <w:r w:rsidRPr="0096261F">
        <w:rPr>
          <w:rFonts w:asciiTheme="minorHAnsi" w:hAnsiTheme="minorHAnsi" w:cstheme="minorHAnsi"/>
          <w:color w:val="000000" w:themeColor="text1"/>
        </w:rPr>
        <w:t xml:space="preserve"> formulaic student satisfaction scoring syste</w:t>
      </w:r>
      <w:r w:rsidR="000325A2" w:rsidRPr="0096261F">
        <w:rPr>
          <w:rFonts w:asciiTheme="minorHAnsi" w:hAnsiTheme="minorHAnsi" w:cstheme="minorHAnsi"/>
          <w:color w:val="000000" w:themeColor="text1"/>
        </w:rPr>
        <w:t>m,</w:t>
      </w:r>
      <w:r w:rsidRPr="0096261F">
        <w:rPr>
          <w:rFonts w:asciiTheme="minorHAnsi" w:hAnsiTheme="minorHAnsi" w:cstheme="minorHAnsi"/>
          <w:color w:val="000000" w:themeColor="text1"/>
        </w:rPr>
        <w:t xml:space="preserve"> nowadays used to monitor staff performance. Lecturers are </w:t>
      </w:r>
      <w:r w:rsidR="008F6D88" w:rsidRPr="0096261F">
        <w:rPr>
          <w:rFonts w:asciiTheme="minorHAnsi" w:hAnsiTheme="minorHAnsi" w:cstheme="minorHAnsi"/>
          <w:color w:val="000000" w:themeColor="text1"/>
        </w:rPr>
        <w:t xml:space="preserve">having to </w:t>
      </w:r>
      <w:r w:rsidRPr="0096261F">
        <w:rPr>
          <w:rFonts w:asciiTheme="minorHAnsi" w:hAnsiTheme="minorHAnsi" w:cstheme="minorHAnsi"/>
          <w:color w:val="000000" w:themeColor="text1"/>
        </w:rPr>
        <w:t>consider</w:t>
      </w:r>
      <w:r w:rsidR="008F6D88" w:rsidRPr="0096261F">
        <w:rPr>
          <w:rFonts w:asciiTheme="minorHAnsi" w:hAnsiTheme="minorHAnsi" w:cstheme="minorHAnsi"/>
          <w:color w:val="000000" w:themeColor="text1"/>
        </w:rPr>
        <w:t xml:space="preserve"> </w:t>
      </w:r>
      <w:r w:rsidRPr="0096261F">
        <w:rPr>
          <w:rFonts w:asciiTheme="minorHAnsi" w:hAnsiTheme="minorHAnsi" w:cstheme="minorHAnsi"/>
          <w:color w:val="000000" w:themeColor="text1"/>
        </w:rPr>
        <w:t xml:space="preserve">not only their teaching but how a student body may respond to </w:t>
      </w:r>
      <w:r w:rsidR="008F6D88" w:rsidRPr="0096261F">
        <w:rPr>
          <w:rFonts w:asciiTheme="minorHAnsi" w:hAnsiTheme="minorHAnsi" w:cstheme="minorHAnsi"/>
          <w:color w:val="000000" w:themeColor="text1"/>
        </w:rPr>
        <w:t xml:space="preserve">their </w:t>
      </w:r>
      <w:r w:rsidRPr="0096261F">
        <w:rPr>
          <w:rFonts w:asciiTheme="minorHAnsi" w:hAnsiTheme="minorHAnsi" w:cstheme="minorHAnsi"/>
          <w:color w:val="000000" w:themeColor="text1"/>
        </w:rPr>
        <w:t xml:space="preserve">“teaching style and substance, to shrug off grade-grubbing, to retain students and prioritise their contentment” </w:t>
      </w:r>
      <w:r w:rsidR="00E825AC" w:rsidRPr="0096261F">
        <w:rPr>
          <w:rFonts w:asciiTheme="minorHAnsi" w:hAnsiTheme="minorHAnsi" w:cstheme="minorHAnsi"/>
          <w:color w:val="000000" w:themeColor="text1"/>
        </w:rPr>
        <w:t>(Nixon et al, p.4)</w:t>
      </w:r>
      <w:r w:rsidR="00926886">
        <w:rPr>
          <w:rFonts w:asciiTheme="minorHAnsi" w:hAnsiTheme="minorHAnsi" w:cstheme="minorHAnsi"/>
          <w:color w:val="000000" w:themeColor="text1"/>
        </w:rPr>
        <w:t xml:space="preserve">. </w:t>
      </w:r>
      <w:r w:rsidRPr="0096261F">
        <w:rPr>
          <w:rFonts w:asciiTheme="minorHAnsi" w:hAnsiTheme="minorHAnsi" w:cstheme="minorHAnsi"/>
          <w:color w:val="000000" w:themeColor="text1"/>
        </w:rPr>
        <w:t>Is this truly a fair expectancy</w:t>
      </w:r>
      <w:r w:rsidR="008F6D88" w:rsidRPr="0096261F">
        <w:rPr>
          <w:rFonts w:asciiTheme="minorHAnsi" w:hAnsiTheme="minorHAnsi" w:cstheme="minorHAnsi"/>
          <w:color w:val="000000" w:themeColor="text1"/>
        </w:rPr>
        <w:t xml:space="preserve"> of </w:t>
      </w:r>
      <w:r w:rsidR="000325A2" w:rsidRPr="0096261F">
        <w:rPr>
          <w:rFonts w:asciiTheme="minorHAnsi" w:hAnsiTheme="minorHAnsi" w:cstheme="minorHAnsi"/>
          <w:color w:val="000000" w:themeColor="text1"/>
        </w:rPr>
        <w:t xml:space="preserve">our </w:t>
      </w:r>
      <w:r w:rsidR="008F6D88" w:rsidRPr="0096261F">
        <w:rPr>
          <w:rFonts w:asciiTheme="minorHAnsi" w:hAnsiTheme="minorHAnsi" w:cstheme="minorHAnsi"/>
          <w:color w:val="000000" w:themeColor="text1"/>
        </w:rPr>
        <w:t>academics</w:t>
      </w:r>
      <w:r w:rsidRPr="0096261F">
        <w:rPr>
          <w:rFonts w:asciiTheme="minorHAnsi" w:hAnsiTheme="minorHAnsi" w:cstheme="minorHAnsi"/>
          <w:color w:val="000000" w:themeColor="text1"/>
        </w:rPr>
        <w:t>?</w:t>
      </w:r>
      <w:r w:rsidRPr="0096261F">
        <w:rPr>
          <w:rFonts w:asciiTheme="minorHAnsi" w:hAnsiTheme="minorHAnsi" w:cstheme="minorHAnsi"/>
          <w:color w:val="000000" w:themeColor="text1"/>
        </w:rPr>
        <w:br/>
      </w:r>
      <w:r w:rsidRPr="0096261F">
        <w:rPr>
          <w:rFonts w:asciiTheme="minorHAnsi" w:hAnsiTheme="minorHAnsi" w:cstheme="minorHAnsi"/>
          <w:color w:val="000000" w:themeColor="text1"/>
        </w:rPr>
        <w:br/>
        <w:t>It has been</w:t>
      </w:r>
      <w:r w:rsidR="000325A2" w:rsidRPr="0096261F">
        <w:rPr>
          <w:rFonts w:asciiTheme="minorHAnsi" w:hAnsiTheme="minorHAnsi" w:cstheme="minorHAnsi"/>
          <w:color w:val="000000" w:themeColor="text1"/>
        </w:rPr>
        <w:t xml:space="preserve"> noted</w:t>
      </w:r>
      <w:r w:rsidRPr="0096261F">
        <w:rPr>
          <w:rFonts w:asciiTheme="minorHAnsi" w:hAnsiTheme="minorHAnsi" w:cstheme="minorHAnsi"/>
          <w:color w:val="000000" w:themeColor="text1"/>
        </w:rPr>
        <w:t xml:space="preserve"> that students </w:t>
      </w:r>
      <w:r w:rsidR="000325A2" w:rsidRPr="0096261F">
        <w:rPr>
          <w:rFonts w:asciiTheme="minorHAnsi" w:hAnsiTheme="minorHAnsi" w:cstheme="minorHAnsi"/>
          <w:color w:val="000000" w:themeColor="text1"/>
        </w:rPr>
        <w:t xml:space="preserve">are </w:t>
      </w:r>
      <w:r w:rsidRPr="0096261F">
        <w:rPr>
          <w:rFonts w:asciiTheme="minorHAnsi" w:hAnsiTheme="minorHAnsi" w:cstheme="minorHAnsi"/>
          <w:color w:val="000000" w:themeColor="text1"/>
        </w:rPr>
        <w:t>becom</w:t>
      </w:r>
      <w:r w:rsidR="000325A2" w:rsidRPr="0096261F">
        <w:rPr>
          <w:rFonts w:asciiTheme="minorHAnsi" w:hAnsiTheme="minorHAnsi" w:cstheme="minorHAnsi"/>
          <w:color w:val="000000" w:themeColor="text1"/>
        </w:rPr>
        <w:t>ing</w:t>
      </w:r>
      <w:r w:rsidRPr="0096261F">
        <w:rPr>
          <w:rFonts w:asciiTheme="minorHAnsi" w:hAnsiTheme="minorHAnsi" w:cstheme="minorHAnsi"/>
          <w:color w:val="000000" w:themeColor="text1"/>
        </w:rPr>
        <w:t xml:space="preserve"> preoccupied with consumerist qualities. For much of the</w:t>
      </w:r>
      <w:r w:rsidR="008F6D88" w:rsidRPr="0096261F">
        <w:rPr>
          <w:rFonts w:asciiTheme="minorHAnsi" w:hAnsiTheme="minorHAnsi" w:cstheme="minorHAnsi"/>
          <w:color w:val="000000" w:themeColor="text1"/>
        </w:rPr>
        <w:t>se</w:t>
      </w:r>
      <w:r w:rsidRPr="0096261F">
        <w:rPr>
          <w:rFonts w:asciiTheme="minorHAnsi" w:hAnsiTheme="minorHAnsi" w:cstheme="minorHAnsi"/>
          <w:color w:val="000000" w:themeColor="text1"/>
        </w:rPr>
        <w:t xml:space="preserve"> students the</w:t>
      </w:r>
      <w:r w:rsidR="008F6D88" w:rsidRPr="0096261F">
        <w:rPr>
          <w:rFonts w:asciiTheme="minorHAnsi" w:hAnsiTheme="minorHAnsi" w:cstheme="minorHAnsi"/>
          <w:color w:val="000000" w:themeColor="text1"/>
        </w:rPr>
        <w:t>y perceive the</w:t>
      </w:r>
      <w:r w:rsidR="000325A2" w:rsidRPr="0096261F">
        <w:rPr>
          <w:rFonts w:asciiTheme="minorHAnsi" w:hAnsiTheme="minorHAnsi" w:cstheme="minorHAnsi"/>
          <w:color w:val="000000" w:themeColor="text1"/>
        </w:rPr>
        <w:t>ir</w:t>
      </w:r>
      <w:r w:rsidR="008F6D88" w:rsidRPr="0096261F">
        <w:rPr>
          <w:rFonts w:asciiTheme="minorHAnsi" w:hAnsiTheme="minorHAnsi" w:cstheme="minorHAnsi"/>
          <w:color w:val="000000" w:themeColor="text1"/>
        </w:rPr>
        <w:t xml:space="preserve"> </w:t>
      </w:r>
      <w:r w:rsidRPr="0096261F">
        <w:rPr>
          <w:rFonts w:asciiTheme="minorHAnsi" w:hAnsiTheme="minorHAnsi" w:cstheme="minorHAnsi"/>
          <w:color w:val="000000" w:themeColor="text1"/>
        </w:rPr>
        <w:t>degree a</w:t>
      </w:r>
      <w:r w:rsidR="008F6D88" w:rsidRPr="0096261F">
        <w:rPr>
          <w:rFonts w:asciiTheme="minorHAnsi" w:hAnsiTheme="minorHAnsi" w:cstheme="minorHAnsi"/>
          <w:color w:val="000000" w:themeColor="text1"/>
        </w:rPr>
        <w:t>s a</w:t>
      </w:r>
      <w:r w:rsidRPr="0096261F">
        <w:rPr>
          <w:rFonts w:asciiTheme="minorHAnsi" w:hAnsiTheme="minorHAnsi" w:cstheme="minorHAnsi"/>
          <w:color w:val="000000" w:themeColor="text1"/>
        </w:rPr>
        <w:t xml:space="preserve"> gateway to a ‘better job’ and disregard the </w:t>
      </w:r>
      <w:r w:rsidR="008F6D88" w:rsidRPr="0096261F">
        <w:rPr>
          <w:rFonts w:asciiTheme="minorHAnsi" w:hAnsiTheme="minorHAnsi" w:cstheme="minorHAnsi"/>
          <w:color w:val="000000" w:themeColor="text1"/>
        </w:rPr>
        <w:t xml:space="preserve">importance of the </w:t>
      </w:r>
      <w:r w:rsidRPr="0096261F">
        <w:rPr>
          <w:rFonts w:asciiTheme="minorHAnsi" w:hAnsiTheme="minorHAnsi" w:cstheme="minorHAnsi"/>
          <w:color w:val="000000" w:themeColor="text1"/>
        </w:rPr>
        <w:t>learning process and experience. Rather</w:t>
      </w:r>
      <w:r w:rsidR="008F6D88" w:rsidRPr="0096261F">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they become wrapped up in how much a lecture costs to them per hour (apparently £35 according to one</w:t>
      </w:r>
      <w:r w:rsidR="000325A2" w:rsidRPr="0096261F">
        <w:rPr>
          <w:rFonts w:asciiTheme="minorHAnsi" w:hAnsiTheme="minorHAnsi" w:cstheme="minorHAnsi"/>
          <w:color w:val="000000" w:themeColor="text1"/>
        </w:rPr>
        <w:t xml:space="preserve"> student</w:t>
      </w:r>
      <w:r w:rsidRPr="0096261F">
        <w:rPr>
          <w:rFonts w:asciiTheme="minorHAnsi" w:hAnsiTheme="minorHAnsi" w:cstheme="minorHAnsi"/>
          <w:color w:val="000000" w:themeColor="text1"/>
        </w:rPr>
        <w:t xml:space="preserve"> interviewee)</w:t>
      </w:r>
      <w:r w:rsidR="008F6D88" w:rsidRPr="0096261F">
        <w:rPr>
          <w:rFonts w:asciiTheme="minorHAnsi" w:hAnsiTheme="minorHAnsi" w:cstheme="minorHAnsi"/>
          <w:color w:val="000000" w:themeColor="text1"/>
        </w:rPr>
        <w:t xml:space="preserve"> (</w:t>
      </w:r>
      <w:r w:rsidR="00E825AC" w:rsidRPr="0096261F">
        <w:rPr>
          <w:rFonts w:asciiTheme="minorHAnsi" w:hAnsiTheme="minorHAnsi" w:cstheme="minorHAnsi"/>
          <w:color w:val="000000" w:themeColor="text1"/>
        </w:rPr>
        <w:t xml:space="preserve">Nixon et al, </w:t>
      </w:r>
      <w:r w:rsidR="008F6D88" w:rsidRPr="0096261F">
        <w:rPr>
          <w:rFonts w:asciiTheme="minorHAnsi" w:hAnsiTheme="minorHAnsi" w:cstheme="minorHAnsi"/>
          <w:color w:val="000000" w:themeColor="text1"/>
        </w:rPr>
        <w:t>p.7)</w:t>
      </w:r>
      <w:r w:rsidR="00926886">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They prioritise self-enjoyment and personal desires</w:t>
      </w:r>
      <w:r w:rsidR="008F6D88" w:rsidRPr="0096261F">
        <w:rPr>
          <w:rFonts w:asciiTheme="minorHAnsi" w:hAnsiTheme="minorHAnsi" w:cstheme="minorHAnsi"/>
          <w:color w:val="000000" w:themeColor="text1"/>
        </w:rPr>
        <w:t xml:space="preserve"> over learning</w:t>
      </w:r>
      <w:r w:rsidRPr="0096261F">
        <w:rPr>
          <w:rFonts w:asciiTheme="minorHAnsi" w:hAnsiTheme="minorHAnsi" w:cstheme="minorHAnsi"/>
          <w:color w:val="000000" w:themeColor="text1"/>
        </w:rPr>
        <w:t xml:space="preserve">. Commercialisation of HE where the institution is </w:t>
      </w:r>
      <w:r w:rsidR="008F6D88" w:rsidRPr="0096261F">
        <w:rPr>
          <w:rFonts w:asciiTheme="minorHAnsi" w:hAnsiTheme="minorHAnsi" w:cstheme="minorHAnsi"/>
          <w:color w:val="000000" w:themeColor="text1"/>
        </w:rPr>
        <w:t xml:space="preserve">seen as </w:t>
      </w:r>
      <w:r w:rsidRPr="0096261F">
        <w:rPr>
          <w:rFonts w:asciiTheme="minorHAnsi" w:hAnsiTheme="minorHAnsi" w:cstheme="minorHAnsi"/>
          <w:color w:val="000000" w:themeColor="text1"/>
        </w:rPr>
        <w:t xml:space="preserve">service provider and student as consumer allows students </w:t>
      </w:r>
      <w:r w:rsidR="008F6D88" w:rsidRPr="0096261F">
        <w:rPr>
          <w:rFonts w:asciiTheme="minorHAnsi" w:hAnsiTheme="minorHAnsi" w:cstheme="minorHAnsi"/>
          <w:color w:val="000000" w:themeColor="text1"/>
        </w:rPr>
        <w:t xml:space="preserve">to </w:t>
      </w:r>
      <w:r w:rsidRPr="0096261F">
        <w:rPr>
          <w:rFonts w:asciiTheme="minorHAnsi" w:hAnsiTheme="minorHAnsi" w:cstheme="minorHAnsi"/>
          <w:color w:val="000000" w:themeColor="text1"/>
        </w:rPr>
        <w:t xml:space="preserve">dictate within their fundamental </w:t>
      </w:r>
      <w:r w:rsidR="00926886">
        <w:rPr>
          <w:rFonts w:asciiTheme="minorHAnsi" w:hAnsiTheme="minorHAnsi" w:cstheme="minorHAnsi"/>
          <w:color w:val="000000" w:themeColor="text1"/>
        </w:rPr>
        <w:t>‘</w:t>
      </w:r>
      <w:r w:rsidR="009A05CB" w:rsidRPr="0096261F">
        <w:rPr>
          <w:rFonts w:asciiTheme="minorHAnsi" w:hAnsiTheme="minorHAnsi" w:cstheme="minorHAnsi"/>
          <w:color w:val="000000" w:themeColor="text1"/>
        </w:rPr>
        <w:t xml:space="preserve">consumer </w:t>
      </w:r>
      <w:r w:rsidRPr="0096261F">
        <w:rPr>
          <w:rFonts w:asciiTheme="minorHAnsi" w:hAnsiTheme="minorHAnsi" w:cstheme="minorHAnsi"/>
          <w:color w:val="000000" w:themeColor="text1"/>
        </w:rPr>
        <w:t>right</w:t>
      </w:r>
      <w:r w:rsidR="00926886">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what is and is not important to their education. </w:t>
      </w:r>
    </w:p>
    <w:p w:rsidR="005D32DA" w:rsidRPr="0096261F" w:rsidRDefault="005D32DA" w:rsidP="00A25B08">
      <w:pPr>
        <w:pStyle w:val="NormalWeb"/>
        <w:spacing w:line="276" w:lineRule="auto"/>
        <w:rPr>
          <w:rFonts w:asciiTheme="minorHAnsi" w:hAnsiTheme="minorHAnsi" w:cstheme="minorHAnsi"/>
          <w:color w:val="000000" w:themeColor="text1"/>
        </w:rPr>
      </w:pPr>
      <w:r w:rsidRPr="0096261F">
        <w:rPr>
          <w:rFonts w:asciiTheme="minorHAnsi" w:hAnsiTheme="minorHAnsi" w:cstheme="minorHAnsi"/>
          <w:color w:val="000000" w:themeColor="text1"/>
        </w:rPr>
        <w:t xml:space="preserve">Some scholars argue that </w:t>
      </w:r>
      <w:r w:rsidR="008F6D88" w:rsidRPr="0096261F">
        <w:rPr>
          <w:rFonts w:asciiTheme="minorHAnsi" w:hAnsiTheme="minorHAnsi" w:cstheme="minorHAnsi"/>
          <w:color w:val="000000" w:themeColor="text1"/>
        </w:rPr>
        <w:t xml:space="preserve">a </w:t>
      </w:r>
      <w:r w:rsidRPr="0096261F">
        <w:rPr>
          <w:rFonts w:asciiTheme="minorHAnsi" w:hAnsiTheme="minorHAnsi" w:cstheme="minorHAnsi"/>
          <w:color w:val="000000" w:themeColor="text1"/>
        </w:rPr>
        <w:t>student-as-consumer</w:t>
      </w:r>
      <w:r w:rsidR="008F6D88" w:rsidRPr="0096261F">
        <w:rPr>
          <w:rFonts w:asciiTheme="minorHAnsi" w:hAnsiTheme="minorHAnsi" w:cstheme="minorHAnsi"/>
          <w:color w:val="000000" w:themeColor="text1"/>
        </w:rPr>
        <w:t xml:space="preserve"> approach </w:t>
      </w:r>
      <w:r w:rsidRPr="0096261F">
        <w:rPr>
          <w:rFonts w:asciiTheme="minorHAnsi" w:hAnsiTheme="minorHAnsi" w:cstheme="minorHAnsi"/>
          <w:color w:val="000000" w:themeColor="text1"/>
        </w:rPr>
        <w:t xml:space="preserve">encourages students </w:t>
      </w:r>
      <w:r w:rsidR="008F6D88" w:rsidRPr="0096261F">
        <w:rPr>
          <w:rFonts w:asciiTheme="minorHAnsi" w:hAnsiTheme="minorHAnsi" w:cstheme="minorHAnsi"/>
          <w:color w:val="000000" w:themeColor="text1"/>
        </w:rPr>
        <w:t xml:space="preserve">to </w:t>
      </w:r>
      <w:r w:rsidRPr="0096261F">
        <w:rPr>
          <w:rFonts w:asciiTheme="minorHAnsi" w:hAnsiTheme="minorHAnsi" w:cstheme="minorHAnsi"/>
          <w:color w:val="000000" w:themeColor="text1"/>
        </w:rPr>
        <w:t>“front up to lecturers as “equals”’ rather than ‘a position of relative weakness: as child, subordinate, supplicant, initiate, rebel, or devotee’”</w:t>
      </w:r>
      <w:r w:rsidR="001C2532">
        <w:rPr>
          <w:rFonts w:asciiTheme="minorHAnsi" w:hAnsiTheme="minorHAnsi" w:cstheme="minorHAnsi"/>
          <w:color w:val="000000" w:themeColor="text1"/>
        </w:rPr>
        <w:t xml:space="preserve"> </w:t>
      </w:r>
      <w:r w:rsidR="00E825AC" w:rsidRPr="0096261F">
        <w:rPr>
          <w:rFonts w:asciiTheme="minorHAnsi" w:hAnsiTheme="minorHAnsi" w:cstheme="minorHAnsi"/>
          <w:color w:val="000000" w:themeColor="text1"/>
        </w:rPr>
        <w:t xml:space="preserve">(Nixon et al, p.7). </w:t>
      </w:r>
      <w:r w:rsidRPr="0096261F">
        <w:rPr>
          <w:rFonts w:asciiTheme="minorHAnsi" w:hAnsiTheme="minorHAnsi" w:cstheme="minorHAnsi"/>
          <w:color w:val="000000" w:themeColor="text1"/>
        </w:rPr>
        <w:t>However</w:t>
      </w:r>
      <w:r w:rsidR="008F6D88" w:rsidRPr="0096261F">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in reality this is not always the case</w:t>
      </w:r>
      <w:r w:rsidR="008F6D88" w:rsidRPr="0096261F">
        <w:rPr>
          <w:rFonts w:asciiTheme="minorHAnsi" w:hAnsiTheme="minorHAnsi" w:cstheme="minorHAnsi"/>
          <w:color w:val="000000" w:themeColor="text1"/>
        </w:rPr>
        <w:t xml:space="preserve">. </w:t>
      </w:r>
      <w:r w:rsidR="009A05CB" w:rsidRPr="0096261F">
        <w:rPr>
          <w:rFonts w:asciiTheme="minorHAnsi" w:hAnsiTheme="minorHAnsi" w:cstheme="minorHAnsi"/>
          <w:color w:val="000000" w:themeColor="text1"/>
        </w:rPr>
        <w:t>Consumerist s</w:t>
      </w:r>
      <w:r w:rsidRPr="0096261F">
        <w:rPr>
          <w:rFonts w:asciiTheme="minorHAnsi" w:hAnsiTheme="minorHAnsi" w:cstheme="minorHAnsi"/>
          <w:color w:val="000000" w:themeColor="text1"/>
        </w:rPr>
        <w:t xml:space="preserve">tudents prefer to adopt a passive role in the classroom and often heavily rely on a </w:t>
      </w:r>
      <w:r w:rsidR="00067780" w:rsidRPr="0096261F">
        <w:rPr>
          <w:rFonts w:asciiTheme="minorHAnsi" w:hAnsiTheme="minorHAnsi" w:cstheme="minorHAnsi"/>
          <w:color w:val="000000" w:themeColor="text1"/>
        </w:rPr>
        <w:t>lecturer’s</w:t>
      </w:r>
      <w:r w:rsidRPr="0096261F">
        <w:rPr>
          <w:rFonts w:asciiTheme="minorHAnsi" w:hAnsiTheme="minorHAnsi" w:cstheme="minorHAnsi"/>
          <w:color w:val="000000" w:themeColor="text1"/>
        </w:rPr>
        <w:t xml:space="preserve"> ability to provide them with an entertaining lesson.</w:t>
      </w:r>
      <w:r w:rsidR="009A05CB" w:rsidRPr="0096261F">
        <w:rPr>
          <w:rFonts w:asciiTheme="minorHAnsi" w:hAnsiTheme="minorHAnsi" w:cstheme="minorHAnsi"/>
          <w:color w:val="000000" w:themeColor="text1"/>
        </w:rPr>
        <w:t xml:space="preserve"> They </w:t>
      </w:r>
      <w:r w:rsidRPr="0096261F">
        <w:rPr>
          <w:rFonts w:asciiTheme="minorHAnsi" w:hAnsiTheme="minorHAnsi" w:cstheme="minorHAnsi"/>
          <w:color w:val="000000" w:themeColor="text1"/>
        </w:rPr>
        <w:t>prefer to be spoon-fed and challenge is unfavoured. Research finds that</w:t>
      </w:r>
      <w:r w:rsidR="009A05CB" w:rsidRPr="0096261F">
        <w:rPr>
          <w:rFonts w:asciiTheme="minorHAnsi" w:hAnsiTheme="minorHAnsi" w:cstheme="minorHAnsi"/>
          <w:color w:val="000000" w:themeColor="text1"/>
        </w:rPr>
        <w:t xml:space="preserve"> </w:t>
      </w:r>
      <w:r w:rsidRPr="0096261F">
        <w:rPr>
          <w:rFonts w:asciiTheme="minorHAnsi" w:hAnsiTheme="minorHAnsi" w:cstheme="minorHAnsi"/>
          <w:color w:val="000000" w:themeColor="text1"/>
        </w:rPr>
        <w:t xml:space="preserve">students believe </w:t>
      </w:r>
      <w:r w:rsidR="008F6D88" w:rsidRPr="0096261F">
        <w:rPr>
          <w:rFonts w:asciiTheme="minorHAnsi" w:hAnsiTheme="minorHAnsi" w:cstheme="minorHAnsi"/>
          <w:color w:val="000000" w:themeColor="text1"/>
        </w:rPr>
        <w:t>tuition</w:t>
      </w:r>
      <w:r w:rsidRPr="0096261F">
        <w:rPr>
          <w:rFonts w:asciiTheme="minorHAnsi" w:hAnsiTheme="minorHAnsi" w:cstheme="minorHAnsi"/>
          <w:color w:val="000000" w:themeColor="text1"/>
        </w:rPr>
        <w:t xml:space="preserve"> fees are “primarily a payment for lecture </w:t>
      </w:r>
      <w:r w:rsidRPr="0096261F">
        <w:rPr>
          <w:rFonts w:asciiTheme="minorHAnsi" w:hAnsiTheme="minorHAnsi" w:cstheme="minorHAnsi"/>
          <w:color w:val="000000" w:themeColor="text1"/>
        </w:rPr>
        <w:lastRenderedPageBreak/>
        <w:t xml:space="preserve">handouts, contact time and the degree certificate rather than their learning experience” </w:t>
      </w:r>
      <w:r w:rsidR="00E825AC" w:rsidRPr="0096261F">
        <w:rPr>
          <w:rFonts w:asciiTheme="minorHAnsi" w:hAnsiTheme="minorHAnsi" w:cstheme="minorHAnsi"/>
          <w:color w:val="000000" w:themeColor="text1"/>
        </w:rPr>
        <w:t>(Nixon et al, p.7).</w:t>
      </w:r>
    </w:p>
    <w:p w:rsidR="00114C07" w:rsidRPr="0096261F" w:rsidRDefault="00114C07" w:rsidP="00A25B08">
      <w:pPr>
        <w:pStyle w:val="NormalWeb"/>
        <w:spacing w:before="0" w:beforeAutospacing="0" w:after="270" w:afterAutospacing="0" w:line="276" w:lineRule="auto"/>
        <w:textAlignment w:val="baseline"/>
        <w:rPr>
          <w:rFonts w:asciiTheme="minorHAnsi" w:hAnsiTheme="minorHAnsi" w:cstheme="minorHAnsi"/>
          <w:color w:val="000000" w:themeColor="text1"/>
          <w:shd w:val="clear" w:color="auto" w:fill="FFFFFF"/>
        </w:rPr>
      </w:pPr>
      <w:r w:rsidRPr="0096261F">
        <w:rPr>
          <w:rFonts w:asciiTheme="minorHAnsi" w:hAnsiTheme="minorHAnsi" w:cstheme="minorHAnsi"/>
          <w:color w:val="000000" w:themeColor="text1"/>
          <w:shd w:val="clear" w:color="auto" w:fill="FFFFFF"/>
        </w:rPr>
        <w:t xml:space="preserve">Where there is marketisation of higher education there are potential disadvantages to both educators and those in training. </w:t>
      </w:r>
      <w:r w:rsidR="00067780" w:rsidRPr="0096261F">
        <w:rPr>
          <w:rFonts w:asciiTheme="minorHAnsi" w:hAnsiTheme="minorHAnsi" w:cstheme="minorHAnsi"/>
          <w:color w:val="000000" w:themeColor="text1"/>
          <w:shd w:val="clear" w:color="auto" w:fill="FFFFFF"/>
        </w:rPr>
        <w:t>As we are aware</w:t>
      </w:r>
      <w:r w:rsidR="00067780">
        <w:rPr>
          <w:rFonts w:asciiTheme="minorHAnsi" w:hAnsiTheme="minorHAnsi" w:cstheme="minorHAnsi"/>
          <w:color w:val="000000" w:themeColor="text1"/>
          <w:shd w:val="clear" w:color="auto" w:fill="FFFFFF"/>
        </w:rPr>
        <w:t>,</w:t>
      </w:r>
      <w:r w:rsidR="00067780" w:rsidRPr="0096261F">
        <w:rPr>
          <w:rFonts w:asciiTheme="minorHAnsi" w:hAnsiTheme="minorHAnsi" w:cstheme="minorHAnsi"/>
          <w:color w:val="000000" w:themeColor="text1"/>
          <w:shd w:val="clear" w:color="auto" w:fill="FFFFFF"/>
        </w:rPr>
        <w:t xml:space="preserve"> challenging students thinking and encouraging them outside of their comfort zones as well as presenting constructive</w:t>
      </w:r>
      <w:r w:rsidR="00067780">
        <w:rPr>
          <w:rFonts w:asciiTheme="minorHAnsi" w:hAnsiTheme="minorHAnsi" w:cstheme="minorHAnsi"/>
          <w:color w:val="000000" w:themeColor="text1"/>
          <w:shd w:val="clear" w:color="auto" w:fill="FFFFFF"/>
        </w:rPr>
        <w:t>,</w:t>
      </w:r>
      <w:r w:rsidR="00067780" w:rsidRPr="0096261F">
        <w:rPr>
          <w:rFonts w:asciiTheme="minorHAnsi" w:hAnsiTheme="minorHAnsi" w:cstheme="minorHAnsi"/>
          <w:color w:val="000000" w:themeColor="text1"/>
          <w:shd w:val="clear" w:color="auto" w:fill="FFFFFF"/>
        </w:rPr>
        <w:t xml:space="preserve"> yet critical feedback are all important aspects of a quality learning experience. </w:t>
      </w:r>
      <w:r w:rsidRPr="0096261F">
        <w:rPr>
          <w:rFonts w:asciiTheme="minorHAnsi" w:hAnsiTheme="minorHAnsi" w:cstheme="minorHAnsi"/>
          <w:color w:val="000000" w:themeColor="text1"/>
          <w:shd w:val="clear" w:color="auto" w:fill="FFFFFF"/>
        </w:rPr>
        <w:t>However</w:t>
      </w:r>
      <w:r w:rsidR="009A05CB" w:rsidRPr="0096261F">
        <w:rPr>
          <w:rFonts w:asciiTheme="minorHAnsi" w:hAnsiTheme="minorHAnsi" w:cstheme="minorHAnsi"/>
          <w:color w:val="000000" w:themeColor="text1"/>
          <w:shd w:val="clear" w:color="auto" w:fill="FFFFFF"/>
        </w:rPr>
        <w:t>,</w:t>
      </w:r>
      <w:r w:rsidRPr="0096261F">
        <w:rPr>
          <w:rFonts w:asciiTheme="minorHAnsi" w:hAnsiTheme="minorHAnsi" w:cstheme="minorHAnsi"/>
          <w:color w:val="000000" w:themeColor="text1"/>
          <w:shd w:val="clear" w:color="auto" w:fill="FFFFFF"/>
        </w:rPr>
        <w:t xml:space="preserve"> the pressure</w:t>
      </w:r>
      <w:r w:rsidR="009A05CB" w:rsidRPr="0096261F">
        <w:rPr>
          <w:rFonts w:asciiTheme="minorHAnsi" w:hAnsiTheme="minorHAnsi" w:cstheme="minorHAnsi"/>
          <w:color w:val="000000" w:themeColor="text1"/>
          <w:shd w:val="clear" w:color="auto" w:fill="FFFFFF"/>
        </w:rPr>
        <w:t>s</w:t>
      </w:r>
      <w:r w:rsidRPr="0096261F">
        <w:rPr>
          <w:rFonts w:asciiTheme="minorHAnsi" w:hAnsiTheme="minorHAnsi" w:cstheme="minorHAnsi"/>
          <w:color w:val="000000" w:themeColor="text1"/>
          <w:shd w:val="clear" w:color="auto" w:fill="FFFFFF"/>
        </w:rPr>
        <w:t xml:space="preserve"> of attaining positive student evaluations could have an effect on how much lecturers </w:t>
      </w:r>
      <w:r w:rsidR="009A05CB" w:rsidRPr="0096261F">
        <w:rPr>
          <w:rFonts w:asciiTheme="minorHAnsi" w:hAnsiTheme="minorHAnsi" w:cstheme="minorHAnsi"/>
          <w:color w:val="000000" w:themeColor="text1"/>
          <w:shd w:val="clear" w:color="auto" w:fill="FFFFFF"/>
        </w:rPr>
        <w:t>choose to</w:t>
      </w:r>
      <w:r w:rsidRPr="0096261F">
        <w:rPr>
          <w:rFonts w:asciiTheme="minorHAnsi" w:hAnsiTheme="minorHAnsi" w:cstheme="minorHAnsi"/>
          <w:color w:val="000000" w:themeColor="text1"/>
          <w:shd w:val="clear" w:color="auto" w:fill="FFFFFF"/>
        </w:rPr>
        <w:t xml:space="preserve"> challenge their students. </w:t>
      </w:r>
    </w:p>
    <w:p w:rsidR="00114C07" w:rsidRPr="0096261F" w:rsidRDefault="00114C07" w:rsidP="00A25B08">
      <w:pPr>
        <w:pStyle w:val="NormalWeb"/>
        <w:spacing w:before="0" w:beforeAutospacing="0" w:after="270" w:afterAutospacing="0" w:line="276" w:lineRule="auto"/>
        <w:textAlignment w:val="baseline"/>
        <w:rPr>
          <w:rFonts w:asciiTheme="minorHAnsi" w:hAnsiTheme="minorHAnsi" w:cstheme="minorHAnsi"/>
          <w:color w:val="000000" w:themeColor="text1"/>
          <w:shd w:val="clear" w:color="auto" w:fill="FFFFFF"/>
        </w:rPr>
      </w:pPr>
      <w:r w:rsidRPr="0096261F">
        <w:rPr>
          <w:rFonts w:asciiTheme="minorHAnsi" w:hAnsiTheme="minorHAnsi" w:cstheme="minorHAnsi"/>
          <w:color w:val="000000" w:themeColor="text1"/>
          <w:shd w:val="clear" w:color="auto" w:fill="FFFFFF"/>
        </w:rPr>
        <w:t xml:space="preserve">Similarly, if a student acts as a customer then it undoubtedly affects the way in which they learn. With a customer mindset a student will subconsciously shift the responsibility of their learning onto the lecturer, subsequently adopting a passive role within the learning environment. Although we are aware that within higher education students need to take responsibility and ownership over their learning. There have been numerous studies to support this and demonstrate that when learners become passive their grades suffer. </w:t>
      </w:r>
    </w:p>
    <w:p w:rsidR="00114C07" w:rsidRPr="0096261F" w:rsidRDefault="00114C07" w:rsidP="00A25B08">
      <w:pPr>
        <w:pStyle w:val="NormalWeb"/>
        <w:spacing w:before="0" w:beforeAutospacing="0" w:after="270" w:afterAutospacing="0" w:line="276" w:lineRule="auto"/>
        <w:textAlignment w:val="baseline"/>
        <w:rPr>
          <w:rFonts w:asciiTheme="minorHAnsi" w:hAnsiTheme="minorHAnsi" w:cstheme="minorHAnsi"/>
          <w:color w:val="000000" w:themeColor="text1"/>
        </w:rPr>
      </w:pPr>
      <w:r w:rsidRPr="0096261F">
        <w:rPr>
          <w:rFonts w:asciiTheme="minorHAnsi" w:hAnsiTheme="minorHAnsi" w:cstheme="minorHAnsi"/>
          <w:color w:val="000000" w:themeColor="text1"/>
          <w:shd w:val="clear" w:color="auto" w:fill="FFFFFF"/>
        </w:rPr>
        <w:t>When higher education institutions discuss their students as consumers surely they are contributing to the “us versus then divide”</w:t>
      </w:r>
      <w:r w:rsidR="00583E7D" w:rsidRPr="0096261F">
        <w:rPr>
          <w:rFonts w:asciiTheme="minorHAnsi" w:hAnsiTheme="minorHAnsi" w:cstheme="minorHAnsi"/>
          <w:color w:val="000000" w:themeColor="text1"/>
          <w:shd w:val="clear" w:color="auto" w:fill="FFFFFF"/>
        </w:rPr>
        <w:t xml:space="preserve"> (Matthews, 2018).</w:t>
      </w:r>
      <w:r w:rsidRPr="0096261F">
        <w:rPr>
          <w:rFonts w:asciiTheme="minorHAnsi" w:hAnsiTheme="minorHAnsi" w:cstheme="minorHAnsi"/>
          <w:color w:val="000000" w:themeColor="text1"/>
          <w:shd w:val="clear" w:color="auto" w:fill="FFFFFF"/>
        </w:rPr>
        <w:t xml:space="preserve"> Doing so has the potential to influence the quality of learning </w:t>
      </w:r>
      <w:r w:rsidR="009A05CB" w:rsidRPr="0096261F">
        <w:rPr>
          <w:rFonts w:asciiTheme="minorHAnsi" w:hAnsiTheme="minorHAnsi" w:cstheme="minorHAnsi"/>
          <w:color w:val="000000" w:themeColor="text1"/>
          <w:shd w:val="clear" w:color="auto" w:fill="FFFFFF"/>
        </w:rPr>
        <w:t xml:space="preserve">and </w:t>
      </w:r>
      <w:r w:rsidRPr="0096261F">
        <w:rPr>
          <w:rFonts w:asciiTheme="minorHAnsi" w:hAnsiTheme="minorHAnsi" w:cstheme="minorHAnsi"/>
          <w:color w:val="000000" w:themeColor="text1"/>
          <w:shd w:val="clear" w:color="auto" w:fill="FFFFFF"/>
        </w:rPr>
        <w:t>reduces it to a measure of customer satisfaction. Reports show that students who claim they had a good quality university experience was due to having “</w:t>
      </w:r>
      <w:r w:rsidRPr="0096261F">
        <w:rPr>
          <w:rFonts w:asciiTheme="minorHAnsi" w:hAnsiTheme="minorHAnsi" w:cstheme="minorHAnsi"/>
          <w:color w:val="000000" w:themeColor="text1"/>
        </w:rPr>
        <w:t>deeper, more meaningful interactions with lecturers in contrast to transactional relationships. They</w:t>
      </w:r>
      <w:r w:rsidR="00987E63" w:rsidRPr="0096261F">
        <w:rPr>
          <w:rStyle w:val="apple-converted-space"/>
          <w:rFonts w:asciiTheme="minorHAnsi" w:eastAsiaTheme="majorEastAsia" w:hAnsiTheme="minorHAnsi" w:cstheme="minorHAnsi"/>
          <w:color w:val="000000" w:themeColor="text1"/>
        </w:rPr>
        <w:t xml:space="preserve"> report </w:t>
      </w:r>
      <w:r w:rsidRPr="0096261F">
        <w:rPr>
          <w:rFonts w:asciiTheme="minorHAnsi" w:hAnsiTheme="minorHAnsi" w:cstheme="minorHAnsi"/>
          <w:color w:val="000000" w:themeColor="text1"/>
        </w:rPr>
        <w:t>having lecturers who care about them - who</w:t>
      </w:r>
      <w:r w:rsidRPr="0096261F">
        <w:rPr>
          <w:rStyle w:val="apple-converted-space"/>
          <w:rFonts w:asciiTheme="minorHAnsi" w:eastAsiaTheme="majorEastAsia" w:hAnsiTheme="minorHAnsi" w:cstheme="minorHAnsi"/>
          <w:color w:val="000000" w:themeColor="text1"/>
        </w:rPr>
        <w:t> </w:t>
      </w:r>
      <w:r w:rsidR="00987E63" w:rsidRPr="0096261F">
        <w:rPr>
          <w:rFonts w:asciiTheme="minorHAnsi" w:hAnsiTheme="minorHAnsi" w:cstheme="minorHAnsi"/>
          <w:color w:val="000000" w:themeColor="text1"/>
        </w:rPr>
        <w:t>treat them as people”</w:t>
      </w:r>
      <w:r w:rsidR="001A26C4" w:rsidRPr="0096261F">
        <w:rPr>
          <w:rFonts w:asciiTheme="minorHAnsi" w:hAnsiTheme="minorHAnsi" w:cstheme="minorHAnsi"/>
          <w:color w:val="000000" w:themeColor="text1"/>
        </w:rPr>
        <w:t xml:space="preserve"> </w:t>
      </w:r>
      <w:r w:rsidR="00583E7D" w:rsidRPr="0096261F">
        <w:rPr>
          <w:rFonts w:asciiTheme="minorHAnsi" w:hAnsiTheme="minorHAnsi" w:cstheme="minorHAnsi"/>
          <w:color w:val="000000" w:themeColor="text1"/>
          <w:shd w:val="clear" w:color="auto" w:fill="FFFFFF"/>
        </w:rPr>
        <w:t>(Matthews, 2018).</w:t>
      </w:r>
    </w:p>
    <w:p w:rsidR="001A26C4" w:rsidRPr="0096261F" w:rsidRDefault="001A26C4" w:rsidP="00A25B08">
      <w:pPr>
        <w:pStyle w:val="NormalWeb"/>
        <w:spacing w:line="276" w:lineRule="auto"/>
        <w:rPr>
          <w:rFonts w:asciiTheme="minorHAnsi" w:hAnsiTheme="minorHAnsi" w:cstheme="minorHAnsi"/>
          <w:color w:val="000000" w:themeColor="text1"/>
        </w:rPr>
      </w:pPr>
      <w:r w:rsidRPr="0096261F">
        <w:rPr>
          <w:rFonts w:asciiTheme="minorHAnsi" w:hAnsiTheme="minorHAnsi" w:cstheme="minorHAnsi"/>
          <w:b/>
          <w:bCs/>
          <w:color w:val="44546A" w:themeColor="text2"/>
          <w:sz w:val="26"/>
          <w:szCs w:val="26"/>
          <w:shd w:val="clear" w:color="auto" w:fill="FFFFFF"/>
        </w:rPr>
        <w:t xml:space="preserve">Does </w:t>
      </w:r>
      <w:r w:rsidR="00EC0713" w:rsidRPr="0096261F">
        <w:rPr>
          <w:rFonts w:asciiTheme="minorHAnsi" w:hAnsiTheme="minorHAnsi" w:cstheme="minorHAnsi"/>
          <w:b/>
          <w:bCs/>
          <w:color w:val="44546A" w:themeColor="text2"/>
          <w:sz w:val="26"/>
          <w:szCs w:val="26"/>
          <w:shd w:val="clear" w:color="auto" w:fill="FFFFFF"/>
        </w:rPr>
        <w:t>this issue</w:t>
      </w:r>
      <w:r w:rsidRPr="0096261F">
        <w:rPr>
          <w:rFonts w:asciiTheme="minorHAnsi" w:hAnsiTheme="minorHAnsi" w:cstheme="minorHAnsi"/>
          <w:b/>
          <w:bCs/>
          <w:color w:val="44546A" w:themeColor="text2"/>
          <w:sz w:val="26"/>
          <w:szCs w:val="26"/>
          <w:shd w:val="clear" w:color="auto" w:fill="FFFFFF"/>
        </w:rPr>
        <w:t xml:space="preserve"> affect academic performance?</w:t>
      </w:r>
      <w:r w:rsidRPr="0096261F">
        <w:rPr>
          <w:rFonts w:asciiTheme="minorHAnsi" w:hAnsiTheme="minorHAnsi" w:cstheme="minorHAnsi"/>
          <w:b/>
          <w:bCs/>
          <w:color w:val="000000" w:themeColor="text1"/>
          <w:shd w:val="clear" w:color="auto" w:fill="FFFFFF"/>
        </w:rPr>
        <w:br/>
      </w:r>
      <w:r w:rsidRPr="0096261F">
        <w:rPr>
          <w:rFonts w:asciiTheme="minorHAnsi" w:hAnsiTheme="minorHAnsi" w:cstheme="minorHAnsi"/>
          <w:color w:val="000000" w:themeColor="text1"/>
        </w:rPr>
        <w:t>An article written by lectures examined the potential effects a student-as-consumer attitude has on academic performance. The study highlights that “</w:t>
      </w:r>
      <w:r w:rsidRPr="0096261F">
        <w:rPr>
          <w:rFonts w:asciiTheme="minorHAnsi" w:hAnsiTheme="minorHAnsi" w:cstheme="minorHAnsi"/>
          <w:color w:val="000000" w:themeColor="text1"/>
          <w:shd w:val="clear" w:color="auto" w:fill="FFFFFF"/>
        </w:rPr>
        <w:t xml:space="preserve">higher consumer orientation was associated with lower academic performance” </w:t>
      </w:r>
      <w:r w:rsidR="00583E7D" w:rsidRPr="0096261F">
        <w:rPr>
          <w:rFonts w:asciiTheme="minorHAnsi" w:hAnsiTheme="minorHAnsi" w:cstheme="minorHAnsi"/>
          <w:color w:val="000000" w:themeColor="text1"/>
        </w:rPr>
        <w:t xml:space="preserve">(Bunce et al, p.1960). </w:t>
      </w:r>
      <w:r w:rsidRPr="0096261F">
        <w:rPr>
          <w:rFonts w:asciiTheme="minorHAnsi" w:hAnsiTheme="minorHAnsi" w:cstheme="minorHAnsi"/>
          <w:color w:val="000000" w:themeColor="text1"/>
          <w:shd w:val="clear" w:color="auto" w:fill="FFFFFF"/>
        </w:rPr>
        <w:t>Whilst expectation upon universities to provide value due to increase in tuition fees has its positives. The authors also stressed that “</w:t>
      </w:r>
      <w:r w:rsidRPr="0096261F">
        <w:rPr>
          <w:rFonts w:asciiTheme="minorHAnsi" w:hAnsiTheme="minorHAnsi" w:cstheme="minorHAnsi"/>
          <w:color w:val="000000" w:themeColor="text1"/>
        </w:rPr>
        <w:t xml:space="preserve">students also need to be aware that learning cannot be bought.” </w:t>
      </w:r>
      <w:r w:rsidR="00583E7D" w:rsidRPr="0096261F">
        <w:rPr>
          <w:rFonts w:asciiTheme="minorHAnsi" w:hAnsiTheme="minorHAnsi" w:cstheme="minorHAnsi"/>
          <w:color w:val="000000" w:themeColor="text1"/>
        </w:rPr>
        <w:t>(</w:t>
      </w:r>
      <w:r w:rsidR="00FF327D" w:rsidRPr="0096261F">
        <w:rPr>
          <w:rFonts w:asciiTheme="minorHAnsi" w:hAnsiTheme="minorHAnsi" w:cstheme="minorHAnsi"/>
          <w:color w:val="000000" w:themeColor="text1"/>
        </w:rPr>
        <w:t>Morgan, 2016</w:t>
      </w:r>
      <w:r w:rsidR="00583E7D" w:rsidRPr="0096261F">
        <w:rPr>
          <w:rFonts w:asciiTheme="minorHAnsi" w:hAnsiTheme="minorHAnsi" w:cstheme="minorHAnsi"/>
          <w:color w:val="000000" w:themeColor="text1"/>
        </w:rPr>
        <w:t xml:space="preserve">). </w:t>
      </w:r>
      <w:r w:rsidRPr="0096261F">
        <w:rPr>
          <w:rFonts w:asciiTheme="minorHAnsi" w:hAnsiTheme="minorHAnsi" w:cstheme="minorHAnsi"/>
          <w:color w:val="000000" w:themeColor="text1"/>
        </w:rPr>
        <w:t xml:space="preserve">They believe it is </w:t>
      </w:r>
      <w:r w:rsidR="009A05CB" w:rsidRPr="0096261F">
        <w:rPr>
          <w:rFonts w:asciiTheme="minorHAnsi" w:hAnsiTheme="minorHAnsi" w:cstheme="minorHAnsi"/>
          <w:color w:val="000000" w:themeColor="text1"/>
        </w:rPr>
        <w:t>the</w:t>
      </w:r>
      <w:r w:rsidRPr="0096261F">
        <w:rPr>
          <w:rFonts w:asciiTheme="minorHAnsi" w:hAnsiTheme="minorHAnsi" w:cstheme="minorHAnsi"/>
          <w:color w:val="000000" w:themeColor="text1"/>
        </w:rPr>
        <w:t xml:space="preserve"> </w:t>
      </w:r>
      <w:r w:rsidR="009A05CB" w:rsidRPr="0096261F">
        <w:rPr>
          <w:rFonts w:asciiTheme="minorHAnsi" w:hAnsiTheme="minorHAnsi" w:cstheme="minorHAnsi"/>
          <w:color w:val="000000" w:themeColor="text1"/>
        </w:rPr>
        <w:t>government’s</w:t>
      </w:r>
      <w:r w:rsidRPr="0096261F">
        <w:rPr>
          <w:rFonts w:asciiTheme="minorHAnsi" w:hAnsiTheme="minorHAnsi" w:cstheme="minorHAnsi"/>
          <w:color w:val="000000" w:themeColor="text1"/>
        </w:rPr>
        <w:t xml:space="preserve"> responsibility to talk about the ‘value’ of higher education appropriately. The media nowadays narrows ‘value’ down to the financial transaction of degrees. It can be said that a short-sighted standpoint such as this encourages students to feel as though they are simply entitled to purchase their qualification. Consequently, this allows room for a “you teach me’ attitude rather than one that fosters effortful engagement with their chosen subject”</w:t>
      </w:r>
      <w:r w:rsidR="00FF327D" w:rsidRPr="0096261F">
        <w:rPr>
          <w:rFonts w:asciiTheme="minorHAnsi" w:hAnsiTheme="minorHAnsi" w:cstheme="minorHAnsi"/>
          <w:color w:val="000000" w:themeColor="text1"/>
        </w:rPr>
        <w:t xml:space="preserve"> (Morgan, 2016).</w:t>
      </w:r>
      <w:r w:rsidRPr="0096261F">
        <w:rPr>
          <w:rFonts w:asciiTheme="minorHAnsi" w:hAnsiTheme="minorHAnsi" w:cstheme="minorHAnsi"/>
          <w:color w:val="000000" w:themeColor="text1"/>
        </w:rPr>
        <w:br/>
      </w:r>
      <w:r w:rsidRPr="0096261F">
        <w:rPr>
          <w:rFonts w:asciiTheme="minorHAnsi" w:hAnsiTheme="minorHAnsi" w:cstheme="minorHAnsi"/>
          <w:color w:val="000000" w:themeColor="text1"/>
        </w:rPr>
        <w:br/>
        <w:t xml:space="preserve">Ultimately, we question whether seeing students as </w:t>
      </w:r>
      <w:r w:rsidR="00CA49CD" w:rsidRPr="0096261F">
        <w:rPr>
          <w:rFonts w:asciiTheme="minorHAnsi" w:hAnsiTheme="minorHAnsi" w:cstheme="minorHAnsi"/>
          <w:color w:val="000000" w:themeColor="text1"/>
        </w:rPr>
        <w:t>‘</w:t>
      </w:r>
      <w:r w:rsidRPr="0096261F">
        <w:rPr>
          <w:rFonts w:asciiTheme="minorHAnsi" w:hAnsiTheme="minorHAnsi" w:cstheme="minorHAnsi"/>
          <w:color w:val="000000" w:themeColor="text1"/>
        </w:rPr>
        <w:t>customers</w:t>
      </w:r>
      <w:r w:rsidR="00CA49CD" w:rsidRPr="0096261F">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has benefits? Yes, if this means quality support and advice in order to help students make the most of their studies through good time management and informed choices. And no, if this means corruption of the teacher-student relationship, declining course standards, or subverting the reputation and integrity of institutions and </w:t>
      </w:r>
      <w:r w:rsidR="00067780" w:rsidRPr="0096261F">
        <w:rPr>
          <w:rFonts w:asciiTheme="minorHAnsi" w:hAnsiTheme="minorHAnsi" w:cstheme="minorHAnsi"/>
          <w:color w:val="000000" w:themeColor="text1"/>
        </w:rPr>
        <w:t>lecturers’</w:t>
      </w:r>
      <w:r w:rsidRPr="0096261F">
        <w:rPr>
          <w:rFonts w:asciiTheme="minorHAnsi" w:hAnsiTheme="minorHAnsi" w:cstheme="minorHAnsi"/>
          <w:color w:val="000000" w:themeColor="text1"/>
        </w:rPr>
        <w:t xml:space="preserve"> capabilities.</w:t>
      </w:r>
      <w:r w:rsidRPr="0096261F">
        <w:rPr>
          <w:rFonts w:asciiTheme="minorHAnsi" w:hAnsiTheme="minorHAnsi" w:cstheme="minorHAnsi"/>
          <w:color w:val="000000" w:themeColor="text1"/>
        </w:rPr>
        <w:br/>
      </w:r>
      <w:r w:rsidRPr="0096261F">
        <w:rPr>
          <w:rFonts w:asciiTheme="minorHAnsi" w:hAnsiTheme="minorHAnsi" w:cstheme="minorHAnsi"/>
          <w:color w:val="000000" w:themeColor="text1"/>
        </w:rPr>
        <w:br/>
        <w:t>It is evident that a student as consumer position heightens narcissistic satisfactions and dissatisfactions. This risks the quality of students learning on their own part as they subconsciously fail to appreciate the difference between themselves and the external world. Similarly</w:t>
      </w:r>
      <w:r w:rsidR="009A05CB" w:rsidRPr="0096261F">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it endangers quality </w:t>
      </w:r>
      <w:r w:rsidRPr="0096261F">
        <w:rPr>
          <w:rFonts w:asciiTheme="minorHAnsi" w:hAnsiTheme="minorHAnsi" w:cstheme="minorHAnsi"/>
          <w:color w:val="000000" w:themeColor="text1"/>
        </w:rPr>
        <w:lastRenderedPageBreak/>
        <w:t>for academics as student-consumers attribute them to ‘knowing everything’. Disallowing room for unprecedented opportunities, exposing vulnerability or fostering respectful and trusting relationships required to allow HE “to be a public good with a moral duty”</w:t>
      </w:r>
      <w:r w:rsidR="001C2532">
        <w:rPr>
          <w:rFonts w:asciiTheme="minorHAnsi" w:hAnsiTheme="minorHAnsi" w:cstheme="minorHAnsi"/>
          <w:color w:val="000000" w:themeColor="text1"/>
        </w:rPr>
        <w:t xml:space="preserve"> </w:t>
      </w:r>
      <w:r w:rsidRPr="0096261F">
        <w:rPr>
          <w:rFonts w:asciiTheme="minorHAnsi" w:hAnsiTheme="minorHAnsi" w:cstheme="minorHAnsi"/>
          <w:color w:val="000000" w:themeColor="text1"/>
        </w:rPr>
        <w:t>(</w:t>
      </w:r>
      <w:r w:rsidR="00FF327D" w:rsidRPr="0096261F">
        <w:rPr>
          <w:rFonts w:asciiTheme="minorHAnsi" w:hAnsiTheme="minorHAnsi" w:cstheme="minorHAnsi"/>
          <w:color w:val="000000" w:themeColor="text1"/>
        </w:rPr>
        <w:t>Nixon et al</w:t>
      </w:r>
      <w:r w:rsidRPr="0096261F">
        <w:rPr>
          <w:rFonts w:asciiTheme="minorHAnsi" w:hAnsiTheme="minorHAnsi" w:cstheme="minorHAnsi"/>
          <w:color w:val="000000" w:themeColor="text1"/>
        </w:rPr>
        <w:t>, p.13)</w:t>
      </w:r>
      <w:r w:rsidR="00E656C7">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As a </w:t>
      </w:r>
      <w:r w:rsidR="00067780" w:rsidRPr="0096261F">
        <w:rPr>
          <w:rFonts w:asciiTheme="minorHAnsi" w:hAnsiTheme="minorHAnsi" w:cstheme="minorHAnsi"/>
          <w:color w:val="000000" w:themeColor="text1"/>
        </w:rPr>
        <w:t>result,</w:t>
      </w:r>
      <w:r w:rsidRPr="0096261F">
        <w:rPr>
          <w:rFonts w:asciiTheme="minorHAnsi" w:hAnsiTheme="minorHAnsi" w:cstheme="minorHAnsi"/>
          <w:color w:val="000000" w:themeColor="text1"/>
        </w:rPr>
        <w:t xml:space="preserve"> student-consumers are more likely to form impractical expectations of their educational attainment and experience. “(‘if the university exists for me, I will – I should – get high marks’); unrealistic at least for the university that retains the core values, purposes and ideals of HE.” (</w:t>
      </w:r>
      <w:r w:rsidR="00FF327D" w:rsidRPr="0096261F">
        <w:rPr>
          <w:rFonts w:asciiTheme="minorHAnsi" w:hAnsiTheme="minorHAnsi" w:cstheme="minorHAnsi"/>
          <w:color w:val="000000" w:themeColor="text1"/>
        </w:rPr>
        <w:t>Nixon et al</w:t>
      </w:r>
      <w:r w:rsidRPr="0096261F">
        <w:rPr>
          <w:rFonts w:asciiTheme="minorHAnsi" w:hAnsiTheme="minorHAnsi" w:cstheme="minorHAnsi"/>
          <w:color w:val="000000" w:themeColor="text1"/>
        </w:rPr>
        <w:t xml:space="preserve">, p.13)  </w:t>
      </w:r>
    </w:p>
    <w:p w:rsidR="00EB622C" w:rsidRDefault="001A26C4" w:rsidP="0092318E">
      <w:pPr>
        <w:pStyle w:val="NormalWeb"/>
        <w:spacing w:line="276" w:lineRule="auto"/>
        <w:rPr>
          <w:rFonts w:asciiTheme="minorHAnsi" w:hAnsiTheme="minorHAnsi" w:cstheme="minorHAnsi"/>
          <w:color w:val="000000" w:themeColor="text1"/>
        </w:rPr>
      </w:pPr>
      <w:r w:rsidRPr="0096261F">
        <w:rPr>
          <w:rFonts w:asciiTheme="minorHAnsi" w:hAnsiTheme="minorHAnsi" w:cstheme="minorHAnsi"/>
          <w:color w:val="000000" w:themeColor="text1"/>
        </w:rPr>
        <w:t xml:space="preserve">Lecturers may feel obliged to perform emotionally. For </w:t>
      </w:r>
      <w:r w:rsidR="00067780" w:rsidRPr="0096261F">
        <w:rPr>
          <w:rFonts w:asciiTheme="minorHAnsi" w:hAnsiTheme="minorHAnsi" w:cstheme="minorHAnsi"/>
          <w:color w:val="000000" w:themeColor="text1"/>
        </w:rPr>
        <w:t>example,</w:t>
      </w:r>
      <w:r w:rsidRPr="0096261F">
        <w:rPr>
          <w:rFonts w:asciiTheme="minorHAnsi" w:hAnsiTheme="minorHAnsi" w:cstheme="minorHAnsi"/>
          <w:color w:val="000000" w:themeColor="text1"/>
        </w:rPr>
        <w:t xml:space="preserve"> similar to the “fake smiles and managed emotional display appropriate to a service role”</w:t>
      </w:r>
      <w:r w:rsidR="001C2532">
        <w:rPr>
          <w:rFonts w:asciiTheme="minorHAnsi" w:hAnsiTheme="minorHAnsi" w:cstheme="minorHAnsi"/>
          <w:color w:val="000000" w:themeColor="text1"/>
        </w:rPr>
        <w:t xml:space="preserve"> </w:t>
      </w:r>
      <w:r w:rsidR="00FF327D" w:rsidRPr="0096261F">
        <w:rPr>
          <w:rFonts w:asciiTheme="minorHAnsi" w:hAnsiTheme="minorHAnsi" w:cstheme="minorHAnsi"/>
          <w:color w:val="000000" w:themeColor="text1"/>
        </w:rPr>
        <w:t xml:space="preserve">(Nixon et al, p.13). </w:t>
      </w:r>
      <w:r w:rsidRPr="0096261F">
        <w:rPr>
          <w:rFonts w:asciiTheme="minorHAnsi" w:hAnsiTheme="minorHAnsi" w:cstheme="minorHAnsi"/>
          <w:color w:val="000000" w:themeColor="text1"/>
        </w:rPr>
        <w:t xml:space="preserve">Some may feel failing to do so puts their profession at risk of exploitation. This could create further strain, as academics </w:t>
      </w:r>
      <w:r w:rsidR="00067780" w:rsidRPr="0096261F">
        <w:rPr>
          <w:rFonts w:asciiTheme="minorHAnsi" w:hAnsiTheme="minorHAnsi" w:cstheme="minorHAnsi"/>
          <w:color w:val="000000" w:themeColor="text1"/>
        </w:rPr>
        <w:t>who suffer</w:t>
      </w:r>
      <w:r w:rsidRPr="0096261F">
        <w:rPr>
          <w:rFonts w:asciiTheme="minorHAnsi" w:hAnsiTheme="minorHAnsi" w:cstheme="minorHAnsi"/>
          <w:color w:val="000000" w:themeColor="text1"/>
        </w:rPr>
        <w:t xml:space="preserve"> narcissistic student-consumer views grow yet</w:t>
      </w:r>
      <w:r w:rsidR="00E656C7">
        <w:rPr>
          <w:rFonts w:asciiTheme="minorHAnsi" w:hAnsiTheme="minorHAnsi" w:cstheme="minorHAnsi"/>
          <w:color w:val="000000" w:themeColor="text1"/>
        </w:rPr>
        <w:t xml:space="preserve"> are</w:t>
      </w:r>
      <w:r w:rsidRPr="0096261F">
        <w:rPr>
          <w:rFonts w:asciiTheme="minorHAnsi" w:hAnsiTheme="minorHAnsi" w:cstheme="minorHAnsi"/>
          <w:color w:val="000000" w:themeColor="text1"/>
        </w:rPr>
        <w:t xml:space="preserve"> devalued in a culture in which “only what is countable is credible” (</w:t>
      </w:r>
      <w:r w:rsidR="00FF327D" w:rsidRPr="0096261F">
        <w:rPr>
          <w:rFonts w:asciiTheme="minorHAnsi" w:hAnsiTheme="minorHAnsi" w:cstheme="minorHAnsi"/>
          <w:color w:val="000000" w:themeColor="text1"/>
        </w:rPr>
        <w:t>Nixon et al</w:t>
      </w:r>
      <w:r w:rsidRPr="0096261F">
        <w:rPr>
          <w:rFonts w:asciiTheme="minorHAnsi" w:hAnsiTheme="minorHAnsi" w:cstheme="minorHAnsi"/>
          <w:color w:val="000000" w:themeColor="text1"/>
        </w:rPr>
        <w:t>, p.13)</w:t>
      </w:r>
      <w:r w:rsidR="00FF327D" w:rsidRPr="0096261F">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Balancing this relationship has its challenges as it </w:t>
      </w:r>
      <w:r w:rsidR="00E656C7">
        <w:rPr>
          <w:rFonts w:asciiTheme="minorHAnsi" w:hAnsiTheme="minorHAnsi" w:cstheme="minorHAnsi"/>
          <w:color w:val="000000" w:themeColor="text1"/>
        </w:rPr>
        <w:t>is sh</w:t>
      </w:r>
      <w:r w:rsidRPr="0096261F">
        <w:rPr>
          <w:rFonts w:asciiTheme="minorHAnsi" w:hAnsiTheme="minorHAnsi" w:cstheme="minorHAnsi"/>
          <w:color w:val="000000" w:themeColor="text1"/>
        </w:rPr>
        <w:t>own that student</w:t>
      </w:r>
      <w:r w:rsidR="00E656C7">
        <w:rPr>
          <w:rFonts w:asciiTheme="minorHAnsi" w:hAnsiTheme="minorHAnsi" w:cstheme="minorHAnsi"/>
          <w:color w:val="000000" w:themeColor="text1"/>
        </w:rPr>
        <w:t>s</w:t>
      </w:r>
      <w:r w:rsidRPr="0096261F">
        <w:rPr>
          <w:rFonts w:asciiTheme="minorHAnsi" w:hAnsiTheme="minorHAnsi" w:cstheme="minorHAnsi"/>
          <w:color w:val="000000" w:themeColor="text1"/>
        </w:rPr>
        <w:t xml:space="preserve"> want the care of lecturers yet at the same time need moments o</w:t>
      </w:r>
      <w:r w:rsidR="00987E63" w:rsidRPr="0096261F">
        <w:rPr>
          <w:rFonts w:asciiTheme="minorHAnsi" w:hAnsiTheme="minorHAnsi" w:cstheme="minorHAnsi"/>
          <w:color w:val="000000" w:themeColor="text1"/>
        </w:rPr>
        <w:t>f</w:t>
      </w:r>
      <w:r w:rsidRPr="0096261F">
        <w:rPr>
          <w:rFonts w:asciiTheme="minorHAnsi" w:hAnsiTheme="minorHAnsi" w:cstheme="minorHAnsi"/>
          <w:color w:val="000000" w:themeColor="text1"/>
        </w:rPr>
        <w:t xml:space="preserve"> self-accomplishment.</w:t>
      </w:r>
      <w:r w:rsidRPr="0096261F">
        <w:rPr>
          <w:rFonts w:asciiTheme="minorHAnsi" w:hAnsiTheme="minorHAnsi" w:cstheme="minorHAnsi"/>
          <w:color w:val="000000" w:themeColor="text1"/>
        </w:rPr>
        <w:br/>
      </w:r>
      <w:r w:rsidRPr="0096261F">
        <w:rPr>
          <w:rFonts w:asciiTheme="minorHAnsi" w:hAnsiTheme="minorHAnsi" w:cstheme="minorHAnsi"/>
          <w:color w:val="000000" w:themeColor="text1"/>
        </w:rPr>
        <w:br/>
      </w:r>
      <w:r w:rsidRPr="0096261F">
        <w:rPr>
          <w:rFonts w:asciiTheme="minorHAnsi" w:hAnsiTheme="minorHAnsi" w:cstheme="minorHAnsi"/>
          <w:b/>
          <w:bCs/>
          <w:color w:val="44546A" w:themeColor="text2"/>
          <w:sz w:val="26"/>
          <w:szCs w:val="26"/>
        </w:rPr>
        <w:t xml:space="preserve">What does this mean for the reflective </w:t>
      </w:r>
      <w:r w:rsidR="001A4602" w:rsidRPr="0096261F">
        <w:rPr>
          <w:rFonts w:asciiTheme="minorHAnsi" w:hAnsiTheme="minorHAnsi" w:cstheme="minorHAnsi"/>
          <w:b/>
          <w:bCs/>
          <w:color w:val="44546A" w:themeColor="text2"/>
          <w:sz w:val="26"/>
          <w:szCs w:val="26"/>
        </w:rPr>
        <w:t>practitione</w:t>
      </w:r>
      <w:r w:rsidRPr="0096261F">
        <w:rPr>
          <w:rFonts w:asciiTheme="minorHAnsi" w:hAnsiTheme="minorHAnsi" w:cstheme="minorHAnsi"/>
          <w:b/>
          <w:bCs/>
          <w:color w:val="44546A" w:themeColor="text2"/>
          <w:sz w:val="26"/>
          <w:szCs w:val="26"/>
        </w:rPr>
        <w:t>r?</w:t>
      </w:r>
      <w:r w:rsidRPr="0096261F">
        <w:rPr>
          <w:rFonts w:asciiTheme="minorHAnsi" w:hAnsiTheme="minorHAnsi" w:cstheme="minorHAnsi"/>
          <w:color w:val="000000" w:themeColor="text1"/>
        </w:rPr>
        <w:br/>
        <w:t>Perhaps it has become necessary that lecturers facilitate reflection on the students part within their teaching</w:t>
      </w:r>
      <w:r w:rsidR="00E656C7">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It may well be that discussions surrounding reasoning for their enrolment on the course early </w:t>
      </w:r>
      <w:r w:rsidR="009A05CB" w:rsidRPr="0096261F">
        <w:rPr>
          <w:rFonts w:asciiTheme="minorHAnsi" w:hAnsiTheme="minorHAnsi" w:cstheme="minorHAnsi"/>
          <w:color w:val="000000" w:themeColor="text1"/>
        </w:rPr>
        <w:t xml:space="preserve">on </w:t>
      </w:r>
      <w:r w:rsidRPr="0096261F">
        <w:rPr>
          <w:rFonts w:asciiTheme="minorHAnsi" w:hAnsiTheme="minorHAnsi" w:cstheme="minorHAnsi"/>
          <w:color w:val="000000" w:themeColor="text1"/>
        </w:rPr>
        <w:t>could help open minds about expression of expectations</w:t>
      </w:r>
      <w:r w:rsidR="00E656C7">
        <w:rPr>
          <w:rFonts w:asciiTheme="minorHAnsi" w:hAnsiTheme="minorHAnsi" w:cstheme="minorHAnsi"/>
          <w:color w:val="000000" w:themeColor="text1"/>
        </w:rPr>
        <w:t>.</w:t>
      </w:r>
      <w:r w:rsidRPr="0096261F">
        <w:rPr>
          <w:rFonts w:asciiTheme="minorHAnsi" w:hAnsiTheme="minorHAnsi" w:cstheme="minorHAnsi"/>
          <w:color w:val="000000" w:themeColor="text1"/>
        </w:rPr>
        <w:t xml:space="preserve"> </w:t>
      </w:r>
      <w:r w:rsidR="00E656C7">
        <w:rPr>
          <w:rFonts w:asciiTheme="minorHAnsi" w:hAnsiTheme="minorHAnsi" w:cstheme="minorHAnsi"/>
          <w:color w:val="000000" w:themeColor="text1"/>
        </w:rPr>
        <w:t xml:space="preserve">This may invite </w:t>
      </w:r>
      <w:r w:rsidR="00067780">
        <w:rPr>
          <w:rFonts w:asciiTheme="minorHAnsi" w:hAnsiTheme="minorHAnsi" w:cstheme="minorHAnsi"/>
          <w:color w:val="000000" w:themeColor="text1"/>
        </w:rPr>
        <w:t xml:space="preserve">a </w:t>
      </w:r>
      <w:r w:rsidR="00067780" w:rsidRPr="0096261F">
        <w:rPr>
          <w:rFonts w:asciiTheme="minorHAnsi" w:hAnsiTheme="minorHAnsi" w:cstheme="minorHAnsi"/>
          <w:color w:val="000000" w:themeColor="text1"/>
        </w:rPr>
        <w:t>reconsideration</w:t>
      </w:r>
      <w:r w:rsidRPr="0096261F">
        <w:rPr>
          <w:rFonts w:asciiTheme="minorHAnsi" w:hAnsiTheme="minorHAnsi" w:cstheme="minorHAnsi"/>
          <w:color w:val="000000" w:themeColor="text1"/>
        </w:rPr>
        <w:t xml:space="preserve"> of their experience and attainment. If a student is able to recognise that overly consumerist views could stunt their </w:t>
      </w:r>
      <w:r w:rsidR="00067780" w:rsidRPr="0096261F">
        <w:rPr>
          <w:rFonts w:asciiTheme="minorHAnsi" w:hAnsiTheme="minorHAnsi" w:cstheme="minorHAnsi"/>
          <w:color w:val="000000" w:themeColor="text1"/>
        </w:rPr>
        <w:t>education,</w:t>
      </w:r>
      <w:r w:rsidRPr="0096261F">
        <w:rPr>
          <w:rFonts w:asciiTheme="minorHAnsi" w:hAnsiTheme="minorHAnsi" w:cstheme="minorHAnsi"/>
          <w:color w:val="000000" w:themeColor="text1"/>
        </w:rPr>
        <w:t xml:space="preserve"> it may have positive outcomes. Th</w:t>
      </w:r>
      <w:r w:rsidR="00E656C7">
        <w:rPr>
          <w:rFonts w:asciiTheme="minorHAnsi" w:hAnsiTheme="minorHAnsi" w:cstheme="minorHAnsi"/>
          <w:color w:val="000000" w:themeColor="text1"/>
        </w:rPr>
        <w:t>e hope of which would be to</w:t>
      </w:r>
      <w:r w:rsidRPr="0096261F">
        <w:rPr>
          <w:rFonts w:asciiTheme="minorHAnsi" w:hAnsiTheme="minorHAnsi" w:cstheme="minorHAnsi"/>
          <w:color w:val="000000" w:themeColor="text1"/>
        </w:rPr>
        <w:t xml:space="preserve"> foster productive </w:t>
      </w:r>
      <w:r w:rsidRPr="0096261F">
        <w:rPr>
          <w:rFonts w:asciiTheme="minorHAnsi" w:hAnsiTheme="minorHAnsi" w:cstheme="minorHAnsi"/>
          <w:color w:val="000000" w:themeColor="text1"/>
        </w:rPr>
        <w:t>approaches that do not diminish</w:t>
      </w:r>
      <w:r w:rsidRPr="00CA49CD">
        <w:rPr>
          <w:rFonts w:asciiTheme="minorHAnsi" w:hAnsiTheme="minorHAnsi" w:cstheme="minorHAnsi"/>
          <w:color w:val="000000" w:themeColor="text1"/>
        </w:rPr>
        <w:t xml:space="preserve"> the education process of critical thinking but stimulate motivation to learn through challenge</w:t>
      </w:r>
      <w:r w:rsidRPr="00CE1865">
        <w:rPr>
          <w:rFonts w:asciiTheme="minorHAnsi" w:hAnsiTheme="minorHAnsi" w:cstheme="minorHAnsi"/>
          <w:color w:val="000000" w:themeColor="text1"/>
        </w:rPr>
        <w:t>.</w:t>
      </w:r>
      <w:r w:rsidR="00FF327D" w:rsidRPr="00CE1865">
        <w:rPr>
          <w:rFonts w:asciiTheme="minorHAnsi" w:hAnsiTheme="minorHAnsi" w:cstheme="minorHAnsi"/>
          <w:color w:val="000000" w:themeColor="text1"/>
        </w:rPr>
        <w:t xml:space="preserve"> (Nixon et al, p.13)</w:t>
      </w:r>
    </w:p>
    <w:p w:rsidR="000629C3" w:rsidRPr="001F3A4F" w:rsidRDefault="001903AB" w:rsidP="001F3A4F">
      <w:pPr>
        <w:pStyle w:val="Footer"/>
        <w:jc w:val="right"/>
        <w:rPr>
          <w:rFonts w:cstheme="minorHAnsi"/>
          <w:color w:val="44546A" w:themeColor="text2"/>
          <w:sz w:val="20"/>
          <w:szCs w:val="20"/>
          <w:shd w:val="clear" w:color="auto" w:fill="FFFFFF"/>
        </w:rPr>
      </w:pPr>
      <w:r w:rsidRPr="00CA49CD">
        <w:rPr>
          <w:b/>
          <w:bCs/>
          <w:color w:val="44546A" w:themeColor="text2"/>
          <w:sz w:val="20"/>
          <w:szCs w:val="20"/>
          <w:lang w:val="en-US"/>
        </w:rPr>
        <w:t xml:space="preserve">Abbreviations </w:t>
      </w:r>
      <w:r w:rsidRPr="00CA49CD">
        <w:rPr>
          <w:color w:val="44546A" w:themeColor="text2"/>
          <w:sz w:val="20"/>
          <w:szCs w:val="20"/>
          <w:lang w:val="en-US"/>
        </w:rPr>
        <w:br/>
      </w:r>
      <w:r w:rsidR="00EB622C" w:rsidRPr="00CA49CD">
        <w:rPr>
          <w:color w:val="44546A" w:themeColor="text2"/>
          <w:sz w:val="20"/>
          <w:szCs w:val="20"/>
          <w:lang w:val="en-US"/>
        </w:rPr>
        <w:t xml:space="preserve">HEI - Higher Education Institutions </w:t>
      </w:r>
      <w:r w:rsidR="00EB622C" w:rsidRPr="00CA49CD">
        <w:rPr>
          <w:color w:val="44546A" w:themeColor="text2"/>
          <w:sz w:val="20"/>
          <w:szCs w:val="20"/>
          <w:lang w:val="en-US"/>
        </w:rPr>
        <w:br/>
        <w:t xml:space="preserve">OIA - </w:t>
      </w:r>
      <w:r w:rsidR="00EB622C" w:rsidRPr="00CA49CD">
        <w:rPr>
          <w:rFonts w:cstheme="minorHAnsi"/>
          <w:color w:val="44546A" w:themeColor="text2"/>
          <w:sz w:val="20"/>
          <w:szCs w:val="20"/>
          <w:shd w:val="clear" w:color="auto" w:fill="FFFFFF"/>
        </w:rPr>
        <w:t>Office of the Independent Adjudicators</w:t>
      </w:r>
      <w:r w:rsidR="00EB622C" w:rsidRPr="00CA49CD">
        <w:rPr>
          <w:rFonts w:cstheme="minorHAnsi"/>
          <w:color w:val="44546A" w:themeColor="text2"/>
          <w:sz w:val="20"/>
          <w:szCs w:val="20"/>
          <w:shd w:val="clear" w:color="auto" w:fill="FFFFFF"/>
        </w:rPr>
        <w:br/>
        <w:t>OFS – Office for Student</w:t>
      </w:r>
      <w:r w:rsidR="001F3A4F">
        <w:rPr>
          <w:rFonts w:cstheme="minorHAnsi"/>
          <w:color w:val="44546A" w:themeColor="text2"/>
          <w:sz w:val="20"/>
          <w:szCs w:val="20"/>
          <w:shd w:val="clear" w:color="auto" w:fill="FFFFFF"/>
        </w:rPr>
        <w:t>s</w:t>
      </w:r>
    </w:p>
    <w:p w:rsidR="00F5461A" w:rsidRPr="00921F58" w:rsidRDefault="009D1CCF" w:rsidP="00921F58">
      <w:pPr>
        <w:pStyle w:val="NormalWeb"/>
        <w:spacing w:before="0" w:beforeAutospacing="0"/>
        <w:rPr>
          <w:rFonts w:cstheme="minorHAnsi"/>
          <w:color w:val="000000" w:themeColor="text1"/>
          <w:sz w:val="28"/>
          <w:szCs w:val="28"/>
          <w:shd w:val="clear" w:color="auto" w:fill="FFFFFF"/>
        </w:rPr>
      </w:pPr>
      <w:r w:rsidRPr="00782854">
        <w:rPr>
          <w:rFonts w:asciiTheme="minorHAnsi" w:hAnsiTheme="minorHAnsi" w:cstheme="minorHAnsi"/>
          <w:b/>
          <w:bCs/>
          <w:color w:val="44546A" w:themeColor="text2"/>
          <w:sz w:val="26"/>
          <w:szCs w:val="26"/>
          <w:shd w:val="clear" w:color="auto" w:fill="FFFFFF"/>
        </w:rPr>
        <w:t xml:space="preserve">References </w:t>
      </w:r>
    </w:p>
    <w:p w:rsidR="00921F58" w:rsidRDefault="00F5461A" w:rsidP="00921F58">
      <w:pPr>
        <w:ind w:left="720" w:hanging="720"/>
      </w:pPr>
      <w:r w:rsidRPr="00F5461A">
        <w:t>Bunce, L., Baird, A. &amp; Jones, S.E. (2017) ‘The Student-as-Consumer Approach in Higher Education and Its Effects on Academic Performance’, Studies in Higher Education, 42(11), pp.1958–1978.</w:t>
      </w:r>
      <w:r>
        <w:t xml:space="preserve"> </w:t>
      </w:r>
      <w:r w:rsidR="007A5F8E">
        <w:t xml:space="preserve">Available at: EBSCOhost Education Source </w:t>
      </w:r>
      <w:r>
        <w:t xml:space="preserve">[Accessed: </w:t>
      </w:r>
      <w:r w:rsidR="00E9495A">
        <w:t>4 May 2020</w:t>
      </w:r>
      <w:r>
        <w:t>].</w:t>
      </w:r>
    </w:p>
    <w:p w:rsidR="00921F58" w:rsidRDefault="00921F58" w:rsidP="00921F58">
      <w:pPr>
        <w:ind w:left="720" w:hanging="720"/>
      </w:pPr>
    </w:p>
    <w:p w:rsidR="00F5461A" w:rsidRDefault="00F5461A" w:rsidP="00921F58">
      <w:pPr>
        <w:ind w:left="720" w:hanging="720"/>
      </w:pPr>
      <w:r>
        <w:t>Cox, J. (2018) ‘What do students see as value for money?’,</w:t>
      </w:r>
      <w:r w:rsidR="00EE4B8F">
        <w:t xml:space="preserve"> </w:t>
      </w:r>
      <w:r w:rsidR="00EE4B8F" w:rsidRPr="00EE4B8F">
        <w:rPr>
          <w:i/>
          <w:iCs/>
        </w:rPr>
        <w:t>WONHK</w:t>
      </w:r>
      <w:r w:rsidR="00EE4B8F">
        <w:t>E,</w:t>
      </w:r>
      <w:r>
        <w:t xml:space="preserve"> 14 February</w:t>
      </w:r>
      <w:r w:rsidR="00EE4B8F">
        <w:t>. Available at:</w:t>
      </w:r>
      <w:r w:rsidR="00EE4B8F" w:rsidRPr="00EE4B8F">
        <w:rPr>
          <w:rFonts w:cstheme="minorHAnsi"/>
          <w:color w:val="000000" w:themeColor="text1"/>
          <w:shd w:val="clear" w:color="auto" w:fill="FFFFFF"/>
        </w:rPr>
        <w:t xml:space="preserve"> </w:t>
      </w:r>
      <w:hyperlink r:id="rId8" w:history="1">
        <w:r w:rsidR="00EE4B8F" w:rsidRPr="00E12911">
          <w:rPr>
            <w:rStyle w:val="Hyperlink"/>
            <w:rFonts w:cstheme="minorHAnsi"/>
            <w:shd w:val="clear" w:color="auto" w:fill="FFFFFF"/>
          </w:rPr>
          <w:t>https://wonkhe.com/blogs/what-do-students-see-as-value-for-money/</w:t>
        </w:r>
      </w:hyperlink>
      <w:r w:rsidR="00EE4B8F">
        <w:rPr>
          <w:rFonts w:cstheme="minorHAnsi"/>
          <w:color w:val="000000" w:themeColor="text1"/>
          <w:shd w:val="clear" w:color="auto" w:fill="FFFFFF"/>
        </w:rPr>
        <w:t xml:space="preserve"> </w:t>
      </w:r>
      <w:r w:rsidR="00EE4B8F">
        <w:t xml:space="preserve">[Accessed: </w:t>
      </w:r>
      <w:r w:rsidR="00E9495A">
        <w:t>4 May 2020</w:t>
      </w:r>
      <w:r w:rsidR="00EE4B8F">
        <w:t>].</w:t>
      </w:r>
    </w:p>
    <w:p w:rsidR="009A0D3A" w:rsidRDefault="009A0D3A" w:rsidP="00921F58">
      <w:pPr>
        <w:ind w:left="720" w:hanging="720"/>
      </w:pPr>
    </w:p>
    <w:p w:rsidR="009A0D3A" w:rsidRPr="00921F58" w:rsidRDefault="009A0D3A" w:rsidP="00921F58">
      <w:pPr>
        <w:ind w:left="720" w:hanging="720"/>
      </w:pPr>
      <w:r>
        <w:t>Hillman, N. (2019) ‘Second consecutive year of students reporting better value for money</w:t>
      </w:r>
      <w:r w:rsidR="00921F58">
        <w:t xml:space="preserve">’, </w:t>
      </w:r>
      <w:r w:rsidR="00921F58">
        <w:rPr>
          <w:i/>
          <w:iCs/>
        </w:rPr>
        <w:t xml:space="preserve">Higher Education Policy Institute, </w:t>
      </w:r>
      <w:r w:rsidR="00921F58">
        <w:t xml:space="preserve">Available at: </w:t>
      </w:r>
      <w:hyperlink r:id="rId9" w:history="1">
        <w:r w:rsidR="00921F58" w:rsidRPr="00E12911">
          <w:rPr>
            <w:rStyle w:val="Hyperlink"/>
          </w:rPr>
          <w:t>https://www.hepi.ac.uk/2019/06/13/second-consecutive-year-of-students-reporting-better-value-for-money/</w:t>
        </w:r>
      </w:hyperlink>
      <w:r w:rsidR="00921F58">
        <w:t xml:space="preserve"> [Accessed: </w:t>
      </w:r>
      <w:r w:rsidR="00E9495A">
        <w:t>2 May 2020</w:t>
      </w:r>
      <w:r w:rsidR="00921F58">
        <w:t>].</w:t>
      </w:r>
    </w:p>
    <w:p w:rsidR="00EE4B8F" w:rsidRDefault="00EE4B8F" w:rsidP="00921F58">
      <w:pPr>
        <w:ind w:left="720" w:hanging="720"/>
      </w:pPr>
    </w:p>
    <w:p w:rsidR="00EE4B8F" w:rsidRDefault="00EE4B8F" w:rsidP="00921F58">
      <w:pPr>
        <w:ind w:left="720" w:hanging="720"/>
      </w:pPr>
      <w:r>
        <w:t xml:space="preserve">Matthews, K. (2018) ‘Stop treating students like customers and start working with them as partners in learning’, </w:t>
      </w:r>
      <w:r>
        <w:rPr>
          <w:i/>
          <w:iCs/>
        </w:rPr>
        <w:t xml:space="preserve">The Conversation, </w:t>
      </w:r>
      <w:r>
        <w:t xml:space="preserve">12 April. Available at: </w:t>
      </w:r>
      <w:hyperlink r:id="rId10" w:history="1">
        <w:r w:rsidRPr="00E12911">
          <w:rPr>
            <w:rStyle w:val="Hyperlink"/>
          </w:rPr>
          <w:t>https://theconversation.com/stop-treating-students-like-customers-and-start-working-with-them-as-partners-in-learning-93276</w:t>
        </w:r>
      </w:hyperlink>
      <w:r>
        <w:t xml:space="preserve"> [Accessed: </w:t>
      </w:r>
      <w:r w:rsidR="00E9495A">
        <w:t>3 May 2020</w:t>
      </w:r>
      <w:r>
        <w:t>].</w:t>
      </w:r>
    </w:p>
    <w:p w:rsidR="00EE4B8F" w:rsidRDefault="00EE4B8F" w:rsidP="00921F58">
      <w:pPr>
        <w:ind w:left="720" w:hanging="720"/>
      </w:pPr>
    </w:p>
    <w:p w:rsidR="00EE4B8F" w:rsidRPr="00EE4B8F" w:rsidRDefault="00EE4B8F" w:rsidP="00921F58">
      <w:pPr>
        <w:ind w:left="720" w:hanging="720"/>
        <w:rPr>
          <w:rFonts w:ascii="Times New Roman" w:eastAsia="Times New Roman" w:hAnsi="Times New Roman" w:cs="Times New Roman"/>
        </w:rPr>
      </w:pPr>
      <w:r>
        <w:t xml:space="preserve">Morgan, J. (2016) ‘Students with consumer mindset ‘get lower grades’’, </w:t>
      </w:r>
      <w:r>
        <w:rPr>
          <w:i/>
          <w:iCs/>
        </w:rPr>
        <w:t xml:space="preserve">Times Higher Education, </w:t>
      </w:r>
      <w:r>
        <w:t xml:space="preserve">Available at: </w:t>
      </w:r>
      <w:hyperlink r:id="rId11" w:history="1">
        <w:r w:rsidRPr="00E12911">
          <w:rPr>
            <w:rStyle w:val="Hyperlink"/>
          </w:rPr>
          <w:t>https://www.timeshighereducation.com/news/students-consumer-mindset-get-lower-grades</w:t>
        </w:r>
      </w:hyperlink>
      <w:r>
        <w:t xml:space="preserve"> [Accessed:</w:t>
      </w:r>
      <w:r w:rsidR="00E9495A">
        <w:t xml:space="preserve"> 6 May 2020</w:t>
      </w:r>
      <w:r>
        <w:t>].</w:t>
      </w:r>
    </w:p>
    <w:p w:rsidR="00F5461A" w:rsidRPr="00F5461A" w:rsidRDefault="00F5461A" w:rsidP="00921F58">
      <w:pPr>
        <w:ind w:left="720" w:hanging="720"/>
      </w:pPr>
    </w:p>
    <w:p w:rsidR="00921F58" w:rsidRDefault="00F5461A" w:rsidP="00921F58">
      <w:pPr>
        <w:ind w:left="720" w:hanging="720"/>
      </w:pPr>
      <w:r w:rsidRPr="00F5461A">
        <w:rPr>
          <w:color w:val="000000" w:themeColor="text1"/>
        </w:rPr>
        <w:t xml:space="preserve">Nixon, E., Scullion, R. &amp; Hearn, R. (2018) ‘Her Majesty the Student: Marketised Higher Education and the Narcissistic (Dis)Satisfactions of the Student-Consumer’, </w:t>
      </w:r>
      <w:r w:rsidRPr="00F5461A">
        <w:rPr>
          <w:i/>
          <w:iCs/>
          <w:color w:val="000000" w:themeColor="text1"/>
        </w:rPr>
        <w:t>Studies in Higher Education</w:t>
      </w:r>
      <w:r w:rsidRPr="00F5461A">
        <w:rPr>
          <w:color w:val="000000" w:themeColor="text1"/>
        </w:rPr>
        <w:t>, 43(6), pp.927–943.</w:t>
      </w:r>
      <w:r w:rsidRPr="00F5461A">
        <w:t xml:space="preserve"> </w:t>
      </w:r>
      <w:r w:rsidR="007A5F8E">
        <w:t xml:space="preserve">Available at: EBSCOhost Education Source </w:t>
      </w:r>
      <w:bookmarkStart w:id="0" w:name="_GoBack"/>
      <w:bookmarkEnd w:id="0"/>
      <w:r>
        <w:t xml:space="preserve">[Accessed: </w:t>
      </w:r>
      <w:r w:rsidR="00E9495A">
        <w:t>5 May 2020</w:t>
      </w:r>
      <w:r>
        <w:t>].</w:t>
      </w:r>
    </w:p>
    <w:p w:rsidR="00921F58" w:rsidRDefault="00921F58" w:rsidP="00921F58">
      <w:pPr>
        <w:ind w:left="720" w:hanging="720"/>
      </w:pPr>
    </w:p>
    <w:p w:rsidR="00EE4B8F" w:rsidRDefault="00EE4B8F" w:rsidP="00921F58">
      <w:pPr>
        <w:ind w:left="720" w:hanging="720"/>
        <w:rPr>
          <w:color w:val="000000" w:themeColor="text1"/>
        </w:rPr>
      </w:pPr>
      <w:r>
        <w:t xml:space="preserve">Turner, C. (2020) ‘Record number of student complaints fuelled by refund demands following lecturer strikes’, </w:t>
      </w:r>
      <w:r>
        <w:rPr>
          <w:i/>
          <w:iCs/>
        </w:rPr>
        <w:t xml:space="preserve">The Telegraph, </w:t>
      </w:r>
      <w:r>
        <w:t>30 April. Available at:</w:t>
      </w:r>
      <w:r w:rsidRPr="00EE4B8F">
        <w:t xml:space="preserve"> </w:t>
      </w:r>
      <w:hyperlink r:id="rId12" w:history="1">
        <w:r w:rsidRPr="00E12911">
          <w:rPr>
            <w:rStyle w:val="Hyperlink"/>
          </w:rPr>
          <w:t>https://www.telegraph.co.uk/news/2020/04/29/record-number-student-complaints-fuelled-refund-demands-following/</w:t>
        </w:r>
      </w:hyperlink>
      <w:r>
        <w:t xml:space="preserve"> [Accessed: </w:t>
      </w:r>
      <w:r w:rsidR="00E9495A">
        <w:t>7 May 2020</w:t>
      </w:r>
      <w:r>
        <w:t>].</w:t>
      </w:r>
      <w:r>
        <w:br/>
      </w: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921F58">
      <w:pPr>
        <w:ind w:left="720" w:hanging="720"/>
        <w:rPr>
          <w:color w:val="000000" w:themeColor="text1"/>
        </w:rPr>
      </w:pPr>
    </w:p>
    <w:p w:rsidR="001F3A4F" w:rsidRDefault="001F3A4F" w:rsidP="00D76836">
      <w:pPr>
        <w:rPr>
          <w:color w:val="000000" w:themeColor="text1"/>
        </w:rPr>
      </w:pPr>
    </w:p>
    <w:p w:rsidR="001F3A4F" w:rsidRPr="001F3A4F" w:rsidRDefault="001F3A4F" w:rsidP="001F3A4F">
      <w:pPr>
        <w:pStyle w:val="NormalWeb"/>
        <w:spacing w:before="0" w:beforeAutospacing="0"/>
        <w:rPr>
          <w:rFonts w:asciiTheme="minorHAnsi" w:hAnsiTheme="minorHAnsi" w:cstheme="minorHAnsi"/>
          <w:b/>
          <w:bCs/>
          <w:color w:val="44546A" w:themeColor="text2"/>
          <w:sz w:val="26"/>
          <w:szCs w:val="26"/>
          <w:shd w:val="clear" w:color="auto" w:fill="FFFFFF"/>
        </w:rPr>
      </w:pPr>
      <w:r w:rsidRPr="001F3A4F">
        <w:rPr>
          <w:rFonts w:asciiTheme="minorHAnsi" w:hAnsiTheme="minorHAnsi" w:cstheme="minorHAnsi"/>
          <w:b/>
          <w:bCs/>
          <w:color w:val="44546A" w:themeColor="text2"/>
          <w:sz w:val="26"/>
          <w:szCs w:val="26"/>
          <w:shd w:val="clear" w:color="auto" w:fill="FFFFFF"/>
        </w:rPr>
        <w:t>Discussion</w:t>
      </w:r>
    </w:p>
    <w:p w:rsidR="009F0E88" w:rsidRDefault="009F0E88" w:rsidP="001F3A4F">
      <w:pPr>
        <w:pStyle w:val="ListParagraph"/>
        <w:numPr>
          <w:ilvl w:val="0"/>
          <w:numId w:val="3"/>
        </w:numPr>
        <w:rPr>
          <w:color w:val="44546A" w:themeColor="text2"/>
        </w:rPr>
      </w:pPr>
      <w:r>
        <w:rPr>
          <w:color w:val="44546A" w:themeColor="text2"/>
        </w:rPr>
        <w:t xml:space="preserve">What is your general opinion of marketisation and consumerism within higher education? Do you feel it has an impact? </w:t>
      </w:r>
    </w:p>
    <w:p w:rsidR="009F0E88" w:rsidRDefault="009F0E88" w:rsidP="001F3A4F">
      <w:pPr>
        <w:pStyle w:val="ListParagraph"/>
        <w:numPr>
          <w:ilvl w:val="0"/>
          <w:numId w:val="3"/>
        </w:numPr>
        <w:rPr>
          <w:color w:val="44546A" w:themeColor="text2"/>
        </w:rPr>
      </w:pPr>
      <w:r>
        <w:rPr>
          <w:color w:val="44546A" w:themeColor="text2"/>
        </w:rPr>
        <w:t xml:space="preserve">Do you feel this issue is something that could impact upon you in future teaching? </w:t>
      </w:r>
    </w:p>
    <w:p w:rsidR="009F0E88" w:rsidRDefault="009F0E88" w:rsidP="001F3A4F">
      <w:pPr>
        <w:pStyle w:val="ListParagraph"/>
        <w:numPr>
          <w:ilvl w:val="0"/>
          <w:numId w:val="3"/>
        </w:numPr>
        <w:rPr>
          <w:color w:val="44546A" w:themeColor="text2"/>
        </w:rPr>
      </w:pPr>
      <w:r>
        <w:rPr>
          <w:color w:val="44546A" w:themeColor="text2"/>
        </w:rPr>
        <w:t>Have you felt or experienced anything relating to this issue as a student or upon teaching within your placement setting?</w:t>
      </w:r>
    </w:p>
    <w:p w:rsidR="009F0E88" w:rsidRDefault="009F0E88" w:rsidP="001F3A4F">
      <w:pPr>
        <w:pStyle w:val="ListParagraph"/>
        <w:numPr>
          <w:ilvl w:val="0"/>
          <w:numId w:val="3"/>
        </w:numPr>
        <w:rPr>
          <w:color w:val="44546A" w:themeColor="text2"/>
        </w:rPr>
      </w:pPr>
      <w:r>
        <w:rPr>
          <w:color w:val="44546A" w:themeColor="text2"/>
        </w:rPr>
        <w:t xml:space="preserve">What do you think we need to do in order to ensure that rising marketisation doesn’t outweigh </w:t>
      </w:r>
      <w:r w:rsidR="00D76836">
        <w:rPr>
          <w:color w:val="44546A" w:themeColor="text2"/>
        </w:rPr>
        <w:t>the teaching and learning experience</w:t>
      </w:r>
      <w:r>
        <w:rPr>
          <w:color w:val="44546A" w:themeColor="text2"/>
        </w:rPr>
        <w:t>?</w:t>
      </w:r>
      <w:r w:rsidR="00BB0768">
        <w:rPr>
          <w:color w:val="44546A" w:themeColor="text2"/>
        </w:rPr>
        <w:t xml:space="preserve"> </w:t>
      </w:r>
    </w:p>
    <w:p w:rsidR="009F0E88" w:rsidRDefault="009F0E88" w:rsidP="001F3A4F">
      <w:pPr>
        <w:pStyle w:val="ListParagraph"/>
        <w:numPr>
          <w:ilvl w:val="0"/>
          <w:numId w:val="3"/>
        </w:numPr>
        <w:rPr>
          <w:color w:val="44546A" w:themeColor="text2"/>
        </w:rPr>
      </w:pPr>
      <w:r>
        <w:rPr>
          <w:color w:val="44546A" w:themeColor="text2"/>
        </w:rPr>
        <w:t>Do you think this issue has positive attributes? If so, what do you think?</w:t>
      </w:r>
    </w:p>
    <w:p w:rsidR="001F3A4F" w:rsidRDefault="009F0E88" w:rsidP="001F3A4F">
      <w:pPr>
        <w:pStyle w:val="ListParagraph"/>
        <w:numPr>
          <w:ilvl w:val="0"/>
          <w:numId w:val="3"/>
        </w:numPr>
        <w:rPr>
          <w:color w:val="44546A" w:themeColor="text2"/>
        </w:rPr>
      </w:pPr>
      <w:r>
        <w:rPr>
          <w:color w:val="44546A" w:themeColor="text2"/>
        </w:rPr>
        <w:t xml:space="preserve">Do you think the coronavirus pandemic will have an effect on this issue? </w:t>
      </w:r>
      <w:r w:rsidR="00BB0768">
        <w:rPr>
          <w:color w:val="44546A" w:themeColor="text2"/>
        </w:rPr>
        <w:t xml:space="preserve">How will students and academics deal with this? </w:t>
      </w:r>
      <w:r>
        <w:rPr>
          <w:color w:val="44546A" w:themeColor="text2"/>
        </w:rPr>
        <w:t>(recruiting students, maintaining standards, questioning of fees</w:t>
      </w:r>
      <w:r w:rsidR="00BB0768">
        <w:rPr>
          <w:color w:val="44546A" w:themeColor="text2"/>
        </w:rPr>
        <w:t>/refunds,</w:t>
      </w:r>
      <w:r>
        <w:rPr>
          <w:color w:val="44546A" w:themeColor="text2"/>
        </w:rPr>
        <w:t xml:space="preserve"> declining student numbers</w:t>
      </w:r>
      <w:r w:rsidR="00BB0768">
        <w:rPr>
          <w:color w:val="44546A" w:themeColor="text2"/>
        </w:rPr>
        <w:t>, student demands</w:t>
      </w:r>
      <w:r>
        <w:rPr>
          <w:color w:val="44546A" w:themeColor="text2"/>
        </w:rPr>
        <w:t xml:space="preserve"> etc)</w:t>
      </w:r>
      <w:r w:rsidR="000E1428">
        <w:rPr>
          <w:color w:val="44546A" w:themeColor="text2"/>
        </w:rPr>
        <w:br/>
      </w:r>
    </w:p>
    <w:p w:rsidR="000E1428" w:rsidRPr="000E1428" w:rsidRDefault="00E9495A" w:rsidP="000E1428">
      <w:pPr>
        <w:ind w:left="360"/>
        <w:rPr>
          <w:color w:val="44546A" w:themeColor="text2"/>
        </w:rPr>
      </w:pPr>
      <w:r>
        <w:rPr>
          <w:color w:val="44546A" w:themeColor="text2"/>
        </w:rPr>
        <w:t>These are some questions to consider however, p</w:t>
      </w:r>
      <w:r w:rsidR="000E1428">
        <w:rPr>
          <w:color w:val="44546A" w:themeColor="text2"/>
        </w:rPr>
        <w:t xml:space="preserve">lease feel free to also include some of your own views or thoughts surrounding this issue, they would be much appreciated. – Thank you, Caitlin. </w:t>
      </w:r>
    </w:p>
    <w:sectPr w:rsidR="000E1428" w:rsidRPr="000E1428" w:rsidSect="00AA3D22">
      <w:headerReference w:type="default" r:id="rId13"/>
      <w:footerReference w:type="even" r:id="rId14"/>
      <w:footerReference w:type="default" r:id="rId15"/>
      <w:headerReference w:type="first" r:id="rId16"/>
      <w:pgSz w:w="16840" w:h="11900" w:orient="landscape"/>
      <w:pgMar w:top="720" w:right="720" w:bottom="720" w:left="720" w:header="708" w:footer="708" w:gutter="0"/>
      <w:cols w:num="2" w:space="454"/>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975E7" w:rsidRDefault="00C975E7" w:rsidP="00AA106D">
      <w:r>
        <w:separator/>
      </w:r>
    </w:p>
  </w:endnote>
  <w:endnote w:type="continuationSeparator" w:id="0">
    <w:p w:rsidR="00C975E7" w:rsidRDefault="00C975E7" w:rsidP="00AA1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1034438"/>
      <w:docPartObj>
        <w:docPartGallery w:val="Page Numbers (Bottom of Page)"/>
        <w:docPartUnique/>
      </w:docPartObj>
    </w:sdtPr>
    <w:sdtEndPr>
      <w:rPr>
        <w:rStyle w:val="PageNumber"/>
      </w:rPr>
    </w:sdtEndPr>
    <w:sdtContent>
      <w:p w:rsidR="009A0D3A" w:rsidRDefault="009A0D3A" w:rsidP="009A0D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A0D3A" w:rsidRDefault="009A0D3A" w:rsidP="001A46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A0D3A" w:rsidRPr="00DE4A55" w:rsidRDefault="009A0D3A">
    <w:pPr>
      <w:pStyle w:val="Footer"/>
      <w:jc w:val="right"/>
      <w:rPr>
        <w:color w:val="44546A" w:themeColor="text2"/>
      </w:rPr>
    </w:pPr>
    <w:r w:rsidRPr="00DE4A55">
      <w:rPr>
        <w:color w:val="44546A" w:themeColor="text2"/>
        <w:sz w:val="20"/>
        <w:szCs w:val="20"/>
      </w:rPr>
      <w:t xml:space="preserve">pg. </w:t>
    </w:r>
    <w:r w:rsidRPr="00DE4A55">
      <w:rPr>
        <w:color w:val="44546A" w:themeColor="text2"/>
        <w:sz w:val="20"/>
        <w:szCs w:val="20"/>
      </w:rPr>
      <w:fldChar w:fldCharType="begin"/>
    </w:r>
    <w:r w:rsidRPr="00DE4A55">
      <w:rPr>
        <w:color w:val="44546A" w:themeColor="text2"/>
        <w:sz w:val="20"/>
        <w:szCs w:val="20"/>
      </w:rPr>
      <w:instrText xml:space="preserve"> PAGE  \* Arabic </w:instrText>
    </w:r>
    <w:r w:rsidRPr="00DE4A55">
      <w:rPr>
        <w:color w:val="44546A" w:themeColor="text2"/>
        <w:sz w:val="20"/>
        <w:szCs w:val="20"/>
      </w:rPr>
      <w:fldChar w:fldCharType="separate"/>
    </w:r>
    <w:r w:rsidRPr="00DE4A55">
      <w:rPr>
        <w:noProof/>
        <w:color w:val="44546A" w:themeColor="text2"/>
        <w:sz w:val="20"/>
        <w:szCs w:val="20"/>
      </w:rPr>
      <w:t>1</w:t>
    </w:r>
    <w:r w:rsidRPr="00DE4A55">
      <w:rPr>
        <w:color w:val="44546A" w:themeColor="text2"/>
        <w:sz w:val="20"/>
        <w:szCs w:val="20"/>
      </w:rPr>
      <w:fldChar w:fldCharType="end"/>
    </w:r>
  </w:p>
  <w:p w:rsidR="009A0D3A" w:rsidRPr="00DE4A55" w:rsidRDefault="009A0D3A" w:rsidP="001A4602">
    <w:pPr>
      <w:pStyle w:val="Footer"/>
      <w:ind w:right="360"/>
      <w:rPr>
        <w:color w:val="44546A" w:themeColor="text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975E7" w:rsidRDefault="00C975E7" w:rsidP="00AA106D">
      <w:r>
        <w:separator/>
      </w:r>
    </w:p>
  </w:footnote>
  <w:footnote w:type="continuationSeparator" w:id="0">
    <w:p w:rsidR="00C975E7" w:rsidRDefault="00C975E7" w:rsidP="00AA10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A0D3A" w:rsidRDefault="009A0D3A">
    <w:pPr>
      <w:pStyle w:val="Header"/>
    </w:pPr>
    <w:r>
      <w:rPr>
        <w:noProof/>
      </w:rPr>
      <mc:AlternateContent>
        <mc:Choice Requires="wps">
          <w:drawing>
            <wp:anchor distT="0" distB="0" distL="114300" distR="114300" simplePos="0" relativeHeight="251665408" behindDoc="0" locked="0" layoutInCell="1" allowOverlap="1">
              <wp:simplePos x="0" y="0"/>
              <wp:positionH relativeFrom="page">
                <wp:align>center</wp:align>
              </wp:positionH>
              <mc:AlternateContent>
                <mc:Choice Requires="wp14">
                  <wp:positionV relativeFrom="page">
                    <wp14:pctPosVOffset>3000</wp14:pctPosVOffset>
                  </wp:positionV>
                </mc:Choice>
                <mc:Fallback>
                  <wp:positionV relativeFrom="page">
                    <wp:posOffset>226695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9A0D3A" w:rsidRDefault="009A0D3A">
                              <w:pPr>
                                <w:pStyle w:val="NoSpacing"/>
                                <w:jc w:val="center"/>
                                <w:rPr>
                                  <w:b/>
                                  <w:caps/>
                                  <w:spacing w:val="20"/>
                                  <w:sz w:val="28"/>
                                  <w:szCs w:val="28"/>
                                </w:rPr>
                              </w:pPr>
                              <w:r>
                                <w:rPr>
                                  <w:b/>
                                  <w:caps/>
                                  <w:spacing w:val="20"/>
                                  <w:sz w:val="28"/>
                                  <w:szCs w:val="28"/>
                                </w:rPr>
                                <w:t>contemporary issues and professional role in PCET (m7x02282)</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id="Rectangle 47" o:spid="_x0000_s1029" alt="Title: Document Title" style="position:absolute;margin-left:0;margin-top:0;width:1in;height:22.3pt;z-index:251665408;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2aloAIAAJ8FAAAOAAAAZHJzL2Uyb0RvYy54bWysVMFu2zAMvQ/YPwi6r3ayrOuCOkXQosOA&#13;&#10;oi3aDj0rshwLkERNUmJnXz9Ksp2uK3YYloNDUuQj+UTx/KLXiuyF8xJMRWcnJSXCcKil2Vb0+9P1&#13;&#10;hzNKfGCmZgqMqOhBeHqxev/uvLNLMYcWVC0cQRDjl52taBuCXRaF563QzJ+AFQYPG3CaBVTdtqgd&#13;&#10;6xBdq2JelqdFB662DrjwHq1X+ZCuEn7TCB7umsaLQFRFsbaQvi59N/FbrM7ZcuuYbSUfymD/UIVm&#13;&#10;0mDSCeqKBUZ2Tv4BpSV34KEJJxx0AU0juUg9YDez8lU3jy2zIvWC5Hg70eT/Hyy/3d87IuuKLj5T&#13;&#10;YpjGO3pA1pjZKkGiLcig0HgFfKeFCeQp6pG3zvolhj/aezdoHsVIQt84Hf+xPdInrg8T16IPhKPx&#13;&#10;y2yxKPFGOB7Nzz4uThcRszgGW+fDVwGaRKGiDotKDLP9jQ/ZdXSJuTwoWV9LpZISx0dcKkf2DC8+&#13;&#10;9PMB/DcvZaKvgRiVAaOliH3lTpIUDkpEP2UeRINMYe3zVEia0WMSxjnSM8tHLatFzv2pxN+YfSwr&#13;&#10;NZoAI3KD+SfsAWD0zCAjdq5y8I+hIo34FFz+rbAcPEWkzGDCFKylAfcWgMKuhszZfyQpUxNZCv2m&#13;&#10;R5cobqA+4Eg5yG/NW34t8QZvmA/3zOHjwkvHhRHu8NMo6CoKg0RJC+7nW/bojzOPp5R0+Fgr6n/s&#13;&#10;mBOUqG8GX0MaJhzVpCC+e2ndjFaz05eA4zDDlWR5EqNvUKPYONDPuE/WMRseMcMxZ0V5cKNyGfLy&#13;&#10;wI3ExXqd3PAlWxZuzKPlETwSGyfzqX9mzg7jG3Dub2F80Gz5aoqzb4w0sN4FaGQa8SOfA+W4BdLs&#13;&#10;DBsrrpmXevI67tXVLwAAAP//AwBQSwMEFAAGAAgAAAAhAI1qrZHeAAAACQEAAA8AAABkcnMvZG93&#13;&#10;bnJldi54bWxMj0FLw0AQhe+C/2EZwYu0GyVUSbMpahHEQ6HVQ4/T7CYbkp0N2U0T/71TL3p58HjM&#13;&#10;m/flm9l14myG0HhScL9MQBgqvW6oVvD1+bZ4AhEiksbOk1HwbQJsiuurHDPtJ9qb8yHWgksoZKjA&#13;&#10;xthnUobSGodh6XtDnFV+cBjZDrXUA05c7jr5kCQr6bAh/mCxN6/WlO1hdAqm9lj1uHsctrtqtHe2&#13;&#10;TF4+3lulbm/m7ZrleQ0imjn+XcCFgfdDwcNOfiQdRKeAaeKvXrI0ZXtSkKYrkEUu/xMUPwAAAP//&#13;&#10;AwBQSwECLQAUAAYACAAAACEAtoM4kv4AAADhAQAAEwAAAAAAAAAAAAAAAAAAAAAAW0NvbnRlbnRf&#13;&#10;VHlwZXNdLnhtbFBLAQItABQABgAIAAAAIQA4/SH/1gAAAJQBAAALAAAAAAAAAAAAAAAAAC8BAABf&#13;&#10;cmVscy8ucmVsc1BLAQItABQABgAIAAAAIQB3h2aloAIAAJ8FAAAOAAAAAAAAAAAAAAAAAC4CAABk&#13;&#10;cnMvZTJvRG9jLnhtbFBLAQItABQABgAIAAAAIQCNaq2R3gAAAAkBAAAPAAAAAAAAAAAAAAAAAPoE&#13;&#10;AABkcnMvZG93bnJldi54bWxQSwUGAAAAAAQABADzAAAABQYAAAAA&#13;&#10;" fillcolor="#44546a [3215]" stroked="f" strokeweight="1p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9A0D3A" w:rsidRDefault="009A0D3A">
                        <w:pPr>
                          <w:pStyle w:val="NoSpacing"/>
                          <w:jc w:val="center"/>
                          <w:rPr>
                            <w:b/>
                            <w:caps/>
                            <w:spacing w:val="20"/>
                            <w:sz w:val="28"/>
                            <w:szCs w:val="28"/>
                          </w:rPr>
                        </w:pPr>
                        <w:r>
                          <w:rPr>
                            <w:b/>
                            <w:caps/>
                            <w:spacing w:val="20"/>
                            <w:sz w:val="28"/>
                            <w:szCs w:val="28"/>
                          </w:rPr>
                          <w:t>contemporary issues and professional role in PCET (m7x02282)</w:t>
                        </w:r>
                      </w:p>
                    </w:sdtContent>
                  </w:sdt>
                </w:txbxContent>
              </v:textbox>
              <w10:wrap anchorx="page" anchory="page"/>
            </v:rect>
          </w:pict>
        </mc:Fallback>
      </mc:AlternateContent>
    </w:r>
  </w:p>
  <w:p w:rsidR="009A0D3A" w:rsidRDefault="009A0D3A" w:rsidP="001A4602">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A0D3A" w:rsidRDefault="009A0D3A">
    <w:pPr>
      <w:pStyle w:val="Header"/>
    </w:pPr>
    <w:r>
      <w:rPr>
        <w:noProof/>
      </w:rPr>
      <mc:AlternateContent>
        <mc:Choice Requires="wps">
          <w:drawing>
            <wp:anchor distT="0" distB="0" distL="114300" distR="114300" simplePos="0" relativeHeight="251663360" behindDoc="0" locked="0" layoutInCell="1" allowOverlap="1" wp14:anchorId="66A1D115" wp14:editId="68DF0C4F">
              <wp:simplePos x="0" y="0"/>
              <wp:positionH relativeFrom="page">
                <wp:posOffset>311728</wp:posOffset>
              </wp:positionH>
              <wp:positionV relativeFrom="page">
                <wp:posOffset>255039</wp:posOffset>
              </wp:positionV>
              <wp:extent cx="914400" cy="83127"/>
              <wp:effectExtent l="0" t="0" r="0" b="6350"/>
              <wp:wrapNone/>
              <wp:docPr id="3" name="Rectangle 3" title="Document Title"/>
              <wp:cNvGraphicFramePr/>
              <a:graphic xmlns:a="http://schemas.openxmlformats.org/drawingml/2006/main">
                <a:graphicData uri="http://schemas.microsoft.com/office/word/2010/wordprocessingShape">
                  <wps:wsp>
                    <wps:cNvSpPr/>
                    <wps:spPr>
                      <a:xfrm>
                        <a:off x="0" y="0"/>
                        <a:ext cx="914400" cy="8312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804588403"/>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9A0D3A" w:rsidRDefault="009A0D3A" w:rsidP="00D848F2">
                              <w:pPr>
                                <w:pStyle w:val="NoSpacing"/>
                                <w:jc w:val="center"/>
                                <w:rPr>
                                  <w:b/>
                                  <w:caps/>
                                  <w:spacing w:val="20"/>
                                  <w:sz w:val="28"/>
                                  <w:szCs w:val="28"/>
                                </w:rPr>
                              </w:pPr>
                              <w:r>
                                <w:rPr>
                                  <w:b/>
                                  <w:caps/>
                                  <w:spacing w:val="20"/>
                                  <w:sz w:val="28"/>
                                  <w:szCs w:val="28"/>
                                </w:rPr>
                                <w:t>contemporary issues and professional role in PCET (m7x02282)</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66A1D115" id="Rectangle 3" o:spid="_x0000_s1030" alt="Title: Document Title" style="position:absolute;margin-left:24.55pt;margin-top:20.1pt;width:1in;height:6.55pt;z-index:25166336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fu6oAIAAKMFAAAOAAAAZHJzL2Uyb0RvYy54bWysVFFv2yAQfp+0/4B4X+2k3dZFdaqoVadJ&#13;&#10;VRu1nfpMMMRImGNAYme/fgfYTtdVe5iWBweOu+/uPj7u4rJvNdkL5xWYis5OSkqE4VArs63o96eb&#13;&#10;D+eU+MBMzTQYUdGD8PRy+f7dRWcXYg4N6Fo4giDGLzpb0SYEuygKzxvRMn8CVhg8lOBaFnDrtkXt&#13;&#10;WIforS7mZfmp6MDV1gEX3qP1Oh/SZcKXUvBwL6UXgeiKYm0hfV36buK3WF6wxdYx2yg+lMH+oYqW&#13;&#10;KYNJJ6hrFhjZOfUHVKu4Aw8ynHBoC5BScZF6wG5m5atuHhtmReoFyfF2osn/P1h+t187ouqKnlJi&#13;&#10;WItX9ICkMbPVgqApqKDRdg181woTyFPcR9Y66xcY/GjXbth5XEYKeuna+I/NkT4xfZiYFn0gHI1f&#13;&#10;ZmdnJd4Hx6Pz09n8c4QsjrHW+fBVQEvioqIOS0r0sv2tD9l1dImpPGhV3yit0yZqR1xpR/YMbz30&#13;&#10;8wH8Ny9toq+BGJUBo6WIbeVG0ioctIh+2jwIiTRh6fNUSBLoMQnjHNmZ5aOG1SLn/ljib8w+lpUa&#13;&#10;TYARWWL+CXsAGD0zyIidqxz8Y6hI+p6Cy78VloOniJQZTJiCW2XAvQWgsashc/YfScrURJZCv+mT&#13;&#10;hJJntGygPqCsHOT35i2/UXiRt8yHNXP4wPDqcWiEe/xIDV1FYVhR0oD7+ZY9+qPu8ZSSDh9sRf2P&#13;&#10;HXOCEv3N4ItIkkLBpg3iu5fWzWg1u/YKUBUzHEuWp2X0DXpcSgftM86UVcyGR8xwzFlRHty4uQp5&#13;&#10;gOBU4mK1Sm74mi0Lt+bR8gge+Y0CfeqfmbODigOq/w7GR80Wr8ScfWOkgdUugFRJ6Uc+B+ZxEiQJ&#13;&#10;DVMrjpqX++R1nK3LXwAAAP//AwBQSwMEFAAGAAgAAAAhAILMadfhAAAADQEAAA8AAABkcnMvZG93&#13;&#10;bnJldi54bWxMT0tPwzAMviPxHyIjcWPJVkC0azpNoEmTYEJsO3DMGq+plkfVZF3593gnuNiyP/t7&#13;&#10;lIvRWTZgH9vgJUwnAhj6OujWNxL2u9XDC7CYlNfKBo8SfjDCorq9KVWhw8V/4bBNDSMSHwslwaTU&#13;&#10;FZzH2qBTcRI69IQdQ+9UorFvuO7Vhcid5TMhnrlTrScFozp8NViftmcn4XEpTuZ7vfqwuXv/3Kxb&#13;&#10;fhzNIOX93fg2p7KcA0s4pr8PuGYg/1CRsUM4ex2ZJaJ8SpfUxQzYFc8zWhwkPGUZ8Krk/1NUvwAA&#13;&#10;AP//AwBQSwECLQAUAAYACAAAACEAtoM4kv4AAADhAQAAEwAAAAAAAAAAAAAAAAAAAAAAW0NvbnRl&#13;&#10;bnRfVHlwZXNdLnhtbFBLAQItABQABgAIAAAAIQA4/SH/1gAAAJQBAAALAAAAAAAAAAAAAAAAAC8B&#13;&#10;AABfcmVscy8ucmVsc1BLAQItABQABgAIAAAAIQDsafu6oAIAAKMFAAAOAAAAAAAAAAAAAAAAAC4C&#13;&#10;AABkcnMvZTJvRG9jLnhtbFBLAQItABQABgAIAAAAIQCCzGnX4QAAAA0BAAAPAAAAAAAAAAAAAAAA&#13;&#10;APoEAABkcnMvZG93bnJldi54bWxQSwUGAAAAAAQABADzAAAACAYAAAAA&#13;&#10;" fillcolor="#44546a [3215]" stroked="f" strokeweight="1pt">
              <v:textbox inset=",0,,0">
                <w:txbxContent>
                  <w:sdt>
                    <w:sdtPr>
                      <w:rPr>
                        <w:b/>
                        <w:caps/>
                        <w:spacing w:val="20"/>
                        <w:sz w:val="28"/>
                        <w:szCs w:val="28"/>
                      </w:rPr>
                      <w:alias w:val="Title"/>
                      <w:tag w:val=""/>
                      <w:id w:val="804588403"/>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9A0D3A" w:rsidRDefault="009A0D3A" w:rsidP="00D848F2">
                        <w:pPr>
                          <w:pStyle w:val="NoSpacing"/>
                          <w:jc w:val="center"/>
                          <w:rPr>
                            <w:b/>
                            <w:caps/>
                            <w:spacing w:val="20"/>
                            <w:sz w:val="28"/>
                            <w:szCs w:val="28"/>
                          </w:rPr>
                        </w:pPr>
                        <w:r>
                          <w:rPr>
                            <w:b/>
                            <w:caps/>
                            <w:spacing w:val="20"/>
                            <w:sz w:val="28"/>
                            <w:szCs w:val="28"/>
                          </w:rPr>
                          <w:t>contemporary issues and professional role in PCET (m7x02282)</w:t>
                        </w:r>
                      </w:p>
                    </w:sdtContent>
                  </w:sdt>
                </w:txbxContent>
              </v:textbox>
              <w10:wrap anchorx="page" anchory="page"/>
            </v:rect>
          </w:pict>
        </mc:Fallback>
      </mc:AlternateContent>
    </w:r>
  </w:p>
  <w:p w:rsidR="009A0D3A" w:rsidRDefault="009A0D3A">
    <w:pPr>
      <w:pStyle w:val="Header"/>
    </w:pPr>
  </w:p>
  <w:p w:rsidR="009A0D3A" w:rsidRDefault="009A0D3A" w:rsidP="001A4602">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9D48A1"/>
    <w:multiLevelType w:val="hybridMultilevel"/>
    <w:tmpl w:val="17383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F4235"/>
    <w:multiLevelType w:val="hybridMultilevel"/>
    <w:tmpl w:val="55C01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DA62F6"/>
    <w:multiLevelType w:val="hybridMultilevel"/>
    <w:tmpl w:val="D360B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FD8"/>
    <w:rsid w:val="0000147F"/>
    <w:rsid w:val="000325A2"/>
    <w:rsid w:val="000629C3"/>
    <w:rsid w:val="00064A1B"/>
    <w:rsid w:val="00067780"/>
    <w:rsid w:val="000B51E5"/>
    <w:rsid w:val="000E1428"/>
    <w:rsid w:val="00114C07"/>
    <w:rsid w:val="001903AB"/>
    <w:rsid w:val="001A26C4"/>
    <w:rsid w:val="001A4602"/>
    <w:rsid w:val="001C2532"/>
    <w:rsid w:val="001F3A4F"/>
    <w:rsid w:val="00226566"/>
    <w:rsid w:val="00251FD1"/>
    <w:rsid w:val="002543AA"/>
    <w:rsid w:val="00290691"/>
    <w:rsid w:val="002D09F0"/>
    <w:rsid w:val="00362E5B"/>
    <w:rsid w:val="00460490"/>
    <w:rsid w:val="00475FD8"/>
    <w:rsid w:val="0049606A"/>
    <w:rsid w:val="004F0A74"/>
    <w:rsid w:val="00501A1B"/>
    <w:rsid w:val="00583E7D"/>
    <w:rsid w:val="005C71D7"/>
    <w:rsid w:val="005D32DA"/>
    <w:rsid w:val="006D58EC"/>
    <w:rsid w:val="00782854"/>
    <w:rsid w:val="007A5F8E"/>
    <w:rsid w:val="00852DA7"/>
    <w:rsid w:val="008F6D88"/>
    <w:rsid w:val="00921F58"/>
    <w:rsid w:val="0092318E"/>
    <w:rsid w:val="00926886"/>
    <w:rsid w:val="00957B1F"/>
    <w:rsid w:val="0096261F"/>
    <w:rsid w:val="00987E63"/>
    <w:rsid w:val="009A05CB"/>
    <w:rsid w:val="009A0D3A"/>
    <w:rsid w:val="009B01EB"/>
    <w:rsid w:val="009D1CCF"/>
    <w:rsid w:val="009F0E88"/>
    <w:rsid w:val="00A25B08"/>
    <w:rsid w:val="00A64143"/>
    <w:rsid w:val="00A8674C"/>
    <w:rsid w:val="00AA106D"/>
    <w:rsid w:val="00AA3D22"/>
    <w:rsid w:val="00B8352F"/>
    <w:rsid w:val="00B93174"/>
    <w:rsid w:val="00BB0768"/>
    <w:rsid w:val="00BF34A0"/>
    <w:rsid w:val="00C05FB7"/>
    <w:rsid w:val="00C975E7"/>
    <w:rsid w:val="00CA49CD"/>
    <w:rsid w:val="00CE1865"/>
    <w:rsid w:val="00D76836"/>
    <w:rsid w:val="00D848F2"/>
    <w:rsid w:val="00DE4A55"/>
    <w:rsid w:val="00E32314"/>
    <w:rsid w:val="00E6197B"/>
    <w:rsid w:val="00E656C7"/>
    <w:rsid w:val="00E709BC"/>
    <w:rsid w:val="00E825AC"/>
    <w:rsid w:val="00E9495A"/>
    <w:rsid w:val="00E97E94"/>
    <w:rsid w:val="00EB622C"/>
    <w:rsid w:val="00EC0713"/>
    <w:rsid w:val="00ED6E59"/>
    <w:rsid w:val="00EE4B8F"/>
    <w:rsid w:val="00F06E46"/>
    <w:rsid w:val="00F11627"/>
    <w:rsid w:val="00F5461A"/>
    <w:rsid w:val="00FF32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B9774D"/>
  <w15:chartTrackingRefBased/>
  <w15:docId w15:val="{E2A6D099-FCD3-0841-B1C5-0CD5C23EE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5FD8"/>
    <w:rPr>
      <w:color w:val="0563C1" w:themeColor="hyperlink"/>
      <w:u w:val="single"/>
    </w:rPr>
  </w:style>
  <w:style w:type="paragraph" w:styleId="Header">
    <w:name w:val="header"/>
    <w:basedOn w:val="Normal"/>
    <w:link w:val="HeaderChar"/>
    <w:uiPriority w:val="99"/>
    <w:unhideWhenUsed/>
    <w:rsid w:val="00AA106D"/>
    <w:pPr>
      <w:tabs>
        <w:tab w:val="center" w:pos="4680"/>
        <w:tab w:val="right" w:pos="9360"/>
      </w:tabs>
    </w:pPr>
  </w:style>
  <w:style w:type="character" w:customStyle="1" w:styleId="HeaderChar">
    <w:name w:val="Header Char"/>
    <w:basedOn w:val="DefaultParagraphFont"/>
    <w:link w:val="Header"/>
    <w:uiPriority w:val="99"/>
    <w:rsid w:val="00AA106D"/>
  </w:style>
  <w:style w:type="paragraph" w:styleId="Footer">
    <w:name w:val="footer"/>
    <w:basedOn w:val="Normal"/>
    <w:link w:val="FooterChar"/>
    <w:uiPriority w:val="99"/>
    <w:unhideWhenUsed/>
    <w:rsid w:val="00AA106D"/>
    <w:pPr>
      <w:tabs>
        <w:tab w:val="center" w:pos="4680"/>
        <w:tab w:val="right" w:pos="9360"/>
      </w:tabs>
    </w:pPr>
  </w:style>
  <w:style w:type="character" w:customStyle="1" w:styleId="FooterChar">
    <w:name w:val="Footer Char"/>
    <w:basedOn w:val="DefaultParagraphFont"/>
    <w:link w:val="Footer"/>
    <w:uiPriority w:val="99"/>
    <w:rsid w:val="00AA106D"/>
  </w:style>
  <w:style w:type="paragraph" w:styleId="NormalWeb">
    <w:name w:val="Normal (Web)"/>
    <w:basedOn w:val="Normal"/>
    <w:uiPriority w:val="99"/>
    <w:unhideWhenUsed/>
    <w:rsid w:val="00C05FB7"/>
    <w:pPr>
      <w:spacing w:before="100" w:beforeAutospacing="1" w:after="100" w:afterAutospacing="1"/>
    </w:pPr>
    <w:rPr>
      <w:rFonts w:ascii="Times New Roman" w:eastAsia="Times New Roman" w:hAnsi="Times New Roman" w:cs="Times New Roman"/>
    </w:rPr>
  </w:style>
  <w:style w:type="paragraph" w:styleId="FootnoteText">
    <w:name w:val="footnote text"/>
    <w:basedOn w:val="Normal"/>
    <w:link w:val="FootnoteTextChar"/>
    <w:uiPriority w:val="99"/>
    <w:semiHidden/>
    <w:unhideWhenUsed/>
    <w:rsid w:val="0049606A"/>
    <w:rPr>
      <w:sz w:val="20"/>
      <w:szCs w:val="20"/>
    </w:rPr>
  </w:style>
  <w:style w:type="character" w:customStyle="1" w:styleId="FootnoteTextChar">
    <w:name w:val="Footnote Text Char"/>
    <w:basedOn w:val="DefaultParagraphFont"/>
    <w:link w:val="FootnoteText"/>
    <w:uiPriority w:val="99"/>
    <w:semiHidden/>
    <w:rsid w:val="0049606A"/>
    <w:rPr>
      <w:sz w:val="20"/>
      <w:szCs w:val="20"/>
    </w:rPr>
  </w:style>
  <w:style w:type="character" w:styleId="FootnoteReference">
    <w:name w:val="footnote reference"/>
    <w:basedOn w:val="DefaultParagraphFont"/>
    <w:uiPriority w:val="99"/>
    <w:semiHidden/>
    <w:unhideWhenUsed/>
    <w:rsid w:val="0049606A"/>
    <w:rPr>
      <w:vertAlign w:val="superscript"/>
    </w:rPr>
  </w:style>
  <w:style w:type="paragraph" w:styleId="EndnoteText">
    <w:name w:val="endnote text"/>
    <w:basedOn w:val="Normal"/>
    <w:link w:val="EndnoteTextChar"/>
    <w:uiPriority w:val="99"/>
    <w:semiHidden/>
    <w:unhideWhenUsed/>
    <w:rsid w:val="0049606A"/>
    <w:rPr>
      <w:sz w:val="20"/>
      <w:szCs w:val="20"/>
    </w:rPr>
  </w:style>
  <w:style w:type="character" w:customStyle="1" w:styleId="EndnoteTextChar">
    <w:name w:val="Endnote Text Char"/>
    <w:basedOn w:val="DefaultParagraphFont"/>
    <w:link w:val="EndnoteText"/>
    <w:uiPriority w:val="99"/>
    <w:semiHidden/>
    <w:rsid w:val="0049606A"/>
    <w:rPr>
      <w:sz w:val="20"/>
      <w:szCs w:val="20"/>
    </w:rPr>
  </w:style>
  <w:style w:type="character" w:styleId="EndnoteReference">
    <w:name w:val="endnote reference"/>
    <w:basedOn w:val="DefaultParagraphFont"/>
    <w:uiPriority w:val="99"/>
    <w:semiHidden/>
    <w:unhideWhenUsed/>
    <w:rsid w:val="0049606A"/>
    <w:rPr>
      <w:vertAlign w:val="superscript"/>
    </w:rPr>
  </w:style>
  <w:style w:type="character" w:customStyle="1" w:styleId="apple-converted-space">
    <w:name w:val="apple-converted-space"/>
    <w:basedOn w:val="DefaultParagraphFont"/>
    <w:rsid w:val="00114C07"/>
  </w:style>
  <w:style w:type="character" w:styleId="UnresolvedMention">
    <w:name w:val="Unresolved Mention"/>
    <w:basedOn w:val="DefaultParagraphFont"/>
    <w:uiPriority w:val="99"/>
    <w:semiHidden/>
    <w:unhideWhenUsed/>
    <w:rsid w:val="001A26C4"/>
    <w:rPr>
      <w:color w:val="605E5C"/>
      <w:shd w:val="clear" w:color="auto" w:fill="E1DFDD"/>
    </w:rPr>
  </w:style>
  <w:style w:type="character" w:styleId="PageNumber">
    <w:name w:val="page number"/>
    <w:basedOn w:val="DefaultParagraphFont"/>
    <w:uiPriority w:val="99"/>
    <w:semiHidden/>
    <w:unhideWhenUsed/>
    <w:rsid w:val="001A4602"/>
  </w:style>
  <w:style w:type="paragraph" w:styleId="NoSpacing">
    <w:name w:val="No Spacing"/>
    <w:uiPriority w:val="1"/>
    <w:qFormat/>
    <w:rsid w:val="001A4602"/>
    <w:rPr>
      <w:sz w:val="22"/>
      <w:szCs w:val="22"/>
      <w:lang w:val="en-US"/>
    </w:rPr>
  </w:style>
  <w:style w:type="paragraph" w:styleId="ListParagraph">
    <w:name w:val="List Paragraph"/>
    <w:basedOn w:val="Normal"/>
    <w:uiPriority w:val="34"/>
    <w:qFormat/>
    <w:rsid w:val="00A867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1721539">
      <w:bodyDiv w:val="1"/>
      <w:marLeft w:val="0"/>
      <w:marRight w:val="0"/>
      <w:marTop w:val="0"/>
      <w:marBottom w:val="0"/>
      <w:divBdr>
        <w:top w:val="none" w:sz="0" w:space="0" w:color="auto"/>
        <w:left w:val="none" w:sz="0" w:space="0" w:color="auto"/>
        <w:bottom w:val="none" w:sz="0" w:space="0" w:color="auto"/>
        <w:right w:val="none" w:sz="0" w:space="0" w:color="auto"/>
      </w:divBdr>
    </w:div>
    <w:div w:id="1539314532">
      <w:bodyDiv w:val="1"/>
      <w:marLeft w:val="0"/>
      <w:marRight w:val="0"/>
      <w:marTop w:val="0"/>
      <w:marBottom w:val="0"/>
      <w:divBdr>
        <w:top w:val="none" w:sz="0" w:space="0" w:color="auto"/>
        <w:left w:val="none" w:sz="0" w:space="0" w:color="auto"/>
        <w:bottom w:val="none" w:sz="0" w:space="0" w:color="auto"/>
        <w:right w:val="none" w:sz="0" w:space="0" w:color="auto"/>
      </w:divBdr>
    </w:div>
    <w:div w:id="1597009935">
      <w:bodyDiv w:val="1"/>
      <w:marLeft w:val="0"/>
      <w:marRight w:val="0"/>
      <w:marTop w:val="0"/>
      <w:marBottom w:val="0"/>
      <w:divBdr>
        <w:top w:val="none" w:sz="0" w:space="0" w:color="auto"/>
        <w:left w:val="none" w:sz="0" w:space="0" w:color="auto"/>
        <w:bottom w:val="none" w:sz="0" w:space="0" w:color="auto"/>
        <w:right w:val="none" w:sz="0" w:space="0" w:color="auto"/>
      </w:divBdr>
    </w:div>
    <w:div w:id="1824200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nkhe.com/blogs/what-do-students-see-as-value-for-money/" TargetMode="Externa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legraph.co.uk/news/2020/04/29/record-number-student-complaints-fuelled-refund-demands-followin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imeshighereducation.com/news/students-consumer-mindset-get-lower-grad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theconversation.com/stop-treating-students-like-customers-and-start-working-with-them-as-partners-in-learning-93276" TargetMode="External"/><Relationship Id="rId4" Type="http://schemas.openxmlformats.org/officeDocument/2006/relationships/settings" Target="settings.xml"/><Relationship Id="rId9" Type="http://schemas.openxmlformats.org/officeDocument/2006/relationships/hyperlink" Target="https://www.hepi.ac.uk/2019/06/13/second-consecutive-year-of-students-reporting-better-value-for-mone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64FD2-C3D4-954D-806B-F8FB4658F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7</Pages>
  <Words>3176</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contemporary issues and professional role in PCET (m7x02282)</vt:lpstr>
    </vt:vector>
  </TitlesOfParts>
  <Company/>
  <LinksUpToDate>false</LinksUpToDate>
  <CharactersWithSpaces>21243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and professional role in PCET (m7x02282)</dc:title>
  <dc:subject/>
  <dc:creator>Caitlin Littlejohns (1203428)</dc:creator>
  <cp:keywords/>
  <dc:description/>
  <cp:lastModifiedBy>Caitlin Littlejohns (1203428)</cp:lastModifiedBy>
  <cp:revision>5</cp:revision>
  <dcterms:created xsi:type="dcterms:W3CDTF">2020-05-13T07:42:00Z</dcterms:created>
  <dcterms:modified xsi:type="dcterms:W3CDTF">2020-05-24T13:03:00Z</dcterms:modified>
</cp:coreProperties>
</file>