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7935" w:rsidRPr="00777935" w:rsidRDefault="0004007C" w:rsidP="00777935">
      <w:pPr>
        <w:spacing w:line="480" w:lineRule="auto"/>
        <w:rPr>
          <w:rFonts w:ascii="Times New Roman" w:hAnsi="Times New Roman" w:cs="Times New Roman"/>
          <w:sz w:val="24"/>
          <w:szCs w:val="24"/>
        </w:rPr>
      </w:pPr>
      <w:bookmarkStart w:id="0" w:name="_Hlk531651891"/>
      <w:bookmarkStart w:id="1" w:name="_Hlk531651857"/>
      <w:bookmarkStart w:id="2" w:name="_Hlk531651955"/>
      <w:r w:rsidRPr="00777935">
        <w:rPr>
          <w:rFonts w:ascii="Times New Roman" w:hAnsi="Times New Roman" w:cs="Times New Roman"/>
          <w:sz w:val="24"/>
          <w:szCs w:val="24"/>
        </w:rPr>
        <w:t xml:space="preserve">The development of morality within humans can be defined by </w:t>
      </w:r>
      <w:proofErr w:type="spellStart"/>
      <w:r w:rsidRPr="00777935">
        <w:rPr>
          <w:rFonts w:ascii="Times New Roman" w:hAnsi="Times New Roman" w:cs="Times New Roman"/>
          <w:sz w:val="24"/>
          <w:szCs w:val="24"/>
        </w:rPr>
        <w:t>Turiel</w:t>
      </w:r>
      <w:proofErr w:type="spellEnd"/>
      <w:r w:rsidRPr="00777935">
        <w:rPr>
          <w:rFonts w:ascii="Times New Roman" w:hAnsi="Times New Roman" w:cs="Times New Roman"/>
          <w:sz w:val="24"/>
          <w:szCs w:val="24"/>
        </w:rPr>
        <w:t xml:space="preserve"> as a development and internalisa</w:t>
      </w:r>
      <w:r w:rsidR="004918C5" w:rsidRPr="00777935">
        <w:rPr>
          <w:rFonts w:ascii="Times New Roman" w:hAnsi="Times New Roman" w:cs="Times New Roman"/>
          <w:sz w:val="24"/>
          <w:szCs w:val="24"/>
        </w:rPr>
        <w:t>tion</w:t>
      </w:r>
      <w:r w:rsidRPr="00777935">
        <w:rPr>
          <w:rFonts w:ascii="Times New Roman" w:hAnsi="Times New Roman" w:cs="Times New Roman"/>
          <w:sz w:val="24"/>
          <w:szCs w:val="24"/>
        </w:rPr>
        <w:t xml:space="preserve"> of “the norms, standards, and practices of society.” (</w:t>
      </w:r>
      <w:proofErr w:type="spellStart"/>
      <w:r w:rsidRPr="00777935">
        <w:rPr>
          <w:rFonts w:ascii="Times New Roman" w:hAnsi="Times New Roman" w:cs="Times New Roman"/>
          <w:sz w:val="24"/>
          <w:szCs w:val="24"/>
        </w:rPr>
        <w:t>Turiel</w:t>
      </w:r>
      <w:proofErr w:type="spellEnd"/>
      <w:r w:rsidRPr="00777935">
        <w:rPr>
          <w:rFonts w:ascii="Times New Roman" w:hAnsi="Times New Roman" w:cs="Times New Roman"/>
          <w:sz w:val="24"/>
          <w:szCs w:val="24"/>
        </w:rPr>
        <w:t>, 2002)</w:t>
      </w:r>
      <w:r w:rsidR="00987814" w:rsidRPr="00777935">
        <w:rPr>
          <w:rFonts w:ascii="Times New Roman" w:hAnsi="Times New Roman" w:cs="Times New Roman"/>
          <w:sz w:val="24"/>
          <w:szCs w:val="24"/>
        </w:rPr>
        <w:t xml:space="preserve">. Within this, the development of morals begins in the age of a child, where they are subject to the experiences of life around them, and dependant on their peer’s beliefs, or their cultures beliefs can moral development be achieved. However, different approaches to moral development has produced several different strains and explanations on how young children develop moral reasoning within society. </w:t>
      </w:r>
      <w:r w:rsidR="00653DD2" w:rsidRPr="00777935">
        <w:rPr>
          <w:rFonts w:ascii="Times New Roman" w:hAnsi="Times New Roman" w:cs="Times New Roman"/>
          <w:sz w:val="24"/>
          <w:szCs w:val="24"/>
        </w:rPr>
        <w:t xml:space="preserve">One theory developed by Piaget expresses a cognitive approach, in which children must develop their ethical opinion by solving moral dilemmas throughout their life (Piaget, as cited in </w:t>
      </w:r>
      <w:r w:rsidR="00A05F70" w:rsidRPr="00777935">
        <w:rPr>
          <w:rFonts w:ascii="Times New Roman" w:hAnsi="Times New Roman" w:cs="Times New Roman"/>
          <w:sz w:val="24"/>
          <w:szCs w:val="24"/>
        </w:rPr>
        <w:t xml:space="preserve">Cowan, Langer, </w:t>
      </w:r>
      <w:proofErr w:type="spellStart"/>
      <w:r w:rsidR="00A05F70" w:rsidRPr="00777935">
        <w:rPr>
          <w:rFonts w:ascii="Times New Roman" w:hAnsi="Times New Roman" w:cs="Times New Roman"/>
          <w:sz w:val="24"/>
          <w:szCs w:val="24"/>
        </w:rPr>
        <w:t>Heavenrich</w:t>
      </w:r>
      <w:proofErr w:type="spellEnd"/>
      <w:r w:rsidR="00A05F70" w:rsidRPr="00777935">
        <w:rPr>
          <w:rFonts w:ascii="Times New Roman" w:hAnsi="Times New Roman" w:cs="Times New Roman"/>
          <w:sz w:val="24"/>
          <w:szCs w:val="24"/>
        </w:rPr>
        <w:t xml:space="preserve"> and </w:t>
      </w:r>
      <w:proofErr w:type="spellStart"/>
      <w:r w:rsidR="00A05F70" w:rsidRPr="00777935">
        <w:rPr>
          <w:rFonts w:ascii="Times New Roman" w:hAnsi="Times New Roman" w:cs="Times New Roman"/>
          <w:sz w:val="24"/>
          <w:szCs w:val="24"/>
        </w:rPr>
        <w:t>Nathonson</w:t>
      </w:r>
      <w:proofErr w:type="spellEnd"/>
      <w:r w:rsidR="00A05F70" w:rsidRPr="00777935">
        <w:rPr>
          <w:rFonts w:ascii="Times New Roman" w:hAnsi="Times New Roman" w:cs="Times New Roman"/>
          <w:sz w:val="24"/>
          <w:szCs w:val="24"/>
        </w:rPr>
        <w:t>, 1969).</w:t>
      </w:r>
      <w:r w:rsidR="004918C5" w:rsidRPr="00777935">
        <w:rPr>
          <w:rFonts w:ascii="Times New Roman" w:hAnsi="Times New Roman" w:cs="Times New Roman"/>
          <w:sz w:val="24"/>
          <w:szCs w:val="24"/>
        </w:rPr>
        <w:t xml:space="preserve"> Their thoughts and beliefs are internalised from support from peers and family members, and this develops with more complex moral scenarios in which they must assess ‘right from wrong’.</w:t>
      </w:r>
      <w:r w:rsidR="0080294C" w:rsidRPr="00777935">
        <w:rPr>
          <w:rFonts w:ascii="Times New Roman" w:hAnsi="Times New Roman" w:cs="Times New Roman"/>
          <w:sz w:val="24"/>
          <w:szCs w:val="24"/>
        </w:rPr>
        <w:t xml:space="preserve"> For example, if someone did something considered wrong such as stealing, younger children would consider it to be entirely wrong and bad, whereas older children may be able to understand intentions behind stealing if it was for the greater benefit of someone else. This was the explanation given by Piaget when he challenged children with his stories known as “The Roll and the Ribbon” (Piaget, 1932</w:t>
      </w:r>
      <w:r w:rsidR="0017092F" w:rsidRPr="00777935">
        <w:rPr>
          <w:rFonts w:ascii="Times New Roman" w:hAnsi="Times New Roman" w:cs="Times New Roman"/>
          <w:sz w:val="24"/>
          <w:szCs w:val="24"/>
        </w:rPr>
        <w:t xml:space="preserve">). </w:t>
      </w:r>
      <w:r w:rsidR="00FE0AFE" w:rsidRPr="00777935">
        <w:rPr>
          <w:rFonts w:ascii="Times New Roman" w:hAnsi="Times New Roman" w:cs="Times New Roman"/>
          <w:sz w:val="24"/>
          <w:szCs w:val="24"/>
        </w:rPr>
        <w:t>Another explanation was given by Vygotsky, who gave a sociocultural perspective on sociocultural development.</w:t>
      </w:r>
      <w:r w:rsidR="00B451EF" w:rsidRPr="00777935">
        <w:rPr>
          <w:rFonts w:ascii="Times New Roman" w:hAnsi="Times New Roman" w:cs="Times New Roman"/>
          <w:sz w:val="24"/>
          <w:szCs w:val="24"/>
        </w:rPr>
        <w:t xml:space="preserve"> His theory argues </w:t>
      </w:r>
      <w:r w:rsidR="007A4A29" w:rsidRPr="00777935">
        <w:rPr>
          <w:rFonts w:ascii="Times New Roman" w:hAnsi="Times New Roman" w:cs="Times New Roman"/>
          <w:sz w:val="24"/>
          <w:szCs w:val="24"/>
        </w:rPr>
        <w:t xml:space="preserve">that moral development was based on their observations with their social environment, as opposed to “parents or peers” as explained by </w:t>
      </w:r>
      <w:r w:rsidR="004918C5" w:rsidRPr="00777935">
        <w:rPr>
          <w:rFonts w:ascii="Times New Roman" w:hAnsi="Times New Roman" w:cs="Times New Roman"/>
          <w:sz w:val="24"/>
          <w:szCs w:val="24"/>
        </w:rPr>
        <w:t>Baxter &amp; Rarick (1987). The current essay seeks to acknowledge Kohlberg’s cognitive theory of moral development as well as Vygotsky’s sociocultural explanations of moral develop and critically evaluate them. Additionally, to assess criticisms of each theory and their overall validity as a theory in explaining moral development.</w:t>
      </w:r>
      <w:bookmarkStart w:id="3" w:name="_Hlk531651904"/>
      <w:bookmarkEnd w:id="0"/>
    </w:p>
    <w:p w:rsidR="00987814" w:rsidRPr="00777935" w:rsidRDefault="00593B76"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 xml:space="preserve">Piaget’s initial theories of cognitive development was the first of its time, his theories explained children learning through adapting to the environment and assimilating new events </w:t>
      </w:r>
      <w:r w:rsidRPr="00777935">
        <w:rPr>
          <w:rFonts w:ascii="Times New Roman" w:hAnsi="Times New Roman" w:cs="Times New Roman"/>
          <w:sz w:val="24"/>
          <w:szCs w:val="24"/>
        </w:rPr>
        <w:lastRenderedPageBreak/>
        <w:t>as complexities emerge</w:t>
      </w:r>
      <w:r w:rsidR="00745A09" w:rsidRPr="00777935">
        <w:rPr>
          <w:rFonts w:ascii="Times New Roman" w:hAnsi="Times New Roman" w:cs="Times New Roman"/>
          <w:sz w:val="24"/>
          <w:szCs w:val="24"/>
        </w:rPr>
        <w:t xml:space="preserve"> (Piaget, 1964)</w:t>
      </w:r>
      <w:r w:rsidRPr="00777935">
        <w:rPr>
          <w:rFonts w:ascii="Times New Roman" w:hAnsi="Times New Roman" w:cs="Times New Roman"/>
          <w:sz w:val="24"/>
          <w:szCs w:val="24"/>
        </w:rPr>
        <w:t>. To clarify, a child according to Piaget who has little knowledge of a new animal will assimilate that knowledge and categorise that animal into other animals with other similarities.</w:t>
      </w:r>
      <w:r w:rsidR="00E9362B" w:rsidRPr="00777935">
        <w:rPr>
          <w:rFonts w:ascii="Times New Roman" w:hAnsi="Times New Roman" w:cs="Times New Roman"/>
          <w:sz w:val="24"/>
          <w:szCs w:val="24"/>
        </w:rPr>
        <w:t xml:space="preserve"> This explanation can be explained as a development of a current schema, which previously could not be used to process new information (Bodner, 1986).</w:t>
      </w:r>
      <w:r w:rsidRPr="00777935">
        <w:rPr>
          <w:rFonts w:ascii="Times New Roman" w:hAnsi="Times New Roman" w:cs="Times New Roman"/>
          <w:sz w:val="24"/>
          <w:szCs w:val="24"/>
        </w:rPr>
        <w:t xml:space="preserve"> This foundation of development allowed for several branches of moral development to be debated, including Cognitive, Psychodynamic, Sociocultural and Socio-cognitive.</w:t>
      </w:r>
      <w:r w:rsidR="00F71E23" w:rsidRPr="00777935">
        <w:rPr>
          <w:rFonts w:ascii="Times New Roman" w:hAnsi="Times New Roman" w:cs="Times New Roman"/>
          <w:sz w:val="24"/>
          <w:szCs w:val="24"/>
        </w:rPr>
        <w:t xml:space="preserve"> Additionally, Piaget’s categorised stages of development in children w</w:t>
      </w:r>
      <w:r w:rsidR="00FC26B8">
        <w:rPr>
          <w:rFonts w:ascii="Times New Roman" w:hAnsi="Times New Roman" w:cs="Times New Roman"/>
          <w:sz w:val="24"/>
          <w:szCs w:val="24"/>
        </w:rPr>
        <w:t>as later adopted in Kohlberg’s t</w:t>
      </w:r>
      <w:bookmarkStart w:id="4" w:name="_GoBack"/>
      <w:bookmarkEnd w:id="4"/>
      <w:r w:rsidR="00F71E23" w:rsidRPr="00777935">
        <w:rPr>
          <w:rFonts w:ascii="Times New Roman" w:hAnsi="Times New Roman" w:cs="Times New Roman"/>
          <w:sz w:val="24"/>
          <w:szCs w:val="24"/>
        </w:rPr>
        <w:t>heory</w:t>
      </w:r>
      <w:r w:rsidR="00D37F9E" w:rsidRPr="00777935">
        <w:rPr>
          <w:rFonts w:ascii="Times New Roman" w:hAnsi="Times New Roman" w:cs="Times New Roman"/>
          <w:sz w:val="24"/>
          <w:szCs w:val="24"/>
        </w:rPr>
        <w:t xml:space="preserve"> </w:t>
      </w:r>
      <w:r w:rsidR="000768F3" w:rsidRPr="00777935">
        <w:rPr>
          <w:rFonts w:ascii="Times New Roman" w:hAnsi="Times New Roman" w:cs="Times New Roman"/>
          <w:sz w:val="24"/>
          <w:szCs w:val="24"/>
        </w:rPr>
        <w:t>of moral development. In conclusion</w:t>
      </w:r>
      <w:r w:rsidR="00D37F9E" w:rsidRPr="00777935">
        <w:rPr>
          <w:rFonts w:ascii="Times New Roman" w:hAnsi="Times New Roman" w:cs="Times New Roman"/>
          <w:sz w:val="24"/>
          <w:szCs w:val="24"/>
        </w:rPr>
        <w:t xml:space="preserve">, Piaget was the instigator and founder of moral development </w:t>
      </w:r>
      <w:r w:rsidR="00745A09" w:rsidRPr="00777935">
        <w:rPr>
          <w:rFonts w:ascii="Times New Roman" w:hAnsi="Times New Roman" w:cs="Times New Roman"/>
          <w:sz w:val="24"/>
          <w:szCs w:val="24"/>
        </w:rPr>
        <w:t>through his initial s</w:t>
      </w:r>
      <w:r w:rsidR="00676E56">
        <w:rPr>
          <w:rFonts w:ascii="Times New Roman" w:hAnsi="Times New Roman" w:cs="Times New Roman"/>
          <w:sz w:val="24"/>
          <w:szCs w:val="24"/>
        </w:rPr>
        <w:t xml:space="preserve">teps into cognitive development. Piaget </w:t>
      </w:r>
      <w:proofErr w:type="gramStart"/>
      <w:r w:rsidR="00676E56">
        <w:rPr>
          <w:rFonts w:ascii="Times New Roman" w:hAnsi="Times New Roman" w:cs="Times New Roman"/>
          <w:sz w:val="24"/>
          <w:szCs w:val="24"/>
        </w:rPr>
        <w:t>can be seen as</w:t>
      </w:r>
      <w:proofErr w:type="gramEnd"/>
      <w:r w:rsidR="00745A09" w:rsidRPr="00777935">
        <w:rPr>
          <w:rFonts w:ascii="Times New Roman" w:hAnsi="Times New Roman" w:cs="Times New Roman"/>
          <w:sz w:val="24"/>
          <w:szCs w:val="24"/>
        </w:rPr>
        <w:t xml:space="preserve"> the spearhead in inspiring later theorist</w:t>
      </w:r>
      <w:r w:rsidR="00676E56">
        <w:rPr>
          <w:rFonts w:ascii="Times New Roman" w:hAnsi="Times New Roman" w:cs="Times New Roman"/>
          <w:sz w:val="24"/>
          <w:szCs w:val="24"/>
        </w:rPr>
        <w:t>s</w:t>
      </w:r>
      <w:r w:rsidR="00745A09" w:rsidRPr="00777935">
        <w:rPr>
          <w:rFonts w:ascii="Times New Roman" w:hAnsi="Times New Roman" w:cs="Times New Roman"/>
          <w:sz w:val="24"/>
          <w:szCs w:val="24"/>
        </w:rPr>
        <w:t xml:space="preserve"> to continue researching theories in the development of children.</w:t>
      </w:r>
    </w:p>
    <w:bookmarkEnd w:id="3"/>
    <w:p w:rsidR="00777935" w:rsidRDefault="00334535"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Kohlberg’s theory</w:t>
      </w:r>
      <w:r w:rsidR="0077337B" w:rsidRPr="00777935">
        <w:rPr>
          <w:rFonts w:ascii="Times New Roman" w:hAnsi="Times New Roman" w:cs="Times New Roman"/>
          <w:sz w:val="24"/>
          <w:szCs w:val="24"/>
        </w:rPr>
        <w:t xml:space="preserve"> of moral </w:t>
      </w:r>
      <w:r w:rsidR="00745A09" w:rsidRPr="00777935">
        <w:rPr>
          <w:rFonts w:ascii="Times New Roman" w:hAnsi="Times New Roman" w:cs="Times New Roman"/>
          <w:sz w:val="24"/>
          <w:szCs w:val="24"/>
        </w:rPr>
        <w:t>development is explained in conventional</w:t>
      </w:r>
      <w:r w:rsidR="0077337B" w:rsidRPr="00777935">
        <w:rPr>
          <w:rFonts w:ascii="Times New Roman" w:hAnsi="Times New Roman" w:cs="Times New Roman"/>
          <w:sz w:val="24"/>
          <w:szCs w:val="24"/>
        </w:rPr>
        <w:t xml:space="preserve"> levels in which a child will develop certain skills and reasonings as they develop and grow older (Kohlberg &amp; Hersh, 1977)</w:t>
      </w:r>
      <w:r w:rsidR="006667EE" w:rsidRPr="00777935">
        <w:rPr>
          <w:rFonts w:ascii="Times New Roman" w:hAnsi="Times New Roman" w:cs="Times New Roman"/>
          <w:sz w:val="24"/>
          <w:szCs w:val="24"/>
        </w:rPr>
        <w:t>. Firstly, the ‘Preconventional L</w:t>
      </w:r>
      <w:r w:rsidR="0077337B" w:rsidRPr="00777935">
        <w:rPr>
          <w:rFonts w:ascii="Times New Roman" w:hAnsi="Times New Roman" w:cs="Times New Roman"/>
          <w:sz w:val="24"/>
          <w:szCs w:val="24"/>
        </w:rPr>
        <w:t>evel</w:t>
      </w:r>
      <w:r w:rsidR="006667EE" w:rsidRPr="00777935">
        <w:rPr>
          <w:rFonts w:ascii="Times New Roman" w:hAnsi="Times New Roman" w:cs="Times New Roman"/>
          <w:sz w:val="24"/>
          <w:szCs w:val="24"/>
        </w:rPr>
        <w:t>’ explains that the</w:t>
      </w:r>
      <w:r w:rsidR="0077337B" w:rsidRPr="00777935">
        <w:rPr>
          <w:rFonts w:ascii="Times New Roman" w:hAnsi="Times New Roman" w:cs="Times New Roman"/>
          <w:sz w:val="24"/>
          <w:szCs w:val="24"/>
        </w:rPr>
        <w:t xml:space="preserve"> child has innate understandings of the rules subjective to their culture, including the punishment and obedience stage, in which the physical consequences determine whether a moral choice is good or bad in the child’s perception.</w:t>
      </w:r>
      <w:r w:rsidR="006667EE" w:rsidRPr="00777935">
        <w:rPr>
          <w:rFonts w:ascii="Times New Roman" w:hAnsi="Times New Roman" w:cs="Times New Roman"/>
          <w:sz w:val="24"/>
          <w:szCs w:val="24"/>
        </w:rPr>
        <w:t xml:space="preserve"> Secondly, the ‘Conventional Level’ indicates growth in which the expectations and moral reasoning of the</w:t>
      </w:r>
      <w:r w:rsidR="00CB1D43" w:rsidRPr="00777935">
        <w:rPr>
          <w:rFonts w:ascii="Times New Roman" w:hAnsi="Times New Roman" w:cs="Times New Roman"/>
          <w:sz w:val="24"/>
          <w:szCs w:val="24"/>
        </w:rPr>
        <w:t xml:space="preserve"> nation,</w:t>
      </w:r>
      <w:r w:rsidR="006667EE" w:rsidRPr="00777935">
        <w:rPr>
          <w:rFonts w:ascii="Times New Roman" w:hAnsi="Times New Roman" w:cs="Times New Roman"/>
          <w:sz w:val="24"/>
          <w:szCs w:val="24"/>
        </w:rPr>
        <w:t xml:space="preserve"> family or peer-friendship circle in that the child will conform to their ideals and moral opinions. This can be explained by the fourth stage, the “law and order” orientation in which conforming to authority and its law </w:t>
      </w:r>
      <w:r w:rsidR="00CB1D43" w:rsidRPr="00777935">
        <w:rPr>
          <w:rFonts w:ascii="Times New Roman" w:hAnsi="Times New Roman" w:cs="Times New Roman"/>
          <w:sz w:val="24"/>
          <w:szCs w:val="24"/>
        </w:rPr>
        <w:t xml:space="preserve">takes priority by abiding to social order. Finally, the postconventional level develops moral thinking into an awareness of individual rights, and these should be upheld despite ulterior challenges such as culture and family. </w:t>
      </w:r>
      <w:r w:rsidR="001277AD" w:rsidRPr="00777935">
        <w:rPr>
          <w:rFonts w:ascii="Times New Roman" w:hAnsi="Times New Roman" w:cs="Times New Roman"/>
          <w:sz w:val="24"/>
          <w:szCs w:val="24"/>
        </w:rPr>
        <w:t>One stage developed is the ‘Universal-ethical principle orientation.’ Explained to be “universal principles of justice … equality of human rights”, (Kohlberg &amp; Hersh, 1977).</w:t>
      </w:r>
      <w:r w:rsidR="00DF3AD0" w:rsidRPr="00777935">
        <w:rPr>
          <w:rFonts w:ascii="Times New Roman" w:hAnsi="Times New Roman" w:cs="Times New Roman"/>
          <w:sz w:val="24"/>
          <w:szCs w:val="24"/>
        </w:rPr>
        <w:t xml:space="preserve"> </w:t>
      </w:r>
      <w:r w:rsidR="00463A34" w:rsidRPr="00777935">
        <w:rPr>
          <w:rFonts w:ascii="Times New Roman" w:hAnsi="Times New Roman" w:cs="Times New Roman"/>
          <w:sz w:val="24"/>
          <w:szCs w:val="24"/>
        </w:rPr>
        <w:t>This is explained by Haidt (2008</w:t>
      </w:r>
      <w:r w:rsidR="00DF3AD0" w:rsidRPr="00777935">
        <w:rPr>
          <w:rFonts w:ascii="Times New Roman" w:hAnsi="Times New Roman" w:cs="Times New Roman"/>
          <w:sz w:val="24"/>
          <w:szCs w:val="24"/>
        </w:rPr>
        <w:t>)</w:t>
      </w:r>
      <w:r w:rsidR="00745A09" w:rsidRPr="00777935">
        <w:rPr>
          <w:rFonts w:ascii="Times New Roman" w:hAnsi="Times New Roman" w:cs="Times New Roman"/>
          <w:sz w:val="24"/>
          <w:szCs w:val="24"/>
        </w:rPr>
        <w:t xml:space="preserve"> as the highest stage, in which </w:t>
      </w:r>
      <w:proofErr w:type="spellStart"/>
      <w:proofErr w:type="gramStart"/>
      <w:r w:rsidR="00745A09" w:rsidRPr="00777935">
        <w:rPr>
          <w:rFonts w:ascii="Times New Roman" w:hAnsi="Times New Roman" w:cs="Times New Roman"/>
          <w:sz w:val="24"/>
          <w:szCs w:val="24"/>
        </w:rPr>
        <w:t>a</w:t>
      </w:r>
      <w:proofErr w:type="spellEnd"/>
      <w:proofErr w:type="gramEnd"/>
      <w:r w:rsidR="00745A09" w:rsidRPr="00777935">
        <w:rPr>
          <w:rFonts w:ascii="Times New Roman" w:hAnsi="Times New Roman" w:cs="Times New Roman"/>
          <w:sz w:val="24"/>
          <w:szCs w:val="24"/>
        </w:rPr>
        <w:t xml:space="preserve"> </w:t>
      </w:r>
      <w:r w:rsidR="00745A09" w:rsidRPr="00777935">
        <w:rPr>
          <w:rFonts w:ascii="Times New Roman" w:hAnsi="Times New Roman" w:cs="Times New Roman"/>
          <w:sz w:val="24"/>
          <w:szCs w:val="24"/>
        </w:rPr>
        <w:lastRenderedPageBreak/>
        <w:t>individual will go beyond society rules as to follow principles of justice.</w:t>
      </w:r>
      <w:r w:rsidR="001277AD" w:rsidRPr="00777935">
        <w:rPr>
          <w:rFonts w:ascii="Times New Roman" w:hAnsi="Times New Roman" w:cs="Times New Roman"/>
          <w:sz w:val="24"/>
          <w:szCs w:val="24"/>
        </w:rPr>
        <w:t xml:space="preserve"> </w:t>
      </w:r>
      <w:r w:rsidR="000E4102" w:rsidRPr="00777935">
        <w:rPr>
          <w:rFonts w:ascii="Times New Roman" w:hAnsi="Times New Roman" w:cs="Times New Roman"/>
          <w:sz w:val="24"/>
          <w:szCs w:val="24"/>
        </w:rPr>
        <w:t>Overall, Kohlberg’s theory indicates a clear, linear progression for moral develop</w:t>
      </w:r>
      <w:r w:rsidR="00C745AD" w:rsidRPr="00777935">
        <w:rPr>
          <w:rFonts w:ascii="Times New Roman" w:hAnsi="Times New Roman" w:cs="Times New Roman"/>
          <w:sz w:val="24"/>
          <w:szCs w:val="24"/>
        </w:rPr>
        <w:t xml:space="preserve">ment that lasts for a lifetime. </w:t>
      </w:r>
    </w:p>
    <w:p w:rsidR="00987814" w:rsidRPr="00777935" w:rsidRDefault="00C745AD"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However, several critici</w:t>
      </w:r>
      <w:r w:rsidR="006878C0" w:rsidRPr="00777935">
        <w:rPr>
          <w:rFonts w:ascii="Times New Roman" w:hAnsi="Times New Roman" w:cs="Times New Roman"/>
          <w:sz w:val="24"/>
          <w:szCs w:val="24"/>
        </w:rPr>
        <w:t>sms can be made from his theory. F</w:t>
      </w:r>
      <w:r w:rsidRPr="00777935">
        <w:rPr>
          <w:rFonts w:ascii="Times New Roman" w:hAnsi="Times New Roman" w:cs="Times New Roman"/>
          <w:sz w:val="24"/>
          <w:szCs w:val="24"/>
        </w:rPr>
        <w:t xml:space="preserve">irstly, his stages of development are considered blocks of developments, and must be completed in sequence </w:t>
      </w:r>
      <w:proofErr w:type="gramStart"/>
      <w:r w:rsidRPr="00777935">
        <w:rPr>
          <w:rFonts w:ascii="Times New Roman" w:hAnsi="Times New Roman" w:cs="Times New Roman"/>
          <w:sz w:val="24"/>
          <w:szCs w:val="24"/>
        </w:rPr>
        <w:t>in order for</w:t>
      </w:r>
      <w:proofErr w:type="gramEnd"/>
      <w:r w:rsidRPr="00777935">
        <w:rPr>
          <w:rFonts w:ascii="Times New Roman" w:hAnsi="Times New Roman" w:cs="Times New Roman"/>
          <w:sz w:val="24"/>
          <w:szCs w:val="24"/>
        </w:rPr>
        <w:t xml:space="preserve"> a child to progress to the next stage.</w:t>
      </w:r>
      <w:r w:rsidR="000768F3" w:rsidRPr="00777935">
        <w:rPr>
          <w:rFonts w:ascii="Times New Roman" w:hAnsi="Times New Roman" w:cs="Times New Roman"/>
          <w:sz w:val="24"/>
          <w:szCs w:val="24"/>
        </w:rPr>
        <w:t xml:space="preserve"> This view of a hierarchy of moral development is challenged by Locke (1979)</w:t>
      </w:r>
      <w:r w:rsidR="009B2D46" w:rsidRPr="00777935">
        <w:rPr>
          <w:rFonts w:ascii="Times New Roman" w:hAnsi="Times New Roman" w:cs="Times New Roman"/>
          <w:sz w:val="24"/>
          <w:szCs w:val="24"/>
        </w:rPr>
        <w:t>, arguing that the theory requires a logical necessity, which certain stages and levels may be overlooked or skipped during development. Furthermore, t</w:t>
      </w:r>
      <w:r w:rsidRPr="00777935">
        <w:rPr>
          <w:rFonts w:ascii="Times New Roman" w:hAnsi="Times New Roman" w:cs="Times New Roman"/>
          <w:sz w:val="24"/>
          <w:szCs w:val="24"/>
        </w:rPr>
        <w:t xml:space="preserve">his ideological thinking presents a challenge in which some children may develop the thinking of the society they live within, as Kohlberg &amp; Hersh (1977) quote </w:t>
      </w:r>
      <w:r w:rsidR="005246E8" w:rsidRPr="00777935">
        <w:rPr>
          <w:rFonts w:ascii="Times New Roman" w:hAnsi="Times New Roman" w:cs="Times New Roman"/>
          <w:sz w:val="24"/>
          <w:szCs w:val="24"/>
        </w:rPr>
        <w:t>“</w:t>
      </w:r>
      <w:r w:rsidRPr="00777935">
        <w:rPr>
          <w:rFonts w:ascii="Times New Roman" w:hAnsi="Times New Roman" w:cs="Times New Roman"/>
          <w:sz w:val="24"/>
          <w:szCs w:val="24"/>
        </w:rPr>
        <w:t xml:space="preserve">the “official” morality of the American government and constitution.” </w:t>
      </w:r>
      <w:r w:rsidR="005246E8" w:rsidRPr="00777935">
        <w:rPr>
          <w:rFonts w:ascii="Times New Roman" w:hAnsi="Times New Roman" w:cs="Times New Roman"/>
          <w:sz w:val="24"/>
          <w:szCs w:val="24"/>
        </w:rPr>
        <w:t>This is in explanation to the law and order orientation could indicate a culture bias if the initial theory was solely based on western societies. This presents a difficulty as the theory may not be applicable to explain eastern societies developments of moral development.</w:t>
      </w:r>
      <w:r w:rsidR="009B2D46" w:rsidRPr="00777935">
        <w:rPr>
          <w:rFonts w:ascii="Times New Roman" w:hAnsi="Times New Roman" w:cs="Times New Roman"/>
          <w:sz w:val="24"/>
          <w:szCs w:val="24"/>
        </w:rPr>
        <w:t xml:space="preserve"> This means the theory could suffer from culture bias. However,</w:t>
      </w:r>
      <w:r w:rsidR="005246E8" w:rsidRPr="00777935">
        <w:rPr>
          <w:rFonts w:ascii="Times New Roman" w:hAnsi="Times New Roman" w:cs="Times New Roman"/>
          <w:sz w:val="24"/>
          <w:szCs w:val="24"/>
        </w:rPr>
        <w:t xml:space="preserve"> </w:t>
      </w:r>
      <w:r w:rsidR="009B2D46" w:rsidRPr="00777935">
        <w:rPr>
          <w:rFonts w:ascii="Times New Roman" w:hAnsi="Times New Roman" w:cs="Times New Roman"/>
          <w:sz w:val="24"/>
          <w:szCs w:val="24"/>
        </w:rPr>
        <w:t>t</w:t>
      </w:r>
      <w:r w:rsidR="0009401D" w:rsidRPr="00777935">
        <w:rPr>
          <w:rFonts w:ascii="Times New Roman" w:hAnsi="Times New Roman" w:cs="Times New Roman"/>
          <w:sz w:val="24"/>
          <w:szCs w:val="24"/>
        </w:rPr>
        <w:t xml:space="preserve">his viewpoint can be challenged by </w:t>
      </w:r>
      <w:proofErr w:type="spellStart"/>
      <w:r w:rsidR="0009401D" w:rsidRPr="00777935">
        <w:rPr>
          <w:rFonts w:ascii="Times New Roman" w:hAnsi="Times New Roman" w:cs="Times New Roman"/>
          <w:sz w:val="24"/>
          <w:szCs w:val="24"/>
        </w:rPr>
        <w:t>Snarney</w:t>
      </w:r>
      <w:proofErr w:type="spellEnd"/>
      <w:r w:rsidR="0009401D" w:rsidRPr="00777935">
        <w:rPr>
          <w:rFonts w:ascii="Times New Roman" w:hAnsi="Times New Roman" w:cs="Times New Roman"/>
          <w:sz w:val="24"/>
          <w:szCs w:val="24"/>
        </w:rPr>
        <w:t xml:space="preserve"> </w:t>
      </w:r>
      <w:r w:rsidR="003C501F" w:rsidRPr="00777935">
        <w:rPr>
          <w:rFonts w:ascii="Times New Roman" w:hAnsi="Times New Roman" w:cs="Times New Roman"/>
          <w:sz w:val="24"/>
          <w:szCs w:val="24"/>
        </w:rPr>
        <w:t>(1985) who argued that despite the theory appearing ethnocentric, it us “not consistent with the empirical research”.</w:t>
      </w:r>
      <w:r w:rsidR="009B2D46" w:rsidRPr="00777935">
        <w:rPr>
          <w:rFonts w:ascii="Times New Roman" w:hAnsi="Times New Roman" w:cs="Times New Roman"/>
          <w:sz w:val="24"/>
          <w:szCs w:val="24"/>
        </w:rPr>
        <w:t xml:space="preserve"> Highlighting that several studies defend the theory and show applications into eastern countries. </w:t>
      </w:r>
      <w:r w:rsidR="00FA03CB" w:rsidRPr="00777935">
        <w:rPr>
          <w:rFonts w:ascii="Times New Roman" w:hAnsi="Times New Roman" w:cs="Times New Roman"/>
          <w:sz w:val="24"/>
          <w:szCs w:val="24"/>
        </w:rPr>
        <w:t>Furthermore, he also identified strengths in the empirical evidence in the first two levels of Kohlberg’s theory (preconventional and conventional)</w:t>
      </w:r>
      <w:r w:rsidR="00345BC1">
        <w:rPr>
          <w:rFonts w:ascii="Times New Roman" w:hAnsi="Times New Roman" w:cs="Times New Roman"/>
          <w:sz w:val="24"/>
          <w:szCs w:val="24"/>
        </w:rPr>
        <w:t>. H</w:t>
      </w:r>
      <w:r w:rsidR="00FA03CB" w:rsidRPr="00777935">
        <w:rPr>
          <w:rFonts w:ascii="Times New Roman" w:hAnsi="Times New Roman" w:cs="Times New Roman"/>
          <w:sz w:val="24"/>
          <w:szCs w:val="24"/>
        </w:rPr>
        <w:t>owever</w:t>
      </w:r>
      <w:r w:rsidR="00345BC1">
        <w:rPr>
          <w:rFonts w:ascii="Times New Roman" w:hAnsi="Times New Roman" w:cs="Times New Roman"/>
          <w:sz w:val="24"/>
          <w:szCs w:val="24"/>
        </w:rPr>
        <w:t>, Kohlberg also</w:t>
      </w:r>
      <w:r w:rsidR="00FA03CB" w:rsidRPr="00777935">
        <w:rPr>
          <w:rFonts w:ascii="Times New Roman" w:hAnsi="Times New Roman" w:cs="Times New Roman"/>
          <w:sz w:val="24"/>
          <w:szCs w:val="24"/>
        </w:rPr>
        <w:t xml:space="preserve"> acknowledges that the postconventional level is based more upon western philosophers than strong empirical evidence. Therefore, although Kohlberg’s level-defined stages and levels appear too rudimentary and systematic to generalise to the global population, many key ideas and explanations of moral development</w:t>
      </w:r>
      <w:r w:rsidR="00102639" w:rsidRPr="00777935">
        <w:rPr>
          <w:rFonts w:ascii="Times New Roman" w:hAnsi="Times New Roman" w:cs="Times New Roman"/>
          <w:sz w:val="24"/>
          <w:szCs w:val="24"/>
        </w:rPr>
        <w:t xml:space="preserve"> can be explained by his theory; and was furthermore the inspiration of later researchers int</w:t>
      </w:r>
      <w:r w:rsidR="00463A34" w:rsidRPr="00777935">
        <w:rPr>
          <w:rFonts w:ascii="Times New Roman" w:hAnsi="Times New Roman" w:cs="Times New Roman"/>
          <w:sz w:val="24"/>
          <w:szCs w:val="24"/>
        </w:rPr>
        <w:t>o the field (Haidt</w:t>
      </w:r>
      <w:r w:rsidR="00102639" w:rsidRPr="00777935">
        <w:rPr>
          <w:rFonts w:ascii="Times New Roman" w:hAnsi="Times New Roman" w:cs="Times New Roman"/>
          <w:sz w:val="24"/>
          <w:szCs w:val="24"/>
        </w:rPr>
        <w:t>, 2008).</w:t>
      </w:r>
    </w:p>
    <w:p w:rsidR="005246E8" w:rsidRPr="00777935" w:rsidRDefault="005246E8"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 xml:space="preserve">Another criticism that can be made for Kohlberg’s theory is that according to Gilligan (1982) the theory is gender biased as </w:t>
      </w:r>
      <w:proofErr w:type="gramStart"/>
      <w:r w:rsidRPr="00777935">
        <w:rPr>
          <w:rFonts w:ascii="Times New Roman" w:hAnsi="Times New Roman" w:cs="Times New Roman"/>
          <w:sz w:val="24"/>
          <w:szCs w:val="24"/>
        </w:rPr>
        <w:t>the majority of</w:t>
      </w:r>
      <w:proofErr w:type="gramEnd"/>
      <w:r w:rsidRPr="00777935">
        <w:rPr>
          <w:rFonts w:ascii="Times New Roman" w:hAnsi="Times New Roman" w:cs="Times New Roman"/>
          <w:sz w:val="24"/>
          <w:szCs w:val="24"/>
        </w:rPr>
        <w:t xml:space="preserve"> participants that took part in Kohlberg’s </w:t>
      </w:r>
      <w:r w:rsidR="004150CA">
        <w:rPr>
          <w:rFonts w:ascii="Times New Roman" w:hAnsi="Times New Roman" w:cs="Times New Roman"/>
          <w:sz w:val="24"/>
          <w:szCs w:val="24"/>
        </w:rPr>
        <w:lastRenderedPageBreak/>
        <w:t>research were</w:t>
      </w:r>
      <w:r w:rsidRPr="00777935">
        <w:rPr>
          <w:rFonts w:ascii="Times New Roman" w:hAnsi="Times New Roman" w:cs="Times New Roman"/>
          <w:sz w:val="24"/>
          <w:szCs w:val="24"/>
        </w:rPr>
        <w:t xml:space="preserve"> mostly male, </w:t>
      </w:r>
      <w:r w:rsidR="004E252E" w:rsidRPr="00777935">
        <w:rPr>
          <w:rFonts w:ascii="Times New Roman" w:hAnsi="Times New Roman" w:cs="Times New Roman"/>
          <w:sz w:val="24"/>
          <w:szCs w:val="24"/>
        </w:rPr>
        <w:t xml:space="preserve">which can be argued to not be an accurate representation of society. Gilligan further argued the theory in which women have two different orientations in moral development “one centred on issues of care and the other on justice and rights”. </w:t>
      </w:r>
      <w:r w:rsidR="00102639" w:rsidRPr="00777935">
        <w:rPr>
          <w:rFonts w:ascii="Times New Roman" w:hAnsi="Times New Roman" w:cs="Times New Roman"/>
          <w:sz w:val="24"/>
          <w:szCs w:val="24"/>
        </w:rPr>
        <w:t>T</w:t>
      </w:r>
      <w:r w:rsidR="00463A34" w:rsidRPr="00777935">
        <w:rPr>
          <w:rFonts w:ascii="Times New Roman" w:hAnsi="Times New Roman" w:cs="Times New Roman"/>
          <w:sz w:val="24"/>
          <w:szCs w:val="24"/>
        </w:rPr>
        <w:t>his quote is supported by Haidt</w:t>
      </w:r>
      <w:r w:rsidR="00102639" w:rsidRPr="00777935">
        <w:rPr>
          <w:rFonts w:ascii="Times New Roman" w:hAnsi="Times New Roman" w:cs="Times New Roman"/>
          <w:sz w:val="24"/>
          <w:szCs w:val="24"/>
        </w:rPr>
        <w:t xml:space="preserve"> (2008) which supported </w:t>
      </w:r>
      <w:proofErr w:type="spellStart"/>
      <w:r w:rsidR="00102639" w:rsidRPr="00777935">
        <w:rPr>
          <w:rFonts w:ascii="Times New Roman" w:hAnsi="Times New Roman" w:cs="Times New Roman"/>
          <w:sz w:val="24"/>
          <w:szCs w:val="24"/>
        </w:rPr>
        <w:t>Gilligans</w:t>
      </w:r>
      <w:proofErr w:type="spellEnd"/>
      <w:r w:rsidR="00102639" w:rsidRPr="00777935">
        <w:rPr>
          <w:rFonts w:ascii="Times New Roman" w:hAnsi="Times New Roman" w:cs="Times New Roman"/>
          <w:sz w:val="24"/>
          <w:szCs w:val="24"/>
        </w:rPr>
        <w:t xml:space="preserve"> criticism of Kohlberg’s as </w:t>
      </w:r>
      <w:proofErr w:type="gramStart"/>
      <w:r w:rsidR="00102639" w:rsidRPr="00777935">
        <w:rPr>
          <w:rFonts w:ascii="Times New Roman" w:hAnsi="Times New Roman" w:cs="Times New Roman"/>
          <w:sz w:val="24"/>
          <w:szCs w:val="24"/>
        </w:rPr>
        <w:t>a</w:t>
      </w:r>
      <w:proofErr w:type="gramEnd"/>
      <w:r w:rsidR="00102639" w:rsidRPr="00777935">
        <w:rPr>
          <w:rFonts w:ascii="Times New Roman" w:hAnsi="Times New Roman" w:cs="Times New Roman"/>
          <w:sz w:val="24"/>
          <w:szCs w:val="24"/>
        </w:rPr>
        <w:t xml:space="preserve"> ignorance of “</w:t>
      </w:r>
      <w:r w:rsidR="00102639" w:rsidRPr="00777935">
        <w:rPr>
          <w:rFonts w:ascii="Times New Roman" w:hAnsi="Times New Roman" w:cs="Times New Roman"/>
          <w:i/>
          <w:sz w:val="24"/>
          <w:szCs w:val="24"/>
        </w:rPr>
        <w:t>ethic of care”</w:t>
      </w:r>
      <w:r w:rsidR="00102639" w:rsidRPr="00777935">
        <w:rPr>
          <w:rFonts w:ascii="Times New Roman" w:hAnsi="Times New Roman" w:cs="Times New Roman"/>
          <w:sz w:val="24"/>
          <w:szCs w:val="24"/>
        </w:rPr>
        <w:t>, which can be further explained in his postconventional level of his theory.</w:t>
      </w:r>
      <w:r w:rsidR="00102639" w:rsidRPr="00777935">
        <w:rPr>
          <w:rFonts w:ascii="Times New Roman" w:hAnsi="Times New Roman" w:cs="Times New Roman"/>
          <w:i/>
          <w:sz w:val="24"/>
          <w:szCs w:val="24"/>
        </w:rPr>
        <w:t xml:space="preserve"> </w:t>
      </w:r>
      <w:r w:rsidR="004E252E" w:rsidRPr="00777935">
        <w:rPr>
          <w:rFonts w:ascii="Times New Roman" w:hAnsi="Times New Roman" w:cs="Times New Roman"/>
          <w:sz w:val="24"/>
          <w:szCs w:val="24"/>
        </w:rPr>
        <w:t xml:space="preserve">However, Gilligan’s research can also be criticised, as her research consisted of only females, therefore both theories suffer from gender bias. </w:t>
      </w:r>
      <w:r w:rsidR="00145194" w:rsidRPr="00777935">
        <w:rPr>
          <w:rFonts w:ascii="Times New Roman" w:hAnsi="Times New Roman" w:cs="Times New Roman"/>
          <w:sz w:val="24"/>
          <w:szCs w:val="24"/>
        </w:rPr>
        <w:t>Furthermore, Gilligan’s approach explains moral development in the concept of care and relationship maintenance, which could be considered a stereotypical view of male and female roles within society. To conclude,</w:t>
      </w:r>
      <w:r w:rsidR="0024491D" w:rsidRPr="00777935">
        <w:rPr>
          <w:rFonts w:ascii="Times New Roman" w:hAnsi="Times New Roman" w:cs="Times New Roman"/>
          <w:sz w:val="24"/>
          <w:szCs w:val="24"/>
        </w:rPr>
        <w:t xml:space="preserve"> although Gilligan has identified some key criticisms of Kohlberg’s research, her own research into moral development appears to draw upon the same mistakes as previous research. </w:t>
      </w:r>
    </w:p>
    <w:p w:rsidR="0024491D" w:rsidRPr="00777935" w:rsidRDefault="0024491D"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Another theory in explanation of moral development comes from the sociocultural perspective.</w:t>
      </w:r>
      <w:r w:rsidR="00F4767E" w:rsidRPr="00777935">
        <w:rPr>
          <w:rFonts w:ascii="Times New Roman" w:hAnsi="Times New Roman" w:cs="Times New Roman"/>
          <w:sz w:val="24"/>
          <w:szCs w:val="24"/>
        </w:rPr>
        <w:t xml:space="preserve"> The foundations of the sociocultural theory spans from Vygotsky’s work in cognitive development.</w:t>
      </w:r>
      <w:r w:rsidR="00466C2A" w:rsidRPr="00777935">
        <w:rPr>
          <w:rFonts w:ascii="Times New Roman" w:hAnsi="Times New Roman" w:cs="Times New Roman"/>
          <w:sz w:val="24"/>
          <w:szCs w:val="24"/>
        </w:rPr>
        <w:t xml:space="preserve"> His theory explains that development in children is done through the environment and culture you are brought up in (Vygotsky, 1967). </w:t>
      </w:r>
      <w:r w:rsidR="00460D4C" w:rsidRPr="00777935">
        <w:rPr>
          <w:rFonts w:ascii="Times New Roman" w:hAnsi="Times New Roman" w:cs="Times New Roman"/>
          <w:sz w:val="24"/>
          <w:szCs w:val="24"/>
        </w:rPr>
        <w:t xml:space="preserve">To explain, Vygotsky’s theory argues development from a social environment, in contrast to Piaget’s and Kohlberg’s initial theories that development is from internal conflicts of debating right and wrong. Therefore, to allow for development of more advanced reasoning as children grow older. This development is only possible by the </w:t>
      </w:r>
      <w:r w:rsidR="002C24FF" w:rsidRPr="00777935">
        <w:rPr>
          <w:rFonts w:ascii="Times New Roman" w:hAnsi="Times New Roman" w:cs="Times New Roman"/>
          <w:sz w:val="24"/>
          <w:szCs w:val="24"/>
        </w:rPr>
        <w:t>“</w:t>
      </w:r>
      <w:r w:rsidR="00460D4C" w:rsidRPr="00777935">
        <w:rPr>
          <w:rFonts w:ascii="Times New Roman" w:hAnsi="Times New Roman" w:cs="Times New Roman"/>
          <w:sz w:val="24"/>
          <w:szCs w:val="24"/>
        </w:rPr>
        <w:t>Zone of Proximal Development</w:t>
      </w:r>
      <w:r w:rsidR="002C24FF" w:rsidRPr="00777935">
        <w:rPr>
          <w:rFonts w:ascii="Times New Roman" w:hAnsi="Times New Roman" w:cs="Times New Roman"/>
          <w:sz w:val="24"/>
          <w:szCs w:val="24"/>
        </w:rPr>
        <w:t>”</w:t>
      </w:r>
      <w:r w:rsidR="00460D4C" w:rsidRPr="00777935">
        <w:rPr>
          <w:rFonts w:ascii="Times New Roman" w:hAnsi="Times New Roman" w:cs="Times New Roman"/>
          <w:sz w:val="24"/>
          <w:szCs w:val="24"/>
        </w:rPr>
        <w:t xml:space="preserve"> (ZPD), where a child can only develop advanced reasoning onl</w:t>
      </w:r>
      <w:r w:rsidR="002C24FF" w:rsidRPr="00777935">
        <w:rPr>
          <w:rFonts w:ascii="Times New Roman" w:hAnsi="Times New Roman" w:cs="Times New Roman"/>
          <w:sz w:val="24"/>
          <w:szCs w:val="24"/>
        </w:rPr>
        <w:t>y first through the externalisation of learning through a more knowledgeable person and then internalising that learning to reciprocate it (</w:t>
      </w:r>
      <w:proofErr w:type="spellStart"/>
      <w:r w:rsidR="002C24FF" w:rsidRPr="00777935">
        <w:rPr>
          <w:rFonts w:ascii="Times New Roman" w:hAnsi="Times New Roman" w:cs="Times New Roman"/>
          <w:sz w:val="24"/>
          <w:szCs w:val="24"/>
        </w:rPr>
        <w:t>Shabani</w:t>
      </w:r>
      <w:proofErr w:type="spellEnd"/>
      <w:r w:rsidR="002C24FF" w:rsidRPr="00777935">
        <w:rPr>
          <w:rFonts w:ascii="Times New Roman" w:hAnsi="Times New Roman" w:cs="Times New Roman"/>
          <w:sz w:val="24"/>
          <w:szCs w:val="24"/>
        </w:rPr>
        <w:t xml:space="preserve">, 2016). This </w:t>
      </w:r>
      <w:r w:rsidR="00593B76" w:rsidRPr="00777935">
        <w:rPr>
          <w:rFonts w:ascii="Times New Roman" w:hAnsi="Times New Roman" w:cs="Times New Roman"/>
          <w:sz w:val="24"/>
          <w:szCs w:val="24"/>
        </w:rPr>
        <w:t xml:space="preserve">allows the child to develop from a little understanding of the environment and ability, to being able to internalise more significant reasoning, including moral development. To conclude, Vygotsky’s sociocultural theory explains a key indication </w:t>
      </w:r>
      <w:r w:rsidR="00593B76" w:rsidRPr="00777935">
        <w:rPr>
          <w:rFonts w:ascii="Times New Roman" w:hAnsi="Times New Roman" w:cs="Times New Roman"/>
          <w:sz w:val="24"/>
          <w:szCs w:val="24"/>
        </w:rPr>
        <w:lastRenderedPageBreak/>
        <w:t>of development in which the child must develop advanced reasoning from the environment around them.</w:t>
      </w:r>
    </w:p>
    <w:p w:rsidR="009B2D46" w:rsidRPr="00777935" w:rsidRDefault="009B2D46" w:rsidP="00777935">
      <w:pPr>
        <w:spacing w:line="480" w:lineRule="auto"/>
        <w:ind w:firstLine="720"/>
        <w:rPr>
          <w:rFonts w:ascii="Times New Roman" w:hAnsi="Times New Roman" w:cs="Times New Roman"/>
          <w:sz w:val="24"/>
          <w:szCs w:val="24"/>
        </w:rPr>
      </w:pPr>
      <w:proofErr w:type="spellStart"/>
      <w:r w:rsidRPr="00777935">
        <w:rPr>
          <w:rFonts w:ascii="Times New Roman" w:hAnsi="Times New Roman" w:cs="Times New Roman"/>
          <w:sz w:val="24"/>
          <w:szCs w:val="24"/>
        </w:rPr>
        <w:t>Turiel’s</w:t>
      </w:r>
      <w:proofErr w:type="spellEnd"/>
      <w:r w:rsidRPr="00777935">
        <w:rPr>
          <w:rFonts w:ascii="Times New Roman" w:hAnsi="Times New Roman" w:cs="Times New Roman"/>
          <w:sz w:val="24"/>
          <w:szCs w:val="24"/>
        </w:rPr>
        <w:t xml:space="preserve"> theory of sociocultural moral develop</w:t>
      </w:r>
      <w:r w:rsidR="000D7FAD" w:rsidRPr="00777935">
        <w:rPr>
          <w:rFonts w:ascii="Times New Roman" w:hAnsi="Times New Roman" w:cs="Times New Roman"/>
          <w:sz w:val="24"/>
          <w:szCs w:val="24"/>
        </w:rPr>
        <w:t>ment</w:t>
      </w:r>
      <w:r w:rsidRPr="00777935">
        <w:rPr>
          <w:rFonts w:ascii="Times New Roman" w:hAnsi="Times New Roman" w:cs="Times New Roman"/>
          <w:sz w:val="24"/>
          <w:szCs w:val="24"/>
        </w:rPr>
        <w:t xml:space="preserve"> contrasts with Vygotsky’s however, </w:t>
      </w:r>
      <w:r w:rsidR="000D7FAD" w:rsidRPr="00777935">
        <w:rPr>
          <w:rFonts w:ascii="Times New Roman" w:hAnsi="Times New Roman" w:cs="Times New Roman"/>
          <w:sz w:val="24"/>
          <w:szCs w:val="24"/>
        </w:rPr>
        <w:t>supporting in his Moral Domain Theory (</w:t>
      </w:r>
      <w:proofErr w:type="spellStart"/>
      <w:r w:rsidR="000D7FAD" w:rsidRPr="00777935">
        <w:rPr>
          <w:rFonts w:ascii="Times New Roman" w:hAnsi="Times New Roman" w:cs="Times New Roman"/>
          <w:sz w:val="24"/>
          <w:szCs w:val="24"/>
        </w:rPr>
        <w:t>Turiel</w:t>
      </w:r>
      <w:proofErr w:type="spellEnd"/>
      <w:r w:rsidR="000D7FAD" w:rsidRPr="00777935">
        <w:rPr>
          <w:rFonts w:ascii="Times New Roman" w:hAnsi="Times New Roman" w:cs="Times New Roman"/>
          <w:sz w:val="24"/>
          <w:szCs w:val="24"/>
        </w:rPr>
        <w:t>, 1983)</w:t>
      </w:r>
      <w:r w:rsidR="00E67A40" w:rsidRPr="00777935">
        <w:rPr>
          <w:rFonts w:ascii="Times New Roman" w:hAnsi="Times New Roman" w:cs="Times New Roman"/>
          <w:sz w:val="24"/>
          <w:szCs w:val="24"/>
        </w:rPr>
        <w:t>, that moral rules are a universal concept, and are not from personal experiences.</w:t>
      </w:r>
      <w:r w:rsidR="00A74589" w:rsidRPr="00777935">
        <w:rPr>
          <w:rFonts w:ascii="Times New Roman" w:hAnsi="Times New Roman" w:cs="Times New Roman"/>
          <w:sz w:val="24"/>
          <w:szCs w:val="24"/>
        </w:rPr>
        <w:t xml:space="preserve"> In comparison to Kohlberg’s theory, </w:t>
      </w:r>
      <w:proofErr w:type="spellStart"/>
      <w:r w:rsidR="00A74589" w:rsidRPr="00777935">
        <w:rPr>
          <w:rFonts w:ascii="Times New Roman" w:hAnsi="Times New Roman" w:cs="Times New Roman"/>
          <w:sz w:val="24"/>
          <w:szCs w:val="24"/>
        </w:rPr>
        <w:t>Turiel</w:t>
      </w:r>
      <w:proofErr w:type="spellEnd"/>
      <w:r w:rsidR="00A74589" w:rsidRPr="00777935">
        <w:rPr>
          <w:rFonts w:ascii="Times New Roman" w:hAnsi="Times New Roman" w:cs="Times New Roman"/>
          <w:sz w:val="24"/>
          <w:szCs w:val="24"/>
        </w:rPr>
        <w:t xml:space="preserve"> uses three levels of understanding to explain child development. These three “domains” are separate and develop individually but in coexistence with one anoth</w:t>
      </w:r>
      <w:r w:rsidR="004150CA">
        <w:rPr>
          <w:rFonts w:ascii="Times New Roman" w:hAnsi="Times New Roman" w:cs="Times New Roman"/>
          <w:sz w:val="24"/>
          <w:szCs w:val="24"/>
        </w:rPr>
        <w:t>er (</w:t>
      </w:r>
      <w:proofErr w:type="spellStart"/>
      <w:r w:rsidR="004150CA">
        <w:rPr>
          <w:rFonts w:ascii="Times New Roman" w:hAnsi="Times New Roman" w:cs="Times New Roman"/>
          <w:sz w:val="24"/>
          <w:szCs w:val="24"/>
        </w:rPr>
        <w:t>Shewder</w:t>
      </w:r>
      <w:proofErr w:type="spellEnd"/>
      <w:r w:rsidR="004150CA">
        <w:rPr>
          <w:rFonts w:ascii="Times New Roman" w:hAnsi="Times New Roman" w:cs="Times New Roman"/>
          <w:sz w:val="24"/>
          <w:szCs w:val="24"/>
        </w:rPr>
        <w:t>, Mahapatra &amp; Miller</w:t>
      </w:r>
      <w:r w:rsidR="00A74589" w:rsidRPr="00777935">
        <w:rPr>
          <w:rFonts w:ascii="Times New Roman" w:hAnsi="Times New Roman" w:cs="Times New Roman"/>
          <w:sz w:val="24"/>
          <w:szCs w:val="24"/>
        </w:rPr>
        <w:t>,</w:t>
      </w:r>
      <w:r w:rsidR="004150CA">
        <w:rPr>
          <w:rFonts w:ascii="Times New Roman" w:hAnsi="Times New Roman" w:cs="Times New Roman"/>
          <w:sz w:val="24"/>
          <w:szCs w:val="24"/>
        </w:rPr>
        <w:t xml:space="preserve"> </w:t>
      </w:r>
      <w:r w:rsidR="00A74589" w:rsidRPr="00777935">
        <w:rPr>
          <w:rFonts w:ascii="Times New Roman" w:hAnsi="Times New Roman" w:cs="Times New Roman"/>
          <w:sz w:val="24"/>
          <w:szCs w:val="24"/>
        </w:rPr>
        <w:t xml:space="preserve">1987). These three domains are Moral, Conventional and Personal, which are all developed </w:t>
      </w:r>
      <w:r w:rsidR="00BE3611" w:rsidRPr="00777935">
        <w:rPr>
          <w:rFonts w:ascii="Times New Roman" w:hAnsi="Times New Roman" w:cs="Times New Roman"/>
          <w:sz w:val="24"/>
          <w:szCs w:val="24"/>
        </w:rPr>
        <w:t>separately during early childhood.</w:t>
      </w:r>
      <w:r w:rsidR="00E67A40" w:rsidRPr="00777935">
        <w:rPr>
          <w:rFonts w:ascii="Times New Roman" w:hAnsi="Times New Roman" w:cs="Times New Roman"/>
          <w:sz w:val="24"/>
          <w:szCs w:val="24"/>
        </w:rPr>
        <w:t xml:space="preserve"> This directly contrasts to Piaget’s theory that moral development arises from personal experiences and internal debates of moral correctness (Piaget, 1932).</w:t>
      </w:r>
      <w:r w:rsidR="00A74589" w:rsidRPr="00777935">
        <w:rPr>
          <w:rFonts w:ascii="Times New Roman" w:hAnsi="Times New Roman" w:cs="Times New Roman"/>
          <w:sz w:val="24"/>
          <w:szCs w:val="24"/>
        </w:rPr>
        <w:t xml:space="preserve"> The claim of universal development however can be criticised </w:t>
      </w:r>
      <w:r w:rsidR="00BE3611" w:rsidRPr="00777935">
        <w:rPr>
          <w:rFonts w:ascii="Times New Roman" w:hAnsi="Times New Roman" w:cs="Times New Roman"/>
          <w:sz w:val="24"/>
          <w:szCs w:val="24"/>
        </w:rPr>
        <w:t xml:space="preserve">by </w:t>
      </w:r>
      <w:proofErr w:type="spellStart"/>
      <w:r w:rsidR="00BE3611" w:rsidRPr="00777935">
        <w:rPr>
          <w:rFonts w:ascii="Times New Roman" w:hAnsi="Times New Roman" w:cs="Times New Roman"/>
          <w:sz w:val="24"/>
          <w:szCs w:val="24"/>
        </w:rPr>
        <w:t>Shewder</w:t>
      </w:r>
      <w:proofErr w:type="spellEnd"/>
      <w:r w:rsidR="00BE3611" w:rsidRPr="00777935">
        <w:rPr>
          <w:rFonts w:ascii="Times New Roman" w:hAnsi="Times New Roman" w:cs="Times New Roman"/>
          <w:sz w:val="24"/>
          <w:szCs w:val="24"/>
        </w:rPr>
        <w:t>, Mahapatra &amp; Miller (1987) which argue that broadening the domains could cause confusion which level is being developed as moral circumstances can be allocated to multiple domains “nudity or the violation of a dress code” can apply to both moral and conventional domains. Furt</w:t>
      </w:r>
      <w:r w:rsidR="00D36072" w:rsidRPr="00777935">
        <w:rPr>
          <w:rFonts w:ascii="Times New Roman" w:hAnsi="Times New Roman" w:cs="Times New Roman"/>
          <w:sz w:val="24"/>
          <w:szCs w:val="24"/>
        </w:rPr>
        <w:t>hermore, they also acknowledge that other cultures assess moral principles differently. For example, moral practices in India which can include “wife beating” can be considered harmful in western societies yet normal by another culture.</w:t>
      </w:r>
      <w:r w:rsidR="00DD3203" w:rsidRPr="00777935">
        <w:rPr>
          <w:rFonts w:ascii="Times New Roman" w:hAnsi="Times New Roman" w:cs="Times New Roman"/>
          <w:sz w:val="24"/>
          <w:szCs w:val="24"/>
        </w:rPr>
        <w:t xml:space="preserve"> This is acknowledged by Shaffer and </w:t>
      </w:r>
      <w:proofErr w:type="spellStart"/>
      <w:r w:rsidR="00DD3203" w:rsidRPr="00777935">
        <w:rPr>
          <w:rFonts w:ascii="Times New Roman" w:hAnsi="Times New Roman" w:cs="Times New Roman"/>
          <w:sz w:val="24"/>
          <w:szCs w:val="24"/>
        </w:rPr>
        <w:t>Kipp</w:t>
      </w:r>
      <w:proofErr w:type="spellEnd"/>
      <w:r w:rsidR="00DD3203" w:rsidRPr="00777935">
        <w:rPr>
          <w:rFonts w:ascii="Times New Roman" w:hAnsi="Times New Roman" w:cs="Times New Roman"/>
          <w:sz w:val="24"/>
          <w:szCs w:val="24"/>
        </w:rPr>
        <w:t xml:space="preserve"> (2010) which discussed that some moral values were universally consistent, such as disrespect of someone’s dead father.</w:t>
      </w:r>
      <w:r w:rsidR="00CA7152" w:rsidRPr="00777935">
        <w:rPr>
          <w:rFonts w:ascii="Times New Roman" w:hAnsi="Times New Roman" w:cs="Times New Roman"/>
          <w:sz w:val="24"/>
          <w:szCs w:val="24"/>
        </w:rPr>
        <w:t xml:space="preserve"> To conclude, </w:t>
      </w:r>
      <w:proofErr w:type="spellStart"/>
      <w:r w:rsidR="00CA7152" w:rsidRPr="00777935">
        <w:rPr>
          <w:rFonts w:ascii="Times New Roman" w:hAnsi="Times New Roman" w:cs="Times New Roman"/>
          <w:sz w:val="24"/>
          <w:szCs w:val="24"/>
        </w:rPr>
        <w:t>Turiel’s</w:t>
      </w:r>
      <w:proofErr w:type="spellEnd"/>
      <w:r w:rsidR="00CA7152" w:rsidRPr="00777935">
        <w:rPr>
          <w:rFonts w:ascii="Times New Roman" w:hAnsi="Times New Roman" w:cs="Times New Roman"/>
          <w:sz w:val="24"/>
          <w:szCs w:val="24"/>
        </w:rPr>
        <w:t xml:space="preserve"> theory indicates a universal understanding of moral development which can partially be applied, however different cultures and societies overall will not consistently follow the same moral guidelines as </w:t>
      </w:r>
      <w:proofErr w:type="spellStart"/>
      <w:r w:rsidR="00CA7152" w:rsidRPr="00777935">
        <w:rPr>
          <w:rFonts w:ascii="Times New Roman" w:hAnsi="Times New Roman" w:cs="Times New Roman"/>
          <w:sz w:val="24"/>
          <w:szCs w:val="24"/>
        </w:rPr>
        <w:t>Turiel</w:t>
      </w:r>
      <w:proofErr w:type="spellEnd"/>
      <w:r w:rsidR="00CA7152" w:rsidRPr="00777935">
        <w:rPr>
          <w:rFonts w:ascii="Times New Roman" w:hAnsi="Times New Roman" w:cs="Times New Roman"/>
          <w:sz w:val="24"/>
          <w:szCs w:val="24"/>
        </w:rPr>
        <w:t xml:space="preserve"> hoped to explain.</w:t>
      </w:r>
    </w:p>
    <w:p w:rsidR="00460D4C" w:rsidRPr="00777935" w:rsidRDefault="00575FD9"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Comparisons can be made between the cognitive and sociocultural approach.</w:t>
      </w:r>
      <w:r w:rsidR="000D6966" w:rsidRPr="00777935">
        <w:rPr>
          <w:rFonts w:ascii="Times New Roman" w:hAnsi="Times New Roman" w:cs="Times New Roman"/>
          <w:sz w:val="24"/>
          <w:szCs w:val="24"/>
        </w:rPr>
        <w:t xml:space="preserve"> Firstly, </w:t>
      </w:r>
      <w:r w:rsidR="00144BF4" w:rsidRPr="00777935">
        <w:rPr>
          <w:rFonts w:ascii="Times New Roman" w:hAnsi="Times New Roman" w:cs="Times New Roman"/>
          <w:sz w:val="24"/>
          <w:szCs w:val="24"/>
        </w:rPr>
        <w:t xml:space="preserve">both approaches can be compared as similarities in which development occurs from learning from the environment and society, and not an internal development devoid of observing the </w:t>
      </w:r>
      <w:r w:rsidR="00144BF4" w:rsidRPr="00777935">
        <w:rPr>
          <w:rFonts w:ascii="Times New Roman" w:hAnsi="Times New Roman" w:cs="Times New Roman"/>
          <w:sz w:val="24"/>
          <w:szCs w:val="24"/>
        </w:rPr>
        <w:lastRenderedPageBreak/>
        <w:t xml:space="preserve">environment. This can be seen in Kohlberg’s theory (1977), in which the fourth stage, the ‘law and order’ orientation bases development from the societies laws and moral code that society has developed, which the individual will also develop </w:t>
      </w:r>
      <w:proofErr w:type="gramStart"/>
      <w:r w:rsidR="00144BF4" w:rsidRPr="00777935">
        <w:rPr>
          <w:rFonts w:ascii="Times New Roman" w:hAnsi="Times New Roman" w:cs="Times New Roman"/>
          <w:sz w:val="24"/>
          <w:szCs w:val="24"/>
        </w:rPr>
        <w:t>in order to</w:t>
      </w:r>
      <w:proofErr w:type="gramEnd"/>
      <w:r w:rsidR="00144BF4" w:rsidRPr="00777935">
        <w:rPr>
          <w:rFonts w:ascii="Times New Roman" w:hAnsi="Times New Roman" w:cs="Times New Roman"/>
          <w:sz w:val="24"/>
          <w:szCs w:val="24"/>
        </w:rPr>
        <w:t xml:space="preserve"> live in governance under the law according to this theory. Similarly, </w:t>
      </w:r>
      <w:r w:rsidR="00B101EE" w:rsidRPr="00777935">
        <w:rPr>
          <w:rFonts w:ascii="Times New Roman" w:hAnsi="Times New Roman" w:cs="Times New Roman"/>
          <w:sz w:val="24"/>
          <w:szCs w:val="24"/>
        </w:rPr>
        <w:t xml:space="preserve">Sociocultural theory, presented by </w:t>
      </w:r>
      <w:proofErr w:type="spellStart"/>
      <w:r w:rsidR="00B101EE" w:rsidRPr="00777935">
        <w:rPr>
          <w:rFonts w:ascii="Times New Roman" w:hAnsi="Times New Roman" w:cs="Times New Roman"/>
          <w:sz w:val="24"/>
          <w:szCs w:val="24"/>
        </w:rPr>
        <w:t>Turiel</w:t>
      </w:r>
      <w:proofErr w:type="spellEnd"/>
      <w:r w:rsidR="00B101EE" w:rsidRPr="00777935">
        <w:rPr>
          <w:rFonts w:ascii="Times New Roman" w:hAnsi="Times New Roman" w:cs="Times New Roman"/>
          <w:sz w:val="24"/>
          <w:szCs w:val="24"/>
        </w:rPr>
        <w:t xml:space="preserve"> (1983) and Vygotsky (1967) also identify external learning from peers and culture </w:t>
      </w:r>
      <w:proofErr w:type="gramStart"/>
      <w:r w:rsidR="00B101EE" w:rsidRPr="00777935">
        <w:rPr>
          <w:rFonts w:ascii="Times New Roman" w:hAnsi="Times New Roman" w:cs="Times New Roman"/>
          <w:sz w:val="24"/>
          <w:szCs w:val="24"/>
        </w:rPr>
        <w:t>in order to</w:t>
      </w:r>
      <w:proofErr w:type="gramEnd"/>
      <w:r w:rsidR="00B101EE" w:rsidRPr="00777935">
        <w:rPr>
          <w:rFonts w:ascii="Times New Roman" w:hAnsi="Times New Roman" w:cs="Times New Roman"/>
          <w:sz w:val="24"/>
          <w:szCs w:val="24"/>
        </w:rPr>
        <w:t xml:space="preserve"> develop moral reasoning. However, they differ in explaining the significance of the child. For example, Piaget defines the child as </w:t>
      </w:r>
      <w:r w:rsidR="00F57FBB" w:rsidRPr="00777935">
        <w:rPr>
          <w:rFonts w:ascii="Times New Roman" w:hAnsi="Times New Roman" w:cs="Times New Roman"/>
          <w:sz w:val="24"/>
          <w:szCs w:val="24"/>
        </w:rPr>
        <w:t>a” little</w:t>
      </w:r>
      <w:r w:rsidR="00B101EE" w:rsidRPr="00777935">
        <w:rPr>
          <w:rFonts w:ascii="Times New Roman" w:hAnsi="Times New Roman" w:cs="Times New Roman"/>
          <w:sz w:val="24"/>
          <w:szCs w:val="24"/>
        </w:rPr>
        <w:t xml:space="preserve"> scientist” in which children actively </w:t>
      </w:r>
      <w:r w:rsidR="00F57FBB" w:rsidRPr="00777935">
        <w:rPr>
          <w:rFonts w:ascii="Times New Roman" w:hAnsi="Times New Roman" w:cs="Times New Roman"/>
          <w:sz w:val="24"/>
          <w:szCs w:val="24"/>
        </w:rPr>
        <w:t>seek to learn the environment and culture around them (As cited in Blake &amp; Pope, 2008). In contrast, Vygotsky quoted the child</w:t>
      </w:r>
      <w:r w:rsidR="00BC5186" w:rsidRPr="00777935">
        <w:rPr>
          <w:rFonts w:ascii="Times New Roman" w:hAnsi="Times New Roman" w:cs="Times New Roman"/>
          <w:sz w:val="24"/>
          <w:szCs w:val="24"/>
        </w:rPr>
        <w:t xml:space="preserve"> as an</w:t>
      </w:r>
      <w:r w:rsidR="00F57FBB" w:rsidRPr="00777935">
        <w:rPr>
          <w:rFonts w:ascii="Times New Roman" w:hAnsi="Times New Roman" w:cs="Times New Roman"/>
          <w:sz w:val="24"/>
          <w:szCs w:val="24"/>
        </w:rPr>
        <w:t xml:space="preserve"> “</w:t>
      </w:r>
      <w:r w:rsidR="00713BB9" w:rsidRPr="00777935">
        <w:rPr>
          <w:rFonts w:ascii="Times New Roman" w:hAnsi="Times New Roman" w:cs="Times New Roman"/>
          <w:sz w:val="24"/>
          <w:szCs w:val="24"/>
        </w:rPr>
        <w:t>apprentice</w:t>
      </w:r>
      <w:r w:rsidR="00F57FBB" w:rsidRPr="00777935">
        <w:rPr>
          <w:rFonts w:ascii="Times New Roman" w:hAnsi="Times New Roman" w:cs="Times New Roman"/>
          <w:sz w:val="24"/>
          <w:szCs w:val="24"/>
        </w:rPr>
        <w:t>” in which the child will learn from a smarter or more advanced peer or role model</w:t>
      </w:r>
      <w:r w:rsidR="00BC5186" w:rsidRPr="00777935">
        <w:rPr>
          <w:rFonts w:ascii="Times New Roman" w:hAnsi="Times New Roman" w:cs="Times New Roman"/>
          <w:sz w:val="24"/>
          <w:szCs w:val="24"/>
        </w:rPr>
        <w:t xml:space="preserve"> (Hennessy, 1993). These definitions of a child contrast as they take different perspectives in the growth of the child, not only in cognitive development but moral development aswell. Therefore, although both theories argue of an external social development that happens within the child as they grow to develop more complex moral reasoning, both theories argue the development of the child happens either assisted or instinctively.</w:t>
      </w:r>
    </w:p>
    <w:p w:rsidR="00460D4C" w:rsidRPr="00777935" w:rsidRDefault="00BC5186"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 xml:space="preserve">In conclusion, both theories outline key issues with the development of moral cognitive development within children. Kohlberg defines a stage-sequence of moral development in which a child will develop internal conflicts to develop more sophisticated moral reasoning. In contrast, </w:t>
      </w:r>
      <w:proofErr w:type="spellStart"/>
      <w:r w:rsidRPr="00777935">
        <w:rPr>
          <w:rFonts w:ascii="Times New Roman" w:hAnsi="Times New Roman" w:cs="Times New Roman"/>
          <w:sz w:val="24"/>
          <w:szCs w:val="24"/>
        </w:rPr>
        <w:t>Turiel</w:t>
      </w:r>
      <w:proofErr w:type="spellEnd"/>
      <w:r w:rsidRPr="00777935">
        <w:rPr>
          <w:rFonts w:ascii="Times New Roman" w:hAnsi="Times New Roman" w:cs="Times New Roman"/>
          <w:sz w:val="24"/>
          <w:szCs w:val="24"/>
        </w:rPr>
        <w:t xml:space="preserve"> argues of three domains of morality, each developed singularly however in coexistence with one another. Both theories outline major weakness within their studies, including gender bias in Kohlberg’s theory (Gilligan, 1982) and multiple doma</w:t>
      </w:r>
      <w:r w:rsidR="00A101AA" w:rsidRPr="00777935">
        <w:rPr>
          <w:rFonts w:ascii="Times New Roman" w:hAnsi="Times New Roman" w:cs="Times New Roman"/>
          <w:sz w:val="24"/>
          <w:szCs w:val="24"/>
        </w:rPr>
        <w:t>ins with little explicit definition (</w:t>
      </w:r>
      <w:proofErr w:type="spellStart"/>
      <w:r w:rsidR="00A101AA" w:rsidRPr="00777935">
        <w:rPr>
          <w:rFonts w:ascii="Times New Roman" w:hAnsi="Times New Roman" w:cs="Times New Roman"/>
          <w:sz w:val="24"/>
          <w:szCs w:val="24"/>
        </w:rPr>
        <w:t>Shewder</w:t>
      </w:r>
      <w:proofErr w:type="spellEnd"/>
      <w:r w:rsidR="00A101AA" w:rsidRPr="00777935">
        <w:rPr>
          <w:rFonts w:ascii="Times New Roman" w:hAnsi="Times New Roman" w:cs="Times New Roman"/>
          <w:sz w:val="24"/>
          <w:szCs w:val="24"/>
        </w:rPr>
        <w:t>, Mahapatra &amp; Miller, 1987</w:t>
      </w:r>
      <w:r w:rsidR="007B36AB" w:rsidRPr="00777935">
        <w:rPr>
          <w:rFonts w:ascii="Times New Roman" w:hAnsi="Times New Roman" w:cs="Times New Roman"/>
          <w:sz w:val="24"/>
          <w:szCs w:val="24"/>
        </w:rPr>
        <w:t xml:space="preserve">). However, </w:t>
      </w:r>
      <w:proofErr w:type="spellStart"/>
      <w:r w:rsidR="007B36AB" w:rsidRPr="00777935">
        <w:rPr>
          <w:rFonts w:ascii="Times New Roman" w:hAnsi="Times New Roman" w:cs="Times New Roman"/>
          <w:sz w:val="24"/>
          <w:szCs w:val="24"/>
        </w:rPr>
        <w:t>Turiel’s</w:t>
      </w:r>
      <w:proofErr w:type="spellEnd"/>
      <w:r w:rsidR="007B36AB" w:rsidRPr="00777935">
        <w:rPr>
          <w:rFonts w:ascii="Times New Roman" w:hAnsi="Times New Roman" w:cs="Times New Roman"/>
          <w:sz w:val="24"/>
          <w:szCs w:val="24"/>
        </w:rPr>
        <w:t>, social domain theory has been used in developing children’s moral development in the classroom (</w:t>
      </w:r>
      <w:proofErr w:type="spellStart"/>
      <w:r w:rsidR="007B36AB" w:rsidRPr="00777935">
        <w:rPr>
          <w:rFonts w:ascii="Times New Roman" w:hAnsi="Times New Roman" w:cs="Times New Roman"/>
          <w:sz w:val="24"/>
          <w:szCs w:val="24"/>
        </w:rPr>
        <w:t>Midgette</w:t>
      </w:r>
      <w:proofErr w:type="spellEnd"/>
      <w:r w:rsidR="007B36AB" w:rsidRPr="00777935">
        <w:rPr>
          <w:rFonts w:ascii="Times New Roman" w:hAnsi="Times New Roman" w:cs="Times New Roman"/>
          <w:sz w:val="24"/>
          <w:szCs w:val="24"/>
        </w:rPr>
        <w:t xml:space="preserve">, </w:t>
      </w:r>
      <w:proofErr w:type="spellStart"/>
      <w:r w:rsidR="007B36AB" w:rsidRPr="00777935">
        <w:rPr>
          <w:rFonts w:ascii="Times New Roman" w:hAnsi="Times New Roman" w:cs="Times New Roman"/>
          <w:sz w:val="24"/>
          <w:szCs w:val="24"/>
        </w:rPr>
        <w:t>Ilten</w:t>
      </w:r>
      <w:proofErr w:type="spellEnd"/>
      <w:r w:rsidR="007B36AB" w:rsidRPr="00777935">
        <w:rPr>
          <w:rFonts w:ascii="Times New Roman" w:hAnsi="Times New Roman" w:cs="Times New Roman"/>
          <w:sz w:val="24"/>
          <w:szCs w:val="24"/>
        </w:rPr>
        <w:t xml:space="preserve">-Gee, Powers, Murata &amp; Nucci, 2018). Positive applications of past research can allow for greater development and teaching in classrooms for developing </w:t>
      </w:r>
      <w:r w:rsidR="00F855C9" w:rsidRPr="00777935">
        <w:rPr>
          <w:rFonts w:ascii="Times New Roman" w:hAnsi="Times New Roman" w:cs="Times New Roman"/>
          <w:sz w:val="24"/>
          <w:szCs w:val="24"/>
        </w:rPr>
        <w:lastRenderedPageBreak/>
        <w:t>morals, and further identification of cultural differences between universal moral principles. Combined theories of both cognitive and sociocultural explanations could additionally explain a greater, more holistic understanding of moral development for children.</w:t>
      </w:r>
    </w:p>
    <w:bookmarkEnd w:id="1"/>
    <w:p w:rsidR="00F4767E" w:rsidRPr="00777935" w:rsidRDefault="00F4767E" w:rsidP="00777935">
      <w:pPr>
        <w:spacing w:line="480" w:lineRule="auto"/>
        <w:rPr>
          <w:rFonts w:ascii="Times New Roman" w:hAnsi="Times New Roman" w:cs="Times New Roman"/>
          <w:sz w:val="24"/>
          <w:szCs w:val="24"/>
        </w:rPr>
      </w:pPr>
    </w:p>
    <w:p w:rsidR="005246E8" w:rsidRPr="00777935" w:rsidRDefault="003C4089" w:rsidP="00777935">
      <w:pPr>
        <w:spacing w:line="480" w:lineRule="auto"/>
        <w:rPr>
          <w:rFonts w:ascii="Times New Roman" w:hAnsi="Times New Roman" w:cs="Times New Roman"/>
          <w:sz w:val="24"/>
          <w:szCs w:val="24"/>
        </w:rPr>
      </w:pPr>
      <w:r w:rsidRPr="00777935">
        <w:rPr>
          <w:rFonts w:ascii="Times New Roman" w:hAnsi="Times New Roman" w:cs="Times New Roman"/>
          <w:sz w:val="24"/>
          <w:szCs w:val="24"/>
        </w:rPr>
        <w:t xml:space="preserve"> </w:t>
      </w:r>
      <w:r w:rsidR="00700392" w:rsidRPr="00777935">
        <w:rPr>
          <w:rFonts w:ascii="Times New Roman" w:hAnsi="Times New Roman" w:cs="Times New Roman"/>
          <w:sz w:val="24"/>
          <w:szCs w:val="24"/>
        </w:rPr>
        <w:t xml:space="preserve"> </w:t>
      </w: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745A09" w:rsidRPr="00777935" w:rsidRDefault="00745A09"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0D5E57" w:rsidRDefault="000D5E57" w:rsidP="00777935">
      <w:pPr>
        <w:spacing w:line="480" w:lineRule="auto"/>
        <w:rPr>
          <w:rFonts w:ascii="Times New Roman" w:hAnsi="Times New Roman" w:cs="Times New Roman"/>
          <w:sz w:val="24"/>
          <w:szCs w:val="24"/>
          <w:shd w:val="clear" w:color="auto" w:fill="FFFFFF"/>
        </w:rPr>
      </w:pPr>
      <w:bookmarkStart w:id="5" w:name="_Hlk531651500"/>
      <w:r>
        <w:rPr>
          <w:rFonts w:ascii="Times New Roman" w:hAnsi="Times New Roman" w:cs="Times New Roman"/>
          <w:sz w:val="24"/>
          <w:szCs w:val="24"/>
          <w:shd w:val="clear" w:color="auto" w:fill="FFFFFF"/>
        </w:rPr>
        <w:lastRenderedPageBreak/>
        <w:t>Reference List:</w:t>
      </w:r>
    </w:p>
    <w:p w:rsidR="00F57FBB"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 xml:space="preserve">Baxter, G., &amp; Rarick, C. (1987). Education for the moral development of managers: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Kohlberg's stages of moral development and integrative education. </w:t>
      </w:r>
      <w:r w:rsidRPr="00777935">
        <w:rPr>
          <w:rFonts w:ascii="Times New Roman" w:hAnsi="Times New Roman" w:cs="Times New Roman"/>
          <w:i/>
          <w:iCs/>
          <w:sz w:val="24"/>
          <w:szCs w:val="24"/>
          <w:shd w:val="clear" w:color="auto" w:fill="FFFFFF"/>
        </w:rPr>
        <w:t xml:space="preserve">Journal </w:t>
      </w:r>
      <w:proofErr w:type="gramStart"/>
      <w:r w:rsidRPr="00777935">
        <w:rPr>
          <w:rFonts w:ascii="Times New Roman" w:hAnsi="Times New Roman" w:cs="Times New Roman"/>
          <w:i/>
          <w:iCs/>
          <w:sz w:val="24"/>
          <w:szCs w:val="24"/>
          <w:shd w:val="clear" w:color="auto" w:fill="FFFFFF"/>
        </w:rPr>
        <w:t>Of</w:t>
      </w:r>
      <w:proofErr w:type="gramEnd"/>
      <w:r w:rsidRPr="00777935">
        <w:rPr>
          <w:rFonts w:ascii="Times New Roman" w:hAnsi="Times New Roman" w:cs="Times New Roman"/>
          <w:i/>
          <w:iCs/>
          <w:sz w:val="24"/>
          <w:szCs w:val="24"/>
          <w:shd w:val="clear" w:color="auto" w:fill="FFFFFF"/>
        </w:rPr>
        <w:t xml:space="preserve">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Business Ethics</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6</w:t>
      </w:r>
      <w:r w:rsidRPr="00777935">
        <w:rPr>
          <w:rFonts w:ascii="Times New Roman" w:hAnsi="Times New Roman" w:cs="Times New Roman"/>
          <w:sz w:val="24"/>
          <w:szCs w:val="24"/>
          <w:shd w:val="clear" w:color="auto" w:fill="FFFFFF"/>
        </w:rPr>
        <w:t xml:space="preserve">(3), 243-248.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10.1007/bf00382871</w:t>
      </w:r>
    </w:p>
    <w:p w:rsidR="00F57FBB" w:rsidRPr="00777935" w:rsidRDefault="00F57FBB" w:rsidP="00777935">
      <w:pPr>
        <w:spacing w:line="480" w:lineRule="auto"/>
        <w:rPr>
          <w:rFonts w:ascii="Times New Roman" w:eastAsia="Times New Roman" w:hAnsi="Times New Roman" w:cs="Times New Roman"/>
          <w:sz w:val="24"/>
          <w:szCs w:val="24"/>
          <w:lang w:eastAsia="en-GB"/>
        </w:rPr>
      </w:pPr>
      <w:r w:rsidRPr="00777935">
        <w:rPr>
          <w:rFonts w:ascii="Times New Roman" w:hAnsi="Times New Roman" w:cs="Times New Roman"/>
          <w:color w:val="222222"/>
          <w:sz w:val="24"/>
          <w:szCs w:val="24"/>
          <w:shd w:val="clear" w:color="auto" w:fill="FFFFFF"/>
        </w:rPr>
        <w:t xml:space="preserve">Blake, B., &amp; Pope, T. (2008). Developmental psychology: Incorporating Piaget’s and </w:t>
      </w:r>
      <w:r w:rsidR="00777935">
        <w:rPr>
          <w:rFonts w:ascii="Times New Roman" w:hAnsi="Times New Roman" w:cs="Times New Roman"/>
          <w:color w:val="222222"/>
          <w:sz w:val="24"/>
          <w:szCs w:val="24"/>
          <w:shd w:val="clear" w:color="auto" w:fill="FFFFFF"/>
        </w:rPr>
        <w:tab/>
      </w:r>
      <w:r w:rsidRPr="00777935">
        <w:rPr>
          <w:rFonts w:ascii="Times New Roman" w:hAnsi="Times New Roman" w:cs="Times New Roman"/>
          <w:color w:val="222222"/>
          <w:sz w:val="24"/>
          <w:szCs w:val="24"/>
          <w:shd w:val="clear" w:color="auto" w:fill="FFFFFF"/>
        </w:rPr>
        <w:t>Vygotsky’s theories in classrooms. </w:t>
      </w:r>
      <w:r w:rsidRPr="00777935">
        <w:rPr>
          <w:rFonts w:ascii="Times New Roman" w:hAnsi="Times New Roman" w:cs="Times New Roman"/>
          <w:i/>
          <w:iCs/>
          <w:color w:val="222222"/>
          <w:sz w:val="24"/>
          <w:szCs w:val="24"/>
          <w:shd w:val="clear" w:color="auto" w:fill="FFFFFF"/>
        </w:rPr>
        <w:t xml:space="preserve">Journal of Cross-Disciplinary Perspectives in </w:t>
      </w:r>
      <w:r w:rsidR="00777935">
        <w:rPr>
          <w:rFonts w:ascii="Times New Roman" w:hAnsi="Times New Roman" w:cs="Times New Roman"/>
          <w:i/>
          <w:iCs/>
          <w:color w:val="222222"/>
          <w:sz w:val="24"/>
          <w:szCs w:val="24"/>
          <w:shd w:val="clear" w:color="auto" w:fill="FFFFFF"/>
        </w:rPr>
        <w:tab/>
      </w:r>
      <w:r w:rsidRPr="00777935">
        <w:rPr>
          <w:rFonts w:ascii="Times New Roman" w:hAnsi="Times New Roman" w:cs="Times New Roman"/>
          <w:i/>
          <w:iCs/>
          <w:color w:val="222222"/>
          <w:sz w:val="24"/>
          <w:szCs w:val="24"/>
          <w:shd w:val="clear" w:color="auto" w:fill="FFFFFF"/>
        </w:rPr>
        <w:t>Education</w:t>
      </w:r>
      <w:r w:rsidRPr="00777935">
        <w:rPr>
          <w:rFonts w:ascii="Times New Roman" w:hAnsi="Times New Roman" w:cs="Times New Roman"/>
          <w:color w:val="222222"/>
          <w:sz w:val="24"/>
          <w:szCs w:val="24"/>
          <w:shd w:val="clear" w:color="auto" w:fill="FFFFFF"/>
        </w:rPr>
        <w:t>, </w:t>
      </w:r>
      <w:r w:rsidRPr="00777935">
        <w:rPr>
          <w:rFonts w:ascii="Times New Roman" w:hAnsi="Times New Roman" w:cs="Times New Roman"/>
          <w:i/>
          <w:iCs/>
          <w:color w:val="222222"/>
          <w:sz w:val="24"/>
          <w:szCs w:val="24"/>
          <w:shd w:val="clear" w:color="auto" w:fill="FFFFFF"/>
        </w:rPr>
        <w:t>1</w:t>
      </w:r>
      <w:r w:rsidRPr="00777935">
        <w:rPr>
          <w:rFonts w:ascii="Times New Roman" w:hAnsi="Times New Roman" w:cs="Times New Roman"/>
          <w:color w:val="222222"/>
          <w:sz w:val="24"/>
          <w:szCs w:val="24"/>
          <w:shd w:val="clear" w:color="auto" w:fill="FFFFFF"/>
        </w:rPr>
        <w:t xml:space="preserve">(1), 59 – 67. </w:t>
      </w:r>
    </w:p>
    <w:p w:rsidR="00745A09" w:rsidRPr="00777935" w:rsidRDefault="00745A09" w:rsidP="00777935">
      <w:pPr>
        <w:spacing w:line="480" w:lineRule="auto"/>
        <w:rPr>
          <w:rFonts w:ascii="Times New Roman" w:hAnsi="Times New Roman" w:cs="Times New Roman"/>
          <w:sz w:val="24"/>
          <w:szCs w:val="24"/>
        </w:rPr>
      </w:pPr>
      <w:r w:rsidRPr="00777935">
        <w:rPr>
          <w:rFonts w:ascii="Times New Roman" w:hAnsi="Times New Roman" w:cs="Times New Roman"/>
          <w:sz w:val="24"/>
          <w:szCs w:val="24"/>
          <w:shd w:val="clear" w:color="auto" w:fill="FFFFFF"/>
        </w:rPr>
        <w:t>Bodner, G. (1986). Constructivism: A theory of knowledge. </w:t>
      </w:r>
      <w:r w:rsidRPr="00777935">
        <w:rPr>
          <w:rFonts w:ascii="Times New Roman" w:hAnsi="Times New Roman" w:cs="Times New Roman"/>
          <w:i/>
          <w:iCs/>
          <w:sz w:val="24"/>
          <w:szCs w:val="24"/>
          <w:shd w:val="clear" w:color="auto" w:fill="FFFFFF"/>
        </w:rPr>
        <w:t xml:space="preserve">Journal </w:t>
      </w:r>
      <w:proofErr w:type="gramStart"/>
      <w:r w:rsidRPr="00777935">
        <w:rPr>
          <w:rFonts w:ascii="Times New Roman" w:hAnsi="Times New Roman" w:cs="Times New Roman"/>
          <w:i/>
          <w:iCs/>
          <w:sz w:val="24"/>
          <w:szCs w:val="24"/>
          <w:shd w:val="clear" w:color="auto" w:fill="FFFFFF"/>
        </w:rPr>
        <w:t>Of</w:t>
      </w:r>
      <w:proofErr w:type="gramEnd"/>
      <w:r w:rsidRPr="00777935">
        <w:rPr>
          <w:rFonts w:ascii="Times New Roman" w:hAnsi="Times New Roman" w:cs="Times New Roman"/>
          <w:i/>
          <w:iCs/>
          <w:sz w:val="24"/>
          <w:szCs w:val="24"/>
          <w:shd w:val="clear" w:color="auto" w:fill="FFFFFF"/>
        </w:rPr>
        <w:t xml:space="preserve"> Chemical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Education</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63</w:t>
      </w:r>
      <w:r w:rsidRPr="00777935">
        <w:rPr>
          <w:rFonts w:ascii="Times New Roman" w:hAnsi="Times New Roman" w:cs="Times New Roman"/>
          <w:sz w:val="24"/>
          <w:szCs w:val="24"/>
          <w:shd w:val="clear" w:color="auto" w:fill="FFFFFF"/>
        </w:rPr>
        <w:t xml:space="preserve">(10), 873.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10.1021/ed063p873</w:t>
      </w:r>
    </w:p>
    <w:p w:rsidR="00B21B3D" w:rsidRPr="00777935" w:rsidRDefault="00745A09" w:rsidP="00777935">
      <w:pPr>
        <w:spacing w:line="480" w:lineRule="auto"/>
        <w:rPr>
          <w:rFonts w:ascii="Times New Roman" w:eastAsia="Times New Roman" w:hAnsi="Times New Roman" w:cs="Times New Roman"/>
          <w:sz w:val="24"/>
          <w:szCs w:val="24"/>
          <w:shd w:val="clear" w:color="auto" w:fill="FFFFFF"/>
          <w:lang w:eastAsia="en-GB"/>
        </w:rPr>
      </w:pPr>
      <w:r w:rsidRPr="00777935">
        <w:rPr>
          <w:rFonts w:ascii="Times New Roman" w:eastAsia="Times New Roman" w:hAnsi="Times New Roman" w:cs="Times New Roman"/>
          <w:sz w:val="24"/>
          <w:szCs w:val="24"/>
          <w:shd w:val="clear" w:color="auto" w:fill="FFFFFF"/>
          <w:lang w:eastAsia="en-GB"/>
        </w:rPr>
        <w:t xml:space="preserve">Cowan, P. A., Longer, J., </w:t>
      </w:r>
      <w:proofErr w:type="spellStart"/>
      <w:r w:rsidRPr="00777935">
        <w:rPr>
          <w:rFonts w:ascii="Times New Roman" w:eastAsia="Times New Roman" w:hAnsi="Times New Roman" w:cs="Times New Roman"/>
          <w:sz w:val="24"/>
          <w:szCs w:val="24"/>
          <w:shd w:val="clear" w:color="auto" w:fill="FFFFFF"/>
          <w:lang w:eastAsia="en-GB"/>
        </w:rPr>
        <w:t>Heavenrich</w:t>
      </w:r>
      <w:proofErr w:type="spellEnd"/>
      <w:r w:rsidRPr="00777935">
        <w:rPr>
          <w:rFonts w:ascii="Times New Roman" w:eastAsia="Times New Roman" w:hAnsi="Times New Roman" w:cs="Times New Roman"/>
          <w:sz w:val="24"/>
          <w:szCs w:val="24"/>
          <w:shd w:val="clear" w:color="auto" w:fill="FFFFFF"/>
          <w:lang w:eastAsia="en-GB"/>
        </w:rPr>
        <w:t xml:space="preserve">, J., &amp; Nathanson, M. (1969). Social learning and </w:t>
      </w:r>
      <w:r w:rsidR="00777935">
        <w:rPr>
          <w:rFonts w:ascii="Times New Roman" w:eastAsia="Times New Roman" w:hAnsi="Times New Roman" w:cs="Times New Roman"/>
          <w:sz w:val="24"/>
          <w:szCs w:val="24"/>
          <w:shd w:val="clear" w:color="auto" w:fill="FFFFFF"/>
          <w:lang w:eastAsia="en-GB"/>
        </w:rPr>
        <w:tab/>
      </w:r>
      <w:r w:rsidRPr="00777935">
        <w:rPr>
          <w:rFonts w:ascii="Times New Roman" w:eastAsia="Times New Roman" w:hAnsi="Times New Roman" w:cs="Times New Roman"/>
          <w:sz w:val="24"/>
          <w:szCs w:val="24"/>
          <w:shd w:val="clear" w:color="auto" w:fill="FFFFFF"/>
          <w:lang w:eastAsia="en-GB"/>
        </w:rPr>
        <w:t>Piaget's cognitive theory of moral development. </w:t>
      </w:r>
      <w:r w:rsidRPr="00777935">
        <w:rPr>
          <w:rFonts w:ascii="Times New Roman" w:eastAsia="Times New Roman" w:hAnsi="Times New Roman" w:cs="Times New Roman"/>
          <w:i/>
          <w:iCs/>
          <w:sz w:val="24"/>
          <w:szCs w:val="24"/>
          <w:shd w:val="clear" w:color="auto" w:fill="FFFFFF"/>
          <w:lang w:eastAsia="en-GB"/>
        </w:rPr>
        <w:t xml:space="preserve">Journal of Personality and Social </w:t>
      </w:r>
      <w:r w:rsidR="00777935">
        <w:rPr>
          <w:rFonts w:ascii="Times New Roman" w:eastAsia="Times New Roman" w:hAnsi="Times New Roman" w:cs="Times New Roman"/>
          <w:i/>
          <w:iCs/>
          <w:sz w:val="24"/>
          <w:szCs w:val="24"/>
          <w:shd w:val="clear" w:color="auto" w:fill="FFFFFF"/>
          <w:lang w:eastAsia="en-GB"/>
        </w:rPr>
        <w:tab/>
      </w:r>
      <w:r w:rsidRPr="00777935">
        <w:rPr>
          <w:rFonts w:ascii="Times New Roman" w:eastAsia="Times New Roman" w:hAnsi="Times New Roman" w:cs="Times New Roman"/>
          <w:i/>
          <w:iCs/>
          <w:sz w:val="24"/>
          <w:szCs w:val="24"/>
          <w:shd w:val="clear" w:color="auto" w:fill="FFFFFF"/>
          <w:lang w:eastAsia="en-GB"/>
        </w:rPr>
        <w:t>Psychology, 11</w:t>
      </w:r>
      <w:r w:rsidRPr="00777935">
        <w:rPr>
          <w:rFonts w:ascii="Times New Roman" w:eastAsia="Times New Roman" w:hAnsi="Times New Roman" w:cs="Times New Roman"/>
          <w:sz w:val="24"/>
          <w:szCs w:val="24"/>
          <w:shd w:val="clear" w:color="auto" w:fill="FFFFFF"/>
          <w:lang w:eastAsia="en-GB"/>
        </w:rPr>
        <w:t>(3), 261-274.</w:t>
      </w:r>
    </w:p>
    <w:p w:rsidR="00745A09" w:rsidRPr="00777935" w:rsidRDefault="00745A09" w:rsidP="00777935">
      <w:pPr>
        <w:spacing w:line="480" w:lineRule="auto"/>
        <w:rPr>
          <w:rFonts w:ascii="Times New Roman" w:eastAsia="Times New Roman" w:hAnsi="Times New Roman" w:cs="Times New Roman"/>
          <w:sz w:val="24"/>
          <w:szCs w:val="24"/>
          <w:lang w:eastAsia="en-GB"/>
        </w:rPr>
      </w:pPr>
      <w:r w:rsidRPr="00777935">
        <w:rPr>
          <w:rFonts w:ascii="Times New Roman" w:hAnsi="Times New Roman" w:cs="Times New Roman"/>
          <w:sz w:val="24"/>
          <w:szCs w:val="24"/>
          <w:shd w:val="clear" w:color="auto" w:fill="FFFFFF"/>
        </w:rPr>
        <w:t>Gilligan, C., Langdale, S., Lyons, N., &amp; Murphy, J. (1982). </w:t>
      </w:r>
      <w:r w:rsidRPr="00777935">
        <w:rPr>
          <w:rStyle w:val="Emphasis"/>
          <w:rFonts w:ascii="Times New Roman" w:hAnsi="Times New Roman" w:cs="Times New Roman"/>
          <w:sz w:val="24"/>
          <w:szCs w:val="24"/>
          <w:shd w:val="clear" w:color="auto" w:fill="FFFFFF"/>
        </w:rPr>
        <w:t xml:space="preserve">Final Report. The contribution of </w:t>
      </w:r>
      <w:r w:rsidR="00777935">
        <w:rPr>
          <w:rStyle w:val="Emphasis"/>
          <w:rFonts w:ascii="Times New Roman" w:hAnsi="Times New Roman" w:cs="Times New Roman"/>
          <w:sz w:val="24"/>
          <w:szCs w:val="24"/>
          <w:shd w:val="clear" w:color="auto" w:fill="FFFFFF"/>
        </w:rPr>
        <w:tab/>
      </w:r>
      <w:r w:rsidRPr="00777935">
        <w:rPr>
          <w:rStyle w:val="Emphasis"/>
          <w:rFonts w:ascii="Times New Roman" w:hAnsi="Times New Roman" w:cs="Times New Roman"/>
          <w:sz w:val="24"/>
          <w:szCs w:val="24"/>
          <w:shd w:val="clear" w:color="auto" w:fill="FFFFFF"/>
        </w:rPr>
        <w:t xml:space="preserve">women's thought to developmental theory: The elimination of sex-bias in moral </w:t>
      </w:r>
      <w:r w:rsidR="00777935">
        <w:rPr>
          <w:rStyle w:val="Emphasis"/>
          <w:rFonts w:ascii="Times New Roman" w:hAnsi="Times New Roman" w:cs="Times New Roman"/>
          <w:sz w:val="24"/>
          <w:szCs w:val="24"/>
          <w:shd w:val="clear" w:color="auto" w:fill="FFFFFF"/>
        </w:rPr>
        <w:tab/>
      </w:r>
      <w:r w:rsidRPr="00777935">
        <w:rPr>
          <w:rStyle w:val="Emphasis"/>
          <w:rFonts w:ascii="Times New Roman" w:hAnsi="Times New Roman" w:cs="Times New Roman"/>
          <w:sz w:val="24"/>
          <w:szCs w:val="24"/>
          <w:shd w:val="clear" w:color="auto" w:fill="FFFFFF"/>
        </w:rPr>
        <w:t>development research and education</w:t>
      </w:r>
      <w:r w:rsidRPr="00777935">
        <w:rPr>
          <w:rFonts w:ascii="Times New Roman" w:hAnsi="Times New Roman" w:cs="Times New Roman"/>
          <w:sz w:val="24"/>
          <w:szCs w:val="24"/>
          <w:shd w:val="clear" w:color="auto" w:fill="FFFFFF"/>
        </w:rPr>
        <w:t>. National Institute of Education.</w:t>
      </w:r>
      <w:r w:rsidR="00DF3AD0"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hyperlink r:id="rId7" w:tgtFrame="_blank" w:history="1">
        <w:r w:rsidR="00DF3AD0" w:rsidRPr="00777935">
          <w:rPr>
            <w:rFonts w:ascii="Times New Roman" w:eastAsia="Times New Roman" w:hAnsi="Times New Roman" w:cs="Times New Roman"/>
            <w:sz w:val="24"/>
            <w:szCs w:val="24"/>
            <w:u w:val="single"/>
            <w:shd w:val="clear" w:color="auto" w:fill="FFFFFF"/>
            <w:lang w:eastAsia="en-GB"/>
          </w:rPr>
          <w:t>http://dx.doi.org/10.1037/h0027000</w:t>
        </w:r>
      </w:hyperlink>
    </w:p>
    <w:p w:rsidR="00745A09"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Haidt, J. (2008). Morality. </w:t>
      </w:r>
      <w:r w:rsidRPr="00777935">
        <w:rPr>
          <w:rFonts w:ascii="Times New Roman" w:hAnsi="Times New Roman" w:cs="Times New Roman"/>
          <w:i/>
          <w:iCs/>
          <w:sz w:val="24"/>
          <w:szCs w:val="24"/>
          <w:shd w:val="clear" w:color="auto" w:fill="FFFFFF"/>
        </w:rPr>
        <w:t xml:space="preserve">Perspectives </w:t>
      </w:r>
      <w:proofErr w:type="gramStart"/>
      <w:r w:rsidRPr="00777935">
        <w:rPr>
          <w:rFonts w:ascii="Times New Roman" w:hAnsi="Times New Roman" w:cs="Times New Roman"/>
          <w:i/>
          <w:iCs/>
          <w:sz w:val="24"/>
          <w:szCs w:val="24"/>
          <w:shd w:val="clear" w:color="auto" w:fill="FFFFFF"/>
        </w:rPr>
        <w:t>On</w:t>
      </w:r>
      <w:proofErr w:type="gramEnd"/>
      <w:r w:rsidRPr="00777935">
        <w:rPr>
          <w:rFonts w:ascii="Times New Roman" w:hAnsi="Times New Roman" w:cs="Times New Roman"/>
          <w:i/>
          <w:iCs/>
          <w:sz w:val="24"/>
          <w:szCs w:val="24"/>
          <w:shd w:val="clear" w:color="auto" w:fill="FFFFFF"/>
        </w:rPr>
        <w:t xml:space="preserve"> Psychological Science</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3</w:t>
      </w:r>
      <w:r w:rsidRPr="00777935">
        <w:rPr>
          <w:rFonts w:ascii="Times New Roman" w:hAnsi="Times New Roman" w:cs="Times New Roman"/>
          <w:sz w:val="24"/>
          <w:szCs w:val="24"/>
          <w:shd w:val="clear" w:color="auto" w:fill="FFFFFF"/>
        </w:rPr>
        <w:t xml:space="preserve">(1), 65-72.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10.1111/j.1745-6916.</w:t>
      </w:r>
      <w:proofErr w:type="gramStart"/>
      <w:r w:rsidRPr="00777935">
        <w:rPr>
          <w:rFonts w:ascii="Times New Roman" w:hAnsi="Times New Roman" w:cs="Times New Roman"/>
          <w:sz w:val="24"/>
          <w:szCs w:val="24"/>
          <w:shd w:val="clear" w:color="auto" w:fill="FFFFFF"/>
        </w:rPr>
        <w:t>2008.00063.x</w:t>
      </w:r>
      <w:proofErr w:type="gramEnd"/>
      <w:r w:rsidR="00777935">
        <w:rPr>
          <w:rFonts w:ascii="Times New Roman" w:hAnsi="Times New Roman" w:cs="Times New Roman"/>
          <w:sz w:val="24"/>
          <w:szCs w:val="24"/>
          <w:shd w:val="clear" w:color="auto" w:fill="FFFFFF"/>
        </w:rPr>
        <w:tab/>
      </w:r>
    </w:p>
    <w:p w:rsidR="00BC5186" w:rsidRPr="00777935" w:rsidRDefault="00BC5186" w:rsidP="00777935">
      <w:pPr>
        <w:spacing w:line="480" w:lineRule="auto"/>
        <w:rPr>
          <w:rFonts w:ascii="Times New Roman" w:eastAsia="Times New Roman" w:hAnsi="Times New Roman" w:cs="Times New Roman"/>
          <w:sz w:val="24"/>
          <w:szCs w:val="24"/>
          <w:lang w:eastAsia="en-GB"/>
        </w:rPr>
      </w:pPr>
      <w:r w:rsidRPr="00777935">
        <w:rPr>
          <w:rFonts w:ascii="Times New Roman" w:hAnsi="Times New Roman" w:cs="Times New Roman"/>
          <w:color w:val="000000"/>
          <w:sz w:val="24"/>
          <w:szCs w:val="24"/>
          <w:shd w:val="clear" w:color="auto" w:fill="FFFFFF"/>
        </w:rPr>
        <w:t xml:space="preserve">Hennessy, S. (1993). Situated Cognition and Cognitive Apprenticeship: Implications for </w:t>
      </w:r>
      <w:r w:rsidR="00777935">
        <w:rPr>
          <w:rFonts w:ascii="Times New Roman" w:hAnsi="Times New Roman" w:cs="Times New Roman"/>
          <w:color w:val="000000"/>
          <w:sz w:val="24"/>
          <w:szCs w:val="24"/>
          <w:shd w:val="clear" w:color="auto" w:fill="FFFFFF"/>
        </w:rPr>
        <w:tab/>
      </w:r>
      <w:r w:rsidRPr="00777935">
        <w:rPr>
          <w:rFonts w:ascii="Times New Roman" w:hAnsi="Times New Roman" w:cs="Times New Roman"/>
          <w:color w:val="000000"/>
          <w:sz w:val="24"/>
          <w:szCs w:val="24"/>
          <w:shd w:val="clear" w:color="auto" w:fill="FFFFFF"/>
        </w:rPr>
        <w:t>Classroom Learning. </w:t>
      </w:r>
      <w:r w:rsidRPr="00777935">
        <w:rPr>
          <w:rFonts w:ascii="Times New Roman" w:hAnsi="Times New Roman" w:cs="Times New Roman"/>
          <w:i/>
          <w:iCs/>
          <w:color w:val="000000"/>
          <w:sz w:val="24"/>
          <w:szCs w:val="24"/>
          <w:shd w:val="clear" w:color="auto" w:fill="FFFFFF"/>
        </w:rPr>
        <w:t xml:space="preserve">Studies </w:t>
      </w:r>
      <w:proofErr w:type="gramStart"/>
      <w:r w:rsidRPr="00777935">
        <w:rPr>
          <w:rFonts w:ascii="Times New Roman" w:hAnsi="Times New Roman" w:cs="Times New Roman"/>
          <w:i/>
          <w:iCs/>
          <w:color w:val="000000"/>
          <w:sz w:val="24"/>
          <w:szCs w:val="24"/>
          <w:shd w:val="clear" w:color="auto" w:fill="FFFFFF"/>
        </w:rPr>
        <w:t>In</w:t>
      </w:r>
      <w:proofErr w:type="gramEnd"/>
      <w:r w:rsidRPr="00777935">
        <w:rPr>
          <w:rFonts w:ascii="Times New Roman" w:hAnsi="Times New Roman" w:cs="Times New Roman"/>
          <w:i/>
          <w:iCs/>
          <w:color w:val="000000"/>
          <w:sz w:val="24"/>
          <w:szCs w:val="24"/>
          <w:shd w:val="clear" w:color="auto" w:fill="FFFFFF"/>
        </w:rPr>
        <w:t xml:space="preserve"> Science Education</w:t>
      </w:r>
      <w:r w:rsidRPr="00777935">
        <w:rPr>
          <w:rFonts w:ascii="Times New Roman" w:hAnsi="Times New Roman" w:cs="Times New Roman"/>
          <w:color w:val="000000"/>
          <w:sz w:val="24"/>
          <w:szCs w:val="24"/>
          <w:shd w:val="clear" w:color="auto" w:fill="FFFFFF"/>
        </w:rPr>
        <w:t>, </w:t>
      </w:r>
      <w:r w:rsidRPr="00777935">
        <w:rPr>
          <w:rFonts w:ascii="Times New Roman" w:hAnsi="Times New Roman" w:cs="Times New Roman"/>
          <w:i/>
          <w:iCs/>
          <w:color w:val="000000"/>
          <w:sz w:val="24"/>
          <w:szCs w:val="24"/>
          <w:shd w:val="clear" w:color="auto" w:fill="FFFFFF"/>
        </w:rPr>
        <w:t>22</w:t>
      </w:r>
      <w:r w:rsidRPr="00777935">
        <w:rPr>
          <w:rFonts w:ascii="Times New Roman" w:hAnsi="Times New Roman" w:cs="Times New Roman"/>
          <w:color w:val="000000"/>
          <w:sz w:val="24"/>
          <w:szCs w:val="24"/>
          <w:shd w:val="clear" w:color="auto" w:fill="FFFFFF"/>
        </w:rPr>
        <w:t xml:space="preserve">(1), 1-41. </w:t>
      </w:r>
      <w:proofErr w:type="spellStart"/>
      <w:r w:rsidRPr="00777935">
        <w:rPr>
          <w:rFonts w:ascii="Times New Roman" w:hAnsi="Times New Roman" w:cs="Times New Roman"/>
          <w:color w:val="000000"/>
          <w:sz w:val="24"/>
          <w:szCs w:val="24"/>
          <w:shd w:val="clear" w:color="auto" w:fill="FFFFFF"/>
        </w:rPr>
        <w:t>doi</w:t>
      </w:r>
      <w:proofErr w:type="spellEnd"/>
      <w:r w:rsidRPr="00777935">
        <w:rPr>
          <w:rFonts w:ascii="Times New Roman" w:hAnsi="Times New Roman" w:cs="Times New Roman"/>
          <w:color w:val="000000"/>
          <w:sz w:val="24"/>
          <w:szCs w:val="24"/>
          <w:shd w:val="clear" w:color="auto" w:fill="FFFFFF"/>
        </w:rPr>
        <w:t xml:space="preserve">: </w:t>
      </w:r>
      <w:r w:rsidR="00777935">
        <w:rPr>
          <w:rFonts w:ascii="Times New Roman" w:hAnsi="Times New Roman" w:cs="Times New Roman"/>
          <w:color w:val="000000"/>
          <w:sz w:val="24"/>
          <w:szCs w:val="24"/>
          <w:shd w:val="clear" w:color="auto" w:fill="FFFFFF"/>
        </w:rPr>
        <w:tab/>
      </w:r>
      <w:r w:rsidRPr="00777935">
        <w:rPr>
          <w:rFonts w:ascii="Times New Roman" w:hAnsi="Times New Roman" w:cs="Times New Roman"/>
          <w:color w:val="000000"/>
          <w:sz w:val="24"/>
          <w:szCs w:val="24"/>
          <w:shd w:val="clear" w:color="auto" w:fill="FFFFFF"/>
        </w:rPr>
        <w:t>10.1080/03057269308560019</w:t>
      </w:r>
    </w:p>
    <w:p w:rsidR="00745A09"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Kohlberg, L., &amp; Hersh, R. (1977). Moral development: A review of the theory. </w:t>
      </w:r>
      <w:r w:rsidRPr="00777935">
        <w:rPr>
          <w:rFonts w:ascii="Times New Roman" w:hAnsi="Times New Roman" w:cs="Times New Roman"/>
          <w:i/>
          <w:iCs/>
          <w:sz w:val="24"/>
          <w:szCs w:val="24"/>
          <w:shd w:val="clear" w:color="auto" w:fill="FFFFFF"/>
        </w:rPr>
        <w:t xml:space="preserve">Theory </w:t>
      </w:r>
      <w:proofErr w:type="gramStart"/>
      <w:r w:rsidRPr="00777935">
        <w:rPr>
          <w:rFonts w:ascii="Times New Roman" w:hAnsi="Times New Roman" w:cs="Times New Roman"/>
          <w:i/>
          <w:iCs/>
          <w:sz w:val="24"/>
          <w:szCs w:val="24"/>
          <w:shd w:val="clear" w:color="auto" w:fill="FFFFFF"/>
        </w:rPr>
        <w:t>Into</w:t>
      </w:r>
      <w:proofErr w:type="gramEnd"/>
      <w:r w:rsidRPr="00777935">
        <w:rPr>
          <w:rFonts w:ascii="Times New Roman" w:hAnsi="Times New Roman" w:cs="Times New Roman"/>
          <w:i/>
          <w:iCs/>
          <w:sz w:val="24"/>
          <w:szCs w:val="24"/>
          <w:shd w:val="clear" w:color="auto" w:fill="FFFFFF"/>
        </w:rPr>
        <w:t xml:space="preserve">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Practice</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16</w:t>
      </w:r>
      <w:r w:rsidRPr="00777935">
        <w:rPr>
          <w:rFonts w:ascii="Times New Roman" w:hAnsi="Times New Roman" w:cs="Times New Roman"/>
          <w:sz w:val="24"/>
          <w:szCs w:val="24"/>
          <w:shd w:val="clear" w:color="auto" w:fill="FFFFFF"/>
        </w:rPr>
        <w:t xml:space="preserve">(2), 53-59.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10.1080/00405847709542675</w:t>
      </w:r>
    </w:p>
    <w:p w:rsidR="009B2D46" w:rsidRPr="00777935" w:rsidRDefault="009B2D46"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lastRenderedPageBreak/>
        <w:t xml:space="preserve">Locke, D. (1979). Cognitive Stages or Developmental Phases? A Critique of Kohlberg's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Stage‐Structural Theory of Moral Reasoning. </w:t>
      </w:r>
      <w:r w:rsidRPr="00777935">
        <w:rPr>
          <w:rFonts w:ascii="Times New Roman" w:hAnsi="Times New Roman" w:cs="Times New Roman"/>
          <w:i/>
          <w:iCs/>
          <w:sz w:val="24"/>
          <w:szCs w:val="24"/>
          <w:shd w:val="clear" w:color="auto" w:fill="FFFFFF"/>
        </w:rPr>
        <w:t xml:space="preserve">Journal </w:t>
      </w:r>
      <w:proofErr w:type="gramStart"/>
      <w:r w:rsidRPr="00777935">
        <w:rPr>
          <w:rFonts w:ascii="Times New Roman" w:hAnsi="Times New Roman" w:cs="Times New Roman"/>
          <w:i/>
          <w:iCs/>
          <w:sz w:val="24"/>
          <w:szCs w:val="24"/>
          <w:shd w:val="clear" w:color="auto" w:fill="FFFFFF"/>
        </w:rPr>
        <w:t>Of</w:t>
      </w:r>
      <w:proofErr w:type="gramEnd"/>
      <w:r w:rsidRPr="00777935">
        <w:rPr>
          <w:rFonts w:ascii="Times New Roman" w:hAnsi="Times New Roman" w:cs="Times New Roman"/>
          <w:i/>
          <w:iCs/>
          <w:sz w:val="24"/>
          <w:szCs w:val="24"/>
          <w:shd w:val="clear" w:color="auto" w:fill="FFFFFF"/>
        </w:rPr>
        <w:t xml:space="preserve"> Moral Education</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8</w:t>
      </w:r>
      <w:r w:rsidRPr="00777935">
        <w:rPr>
          <w:rFonts w:ascii="Times New Roman" w:hAnsi="Times New Roman" w:cs="Times New Roman"/>
          <w:sz w:val="24"/>
          <w:szCs w:val="24"/>
          <w:shd w:val="clear" w:color="auto" w:fill="FFFFFF"/>
        </w:rPr>
        <w:t>(3), 168-</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 xml:space="preserve">181.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10.1080/0305724790080303</w:t>
      </w:r>
    </w:p>
    <w:p w:rsidR="007B36AB" w:rsidRPr="00777935" w:rsidRDefault="007B36AB" w:rsidP="00777935">
      <w:pPr>
        <w:spacing w:line="480" w:lineRule="auto"/>
        <w:rPr>
          <w:rFonts w:ascii="Times New Roman" w:eastAsia="Times New Roman" w:hAnsi="Times New Roman" w:cs="Times New Roman"/>
          <w:sz w:val="24"/>
          <w:szCs w:val="24"/>
          <w:lang w:eastAsia="en-GB"/>
        </w:rPr>
      </w:pPr>
      <w:proofErr w:type="spellStart"/>
      <w:r w:rsidRPr="00777935">
        <w:rPr>
          <w:rFonts w:ascii="Times New Roman" w:hAnsi="Times New Roman" w:cs="Times New Roman"/>
          <w:color w:val="000000"/>
          <w:sz w:val="24"/>
          <w:szCs w:val="24"/>
          <w:shd w:val="clear" w:color="auto" w:fill="FFFFFF"/>
        </w:rPr>
        <w:t>Midgette</w:t>
      </w:r>
      <w:proofErr w:type="spellEnd"/>
      <w:r w:rsidRPr="00777935">
        <w:rPr>
          <w:rFonts w:ascii="Times New Roman" w:hAnsi="Times New Roman" w:cs="Times New Roman"/>
          <w:color w:val="000000"/>
          <w:sz w:val="24"/>
          <w:szCs w:val="24"/>
          <w:shd w:val="clear" w:color="auto" w:fill="FFFFFF"/>
        </w:rPr>
        <w:t xml:space="preserve">, A., </w:t>
      </w:r>
      <w:proofErr w:type="spellStart"/>
      <w:r w:rsidRPr="00777935">
        <w:rPr>
          <w:rFonts w:ascii="Times New Roman" w:hAnsi="Times New Roman" w:cs="Times New Roman"/>
          <w:color w:val="000000"/>
          <w:sz w:val="24"/>
          <w:szCs w:val="24"/>
          <w:shd w:val="clear" w:color="auto" w:fill="FFFFFF"/>
        </w:rPr>
        <w:t>Ilten</w:t>
      </w:r>
      <w:proofErr w:type="spellEnd"/>
      <w:r w:rsidRPr="00777935">
        <w:rPr>
          <w:rFonts w:ascii="Times New Roman" w:hAnsi="Times New Roman" w:cs="Times New Roman"/>
          <w:color w:val="000000"/>
          <w:sz w:val="24"/>
          <w:szCs w:val="24"/>
          <w:shd w:val="clear" w:color="auto" w:fill="FFFFFF"/>
        </w:rPr>
        <w:t xml:space="preserve">-Gee, R., Powers, D., Murata, A., &amp; Nucci, L. (2018). Using Lesson Study </w:t>
      </w:r>
      <w:r w:rsidR="00777935">
        <w:rPr>
          <w:rFonts w:ascii="Times New Roman" w:hAnsi="Times New Roman" w:cs="Times New Roman"/>
          <w:color w:val="000000"/>
          <w:sz w:val="24"/>
          <w:szCs w:val="24"/>
          <w:shd w:val="clear" w:color="auto" w:fill="FFFFFF"/>
        </w:rPr>
        <w:tab/>
      </w:r>
      <w:r w:rsidRPr="00777935">
        <w:rPr>
          <w:rFonts w:ascii="Times New Roman" w:hAnsi="Times New Roman" w:cs="Times New Roman"/>
          <w:color w:val="000000"/>
          <w:sz w:val="24"/>
          <w:szCs w:val="24"/>
          <w:shd w:val="clear" w:color="auto" w:fill="FFFFFF"/>
        </w:rPr>
        <w:t>in teacher professional development for domain-based moral education. </w:t>
      </w:r>
      <w:r w:rsidRPr="00777935">
        <w:rPr>
          <w:rFonts w:ascii="Times New Roman" w:hAnsi="Times New Roman" w:cs="Times New Roman"/>
          <w:i/>
          <w:iCs/>
          <w:color w:val="000000"/>
          <w:sz w:val="24"/>
          <w:szCs w:val="24"/>
          <w:shd w:val="clear" w:color="auto" w:fill="FFFFFF"/>
        </w:rPr>
        <w:t xml:space="preserve">Journal </w:t>
      </w:r>
      <w:proofErr w:type="gramStart"/>
      <w:r w:rsidRPr="00777935">
        <w:rPr>
          <w:rFonts w:ascii="Times New Roman" w:hAnsi="Times New Roman" w:cs="Times New Roman"/>
          <w:i/>
          <w:iCs/>
          <w:color w:val="000000"/>
          <w:sz w:val="24"/>
          <w:szCs w:val="24"/>
          <w:shd w:val="clear" w:color="auto" w:fill="FFFFFF"/>
        </w:rPr>
        <w:t>Of</w:t>
      </w:r>
      <w:proofErr w:type="gramEnd"/>
      <w:r w:rsidRPr="00777935">
        <w:rPr>
          <w:rFonts w:ascii="Times New Roman" w:hAnsi="Times New Roman" w:cs="Times New Roman"/>
          <w:i/>
          <w:iCs/>
          <w:color w:val="000000"/>
          <w:sz w:val="24"/>
          <w:szCs w:val="24"/>
          <w:shd w:val="clear" w:color="auto" w:fill="FFFFFF"/>
        </w:rPr>
        <w:t xml:space="preserve"> </w:t>
      </w:r>
      <w:r w:rsidR="00777935">
        <w:rPr>
          <w:rFonts w:ascii="Times New Roman" w:hAnsi="Times New Roman" w:cs="Times New Roman"/>
          <w:i/>
          <w:iCs/>
          <w:color w:val="000000"/>
          <w:sz w:val="24"/>
          <w:szCs w:val="24"/>
          <w:shd w:val="clear" w:color="auto" w:fill="FFFFFF"/>
        </w:rPr>
        <w:tab/>
      </w:r>
      <w:r w:rsidRPr="00777935">
        <w:rPr>
          <w:rFonts w:ascii="Times New Roman" w:hAnsi="Times New Roman" w:cs="Times New Roman"/>
          <w:i/>
          <w:iCs/>
          <w:color w:val="000000"/>
          <w:sz w:val="24"/>
          <w:szCs w:val="24"/>
          <w:shd w:val="clear" w:color="auto" w:fill="FFFFFF"/>
        </w:rPr>
        <w:t>Moral Education</w:t>
      </w:r>
      <w:r w:rsidRPr="00777935">
        <w:rPr>
          <w:rFonts w:ascii="Times New Roman" w:hAnsi="Times New Roman" w:cs="Times New Roman"/>
          <w:color w:val="000000"/>
          <w:sz w:val="24"/>
          <w:szCs w:val="24"/>
          <w:shd w:val="clear" w:color="auto" w:fill="FFFFFF"/>
        </w:rPr>
        <w:t>, </w:t>
      </w:r>
      <w:r w:rsidRPr="00777935">
        <w:rPr>
          <w:rFonts w:ascii="Times New Roman" w:hAnsi="Times New Roman" w:cs="Times New Roman"/>
          <w:i/>
          <w:iCs/>
          <w:color w:val="000000"/>
          <w:sz w:val="24"/>
          <w:szCs w:val="24"/>
          <w:shd w:val="clear" w:color="auto" w:fill="FFFFFF"/>
        </w:rPr>
        <w:t>47</w:t>
      </w:r>
      <w:r w:rsidRPr="00777935">
        <w:rPr>
          <w:rFonts w:ascii="Times New Roman" w:hAnsi="Times New Roman" w:cs="Times New Roman"/>
          <w:color w:val="000000"/>
          <w:sz w:val="24"/>
          <w:szCs w:val="24"/>
          <w:shd w:val="clear" w:color="auto" w:fill="FFFFFF"/>
        </w:rPr>
        <w:t xml:space="preserve">(4), 1-21. </w:t>
      </w:r>
      <w:proofErr w:type="spellStart"/>
      <w:r w:rsidRPr="00777935">
        <w:rPr>
          <w:rFonts w:ascii="Times New Roman" w:hAnsi="Times New Roman" w:cs="Times New Roman"/>
          <w:color w:val="000000"/>
          <w:sz w:val="24"/>
          <w:szCs w:val="24"/>
          <w:shd w:val="clear" w:color="auto" w:fill="FFFFFF"/>
        </w:rPr>
        <w:t>doi</w:t>
      </w:r>
      <w:proofErr w:type="spellEnd"/>
      <w:r w:rsidRPr="00777935">
        <w:rPr>
          <w:rFonts w:ascii="Times New Roman" w:hAnsi="Times New Roman" w:cs="Times New Roman"/>
          <w:color w:val="000000"/>
          <w:sz w:val="24"/>
          <w:szCs w:val="24"/>
          <w:shd w:val="clear" w:color="auto" w:fill="FFFFFF"/>
        </w:rPr>
        <w:t>: 10.1080/03057240.2018.1445982</w:t>
      </w:r>
    </w:p>
    <w:p w:rsidR="00745A09"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Piaget, J. (1932). </w:t>
      </w:r>
      <w:r w:rsidRPr="00777935">
        <w:rPr>
          <w:rStyle w:val="Emphasis"/>
          <w:rFonts w:ascii="Times New Roman" w:hAnsi="Times New Roman" w:cs="Times New Roman"/>
          <w:sz w:val="24"/>
          <w:szCs w:val="24"/>
          <w:shd w:val="clear" w:color="auto" w:fill="FFFFFF"/>
        </w:rPr>
        <w:t>The moral judgment of the child</w:t>
      </w:r>
      <w:r w:rsidRPr="00777935">
        <w:rPr>
          <w:rFonts w:ascii="Times New Roman" w:hAnsi="Times New Roman" w:cs="Times New Roman"/>
          <w:sz w:val="24"/>
          <w:szCs w:val="24"/>
          <w:shd w:val="clear" w:color="auto" w:fill="FFFFFF"/>
        </w:rPr>
        <w:t xml:space="preserve">. London: Kegan, Paul, Trench, </w:t>
      </w:r>
      <w:proofErr w:type="spellStart"/>
      <w:r w:rsidRPr="00777935">
        <w:rPr>
          <w:rFonts w:ascii="Times New Roman" w:hAnsi="Times New Roman" w:cs="Times New Roman"/>
          <w:sz w:val="24"/>
          <w:szCs w:val="24"/>
          <w:shd w:val="clear" w:color="auto" w:fill="FFFFFF"/>
        </w:rPr>
        <w:t>Trubner</w:t>
      </w:r>
      <w:proofErr w:type="spellEnd"/>
      <w:r w:rsidRPr="00777935">
        <w:rPr>
          <w:rFonts w:ascii="Times New Roman" w:hAnsi="Times New Roman" w:cs="Times New Roman"/>
          <w:sz w:val="24"/>
          <w:szCs w:val="24"/>
          <w:shd w:val="clear" w:color="auto" w:fill="FFFFFF"/>
        </w:rPr>
        <w:t xml:space="preserve"> &amp;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Co.</w:t>
      </w:r>
    </w:p>
    <w:p w:rsidR="00745A09"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 xml:space="preserve">Piaget, J. (1964). Part I: Cognitive development in children: Piaget development and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learning. </w:t>
      </w:r>
      <w:r w:rsidRPr="00777935">
        <w:rPr>
          <w:rFonts w:ascii="Times New Roman" w:hAnsi="Times New Roman" w:cs="Times New Roman"/>
          <w:i/>
          <w:iCs/>
          <w:sz w:val="24"/>
          <w:szCs w:val="24"/>
          <w:shd w:val="clear" w:color="auto" w:fill="FFFFFF"/>
        </w:rPr>
        <w:t xml:space="preserve">Journal </w:t>
      </w:r>
      <w:proofErr w:type="gramStart"/>
      <w:r w:rsidRPr="00777935">
        <w:rPr>
          <w:rFonts w:ascii="Times New Roman" w:hAnsi="Times New Roman" w:cs="Times New Roman"/>
          <w:i/>
          <w:iCs/>
          <w:sz w:val="24"/>
          <w:szCs w:val="24"/>
          <w:shd w:val="clear" w:color="auto" w:fill="FFFFFF"/>
        </w:rPr>
        <w:t>Of</w:t>
      </w:r>
      <w:proofErr w:type="gramEnd"/>
      <w:r w:rsidRPr="00777935">
        <w:rPr>
          <w:rFonts w:ascii="Times New Roman" w:hAnsi="Times New Roman" w:cs="Times New Roman"/>
          <w:i/>
          <w:iCs/>
          <w:sz w:val="24"/>
          <w:szCs w:val="24"/>
          <w:shd w:val="clear" w:color="auto" w:fill="FFFFFF"/>
        </w:rPr>
        <w:t xml:space="preserve"> Research In Science Teaching</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2</w:t>
      </w:r>
      <w:r w:rsidRPr="00777935">
        <w:rPr>
          <w:rFonts w:ascii="Times New Roman" w:hAnsi="Times New Roman" w:cs="Times New Roman"/>
          <w:sz w:val="24"/>
          <w:szCs w:val="24"/>
          <w:shd w:val="clear" w:color="auto" w:fill="FFFFFF"/>
        </w:rPr>
        <w:t xml:space="preserve">(3), 176-186.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10.1002/tea.3660020306</w:t>
      </w:r>
    </w:p>
    <w:p w:rsidR="00745A09" w:rsidRPr="00777935" w:rsidRDefault="00745A09"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t>Shabani</w:t>
      </w:r>
      <w:proofErr w:type="spellEnd"/>
      <w:r w:rsidRPr="00777935">
        <w:rPr>
          <w:rFonts w:ascii="Times New Roman" w:hAnsi="Times New Roman" w:cs="Times New Roman"/>
          <w:sz w:val="24"/>
          <w:szCs w:val="24"/>
          <w:shd w:val="clear" w:color="auto" w:fill="FFFFFF"/>
        </w:rPr>
        <w:t xml:space="preserve">, K. (2016). Applications of Vygotsky’s sociocultural approach for teachers’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professional development. </w:t>
      </w:r>
      <w:r w:rsidRPr="00777935">
        <w:rPr>
          <w:rFonts w:ascii="Times New Roman" w:hAnsi="Times New Roman" w:cs="Times New Roman"/>
          <w:i/>
          <w:iCs/>
          <w:sz w:val="24"/>
          <w:szCs w:val="24"/>
          <w:shd w:val="clear" w:color="auto" w:fill="FFFFFF"/>
        </w:rPr>
        <w:t>Cogent Education</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3</w:t>
      </w:r>
      <w:r w:rsidRPr="00777935">
        <w:rPr>
          <w:rFonts w:ascii="Times New Roman" w:hAnsi="Times New Roman" w:cs="Times New Roman"/>
          <w:sz w:val="24"/>
          <w:szCs w:val="24"/>
          <w:shd w:val="clear" w:color="auto" w:fill="FFFFFF"/>
        </w:rPr>
        <w:t xml:space="preserve">(1).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10.1080/2331186x.2016.1252177</w:t>
      </w:r>
    </w:p>
    <w:p w:rsidR="00DD3203" w:rsidRPr="00777935" w:rsidRDefault="00DD3203"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 xml:space="preserve">Shaffer, D., &amp; </w:t>
      </w:r>
      <w:proofErr w:type="spellStart"/>
      <w:r w:rsidRPr="00777935">
        <w:rPr>
          <w:rFonts w:ascii="Times New Roman" w:hAnsi="Times New Roman" w:cs="Times New Roman"/>
          <w:sz w:val="24"/>
          <w:szCs w:val="24"/>
          <w:shd w:val="clear" w:color="auto" w:fill="FFFFFF"/>
        </w:rPr>
        <w:t>Kipp</w:t>
      </w:r>
      <w:proofErr w:type="spellEnd"/>
      <w:r w:rsidRPr="00777935">
        <w:rPr>
          <w:rFonts w:ascii="Times New Roman" w:hAnsi="Times New Roman" w:cs="Times New Roman"/>
          <w:sz w:val="24"/>
          <w:szCs w:val="24"/>
          <w:shd w:val="clear" w:color="auto" w:fill="FFFFFF"/>
        </w:rPr>
        <w:t>, K. (2010). </w:t>
      </w:r>
      <w:r w:rsidRPr="00777935">
        <w:rPr>
          <w:rFonts w:ascii="Times New Roman" w:hAnsi="Times New Roman" w:cs="Times New Roman"/>
          <w:i/>
          <w:iCs/>
          <w:sz w:val="24"/>
          <w:szCs w:val="24"/>
          <w:shd w:val="clear" w:color="auto" w:fill="FFFFFF"/>
        </w:rPr>
        <w:t xml:space="preserve">Developmental Psychology: Childhood &amp; Adolescence: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Childhood and Adolescence</w:t>
      </w:r>
      <w:r w:rsidRPr="00777935">
        <w:rPr>
          <w:rFonts w:ascii="Times New Roman" w:hAnsi="Times New Roman" w:cs="Times New Roman"/>
          <w:sz w:val="24"/>
          <w:szCs w:val="24"/>
          <w:shd w:val="clear" w:color="auto" w:fill="FFFFFF"/>
        </w:rPr>
        <w:t> (p. 594). Cengage Learning.</w:t>
      </w:r>
      <w:r w:rsidR="00777935">
        <w:rPr>
          <w:rFonts w:ascii="Times New Roman" w:hAnsi="Times New Roman" w:cs="Times New Roman"/>
          <w:sz w:val="24"/>
          <w:szCs w:val="24"/>
          <w:shd w:val="clear" w:color="auto" w:fill="FFFFFF"/>
        </w:rPr>
        <w:tab/>
      </w:r>
    </w:p>
    <w:p w:rsidR="00A74589" w:rsidRPr="00777935" w:rsidRDefault="00A74589"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t>Shweder</w:t>
      </w:r>
      <w:proofErr w:type="spellEnd"/>
      <w:r w:rsidRPr="00777935">
        <w:rPr>
          <w:rFonts w:ascii="Times New Roman" w:hAnsi="Times New Roman" w:cs="Times New Roman"/>
          <w:sz w:val="24"/>
          <w:szCs w:val="24"/>
          <w:shd w:val="clear" w:color="auto" w:fill="FFFFFF"/>
        </w:rPr>
        <w:t xml:space="preserve">, R. A., Mahapatra, M., &amp; Miller, J. G. (1987). Culture and moral development. In J. </w:t>
      </w:r>
      <w:r w:rsidR="00777935">
        <w:rPr>
          <w:rFonts w:ascii="Times New Roman" w:hAnsi="Times New Roman" w:cs="Times New Roman"/>
          <w:sz w:val="24"/>
          <w:szCs w:val="24"/>
          <w:shd w:val="clear" w:color="auto" w:fill="FFFFFF"/>
        </w:rPr>
        <w:tab/>
      </w:r>
      <w:proofErr w:type="spellStart"/>
      <w:r w:rsidRPr="00777935">
        <w:rPr>
          <w:rFonts w:ascii="Times New Roman" w:hAnsi="Times New Roman" w:cs="Times New Roman"/>
          <w:sz w:val="24"/>
          <w:szCs w:val="24"/>
          <w:shd w:val="clear" w:color="auto" w:fill="FFFFFF"/>
        </w:rPr>
        <w:t>Kagan</w:t>
      </w:r>
      <w:proofErr w:type="spellEnd"/>
      <w:r w:rsidRPr="00777935">
        <w:rPr>
          <w:rFonts w:ascii="Times New Roman" w:hAnsi="Times New Roman" w:cs="Times New Roman"/>
          <w:sz w:val="24"/>
          <w:szCs w:val="24"/>
          <w:shd w:val="clear" w:color="auto" w:fill="FFFFFF"/>
        </w:rPr>
        <w:t xml:space="preserve"> &amp; S. Lamb (Eds.), </w:t>
      </w:r>
      <w:r w:rsidRPr="00777935">
        <w:rPr>
          <w:rStyle w:val="Emphasis"/>
          <w:rFonts w:ascii="Times New Roman" w:hAnsi="Times New Roman" w:cs="Times New Roman"/>
          <w:sz w:val="24"/>
          <w:szCs w:val="24"/>
          <w:shd w:val="clear" w:color="auto" w:fill="FFFFFF"/>
        </w:rPr>
        <w:t>The emergence of morality in young children</w:t>
      </w:r>
      <w:r w:rsidRPr="00777935">
        <w:rPr>
          <w:rFonts w:ascii="Times New Roman" w:hAnsi="Times New Roman" w:cs="Times New Roman"/>
          <w:sz w:val="24"/>
          <w:szCs w:val="24"/>
          <w:shd w:val="clear" w:color="auto" w:fill="FFFFFF"/>
        </w:rPr>
        <w:t xml:space="preserve"> (pp. 1-83).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Chicago, IL, US: University of Chicago Press.</w:t>
      </w:r>
      <w:r w:rsidR="00777935">
        <w:rPr>
          <w:rFonts w:ascii="Times New Roman" w:hAnsi="Times New Roman" w:cs="Times New Roman"/>
          <w:sz w:val="24"/>
          <w:szCs w:val="24"/>
          <w:shd w:val="clear" w:color="auto" w:fill="FFFFFF"/>
        </w:rPr>
        <w:tab/>
      </w:r>
    </w:p>
    <w:p w:rsidR="00745A09" w:rsidRPr="00777935" w:rsidRDefault="00745A09"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t>Snarey</w:t>
      </w:r>
      <w:proofErr w:type="spellEnd"/>
      <w:r w:rsidRPr="00777935">
        <w:rPr>
          <w:rFonts w:ascii="Times New Roman" w:hAnsi="Times New Roman" w:cs="Times New Roman"/>
          <w:sz w:val="24"/>
          <w:szCs w:val="24"/>
          <w:shd w:val="clear" w:color="auto" w:fill="FFFFFF"/>
        </w:rPr>
        <w:t xml:space="preserve">, J. (1985). Cross-cultural universality of social-moral development: A critical review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of Kohlbergian research. </w:t>
      </w:r>
      <w:r w:rsidRPr="00777935">
        <w:rPr>
          <w:rFonts w:ascii="Times New Roman" w:hAnsi="Times New Roman" w:cs="Times New Roman"/>
          <w:i/>
          <w:iCs/>
          <w:sz w:val="24"/>
          <w:szCs w:val="24"/>
          <w:shd w:val="clear" w:color="auto" w:fill="FFFFFF"/>
        </w:rPr>
        <w:t>Psychological Bulletin</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97</w:t>
      </w:r>
      <w:r w:rsidRPr="00777935">
        <w:rPr>
          <w:rFonts w:ascii="Times New Roman" w:hAnsi="Times New Roman" w:cs="Times New Roman"/>
          <w:sz w:val="24"/>
          <w:szCs w:val="24"/>
          <w:shd w:val="clear" w:color="auto" w:fill="FFFFFF"/>
        </w:rPr>
        <w:t xml:space="preserve">(2), 202-232.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10.1037//0033-</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2909.97.2.202</w:t>
      </w:r>
    </w:p>
    <w:p w:rsidR="000D7FAD" w:rsidRPr="00777935" w:rsidRDefault="000D7FAD"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lastRenderedPageBreak/>
        <w:t>Turiel</w:t>
      </w:r>
      <w:proofErr w:type="spellEnd"/>
      <w:r w:rsidRPr="00777935">
        <w:rPr>
          <w:rFonts w:ascii="Times New Roman" w:hAnsi="Times New Roman" w:cs="Times New Roman"/>
          <w:sz w:val="24"/>
          <w:szCs w:val="24"/>
          <w:shd w:val="clear" w:color="auto" w:fill="FFFFFF"/>
        </w:rPr>
        <w:t>, E. (1983). </w:t>
      </w:r>
      <w:r w:rsidRPr="00777935">
        <w:rPr>
          <w:rFonts w:ascii="Times New Roman" w:hAnsi="Times New Roman" w:cs="Times New Roman"/>
          <w:i/>
          <w:iCs/>
          <w:sz w:val="24"/>
          <w:szCs w:val="24"/>
          <w:shd w:val="clear" w:color="auto" w:fill="FFFFFF"/>
        </w:rPr>
        <w:t>The Development of Social Knowledge: Morality and Convention</w:t>
      </w:r>
      <w:r w:rsidRPr="00777935">
        <w:rPr>
          <w:rFonts w:ascii="Times New Roman" w:hAnsi="Times New Roman" w:cs="Times New Roman"/>
          <w:sz w:val="24"/>
          <w:szCs w:val="24"/>
          <w:shd w:val="clear" w:color="auto" w:fill="FFFFFF"/>
        </w:rPr>
        <w:t xml:space="preserve"> (1st </w:t>
      </w:r>
      <w:proofErr w:type="spellStart"/>
      <w:r w:rsidRPr="00777935">
        <w:rPr>
          <w:rFonts w:ascii="Times New Roman" w:hAnsi="Times New Roman" w:cs="Times New Roman"/>
          <w:sz w:val="24"/>
          <w:szCs w:val="24"/>
          <w:shd w:val="clear" w:color="auto" w:fill="FFFFFF"/>
        </w:rPr>
        <w:t>ed</w:t>
      </w:r>
      <w:proofErr w:type="spellEnd"/>
      <w:r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Cambridge: Cambridge University Press.</w:t>
      </w:r>
    </w:p>
    <w:p w:rsidR="00745A09" w:rsidRPr="00777935" w:rsidRDefault="00745A09"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t>Turiel</w:t>
      </w:r>
      <w:proofErr w:type="spellEnd"/>
      <w:r w:rsidRPr="00777935">
        <w:rPr>
          <w:rFonts w:ascii="Times New Roman" w:hAnsi="Times New Roman" w:cs="Times New Roman"/>
          <w:sz w:val="24"/>
          <w:szCs w:val="24"/>
          <w:shd w:val="clear" w:color="auto" w:fill="FFFFFF"/>
        </w:rPr>
        <w:t>, E. (2002). </w:t>
      </w:r>
      <w:r w:rsidRPr="00777935">
        <w:rPr>
          <w:rFonts w:ascii="Times New Roman" w:hAnsi="Times New Roman" w:cs="Times New Roman"/>
          <w:i/>
          <w:iCs/>
          <w:sz w:val="24"/>
          <w:szCs w:val="24"/>
          <w:shd w:val="clear" w:color="auto" w:fill="FFFFFF"/>
        </w:rPr>
        <w:t>The culture of morality</w:t>
      </w:r>
      <w:r w:rsidRPr="00777935">
        <w:rPr>
          <w:rFonts w:ascii="Times New Roman" w:hAnsi="Times New Roman" w:cs="Times New Roman"/>
          <w:sz w:val="24"/>
          <w:szCs w:val="24"/>
          <w:shd w:val="clear" w:color="auto" w:fill="FFFFFF"/>
        </w:rPr>
        <w:t>. Cambridge: Cambridge University Press.</w:t>
      </w:r>
    </w:p>
    <w:p w:rsidR="00745A09" w:rsidRPr="00777935" w:rsidRDefault="00745A09" w:rsidP="00777935">
      <w:pPr>
        <w:spacing w:line="480" w:lineRule="auto"/>
        <w:rPr>
          <w:rFonts w:ascii="Times New Roman" w:eastAsia="Times New Roman" w:hAnsi="Times New Roman" w:cs="Times New Roman"/>
          <w:sz w:val="24"/>
          <w:szCs w:val="24"/>
          <w:lang w:eastAsia="en-GB"/>
        </w:rPr>
      </w:pPr>
      <w:r w:rsidRPr="00777935">
        <w:rPr>
          <w:rFonts w:ascii="Times New Roman" w:hAnsi="Times New Roman" w:cs="Times New Roman"/>
          <w:sz w:val="24"/>
          <w:szCs w:val="24"/>
          <w:shd w:val="clear" w:color="auto" w:fill="FFFFFF"/>
        </w:rPr>
        <w:t>Vygotsky, L. (1967). Play and Its Role in the Mental Development of the Child. </w:t>
      </w:r>
      <w:r w:rsidRPr="00777935">
        <w:rPr>
          <w:rFonts w:ascii="Times New Roman" w:hAnsi="Times New Roman" w:cs="Times New Roman"/>
          <w:i/>
          <w:iCs/>
          <w:sz w:val="24"/>
          <w:szCs w:val="24"/>
          <w:shd w:val="clear" w:color="auto" w:fill="FFFFFF"/>
        </w:rPr>
        <w:t>Soviet</w:t>
      </w:r>
      <w:r w:rsidR="006F63BC" w:rsidRP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 xml:space="preserve">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Psychology</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5</w:t>
      </w:r>
      <w:r w:rsidRPr="00777935">
        <w:rPr>
          <w:rFonts w:ascii="Times New Roman" w:hAnsi="Times New Roman" w:cs="Times New Roman"/>
          <w:sz w:val="24"/>
          <w:szCs w:val="24"/>
          <w:shd w:val="clear" w:color="auto" w:fill="FFFFFF"/>
        </w:rPr>
        <w:t xml:space="preserve">(3), 6-18.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10.2753/rpo1061-040505036</w:t>
      </w:r>
    </w:p>
    <w:bookmarkEnd w:id="2"/>
    <w:bookmarkEnd w:id="5"/>
    <w:p w:rsidR="00F57FBB" w:rsidRPr="00B101EE" w:rsidRDefault="00F57FBB">
      <w:pPr>
        <w:tabs>
          <w:tab w:val="left" w:pos="3315"/>
        </w:tabs>
        <w:spacing w:line="480" w:lineRule="auto"/>
        <w:rPr>
          <w:rFonts w:ascii="Times New Roman" w:eastAsia="Times New Roman" w:hAnsi="Times New Roman" w:cs="Times New Roman"/>
          <w:sz w:val="24"/>
          <w:szCs w:val="24"/>
          <w:lang w:eastAsia="en-GB"/>
        </w:rPr>
      </w:pPr>
    </w:p>
    <w:sectPr w:rsidR="00F57FBB" w:rsidRPr="00B101EE" w:rsidSect="00F40AF1">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D0F" w:rsidRDefault="00C34D0F" w:rsidP="00F40AF1">
      <w:pPr>
        <w:spacing w:after="0" w:line="240" w:lineRule="auto"/>
      </w:pPr>
      <w:r>
        <w:separator/>
      </w:r>
    </w:p>
  </w:endnote>
  <w:endnote w:type="continuationSeparator" w:id="0">
    <w:p w:rsidR="00C34D0F" w:rsidRDefault="00C34D0F" w:rsidP="00F40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D0F" w:rsidRDefault="00C34D0F" w:rsidP="00F40AF1">
      <w:pPr>
        <w:spacing w:after="0" w:line="240" w:lineRule="auto"/>
      </w:pPr>
      <w:r>
        <w:separator/>
      </w:r>
    </w:p>
  </w:footnote>
  <w:footnote w:type="continuationSeparator" w:id="0">
    <w:p w:rsidR="00C34D0F" w:rsidRDefault="00C34D0F" w:rsidP="00F40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E56" w:rsidRDefault="00676E56">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7AD" w:rsidRPr="00F40AF1" w:rsidRDefault="001277AD" w:rsidP="00F40AF1">
    <w:pPr>
      <w:pStyle w:val="Header"/>
      <w:rPr>
        <w:rFonts w:ascii="Times New Roman" w:hAnsi="Times New Roman" w:cs="Times New Roman"/>
        <w:sz w:val="24"/>
        <w:szCs w:val="24"/>
      </w:rPr>
    </w:pPr>
    <w:r w:rsidRPr="00F40AF1">
      <w:rPr>
        <w:rFonts w:ascii="Times New Roman" w:hAnsi="Times New Roman" w:cs="Times New Roman"/>
        <w:sz w:val="24"/>
        <w:szCs w:val="24"/>
      </w:rPr>
      <w:t xml:space="preserve">Critically Discuss one cognitive theory and one sociocultural theory of moral development </w:t>
    </w:r>
    <w:r w:rsidRPr="00F40AF1">
      <w:rPr>
        <w:rFonts w:ascii="Times New Roman" w:hAnsi="Times New Roman" w:cs="Times New Roman"/>
        <w:sz w:val="24"/>
        <w:szCs w:val="24"/>
      </w:rPr>
      <w:tab/>
    </w:r>
    <w:r w:rsidRPr="00F40AF1">
      <w:rPr>
        <w:rFonts w:ascii="Times New Roman" w:hAnsi="Times New Roman" w:cs="Times New Roman"/>
        <w:sz w:val="24"/>
        <w:szCs w:val="24"/>
      </w:rPr>
      <w:fldChar w:fldCharType="begin"/>
    </w:r>
    <w:r w:rsidRPr="00F40AF1">
      <w:rPr>
        <w:rFonts w:ascii="Times New Roman" w:hAnsi="Times New Roman" w:cs="Times New Roman"/>
        <w:sz w:val="24"/>
        <w:szCs w:val="24"/>
      </w:rPr>
      <w:instrText xml:space="preserve"> PAGE   \* MERGEFORMAT </w:instrText>
    </w:r>
    <w:r w:rsidRPr="00F40AF1">
      <w:rPr>
        <w:rFonts w:ascii="Times New Roman" w:hAnsi="Times New Roman" w:cs="Times New Roman"/>
        <w:sz w:val="24"/>
        <w:szCs w:val="24"/>
      </w:rPr>
      <w:fldChar w:fldCharType="separate"/>
    </w:r>
    <w:r w:rsidRPr="00F40AF1">
      <w:rPr>
        <w:rFonts w:ascii="Times New Roman" w:hAnsi="Times New Roman" w:cs="Times New Roman"/>
        <w:noProof/>
        <w:sz w:val="24"/>
        <w:szCs w:val="24"/>
      </w:rPr>
      <w:t>1</w:t>
    </w:r>
    <w:r w:rsidRPr="00F40AF1">
      <w:rPr>
        <w:rFonts w:ascii="Times New Roman" w:hAnsi="Times New Roman" w:cs="Times New Roman"/>
        <w:noProof/>
        <w:sz w:val="24"/>
        <w:szCs w:val="24"/>
      </w:rPr>
      <w:fldChar w:fldCharType="end"/>
    </w:r>
  </w:p>
  <w:p w:rsidR="001277AD" w:rsidRDefault="001277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AF1"/>
    <w:rsid w:val="0004007C"/>
    <w:rsid w:val="000768F3"/>
    <w:rsid w:val="0009401D"/>
    <w:rsid w:val="000D5E57"/>
    <w:rsid w:val="000D6966"/>
    <w:rsid w:val="000D7FAD"/>
    <w:rsid w:val="000E4102"/>
    <w:rsid w:val="00102639"/>
    <w:rsid w:val="001277AD"/>
    <w:rsid w:val="00142FF3"/>
    <w:rsid w:val="00144BF4"/>
    <w:rsid w:val="00145194"/>
    <w:rsid w:val="0017092F"/>
    <w:rsid w:val="00171B25"/>
    <w:rsid w:val="0024491D"/>
    <w:rsid w:val="002C24FF"/>
    <w:rsid w:val="00334535"/>
    <w:rsid w:val="00345BC1"/>
    <w:rsid w:val="003608A4"/>
    <w:rsid w:val="003945CA"/>
    <w:rsid w:val="003C4089"/>
    <w:rsid w:val="003C501F"/>
    <w:rsid w:val="004150CA"/>
    <w:rsid w:val="00460D4C"/>
    <w:rsid w:val="00463A34"/>
    <w:rsid w:val="00466C2A"/>
    <w:rsid w:val="004918C5"/>
    <w:rsid w:val="004E252E"/>
    <w:rsid w:val="005246E8"/>
    <w:rsid w:val="005365EF"/>
    <w:rsid w:val="00575FD9"/>
    <w:rsid w:val="00593B76"/>
    <w:rsid w:val="00653DD2"/>
    <w:rsid w:val="006667EE"/>
    <w:rsid w:val="00676E56"/>
    <w:rsid w:val="006878C0"/>
    <w:rsid w:val="006D07D3"/>
    <w:rsid w:val="006F63BC"/>
    <w:rsid w:val="00700392"/>
    <w:rsid w:val="00713BB9"/>
    <w:rsid w:val="00745A09"/>
    <w:rsid w:val="0077337B"/>
    <w:rsid w:val="00777935"/>
    <w:rsid w:val="007A4A29"/>
    <w:rsid w:val="007B36AB"/>
    <w:rsid w:val="0080294C"/>
    <w:rsid w:val="008235E2"/>
    <w:rsid w:val="008F346F"/>
    <w:rsid w:val="00912011"/>
    <w:rsid w:val="00987814"/>
    <w:rsid w:val="009B2D46"/>
    <w:rsid w:val="00A05F70"/>
    <w:rsid w:val="00A101AA"/>
    <w:rsid w:val="00A74589"/>
    <w:rsid w:val="00B101EE"/>
    <w:rsid w:val="00B21B3D"/>
    <w:rsid w:val="00B451EF"/>
    <w:rsid w:val="00BC5186"/>
    <w:rsid w:val="00BE3611"/>
    <w:rsid w:val="00C34D0F"/>
    <w:rsid w:val="00C745AD"/>
    <w:rsid w:val="00CA7152"/>
    <w:rsid w:val="00CB1D43"/>
    <w:rsid w:val="00D36072"/>
    <w:rsid w:val="00D37F9E"/>
    <w:rsid w:val="00DB0C72"/>
    <w:rsid w:val="00DD3203"/>
    <w:rsid w:val="00DF3AD0"/>
    <w:rsid w:val="00E67A40"/>
    <w:rsid w:val="00E9362B"/>
    <w:rsid w:val="00F40AF1"/>
    <w:rsid w:val="00F43D59"/>
    <w:rsid w:val="00F4767E"/>
    <w:rsid w:val="00F54C54"/>
    <w:rsid w:val="00F57FBB"/>
    <w:rsid w:val="00F71E23"/>
    <w:rsid w:val="00F855C9"/>
    <w:rsid w:val="00FA03CB"/>
    <w:rsid w:val="00FC26B8"/>
    <w:rsid w:val="00FE0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9B1C0"/>
  <w15:chartTrackingRefBased/>
  <w15:docId w15:val="{5F9FD0DC-BDF9-4699-A5CD-DF4A7DEE8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A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AF1"/>
  </w:style>
  <w:style w:type="paragraph" w:styleId="Footer">
    <w:name w:val="footer"/>
    <w:basedOn w:val="Normal"/>
    <w:link w:val="FooterChar"/>
    <w:uiPriority w:val="99"/>
    <w:unhideWhenUsed/>
    <w:rsid w:val="00F40A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AF1"/>
  </w:style>
  <w:style w:type="character" w:styleId="Emphasis">
    <w:name w:val="Emphasis"/>
    <w:basedOn w:val="DefaultParagraphFont"/>
    <w:uiPriority w:val="20"/>
    <w:qFormat/>
    <w:rsid w:val="00A05F70"/>
    <w:rPr>
      <w:i/>
      <w:iCs/>
    </w:rPr>
  </w:style>
  <w:style w:type="character" w:styleId="Hyperlink">
    <w:name w:val="Hyperlink"/>
    <w:basedOn w:val="DefaultParagraphFont"/>
    <w:uiPriority w:val="99"/>
    <w:semiHidden/>
    <w:unhideWhenUsed/>
    <w:rsid w:val="00A05F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234204">
      <w:bodyDiv w:val="1"/>
      <w:marLeft w:val="0"/>
      <w:marRight w:val="0"/>
      <w:marTop w:val="0"/>
      <w:marBottom w:val="0"/>
      <w:divBdr>
        <w:top w:val="none" w:sz="0" w:space="0" w:color="auto"/>
        <w:left w:val="none" w:sz="0" w:space="0" w:color="auto"/>
        <w:bottom w:val="none" w:sz="0" w:space="0" w:color="auto"/>
        <w:right w:val="none" w:sz="0" w:space="0" w:color="auto"/>
      </w:divBdr>
      <w:divsChild>
        <w:div w:id="981693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psycnet.apa.org/doi/10.1037/h002700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A7EE6-5B4E-40E5-9659-3D2AD77F5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6558</TotalTime>
  <Pages>10</Pages>
  <Words>2491</Words>
  <Characters>14203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9</cp:revision>
  <dcterms:created xsi:type="dcterms:W3CDTF">2018-11-29T14:00:00Z</dcterms:created>
  <dcterms:modified xsi:type="dcterms:W3CDTF">2018-12-04T10:19:00Z</dcterms:modified>
</cp:coreProperties>
</file>