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both"/>
        <w:rPr/>
      </w:pPr>
      <w:r w:rsidDel="00000000" w:rsidR="00000000" w:rsidRPr="00000000">
        <w:rPr>
          <w:rtl w:val="0"/>
        </w:rPr>
      </w:r>
    </w:p>
    <w:tbl>
      <w:tblPr>
        <w:tblStyle w:val="Table1"/>
        <w:tblW w:w="9025.5"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2.75"/>
        <w:gridCol w:w="4512.75"/>
        <w:tblGridChange w:id="0">
          <w:tblGrid>
            <w:gridCol w:w="4512.75"/>
            <w:gridCol w:w="4512.7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Birhan Tesfay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Student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2027072</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sz w:val="24"/>
                <w:szCs w:val="24"/>
                <w:rtl w:val="0"/>
              </w:rPr>
              <w:t xml:space="preserve">Lecturer</w:t>
            </w:r>
            <w:r w:rsidDel="00000000" w:rsidR="00000000" w:rsidRPr="00000000">
              <w:rPr>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7">
            <w:pPr>
              <w:widowControl w:val="0"/>
              <w:pBdr>
                <w:top w:color="auto" w:space="6" w:sz="0" w:val="none"/>
                <w:bottom w:color="auto" w:space="6" w:sz="0" w:val="none"/>
                <w:between w:color="auto" w:space="6" w:sz="0" w:val="none"/>
              </w:pBdr>
              <w:spacing w:after="240" w:before="240" w:line="240" w:lineRule="auto"/>
              <w:jc w:val="center"/>
              <w:rPr>
                <w:b w:val="1"/>
              </w:rPr>
            </w:pPr>
            <w:r w:rsidDel="00000000" w:rsidR="00000000" w:rsidRPr="00000000">
              <w:rPr>
                <w:b w:val="1"/>
                <w:rtl w:val="0"/>
              </w:rPr>
              <w:t xml:space="preserve">Rebecca Kavanagh</w:t>
            </w:r>
          </w:p>
          <w:p w:rsidR="00000000" w:rsidDel="00000000" w:rsidP="00000000" w:rsidRDefault="00000000" w:rsidRPr="00000000" w14:paraId="00000008">
            <w:pPr>
              <w:widowControl w:val="0"/>
              <w:pBdr>
                <w:top w:color="auto" w:space="6" w:sz="0" w:val="none"/>
                <w:bottom w:color="auto" w:space="6" w:sz="0" w:val="none"/>
                <w:between w:color="auto" w:space="6" w:sz="0" w:val="none"/>
              </w:pBdr>
              <w:spacing w:after="240" w:before="240" w:line="240" w:lineRule="auto"/>
              <w:jc w:val="center"/>
              <w:rPr>
                <w:b w:val="1"/>
              </w:rPr>
            </w:pPr>
            <w:r w:rsidDel="00000000" w:rsidR="00000000" w:rsidRPr="00000000">
              <w:rPr>
                <w:b w:val="1"/>
                <w:rtl w:val="0"/>
              </w:rPr>
              <w:t xml:space="preserve">AND</w:t>
            </w:r>
          </w:p>
          <w:p w:rsidR="00000000" w:rsidDel="00000000" w:rsidP="00000000" w:rsidRDefault="00000000" w:rsidRPr="00000000" w14:paraId="00000009">
            <w:pPr>
              <w:widowControl w:val="0"/>
              <w:spacing w:after="240" w:before="240" w:line="240" w:lineRule="auto"/>
              <w:jc w:val="center"/>
              <w:rPr>
                <w:b w:val="1"/>
              </w:rPr>
            </w:pPr>
            <w:r w:rsidDel="00000000" w:rsidR="00000000" w:rsidRPr="00000000">
              <w:rPr>
                <w:b w:val="1"/>
                <w:rtl w:val="0"/>
              </w:rPr>
              <w:t xml:space="preserve">Muhammad Hossain</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Module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Psychology for Health and Social Care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Module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BMHP4003_BIRM</w:t>
            </w:r>
          </w:p>
        </w:tc>
      </w:tr>
    </w:tbl>
    <w:p w:rsidR="00000000" w:rsidDel="00000000" w:rsidP="00000000" w:rsidRDefault="00000000" w:rsidRPr="00000000" w14:paraId="0000000F">
      <w:pPr>
        <w:spacing w:line="276" w:lineRule="auto"/>
        <w:jc w:val="both"/>
        <w:rPr/>
      </w:pPr>
      <w:r w:rsidDel="00000000" w:rsidR="00000000" w:rsidRPr="00000000">
        <w:rPr>
          <w:rtl w:val="0"/>
        </w:rPr>
      </w:r>
    </w:p>
    <w:p w:rsidR="00000000" w:rsidDel="00000000" w:rsidP="00000000" w:rsidRDefault="00000000" w:rsidRPr="00000000" w14:paraId="00000010">
      <w:pPr>
        <w:spacing w:line="276" w:lineRule="auto"/>
        <w:jc w:val="both"/>
        <w:rPr/>
      </w:pPr>
      <w:r w:rsidDel="00000000" w:rsidR="00000000" w:rsidRPr="00000000">
        <w:rPr>
          <w:rtl w:val="0"/>
        </w:rPr>
      </w:r>
    </w:p>
    <w:p w:rsidR="00000000" w:rsidDel="00000000" w:rsidP="00000000" w:rsidRDefault="00000000" w:rsidRPr="00000000" w14:paraId="00000011">
      <w:pPr>
        <w:spacing w:line="276" w:lineRule="auto"/>
        <w:jc w:val="both"/>
        <w:rPr/>
      </w:pPr>
      <w:r w:rsidDel="00000000" w:rsidR="00000000" w:rsidRPr="00000000">
        <w:rPr>
          <w:rtl w:val="0"/>
        </w:rPr>
      </w:r>
    </w:p>
    <w:p w:rsidR="00000000" w:rsidDel="00000000" w:rsidP="00000000" w:rsidRDefault="00000000" w:rsidRPr="00000000" w14:paraId="00000012">
      <w:pPr>
        <w:spacing w:line="276" w:lineRule="auto"/>
        <w:jc w:val="both"/>
        <w:rPr/>
      </w:pPr>
      <w:r w:rsidDel="00000000" w:rsidR="00000000" w:rsidRPr="00000000">
        <w:rPr>
          <w:rtl w:val="0"/>
        </w:rPr>
      </w:r>
    </w:p>
    <w:p w:rsidR="00000000" w:rsidDel="00000000" w:rsidP="00000000" w:rsidRDefault="00000000" w:rsidRPr="00000000" w14:paraId="00000013">
      <w:pPr>
        <w:spacing w:line="276" w:lineRule="auto"/>
        <w:jc w:val="both"/>
        <w:rPr/>
      </w:pPr>
      <w:r w:rsidDel="00000000" w:rsidR="00000000" w:rsidRPr="00000000">
        <w:rPr>
          <w:rtl w:val="0"/>
        </w:rPr>
      </w:r>
    </w:p>
    <w:p w:rsidR="00000000" w:rsidDel="00000000" w:rsidP="00000000" w:rsidRDefault="00000000" w:rsidRPr="00000000" w14:paraId="00000014">
      <w:pPr>
        <w:spacing w:line="276" w:lineRule="auto"/>
        <w:jc w:val="both"/>
        <w:rPr/>
      </w:pPr>
      <w:r w:rsidDel="00000000" w:rsidR="00000000" w:rsidRPr="00000000">
        <w:rPr>
          <w:rtl w:val="0"/>
        </w:rPr>
      </w:r>
    </w:p>
    <w:p w:rsidR="00000000" w:rsidDel="00000000" w:rsidP="00000000" w:rsidRDefault="00000000" w:rsidRPr="00000000" w14:paraId="00000015">
      <w:pPr>
        <w:spacing w:line="276" w:lineRule="auto"/>
        <w:jc w:val="both"/>
        <w:rPr>
          <w:b w:val="1"/>
          <w:sz w:val="46"/>
          <w:szCs w:val="46"/>
        </w:rPr>
      </w:pPr>
      <w:r w:rsidDel="00000000" w:rsidR="00000000" w:rsidRPr="00000000">
        <w:rPr>
          <w:b w:val="1"/>
          <w:sz w:val="46"/>
          <w:szCs w:val="46"/>
          <w:rtl w:val="0"/>
        </w:rPr>
        <w:t xml:space="preserve">           </w:t>
      </w:r>
    </w:p>
    <w:p w:rsidR="00000000" w:rsidDel="00000000" w:rsidP="00000000" w:rsidRDefault="00000000" w:rsidRPr="00000000" w14:paraId="00000016">
      <w:pPr>
        <w:spacing w:line="276" w:lineRule="auto"/>
        <w:jc w:val="both"/>
        <w:rPr>
          <w:b w:val="1"/>
          <w:sz w:val="46"/>
          <w:szCs w:val="46"/>
        </w:rPr>
      </w:pPr>
      <w:r w:rsidDel="00000000" w:rsidR="00000000" w:rsidRPr="00000000">
        <w:rPr>
          <w:rtl w:val="0"/>
        </w:rPr>
      </w:r>
    </w:p>
    <w:p w:rsidR="00000000" w:rsidDel="00000000" w:rsidP="00000000" w:rsidRDefault="00000000" w:rsidRPr="00000000" w14:paraId="00000017">
      <w:pPr>
        <w:spacing w:line="276" w:lineRule="auto"/>
        <w:jc w:val="both"/>
        <w:rPr>
          <w:b w:val="1"/>
          <w:sz w:val="46"/>
          <w:szCs w:val="46"/>
        </w:rPr>
      </w:pPr>
      <w:r w:rsidDel="00000000" w:rsidR="00000000" w:rsidRPr="00000000">
        <w:rPr>
          <w:rtl w:val="0"/>
        </w:rPr>
      </w:r>
    </w:p>
    <w:p w:rsidR="00000000" w:rsidDel="00000000" w:rsidP="00000000" w:rsidRDefault="00000000" w:rsidRPr="00000000" w14:paraId="00000018">
      <w:pPr>
        <w:spacing w:line="276" w:lineRule="auto"/>
        <w:jc w:val="both"/>
        <w:rPr>
          <w:b w:val="1"/>
          <w:sz w:val="46"/>
          <w:szCs w:val="46"/>
        </w:rPr>
      </w:pPr>
      <w:r w:rsidDel="00000000" w:rsidR="00000000" w:rsidRPr="00000000">
        <w:rPr>
          <w:rtl w:val="0"/>
        </w:rPr>
      </w:r>
    </w:p>
    <w:p w:rsidR="00000000" w:rsidDel="00000000" w:rsidP="00000000" w:rsidRDefault="00000000" w:rsidRPr="00000000" w14:paraId="00000019">
      <w:pPr>
        <w:spacing w:line="276" w:lineRule="auto"/>
        <w:jc w:val="both"/>
        <w:rPr>
          <w:b w:val="1"/>
          <w:sz w:val="46"/>
          <w:szCs w:val="46"/>
        </w:rPr>
      </w:pPr>
      <w:r w:rsidDel="00000000" w:rsidR="00000000" w:rsidRPr="00000000">
        <w:rPr>
          <w:b w:val="1"/>
          <w:sz w:val="46"/>
          <w:szCs w:val="46"/>
          <w:rtl w:val="0"/>
        </w:rPr>
        <w:t xml:space="preserve">                  Annotated Bibliography</w:t>
      </w:r>
    </w:p>
    <w:p w:rsidR="00000000" w:rsidDel="00000000" w:rsidP="00000000" w:rsidRDefault="00000000" w:rsidRPr="00000000" w14:paraId="0000001A">
      <w:pPr>
        <w:spacing w:line="276" w:lineRule="auto"/>
        <w:jc w:val="both"/>
        <w:rPr/>
      </w:pPr>
      <w:r w:rsidDel="00000000" w:rsidR="00000000" w:rsidRPr="00000000">
        <w:rPr>
          <w:rtl w:val="0"/>
        </w:rPr>
      </w:r>
    </w:p>
    <w:p w:rsidR="00000000" w:rsidDel="00000000" w:rsidP="00000000" w:rsidRDefault="00000000" w:rsidRPr="00000000" w14:paraId="0000001B">
      <w:pPr>
        <w:spacing w:line="276" w:lineRule="auto"/>
        <w:jc w:val="both"/>
        <w:rPr/>
      </w:pPr>
      <w:r w:rsidDel="00000000" w:rsidR="00000000" w:rsidRPr="00000000">
        <w:rPr>
          <w:rtl w:val="0"/>
        </w:rPr>
      </w:r>
    </w:p>
    <w:p w:rsidR="00000000" w:rsidDel="00000000" w:rsidP="00000000" w:rsidRDefault="00000000" w:rsidRPr="00000000" w14:paraId="0000001C">
      <w:pPr>
        <w:spacing w:line="276" w:lineRule="auto"/>
        <w:jc w:val="both"/>
        <w:rPr/>
      </w:pPr>
      <w:r w:rsidDel="00000000" w:rsidR="00000000" w:rsidRPr="00000000">
        <w:rPr>
          <w:rtl w:val="0"/>
        </w:rPr>
      </w:r>
    </w:p>
    <w:p w:rsidR="00000000" w:rsidDel="00000000" w:rsidP="00000000" w:rsidRDefault="00000000" w:rsidRPr="00000000" w14:paraId="0000001D">
      <w:pPr>
        <w:spacing w:line="276" w:lineRule="auto"/>
        <w:jc w:val="both"/>
        <w:rPr/>
      </w:pPr>
      <w:r w:rsidDel="00000000" w:rsidR="00000000" w:rsidRPr="00000000">
        <w:rPr>
          <w:rtl w:val="0"/>
        </w:rPr>
      </w:r>
    </w:p>
    <w:p w:rsidR="00000000" w:rsidDel="00000000" w:rsidP="00000000" w:rsidRDefault="00000000" w:rsidRPr="00000000" w14:paraId="0000001E">
      <w:pPr>
        <w:spacing w:line="276" w:lineRule="auto"/>
        <w:jc w:val="both"/>
        <w:rPr/>
      </w:pPr>
      <w:r w:rsidDel="00000000" w:rsidR="00000000" w:rsidRPr="00000000">
        <w:rPr>
          <w:rtl w:val="0"/>
        </w:rPr>
      </w:r>
    </w:p>
    <w:p w:rsidR="00000000" w:rsidDel="00000000" w:rsidP="00000000" w:rsidRDefault="00000000" w:rsidRPr="00000000" w14:paraId="0000001F">
      <w:pPr>
        <w:spacing w:line="276" w:lineRule="auto"/>
        <w:jc w:val="both"/>
        <w:rPr/>
      </w:pPr>
      <w:r w:rsidDel="00000000" w:rsidR="00000000" w:rsidRPr="00000000">
        <w:rPr>
          <w:rtl w:val="0"/>
        </w:rPr>
      </w:r>
    </w:p>
    <w:p w:rsidR="00000000" w:rsidDel="00000000" w:rsidP="00000000" w:rsidRDefault="00000000" w:rsidRPr="00000000" w14:paraId="00000020">
      <w:pPr>
        <w:spacing w:line="276" w:lineRule="auto"/>
        <w:jc w:val="both"/>
        <w:rPr/>
      </w:pPr>
      <w:r w:rsidDel="00000000" w:rsidR="00000000" w:rsidRPr="00000000">
        <w:rPr>
          <w:rtl w:val="0"/>
        </w:rPr>
      </w:r>
    </w:p>
    <w:p w:rsidR="00000000" w:rsidDel="00000000" w:rsidP="00000000" w:rsidRDefault="00000000" w:rsidRPr="00000000" w14:paraId="00000021">
      <w:pPr>
        <w:spacing w:line="276" w:lineRule="auto"/>
        <w:jc w:val="both"/>
        <w:rPr/>
      </w:pPr>
      <w:r w:rsidDel="00000000" w:rsidR="00000000" w:rsidRPr="00000000">
        <w:rPr>
          <w:rtl w:val="0"/>
        </w:rPr>
      </w:r>
    </w:p>
    <w:p w:rsidR="00000000" w:rsidDel="00000000" w:rsidP="00000000" w:rsidRDefault="00000000" w:rsidRPr="00000000" w14:paraId="00000022">
      <w:pPr>
        <w:spacing w:line="276" w:lineRule="auto"/>
        <w:jc w:val="both"/>
        <w:rPr/>
      </w:pPr>
      <w:r w:rsidDel="00000000" w:rsidR="00000000" w:rsidRPr="00000000">
        <w:rPr>
          <w:rtl w:val="0"/>
        </w:rPr>
      </w:r>
    </w:p>
    <w:p w:rsidR="00000000" w:rsidDel="00000000" w:rsidP="00000000" w:rsidRDefault="00000000" w:rsidRPr="00000000" w14:paraId="00000023">
      <w:pPr>
        <w:spacing w:line="276" w:lineRule="auto"/>
        <w:jc w:val="both"/>
        <w:rPr/>
      </w:pPr>
      <w:r w:rsidDel="00000000" w:rsidR="00000000" w:rsidRPr="00000000">
        <w:rPr>
          <w:rtl w:val="0"/>
        </w:rPr>
      </w:r>
    </w:p>
    <w:p w:rsidR="00000000" w:rsidDel="00000000" w:rsidP="00000000" w:rsidRDefault="00000000" w:rsidRPr="00000000" w14:paraId="00000024">
      <w:pPr>
        <w:spacing w:line="276" w:lineRule="auto"/>
        <w:jc w:val="both"/>
        <w:rPr/>
      </w:pPr>
      <w:r w:rsidDel="00000000" w:rsidR="00000000" w:rsidRPr="00000000">
        <w:rPr>
          <w:rtl w:val="0"/>
        </w:rPr>
      </w:r>
    </w:p>
    <w:p w:rsidR="00000000" w:rsidDel="00000000" w:rsidP="00000000" w:rsidRDefault="00000000" w:rsidRPr="00000000" w14:paraId="00000025">
      <w:pPr>
        <w:spacing w:line="276" w:lineRule="auto"/>
        <w:jc w:val="both"/>
        <w:rPr/>
      </w:pPr>
      <w:r w:rsidDel="00000000" w:rsidR="00000000" w:rsidRPr="00000000">
        <w:rPr>
          <w:rtl w:val="0"/>
        </w:rPr>
      </w:r>
    </w:p>
    <w:p w:rsidR="00000000" w:rsidDel="00000000" w:rsidP="00000000" w:rsidRDefault="00000000" w:rsidRPr="00000000" w14:paraId="00000026">
      <w:pPr>
        <w:spacing w:line="276" w:lineRule="auto"/>
        <w:jc w:val="both"/>
        <w:rPr/>
      </w:pPr>
      <w:r w:rsidDel="00000000" w:rsidR="00000000" w:rsidRPr="00000000">
        <w:rPr>
          <w:rtl w:val="0"/>
        </w:rPr>
      </w:r>
    </w:p>
    <w:p w:rsidR="00000000" w:rsidDel="00000000" w:rsidP="00000000" w:rsidRDefault="00000000" w:rsidRPr="00000000" w14:paraId="00000027">
      <w:pPr>
        <w:spacing w:line="276" w:lineRule="auto"/>
        <w:jc w:val="both"/>
        <w:rPr/>
      </w:pPr>
      <w:r w:rsidDel="00000000" w:rsidR="00000000" w:rsidRPr="00000000">
        <w:rPr>
          <w:rtl w:val="0"/>
        </w:rPr>
      </w:r>
    </w:p>
    <w:p w:rsidR="00000000" w:rsidDel="00000000" w:rsidP="00000000" w:rsidRDefault="00000000" w:rsidRPr="00000000" w14:paraId="00000028">
      <w:pPr>
        <w:spacing w:line="276" w:lineRule="auto"/>
        <w:jc w:val="both"/>
        <w:rPr/>
      </w:pPr>
      <w:r w:rsidDel="00000000" w:rsidR="00000000" w:rsidRPr="00000000">
        <w:rPr>
          <w:rtl w:val="0"/>
        </w:rPr>
      </w:r>
    </w:p>
    <w:p w:rsidR="00000000" w:rsidDel="00000000" w:rsidP="00000000" w:rsidRDefault="00000000" w:rsidRPr="00000000" w14:paraId="00000029">
      <w:pPr>
        <w:spacing w:line="276" w:lineRule="auto"/>
        <w:jc w:val="both"/>
        <w:rPr/>
      </w:pPr>
      <w:r w:rsidDel="00000000" w:rsidR="00000000" w:rsidRPr="00000000">
        <w:rPr>
          <w:rtl w:val="0"/>
        </w:rPr>
      </w:r>
    </w:p>
    <w:p w:rsidR="00000000" w:rsidDel="00000000" w:rsidP="00000000" w:rsidRDefault="00000000" w:rsidRPr="00000000" w14:paraId="0000002A">
      <w:pPr>
        <w:spacing w:line="276" w:lineRule="auto"/>
        <w:jc w:val="both"/>
        <w:rPr/>
      </w:pPr>
      <w:r w:rsidDel="00000000" w:rsidR="00000000" w:rsidRPr="00000000">
        <w:rPr>
          <w:rtl w:val="0"/>
        </w:rPr>
      </w:r>
    </w:p>
    <w:p w:rsidR="00000000" w:rsidDel="00000000" w:rsidP="00000000" w:rsidRDefault="00000000" w:rsidRPr="00000000" w14:paraId="0000002B">
      <w:pPr>
        <w:spacing w:line="276" w:lineRule="auto"/>
        <w:jc w:val="both"/>
        <w:rPr/>
      </w:pPr>
      <w:r w:rsidDel="00000000" w:rsidR="00000000" w:rsidRPr="00000000">
        <w:rPr>
          <w:rtl w:val="0"/>
        </w:rPr>
      </w:r>
    </w:p>
    <w:p w:rsidR="00000000" w:rsidDel="00000000" w:rsidP="00000000" w:rsidRDefault="00000000" w:rsidRPr="00000000" w14:paraId="0000002C">
      <w:pPr>
        <w:spacing w:line="276" w:lineRule="auto"/>
        <w:jc w:val="both"/>
        <w:rPr/>
      </w:pPr>
      <w:r w:rsidDel="00000000" w:rsidR="00000000" w:rsidRPr="00000000">
        <w:rPr>
          <w:rtl w:val="0"/>
        </w:rPr>
      </w:r>
    </w:p>
    <w:p w:rsidR="00000000" w:rsidDel="00000000" w:rsidP="00000000" w:rsidRDefault="00000000" w:rsidRPr="00000000" w14:paraId="0000002D">
      <w:pPr>
        <w:spacing w:line="276" w:lineRule="auto"/>
        <w:jc w:val="both"/>
        <w:rPr/>
      </w:pPr>
      <w:r w:rsidDel="00000000" w:rsidR="00000000" w:rsidRPr="00000000">
        <w:rPr>
          <w:rtl w:val="0"/>
        </w:rPr>
      </w:r>
    </w:p>
    <w:p w:rsidR="00000000" w:rsidDel="00000000" w:rsidP="00000000" w:rsidRDefault="00000000" w:rsidRPr="00000000" w14:paraId="0000002E">
      <w:pPr>
        <w:spacing w:line="276" w:lineRule="auto"/>
        <w:jc w:val="both"/>
        <w:rPr/>
      </w:pPr>
      <w:r w:rsidDel="00000000" w:rsidR="00000000" w:rsidRPr="00000000">
        <w:rPr>
          <w:rtl w:val="0"/>
        </w:rPr>
      </w:r>
    </w:p>
    <w:p w:rsidR="00000000" w:rsidDel="00000000" w:rsidP="00000000" w:rsidRDefault="00000000" w:rsidRPr="00000000" w14:paraId="0000002F">
      <w:pPr>
        <w:spacing w:line="276" w:lineRule="auto"/>
        <w:jc w:val="both"/>
        <w:rPr/>
      </w:pPr>
      <w:r w:rsidDel="00000000" w:rsidR="00000000" w:rsidRPr="00000000">
        <w:rPr>
          <w:rtl w:val="0"/>
        </w:rPr>
      </w:r>
    </w:p>
    <w:p w:rsidR="00000000" w:rsidDel="00000000" w:rsidP="00000000" w:rsidRDefault="00000000" w:rsidRPr="00000000" w14:paraId="00000030">
      <w:pPr>
        <w:spacing w:line="276" w:lineRule="auto"/>
        <w:jc w:val="both"/>
        <w:rPr/>
      </w:pPr>
      <w:r w:rsidDel="00000000" w:rsidR="00000000" w:rsidRPr="00000000">
        <w:rPr>
          <w:rtl w:val="0"/>
        </w:rPr>
      </w:r>
    </w:p>
    <w:p w:rsidR="00000000" w:rsidDel="00000000" w:rsidP="00000000" w:rsidRDefault="00000000" w:rsidRPr="00000000" w14:paraId="00000031">
      <w:pPr>
        <w:spacing w:line="276" w:lineRule="auto"/>
        <w:jc w:val="both"/>
        <w:rPr>
          <w:b w:val="1"/>
          <w:sz w:val="24"/>
          <w:szCs w:val="24"/>
        </w:rPr>
      </w:pPr>
      <w:r w:rsidDel="00000000" w:rsidR="00000000" w:rsidRPr="00000000">
        <w:rPr>
          <w:rtl w:val="0"/>
        </w:rPr>
        <w:t xml:space="preserve">                                                                                                            </w:t>
      </w:r>
      <w:r w:rsidDel="00000000" w:rsidR="00000000" w:rsidRPr="00000000">
        <w:rPr>
          <w:b w:val="1"/>
          <w:sz w:val="24"/>
          <w:szCs w:val="24"/>
          <w:rtl w:val="0"/>
        </w:rPr>
        <w:t xml:space="preserve">Self-Improvement</w:t>
      </w:r>
    </w:p>
    <w:p w:rsidR="00000000" w:rsidDel="00000000" w:rsidP="00000000" w:rsidRDefault="00000000" w:rsidRPr="00000000" w14:paraId="00000032">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33">
      <w:pPr>
        <w:spacing w:line="276" w:lineRule="auto"/>
        <w:jc w:val="both"/>
        <w:rPr/>
      </w:pPr>
      <w:r w:rsidDel="00000000" w:rsidR="00000000" w:rsidRPr="00000000">
        <w:rPr>
          <w:rtl w:val="0"/>
        </w:rPr>
      </w:r>
    </w:p>
    <w:p w:rsidR="00000000" w:rsidDel="00000000" w:rsidP="00000000" w:rsidRDefault="00000000" w:rsidRPr="00000000" w14:paraId="00000034">
      <w:pPr>
        <w:spacing w:after="0" w:before="0" w:line="276" w:lineRule="auto"/>
        <w:jc w:val="both"/>
        <w:rPr>
          <w:b w:val="1"/>
          <w:color w:val="202124"/>
          <w:shd w:fill="f8f9fa" w:val="clear"/>
        </w:rPr>
      </w:pPr>
      <w:r w:rsidDel="00000000" w:rsidR="00000000" w:rsidRPr="00000000">
        <w:rPr>
          <w:b w:val="1"/>
          <w:color w:val="202124"/>
          <w:shd w:fill="f8f9fa" w:val="clear"/>
          <w:rtl w:val="0"/>
        </w:rPr>
        <w:t xml:space="preserve">Psychosocial Theory of Development:</w:t>
      </w:r>
    </w:p>
    <w:p w:rsidR="00000000" w:rsidDel="00000000" w:rsidP="00000000" w:rsidRDefault="00000000" w:rsidRPr="00000000" w14:paraId="00000035">
      <w:pPr>
        <w:spacing w:after="0" w:before="0" w:line="276" w:lineRule="auto"/>
        <w:jc w:val="both"/>
        <w:rPr>
          <w:b w:val="1"/>
          <w:color w:val="202124"/>
          <w:shd w:fill="f8f9fa" w:val="clear"/>
        </w:rPr>
      </w:pPr>
      <w:r w:rsidDel="00000000" w:rsidR="00000000" w:rsidRPr="00000000">
        <w:rPr>
          <w:rtl w:val="0"/>
        </w:rPr>
      </w:r>
    </w:p>
    <w:p w:rsidR="00000000" w:rsidDel="00000000" w:rsidP="00000000" w:rsidRDefault="00000000" w:rsidRPr="00000000" w14:paraId="00000036">
      <w:pPr>
        <w:spacing w:after="0" w:before="0" w:line="276" w:lineRule="auto"/>
        <w:jc w:val="both"/>
        <w:rPr>
          <w:color w:val="202124"/>
          <w:shd w:fill="f8f9fa" w:val="clear"/>
        </w:rPr>
      </w:pPr>
      <w:r w:rsidDel="00000000" w:rsidR="00000000" w:rsidRPr="00000000">
        <w:rPr>
          <w:color w:val="202124"/>
          <w:shd w:fill="f8f9fa" w:val="clear"/>
          <w:rtl w:val="0"/>
        </w:rPr>
        <w:t xml:space="preserve"> Erikson divided personality development from 0 to old age into eight stages, of which the first four include infancy and childhood, the fifth covers adolescence, and the last three cover adulthood, including adulthood. old age. These phases do not follow a fixed periodic pattern, in the sense that each subject has its own evolutionary rhythms, and furthermore the phases are never abandoned, but are gradually all integrated into what Erikson defines as one functioning whole the other famous father of psychoanalysis (Freud) instead divides only in 5 phases that is from 0 to 12 years. According to Erikson,Psychosocial </w:t>
      </w:r>
      <w:r w:rsidDel="00000000" w:rsidR="00000000" w:rsidRPr="00000000">
        <w:rPr>
          <w:color w:val="202124"/>
          <w:shd w:fill="f8f9fa" w:val="clear"/>
          <w:rtl w:val="0"/>
        </w:rPr>
        <w:t xml:space="preserve">deve</w:t>
      </w:r>
      <w:r w:rsidDel="00000000" w:rsidR="00000000" w:rsidRPr="00000000">
        <w:rPr>
          <w:color w:val="202124"/>
          <w:shd w:fill="f8f9fa" w:val="clear"/>
          <w:rtl w:val="0"/>
        </w:rPr>
        <w:t xml:space="preserve">lopment responds to an integral psychoanalytic theory that identifies a series of moments through which a healthy individual goes through in the course of his life. Each phase would be characterised by a psychosocial crisis generated by two conflicting forces.</w:t>
      </w:r>
    </w:p>
    <w:p w:rsidR="00000000" w:rsidDel="00000000" w:rsidP="00000000" w:rsidRDefault="00000000" w:rsidRPr="00000000" w14:paraId="00000037">
      <w:pPr>
        <w:spacing w:after="0" w:before="0" w:line="276" w:lineRule="auto"/>
        <w:jc w:val="both"/>
        <w:rPr>
          <w:color w:val="202124"/>
          <w:shd w:fill="f8f9fa" w:val="clear"/>
        </w:rPr>
      </w:pPr>
      <w:r w:rsidDel="00000000" w:rsidR="00000000" w:rsidRPr="00000000">
        <w:rPr>
          <w:color w:val="202124"/>
          <w:shd w:fill="f8f9fa" w:val="clear"/>
          <w:rtl w:val="0"/>
        </w:rPr>
        <w:t xml:space="preserve">Now let's try to understand some of his theories and how he defined,</w:t>
      </w:r>
    </w:p>
    <w:p w:rsidR="00000000" w:rsidDel="00000000" w:rsidP="00000000" w:rsidRDefault="00000000" w:rsidRPr="00000000" w14:paraId="00000038">
      <w:pPr>
        <w:spacing w:after="0" w:before="0" w:line="276" w:lineRule="auto"/>
        <w:jc w:val="both"/>
        <w:rPr>
          <w:color w:val="202124"/>
          <w:shd w:fill="f8f9fa" w:val="clear"/>
        </w:rPr>
      </w:pPr>
      <w:r w:rsidDel="00000000" w:rsidR="00000000" w:rsidRPr="00000000">
        <w:rPr>
          <w:color w:val="202124"/>
          <w:shd w:fill="f8f9fa" w:val="clear"/>
          <w:rtl w:val="0"/>
        </w:rPr>
        <w:t xml:space="preserve">the first phase defined by Erikson oral-sensory, begins with birth and is centred around the acquisition of basic trust and mistrust, the continuity of the sensory experiences of fulfilment and relaxation, of which the mother guarantees, during this period the child acquires a fundamental trust, which allows him to tolerate the temporary absence of the mother figure and the inevitable frustrations. Moreover, Erikson affirms that trust and distrust must be modulated by hope, which also belongs to the precocious relationship with the maternal, or rather with maternal figures that instil trust.</w:t>
      </w:r>
    </w:p>
    <w:p w:rsidR="00000000" w:rsidDel="00000000" w:rsidP="00000000" w:rsidRDefault="00000000" w:rsidRPr="00000000" w14:paraId="00000039">
      <w:pPr>
        <w:spacing w:after="0" w:before="0" w:line="276" w:lineRule="auto"/>
        <w:jc w:val="both"/>
        <w:rPr>
          <w:color w:val="202124"/>
          <w:shd w:fill="f8f9fa" w:val="clear"/>
        </w:rPr>
      </w:pPr>
      <w:r w:rsidDel="00000000" w:rsidR="00000000" w:rsidRPr="00000000">
        <w:rPr>
          <w:color w:val="202124"/>
          <w:shd w:fill="f8f9fa" w:val="clear"/>
          <w:rtl w:val="0"/>
        </w:rPr>
        <w:t xml:space="preserve"> Thanks to a balanced integration of trust, mistrust and hope, the child can learn to tolerate frustration and disappointment and to project himself into the future. According to Erikson the mother represents for the child an image that is placed in the emotional order of the sacred. The deteriorated form of the numinous relationship with the mother can express itself in adult life in a form of idolatry.</w:t>
      </w:r>
    </w:p>
    <w:p w:rsidR="00000000" w:rsidDel="00000000" w:rsidP="00000000" w:rsidRDefault="00000000" w:rsidRPr="00000000" w14:paraId="0000003A">
      <w:pPr>
        <w:shd w:fill="f8f9fa" w:val="clear"/>
        <w:spacing w:after="0" w:before="0" w:line="276" w:lineRule="auto"/>
        <w:jc w:val="both"/>
        <w:rPr>
          <w:color w:val="202124"/>
          <w:shd w:fill="f8f9fa" w:val="clear"/>
        </w:rPr>
      </w:pPr>
      <w:r w:rsidDel="00000000" w:rsidR="00000000" w:rsidRPr="00000000">
        <w:rPr>
          <w:color w:val="202124"/>
          <w:shd w:fill="f8f9fa" w:val="clear"/>
          <w:rtl w:val="0"/>
        </w:rPr>
        <w:t xml:space="preserve">from 18 months to 3 years erikson defines it as the second phase, that is, it is characterised by the experience of control and discipline. The child gradually learns to subject his own desires and needs to the reality principle and to dilute his natural self-centeredness in considering the presence of others. Closely related to the concept of impulse control is that of shame. If adults are excessively severe and punitive, any failure of will and control will provoke in the child an excessive mortification and denigration of himself. If, on the contrary, the authority figures are positive, the pleasure principle and the reality principle will find adequate mediation. It is in this phase that the child integrates the virtue of the will, which he experiences both as a limit to the possibility of exercising control over another being, and as an expression of his own power and autonomy, with respect to his own impulses and others. The will represents the power that gradually stabilises, to make choices, to make decisions.In this same period the child is developing an 'ethical conscience', which is expressed in the judgement of what is good and what is bad . Furthermore, the function of judgement becomes the generator of prejudice. In fact, the degeneration of this phase is called by Erikson 'legalism', the satisfaction in punishing rather than in understanding.</w:t>
      </w:r>
    </w:p>
    <w:p w:rsidR="00000000" w:rsidDel="00000000" w:rsidP="00000000" w:rsidRDefault="00000000" w:rsidRPr="00000000" w14:paraId="0000003B">
      <w:pPr>
        <w:shd w:fill="f8f9fa" w:val="clear"/>
        <w:spacing w:after="0" w:before="0" w:line="276" w:lineRule="auto"/>
        <w:jc w:val="both"/>
        <w:rPr>
          <w:color w:val="202124"/>
          <w:shd w:fill="f8f9fa" w:val="clear"/>
        </w:rPr>
      </w:pPr>
      <w:r w:rsidDel="00000000" w:rsidR="00000000" w:rsidRPr="00000000">
        <w:rPr>
          <w:rtl w:val="0"/>
        </w:rPr>
      </w:r>
    </w:p>
    <w:p w:rsidR="00000000" w:rsidDel="00000000" w:rsidP="00000000" w:rsidRDefault="00000000" w:rsidRPr="00000000" w14:paraId="0000003C">
      <w:pPr>
        <w:shd w:fill="f8f9fa" w:val="clear"/>
        <w:spacing w:after="0" w:before="0" w:line="276" w:lineRule="auto"/>
        <w:jc w:val="both"/>
        <w:rPr>
          <w:color w:val="202124"/>
          <w:shd w:fill="f8f9fa" w:val="clear"/>
        </w:rPr>
      </w:pPr>
      <w:r w:rsidDel="00000000" w:rsidR="00000000" w:rsidRPr="00000000">
        <w:rPr>
          <w:color w:val="202124"/>
          <w:shd w:fill="f8f9fa" w:val="clear"/>
          <w:rtl w:val="0"/>
        </w:rPr>
        <w:t xml:space="preserve">Third phase: in this phase the child consolidates the sense of self-control, will and autonomy of the previous phase in an increasingly integrated attitude of mastery of situations, personal responsibility and autonomous initiative. In fact, the virtue that emerges in this phase is the 'firmness of purpose', as the ability to keep faith with a project and to complete a task. Typical of this phase is the establishment of a sense of guilt that originates precisely in the zealous pursuit of one's goals.</w:t>
      </w:r>
    </w:p>
    <w:p w:rsidR="00000000" w:rsidDel="00000000" w:rsidP="00000000" w:rsidRDefault="00000000" w:rsidRPr="00000000" w14:paraId="0000003D">
      <w:pPr>
        <w:shd w:fill="f8f9fa" w:val="clear"/>
        <w:spacing w:after="0" w:before="0" w:line="276" w:lineRule="auto"/>
        <w:jc w:val="both"/>
        <w:rPr>
          <w:color w:val="202124"/>
          <w:shd w:fill="f8f9fa" w:val="clear"/>
        </w:rPr>
      </w:pPr>
      <w:r w:rsidDel="00000000" w:rsidR="00000000" w:rsidRPr="00000000">
        <w:rPr>
          <w:color w:val="202124"/>
          <w:shd w:fill="f8f9fa" w:val="clear"/>
          <w:rtl w:val="0"/>
        </w:rPr>
        <w:t xml:space="preserve">Erickson continues his theory until the end of a person's life. All its phases are very important.</w:t>
      </w:r>
    </w:p>
    <w:p w:rsidR="00000000" w:rsidDel="00000000" w:rsidP="00000000" w:rsidRDefault="00000000" w:rsidRPr="00000000" w14:paraId="0000003E">
      <w:pPr>
        <w:shd w:fill="f8f9fa" w:val="clear"/>
        <w:spacing w:after="0" w:before="0" w:line="276" w:lineRule="auto"/>
        <w:jc w:val="both"/>
        <w:rPr>
          <w:color w:val="202124"/>
          <w:shd w:fill="f8f9fa" w:val="clear"/>
        </w:rPr>
      </w:pPr>
      <w:r w:rsidDel="00000000" w:rsidR="00000000" w:rsidRPr="00000000">
        <w:rPr>
          <w:rtl w:val="0"/>
        </w:rPr>
      </w:r>
    </w:p>
    <w:p w:rsidR="00000000" w:rsidDel="00000000" w:rsidP="00000000" w:rsidRDefault="00000000" w:rsidRPr="00000000" w14:paraId="0000003F">
      <w:pPr>
        <w:shd w:fill="f8f9fa" w:val="clear"/>
        <w:spacing w:after="0" w:before="0" w:line="276" w:lineRule="auto"/>
        <w:jc w:val="both"/>
        <w:rPr>
          <w:b w:val="1"/>
          <w:color w:val="202124"/>
          <w:sz w:val="24"/>
          <w:szCs w:val="24"/>
          <w:shd w:fill="f8f9fa" w:val="clear"/>
        </w:rPr>
      </w:pPr>
      <w:r w:rsidDel="00000000" w:rsidR="00000000" w:rsidRPr="00000000">
        <w:rPr>
          <w:b w:val="1"/>
          <w:color w:val="202124"/>
          <w:sz w:val="24"/>
          <w:szCs w:val="24"/>
          <w:shd w:fill="f8f9fa" w:val="clear"/>
          <w:rtl w:val="0"/>
        </w:rPr>
        <w:t xml:space="preserve">Reflection</w:t>
      </w:r>
    </w:p>
    <w:p w:rsidR="00000000" w:rsidDel="00000000" w:rsidP="00000000" w:rsidRDefault="00000000" w:rsidRPr="00000000" w14:paraId="00000040">
      <w:pPr>
        <w:shd w:fill="f8f9fa" w:val="clear"/>
        <w:spacing w:after="0" w:before="0" w:line="276" w:lineRule="auto"/>
        <w:jc w:val="both"/>
        <w:rPr>
          <w:color w:val="202124"/>
          <w:shd w:fill="f8f9fa" w:val="clear"/>
        </w:rPr>
      </w:pPr>
      <w:r w:rsidDel="00000000" w:rsidR="00000000" w:rsidRPr="00000000">
        <w:rPr>
          <w:color w:val="202124"/>
          <w:shd w:fill="f8f9fa" w:val="clear"/>
          <w:rtl w:val="0"/>
        </w:rPr>
        <w:t xml:space="preserve">Revision of the psychoanalytic conception of the ID: On the theoretical level Erikson has substantially modified the conception of the ID of psychoanalysis, passing from a predominantly defensive ID to a predominantly creative ID, committed to devising new and functional solutions for the various problems with which we must confront ourselves in the different stages of life. In this sense, therefore, he has overturned the vision of an ego enslaved to the needs of the unconscious and of reality, to define it as an active agent of the personality which in its integrating function puts into effect the creative capacity to combine the imperious demands of the id with the opportunities offered from time to time by external reality. Therefore Erikson focuses on this vital element of the personality as regards the organisation and psychic dynamics of the personality, rather than on the unconscious motivations. In the same way, it departs from the psychoanalytic tendency to trace the origins of neurosis back to the past, rather valuing the present as an always open possibility of departing from internal and external coercions in order to invent life from time to time. Having been a clinician, Erikson was aware of the vulnerability of the ID in states of suffering, of what irrational defences it can erect to deal with anguish and guilt. In Erikson's conception, the ID structure not only has a genetic and constitutional origin but also has historical, cultural and environmental determinants. It should be noted that a strong ID, reassured in its identity by a really strong, integral and cohesive society, does not need to be supported with artificial means that propagate good humour and optimism. Furthermore, Erikson attributes a very composite meaning to the term 'identity', as he makes use of all psychoanalytic terminology: the ID, the self and the ID. Erikson therefore establishes a first relationship of identity by relating the ID to the various selves and constituting the self, in its various articulations, as the object of the ID. It therefore speaks of the identity of the self rather than the identity of the ID</w:t>
      </w:r>
    </w:p>
    <w:p w:rsidR="00000000" w:rsidDel="00000000" w:rsidP="00000000" w:rsidRDefault="00000000" w:rsidRPr="00000000" w14:paraId="00000041">
      <w:pPr>
        <w:shd w:fill="f8f9fa" w:val="clear"/>
        <w:spacing w:after="0" w:before="0" w:line="276" w:lineRule="auto"/>
        <w:jc w:val="both"/>
        <w:rPr>
          <w:color w:val="202124"/>
          <w:shd w:fill="f8f9fa" w:val="clear"/>
        </w:rPr>
      </w:pPr>
      <w:r w:rsidDel="00000000" w:rsidR="00000000" w:rsidRPr="00000000">
        <w:rPr>
          <w:color w:val="202124"/>
          <w:shd w:fill="f8f9fa" w:val="clear"/>
          <w:rtl w:val="0"/>
        </w:rPr>
        <w:t xml:space="preserve">. When Erikson speaks of ID he is referring to the unconscious ID of psychoanalytic theory. The ID, on the other hand, represents the nucleus of self-awareness, what Freud called the conscious ID. Counterparts of the ID are on the one hand, the id and the super-ID, on the other, the external environment.</w:t>
      </w:r>
    </w:p>
    <w:p w:rsidR="00000000" w:rsidDel="00000000" w:rsidP="00000000" w:rsidRDefault="00000000" w:rsidRPr="00000000" w14:paraId="00000042">
      <w:pPr>
        <w:shd w:fill="f8f9fa" w:val="clear"/>
        <w:spacing w:after="0" w:before="0" w:line="276" w:lineRule="auto"/>
        <w:jc w:val="both"/>
        <w:rPr>
          <w:color w:val="202124"/>
          <w:shd w:fill="f8f9fa" w:val="clear"/>
        </w:rPr>
        <w:sectPr>
          <w:pgSz w:h="16834" w:w="11909" w:orient="portrait"/>
          <w:pgMar w:bottom="1440" w:top="1440" w:left="1440" w:right="1440" w:header="720" w:footer="720"/>
          <w:pgNumType w:start="1"/>
          <w:cols w:equalWidth="0" w:num="1">
            <w:col w:space="0" w:w="9025.5"/>
          </w:cols>
        </w:sectPr>
      </w:pPr>
      <w:r w:rsidDel="00000000" w:rsidR="00000000" w:rsidRPr="00000000">
        <w:rPr>
          <w:rtl w:val="0"/>
        </w:rPr>
      </w:r>
    </w:p>
    <w:p w:rsidR="00000000" w:rsidDel="00000000" w:rsidP="00000000" w:rsidRDefault="00000000" w:rsidRPr="00000000" w14:paraId="00000043">
      <w:pPr>
        <w:shd w:fill="f8f9fa" w:val="clear"/>
        <w:spacing w:after="0" w:before="0" w:line="308.5714285714286" w:lineRule="auto"/>
        <w:rPr>
          <w:color w:val="202124"/>
          <w:shd w:fill="f8f9fa" w:val="clear"/>
        </w:rPr>
      </w:pPr>
      <w:r w:rsidDel="00000000" w:rsidR="00000000" w:rsidRPr="00000000">
        <w:rPr>
          <w:rtl w:val="0"/>
        </w:rPr>
      </w:r>
    </w:p>
    <w:p w:rsidR="00000000" w:rsidDel="00000000" w:rsidP="00000000" w:rsidRDefault="00000000" w:rsidRPr="00000000" w14:paraId="00000044">
      <w:pPr>
        <w:shd w:fill="f8f9fa" w:val="clear"/>
        <w:spacing w:after="0" w:before="0" w:line="308.5714285714286" w:lineRule="auto"/>
        <w:rPr>
          <w:b w:val="1"/>
          <w:color w:val="202124"/>
          <w:sz w:val="24"/>
          <w:szCs w:val="24"/>
          <w:shd w:fill="f8f9fa" w:val="clear"/>
        </w:rPr>
      </w:pPr>
      <w:r w:rsidDel="00000000" w:rsidR="00000000" w:rsidRPr="00000000">
        <w:rPr>
          <w:b w:val="1"/>
          <w:color w:val="202124"/>
          <w:sz w:val="24"/>
          <w:szCs w:val="24"/>
          <w:shd w:fill="f8f9fa" w:val="clear"/>
          <w:rtl w:val="0"/>
        </w:rPr>
        <w:t xml:space="preserve">References</w:t>
      </w:r>
    </w:p>
    <w:p w:rsidR="00000000" w:rsidDel="00000000" w:rsidP="00000000" w:rsidRDefault="00000000" w:rsidRPr="00000000" w14:paraId="00000045">
      <w:pPr>
        <w:shd w:fill="f8f9fa" w:val="clear"/>
        <w:spacing w:after="0" w:before="0" w:line="308.5714285714286" w:lineRule="auto"/>
        <w:rPr>
          <w:b w:val="1"/>
          <w:color w:val="202124"/>
          <w:sz w:val="24"/>
          <w:szCs w:val="24"/>
          <w:shd w:fill="f8f9fa" w:val="clear"/>
        </w:rPr>
      </w:pPr>
      <w:r w:rsidDel="00000000" w:rsidR="00000000" w:rsidRPr="00000000">
        <w:rPr>
          <w:rtl w:val="0"/>
        </w:rPr>
      </w:r>
    </w:p>
    <w:p w:rsidR="00000000" w:rsidDel="00000000" w:rsidP="00000000" w:rsidRDefault="00000000" w:rsidRPr="00000000" w14:paraId="00000046">
      <w:pPr>
        <w:shd w:fill="f8f9fa" w:val="clear"/>
        <w:spacing w:after="220" w:line="308.5714285714286" w:lineRule="auto"/>
        <w:rPr>
          <w:color w:val="202124"/>
          <w:shd w:fill="f8f9fa" w:val="clear"/>
        </w:rPr>
      </w:pPr>
      <w:r w:rsidDel="00000000" w:rsidR="00000000" w:rsidRPr="00000000">
        <w:rPr>
          <w:color w:val="202124"/>
          <w:shd w:fill="f8f9fa" w:val="clear"/>
          <w:rtl w:val="0"/>
        </w:rPr>
        <w:t xml:space="preserve">Title</w:t>
      </w:r>
    </w:p>
    <w:p w:rsidR="00000000" w:rsidDel="00000000" w:rsidP="00000000" w:rsidRDefault="00000000" w:rsidRPr="00000000" w14:paraId="00000047">
      <w:pPr>
        <w:shd w:fill="f8f9fa" w:val="clear"/>
        <w:spacing w:after="300" w:line="240" w:lineRule="auto"/>
        <w:ind w:left="220" w:firstLine="0"/>
        <w:rPr>
          <w:rFonts w:ascii="Verdana" w:cs="Verdana" w:eastAsia="Verdana" w:hAnsi="Verdana"/>
          <w:color w:val="633d5d"/>
          <w:sz w:val="24"/>
          <w:szCs w:val="24"/>
          <w:shd w:fill="f8f9fa" w:val="clear"/>
        </w:rPr>
      </w:pPr>
      <w:hyperlink r:id="rId6">
        <w:r w:rsidDel="00000000" w:rsidR="00000000" w:rsidRPr="00000000">
          <w:rPr>
            <w:rFonts w:ascii="Verdana" w:cs="Verdana" w:eastAsia="Verdana" w:hAnsi="Verdana"/>
            <w:color w:val="633d5d"/>
            <w:sz w:val="24"/>
            <w:szCs w:val="24"/>
            <w:shd w:fill="f8f9fa" w:val="clear"/>
            <w:rtl w:val="0"/>
          </w:rPr>
          <w:t xml:space="preserve">The Life Story, Domains of Identity, and Personality Development in Emerging Adulthood: Integrating Narrative and Traditional Approaches</w:t>
        </w:r>
      </w:hyperlink>
      <w:r w:rsidDel="00000000" w:rsidR="00000000" w:rsidRPr="00000000">
        <w:rPr>
          <w:rtl w:val="0"/>
        </w:rPr>
      </w:r>
    </w:p>
    <w:p w:rsidR="00000000" w:rsidDel="00000000" w:rsidP="00000000" w:rsidRDefault="00000000" w:rsidRPr="00000000" w14:paraId="00000048">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8f9fa" w:val="clear"/>
        <w:spacing w:after="440" w:before="0" w:line="280" w:lineRule="auto"/>
        <w:ind w:left="220" w:firstLine="0"/>
        <w:rPr>
          <w:rFonts w:ascii="Verdana" w:cs="Verdana" w:eastAsia="Verdana" w:hAnsi="Verdana"/>
          <w:color w:val="202124"/>
          <w:sz w:val="18"/>
          <w:szCs w:val="18"/>
          <w:shd w:fill="f8f9fa" w:val="clear"/>
        </w:rPr>
      </w:pPr>
      <w:bookmarkStart w:colFirst="0" w:colLast="0" w:name="_7xt5r0lev4im" w:id="0"/>
      <w:bookmarkEnd w:id="0"/>
      <w:r w:rsidDel="00000000" w:rsidR="00000000" w:rsidRPr="00000000">
        <w:rPr>
          <w:rFonts w:ascii="Verdana" w:cs="Verdana" w:eastAsia="Verdana" w:hAnsi="Verdana"/>
          <w:color w:val="202124"/>
          <w:sz w:val="18"/>
          <w:szCs w:val="18"/>
          <w:shd w:fill="f8f9fa" w:val="clear"/>
          <w:rtl w:val="0"/>
        </w:rPr>
        <w:t xml:space="preserve">Michael W. Pratt and M. Kyle Matsuba</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8f9fa" w:val="clear"/>
        <w:spacing w:after="220" w:line="360" w:lineRule="auto"/>
        <w:ind w:left="220" w:firstLine="0"/>
        <w:rPr>
          <w:rFonts w:ascii="Verdana" w:cs="Verdana" w:eastAsia="Verdana" w:hAnsi="Verdana"/>
          <w:color w:val="202124"/>
          <w:sz w:val="17"/>
          <w:szCs w:val="17"/>
          <w:shd w:fill="f8f9fa" w:val="clear"/>
        </w:rPr>
      </w:pPr>
      <w:r w:rsidDel="00000000" w:rsidR="00000000" w:rsidRPr="00000000">
        <w:rPr>
          <w:rFonts w:ascii="Verdana" w:cs="Verdana" w:eastAsia="Verdana" w:hAnsi="Verdana"/>
          <w:color w:val="202124"/>
          <w:sz w:val="17"/>
          <w:szCs w:val="17"/>
          <w:shd w:fill="f8f9fa" w:val="clear"/>
          <w:rtl w:val="0"/>
        </w:rPr>
        <w:t xml:space="preserve">Print publication date: 2018</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8f9fa" w:val="clear"/>
        <w:spacing w:after="220" w:line="360" w:lineRule="auto"/>
        <w:ind w:left="220" w:firstLine="0"/>
        <w:rPr>
          <w:rFonts w:ascii="Verdana" w:cs="Verdana" w:eastAsia="Verdana" w:hAnsi="Verdana"/>
          <w:color w:val="202124"/>
          <w:sz w:val="17"/>
          <w:szCs w:val="17"/>
          <w:shd w:fill="f8f9fa" w:val="clear"/>
        </w:rPr>
      </w:pPr>
      <w:r w:rsidDel="00000000" w:rsidR="00000000" w:rsidRPr="00000000">
        <w:rPr>
          <w:rFonts w:ascii="Verdana" w:cs="Verdana" w:eastAsia="Verdana" w:hAnsi="Verdana"/>
          <w:color w:val="202124"/>
          <w:sz w:val="17"/>
          <w:szCs w:val="17"/>
          <w:shd w:fill="f8f9fa" w:val="clear"/>
          <w:rtl w:val="0"/>
        </w:rPr>
        <w:t xml:space="preserve">Print ISBN-13: 9780199934263</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8f9fa" w:val="clear"/>
        <w:spacing w:after="220" w:line="360" w:lineRule="auto"/>
        <w:ind w:left="220" w:firstLine="0"/>
        <w:rPr>
          <w:rFonts w:ascii="Verdana" w:cs="Verdana" w:eastAsia="Verdana" w:hAnsi="Verdana"/>
          <w:color w:val="202124"/>
          <w:sz w:val="17"/>
          <w:szCs w:val="17"/>
          <w:shd w:fill="f8f9fa" w:val="clear"/>
        </w:rPr>
      </w:pPr>
      <w:r w:rsidDel="00000000" w:rsidR="00000000" w:rsidRPr="00000000">
        <w:rPr>
          <w:rFonts w:ascii="Verdana" w:cs="Verdana" w:eastAsia="Verdana" w:hAnsi="Verdana"/>
          <w:color w:val="202124"/>
          <w:sz w:val="17"/>
          <w:szCs w:val="17"/>
          <w:shd w:fill="f8f9fa" w:val="clear"/>
          <w:rtl w:val="0"/>
        </w:rPr>
        <w:t xml:space="preserve">Published to Oxford Scholarship Online: June 2018</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8f9fa" w:val="clear"/>
        <w:spacing w:after="220" w:line="360" w:lineRule="auto"/>
        <w:ind w:left="220" w:firstLine="0"/>
        <w:rPr>
          <w:rFonts w:ascii="Verdana" w:cs="Verdana" w:eastAsia="Verdana" w:hAnsi="Verdana"/>
          <w:color w:val="202124"/>
          <w:sz w:val="17"/>
          <w:szCs w:val="17"/>
          <w:shd w:fill="f8f9fa" w:val="clear"/>
        </w:rPr>
      </w:pPr>
      <w:r w:rsidDel="00000000" w:rsidR="00000000" w:rsidRPr="00000000">
        <w:rPr>
          <w:rFonts w:ascii="Verdana" w:cs="Verdana" w:eastAsia="Verdana" w:hAnsi="Verdana"/>
          <w:color w:val="202124"/>
          <w:sz w:val="17"/>
          <w:szCs w:val="17"/>
          <w:shd w:fill="f8f9fa" w:val="clear"/>
          <w:rtl w:val="0"/>
        </w:rPr>
        <w:t xml:space="preserve">DOI: 10.1093/oso/9780199934263.001.0001</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a3a3a"/>
          <w:sz w:val="23"/>
          <w:szCs w:val="23"/>
          <w:shd w:fill="f8f9fa" w:val="clear"/>
        </w:rPr>
      </w:pPr>
      <w:r w:rsidDel="00000000" w:rsidR="00000000" w:rsidRPr="00000000">
        <w:rPr>
          <w:color w:val="3a3a3a"/>
          <w:sz w:val="23"/>
          <w:szCs w:val="23"/>
          <w:shd w:fill="f8f9fa" w:val="clear"/>
          <w:rtl w:val="0"/>
        </w:rPr>
        <w:t xml:space="preserve">Title</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a3a3a"/>
          <w:sz w:val="23"/>
          <w:szCs w:val="23"/>
          <w:shd w:fill="f8f9fa" w:val="clear"/>
        </w:rPr>
      </w:pPr>
      <w:r w:rsidDel="00000000" w:rsidR="00000000" w:rsidRPr="00000000">
        <w:rPr>
          <w:color w:val="3a3a3a"/>
          <w:sz w:val="23"/>
          <w:szCs w:val="23"/>
          <w:shd w:fill="f8f9fa" w:val="clear"/>
          <w:rtl w:val="0"/>
        </w:rPr>
        <w:t xml:space="preserve">The adolescent substance abuser. Class 2, Adolescent development period, continued.</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a3a3a"/>
          <w:sz w:val="23"/>
          <w:szCs w:val="23"/>
          <w:shd w:fill="f8f9fa" w:val="clear"/>
        </w:rPr>
      </w:pPr>
      <w:r w:rsidDel="00000000" w:rsidR="00000000" w:rsidRPr="00000000">
        <w:rPr>
          <w:color w:val="3a3a3a"/>
          <w:sz w:val="23"/>
          <w:szCs w:val="23"/>
          <w:shd w:fill="f8f9fa" w:val="clear"/>
          <w:rtl w:val="0"/>
        </w:rPr>
        <w:t xml:space="preserve">Author</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7">
        <w:r w:rsidDel="00000000" w:rsidR="00000000" w:rsidRPr="00000000">
          <w:rPr>
            <w:color w:val="3344dd"/>
            <w:sz w:val="23"/>
            <w:szCs w:val="23"/>
            <w:shd w:fill="f8f9fa" w:val="clear"/>
            <w:rtl w:val="0"/>
          </w:rPr>
          <w:t xml:space="preserve">Peter Palanca speaker </w:t>
        </w:r>
      </w:hyperlink>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8">
        <w:r w:rsidDel="00000000" w:rsidR="00000000" w:rsidRPr="00000000">
          <w:rPr>
            <w:color w:val="3344dd"/>
            <w:sz w:val="23"/>
            <w:szCs w:val="23"/>
            <w:shd w:fill="f8f9fa" w:val="clear"/>
            <w:rtl w:val="0"/>
          </w:rPr>
          <w:t xml:space="preserve">Jon M Tullos producer </w:t>
        </w:r>
      </w:hyperlink>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9">
        <w:r w:rsidDel="00000000" w:rsidR="00000000" w:rsidRPr="00000000">
          <w:rPr>
            <w:color w:val="3344dd"/>
            <w:sz w:val="23"/>
            <w:szCs w:val="23"/>
            <w:shd w:fill="f8f9fa" w:val="clear"/>
            <w:rtl w:val="0"/>
          </w:rPr>
          <w:t xml:space="preserve">Governors State University, publisher. </w:t>
        </w:r>
      </w:hyperlink>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a3a3a"/>
          <w:sz w:val="23"/>
          <w:szCs w:val="23"/>
          <w:shd w:fill="f8f9fa" w:val="clear"/>
        </w:rPr>
      </w:pPr>
      <w:r w:rsidDel="00000000" w:rsidR="00000000" w:rsidRPr="00000000">
        <w:rPr>
          <w:color w:val="3a3a3a"/>
          <w:sz w:val="23"/>
          <w:szCs w:val="23"/>
          <w:shd w:fill="f8f9fa" w:val="clear"/>
          <w:rtl w:val="0"/>
        </w:rPr>
        <w:t xml:space="preserve">Subjects</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10">
        <w:r w:rsidDel="00000000" w:rsidR="00000000" w:rsidRPr="00000000">
          <w:rPr>
            <w:color w:val="3344dd"/>
            <w:sz w:val="23"/>
            <w:szCs w:val="23"/>
            <w:shd w:fill="f8f9fa" w:val="clear"/>
            <w:rtl w:val="0"/>
          </w:rPr>
          <w:t xml:space="preserve">Teenagers -- Substance use</w:t>
        </w:r>
      </w:hyperlink>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11">
        <w:r w:rsidDel="00000000" w:rsidR="00000000" w:rsidRPr="00000000">
          <w:rPr>
            <w:color w:val="3344dd"/>
            <w:sz w:val="23"/>
            <w:szCs w:val="23"/>
            <w:shd w:fill="f8f9fa" w:val="clear"/>
            <w:rtl w:val="0"/>
          </w:rPr>
          <w:t xml:space="preserve">Drug abuse -- Study and teaching</w:t>
        </w:r>
      </w:hyperlink>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12">
        <w:r w:rsidDel="00000000" w:rsidR="00000000" w:rsidRPr="00000000">
          <w:rPr>
            <w:color w:val="3344dd"/>
            <w:sz w:val="23"/>
            <w:szCs w:val="23"/>
            <w:shd w:fill="f8f9fa" w:val="clear"/>
            <w:rtl w:val="0"/>
          </w:rPr>
          <w:t xml:space="preserve">Adolescent psychology</w:t>
        </w:r>
      </w:hyperlink>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13">
        <w:r w:rsidDel="00000000" w:rsidR="00000000" w:rsidRPr="00000000">
          <w:rPr>
            <w:color w:val="3344dd"/>
            <w:sz w:val="23"/>
            <w:szCs w:val="23"/>
            <w:shd w:fill="f8f9fa" w:val="clear"/>
            <w:rtl w:val="0"/>
          </w:rPr>
          <w:t xml:space="preserve">Teenagers -- Counseling of</w:t>
        </w:r>
      </w:hyperlink>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14">
        <w:r w:rsidDel="00000000" w:rsidR="00000000" w:rsidRPr="00000000">
          <w:rPr>
            <w:color w:val="3344dd"/>
            <w:sz w:val="23"/>
            <w:szCs w:val="23"/>
            <w:shd w:fill="f8f9fa" w:val="clear"/>
            <w:rtl w:val="0"/>
          </w:rPr>
          <w:t xml:space="preserve">Erikson, Erik H (Erik Homburger), 1902-1994</w:t>
        </w:r>
      </w:hyperlink>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hyperlink r:id="rId15">
        <w:r w:rsidDel="00000000" w:rsidR="00000000" w:rsidRPr="00000000">
          <w:rPr>
            <w:color w:val="3344dd"/>
            <w:sz w:val="23"/>
            <w:szCs w:val="23"/>
            <w:shd w:fill="f8f9fa" w:val="clear"/>
            <w:rtl w:val="0"/>
          </w:rPr>
          <w:t xml:space="preserve">Lectures</w:t>
        </w:r>
      </w:hyperlink>
      <w:r w:rsidDel="00000000" w:rsidR="00000000" w:rsidRPr="00000000">
        <w:rPr>
          <w:rtl w:val="0"/>
        </w:rPr>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r w:rsidDel="00000000" w:rsidR="00000000" w:rsidRPr="00000000">
        <w:rPr>
          <w:rtl w:val="0"/>
        </w:rPr>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3f3f3" w:val="clear"/>
        <w:spacing w:after="40" w:before="0" w:line="360" w:lineRule="auto"/>
        <w:ind w:left="220" w:firstLine="0"/>
        <w:rPr>
          <w:color w:val="6d6d6d"/>
          <w:sz w:val="17"/>
          <w:szCs w:val="17"/>
          <w:shd w:fill="f8f9fa" w:val="clear"/>
        </w:rPr>
      </w:pPr>
      <w:r w:rsidDel="00000000" w:rsidR="00000000" w:rsidRPr="00000000">
        <w:rPr>
          <w:color w:val="6d6d6d"/>
          <w:sz w:val="17"/>
          <w:szCs w:val="17"/>
          <w:shd w:fill="f8f9fa" w:val="clear"/>
          <w:rtl w:val="0"/>
        </w:rPr>
        <w:t xml:space="preserve">ARTICLE</w:t>
      </w:r>
    </w:p>
    <w:p w:rsidR="00000000" w:rsidDel="00000000" w:rsidP="00000000" w:rsidRDefault="00000000" w:rsidRPr="00000000" w14:paraId="0000005C">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3f3f3" w:val="clear"/>
        <w:spacing w:after="0" w:before="0" w:line="360" w:lineRule="auto"/>
        <w:rPr>
          <w:b w:val="1"/>
          <w:color w:val="44707b"/>
          <w:sz w:val="27"/>
          <w:szCs w:val="27"/>
          <w:shd w:fill="f3f3f3" w:val="clear"/>
        </w:rPr>
      </w:pPr>
      <w:bookmarkStart w:colFirst="0" w:colLast="0" w:name="_jrhk8it2kd9v" w:id="1"/>
      <w:bookmarkEnd w:id="1"/>
      <w:hyperlink r:id="rId16">
        <w:r w:rsidDel="00000000" w:rsidR="00000000" w:rsidRPr="00000000">
          <w:rPr>
            <w:b w:val="1"/>
            <w:color w:val="44707b"/>
            <w:sz w:val="24"/>
            <w:szCs w:val="24"/>
            <w:shd w:fill="f3f3f3" w:val="clear"/>
            <w:rtl w:val="0"/>
          </w:rPr>
          <w:t xml:space="preserve">Locating, understanding and celebrating disability: Revisiting Erikson’s “stages</w:t>
        </w:r>
      </w:hyperlink>
      <w:hyperlink r:id="rId17">
        <w:r w:rsidDel="00000000" w:rsidR="00000000" w:rsidRPr="00000000">
          <w:rPr>
            <w:b w:val="1"/>
            <w:color w:val="44707b"/>
            <w:sz w:val="27"/>
            <w:szCs w:val="27"/>
            <w:shd w:fill="f3f3f3" w:val="clear"/>
            <w:rtl w:val="0"/>
          </w:rPr>
          <w:t xml:space="preserve">”</w:t>
        </w:r>
      </w:hyperlink>
      <w:r w:rsidDel="00000000" w:rsidR="00000000" w:rsidRPr="00000000">
        <w:rPr>
          <w:rtl w:val="0"/>
        </w:rPr>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3f3f3" w:val="clear"/>
        <w:spacing w:after="40" w:line="335.99999999999994" w:lineRule="auto"/>
        <w:ind w:left="220" w:firstLine="0"/>
        <w:rPr>
          <w:color w:val="3a3a3a"/>
          <w:sz w:val="23"/>
          <w:szCs w:val="23"/>
          <w:shd w:fill="f3f3f3" w:val="clear"/>
        </w:rPr>
      </w:pPr>
      <w:r w:rsidDel="00000000" w:rsidR="00000000" w:rsidRPr="00000000">
        <w:rPr>
          <w:color w:val="3a3a3a"/>
          <w:sz w:val="23"/>
          <w:szCs w:val="23"/>
          <w:shd w:fill="f3f3f3" w:val="clear"/>
          <w:rtl w:val="0"/>
        </w:rPr>
        <w:t xml:space="preserve">Jordan, Karen ; Tseris, Emma</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hd w:fill="f3f3f3" w:val="clear"/>
        <w:spacing w:after="40" w:line="335.99999999999994" w:lineRule="auto"/>
        <w:ind w:left="220" w:firstLine="0"/>
        <w:rPr>
          <w:color w:val="3a3a3a"/>
          <w:sz w:val="23"/>
          <w:szCs w:val="23"/>
          <w:shd w:fill="f3f3f3" w:val="clear"/>
        </w:rPr>
      </w:pPr>
      <w:r w:rsidDel="00000000" w:rsidR="00000000" w:rsidRPr="00000000">
        <w:rPr>
          <w:color w:val="3a3a3a"/>
          <w:sz w:val="23"/>
          <w:szCs w:val="23"/>
          <w:shd w:fill="f3f3f3" w:val="clear"/>
          <w:rtl w:val="0"/>
        </w:rPr>
        <w:t xml:space="preserve">London, England: SAGE Publications</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hd w:fill="f3f3f3" w:val="clear"/>
        <w:spacing w:after="40" w:line="335.99999999999994" w:lineRule="auto"/>
        <w:ind w:left="220" w:firstLine="0"/>
        <w:rPr>
          <w:color w:val="3a3a3a"/>
          <w:sz w:val="23"/>
          <w:szCs w:val="23"/>
          <w:shd w:fill="f3f3f3" w:val="clear"/>
        </w:rPr>
      </w:pPr>
      <w:r w:rsidDel="00000000" w:rsidR="00000000" w:rsidRPr="00000000">
        <w:rPr>
          <w:color w:val="3a3a3a"/>
          <w:sz w:val="23"/>
          <w:szCs w:val="23"/>
          <w:shd w:fill="f3f3f3" w:val="clear"/>
          <w:rtl w:val="0"/>
        </w:rPr>
        <w:t xml:space="preserve">Feminism &amp; psychology, 2018-08, Vol.28 (3), p.427-444</w:t>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3f3f3" w:val="clear"/>
        <w:spacing w:after="40" w:line="360" w:lineRule="auto"/>
        <w:ind w:left="220" w:firstLine="0"/>
        <w:rPr>
          <w:color w:val="3344dd"/>
          <w:sz w:val="23"/>
          <w:szCs w:val="23"/>
          <w:shd w:fill="f8f9fa" w:val="clear"/>
        </w:rPr>
      </w:pPr>
      <w:r w:rsidDel="00000000" w:rsidR="00000000" w:rsidRPr="00000000">
        <w:rPr>
          <w:i w:val="1"/>
          <w:color w:val="3a3a3a"/>
          <w:sz w:val="23"/>
          <w:szCs w:val="23"/>
          <w:shd w:fill="f3f3f3" w:val="clear"/>
          <w:rtl w:val="0"/>
        </w:rPr>
        <w:t xml:space="preserve"> The assumption of universal human developmental tasks is central to Erikson’s influential Eight Stages of Man...</w:t>
      </w:r>
      <w:r w:rsidDel="00000000" w:rsidR="00000000" w:rsidRPr="00000000">
        <w:rPr>
          <w:rtl w:val="0"/>
        </w:rPr>
      </w:r>
    </w:p>
    <w:p w:rsidR="00000000" w:rsidDel="00000000" w:rsidP="00000000" w:rsidRDefault="00000000" w:rsidRPr="00000000" w14:paraId="00000061">
      <w:pPr>
        <w:shd w:fill="f8f9fa" w:val="clear"/>
        <w:spacing w:after="0" w:before="0" w:line="308.5714285714286" w:lineRule="auto"/>
        <w:rPr>
          <w:color w:val="202124"/>
          <w:shd w:fill="f8f9fa" w:val="clear"/>
        </w:rPr>
      </w:pPr>
      <w:r w:rsidDel="00000000" w:rsidR="00000000" w:rsidRPr="00000000">
        <w:rPr>
          <w:rtl w:val="0"/>
        </w:rPr>
      </w:r>
    </w:p>
    <w:p w:rsidR="00000000" w:rsidDel="00000000" w:rsidP="00000000" w:rsidRDefault="00000000" w:rsidRPr="00000000" w14:paraId="00000062">
      <w:pPr>
        <w:shd w:fill="f8f9fa" w:val="clear"/>
        <w:spacing w:after="0" w:before="0" w:line="308.5714285714286" w:lineRule="auto"/>
        <w:rPr>
          <w:color w:val="202124"/>
          <w:shd w:fill="f8f9fa" w:val="clear"/>
        </w:rPr>
      </w:pPr>
      <w:r w:rsidDel="00000000" w:rsidR="00000000" w:rsidRPr="00000000">
        <w:rPr>
          <w:color w:val="202124"/>
          <w:shd w:fill="f8f9fa" w:val="clear"/>
          <w:rtl w:val="0"/>
        </w:rPr>
        <w:t xml:space="preserve">References</w:t>
      </w:r>
    </w:p>
    <w:p w:rsidR="00000000" w:rsidDel="00000000" w:rsidP="00000000" w:rsidRDefault="00000000" w:rsidRPr="00000000" w14:paraId="00000063">
      <w:pPr>
        <w:shd w:fill="f8f9fa" w:val="clear"/>
        <w:spacing w:after="0" w:before="0" w:line="308.5714285714286" w:lineRule="auto"/>
        <w:rPr>
          <w:color w:val="202124"/>
          <w:shd w:fill="f8f9fa" w:val="clear"/>
        </w:rPr>
      </w:pPr>
      <w:r w:rsidDel="00000000" w:rsidR="00000000" w:rsidRPr="00000000">
        <w:rPr>
          <w:color w:val="202124"/>
          <w:shd w:fill="f8f9fa" w:val="clear"/>
          <w:rtl w:val="0"/>
        </w:rPr>
        <w:t xml:space="preserve">Erik H Erikson</w:t>
      </w:r>
    </w:p>
    <w:p w:rsidR="00000000" w:rsidDel="00000000" w:rsidP="00000000" w:rsidRDefault="00000000" w:rsidRPr="00000000" w14:paraId="00000064">
      <w:pPr>
        <w:shd w:fill="f8f9fa" w:val="clear"/>
        <w:spacing w:after="0" w:before="0" w:line="308.5714285714286" w:lineRule="auto"/>
        <w:rPr>
          <w:color w:val="202124"/>
          <w:shd w:fill="f8f9fa" w:val="clear"/>
        </w:rPr>
      </w:pPr>
      <w:r w:rsidDel="00000000" w:rsidR="00000000" w:rsidRPr="00000000">
        <w:rPr>
          <w:color w:val="202124"/>
          <w:shd w:fill="f8f9fa" w:val="clear"/>
          <w:rtl w:val="0"/>
        </w:rPr>
        <w:t xml:space="preserve">Autobiographical Notes on the identity crises</w:t>
      </w:r>
    </w:p>
    <w:p w:rsidR="00000000" w:rsidDel="00000000" w:rsidP="00000000" w:rsidRDefault="00000000" w:rsidRPr="00000000" w14:paraId="00000065">
      <w:pPr>
        <w:shd w:fill="f8f9fa" w:val="clear"/>
        <w:spacing w:after="0" w:before="0" w:line="308.5714285714286" w:lineRule="auto"/>
        <w:rPr>
          <w:color w:val="202124"/>
          <w:shd w:fill="f8f9fa" w:val="clear"/>
        </w:rPr>
      </w:pPr>
      <w:hyperlink r:id="rId18">
        <w:r w:rsidDel="00000000" w:rsidR="00000000" w:rsidRPr="00000000">
          <w:rPr>
            <w:color w:val="1155cc"/>
            <w:u w:val="single"/>
            <w:shd w:fill="f8f9fa" w:val="clear"/>
            <w:rtl w:val="0"/>
          </w:rPr>
          <w:t xml:space="preserve">https://www-jstor-org.ezproxy.uwtsd.ac.uk</w:t>
        </w:r>
      </w:hyperlink>
      <w:r w:rsidDel="00000000" w:rsidR="00000000" w:rsidRPr="00000000">
        <w:rPr>
          <w:rtl w:val="0"/>
        </w:rPr>
      </w:r>
    </w:p>
    <w:p w:rsidR="00000000" w:rsidDel="00000000" w:rsidP="00000000" w:rsidRDefault="00000000" w:rsidRPr="00000000" w14:paraId="00000066">
      <w:pPr>
        <w:shd w:fill="f8f9fa" w:val="clear"/>
        <w:spacing w:after="0" w:before="0" w:line="308.5714285714286" w:lineRule="auto"/>
        <w:rPr>
          <w:color w:val="202124"/>
          <w:shd w:fill="f8f9fa" w:val="clear"/>
        </w:rPr>
      </w:pPr>
      <w:r w:rsidDel="00000000" w:rsidR="00000000" w:rsidRPr="00000000">
        <w:rPr>
          <w:color w:val="202124"/>
          <w:shd w:fill="f8f9fa" w:val="clear"/>
          <w:rtl w:val="0"/>
        </w:rPr>
        <w:t xml:space="preserve">Journal article</w:t>
      </w:r>
    </w:p>
    <w:p w:rsidR="00000000" w:rsidDel="00000000" w:rsidP="00000000" w:rsidRDefault="00000000" w:rsidRPr="00000000" w14:paraId="00000067">
      <w:pPr>
        <w:shd w:fill="f8f9fa" w:val="clear"/>
        <w:spacing w:after="0" w:before="0" w:line="308.5714285714286" w:lineRule="auto"/>
        <w:rPr>
          <w:color w:val="202124"/>
          <w:shd w:fill="f8f9fa" w:val="clear"/>
        </w:rPr>
      </w:pPr>
      <w:r w:rsidDel="00000000" w:rsidR="00000000" w:rsidRPr="00000000">
        <w:rPr>
          <w:rtl w:val="0"/>
        </w:rPr>
      </w:r>
    </w:p>
    <w:p w:rsidR="00000000" w:rsidDel="00000000" w:rsidP="00000000" w:rsidRDefault="00000000" w:rsidRPr="00000000" w14:paraId="00000068">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8f9fa" w:val="clear"/>
        <w:spacing w:after="300" w:before="0" w:line="308.5714285714286" w:lineRule="auto"/>
        <w:rPr>
          <w:b w:val="1"/>
          <w:color w:val="333333"/>
          <w:sz w:val="45"/>
          <w:szCs w:val="45"/>
          <w:shd w:fill="f8f9fa" w:val="clear"/>
        </w:rPr>
      </w:pPr>
      <w:bookmarkStart w:colFirst="0" w:colLast="0" w:name="_atmuo7xmty6d" w:id="2"/>
      <w:bookmarkEnd w:id="2"/>
      <w:r w:rsidDel="00000000" w:rsidR="00000000" w:rsidRPr="00000000">
        <w:rPr>
          <w:b w:val="1"/>
          <w:color w:val="333333"/>
          <w:sz w:val="24"/>
          <w:szCs w:val="24"/>
          <w:shd w:fill="f8f9fa" w:val="clear"/>
          <w:rtl w:val="0"/>
        </w:rPr>
        <w:t xml:space="preserve">The Erikson Psychosocial Stage Inventory in adolescent samples: Factorial validity and equivalence of identity as measured from the United States and Japan</w:t>
      </w:r>
      <w:r w:rsidDel="00000000" w:rsidR="00000000" w:rsidRPr="00000000">
        <w:rPr>
          <w:b w:val="1"/>
          <w:color w:val="333333"/>
          <w:sz w:val="45"/>
          <w:szCs w:val="45"/>
          <w:shd w:fill="f8f9fa" w:val="clear"/>
          <w:rtl w:val="0"/>
        </w:rPr>
        <w:t xml:space="preserve">.</w:t>
      </w:r>
    </w:p>
    <w:p w:rsidR="00000000" w:rsidDel="00000000" w:rsidP="00000000" w:rsidRDefault="00000000" w:rsidRPr="00000000" w14:paraId="00000069">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Authors:</w:t>
      </w:r>
    </w:p>
    <w:p w:rsidR="00000000" w:rsidDel="00000000" w:rsidP="00000000" w:rsidRDefault="00000000" w:rsidRPr="00000000" w14:paraId="0000006A">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Dimitrova, Radosveta</w:t>
      </w:r>
      <w:r w:rsidDel="00000000" w:rsidR="00000000" w:rsidRPr="00000000">
        <w:rPr>
          <w:color w:val="595959"/>
          <w:sz w:val="20"/>
          <w:szCs w:val="20"/>
          <w:shd w:fill="f8f9fa" w:val="clear"/>
          <w:rtl w:val="0"/>
        </w:rPr>
        <w:t xml:space="preserve">. Department of Psychology, Stockholm University, Stockholm, Sweden, </w:t>
      </w:r>
      <w:r w:rsidDel="00000000" w:rsidR="00000000" w:rsidRPr="00000000">
        <w:rPr>
          <w:color w:val="005bc6"/>
          <w:sz w:val="20"/>
          <w:szCs w:val="20"/>
          <w:shd w:fill="f8f9fa" w:val="clear"/>
          <w:rtl w:val="0"/>
        </w:rPr>
        <w:t xml:space="preserve">dimitrova.radosveta@gmail.com</w:t>
      </w:r>
      <w:r w:rsidDel="00000000" w:rsidR="00000000" w:rsidRPr="00000000">
        <w:rPr>
          <w:color w:val="595959"/>
          <w:sz w:val="20"/>
          <w:szCs w:val="20"/>
          <w:shd w:fill="f8f9fa" w:val="clear"/>
          <w:rtl w:val="0"/>
        </w:rPr>
        <w:t xml:space="preserve"> </w:t>
      </w:r>
    </w:p>
    <w:p w:rsidR="00000000" w:rsidDel="00000000" w:rsidP="00000000" w:rsidRDefault="00000000" w:rsidRPr="00000000" w14:paraId="0000006B">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Hatano, Kai</w:t>
      </w:r>
      <w:r w:rsidDel="00000000" w:rsidR="00000000" w:rsidRPr="00000000">
        <w:rPr>
          <w:color w:val="595959"/>
          <w:sz w:val="20"/>
          <w:szCs w:val="20"/>
          <w:shd w:fill="f8f9fa" w:val="clear"/>
          <w:rtl w:val="0"/>
        </w:rPr>
        <w:t xml:space="preserve">. Development Center for Higher Education, Osaka Prefecture University, Japan</w:t>
      </w:r>
    </w:p>
    <w:p w:rsidR="00000000" w:rsidDel="00000000" w:rsidP="00000000" w:rsidRDefault="00000000" w:rsidRPr="00000000" w14:paraId="0000006C">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Sugimura, Kazumi</w:t>
      </w:r>
      <w:r w:rsidDel="00000000" w:rsidR="00000000" w:rsidRPr="00000000">
        <w:rPr>
          <w:color w:val="595959"/>
          <w:sz w:val="20"/>
          <w:szCs w:val="20"/>
          <w:shd w:fill="f8f9fa" w:val="clear"/>
          <w:rtl w:val="0"/>
        </w:rPr>
        <w:t xml:space="preserve">, ORCID </w:t>
      </w:r>
      <w:hyperlink r:id="rId19">
        <w:r w:rsidDel="00000000" w:rsidR="00000000" w:rsidRPr="00000000">
          <w:rPr>
            <w:color w:val="005bc6"/>
            <w:sz w:val="20"/>
            <w:szCs w:val="20"/>
            <w:u w:val="single"/>
            <w:shd w:fill="f8f9fa" w:val="clear"/>
            <w:rtl w:val="0"/>
          </w:rPr>
          <w:t xml:space="preserve">0000-0002-5668-6094</w:t>
        </w:r>
      </w:hyperlink>
      <w:r w:rsidDel="00000000" w:rsidR="00000000" w:rsidRPr="00000000">
        <w:rPr>
          <w:color w:val="595959"/>
          <w:sz w:val="20"/>
          <w:szCs w:val="20"/>
          <w:shd w:fill="f8f9fa" w:val="clear"/>
          <w:rtl w:val="0"/>
        </w:rPr>
        <w:t xml:space="preserve"> . Department of Psychology, Graduate School of Education, Hiroshima University, Japan</w:t>
      </w:r>
    </w:p>
    <w:p w:rsidR="00000000" w:rsidDel="00000000" w:rsidP="00000000" w:rsidRDefault="00000000" w:rsidRPr="00000000" w14:paraId="0000006D">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Ferrer-Wreder, Laura</w:t>
      </w:r>
      <w:r w:rsidDel="00000000" w:rsidR="00000000" w:rsidRPr="00000000">
        <w:rPr>
          <w:color w:val="595959"/>
          <w:sz w:val="20"/>
          <w:szCs w:val="20"/>
          <w:shd w:fill="f8f9fa" w:val="clear"/>
          <w:rtl w:val="0"/>
        </w:rPr>
        <w:t xml:space="preserve">. Department of Psychology, Stockholm University, Stockholm, Sweden</w:t>
      </w:r>
    </w:p>
    <w:p w:rsidR="00000000" w:rsidDel="00000000" w:rsidP="00000000" w:rsidRDefault="00000000" w:rsidRPr="00000000" w14:paraId="0000006E">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Address:</w:t>
      </w:r>
    </w:p>
    <w:p w:rsidR="00000000" w:rsidDel="00000000" w:rsidP="00000000" w:rsidRDefault="00000000" w:rsidRPr="00000000" w14:paraId="0000006F">
      <w:pPr>
        <w:shd w:fill="f8f9fa" w:val="clear"/>
        <w:spacing w:line="308.5714285714286" w:lineRule="auto"/>
        <w:ind w:left="1960" w:firstLine="0"/>
        <w:rPr>
          <w:color w:val="595959"/>
          <w:sz w:val="20"/>
          <w:szCs w:val="20"/>
          <w:shd w:fill="f8f9fa" w:val="clear"/>
        </w:rPr>
      </w:pPr>
      <w:r w:rsidDel="00000000" w:rsidR="00000000" w:rsidRPr="00000000">
        <w:rPr>
          <w:color w:val="595959"/>
          <w:sz w:val="20"/>
          <w:szCs w:val="20"/>
          <w:shd w:fill="f8f9fa" w:val="clear"/>
          <w:rtl w:val="0"/>
        </w:rPr>
        <w:t xml:space="preserve">Dimitrova, Radosveta, Department of Psychology, Stockholm University, Frescati Hagv 14, 90-106, Stockholm, Sweden, </w:t>
      </w:r>
      <w:r w:rsidDel="00000000" w:rsidR="00000000" w:rsidRPr="00000000">
        <w:rPr>
          <w:color w:val="005bc6"/>
          <w:sz w:val="20"/>
          <w:szCs w:val="20"/>
          <w:shd w:fill="f8f9fa" w:val="clear"/>
          <w:rtl w:val="0"/>
        </w:rPr>
        <w:t xml:space="preserve">dimitrova.radosveta@gmail.com</w:t>
      </w:r>
      <w:r w:rsidDel="00000000" w:rsidR="00000000" w:rsidRPr="00000000">
        <w:rPr>
          <w:color w:val="595959"/>
          <w:sz w:val="20"/>
          <w:szCs w:val="20"/>
          <w:shd w:fill="f8f9fa" w:val="clear"/>
          <w:rtl w:val="0"/>
        </w:rPr>
        <w:t xml:space="preserve"> </w:t>
      </w:r>
    </w:p>
    <w:p w:rsidR="00000000" w:rsidDel="00000000" w:rsidP="00000000" w:rsidRDefault="00000000" w:rsidRPr="00000000" w14:paraId="00000070">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Source:</w:t>
      </w:r>
    </w:p>
    <w:p w:rsidR="00000000" w:rsidDel="00000000" w:rsidP="00000000" w:rsidRDefault="00000000" w:rsidRPr="00000000" w14:paraId="00000071">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European Journal of Psychological Assessment</w:t>
      </w:r>
      <w:r w:rsidDel="00000000" w:rsidR="00000000" w:rsidRPr="00000000">
        <w:rPr>
          <w:color w:val="595959"/>
          <w:sz w:val="20"/>
          <w:szCs w:val="20"/>
          <w:shd w:fill="f8f9fa" w:val="clear"/>
          <w:rtl w:val="0"/>
        </w:rPr>
        <w:t xml:space="preserve">, Vol 35(5), 2019. pp. 680-684.</w:t>
      </w:r>
    </w:p>
    <w:p w:rsidR="00000000" w:rsidDel="00000000" w:rsidP="00000000" w:rsidRDefault="00000000" w:rsidRPr="00000000" w14:paraId="00000072">
      <w:pPr>
        <w:shd w:fill="f8f9fa" w:val="clear"/>
        <w:spacing w:after="0" w:before="0" w:line="308.5714285714286" w:lineRule="auto"/>
        <w:rPr>
          <w:color w:val="202124"/>
          <w:shd w:fill="f8f9fa" w:val="clear"/>
        </w:rPr>
      </w:pPr>
      <w:r w:rsidDel="00000000" w:rsidR="00000000" w:rsidRPr="00000000">
        <w:rPr>
          <w:rtl w:val="0"/>
        </w:rPr>
      </w:r>
    </w:p>
    <w:p w:rsidR="00000000" w:rsidDel="00000000" w:rsidP="00000000" w:rsidRDefault="00000000" w:rsidRPr="00000000" w14:paraId="00000073">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8f9fa" w:val="clear"/>
        <w:spacing w:after="300" w:before="0" w:line="308.5714285714286" w:lineRule="auto"/>
        <w:rPr>
          <w:color w:val="005bc6"/>
          <w:sz w:val="24"/>
          <w:szCs w:val="24"/>
          <w:u w:val="single"/>
          <w:shd w:fill="f8f9fa" w:val="clear"/>
        </w:rPr>
      </w:pPr>
      <w:bookmarkStart w:colFirst="0" w:colLast="0" w:name="_s2keak87he3h" w:id="3"/>
      <w:bookmarkEnd w:id="3"/>
      <w:r w:rsidDel="00000000" w:rsidR="00000000" w:rsidRPr="00000000">
        <w:rPr>
          <w:b w:val="1"/>
          <w:color w:val="333333"/>
          <w:sz w:val="24"/>
          <w:szCs w:val="24"/>
          <w:shd w:fill="f8f9fa" w:val="clear"/>
          <w:rtl w:val="0"/>
        </w:rPr>
        <w:t xml:space="preserve">A Review of Measures of Erikson's Stages of Psychosocial Development: Evidence for a General Factor.</w:t>
      </w:r>
      <w:r w:rsidDel="00000000" w:rsidR="00000000" w:rsidRPr="00000000">
        <w:rPr>
          <w:rtl w:val="0"/>
        </w:rPr>
      </w:r>
    </w:p>
    <w:p w:rsidR="00000000" w:rsidDel="00000000" w:rsidP="00000000" w:rsidRDefault="00000000" w:rsidRPr="00000000" w14:paraId="00000074">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Authors:</w:t>
      </w:r>
    </w:p>
    <w:p w:rsidR="00000000" w:rsidDel="00000000" w:rsidP="00000000" w:rsidRDefault="00000000" w:rsidRPr="00000000" w14:paraId="00000075">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Dunkel, Curtis</w:t>
      </w:r>
      <w:r w:rsidDel="00000000" w:rsidR="00000000" w:rsidRPr="00000000">
        <w:rPr>
          <w:color w:val="595959"/>
          <w:sz w:val="20"/>
          <w:szCs w:val="20"/>
          <w:shd w:fill="f8f9fa" w:val="clear"/>
          <w:rtl w:val="0"/>
        </w:rPr>
        <w:t xml:space="preserve">1 c-dunkel@wiu.edu</w:t>
      </w:r>
    </w:p>
    <w:p w:rsidR="00000000" w:rsidDel="00000000" w:rsidP="00000000" w:rsidRDefault="00000000" w:rsidRPr="00000000" w14:paraId="00000076">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Harbke, Colin</w:t>
      </w:r>
      <w:r w:rsidDel="00000000" w:rsidR="00000000" w:rsidRPr="00000000">
        <w:rPr>
          <w:color w:val="595959"/>
          <w:sz w:val="20"/>
          <w:szCs w:val="20"/>
          <w:shd w:fill="f8f9fa" w:val="clear"/>
          <w:rtl w:val="0"/>
        </w:rPr>
        <w:t xml:space="preserve">1</w:t>
      </w:r>
    </w:p>
    <w:p w:rsidR="00000000" w:rsidDel="00000000" w:rsidP="00000000" w:rsidRDefault="00000000" w:rsidRPr="00000000" w14:paraId="00000077">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Source:</w:t>
      </w:r>
    </w:p>
    <w:p w:rsidR="00000000" w:rsidDel="00000000" w:rsidP="00000000" w:rsidRDefault="00000000" w:rsidRPr="00000000" w14:paraId="00000078">
      <w:pPr>
        <w:shd w:fill="f8f9fa" w:val="clear"/>
        <w:spacing w:line="308.5714285714286" w:lineRule="auto"/>
        <w:ind w:left="1960" w:firstLine="0"/>
        <w:rPr>
          <w:color w:val="595959"/>
          <w:sz w:val="20"/>
          <w:szCs w:val="20"/>
          <w:shd w:fill="f8f9fa" w:val="clear"/>
        </w:rPr>
      </w:pPr>
      <w:r w:rsidDel="00000000" w:rsidR="00000000" w:rsidRPr="00000000">
        <w:rPr>
          <w:color w:val="005bc6"/>
          <w:sz w:val="20"/>
          <w:szCs w:val="20"/>
          <w:u w:val="single"/>
          <w:shd w:fill="f8f9fa" w:val="clear"/>
          <w:rtl w:val="0"/>
        </w:rPr>
        <w:t xml:space="preserve">Journal of Adult Development</w:t>
      </w:r>
      <w:r w:rsidDel="00000000" w:rsidR="00000000" w:rsidRPr="00000000">
        <w:rPr>
          <w:color w:val="595959"/>
          <w:sz w:val="20"/>
          <w:szCs w:val="20"/>
          <w:shd w:fill="f8f9fa" w:val="clear"/>
          <w:rtl w:val="0"/>
        </w:rPr>
        <w:t xml:space="preserve">. Mar2017, Vol. 24 Issue 1, p58-76. 19p. 6 Charts.</w:t>
      </w:r>
    </w:p>
    <w:p w:rsidR="00000000" w:rsidDel="00000000" w:rsidP="00000000" w:rsidRDefault="00000000" w:rsidRPr="00000000" w14:paraId="00000079">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Document Type:</w:t>
      </w:r>
    </w:p>
    <w:p w:rsidR="00000000" w:rsidDel="00000000" w:rsidP="00000000" w:rsidRDefault="00000000" w:rsidRPr="00000000" w14:paraId="0000007A">
      <w:pPr>
        <w:shd w:fill="f8f9fa" w:val="clear"/>
        <w:spacing w:line="308.5714285714286" w:lineRule="auto"/>
        <w:ind w:left="1960" w:firstLine="0"/>
        <w:rPr>
          <w:color w:val="595959"/>
          <w:sz w:val="20"/>
          <w:szCs w:val="20"/>
          <w:shd w:fill="f8f9fa" w:val="clear"/>
        </w:rPr>
      </w:pPr>
      <w:r w:rsidDel="00000000" w:rsidR="00000000" w:rsidRPr="00000000">
        <w:rPr>
          <w:color w:val="595959"/>
          <w:sz w:val="20"/>
          <w:szCs w:val="20"/>
          <w:shd w:fill="f8f9fa" w:val="clear"/>
          <w:rtl w:val="0"/>
        </w:rPr>
        <w:t xml:space="preserve">Article</w:t>
      </w:r>
    </w:p>
    <w:p w:rsidR="00000000" w:rsidDel="00000000" w:rsidP="00000000" w:rsidRDefault="00000000" w:rsidRPr="00000000" w14:paraId="0000007B">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Subject Terms:</w:t>
      </w:r>
    </w:p>
    <w:p w:rsidR="00000000" w:rsidDel="00000000" w:rsidP="00000000" w:rsidRDefault="00000000" w:rsidRPr="00000000" w14:paraId="0000007C">
      <w:pPr>
        <w:shd w:fill="f8f9fa" w:val="clear"/>
        <w:spacing w:line="308.5714285714286" w:lineRule="auto"/>
        <w:ind w:left="1960" w:firstLine="0"/>
        <w:rPr>
          <w:color w:val="005bc6"/>
          <w:sz w:val="20"/>
          <w:szCs w:val="20"/>
          <w:u w:val="single"/>
          <w:shd w:fill="f8f9fa" w:val="clear"/>
        </w:rPr>
      </w:pPr>
      <w:r w:rsidDel="00000000" w:rsidR="00000000" w:rsidRPr="00000000">
        <w:rPr>
          <w:color w:val="595959"/>
          <w:sz w:val="20"/>
          <w:szCs w:val="20"/>
          <w:shd w:fill="f8f9fa" w:val="clear"/>
          <w:rtl w:val="0"/>
        </w:rPr>
        <w:t xml:space="preserve">*</w:t>
      </w:r>
      <w:r w:rsidDel="00000000" w:rsidR="00000000" w:rsidRPr="00000000">
        <w:rPr>
          <w:color w:val="005bc6"/>
          <w:sz w:val="20"/>
          <w:szCs w:val="20"/>
          <w:u w:val="single"/>
          <w:shd w:fill="f8f9fa" w:val="clear"/>
          <w:rtl w:val="0"/>
        </w:rPr>
        <w:t xml:space="preserve">FACTOR analysis</w:t>
      </w:r>
    </w:p>
    <w:p w:rsidR="00000000" w:rsidDel="00000000" w:rsidP="00000000" w:rsidRDefault="00000000" w:rsidRPr="00000000" w14:paraId="0000007D">
      <w:pPr>
        <w:shd w:fill="f8f9fa" w:val="clear"/>
        <w:spacing w:line="308.5714285714286" w:lineRule="auto"/>
        <w:ind w:left="1960" w:firstLine="0"/>
        <w:rPr>
          <w:color w:val="005bc6"/>
          <w:sz w:val="20"/>
          <w:szCs w:val="20"/>
          <w:u w:val="single"/>
          <w:shd w:fill="f8f9fa" w:val="clear"/>
        </w:rPr>
      </w:pPr>
      <w:r w:rsidDel="00000000" w:rsidR="00000000" w:rsidRPr="00000000">
        <w:rPr>
          <w:color w:val="595959"/>
          <w:sz w:val="20"/>
          <w:szCs w:val="20"/>
          <w:shd w:fill="f8f9fa" w:val="clear"/>
          <w:rtl w:val="0"/>
        </w:rPr>
        <w:t xml:space="preserve">*</w:t>
      </w:r>
      <w:r w:rsidDel="00000000" w:rsidR="00000000" w:rsidRPr="00000000">
        <w:rPr>
          <w:color w:val="005bc6"/>
          <w:sz w:val="20"/>
          <w:szCs w:val="20"/>
          <w:u w:val="single"/>
          <w:shd w:fill="f8f9fa" w:val="clear"/>
          <w:rtl w:val="0"/>
        </w:rPr>
        <w:t xml:space="preserve">HUMAN growth</w:t>
      </w:r>
    </w:p>
    <w:p w:rsidR="00000000" w:rsidDel="00000000" w:rsidP="00000000" w:rsidRDefault="00000000" w:rsidRPr="00000000" w14:paraId="0000007E">
      <w:pPr>
        <w:shd w:fill="f8f9fa" w:val="clear"/>
        <w:spacing w:line="308.5714285714286" w:lineRule="auto"/>
        <w:ind w:left="1960" w:firstLine="0"/>
        <w:rPr>
          <w:color w:val="005bc6"/>
          <w:sz w:val="20"/>
          <w:szCs w:val="20"/>
          <w:u w:val="single"/>
          <w:shd w:fill="f8f9fa" w:val="clear"/>
        </w:rPr>
      </w:pPr>
      <w:r w:rsidDel="00000000" w:rsidR="00000000" w:rsidRPr="00000000">
        <w:rPr>
          <w:color w:val="595959"/>
          <w:sz w:val="20"/>
          <w:szCs w:val="20"/>
          <w:shd w:fill="f8f9fa" w:val="clear"/>
          <w:rtl w:val="0"/>
        </w:rPr>
        <w:t xml:space="preserve">*</w:t>
      </w:r>
      <w:r w:rsidDel="00000000" w:rsidR="00000000" w:rsidRPr="00000000">
        <w:rPr>
          <w:color w:val="005bc6"/>
          <w:sz w:val="20"/>
          <w:szCs w:val="20"/>
          <w:u w:val="single"/>
          <w:shd w:fill="f8f9fa" w:val="clear"/>
          <w:rtl w:val="0"/>
        </w:rPr>
        <w:t xml:space="preserve">META-analysis</w:t>
      </w:r>
    </w:p>
    <w:p w:rsidR="00000000" w:rsidDel="00000000" w:rsidP="00000000" w:rsidRDefault="00000000" w:rsidRPr="00000000" w14:paraId="0000007F">
      <w:pPr>
        <w:shd w:fill="f8f9fa" w:val="clear"/>
        <w:spacing w:line="308.5714285714286" w:lineRule="auto"/>
        <w:ind w:left="1960" w:firstLine="0"/>
        <w:rPr>
          <w:color w:val="005bc6"/>
          <w:sz w:val="20"/>
          <w:szCs w:val="20"/>
          <w:u w:val="single"/>
          <w:shd w:fill="f8f9fa" w:val="clear"/>
        </w:rPr>
      </w:pPr>
      <w:r w:rsidDel="00000000" w:rsidR="00000000" w:rsidRPr="00000000">
        <w:rPr>
          <w:color w:val="595959"/>
          <w:sz w:val="20"/>
          <w:szCs w:val="20"/>
          <w:shd w:fill="f8f9fa" w:val="clear"/>
          <w:rtl w:val="0"/>
        </w:rPr>
        <w:t xml:space="preserve">*</w:t>
      </w:r>
      <w:r w:rsidDel="00000000" w:rsidR="00000000" w:rsidRPr="00000000">
        <w:rPr>
          <w:color w:val="005bc6"/>
          <w:sz w:val="20"/>
          <w:szCs w:val="20"/>
          <w:u w:val="single"/>
          <w:shd w:fill="f8f9fa" w:val="clear"/>
          <w:rtl w:val="0"/>
        </w:rPr>
        <w:t xml:space="preserve">PERSONALITY</w:t>
      </w:r>
    </w:p>
    <w:p w:rsidR="00000000" w:rsidDel="00000000" w:rsidP="00000000" w:rsidRDefault="00000000" w:rsidRPr="00000000" w14:paraId="00000080">
      <w:pPr>
        <w:shd w:fill="f8f9fa" w:val="clear"/>
        <w:spacing w:line="308.5714285714286" w:lineRule="auto"/>
        <w:ind w:left="1960" w:firstLine="0"/>
        <w:rPr>
          <w:color w:val="005bc6"/>
          <w:sz w:val="20"/>
          <w:szCs w:val="20"/>
          <w:u w:val="single"/>
          <w:shd w:fill="f8f9fa" w:val="clear"/>
        </w:rPr>
      </w:pPr>
      <w:r w:rsidDel="00000000" w:rsidR="00000000" w:rsidRPr="00000000">
        <w:rPr>
          <w:color w:val="595959"/>
          <w:sz w:val="20"/>
          <w:szCs w:val="20"/>
          <w:shd w:fill="f8f9fa" w:val="clear"/>
          <w:rtl w:val="0"/>
        </w:rPr>
        <w:t xml:space="preserve">*</w:t>
      </w:r>
      <w:r w:rsidDel="00000000" w:rsidR="00000000" w:rsidRPr="00000000">
        <w:rPr>
          <w:color w:val="005bc6"/>
          <w:sz w:val="20"/>
          <w:szCs w:val="20"/>
          <w:u w:val="single"/>
          <w:shd w:fill="f8f9fa" w:val="clear"/>
          <w:rtl w:val="0"/>
        </w:rPr>
        <w:t xml:space="preserve">SYSTEMATIC reviews</w:t>
      </w:r>
    </w:p>
    <w:p w:rsidR="00000000" w:rsidDel="00000000" w:rsidP="00000000" w:rsidRDefault="00000000" w:rsidRPr="00000000" w14:paraId="00000081">
      <w:pPr>
        <w:shd w:fill="f8f9fa" w:val="clear"/>
        <w:spacing w:line="308.5714285714286" w:lineRule="auto"/>
        <w:ind w:left="1960" w:firstLine="0"/>
        <w:rPr>
          <w:color w:val="005bc6"/>
          <w:sz w:val="20"/>
          <w:szCs w:val="20"/>
          <w:u w:val="single"/>
          <w:shd w:fill="f8f9fa" w:val="clear"/>
        </w:rPr>
      </w:pPr>
      <w:r w:rsidDel="00000000" w:rsidR="00000000" w:rsidRPr="00000000">
        <w:rPr>
          <w:color w:val="595959"/>
          <w:sz w:val="20"/>
          <w:szCs w:val="20"/>
          <w:shd w:fill="f8f9fa" w:val="clear"/>
          <w:rtl w:val="0"/>
        </w:rPr>
        <w:t xml:space="preserve">*</w:t>
      </w:r>
      <w:r w:rsidDel="00000000" w:rsidR="00000000" w:rsidRPr="00000000">
        <w:rPr>
          <w:color w:val="005bc6"/>
          <w:sz w:val="20"/>
          <w:szCs w:val="20"/>
          <w:u w:val="single"/>
          <w:shd w:fill="f8f9fa" w:val="clear"/>
          <w:rtl w:val="0"/>
        </w:rPr>
        <w:t xml:space="preserve">THEORY</w:t>
      </w:r>
    </w:p>
    <w:p w:rsidR="00000000" w:rsidDel="00000000" w:rsidP="00000000" w:rsidRDefault="00000000" w:rsidRPr="00000000" w14:paraId="00000082">
      <w:pPr>
        <w:shd w:fill="f8f9fa" w:val="clear"/>
        <w:spacing w:line="308.5714285714286" w:lineRule="auto"/>
        <w:rPr>
          <w:b w:val="1"/>
          <w:color w:val="333333"/>
          <w:sz w:val="20"/>
          <w:szCs w:val="20"/>
          <w:shd w:fill="f8f9fa" w:val="clear"/>
        </w:rPr>
      </w:pPr>
      <w:r w:rsidDel="00000000" w:rsidR="00000000" w:rsidRPr="00000000">
        <w:rPr>
          <w:b w:val="1"/>
          <w:color w:val="333333"/>
          <w:sz w:val="20"/>
          <w:szCs w:val="20"/>
          <w:shd w:fill="f8f9fa" w:val="clear"/>
          <w:rtl w:val="0"/>
        </w:rPr>
        <w:t xml:space="preserve">Author-Supplied Keywords:</w:t>
      </w:r>
    </w:p>
    <w:p w:rsidR="00000000" w:rsidDel="00000000" w:rsidP="00000000" w:rsidRDefault="00000000" w:rsidRPr="00000000" w14:paraId="00000083">
      <w:pPr>
        <w:shd w:fill="f8f9fa" w:val="clear"/>
        <w:spacing w:line="308.5714285714286" w:lineRule="auto"/>
        <w:ind w:left="1960" w:firstLine="0"/>
        <w:rPr>
          <w:color w:val="005bc6"/>
          <w:sz w:val="20"/>
          <w:szCs w:val="20"/>
          <w:u w:val="single"/>
          <w:shd w:fill="f8f9fa" w:val="clear"/>
        </w:rPr>
      </w:pPr>
      <w:r w:rsidDel="00000000" w:rsidR="00000000" w:rsidRPr="00000000">
        <w:rPr>
          <w:color w:val="005bc6"/>
          <w:sz w:val="20"/>
          <w:szCs w:val="20"/>
          <w:u w:val="single"/>
          <w:shd w:fill="f8f9fa" w:val="clear"/>
          <w:rtl w:val="0"/>
        </w:rPr>
        <w:t xml:space="preserve">Erikson</w:t>
      </w:r>
    </w:p>
    <w:p w:rsidR="00000000" w:rsidDel="00000000" w:rsidP="00000000" w:rsidRDefault="00000000" w:rsidRPr="00000000" w14:paraId="00000084">
      <w:pPr>
        <w:shd w:fill="f8f9fa" w:val="clear"/>
        <w:spacing w:line="308.5714285714286" w:lineRule="auto"/>
        <w:ind w:left="1960" w:firstLine="0"/>
        <w:rPr>
          <w:color w:val="005bc6"/>
          <w:sz w:val="20"/>
          <w:szCs w:val="20"/>
          <w:u w:val="single"/>
          <w:shd w:fill="f8f9fa" w:val="clear"/>
        </w:rPr>
      </w:pPr>
      <w:r w:rsidDel="00000000" w:rsidR="00000000" w:rsidRPr="00000000">
        <w:rPr>
          <w:color w:val="005bc6"/>
          <w:sz w:val="20"/>
          <w:szCs w:val="20"/>
          <w:u w:val="single"/>
          <w:shd w:fill="f8f9fa" w:val="clear"/>
          <w:rtl w:val="0"/>
        </w:rPr>
        <w:t xml:space="preserve">General factor of psychosocial development</w:t>
      </w:r>
    </w:p>
    <w:p w:rsidR="00000000" w:rsidDel="00000000" w:rsidP="00000000" w:rsidRDefault="00000000" w:rsidRPr="00000000" w14:paraId="00000085">
      <w:pPr>
        <w:shd w:fill="f8f9fa" w:val="clear"/>
        <w:spacing w:line="308.5714285714286" w:lineRule="auto"/>
        <w:ind w:left="1960" w:firstLine="0"/>
        <w:rPr>
          <w:color w:val="005bc6"/>
          <w:sz w:val="20"/>
          <w:szCs w:val="20"/>
          <w:u w:val="single"/>
          <w:shd w:fill="f8f9fa" w:val="clear"/>
        </w:rPr>
      </w:pPr>
      <w:r w:rsidDel="00000000" w:rsidR="00000000" w:rsidRPr="00000000">
        <w:rPr>
          <w:color w:val="005bc6"/>
          <w:sz w:val="20"/>
          <w:szCs w:val="20"/>
          <w:u w:val="single"/>
          <w:shd w:fill="f8f9fa" w:val="clear"/>
          <w:rtl w:val="0"/>
        </w:rPr>
        <w:t xml:space="preserve">Meta-analysis</w:t>
      </w:r>
    </w:p>
    <w:p w:rsidR="00000000" w:rsidDel="00000000" w:rsidP="00000000" w:rsidRDefault="00000000" w:rsidRPr="00000000" w14:paraId="00000086">
      <w:pPr>
        <w:shd w:fill="f8f9fa" w:val="clear"/>
        <w:spacing w:line="308.5714285714286" w:lineRule="auto"/>
        <w:ind w:left="1960" w:firstLine="0"/>
        <w:rPr>
          <w:color w:val="005bc6"/>
          <w:sz w:val="20"/>
          <w:szCs w:val="20"/>
          <w:u w:val="single"/>
          <w:shd w:fill="f8f9fa" w:val="clear"/>
        </w:rPr>
      </w:pPr>
      <w:r w:rsidDel="00000000" w:rsidR="00000000" w:rsidRPr="00000000">
        <w:rPr>
          <w:color w:val="005bc6"/>
          <w:sz w:val="20"/>
          <w:szCs w:val="20"/>
          <w:u w:val="single"/>
          <w:shd w:fill="f8f9fa" w:val="clear"/>
          <w:rtl w:val="0"/>
        </w:rPr>
        <w:t xml:space="preserve">Psychosocial development</w:t>
      </w:r>
    </w:p>
    <w:p w:rsidR="00000000" w:rsidDel="00000000" w:rsidP="00000000" w:rsidRDefault="00000000" w:rsidRPr="00000000" w14:paraId="00000087">
      <w:pPr>
        <w:shd w:fill="f8f9fa" w:val="clear"/>
        <w:spacing w:after="0" w:before="0" w:line="308.5714285714286" w:lineRule="auto"/>
        <w:rPr>
          <w:color w:val="202124"/>
          <w:shd w:fill="f8f9fa" w:val="clear"/>
        </w:rPr>
      </w:pPr>
      <w:r w:rsidDel="00000000" w:rsidR="00000000" w:rsidRPr="00000000">
        <w:rPr>
          <w:rtl w:val="0"/>
        </w:rPr>
      </w:r>
    </w:p>
    <w:p w:rsidR="00000000" w:rsidDel="00000000" w:rsidP="00000000" w:rsidRDefault="00000000" w:rsidRPr="00000000" w14:paraId="00000088">
      <w:pPr>
        <w:shd w:fill="f8f9fa" w:val="clear"/>
        <w:spacing w:after="0" w:before="0" w:line="308.5714285714286" w:lineRule="auto"/>
        <w:rPr>
          <w:color w:val="202124"/>
          <w:shd w:fill="f8f9fa" w:val="clea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sectPr>
      <w:type w:val="continuous"/>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librarysearch.uwtsd.ac.uk/discovery/search?query=sub%2Cexact%2CDrug%20abuse%20--%20Study%20and%20teaching&amp;tab=Everything&amp;search_scope=MyInst_and_CI&amp;vid=44WHELF_UWTSD%3A44WHELF_UWTSD_VU1&amp;lang=en&amp;offset=0" TargetMode="External"/><Relationship Id="rId10" Type="http://schemas.openxmlformats.org/officeDocument/2006/relationships/hyperlink" Target="https://librarysearch.uwtsd.ac.uk/discovery/search?query=sub%2Cexact%2CTeenagers%20--%20Substance%20use&amp;tab=Everything&amp;search_scope=MyInst_and_CI&amp;vid=44WHELF_UWTSD%3A44WHELF_UWTSD_VU1&amp;lang=en&amp;offset=0" TargetMode="External"/><Relationship Id="rId13" Type="http://schemas.openxmlformats.org/officeDocument/2006/relationships/hyperlink" Target="https://librarysearch.uwtsd.ac.uk/discovery/search?query=sub%2Cexact%2CTeenagers%20--%20Counseling%20of&amp;tab=Everything&amp;search_scope=MyInst_and_CI&amp;vid=44WHELF_UWTSD%3A44WHELF_UWTSD_VU1&amp;lang=en&amp;offset=0" TargetMode="External"/><Relationship Id="rId12" Type="http://schemas.openxmlformats.org/officeDocument/2006/relationships/hyperlink" Target="https://librarysearch.uwtsd.ac.uk/discovery/search?query=sub%2Cexact%2CAdolescent%20psychology&amp;tab=Everything&amp;search_scope=MyInst_and_CI&amp;vid=44WHELF_UWTSD%3A44WHELF_UWTSD_VU1&amp;lang=en&amp;offset=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ibrarysearch.uwtsd.ac.uk/discovery/search?query=creator%2Cexact%2CGovernors%20State%20University&amp;tab=Everything&amp;search_scope=MyInst_and_CI&amp;vid=44WHELF_UWTSD%3A44WHELF_UWTSD_VU1&amp;facet=creator%2Cexact%2CGovernors%20State%20University&amp;lang=en&amp;offset=0" TargetMode="External"/><Relationship Id="rId15" Type="http://schemas.openxmlformats.org/officeDocument/2006/relationships/hyperlink" Target="https://librarysearch.uwtsd.ac.uk/discovery/search?query=sub%2Cexact%2CLectures&amp;tab=Everything&amp;search_scope=MyInst_and_CI&amp;vid=44WHELF_UWTSD%3A44WHELF_UWTSD_VU1&amp;lang=en&amp;offset=0" TargetMode="External"/><Relationship Id="rId14" Type="http://schemas.openxmlformats.org/officeDocument/2006/relationships/hyperlink" Target="https://librarysearch.uwtsd.ac.uk/discovery/search?query=sub%2Cexact%2CErikson%2C%20Erik%20H%20(Erik%20Homburger)%2C%201902-1994&amp;tab=Everything&amp;search_scope=MyInst_and_CI&amp;vid=44WHELF_UWTSD%3A44WHELF_UWTSD_VU1&amp;lang=en&amp;offset=0" TargetMode="External"/><Relationship Id="rId17" Type="http://schemas.openxmlformats.org/officeDocument/2006/relationships/hyperlink" Target="https://librarysearch.uwtsd.ac.uk/discovery/fulldisplay?docid=cdi_crossref_primary_10_1177_0959353517705400&amp;context=PC&amp;vid=44WHELF_UWTSD:44WHELF_UWTSD_VU1&amp;lang=en&amp;search_scope=MyInst_and_CI&amp;adaptor=Primo%20Central&amp;tab=Everything&amp;query=any%2Ccontains%2Cerikson%20stages%20psychology&amp;offset=0" TargetMode="External"/><Relationship Id="rId16" Type="http://schemas.openxmlformats.org/officeDocument/2006/relationships/hyperlink" Target="https://librarysearch.uwtsd.ac.uk/discovery/fulldisplay?docid=cdi_crossref_primary_10_1177_0959353517705400&amp;context=PC&amp;vid=44WHELF_UWTSD:44WHELF_UWTSD_VU1&amp;lang=en&amp;search_scope=MyInst_and_CI&amp;adaptor=Primo%20Central&amp;tab=Everything&amp;query=any%2Ccontains%2Cerikson%20stages%20psychology&amp;offset=0" TargetMode="External"/><Relationship Id="rId5" Type="http://schemas.openxmlformats.org/officeDocument/2006/relationships/styles" Target="styles.xml"/><Relationship Id="rId19" Type="http://schemas.openxmlformats.org/officeDocument/2006/relationships/hyperlink" Target="http://orcid.org/0000-0002-5668-6094" TargetMode="External"/><Relationship Id="rId6" Type="http://schemas.openxmlformats.org/officeDocument/2006/relationships/hyperlink" Target="https://oxford-universitypressscholarship-com.ezproxy.uwtsd.ac.uk/view/10.1093/oso/9780199934263.001.0001/oso-9780199934263" TargetMode="External"/><Relationship Id="rId18" Type="http://schemas.openxmlformats.org/officeDocument/2006/relationships/hyperlink" Target="https://www-jstor-org.ezproxy.uwtsd.ac.uk" TargetMode="External"/><Relationship Id="rId7" Type="http://schemas.openxmlformats.org/officeDocument/2006/relationships/hyperlink" Target="https://librarysearch.uwtsd.ac.uk/discovery/search?query=creator%2Cexact%2CPalanca%20Peter&amp;tab=Everything&amp;search_scope=MyInst_and_CI&amp;vid=44WHELF_UWTSD%3A44WHELF_UWTSD_VU1&amp;facet=creator%2Cexact%2CPalanca%20Peter&amp;lang=en&amp;offset=0" TargetMode="External"/><Relationship Id="rId8" Type="http://schemas.openxmlformats.org/officeDocument/2006/relationships/hyperlink" Target="https://librarysearch.uwtsd.ac.uk/discovery/search?query=creator%2Cexact%2CTullos%20Jon%20M&amp;tab=Everything&amp;search_scope=MyInst_and_CI&amp;vid=44WHELF_UWTSD%3A44WHELF_UWTSD_VU1&amp;facet=creator%2Cexact%2CTullos%20Jon%20M&amp;lang=en&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