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50D4F" w:rsidRDefault="00350D4F" w:rsidP="00350D4F">
      <w:pPr>
        <w:pStyle w:val="NormalWeb"/>
        <w:spacing w:before="0" w:beforeAutospacing="0" w:after="0" w:afterAutospacing="0"/>
        <w:ind w:left="-180" w:right="-334"/>
      </w:pPr>
      <w:r>
        <w:rPr>
          <w:noProof/>
          <w:lang w:eastAsia="en-GB"/>
        </w:rPr>
        <w:drawing>
          <wp:inline distT="0" distB="0" distL="0" distR="0">
            <wp:extent cx="1905000" cy="637540"/>
            <wp:effectExtent l="19050" t="19050" r="19050" b="1016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05000" cy="637540"/>
                    </a:xfrm>
                    <a:prstGeom prst="rect">
                      <a:avLst/>
                    </a:prstGeom>
                    <a:noFill/>
                    <a:ln w="19050" cmpd="sng">
                      <a:solidFill>
                        <a:srgbClr val="000000"/>
                      </a:solidFill>
                      <a:miter lim="800000"/>
                      <a:headEnd/>
                      <a:tailEnd/>
                    </a:ln>
                    <a:effectLst/>
                  </pic:spPr>
                </pic:pic>
              </a:graphicData>
            </a:graphic>
          </wp:inline>
        </w:drawing>
      </w:r>
    </w:p>
    <w:p w:rsidR="00350D4F" w:rsidRDefault="00350D4F" w:rsidP="00350D4F">
      <w:pPr>
        <w:pStyle w:val="NormalWeb"/>
        <w:spacing w:before="0" w:beforeAutospacing="0" w:after="0" w:afterAutospacing="0"/>
        <w:ind w:left="-180" w:right="-334"/>
      </w:pPr>
    </w:p>
    <w:p w:rsidR="00350D4F" w:rsidRDefault="00350D4F" w:rsidP="00350D4F">
      <w:pPr>
        <w:pStyle w:val="NormalWeb"/>
        <w:spacing w:before="0" w:beforeAutospacing="0" w:after="0" w:afterAutospacing="0"/>
        <w:ind w:left="-180" w:right="-334"/>
      </w:pPr>
    </w:p>
    <w:p w:rsidR="00350D4F" w:rsidRDefault="00350D4F" w:rsidP="00350D4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350D4F" w:rsidRPr="00230F35" w:rsidRDefault="00350D4F" w:rsidP="00350D4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350D4F" w:rsidRPr="00230F35" w:rsidRDefault="00350D4F" w:rsidP="00350D4F">
      <w:pPr>
        <w:rPr>
          <w:rFonts w:ascii="Arial" w:hAnsi="Arial" w:cs="Arial"/>
          <w:sz w:val="28"/>
          <w:szCs w:val="28"/>
          <w:lang w:val="cy-GB"/>
        </w:rPr>
      </w:pPr>
    </w:p>
    <w:p w:rsidR="00350D4F" w:rsidRDefault="00350D4F" w:rsidP="00350D4F">
      <w:pPr>
        <w:pStyle w:val="Heading3"/>
        <w:jc w:val="center"/>
        <w:rPr>
          <w:lang w:val="cy-GB"/>
        </w:rPr>
      </w:pPr>
      <w:r>
        <w:rPr>
          <w:lang w:val="cy-GB"/>
        </w:rPr>
        <w:t>THIS SHEET MUST BE THE FIRST PAGE OF THE ASSIGNMENT YOU ARE SUBMITTING  (DO NOT SEND AS A SEPARATE FILE)</w:t>
      </w:r>
    </w:p>
    <w:p w:rsidR="00350D4F" w:rsidRDefault="00350D4F" w:rsidP="00350D4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350D4F" w:rsidRPr="00230F35" w:rsidTr="00FE006D">
        <w:trPr>
          <w:trHeight w:val="614"/>
        </w:trPr>
        <w:tc>
          <w:tcPr>
            <w:tcW w:w="8856" w:type="dxa"/>
            <w:gridSpan w:val="5"/>
          </w:tcPr>
          <w:p w:rsidR="00350D4F" w:rsidRPr="00230F35"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350D4F" w:rsidRPr="00230F35" w:rsidTr="00FE006D">
        <w:trPr>
          <w:trHeight w:val="718"/>
        </w:trPr>
        <w:tc>
          <w:tcPr>
            <w:tcW w:w="8856" w:type="dxa"/>
            <w:gridSpan w:val="5"/>
          </w:tcPr>
          <w:p w:rsidR="00350D4F"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proofErr w:type="spellStart"/>
            <w:r>
              <w:rPr>
                <w:rFonts w:ascii="Arial" w:hAnsi="Arial" w:cs="Arial"/>
                <w:sz w:val="22"/>
                <w:szCs w:val="22"/>
              </w:rPr>
              <w:t>Kavita</w:t>
            </w:r>
            <w:proofErr w:type="spellEnd"/>
            <w:r>
              <w:rPr>
                <w:rFonts w:ascii="Arial" w:hAnsi="Arial" w:cs="Arial"/>
                <w:sz w:val="22"/>
                <w:szCs w:val="22"/>
              </w:rPr>
              <w:t xml:space="preserve"> </w:t>
            </w:r>
            <w:proofErr w:type="spellStart"/>
            <w:r>
              <w:rPr>
                <w:rFonts w:ascii="Arial" w:hAnsi="Arial" w:cs="Arial"/>
                <w:sz w:val="22"/>
                <w:szCs w:val="22"/>
              </w:rPr>
              <w:t>Maharaj</w:t>
            </w:r>
            <w:proofErr w:type="spellEnd"/>
          </w:p>
          <w:p w:rsidR="00350D4F" w:rsidRPr="00230F35" w:rsidRDefault="00350D4F" w:rsidP="00FE006D">
            <w:pPr>
              <w:pStyle w:val="NormalWeb"/>
              <w:spacing w:before="0" w:beforeAutospacing="0" w:after="0" w:afterAutospacing="0"/>
              <w:ind w:right="34"/>
              <w:rPr>
                <w:rFonts w:ascii="Arial" w:hAnsi="Arial" w:cs="Arial"/>
                <w:sz w:val="22"/>
                <w:szCs w:val="22"/>
              </w:rPr>
            </w:pPr>
          </w:p>
          <w:p w:rsidR="00350D4F" w:rsidRPr="00230F35"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10" w:history="1">
              <w:r w:rsidRPr="00F20D97">
                <w:rPr>
                  <w:rStyle w:val="Hyperlink"/>
                  <w:rFonts w:ascii="Arial" w:hAnsi="Arial" w:cs="Arial"/>
                  <w:sz w:val="22"/>
                  <w:szCs w:val="22"/>
                </w:rPr>
                <w:t>2432978@student.uwtsd.ac.uk</w:t>
              </w:r>
            </w:hyperlink>
          </w:p>
        </w:tc>
      </w:tr>
      <w:tr w:rsidR="00350D4F" w:rsidRPr="00230F35" w:rsidTr="00FE006D">
        <w:trPr>
          <w:trHeight w:val="849"/>
        </w:trPr>
        <w:tc>
          <w:tcPr>
            <w:tcW w:w="4788" w:type="dxa"/>
          </w:tcPr>
          <w:p w:rsidR="00350D4F" w:rsidRPr="00230F35"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rsidR="00350D4F" w:rsidRPr="00230F35" w:rsidRDefault="00350D4F" w:rsidP="00FE006D">
            <w:pPr>
              <w:pStyle w:val="NormalWeb"/>
              <w:spacing w:before="0" w:beforeAutospacing="0" w:after="0" w:afterAutospacing="0"/>
              <w:ind w:right="34"/>
              <w:rPr>
                <w:rFonts w:ascii="Arial" w:hAnsi="Arial" w:cs="Arial"/>
                <w:sz w:val="22"/>
                <w:szCs w:val="22"/>
              </w:rPr>
            </w:pPr>
          </w:p>
          <w:p w:rsidR="00350D4F"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rsidR="00350D4F" w:rsidRDefault="00350D4F" w:rsidP="00FE006D">
            <w:pPr>
              <w:pStyle w:val="NormalWeb"/>
              <w:spacing w:before="0" w:beforeAutospacing="0" w:after="0" w:afterAutospacing="0"/>
              <w:ind w:right="34"/>
              <w:rPr>
                <w:rFonts w:ascii="Arial" w:hAnsi="Arial" w:cs="Arial"/>
                <w:sz w:val="22"/>
                <w:szCs w:val="22"/>
              </w:rPr>
            </w:pPr>
          </w:p>
          <w:p w:rsidR="00350D4F" w:rsidRPr="00230F35" w:rsidRDefault="00350D4F" w:rsidP="00FE006D">
            <w:pPr>
              <w:pStyle w:val="NormalWeb"/>
              <w:spacing w:before="0" w:beforeAutospacing="0" w:after="0" w:afterAutospacing="0"/>
              <w:ind w:right="34"/>
              <w:rPr>
                <w:rFonts w:ascii="Arial" w:hAnsi="Arial" w:cs="Arial"/>
                <w:sz w:val="22"/>
                <w:szCs w:val="22"/>
              </w:rPr>
            </w:pPr>
          </w:p>
        </w:tc>
        <w:tc>
          <w:tcPr>
            <w:tcW w:w="2266" w:type="dxa"/>
            <w:gridSpan w:val="3"/>
          </w:tcPr>
          <w:p w:rsidR="00350D4F" w:rsidRPr="00230F35"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br/>
            </w:r>
            <w:r w:rsidRPr="009251E4">
              <w:rPr>
                <w:rFonts w:ascii="Arial" w:hAnsi="Arial" w:cs="Arial"/>
                <w:sz w:val="22"/>
                <w:szCs w:val="22"/>
              </w:rPr>
              <w:t>2432978</w:t>
            </w:r>
          </w:p>
        </w:tc>
        <w:tc>
          <w:tcPr>
            <w:tcW w:w="1802" w:type="dxa"/>
          </w:tcPr>
          <w:p w:rsidR="00350D4F" w:rsidRPr="00230F35"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350D4F" w:rsidRPr="00230F35"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350D4F" w:rsidRPr="00230F35" w:rsidTr="00FE006D">
        <w:trPr>
          <w:trHeight w:val="1139"/>
        </w:trPr>
        <w:tc>
          <w:tcPr>
            <w:tcW w:w="8856" w:type="dxa"/>
            <w:gridSpan w:val="5"/>
          </w:tcPr>
          <w:p w:rsidR="00350D4F" w:rsidRPr="00230F35"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8E7B7E">
              <w:rPr>
                <w:rFonts w:ascii="Arial" w:hAnsi="Arial" w:cs="Arial"/>
                <w:sz w:val="22"/>
                <w:szCs w:val="22"/>
              </w:rPr>
              <w:t xml:space="preserve"> Essay Based on a Sky Journal</w:t>
            </w:r>
          </w:p>
          <w:p w:rsidR="00350D4F" w:rsidRPr="00230F35" w:rsidRDefault="00350D4F" w:rsidP="00FE006D">
            <w:pPr>
              <w:pStyle w:val="NormalWeb"/>
              <w:spacing w:before="0" w:beforeAutospacing="0" w:after="0" w:afterAutospacing="0"/>
              <w:ind w:right="34"/>
              <w:rPr>
                <w:rFonts w:ascii="Arial" w:hAnsi="Arial" w:cs="Arial"/>
                <w:sz w:val="22"/>
                <w:szCs w:val="22"/>
              </w:rPr>
            </w:pPr>
          </w:p>
          <w:p w:rsidR="00350D4F" w:rsidRDefault="00350D4F" w:rsidP="00FE006D">
            <w:pPr>
              <w:pStyle w:val="NormalWeb"/>
              <w:spacing w:before="0" w:beforeAutospacing="0" w:after="0" w:afterAutospacing="0"/>
              <w:ind w:right="34"/>
              <w:rPr>
                <w:rFonts w:ascii="Arial" w:hAnsi="Arial" w:cs="Arial"/>
                <w:sz w:val="22"/>
                <w:szCs w:val="22"/>
              </w:rPr>
            </w:pPr>
          </w:p>
          <w:p w:rsidR="00350D4F" w:rsidRPr="009251E4" w:rsidRDefault="00350D4F" w:rsidP="00FE006D">
            <w:pPr>
              <w:pStyle w:val="NormalWeb"/>
              <w:shd w:val="clear" w:color="auto" w:fill="FFFFFF"/>
              <w:spacing w:before="0" w:beforeAutospacing="0"/>
              <w:rPr>
                <w:rFonts w:ascii="Segoe UI" w:eastAsia="Times New Roman" w:hAnsi="Segoe UI" w:cs="Segoe UI"/>
                <w:color w:val="1D2125"/>
                <w:sz w:val="23"/>
                <w:szCs w:val="23"/>
                <w:lang w:val="en-AU" w:eastAsia="en-AU"/>
              </w:rPr>
            </w:pPr>
            <w:r w:rsidRPr="00230F35">
              <w:rPr>
                <w:rFonts w:ascii="Arial" w:hAnsi="Arial" w:cs="Arial"/>
                <w:sz w:val="22"/>
                <w:szCs w:val="22"/>
              </w:rPr>
              <w:t>Assignment due date:</w:t>
            </w:r>
            <w:r>
              <w:rPr>
                <w:rFonts w:ascii="Arial" w:hAnsi="Arial" w:cs="Arial"/>
                <w:sz w:val="22"/>
                <w:szCs w:val="22"/>
              </w:rPr>
              <w:t xml:space="preserve"> </w:t>
            </w:r>
            <w:r w:rsidRPr="009251E4">
              <w:rPr>
                <w:rFonts w:ascii="Segoe UI" w:eastAsia="Times New Roman" w:hAnsi="Segoe UI" w:cs="Segoe UI"/>
                <w:color w:val="1D2125"/>
                <w:sz w:val="23"/>
                <w:szCs w:val="23"/>
                <w:lang w:val="en-AU" w:eastAsia="en-AU"/>
              </w:rPr>
              <w:t>Midn</w:t>
            </w:r>
            <w:r w:rsidR="008E7B7E">
              <w:rPr>
                <w:rFonts w:ascii="Segoe UI" w:eastAsia="Times New Roman" w:hAnsi="Segoe UI" w:cs="Segoe UI"/>
                <w:color w:val="1D2125"/>
                <w:sz w:val="23"/>
                <w:szCs w:val="23"/>
                <w:lang w:val="en-AU" w:eastAsia="en-AU"/>
              </w:rPr>
              <w:t>ight (23.59) UK time, Thursday 27</w:t>
            </w:r>
            <w:r w:rsidRPr="009251E4">
              <w:rPr>
                <w:rFonts w:ascii="Segoe UI" w:eastAsia="Times New Roman" w:hAnsi="Segoe UI" w:cs="Segoe UI"/>
                <w:color w:val="1D2125"/>
                <w:sz w:val="23"/>
                <w:szCs w:val="23"/>
                <w:lang w:val="en-AU" w:eastAsia="en-AU"/>
              </w:rPr>
              <w:t xml:space="preserve"> NOVEMBER 2025</w:t>
            </w:r>
          </w:p>
        </w:tc>
      </w:tr>
      <w:tr w:rsidR="00350D4F" w:rsidRPr="00230F35" w:rsidTr="00FE006D">
        <w:trPr>
          <w:trHeight w:val="978"/>
        </w:trPr>
        <w:tc>
          <w:tcPr>
            <w:tcW w:w="8856" w:type="dxa"/>
            <w:gridSpan w:val="5"/>
            <w:tcBorders>
              <w:bottom w:val="single" w:sz="4" w:space="0" w:color="000000"/>
            </w:tcBorders>
          </w:tcPr>
          <w:p w:rsidR="00350D4F" w:rsidRPr="00230F35" w:rsidRDefault="00350D4F" w:rsidP="00FE006D">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rPr>
              <w:fldChar w:fldCharType="begin">
                <w:ffData>
                  <w:name w:val="Check13"/>
                  <w:enabled/>
                  <w:calcOnExit w:val="0"/>
                  <w:checkBox>
                    <w:sizeAuto/>
                    <w:default w:val="1"/>
                  </w:checkBox>
                </w:ffData>
              </w:fldChar>
            </w:r>
            <w:bookmarkStart w:id="0" w:name="Check13"/>
            <w:r>
              <w:rPr>
                <w:rFonts w:ascii="Arial" w:hAnsi="Arial" w:cs="Arial"/>
              </w:rPr>
              <w:instrText xml:space="preserve"> FORMCHECKBOX </w:instrText>
            </w:r>
            <w:r w:rsidR="00F63E65">
              <w:rPr>
                <w:rFonts w:ascii="Arial" w:hAnsi="Arial" w:cs="Arial"/>
              </w:rPr>
            </w:r>
            <w:r w:rsidR="00F63E65">
              <w:rPr>
                <w:rFonts w:ascii="Arial" w:hAnsi="Arial" w:cs="Arial"/>
              </w:rPr>
              <w:fldChar w:fldCharType="separate"/>
            </w:r>
            <w:r>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F63E65">
              <w:rPr>
                <w:rFonts w:ascii="Arial" w:hAnsi="Arial" w:cs="Arial"/>
              </w:rPr>
            </w:r>
            <w:r w:rsidR="00F63E65">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F63E65">
              <w:rPr>
                <w:rFonts w:ascii="Arial" w:hAnsi="Arial" w:cs="Arial"/>
              </w:rPr>
            </w:r>
            <w:r w:rsidR="00F63E65">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F63E65">
              <w:rPr>
                <w:rFonts w:ascii="Arial" w:hAnsi="Arial" w:cs="Arial"/>
              </w:rPr>
            </w:r>
            <w:r w:rsidR="00F63E65">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F63E65">
              <w:rPr>
                <w:rFonts w:ascii="Arial" w:hAnsi="Arial" w:cs="Arial"/>
              </w:rPr>
            </w:r>
            <w:r w:rsidR="00F63E65">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F63E65">
              <w:rPr>
                <w:rFonts w:ascii="Arial" w:hAnsi="Arial" w:cs="Arial"/>
              </w:rPr>
            </w:r>
            <w:r w:rsidR="00F63E65">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350D4F" w:rsidRPr="00230F35" w:rsidTr="00FE006D">
        <w:trPr>
          <w:trHeight w:val="978"/>
        </w:trPr>
        <w:tc>
          <w:tcPr>
            <w:tcW w:w="8856" w:type="dxa"/>
            <w:gridSpan w:val="5"/>
            <w:shd w:val="clear" w:color="auto" w:fill="D9D9D9"/>
          </w:tcPr>
          <w:p w:rsidR="00350D4F" w:rsidRPr="00230F35"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350D4F" w:rsidRDefault="00350D4F" w:rsidP="00FE006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rsidR="00350D4F" w:rsidRDefault="00350D4F" w:rsidP="00FE006D">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r w:rsidRPr="005979EE">
              <w:rPr>
                <w:rFonts w:ascii="Calibri" w:hAnsi="Calibri" w:cs="Tahoma"/>
                <w:b/>
                <w:sz w:val="24"/>
                <w:szCs w:val="24"/>
              </w:rPr>
              <w:t>submission:</w:t>
            </w:r>
            <w:r>
              <w:rPr>
                <w:rFonts w:ascii="Calibri" w:hAnsi="Calibri" w:cs="Tahoma"/>
                <w:b/>
                <w:sz w:val="24"/>
                <w:szCs w:val="24"/>
              </w:rPr>
              <w:t>if</w:t>
            </w:r>
            <w:proofErr w:type="spellEnd"/>
            <w:r>
              <w:rPr>
                <w:rFonts w:ascii="Calibri" w:hAnsi="Calibri" w:cs="Tahoma"/>
                <w:b/>
                <w:sz w:val="24"/>
                <w:szCs w:val="24"/>
              </w:rPr>
              <w:t xml:space="preserve"> you are submitting this form via email, please tick this box </w:t>
            </w:r>
            <w:r w:rsidR="008E7B7E">
              <w:rPr>
                <w:rFonts w:ascii="Arial" w:hAnsi="Arial" w:cs="Arial"/>
              </w:rPr>
              <w:fldChar w:fldCharType="begin">
                <w:ffData>
                  <w:name w:val="Check13"/>
                  <w:enabled/>
                  <w:calcOnExit w:val="0"/>
                  <w:checkBox>
                    <w:sizeAuto/>
                    <w:default w:val="1"/>
                  </w:checkBox>
                </w:ffData>
              </w:fldChar>
            </w:r>
            <w:r w:rsidR="008E7B7E">
              <w:rPr>
                <w:rFonts w:ascii="Arial" w:hAnsi="Arial" w:cs="Arial"/>
              </w:rPr>
              <w:instrText xml:space="preserve"> FORMCHECKBOX </w:instrText>
            </w:r>
            <w:r w:rsidR="008E7B7E">
              <w:rPr>
                <w:rFonts w:ascii="Arial" w:hAnsi="Arial" w:cs="Arial"/>
              </w:rPr>
            </w:r>
            <w:r w:rsidR="008E7B7E">
              <w:rPr>
                <w:rFonts w:ascii="Arial" w:hAnsi="Arial" w:cs="Arial"/>
              </w:rPr>
              <w:fldChar w:fldCharType="separate"/>
            </w:r>
            <w:r w:rsidR="008E7B7E">
              <w:rPr>
                <w:rFonts w:ascii="Arial" w:hAnsi="Arial" w:cs="Arial"/>
              </w:rPr>
              <w:fldChar w:fldCharType="end"/>
            </w:r>
          </w:p>
          <w:p w:rsidR="00350D4F" w:rsidRPr="00230F35" w:rsidRDefault="00350D4F" w:rsidP="00FE006D">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350D4F" w:rsidRPr="00230F35" w:rsidTr="00FE006D">
        <w:trPr>
          <w:trHeight w:val="3972"/>
        </w:trPr>
        <w:tc>
          <w:tcPr>
            <w:tcW w:w="8856" w:type="dxa"/>
            <w:gridSpan w:val="5"/>
          </w:tcPr>
          <w:p w:rsidR="00350D4F" w:rsidRDefault="00350D4F" w:rsidP="00FE006D">
            <w:pPr>
              <w:rPr>
                <w:rFonts w:ascii="Arial" w:hAnsi="Arial"/>
                <w:b/>
              </w:rPr>
            </w:pPr>
          </w:p>
          <w:p w:rsidR="00350D4F" w:rsidRPr="00116CE6" w:rsidRDefault="00350D4F" w:rsidP="00FE006D">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50D4F" w:rsidRPr="00116CE6" w:rsidTr="00FE006D">
              <w:tc>
                <w:tcPr>
                  <w:tcW w:w="6970" w:type="dxa"/>
                </w:tcPr>
                <w:p w:rsidR="00350D4F" w:rsidRPr="00116CE6" w:rsidRDefault="00350D4F" w:rsidP="00FE006D">
                  <w:pPr>
                    <w:rPr>
                      <w:rFonts w:ascii="Arial" w:hAnsi="Arial"/>
                      <w:sz w:val="20"/>
                      <w:szCs w:val="20"/>
                    </w:rPr>
                  </w:pPr>
                </w:p>
                <w:p w:rsidR="00350D4F" w:rsidRPr="00116CE6" w:rsidRDefault="00350D4F" w:rsidP="00FE006D">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350D4F" w:rsidRPr="00116CE6" w:rsidRDefault="00350D4F" w:rsidP="00FE006D">
                  <w:pPr>
                    <w:rPr>
                      <w:rFonts w:ascii="Arial" w:hAnsi="Arial"/>
                      <w:sz w:val="20"/>
                      <w:szCs w:val="20"/>
                    </w:rPr>
                  </w:pPr>
                </w:p>
              </w:tc>
            </w:tr>
            <w:tr w:rsidR="00350D4F" w:rsidRPr="00116CE6" w:rsidTr="00FE006D">
              <w:tc>
                <w:tcPr>
                  <w:tcW w:w="6970" w:type="dxa"/>
                </w:tcPr>
                <w:p w:rsidR="00350D4F" w:rsidRPr="00116CE6" w:rsidRDefault="00350D4F" w:rsidP="00FE006D">
                  <w:pPr>
                    <w:rPr>
                      <w:rFonts w:ascii="Arial" w:hAnsi="Arial"/>
                      <w:sz w:val="20"/>
                      <w:szCs w:val="20"/>
                    </w:rPr>
                  </w:pPr>
                </w:p>
                <w:p w:rsidR="00350D4F" w:rsidRPr="00116CE6" w:rsidRDefault="00350D4F" w:rsidP="00FE006D">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350D4F" w:rsidRPr="00116CE6" w:rsidRDefault="00350D4F" w:rsidP="00FE006D">
                  <w:pPr>
                    <w:rPr>
                      <w:rFonts w:ascii="Arial" w:hAnsi="Arial"/>
                      <w:sz w:val="20"/>
                      <w:szCs w:val="20"/>
                    </w:rPr>
                  </w:pPr>
                </w:p>
              </w:tc>
            </w:tr>
            <w:tr w:rsidR="00350D4F" w:rsidRPr="00116CE6" w:rsidTr="00FE006D">
              <w:tc>
                <w:tcPr>
                  <w:tcW w:w="6970" w:type="dxa"/>
                </w:tcPr>
                <w:p w:rsidR="00350D4F" w:rsidRPr="00116CE6" w:rsidRDefault="00350D4F" w:rsidP="00FE006D">
                  <w:pPr>
                    <w:rPr>
                      <w:rFonts w:ascii="Arial" w:hAnsi="Arial"/>
                      <w:sz w:val="20"/>
                      <w:szCs w:val="20"/>
                    </w:rPr>
                  </w:pPr>
                </w:p>
                <w:p w:rsidR="00350D4F" w:rsidRPr="00116CE6" w:rsidRDefault="00350D4F" w:rsidP="00FE006D">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350D4F" w:rsidRPr="00116CE6" w:rsidRDefault="00350D4F" w:rsidP="00FE006D">
                  <w:pPr>
                    <w:rPr>
                      <w:rFonts w:ascii="Arial" w:hAnsi="Arial"/>
                      <w:sz w:val="20"/>
                      <w:szCs w:val="20"/>
                    </w:rPr>
                  </w:pPr>
                </w:p>
              </w:tc>
            </w:tr>
            <w:tr w:rsidR="00350D4F" w:rsidRPr="00116CE6" w:rsidTr="00FE006D">
              <w:tc>
                <w:tcPr>
                  <w:tcW w:w="6970" w:type="dxa"/>
                </w:tcPr>
                <w:p w:rsidR="00350D4F" w:rsidRDefault="00350D4F" w:rsidP="00FE006D">
                  <w:pPr>
                    <w:rPr>
                      <w:rFonts w:ascii="Arial" w:hAnsi="Arial"/>
                      <w:sz w:val="20"/>
                      <w:szCs w:val="20"/>
                    </w:rPr>
                  </w:pPr>
                </w:p>
                <w:p w:rsidR="00350D4F" w:rsidRPr="00022345" w:rsidRDefault="00350D4F" w:rsidP="00FE006D">
                  <w:pPr>
                    <w:rPr>
                      <w:rFonts w:ascii="Arial" w:hAnsi="Arial"/>
                      <w:b/>
                      <w:sz w:val="20"/>
                      <w:szCs w:val="20"/>
                    </w:rPr>
                  </w:pPr>
                  <w:r w:rsidRPr="00022345">
                    <w:rPr>
                      <w:rFonts w:ascii="Arial" w:hAnsi="Arial"/>
                      <w:b/>
                      <w:sz w:val="20"/>
                      <w:szCs w:val="20"/>
                    </w:rPr>
                    <w:t>Final Mark</w:t>
                  </w:r>
                </w:p>
                <w:p w:rsidR="00350D4F" w:rsidRPr="00116CE6" w:rsidRDefault="00350D4F" w:rsidP="00FE006D">
                  <w:pPr>
                    <w:rPr>
                      <w:rFonts w:ascii="Arial" w:hAnsi="Arial"/>
                      <w:sz w:val="20"/>
                      <w:szCs w:val="20"/>
                    </w:rPr>
                  </w:pPr>
                </w:p>
              </w:tc>
              <w:tc>
                <w:tcPr>
                  <w:tcW w:w="1660" w:type="dxa"/>
                </w:tcPr>
                <w:p w:rsidR="00350D4F" w:rsidRPr="00116CE6" w:rsidRDefault="00350D4F" w:rsidP="00FE006D">
                  <w:pPr>
                    <w:rPr>
                      <w:rFonts w:ascii="Arial" w:hAnsi="Arial"/>
                      <w:sz w:val="20"/>
                      <w:szCs w:val="20"/>
                    </w:rPr>
                  </w:pPr>
                </w:p>
              </w:tc>
            </w:tr>
          </w:tbl>
          <w:p w:rsidR="00350D4F" w:rsidRDefault="00350D4F" w:rsidP="00FE006D">
            <w:pPr>
              <w:pStyle w:val="NormalWeb"/>
              <w:spacing w:before="0" w:beforeAutospacing="0" w:after="0" w:afterAutospacing="0"/>
              <w:ind w:left="142" w:right="34"/>
              <w:rPr>
                <w:rFonts w:ascii="Arial" w:hAnsi="Arial" w:cs="Arial"/>
                <w:b/>
                <w:sz w:val="22"/>
                <w:szCs w:val="22"/>
              </w:rPr>
            </w:pPr>
          </w:p>
          <w:p w:rsidR="00350D4F" w:rsidRPr="00230F35" w:rsidRDefault="00350D4F" w:rsidP="00FE006D">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350D4F" w:rsidRDefault="00350D4F" w:rsidP="00FE006D">
            <w:pPr>
              <w:pStyle w:val="NormalWeb"/>
              <w:spacing w:before="0" w:beforeAutospacing="0" w:after="0" w:afterAutospacing="0"/>
              <w:rPr>
                <w:rFonts w:ascii="Arial" w:hAnsi="Arial" w:cs="Arial"/>
                <w:b/>
                <w:sz w:val="22"/>
                <w:szCs w:val="22"/>
              </w:rPr>
            </w:pPr>
          </w:p>
          <w:p w:rsidR="00350D4F" w:rsidRDefault="00350D4F" w:rsidP="00FE006D">
            <w:pPr>
              <w:pStyle w:val="NormalWeb"/>
              <w:spacing w:before="0" w:beforeAutospacing="0" w:after="0" w:afterAutospacing="0"/>
              <w:rPr>
                <w:rFonts w:ascii="Arial" w:hAnsi="Arial" w:cs="Arial"/>
                <w:b/>
                <w:sz w:val="22"/>
                <w:szCs w:val="22"/>
              </w:rPr>
            </w:pPr>
          </w:p>
          <w:p w:rsidR="00350D4F" w:rsidRDefault="00350D4F" w:rsidP="00FE006D">
            <w:pPr>
              <w:pStyle w:val="NormalWeb"/>
              <w:spacing w:before="0" w:beforeAutospacing="0" w:after="0" w:afterAutospacing="0"/>
              <w:rPr>
                <w:rFonts w:ascii="Arial" w:hAnsi="Arial" w:cs="Arial"/>
                <w:b/>
                <w:sz w:val="22"/>
                <w:szCs w:val="22"/>
              </w:rPr>
            </w:pPr>
          </w:p>
          <w:p w:rsidR="00350D4F" w:rsidRDefault="00350D4F" w:rsidP="00FE006D">
            <w:pPr>
              <w:pStyle w:val="NormalWeb"/>
              <w:spacing w:before="0" w:beforeAutospacing="0" w:after="0" w:afterAutospacing="0"/>
              <w:rPr>
                <w:rFonts w:ascii="Arial" w:hAnsi="Arial" w:cs="Arial"/>
                <w:b/>
                <w:sz w:val="22"/>
                <w:szCs w:val="22"/>
              </w:rPr>
            </w:pPr>
          </w:p>
          <w:p w:rsidR="00350D4F" w:rsidRDefault="00350D4F" w:rsidP="00FE006D">
            <w:pPr>
              <w:pStyle w:val="NormalWeb"/>
              <w:spacing w:before="0" w:beforeAutospacing="0" w:after="0" w:afterAutospacing="0"/>
              <w:rPr>
                <w:rFonts w:ascii="Arial" w:hAnsi="Arial" w:cs="Arial"/>
                <w:b/>
                <w:sz w:val="22"/>
                <w:szCs w:val="22"/>
              </w:rPr>
            </w:pPr>
          </w:p>
          <w:p w:rsidR="00350D4F" w:rsidRPr="00230F35" w:rsidRDefault="00350D4F" w:rsidP="00FE006D">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350D4F" w:rsidRDefault="00350D4F" w:rsidP="00FE006D">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350D4F" w:rsidRPr="00001C3B" w:rsidRDefault="00350D4F" w:rsidP="00FE006D">
            <w:pPr>
              <w:pStyle w:val="NormalWeb"/>
              <w:rPr>
                <w:rFonts w:ascii="Arial" w:hAnsi="Arial" w:cs="Arial"/>
                <w:sz w:val="22"/>
                <w:szCs w:val="22"/>
              </w:rPr>
            </w:pPr>
          </w:p>
        </w:tc>
      </w:tr>
      <w:tr w:rsidR="00350D4F" w:rsidRPr="00230F35" w:rsidTr="00FE006D">
        <w:trPr>
          <w:trHeight w:val="492"/>
        </w:trPr>
        <w:tc>
          <w:tcPr>
            <w:tcW w:w="6768" w:type="dxa"/>
            <w:gridSpan w:val="3"/>
          </w:tcPr>
          <w:p w:rsidR="00350D4F" w:rsidRPr="00230F35" w:rsidRDefault="00350D4F" w:rsidP="00FE006D">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350D4F" w:rsidRPr="00230F35" w:rsidRDefault="00350D4F" w:rsidP="00FE006D">
            <w:pPr>
              <w:pStyle w:val="NormalWeb"/>
              <w:spacing w:after="0"/>
              <w:ind w:left="142" w:right="34"/>
              <w:rPr>
                <w:rFonts w:ascii="Arial" w:hAnsi="Arial" w:cs="Arial"/>
                <w:sz w:val="22"/>
                <w:szCs w:val="22"/>
              </w:rPr>
            </w:pPr>
            <w:r w:rsidRPr="00230F35">
              <w:rPr>
                <w:rFonts w:ascii="Arial" w:hAnsi="Arial" w:cs="Arial"/>
                <w:sz w:val="22"/>
                <w:szCs w:val="22"/>
              </w:rPr>
              <w:t>Date:</w:t>
            </w:r>
          </w:p>
        </w:tc>
      </w:tr>
      <w:tr w:rsidR="00350D4F" w:rsidRPr="002F467C" w:rsidTr="00FE006D">
        <w:trPr>
          <w:trHeight w:val="3644"/>
        </w:trPr>
        <w:tc>
          <w:tcPr>
            <w:tcW w:w="8856" w:type="dxa"/>
            <w:gridSpan w:val="5"/>
          </w:tcPr>
          <w:p w:rsidR="00350D4F" w:rsidRPr="00230F35" w:rsidRDefault="00350D4F" w:rsidP="00FE006D">
            <w:pPr>
              <w:pStyle w:val="NormalWeb"/>
              <w:spacing w:before="0" w:beforeAutospacing="0" w:after="0" w:afterAutospacing="0"/>
              <w:ind w:right="-334"/>
              <w:rPr>
                <w:rFonts w:ascii="Arial" w:hAnsi="Arial" w:cs="Arial"/>
                <w:bCs/>
                <w:i/>
                <w:sz w:val="22"/>
                <w:szCs w:val="22"/>
              </w:rPr>
            </w:pPr>
          </w:p>
          <w:p w:rsidR="00350D4F" w:rsidRPr="00230F35" w:rsidRDefault="00350D4F" w:rsidP="00FE006D">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350D4F" w:rsidRPr="00230F35" w:rsidRDefault="00350D4F" w:rsidP="00FE006D">
            <w:pPr>
              <w:pStyle w:val="NormalWeb"/>
              <w:spacing w:before="0" w:beforeAutospacing="0" w:after="0" w:afterAutospacing="0"/>
              <w:ind w:right="-334"/>
              <w:rPr>
                <w:rFonts w:ascii="Arial" w:hAnsi="Arial" w:cs="Arial"/>
                <w:b/>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tc>
      </w:tr>
      <w:tr w:rsidR="00350D4F" w:rsidRPr="002F467C" w:rsidTr="00FE006D">
        <w:trPr>
          <w:trHeight w:val="720"/>
        </w:trPr>
        <w:tc>
          <w:tcPr>
            <w:tcW w:w="5211" w:type="dxa"/>
            <w:gridSpan w:val="2"/>
          </w:tcPr>
          <w:p w:rsidR="00350D4F" w:rsidRPr="00230F35" w:rsidRDefault="00350D4F" w:rsidP="00FE006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350D4F" w:rsidRPr="00230F35" w:rsidRDefault="00350D4F" w:rsidP="00FE006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350D4F" w:rsidRPr="002F467C" w:rsidTr="00FE006D">
        <w:trPr>
          <w:trHeight w:val="2535"/>
        </w:trPr>
        <w:tc>
          <w:tcPr>
            <w:tcW w:w="8856" w:type="dxa"/>
            <w:gridSpan w:val="5"/>
          </w:tcPr>
          <w:p w:rsidR="00350D4F" w:rsidRPr="00B34964" w:rsidRDefault="00350D4F" w:rsidP="00FE006D">
            <w:pPr>
              <w:rPr>
                <w:rFonts w:ascii="Arial" w:hAnsi="Arial" w:cs="Arial"/>
                <w:b/>
              </w:rPr>
            </w:pPr>
            <w:r w:rsidRPr="00B34964">
              <w:rPr>
                <w:rFonts w:ascii="Arial" w:hAnsi="Arial" w:cs="Arial"/>
                <w:b/>
              </w:rPr>
              <w:lastRenderedPageBreak/>
              <w:t>External Examiner’s comments (if relevant)</w:t>
            </w: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p w:rsidR="00350D4F" w:rsidRPr="00230F35" w:rsidRDefault="00350D4F" w:rsidP="00FE006D">
            <w:pPr>
              <w:pStyle w:val="NormalWeb"/>
              <w:spacing w:before="0" w:beforeAutospacing="0" w:after="0" w:afterAutospacing="0"/>
              <w:ind w:right="-334"/>
              <w:rPr>
                <w:rFonts w:ascii="Arial" w:hAnsi="Arial" w:cs="Arial"/>
                <w:bCs/>
                <w:sz w:val="22"/>
                <w:szCs w:val="22"/>
              </w:rPr>
            </w:pPr>
          </w:p>
        </w:tc>
      </w:tr>
      <w:tr w:rsidR="00350D4F" w:rsidRPr="002F467C" w:rsidTr="00FE006D">
        <w:trPr>
          <w:trHeight w:val="720"/>
        </w:trPr>
        <w:tc>
          <w:tcPr>
            <w:tcW w:w="5211" w:type="dxa"/>
            <w:gridSpan w:val="2"/>
          </w:tcPr>
          <w:p w:rsidR="00350D4F" w:rsidRPr="00230F35" w:rsidRDefault="00350D4F" w:rsidP="00FE006D">
            <w:pPr>
              <w:rPr>
                <w:rFonts w:ascii="Arial" w:hAnsi="Arial" w:cs="Arial"/>
              </w:rPr>
            </w:pPr>
            <w:r w:rsidRPr="00230F35">
              <w:rPr>
                <w:rFonts w:ascii="Arial" w:hAnsi="Arial" w:cs="Arial"/>
              </w:rPr>
              <w:t>External Examiner’s Signature:</w:t>
            </w:r>
          </w:p>
        </w:tc>
        <w:tc>
          <w:tcPr>
            <w:tcW w:w="3645" w:type="dxa"/>
            <w:gridSpan w:val="3"/>
          </w:tcPr>
          <w:p w:rsidR="00350D4F" w:rsidRPr="00230F35" w:rsidRDefault="00350D4F" w:rsidP="00FE006D">
            <w:pPr>
              <w:rPr>
                <w:rFonts w:ascii="Arial" w:hAnsi="Arial" w:cs="Arial"/>
              </w:rPr>
            </w:pPr>
            <w:r w:rsidRPr="00230F35">
              <w:rPr>
                <w:rFonts w:ascii="Arial" w:hAnsi="Arial" w:cs="Arial"/>
              </w:rPr>
              <w:t>Date:</w:t>
            </w:r>
          </w:p>
        </w:tc>
      </w:tr>
    </w:tbl>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350D4F">
      <w:pPr>
        <w:pStyle w:val="NormalWeb"/>
        <w:spacing w:before="0" w:beforeAutospacing="0" w:after="0" w:afterAutospacing="0"/>
        <w:ind w:right="-334"/>
        <w:rPr>
          <w:rFonts w:ascii="Trebuchet MS" w:hAnsi="Trebuchet MS" w:cs="Tahoma"/>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350D4F" w:rsidRDefault="00350D4F" w:rsidP="00C454C6">
      <w:pPr>
        <w:pStyle w:val="NormalWeb"/>
        <w:spacing w:before="0" w:beforeAutospacing="0" w:after="120" w:afterAutospacing="0"/>
        <w:ind w:right="-335"/>
        <w:rPr>
          <w:rFonts w:ascii="Calibri" w:hAnsi="Calibri" w:cs="Calibri"/>
          <w:b/>
          <w:bCs/>
          <w:sz w:val="24"/>
          <w:szCs w:val="24"/>
        </w:rPr>
      </w:pPr>
    </w:p>
    <w:p w:rsidR="008E7B7E" w:rsidRPr="008E7B7E" w:rsidRDefault="008E7B7E" w:rsidP="008E7B7E">
      <w:pPr>
        <w:pStyle w:val="NormalWeb"/>
        <w:spacing w:before="0" w:beforeAutospacing="0" w:after="120" w:afterAutospacing="0"/>
        <w:ind w:right="-335"/>
        <w:rPr>
          <w:rFonts w:ascii="Calibri" w:hAnsi="Calibri" w:cs="Calibri"/>
          <w:b/>
          <w:bCs/>
          <w:sz w:val="24"/>
          <w:szCs w:val="24"/>
        </w:rPr>
      </w:pPr>
      <w:r w:rsidRPr="008E7B7E">
        <w:rPr>
          <w:rFonts w:ascii="Calibri" w:hAnsi="Calibri" w:cs="Calibri"/>
          <w:b/>
          <w:bCs/>
          <w:sz w:val="24"/>
          <w:szCs w:val="24"/>
        </w:rPr>
        <w:lastRenderedPageBreak/>
        <w:t>ESSAY BASED ON A SKY JOURNAL</w:t>
      </w:r>
    </w:p>
    <w:p w:rsidR="008E7B7E" w:rsidRPr="008E7B7E" w:rsidRDefault="008E7B7E" w:rsidP="008E7B7E">
      <w:pPr>
        <w:pStyle w:val="NormalWeb"/>
        <w:spacing w:before="0" w:beforeAutospacing="0" w:after="120" w:afterAutospacing="0"/>
        <w:ind w:right="-335"/>
        <w:rPr>
          <w:rFonts w:ascii="Calibri" w:hAnsi="Calibri" w:cs="Calibri"/>
          <w:b/>
          <w:bCs/>
          <w:sz w:val="24"/>
          <w:szCs w:val="24"/>
        </w:rPr>
      </w:pPr>
      <w:r w:rsidRPr="008E7B7E">
        <w:rPr>
          <w:rFonts w:ascii="Calibri" w:hAnsi="Calibri" w:cs="Calibri"/>
          <w:b/>
          <w:bCs/>
          <w:sz w:val="24"/>
          <w:szCs w:val="24"/>
        </w:rPr>
        <w:t xml:space="preserve">Word Count: </w:t>
      </w:r>
      <w:r w:rsidR="00623166">
        <w:rPr>
          <w:rFonts w:ascii="Calibri" w:hAnsi="Calibri" w:cs="Calibri"/>
          <w:b/>
          <w:bCs/>
          <w:sz w:val="24"/>
          <w:szCs w:val="24"/>
        </w:rPr>
        <w:t xml:space="preserve">1,983 </w:t>
      </w:r>
      <w:r w:rsidRPr="008E7B7E">
        <w:rPr>
          <w:rFonts w:ascii="Calibri" w:hAnsi="Calibri" w:cs="Calibri"/>
          <w:b/>
          <w:bCs/>
          <w:sz w:val="24"/>
          <w:szCs w:val="24"/>
        </w:rPr>
        <w:t>(excluding foo</w:t>
      </w:r>
      <w:r w:rsidR="00623166">
        <w:rPr>
          <w:rFonts w:ascii="Calibri" w:hAnsi="Calibri" w:cs="Calibri"/>
          <w:b/>
          <w:bCs/>
          <w:sz w:val="24"/>
          <w:szCs w:val="24"/>
        </w:rPr>
        <w:t>tnotes, captions, and reference list</w:t>
      </w:r>
      <w:r w:rsidRPr="008E7B7E">
        <w:rPr>
          <w:rFonts w:ascii="Calibri" w:hAnsi="Calibri" w:cs="Calibri"/>
          <w:b/>
          <w:bCs/>
          <w:sz w:val="24"/>
          <w:szCs w:val="24"/>
        </w:rPr>
        <w:t>)</w:t>
      </w:r>
    </w:p>
    <w:p w:rsidR="008E7B7E" w:rsidRDefault="008E7B7E" w:rsidP="008E7B7E">
      <w:pPr>
        <w:spacing w:after="0" w:line="240" w:lineRule="auto"/>
        <w:ind w:firstLine="720"/>
        <w:rPr>
          <w:rFonts w:eastAsia="Times New Roman" w:cstheme="minorHAnsi"/>
          <w:color w:val="000000"/>
          <w:sz w:val="24"/>
          <w:szCs w:val="24"/>
          <w:lang w:eastAsia="en-GB"/>
        </w:rPr>
      </w:pPr>
    </w:p>
    <w:p w:rsidR="008E7B7E" w:rsidRPr="00875F7B" w:rsidRDefault="008E7B7E" w:rsidP="008E7B7E">
      <w:pPr>
        <w:spacing w:after="0" w:line="240" w:lineRule="auto"/>
        <w:ind w:firstLine="720"/>
        <w:rPr>
          <w:rFonts w:eastAsia="Times New Roman" w:cstheme="minorHAnsi"/>
          <w:color w:val="000000"/>
          <w:sz w:val="24"/>
          <w:szCs w:val="24"/>
          <w:lang w:eastAsia="en-GB"/>
        </w:rPr>
      </w:pPr>
      <w:r>
        <w:rPr>
          <w:rFonts w:eastAsia="Times New Roman" w:cstheme="minorHAnsi"/>
          <w:color w:val="000000"/>
          <w:sz w:val="24"/>
          <w:szCs w:val="24"/>
          <w:lang w:eastAsia="en-GB"/>
        </w:rPr>
        <w:t>From 18 October 2025 to 18</w:t>
      </w:r>
      <w:r w:rsidRPr="00875F7B">
        <w:rPr>
          <w:rFonts w:eastAsia="Times New Roman" w:cstheme="minorHAnsi"/>
          <w:color w:val="000000"/>
          <w:sz w:val="24"/>
          <w:szCs w:val="24"/>
          <w:lang w:eastAsia="en-GB"/>
        </w:rPr>
        <w:t xml:space="preserve"> November</w:t>
      </w:r>
      <w:r>
        <w:rPr>
          <w:rFonts w:eastAsia="Times New Roman" w:cstheme="minorHAnsi"/>
          <w:color w:val="000000"/>
          <w:sz w:val="24"/>
          <w:szCs w:val="24"/>
          <w:lang w:eastAsia="en-GB"/>
        </w:rPr>
        <w:t xml:space="preserve"> 2025</w:t>
      </w:r>
      <w:r w:rsidRPr="00875F7B">
        <w:rPr>
          <w:rFonts w:eastAsia="Times New Roman" w:cstheme="minorHAnsi"/>
          <w:color w:val="000000"/>
          <w:sz w:val="24"/>
          <w:szCs w:val="24"/>
          <w:lang w:eastAsia="en-GB"/>
        </w:rPr>
        <w:t xml:space="preserve"> I kept a sky journal while travelling in Bali, Indonesia. My intent was originally to observe the moon and its effects on my mood; however, the late timing of moon rises combined with poor visibility, and the fact that I’m not much of a night owl saw me shift my focus. I chose instead to record my observations, experiences, and feelings of the sunset each day. This did prove to be somewhat challenging as it was leading into the wet season in Bali and many evenings were filled with showers and grey skies. I also became significantly unwell for a period and missed some days as a result, recording a total of 23 days of observations out of an intended 30 days. The location of my sky observations changed with my travels. Primarily they were conducted from various locations in </w:t>
      </w:r>
      <w:proofErr w:type="spellStart"/>
      <w:r w:rsidRPr="00875F7B">
        <w:rPr>
          <w:rFonts w:eastAsia="Times New Roman" w:cstheme="minorHAnsi"/>
          <w:color w:val="000000"/>
          <w:sz w:val="24"/>
          <w:szCs w:val="24"/>
          <w:lang w:eastAsia="en-GB"/>
        </w:rPr>
        <w:t>Tegalalang</w:t>
      </w:r>
      <w:proofErr w:type="spellEnd"/>
      <w:r w:rsidRPr="00875F7B">
        <w:rPr>
          <w:rFonts w:eastAsia="Times New Roman" w:cstheme="minorHAnsi"/>
          <w:color w:val="000000"/>
          <w:sz w:val="24"/>
          <w:szCs w:val="24"/>
          <w:lang w:eastAsia="en-GB"/>
        </w:rPr>
        <w:t xml:space="preserve"> (central Bali), </w:t>
      </w:r>
      <w:proofErr w:type="spellStart"/>
      <w:r w:rsidRPr="00875F7B">
        <w:rPr>
          <w:rFonts w:eastAsia="Times New Roman" w:cstheme="minorHAnsi"/>
          <w:color w:val="000000"/>
          <w:sz w:val="24"/>
          <w:szCs w:val="24"/>
          <w:lang w:eastAsia="en-GB"/>
        </w:rPr>
        <w:t>Sukasada</w:t>
      </w:r>
      <w:proofErr w:type="spellEnd"/>
      <w:r w:rsidRPr="00875F7B">
        <w:rPr>
          <w:rFonts w:eastAsia="Times New Roman" w:cstheme="minorHAnsi"/>
          <w:color w:val="000000"/>
          <w:sz w:val="24"/>
          <w:szCs w:val="24"/>
          <w:lang w:eastAsia="en-GB"/>
        </w:rPr>
        <w:t xml:space="preserve"> (northern Bali)</w:t>
      </w:r>
      <w:r>
        <w:rPr>
          <w:rFonts w:eastAsia="Times New Roman" w:cstheme="minorHAnsi"/>
          <w:color w:val="000000"/>
          <w:sz w:val="24"/>
          <w:szCs w:val="24"/>
          <w:lang w:eastAsia="en-GB"/>
        </w:rPr>
        <w:t xml:space="preserve">, and </w:t>
      </w:r>
      <w:proofErr w:type="spellStart"/>
      <w:r>
        <w:rPr>
          <w:rFonts w:eastAsia="Times New Roman" w:cstheme="minorHAnsi"/>
          <w:color w:val="000000"/>
          <w:sz w:val="24"/>
          <w:szCs w:val="24"/>
          <w:lang w:eastAsia="en-GB"/>
        </w:rPr>
        <w:t>Kintamani</w:t>
      </w:r>
      <w:proofErr w:type="spellEnd"/>
      <w:r>
        <w:rPr>
          <w:rFonts w:eastAsia="Times New Roman" w:cstheme="minorHAnsi"/>
          <w:color w:val="000000"/>
          <w:sz w:val="24"/>
          <w:szCs w:val="24"/>
          <w:lang w:eastAsia="en-GB"/>
        </w:rPr>
        <w:t xml:space="preserve"> (central Bali).</w:t>
      </w:r>
      <w:r w:rsidRPr="00875F7B">
        <w:rPr>
          <w:rFonts w:eastAsia="Times New Roman" w:cstheme="minorHAnsi"/>
          <w:color w:val="000000"/>
          <w:sz w:val="24"/>
          <w:szCs w:val="24"/>
          <w:lang w:eastAsia="en-GB"/>
        </w:rPr>
        <w:t xml:space="preserve"> </w:t>
      </w:r>
    </w:p>
    <w:p w:rsidR="008E7B7E" w:rsidRPr="00AD0FED" w:rsidRDefault="008E7B7E" w:rsidP="008E7B7E">
      <w:pPr>
        <w:spacing w:after="0" w:line="240" w:lineRule="auto"/>
        <w:rPr>
          <w:rFonts w:eastAsia="Times New Roman" w:cstheme="minorHAnsi"/>
          <w:color w:val="000000"/>
          <w:sz w:val="24"/>
          <w:szCs w:val="24"/>
          <w:lang w:eastAsia="en-GB"/>
        </w:rPr>
      </w:pPr>
      <w:r w:rsidRPr="00875F7B">
        <w:rPr>
          <w:rFonts w:eastAsia="Times New Roman" w:cstheme="minorHAnsi"/>
          <w:color w:val="000000"/>
          <w:sz w:val="24"/>
          <w:szCs w:val="24"/>
          <w:lang w:eastAsia="en-GB"/>
        </w:rPr>
        <w:tab/>
        <w:t xml:space="preserve">This essay will consider the observations within my sky journal as it relates to the quote by Alexandra Harris in </w:t>
      </w:r>
      <w:proofErr w:type="spellStart"/>
      <w:r w:rsidRPr="00875F7B">
        <w:rPr>
          <w:rFonts w:eastAsia="Times New Roman" w:cstheme="minorHAnsi"/>
          <w:i/>
          <w:iCs/>
          <w:color w:val="000000"/>
          <w:sz w:val="24"/>
          <w:szCs w:val="24"/>
          <w:lang w:eastAsia="en-GB"/>
        </w:rPr>
        <w:t>Weatherland</w:t>
      </w:r>
      <w:proofErr w:type="spellEnd"/>
      <w:r w:rsidRPr="00875F7B">
        <w:rPr>
          <w:rFonts w:eastAsia="Times New Roman" w:cstheme="minorHAnsi"/>
          <w:i/>
          <w:iCs/>
          <w:color w:val="000000"/>
          <w:sz w:val="24"/>
          <w:szCs w:val="24"/>
          <w:lang w:eastAsia="en-GB"/>
        </w:rPr>
        <w:t xml:space="preserve">: Writers </w:t>
      </w:r>
      <w:proofErr w:type="gramStart"/>
      <w:r w:rsidRPr="00875F7B">
        <w:rPr>
          <w:rFonts w:eastAsia="Times New Roman" w:cstheme="minorHAnsi"/>
          <w:i/>
          <w:iCs/>
          <w:color w:val="000000"/>
          <w:sz w:val="24"/>
          <w:szCs w:val="24"/>
          <w:lang w:eastAsia="en-GB"/>
        </w:rPr>
        <w:t>And Artists Under The</w:t>
      </w:r>
      <w:proofErr w:type="gramEnd"/>
      <w:r w:rsidRPr="00875F7B">
        <w:rPr>
          <w:rFonts w:eastAsia="Times New Roman" w:cstheme="minorHAnsi"/>
          <w:i/>
          <w:iCs/>
          <w:color w:val="000000"/>
          <w:sz w:val="24"/>
          <w:szCs w:val="24"/>
          <w:lang w:eastAsia="en-GB"/>
        </w:rPr>
        <w:t xml:space="preserve"> English Skies</w:t>
      </w:r>
      <w:r w:rsidRPr="00875F7B">
        <w:rPr>
          <w:rFonts w:eastAsia="Times New Roman" w:cstheme="minorHAnsi"/>
          <w:color w:val="000000"/>
          <w:sz w:val="24"/>
          <w:szCs w:val="24"/>
          <w:lang w:eastAsia="en-GB"/>
        </w:rPr>
        <w:t>, which states</w:t>
      </w:r>
      <w:r>
        <w:rPr>
          <w:rFonts w:eastAsia="Times New Roman" w:cstheme="minorHAnsi"/>
          <w:color w:val="000000"/>
          <w:sz w:val="24"/>
          <w:szCs w:val="24"/>
          <w:lang w:eastAsia="en-GB"/>
        </w:rPr>
        <w:t xml:space="preserve"> that ‘to think is to walk among</w:t>
      </w:r>
      <w:r w:rsidRPr="00875F7B">
        <w:rPr>
          <w:rFonts w:eastAsia="Times New Roman" w:cstheme="minorHAnsi"/>
          <w:color w:val="000000"/>
          <w:sz w:val="24"/>
          <w:szCs w:val="24"/>
          <w:lang w:eastAsia="en-GB"/>
        </w:rPr>
        <w:t xml:space="preserve"> clouds’.</w:t>
      </w:r>
      <w:r>
        <w:rPr>
          <w:rStyle w:val="FootnoteReference"/>
          <w:rFonts w:eastAsia="Times New Roman" w:cstheme="minorHAnsi"/>
          <w:color w:val="000000"/>
          <w:sz w:val="24"/>
          <w:szCs w:val="24"/>
          <w:lang w:eastAsia="en-GB"/>
        </w:rPr>
        <w:footnoteReference w:id="1"/>
      </w:r>
      <w:r>
        <w:rPr>
          <w:rFonts w:eastAsia="Times New Roman" w:cstheme="minorHAnsi"/>
          <w:color w:val="000000"/>
          <w:sz w:val="24"/>
          <w:szCs w:val="24"/>
          <w:lang w:eastAsia="en-GB"/>
        </w:rPr>
        <w:t xml:space="preserve">  I had hoped to u</w:t>
      </w:r>
      <w:r w:rsidRPr="00875F7B">
        <w:rPr>
          <w:rFonts w:eastAsia="Times New Roman" w:cstheme="minorHAnsi"/>
          <w:color w:val="000000"/>
          <w:sz w:val="24"/>
          <w:szCs w:val="24"/>
          <w:lang w:eastAsia="en-GB"/>
        </w:rPr>
        <w:t xml:space="preserve">se my daily observations of the sky as a kind of </w:t>
      </w:r>
      <w:r>
        <w:rPr>
          <w:rFonts w:eastAsia="Times New Roman" w:cstheme="minorHAnsi"/>
          <w:color w:val="000000"/>
          <w:sz w:val="24"/>
          <w:szCs w:val="24"/>
          <w:lang w:eastAsia="en-GB"/>
        </w:rPr>
        <w:t xml:space="preserve">mindfulness and </w:t>
      </w:r>
      <w:r w:rsidRPr="00875F7B">
        <w:rPr>
          <w:rFonts w:eastAsia="Times New Roman" w:cstheme="minorHAnsi"/>
          <w:color w:val="000000"/>
          <w:sz w:val="24"/>
          <w:szCs w:val="24"/>
          <w:lang w:eastAsia="en-GB"/>
        </w:rPr>
        <w:t xml:space="preserve">meditation practice to support my personal healing journey, which was </w:t>
      </w:r>
      <w:r>
        <w:rPr>
          <w:rFonts w:eastAsia="Times New Roman" w:cstheme="minorHAnsi"/>
          <w:color w:val="000000"/>
          <w:sz w:val="24"/>
          <w:szCs w:val="24"/>
          <w:lang w:eastAsia="en-GB"/>
        </w:rPr>
        <w:t>my</w:t>
      </w:r>
      <w:r w:rsidRPr="00875F7B">
        <w:rPr>
          <w:rFonts w:eastAsia="Times New Roman" w:cstheme="minorHAnsi"/>
          <w:color w:val="000000"/>
          <w:sz w:val="24"/>
          <w:szCs w:val="24"/>
          <w:lang w:eastAsia="en-GB"/>
        </w:rPr>
        <w:t xml:space="preserve"> reason for travel</w:t>
      </w:r>
      <w:r>
        <w:rPr>
          <w:rFonts w:eastAsia="Times New Roman" w:cstheme="minorHAnsi"/>
          <w:color w:val="000000"/>
          <w:sz w:val="24"/>
          <w:szCs w:val="24"/>
          <w:lang w:eastAsia="en-GB"/>
        </w:rPr>
        <w:t xml:space="preserve">ling to Bali in the first place. In analysing my sky journal I will consider the dimensions of thought and emotion that </w:t>
      </w:r>
      <w:proofErr w:type="spellStart"/>
      <w:r>
        <w:rPr>
          <w:rFonts w:eastAsia="Times New Roman" w:cstheme="minorHAnsi"/>
          <w:color w:val="000000"/>
          <w:sz w:val="24"/>
          <w:szCs w:val="24"/>
          <w:lang w:eastAsia="en-GB"/>
        </w:rPr>
        <w:t>skywatching</w:t>
      </w:r>
      <w:proofErr w:type="spellEnd"/>
      <w:r>
        <w:rPr>
          <w:rFonts w:eastAsia="Times New Roman" w:cstheme="minorHAnsi"/>
          <w:color w:val="000000"/>
          <w:sz w:val="24"/>
          <w:szCs w:val="24"/>
          <w:lang w:eastAsia="en-GB"/>
        </w:rPr>
        <w:t xml:space="preserve"> can help uncover and how this relates to the different contexts and meanings of the quote discussed by Harris. Firstly, I will look at the cloudy mind and its ability to influence and obscure the external experience. As the cloud begins to lift, I will explore a sense of transcendence through my daily practice of </w:t>
      </w:r>
      <w:proofErr w:type="spellStart"/>
      <w:r>
        <w:rPr>
          <w:rFonts w:eastAsia="Times New Roman" w:cstheme="minorHAnsi"/>
          <w:color w:val="000000"/>
          <w:sz w:val="24"/>
          <w:szCs w:val="24"/>
          <w:lang w:eastAsia="en-GB"/>
        </w:rPr>
        <w:t>skywatching</w:t>
      </w:r>
      <w:proofErr w:type="spellEnd"/>
      <w:r>
        <w:rPr>
          <w:rFonts w:eastAsia="Times New Roman" w:cstheme="minorHAnsi"/>
          <w:color w:val="000000"/>
          <w:sz w:val="24"/>
          <w:szCs w:val="24"/>
          <w:lang w:eastAsia="en-GB"/>
        </w:rPr>
        <w:t>. I will then consider how these internal shifts lead to the witnessing of transformations in the environment.</w:t>
      </w:r>
      <w:r w:rsidRPr="006E1201">
        <w:rPr>
          <w:rFonts w:eastAsia="Times New Roman" w:cstheme="minorHAnsi"/>
          <w:color w:val="000000"/>
          <w:sz w:val="24"/>
          <w:szCs w:val="24"/>
          <w:lang w:eastAsia="en-GB"/>
        </w:rPr>
        <w:t xml:space="preserve"> I</w:t>
      </w:r>
      <w:r w:rsidRPr="006E1201">
        <w:rPr>
          <w:rFonts w:eastAsia="Times New Roman" w:cstheme="minorHAnsi"/>
          <w:color w:val="000000"/>
          <w:sz w:val="24"/>
          <w:szCs w:val="24"/>
          <w:lang w:eastAsia="en-GB"/>
        </w:rPr>
        <w:t xml:space="preserve"> </w:t>
      </w:r>
      <w:r w:rsidRPr="006E1201">
        <w:rPr>
          <w:rFonts w:eastAsia="Times New Roman" w:cstheme="minorHAnsi"/>
          <w:color w:val="000000"/>
          <w:sz w:val="24"/>
          <w:szCs w:val="24"/>
          <w:lang w:eastAsia="en-GB"/>
        </w:rPr>
        <w:t>aim to nurture and sustain the growth I’ve cultivated through this process, allowing i</w:t>
      </w:r>
      <w:r w:rsidRPr="006E1201">
        <w:rPr>
          <w:rFonts w:eastAsia="Times New Roman" w:cstheme="minorHAnsi"/>
          <w:color w:val="000000"/>
          <w:sz w:val="24"/>
          <w:szCs w:val="24"/>
          <w:lang w:eastAsia="en-GB"/>
        </w:rPr>
        <w:t>t to guide me into the future</w:t>
      </w:r>
      <w:r w:rsidRPr="006E1201">
        <w:rPr>
          <w:rFonts w:eastAsia="Times New Roman" w:cstheme="minorHAnsi"/>
          <w:color w:val="000000"/>
          <w:sz w:val="24"/>
          <w:szCs w:val="24"/>
          <w:lang w:eastAsia="en-GB"/>
        </w:rPr>
        <w:t>.</w:t>
      </w:r>
      <w:r w:rsidRPr="006E1201">
        <w:rPr>
          <w:rFonts w:eastAsia="Times New Roman" w:cstheme="minorHAnsi"/>
          <w:color w:val="000000"/>
          <w:sz w:val="24"/>
          <w:szCs w:val="24"/>
          <w:lang w:eastAsia="en-GB"/>
        </w:rPr>
        <w:t xml:space="preserve"> </w:t>
      </w:r>
      <w:r>
        <w:rPr>
          <w:rFonts w:eastAsia="Times New Roman" w:cstheme="minorHAnsi"/>
          <w:color w:val="000000"/>
          <w:sz w:val="24"/>
          <w:szCs w:val="24"/>
          <w:lang w:eastAsia="en-GB"/>
        </w:rPr>
        <w:t>A combination of photographs and written descriptions from my sky journal will be used to support my discussions.</w:t>
      </w:r>
    </w:p>
    <w:p w:rsidR="008E7B7E" w:rsidRDefault="008E7B7E" w:rsidP="008E7B7E">
      <w:pPr>
        <w:spacing w:after="0" w:line="240" w:lineRule="auto"/>
        <w:rPr>
          <w:rFonts w:eastAsia="Times New Roman" w:cstheme="minorHAnsi"/>
          <w:color w:val="000000"/>
          <w:sz w:val="24"/>
          <w:szCs w:val="24"/>
          <w:lang w:eastAsia="en-GB"/>
        </w:rPr>
      </w:pPr>
    </w:p>
    <w:p w:rsidR="008E7B7E" w:rsidRPr="008E7B7E" w:rsidRDefault="008E7B7E" w:rsidP="008E7B7E">
      <w:pPr>
        <w:pStyle w:val="NormalWeb"/>
        <w:spacing w:before="0" w:beforeAutospacing="0" w:after="120" w:afterAutospacing="0"/>
        <w:ind w:right="-335"/>
        <w:rPr>
          <w:rFonts w:ascii="Calibri" w:hAnsi="Calibri" w:cs="Calibri"/>
          <w:b/>
          <w:bCs/>
          <w:sz w:val="24"/>
          <w:szCs w:val="24"/>
        </w:rPr>
      </w:pPr>
      <w:r w:rsidRPr="008E7B7E">
        <w:rPr>
          <w:rFonts w:ascii="Calibri" w:hAnsi="Calibri" w:cs="Calibri"/>
          <w:b/>
          <w:bCs/>
          <w:sz w:val="24"/>
          <w:szCs w:val="24"/>
        </w:rPr>
        <w:t>Navigating a Foggy Mind</w:t>
      </w:r>
    </w:p>
    <w:p w:rsidR="008E7B7E" w:rsidRDefault="008E7B7E" w:rsidP="008E7B7E">
      <w:pPr>
        <w:spacing w:after="0" w:line="240" w:lineRule="auto"/>
        <w:ind w:firstLine="720"/>
        <w:rPr>
          <w:rFonts w:eastAsia="Times New Roman" w:cstheme="minorHAnsi"/>
          <w:color w:val="000000"/>
          <w:sz w:val="24"/>
          <w:szCs w:val="24"/>
          <w:lang w:eastAsia="en-GB"/>
        </w:rPr>
      </w:pPr>
      <w:r>
        <w:rPr>
          <w:rFonts w:eastAsia="Times New Roman" w:cstheme="minorHAnsi"/>
          <w:color w:val="000000"/>
          <w:sz w:val="24"/>
          <w:szCs w:val="24"/>
          <w:lang w:eastAsia="en-GB"/>
        </w:rPr>
        <w:t>One way Harris observes clouds in Romantic culture is symbolic of the fog within one’s mental state, a blinding mist that is a projection of the human mind and thought.</w:t>
      </w:r>
      <w:r>
        <w:rPr>
          <w:rStyle w:val="FootnoteReference"/>
          <w:rFonts w:eastAsia="Times New Roman" w:cstheme="minorHAnsi"/>
          <w:color w:val="000000"/>
          <w:sz w:val="24"/>
          <w:szCs w:val="24"/>
          <w:lang w:eastAsia="en-GB"/>
        </w:rPr>
        <w:footnoteReference w:id="2"/>
      </w:r>
      <w:r>
        <w:rPr>
          <w:rFonts w:eastAsia="Times New Roman" w:cstheme="minorHAnsi"/>
          <w:color w:val="000000"/>
          <w:sz w:val="24"/>
          <w:szCs w:val="24"/>
          <w:lang w:eastAsia="en-GB"/>
        </w:rPr>
        <w:t xml:space="preserve"> This is a sentiment I am familiar with, particularly as it relates to difficulties of seeing a path forward – an all-consuming opaqueness – during persistent life stressors and negative emotions. At the beginning of my sky journal observations, I was acutely aware that this was a space I was transitioning between.</w:t>
      </w:r>
      <w:r w:rsidRPr="00587519">
        <w:rPr>
          <w:rFonts w:eastAsia="Times New Roman" w:cstheme="minorHAnsi"/>
          <w:color w:val="000000"/>
          <w:sz w:val="24"/>
          <w:szCs w:val="24"/>
          <w:lang w:eastAsia="en-GB"/>
        </w:rPr>
        <w:t xml:space="preserve"> </w:t>
      </w:r>
      <w:r>
        <w:rPr>
          <w:rFonts w:eastAsia="Times New Roman" w:cstheme="minorHAnsi"/>
          <w:color w:val="000000"/>
          <w:sz w:val="24"/>
          <w:szCs w:val="24"/>
          <w:lang w:eastAsia="en-GB"/>
        </w:rPr>
        <w:t xml:space="preserve">I had hoped to use my daily sunset observations (initially moon observations) to reconnect with a deeper part of my consciousness so I could experience the wisdom, calm, and clarity I have previously found during challenging periods. Instead, the earliest reflections in my journal included, </w:t>
      </w:r>
      <w:r w:rsidR="006E1201" w:rsidRPr="006E1201">
        <w:rPr>
          <w:rFonts w:eastAsia="Times New Roman" w:cstheme="minorHAnsi"/>
          <w:color w:val="000000"/>
          <w:sz w:val="24"/>
          <w:szCs w:val="24"/>
          <w:lang w:eastAsia="en-GB"/>
        </w:rPr>
        <w:t>‘</w:t>
      </w:r>
      <w:r w:rsidRPr="006E1201">
        <w:rPr>
          <w:rFonts w:eastAsia="Times New Roman" w:cstheme="minorHAnsi"/>
          <w:color w:val="000000"/>
          <w:sz w:val="24"/>
          <w:szCs w:val="24"/>
          <w:lang w:eastAsia="en-GB"/>
        </w:rPr>
        <w:t>Looking for the moon</w:t>
      </w:r>
      <w:r w:rsidR="006E1201" w:rsidRPr="006E1201">
        <w:rPr>
          <w:rFonts w:eastAsia="Times New Roman" w:cstheme="minorHAnsi"/>
          <w:color w:val="000000"/>
          <w:sz w:val="24"/>
          <w:szCs w:val="24"/>
          <w:lang w:eastAsia="en-GB"/>
        </w:rPr>
        <w:t>. Can’t see a thing,’</w:t>
      </w:r>
      <w:r>
        <w:rPr>
          <w:rFonts w:eastAsia="Times New Roman" w:cstheme="minorHAnsi"/>
          <w:color w:val="000000"/>
          <w:sz w:val="24"/>
          <w:szCs w:val="24"/>
          <w:lang w:eastAsia="en-GB"/>
        </w:rPr>
        <w:t xml:space="preserve"> and </w:t>
      </w:r>
      <w:r w:rsidR="006E1201" w:rsidRPr="006E1201">
        <w:rPr>
          <w:rFonts w:eastAsia="Times New Roman" w:cstheme="minorHAnsi"/>
          <w:color w:val="000000"/>
          <w:sz w:val="24"/>
          <w:szCs w:val="24"/>
          <w:lang w:eastAsia="en-GB"/>
        </w:rPr>
        <w:t>‘</w:t>
      </w:r>
      <w:proofErr w:type="gramStart"/>
      <w:r w:rsidRPr="006E1201">
        <w:rPr>
          <w:rFonts w:eastAsia="Times New Roman" w:cstheme="minorHAnsi"/>
          <w:color w:val="000000"/>
          <w:sz w:val="24"/>
          <w:szCs w:val="24"/>
          <w:lang w:eastAsia="en-GB"/>
        </w:rPr>
        <w:t>Nothing</w:t>
      </w:r>
      <w:proofErr w:type="gramEnd"/>
      <w:r w:rsidRPr="006E1201">
        <w:rPr>
          <w:rFonts w:eastAsia="Times New Roman" w:cstheme="minorHAnsi"/>
          <w:color w:val="000000"/>
          <w:sz w:val="24"/>
          <w:szCs w:val="24"/>
          <w:lang w:eastAsia="en-GB"/>
        </w:rPr>
        <w:t xml:space="preserve"> to see here.</w:t>
      </w:r>
      <w:r w:rsidR="006E1201" w:rsidRPr="006E1201">
        <w:rPr>
          <w:rFonts w:eastAsia="Times New Roman" w:cstheme="minorHAnsi"/>
          <w:color w:val="000000"/>
          <w:sz w:val="24"/>
          <w:szCs w:val="24"/>
          <w:lang w:eastAsia="en-GB"/>
        </w:rPr>
        <w:t>’</w:t>
      </w:r>
      <w:r>
        <w:rPr>
          <w:rFonts w:eastAsia="Times New Roman" w:cstheme="minorHAnsi"/>
          <w:color w:val="000000"/>
          <w:sz w:val="24"/>
          <w:szCs w:val="24"/>
          <w:lang w:eastAsia="en-GB"/>
        </w:rPr>
        <w:t xml:space="preserve"> My hyper-focus of wanting to feel and experience deeply kept me stuck initially. When reality didn’t match my expectations I became frustrated and discouraged, I imagine similar to how poet John Keats must have been disappointed when met with mist rather than great visions atop Ben Nevis</w:t>
      </w:r>
      <w:r>
        <w:rPr>
          <w:rStyle w:val="FootnoteReference"/>
          <w:rFonts w:eastAsia="Times New Roman" w:cstheme="minorHAnsi"/>
          <w:color w:val="000000"/>
          <w:sz w:val="24"/>
          <w:szCs w:val="24"/>
          <w:lang w:eastAsia="en-GB"/>
        </w:rPr>
        <w:footnoteReference w:id="3"/>
      </w:r>
      <w:r>
        <w:rPr>
          <w:rFonts w:eastAsia="Times New Roman" w:cstheme="minorHAnsi"/>
          <w:color w:val="000000"/>
          <w:sz w:val="24"/>
          <w:szCs w:val="24"/>
          <w:lang w:eastAsia="en-GB"/>
        </w:rPr>
        <w:t xml:space="preserve">. I found that my early entries, </w:t>
      </w:r>
      <w:r>
        <w:rPr>
          <w:rFonts w:eastAsia="Times New Roman" w:cstheme="minorHAnsi"/>
          <w:color w:val="000000"/>
          <w:sz w:val="24"/>
          <w:szCs w:val="24"/>
          <w:lang w:eastAsia="en-GB"/>
        </w:rPr>
        <w:lastRenderedPageBreak/>
        <w:t>influenced by my heavy disposition at the time, lacked the insight found in Keats’ sonnet, which offered a thought-provoking metaphor that likened the surrounding mist to mental thought</w:t>
      </w:r>
      <w:r>
        <w:rPr>
          <w:rStyle w:val="FootnoteReference"/>
          <w:rFonts w:eastAsia="Times New Roman" w:cstheme="minorHAnsi"/>
          <w:color w:val="000000"/>
          <w:sz w:val="24"/>
          <w:szCs w:val="24"/>
          <w:lang w:eastAsia="en-GB"/>
        </w:rPr>
        <w:footnoteReference w:id="4"/>
      </w:r>
      <w:r>
        <w:rPr>
          <w:rFonts w:eastAsia="Times New Roman" w:cstheme="minorHAnsi"/>
          <w:color w:val="000000"/>
          <w:sz w:val="24"/>
          <w:szCs w:val="24"/>
          <w:lang w:eastAsia="en-GB"/>
        </w:rPr>
        <w:t xml:space="preserve">. My mind, on the other hand, couldn’t see anything beyond the tangible barriers in front of me, at one point asking, </w:t>
      </w:r>
      <w:r w:rsidR="006E1201" w:rsidRPr="006E1201">
        <w:rPr>
          <w:rFonts w:eastAsia="Times New Roman" w:cstheme="minorHAnsi"/>
          <w:color w:val="000000"/>
          <w:sz w:val="24"/>
          <w:szCs w:val="24"/>
          <w:lang w:eastAsia="en-GB"/>
        </w:rPr>
        <w:t>‘</w:t>
      </w:r>
      <w:r w:rsidRPr="006E1201">
        <w:rPr>
          <w:rFonts w:eastAsia="Times New Roman" w:cstheme="minorHAnsi"/>
          <w:color w:val="000000"/>
          <w:sz w:val="24"/>
          <w:szCs w:val="24"/>
          <w:lang w:eastAsia="en-GB"/>
        </w:rPr>
        <w:t>Is this what it’s goi</w:t>
      </w:r>
      <w:r w:rsidR="006E1201" w:rsidRPr="006E1201">
        <w:rPr>
          <w:rFonts w:eastAsia="Times New Roman" w:cstheme="minorHAnsi"/>
          <w:color w:val="000000"/>
          <w:sz w:val="24"/>
          <w:szCs w:val="24"/>
          <w:lang w:eastAsia="en-GB"/>
        </w:rPr>
        <w:t>ng to be like the entire month?’</w:t>
      </w:r>
      <w:r>
        <w:rPr>
          <w:rFonts w:eastAsia="Times New Roman" w:cstheme="minorHAnsi"/>
          <w:color w:val="000000"/>
          <w:sz w:val="24"/>
          <w:szCs w:val="24"/>
          <w:lang w:eastAsia="en-GB"/>
        </w:rPr>
        <w:t xml:space="preserve"> when presented with clouds again. In this way, Harris’ statement ‘to think is to walk among clouds’</w:t>
      </w:r>
      <w:r>
        <w:rPr>
          <w:rStyle w:val="FootnoteReference"/>
          <w:rFonts w:eastAsia="Times New Roman" w:cstheme="minorHAnsi"/>
          <w:color w:val="000000"/>
          <w:sz w:val="24"/>
          <w:szCs w:val="24"/>
          <w:lang w:eastAsia="en-GB"/>
        </w:rPr>
        <w:footnoteReference w:id="5"/>
      </w:r>
      <w:r>
        <w:rPr>
          <w:rFonts w:eastAsia="Times New Roman" w:cstheme="minorHAnsi"/>
          <w:color w:val="000000"/>
          <w:sz w:val="24"/>
          <w:szCs w:val="24"/>
          <w:lang w:eastAsia="en-GB"/>
        </w:rPr>
        <w:t xml:space="preserve"> was reflected in how my mental and emotional state influenced the fogginess with which I perceived the world around me. In these early sky observations, whenever I failed to grasp what I thought I needed to see or feel, I found myself closed off to every other sight, sensation, imagination, and possibility.</w:t>
      </w:r>
    </w:p>
    <w:p w:rsidR="008E7B7E" w:rsidRPr="00EC102D" w:rsidRDefault="008E7B7E" w:rsidP="008E7B7E">
      <w:pPr>
        <w:spacing w:after="0" w:line="240" w:lineRule="auto"/>
        <w:ind w:firstLine="720"/>
        <w:rPr>
          <w:rFonts w:eastAsia="Times New Roman" w:cstheme="minorHAnsi"/>
          <w:color w:val="000000"/>
          <w:sz w:val="24"/>
          <w:szCs w:val="24"/>
          <w:lang w:eastAsia="en-GB"/>
        </w:rPr>
      </w:pPr>
    </w:p>
    <w:p w:rsidR="008E7B7E" w:rsidRPr="008E7B7E" w:rsidRDefault="008E7B7E" w:rsidP="008E7B7E">
      <w:pPr>
        <w:pStyle w:val="NormalWeb"/>
        <w:spacing w:before="0" w:beforeAutospacing="0" w:after="120" w:afterAutospacing="0"/>
        <w:ind w:right="-335"/>
        <w:rPr>
          <w:rFonts w:ascii="Calibri" w:hAnsi="Calibri" w:cs="Calibri"/>
          <w:b/>
          <w:bCs/>
          <w:sz w:val="24"/>
          <w:szCs w:val="24"/>
        </w:rPr>
      </w:pPr>
      <w:proofErr w:type="spellStart"/>
      <w:r w:rsidRPr="008E7B7E">
        <w:rPr>
          <w:rFonts w:ascii="Calibri" w:hAnsi="Calibri" w:cs="Calibri"/>
          <w:b/>
          <w:bCs/>
          <w:sz w:val="24"/>
          <w:szCs w:val="24"/>
        </w:rPr>
        <w:t>Skywatching</w:t>
      </w:r>
      <w:proofErr w:type="spellEnd"/>
      <w:r w:rsidRPr="008E7B7E">
        <w:rPr>
          <w:rFonts w:ascii="Calibri" w:hAnsi="Calibri" w:cs="Calibri"/>
          <w:b/>
          <w:bCs/>
          <w:sz w:val="24"/>
          <w:szCs w:val="24"/>
        </w:rPr>
        <w:t xml:space="preserve"> as Meditation</w:t>
      </w:r>
    </w:p>
    <w:p w:rsidR="008E7B7E" w:rsidRDefault="008E7B7E" w:rsidP="008E7B7E">
      <w:pPr>
        <w:spacing w:after="0" w:line="240" w:lineRule="auto"/>
        <w:ind w:firstLine="720"/>
        <w:rPr>
          <w:rFonts w:eastAsia="Times New Roman" w:cstheme="minorHAnsi"/>
          <w:color w:val="000000"/>
          <w:sz w:val="24"/>
          <w:szCs w:val="24"/>
          <w:lang w:eastAsia="en-GB"/>
        </w:rPr>
      </w:pPr>
      <w:r>
        <w:rPr>
          <w:rFonts w:eastAsia="Times New Roman" w:cstheme="minorHAnsi"/>
          <w:color w:val="000000"/>
          <w:sz w:val="24"/>
          <w:szCs w:val="24"/>
          <w:lang w:eastAsia="en-GB"/>
        </w:rPr>
        <w:t>Nature-based mindfulness interventions have been proven to reduce rumination and improve mental wellbeing</w:t>
      </w:r>
      <w:r>
        <w:rPr>
          <w:rStyle w:val="FootnoteReference"/>
          <w:rFonts w:eastAsia="Times New Roman" w:cstheme="minorHAnsi"/>
          <w:color w:val="000000"/>
          <w:sz w:val="24"/>
          <w:szCs w:val="24"/>
          <w:lang w:eastAsia="en-GB"/>
        </w:rPr>
        <w:footnoteReference w:id="6"/>
      </w:r>
      <w:r>
        <w:rPr>
          <w:rFonts w:eastAsia="Times New Roman" w:cstheme="minorHAnsi"/>
          <w:color w:val="000000"/>
          <w:sz w:val="24"/>
          <w:szCs w:val="24"/>
          <w:lang w:eastAsia="en-GB"/>
        </w:rPr>
        <w:t>; I found this to be consistent with my experience over time. The regular act of sitting and witnessing the sunset each day seemed to slowly help ground me in the present moment. It began with one particular, honest entry on 25 O</w:t>
      </w:r>
      <w:r w:rsidRPr="00D42EAB">
        <w:rPr>
          <w:rFonts w:eastAsia="Times New Roman" w:cstheme="minorHAnsi"/>
          <w:sz w:val="24"/>
          <w:szCs w:val="24"/>
          <w:lang w:eastAsia="en-GB"/>
        </w:rPr>
        <w:t xml:space="preserve">ctober 2025 [see Figure 1] </w:t>
      </w:r>
      <w:r>
        <w:rPr>
          <w:rFonts w:eastAsia="Times New Roman" w:cstheme="minorHAnsi"/>
          <w:color w:val="000000"/>
          <w:sz w:val="24"/>
          <w:szCs w:val="24"/>
          <w:lang w:eastAsia="en-GB"/>
        </w:rPr>
        <w:t xml:space="preserve">that allowed for a deep release so that I could just </w:t>
      </w:r>
      <w:r>
        <w:rPr>
          <w:rFonts w:eastAsia="Times New Roman" w:cstheme="minorHAnsi"/>
          <w:i/>
          <w:color w:val="000000"/>
          <w:sz w:val="24"/>
          <w:szCs w:val="24"/>
          <w:lang w:eastAsia="en-GB"/>
        </w:rPr>
        <w:t>be</w:t>
      </w:r>
      <w:r>
        <w:rPr>
          <w:rFonts w:eastAsia="Times New Roman" w:cstheme="minorHAnsi"/>
          <w:color w:val="000000"/>
          <w:sz w:val="24"/>
          <w:szCs w:val="24"/>
          <w:lang w:eastAsia="en-GB"/>
        </w:rPr>
        <w:t xml:space="preserve"> instead of trying so hard: </w:t>
      </w:r>
    </w:p>
    <w:p w:rsidR="008E7B7E" w:rsidRDefault="008E7B7E" w:rsidP="008E7B7E">
      <w:pPr>
        <w:spacing w:after="0" w:line="240" w:lineRule="auto"/>
        <w:ind w:firstLine="720"/>
        <w:rPr>
          <w:rFonts w:eastAsia="Times New Roman" w:cstheme="minorHAnsi"/>
          <w:color w:val="000000"/>
          <w:sz w:val="24"/>
          <w:szCs w:val="24"/>
          <w:lang w:eastAsia="en-GB"/>
        </w:rPr>
      </w:pPr>
    </w:p>
    <w:p w:rsidR="008E7B7E" w:rsidRPr="006E1201" w:rsidRDefault="006E1201" w:rsidP="008E7B7E">
      <w:pPr>
        <w:spacing w:after="0" w:line="240" w:lineRule="auto"/>
        <w:ind w:left="426"/>
        <w:rPr>
          <w:rFonts w:eastAsia="Times New Roman" w:cstheme="minorHAnsi"/>
          <w:color w:val="000000"/>
          <w:sz w:val="24"/>
          <w:szCs w:val="24"/>
          <w:lang w:eastAsia="en-GB"/>
        </w:rPr>
      </w:pPr>
      <w:r w:rsidRPr="006E1201">
        <w:rPr>
          <w:rFonts w:eastAsia="Times New Roman" w:cstheme="minorHAnsi"/>
          <w:color w:val="000000"/>
          <w:sz w:val="24"/>
          <w:szCs w:val="24"/>
          <w:lang w:eastAsia="en-GB"/>
        </w:rPr>
        <w:t>‘</w:t>
      </w:r>
      <w:r w:rsidR="008E7B7E" w:rsidRPr="006E1201">
        <w:rPr>
          <w:rFonts w:eastAsia="Times New Roman" w:cstheme="minorHAnsi"/>
          <w:color w:val="000000"/>
          <w:sz w:val="24"/>
          <w:szCs w:val="24"/>
          <w:lang w:eastAsia="en-GB"/>
        </w:rPr>
        <w:t>I expected to feel something profound like I would have in the past but this exercise is difficult because, while the scene in front of me is beautiful, I’m not able to connect in the way I had hoped and access the places I wanted to return to.</w:t>
      </w:r>
      <w:r w:rsidRPr="006E1201">
        <w:rPr>
          <w:rFonts w:eastAsia="Times New Roman" w:cstheme="minorHAnsi"/>
          <w:color w:val="000000"/>
          <w:sz w:val="24"/>
          <w:szCs w:val="24"/>
          <w:lang w:eastAsia="en-GB"/>
        </w:rPr>
        <w:t>’</w:t>
      </w:r>
    </w:p>
    <w:p w:rsidR="008E7B7E" w:rsidRDefault="008E7B7E" w:rsidP="008E7B7E">
      <w:pPr>
        <w:spacing w:after="0" w:line="240" w:lineRule="auto"/>
        <w:rPr>
          <w:rFonts w:eastAsia="Times New Roman" w:cstheme="minorHAnsi"/>
          <w:color w:val="000000"/>
          <w:sz w:val="24"/>
          <w:szCs w:val="24"/>
          <w:lang w:eastAsia="en-GB"/>
        </w:rPr>
      </w:pPr>
      <w:r>
        <w:rPr>
          <w:rFonts w:eastAsia="Times New Roman" w:cstheme="minorHAnsi"/>
          <w:noProof/>
          <w:color w:val="000000"/>
          <w:sz w:val="24"/>
          <w:szCs w:val="24"/>
          <w:lang w:eastAsia="en-GB"/>
        </w:rPr>
        <w:drawing>
          <wp:anchor distT="0" distB="0" distL="114300" distR="114300" simplePos="0" relativeHeight="251662336" behindDoc="0" locked="0" layoutInCell="1" allowOverlap="1" wp14:anchorId="0FD7DC68" wp14:editId="672F284B">
            <wp:simplePos x="0" y="0"/>
            <wp:positionH relativeFrom="column">
              <wp:posOffset>269875</wp:posOffset>
            </wp:positionH>
            <wp:positionV relativeFrom="paragraph">
              <wp:posOffset>187325</wp:posOffset>
            </wp:positionV>
            <wp:extent cx="5297170" cy="29781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XL_20251025_103746861~3.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97170" cy="2978150"/>
                    </a:xfrm>
                    <a:prstGeom prst="rect">
                      <a:avLst/>
                    </a:prstGeom>
                  </pic:spPr>
                </pic:pic>
              </a:graphicData>
            </a:graphic>
            <wp14:sizeRelH relativeFrom="page">
              <wp14:pctWidth>0</wp14:pctWidth>
            </wp14:sizeRelH>
            <wp14:sizeRelV relativeFrom="page">
              <wp14:pctHeight>0</wp14:pctHeight>
            </wp14:sizeRelV>
          </wp:anchor>
        </w:drawing>
      </w:r>
    </w:p>
    <w:p w:rsidR="008E7B7E" w:rsidRPr="004D1B2E" w:rsidRDefault="008E7B7E" w:rsidP="008E7B7E">
      <w:pPr>
        <w:spacing w:after="0" w:line="240" w:lineRule="auto"/>
        <w:ind w:left="426"/>
        <w:rPr>
          <w:rFonts w:eastAsia="Times New Roman" w:cstheme="minorHAnsi"/>
          <w:color w:val="000000"/>
          <w:sz w:val="24"/>
          <w:szCs w:val="24"/>
          <w:lang w:eastAsia="en-GB"/>
        </w:rPr>
      </w:pPr>
      <w:r w:rsidRPr="0097768A">
        <w:rPr>
          <w:rFonts w:eastAsia="Times New Roman" w:cstheme="minorHAnsi"/>
          <w:b/>
          <w:noProof/>
          <w:color w:val="000000"/>
          <w:szCs w:val="24"/>
          <w:lang w:eastAsia="en-GB"/>
        </w:rPr>
        <mc:AlternateContent>
          <mc:Choice Requires="wps">
            <w:drawing>
              <wp:anchor distT="0" distB="0" distL="114300" distR="114300" simplePos="0" relativeHeight="251659264" behindDoc="0" locked="0" layoutInCell="1" allowOverlap="1" wp14:anchorId="1729AD06" wp14:editId="34DF889C">
                <wp:simplePos x="0" y="0"/>
                <wp:positionH relativeFrom="column">
                  <wp:posOffset>103505</wp:posOffset>
                </wp:positionH>
                <wp:positionV relativeFrom="paragraph">
                  <wp:posOffset>3026987</wp:posOffset>
                </wp:positionV>
                <wp:extent cx="5458691" cy="1403985"/>
                <wp:effectExtent l="0" t="0" r="0" b="381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58691" cy="1403985"/>
                        </a:xfrm>
                        <a:prstGeom prst="rect">
                          <a:avLst/>
                        </a:prstGeom>
                        <a:noFill/>
                        <a:ln w="9525">
                          <a:noFill/>
                          <a:miter lim="800000"/>
                          <a:headEnd/>
                          <a:tailEnd/>
                        </a:ln>
                      </wps:spPr>
                      <wps:txbx>
                        <w:txbxContent>
                          <w:p w:rsidR="008E7B7E" w:rsidRPr="0097768A" w:rsidRDefault="008E7B7E" w:rsidP="008E7B7E">
                            <w:pPr>
                              <w:spacing w:after="0" w:line="240" w:lineRule="auto"/>
                              <w:ind w:left="426"/>
                              <w:jc w:val="center"/>
                              <w:rPr>
                                <w:rFonts w:ascii="Open Sans" w:eastAsia="Times New Roman" w:hAnsi="Open Sans" w:cs="Open Sans"/>
                                <w:color w:val="000000"/>
                                <w:sz w:val="16"/>
                                <w:szCs w:val="24"/>
                                <w:lang w:eastAsia="en-GB"/>
                              </w:rPr>
                            </w:pPr>
                            <w:r w:rsidRPr="0097768A">
                              <w:rPr>
                                <w:rFonts w:ascii="Open Sans" w:eastAsia="Times New Roman" w:hAnsi="Open Sans" w:cs="Open Sans"/>
                                <w:color w:val="000000"/>
                                <w:sz w:val="16"/>
                                <w:szCs w:val="24"/>
                                <w:lang w:eastAsia="en-GB"/>
                              </w:rPr>
                              <w:t xml:space="preserve">Figure 1: </w:t>
                            </w:r>
                            <w:proofErr w:type="spellStart"/>
                            <w:r w:rsidRPr="0097768A">
                              <w:rPr>
                                <w:rFonts w:ascii="Open Sans" w:eastAsia="Times New Roman" w:hAnsi="Open Sans" w:cs="Open Sans"/>
                                <w:color w:val="000000"/>
                                <w:sz w:val="16"/>
                                <w:szCs w:val="24"/>
                                <w:lang w:eastAsia="en-GB"/>
                              </w:rPr>
                              <w:t>Tegalalang</w:t>
                            </w:r>
                            <w:proofErr w:type="spellEnd"/>
                            <w:r w:rsidRPr="0097768A">
                              <w:rPr>
                                <w:rFonts w:ascii="Open Sans" w:eastAsia="Times New Roman" w:hAnsi="Open Sans" w:cs="Open Sans"/>
                                <w:color w:val="000000"/>
                                <w:sz w:val="16"/>
                                <w:szCs w:val="24"/>
                                <w:lang w:eastAsia="en-GB"/>
                              </w:rPr>
                              <w:t xml:space="preserve"> overlooking rice fields facing South/Southeast </w:t>
                            </w:r>
                            <w:r w:rsidRPr="0097768A">
                              <w:rPr>
                                <w:rFonts w:ascii="Open Sans" w:eastAsia="Times New Roman" w:hAnsi="Open Sans" w:cs="Open Sans"/>
                                <w:color w:val="000000"/>
                                <w:sz w:val="16"/>
                                <w:szCs w:val="24"/>
                                <w:lang w:eastAsia="en-GB"/>
                              </w:rPr>
                              <w:br/>
                              <w:t>on 25 October 2025 at 6:37pm. “..Not able to connect</w:t>
                            </w:r>
                            <w:proofErr w:type="gramStart"/>
                            <w:r w:rsidRPr="0097768A">
                              <w:rPr>
                                <w:rFonts w:ascii="Open Sans" w:eastAsia="Times New Roman" w:hAnsi="Open Sans" w:cs="Open Sans"/>
                                <w:color w:val="000000"/>
                                <w:sz w:val="16"/>
                                <w:szCs w:val="24"/>
                                <w:lang w:eastAsia="en-GB"/>
                              </w:rPr>
                              <w:t>..”</w:t>
                            </w:r>
                            <w:proofErr w:type="gram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8.15pt;margin-top:238.35pt;width:429.8pt;height:110.55pt;z-index:25165926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" filled="f" stroked="f">
                <v:textbox style="mso-fit-shape-to-text:t">
                  <w:txbxContent>
                    <w:p w:rsidR="008E7B7E" w:rsidRPr="0097768A" w:rsidRDefault="008E7B7E" w:rsidP="008E7B7E">
                      <w:pPr>
                        <w:spacing w:after="0" w:line="240" w:lineRule="auto"/>
                        <w:ind w:left="426"/>
                        <w:jc w:val="center"/>
                        <w:rPr>
                          <w:rFonts w:ascii="Open Sans" w:eastAsia="Times New Roman" w:hAnsi="Open Sans" w:cs="Open Sans"/>
                          <w:color w:val="000000"/>
                          <w:sz w:val="16"/>
                          <w:szCs w:val="24"/>
                          <w:lang w:eastAsia="en-GB"/>
                        </w:rPr>
                      </w:pPr>
                      <w:r w:rsidRPr="0097768A">
                        <w:rPr>
                          <w:rFonts w:ascii="Open Sans" w:eastAsia="Times New Roman" w:hAnsi="Open Sans" w:cs="Open Sans"/>
                          <w:color w:val="000000"/>
                          <w:sz w:val="16"/>
                          <w:szCs w:val="24"/>
                          <w:lang w:eastAsia="en-GB"/>
                        </w:rPr>
                        <w:t xml:space="preserve">Figure 1: </w:t>
                      </w:r>
                      <w:proofErr w:type="spellStart"/>
                      <w:r w:rsidRPr="0097768A">
                        <w:rPr>
                          <w:rFonts w:ascii="Open Sans" w:eastAsia="Times New Roman" w:hAnsi="Open Sans" w:cs="Open Sans"/>
                          <w:color w:val="000000"/>
                          <w:sz w:val="16"/>
                          <w:szCs w:val="24"/>
                          <w:lang w:eastAsia="en-GB"/>
                        </w:rPr>
                        <w:t>Tegalalang</w:t>
                      </w:r>
                      <w:proofErr w:type="spellEnd"/>
                      <w:r w:rsidRPr="0097768A">
                        <w:rPr>
                          <w:rFonts w:ascii="Open Sans" w:eastAsia="Times New Roman" w:hAnsi="Open Sans" w:cs="Open Sans"/>
                          <w:color w:val="000000"/>
                          <w:sz w:val="16"/>
                          <w:szCs w:val="24"/>
                          <w:lang w:eastAsia="en-GB"/>
                        </w:rPr>
                        <w:t xml:space="preserve"> overlooking rice fields facing South/Southeast </w:t>
                      </w:r>
                      <w:r w:rsidRPr="0097768A">
                        <w:rPr>
                          <w:rFonts w:ascii="Open Sans" w:eastAsia="Times New Roman" w:hAnsi="Open Sans" w:cs="Open Sans"/>
                          <w:color w:val="000000"/>
                          <w:sz w:val="16"/>
                          <w:szCs w:val="24"/>
                          <w:lang w:eastAsia="en-GB"/>
                        </w:rPr>
                        <w:br/>
                        <w:t>on 25 October 2025 at 6:37pm. “..Not able to connect</w:t>
                      </w:r>
                      <w:proofErr w:type="gramStart"/>
                      <w:r w:rsidRPr="0097768A">
                        <w:rPr>
                          <w:rFonts w:ascii="Open Sans" w:eastAsia="Times New Roman" w:hAnsi="Open Sans" w:cs="Open Sans"/>
                          <w:color w:val="000000"/>
                          <w:sz w:val="16"/>
                          <w:szCs w:val="24"/>
                          <w:lang w:eastAsia="en-GB"/>
                        </w:rPr>
                        <w:t>..”</w:t>
                      </w:r>
                      <w:proofErr w:type="gramEnd"/>
                    </w:p>
                  </w:txbxContent>
                </v:textbox>
              </v:shape>
            </w:pict>
          </mc:Fallback>
        </mc:AlternateContent>
      </w:r>
    </w:p>
    <w:p w:rsidR="008E7B7E" w:rsidRDefault="008E7B7E" w:rsidP="008E7B7E">
      <w:pPr>
        <w:spacing w:after="0" w:line="240" w:lineRule="auto"/>
        <w:ind w:left="426"/>
        <w:rPr>
          <w:rFonts w:eastAsia="Times New Roman" w:cstheme="minorHAnsi"/>
          <w:color w:val="000000"/>
          <w:sz w:val="24"/>
          <w:szCs w:val="24"/>
          <w:lang w:eastAsia="en-GB"/>
        </w:rPr>
      </w:pPr>
    </w:p>
    <w:p w:rsidR="008E7B7E" w:rsidRPr="00AD5D81" w:rsidRDefault="008E7B7E" w:rsidP="00623166">
      <w:pPr>
        <w:spacing w:after="0" w:line="240" w:lineRule="auto"/>
        <w:rPr>
          <w:rFonts w:eastAsia="Times New Roman" w:cstheme="minorHAnsi"/>
          <w:color w:val="000000"/>
          <w:sz w:val="24"/>
          <w:szCs w:val="24"/>
          <w:lang w:eastAsia="en-GB"/>
        </w:rPr>
      </w:pPr>
    </w:p>
    <w:p w:rsidR="008E7B7E" w:rsidRPr="009E5596" w:rsidRDefault="008E7B7E" w:rsidP="008E7B7E">
      <w:pPr>
        <w:spacing w:after="0" w:line="240" w:lineRule="auto"/>
        <w:ind w:firstLine="709"/>
        <w:rPr>
          <w:rFonts w:eastAsia="Times New Roman" w:cstheme="minorHAnsi"/>
          <w:sz w:val="24"/>
          <w:szCs w:val="24"/>
          <w:lang w:eastAsia="en-GB"/>
        </w:rPr>
      </w:pPr>
      <w:r>
        <w:rPr>
          <w:rFonts w:eastAsia="Times New Roman" w:cstheme="minorHAnsi"/>
          <w:color w:val="000000"/>
          <w:sz w:val="24"/>
          <w:szCs w:val="24"/>
          <w:lang w:eastAsia="en-GB"/>
        </w:rPr>
        <w:t xml:space="preserve">From here, small shifts began to take place with reflections at the end of the first week </w:t>
      </w:r>
      <w:r w:rsidRPr="006E1201">
        <w:rPr>
          <w:rFonts w:eastAsia="Times New Roman" w:cstheme="minorHAnsi"/>
          <w:color w:val="000000"/>
          <w:sz w:val="24"/>
          <w:szCs w:val="24"/>
          <w:lang w:eastAsia="en-GB"/>
        </w:rPr>
        <w:t xml:space="preserve">including </w:t>
      </w:r>
      <w:r w:rsidR="006E1201" w:rsidRPr="006E1201">
        <w:rPr>
          <w:rFonts w:eastAsia="Times New Roman" w:cstheme="minorHAnsi"/>
          <w:color w:val="000000"/>
          <w:sz w:val="24"/>
          <w:szCs w:val="24"/>
          <w:lang w:eastAsia="en-GB"/>
        </w:rPr>
        <w:t>‘</w:t>
      </w:r>
      <w:r w:rsidRPr="006E1201">
        <w:rPr>
          <w:rFonts w:eastAsia="Times New Roman" w:cstheme="minorHAnsi"/>
          <w:color w:val="000000"/>
          <w:sz w:val="24"/>
          <w:szCs w:val="24"/>
          <w:lang w:eastAsia="en-GB"/>
        </w:rPr>
        <w:t>Clouds. Grey. Everywhere,</w:t>
      </w:r>
      <w:r w:rsidR="006E1201" w:rsidRPr="006E1201">
        <w:rPr>
          <w:rFonts w:eastAsia="Times New Roman" w:cstheme="minorHAnsi"/>
          <w:color w:val="000000"/>
          <w:sz w:val="24"/>
          <w:szCs w:val="24"/>
          <w:lang w:eastAsia="en-GB"/>
        </w:rPr>
        <w:t>’</w:t>
      </w:r>
      <w:r w:rsidRPr="006E1201">
        <w:rPr>
          <w:rFonts w:eastAsia="Times New Roman" w:cstheme="minorHAnsi"/>
          <w:color w:val="000000"/>
          <w:sz w:val="24"/>
          <w:szCs w:val="24"/>
          <w:lang w:eastAsia="en-GB"/>
        </w:rPr>
        <w:t xml:space="preserve"> and </w:t>
      </w:r>
      <w:r w:rsidR="006E1201" w:rsidRPr="006E1201">
        <w:rPr>
          <w:rFonts w:eastAsia="Times New Roman" w:cstheme="minorHAnsi"/>
          <w:color w:val="000000"/>
          <w:sz w:val="24"/>
          <w:szCs w:val="24"/>
          <w:lang w:eastAsia="en-GB"/>
        </w:rPr>
        <w:t>‘</w:t>
      </w:r>
      <w:proofErr w:type="gramStart"/>
      <w:r w:rsidRPr="006E1201">
        <w:rPr>
          <w:rFonts w:eastAsia="Times New Roman" w:cstheme="minorHAnsi"/>
          <w:color w:val="000000"/>
          <w:sz w:val="24"/>
          <w:szCs w:val="24"/>
          <w:lang w:eastAsia="en-GB"/>
        </w:rPr>
        <w:t>The</w:t>
      </w:r>
      <w:proofErr w:type="gramEnd"/>
      <w:r w:rsidRPr="006E1201">
        <w:rPr>
          <w:rFonts w:eastAsia="Times New Roman" w:cstheme="minorHAnsi"/>
          <w:color w:val="000000"/>
          <w:sz w:val="24"/>
          <w:szCs w:val="24"/>
          <w:lang w:eastAsia="en-GB"/>
        </w:rPr>
        <w:t xml:space="preserve"> rain o</w:t>
      </w:r>
      <w:r w:rsidR="006E1201" w:rsidRPr="006E1201">
        <w:rPr>
          <w:rFonts w:eastAsia="Times New Roman" w:cstheme="minorHAnsi"/>
          <w:color w:val="000000"/>
          <w:sz w:val="24"/>
          <w:szCs w:val="24"/>
          <w:lang w:eastAsia="en-GB"/>
        </w:rPr>
        <w:t>ver the rice fields is calming.’</w:t>
      </w:r>
      <w:r>
        <w:rPr>
          <w:rFonts w:eastAsia="Times New Roman" w:cstheme="minorHAnsi"/>
          <w:color w:val="000000"/>
          <w:sz w:val="24"/>
          <w:szCs w:val="24"/>
          <w:lang w:eastAsia="en-GB"/>
        </w:rPr>
        <w:t xml:space="preserve"> While these may seem insignificant, what I noticed was that I was beginning to observe and </w:t>
      </w:r>
      <w:r>
        <w:rPr>
          <w:rFonts w:eastAsia="Times New Roman" w:cstheme="minorHAnsi"/>
          <w:color w:val="000000"/>
          <w:sz w:val="24"/>
          <w:szCs w:val="24"/>
          <w:lang w:eastAsia="en-GB"/>
        </w:rPr>
        <w:lastRenderedPageBreak/>
        <w:t>document without expectations or judgement.</w:t>
      </w:r>
      <w:r w:rsidRPr="0093556F">
        <w:rPr>
          <w:rFonts w:eastAsia="Times New Roman" w:cstheme="minorHAnsi"/>
          <w:sz w:val="24"/>
          <w:szCs w:val="24"/>
          <w:lang w:eastAsia="en-GB"/>
        </w:rPr>
        <w:t xml:space="preserve"> By removing the need for control, I was able to show up as I was and that’s when I started to notice transformations within myself and my observations, </w:t>
      </w:r>
      <w:r w:rsidRPr="00701AA3">
        <w:rPr>
          <w:rFonts w:eastAsia="Times New Roman" w:cstheme="minorHAnsi"/>
          <w:sz w:val="24"/>
          <w:szCs w:val="24"/>
          <w:lang w:eastAsia="en-GB"/>
        </w:rPr>
        <w:t>which felt symbolic of being and becoming</w:t>
      </w:r>
      <w:r w:rsidRPr="00701AA3">
        <w:rPr>
          <w:rStyle w:val="FootnoteReference"/>
          <w:rFonts w:eastAsia="Times New Roman" w:cstheme="minorHAnsi"/>
          <w:sz w:val="24"/>
          <w:szCs w:val="24"/>
          <w:lang w:eastAsia="en-GB"/>
        </w:rPr>
        <w:footnoteReference w:id="7"/>
      </w:r>
      <w:r w:rsidRPr="00701AA3">
        <w:rPr>
          <w:rFonts w:eastAsia="Times New Roman" w:cstheme="minorHAnsi"/>
          <w:sz w:val="24"/>
          <w:szCs w:val="24"/>
          <w:lang w:eastAsia="en-GB"/>
        </w:rPr>
        <w:t xml:space="preserve">. </w:t>
      </w:r>
      <w:r>
        <w:rPr>
          <w:rFonts w:eastAsia="Times New Roman" w:cstheme="minorHAnsi"/>
          <w:sz w:val="24"/>
          <w:szCs w:val="24"/>
          <w:lang w:eastAsia="en-GB"/>
        </w:rPr>
        <w:t xml:space="preserve">My thoughts evolved into feelings and, from there, deeper expressions and meanings. This is strongly evident in an entry from 7 November </w:t>
      </w:r>
      <w:r w:rsidRPr="00D42EAB">
        <w:rPr>
          <w:rFonts w:eastAsia="Times New Roman" w:cstheme="minorHAnsi"/>
          <w:sz w:val="24"/>
          <w:szCs w:val="24"/>
          <w:lang w:eastAsia="en-GB"/>
        </w:rPr>
        <w:t xml:space="preserve">2025 [see Figure 2], </w:t>
      </w:r>
      <w:r w:rsidRPr="0093556F">
        <w:rPr>
          <w:rFonts w:eastAsia="Times New Roman" w:cstheme="minorHAnsi"/>
          <w:sz w:val="24"/>
          <w:szCs w:val="24"/>
          <w:lang w:eastAsia="en-GB"/>
        </w:rPr>
        <w:t xml:space="preserve">where I wrote of the nature of </w:t>
      </w:r>
      <w:r>
        <w:rPr>
          <w:rFonts w:eastAsia="Times New Roman" w:cstheme="minorHAnsi"/>
          <w:sz w:val="24"/>
          <w:szCs w:val="24"/>
          <w:lang w:eastAsia="en-GB"/>
        </w:rPr>
        <w:t>the sky with</w:t>
      </w:r>
      <w:r w:rsidRPr="0093556F">
        <w:rPr>
          <w:rFonts w:eastAsia="Times New Roman" w:cstheme="minorHAnsi"/>
          <w:sz w:val="24"/>
          <w:szCs w:val="24"/>
          <w:lang w:eastAsia="en-GB"/>
        </w:rPr>
        <w:t xml:space="preserve"> philosophical </w:t>
      </w:r>
      <w:r>
        <w:rPr>
          <w:rFonts w:eastAsia="Times New Roman" w:cstheme="minorHAnsi"/>
          <w:sz w:val="24"/>
          <w:szCs w:val="24"/>
          <w:lang w:eastAsia="en-GB"/>
        </w:rPr>
        <w:t xml:space="preserve">overtones that mirrored the stage I was at in my </w:t>
      </w:r>
      <w:r w:rsidRPr="0093556F">
        <w:rPr>
          <w:rFonts w:eastAsia="Times New Roman" w:cstheme="minorHAnsi"/>
          <w:sz w:val="24"/>
          <w:szCs w:val="24"/>
          <w:lang w:eastAsia="en-GB"/>
        </w:rPr>
        <w:t>journey:</w:t>
      </w:r>
    </w:p>
    <w:p w:rsidR="008E7B7E" w:rsidRPr="009E5596" w:rsidRDefault="008E7B7E" w:rsidP="008E7B7E">
      <w:pPr>
        <w:spacing w:after="0" w:line="240" w:lineRule="auto"/>
        <w:ind w:firstLine="709"/>
        <w:rPr>
          <w:rFonts w:eastAsia="Times New Roman" w:cstheme="minorHAnsi"/>
          <w:sz w:val="28"/>
          <w:szCs w:val="24"/>
          <w:lang w:eastAsia="en-GB"/>
        </w:rPr>
      </w:pPr>
    </w:p>
    <w:p w:rsidR="008E7B7E" w:rsidRPr="006E1201" w:rsidRDefault="006E1201" w:rsidP="008E7B7E">
      <w:pPr>
        <w:spacing w:after="0" w:line="240" w:lineRule="auto"/>
        <w:ind w:left="426"/>
        <w:rPr>
          <w:sz w:val="24"/>
        </w:rPr>
      </w:pPr>
      <w:r w:rsidRPr="006E1201">
        <w:rPr>
          <w:sz w:val="24"/>
        </w:rPr>
        <w:t>‘</w:t>
      </w:r>
      <w:r w:rsidR="008E7B7E" w:rsidRPr="006E1201">
        <w:rPr>
          <w:sz w:val="24"/>
        </w:rPr>
        <w:t xml:space="preserve">I see the ending of a day but this time it feels different. This doesn’t feel like an ending. It feels like a beginning. It feels like a reflection of life itself. </w:t>
      </w:r>
      <w:proofErr w:type="gramStart"/>
      <w:r w:rsidR="008E7B7E" w:rsidRPr="006E1201">
        <w:rPr>
          <w:sz w:val="24"/>
        </w:rPr>
        <w:t>A transition.</w:t>
      </w:r>
      <w:proofErr w:type="gramEnd"/>
      <w:r w:rsidR="008E7B7E" w:rsidRPr="006E1201">
        <w:rPr>
          <w:sz w:val="24"/>
        </w:rPr>
        <w:t xml:space="preserve"> That sometimes things need to come to a close so that other things have the space to become. On one side of the sky the clouds are swept offstage. On the other there’s a feeling of lightness appearing in the clearing – there are clouds scattered about still as a gentle reminder that there will always be challenges going forward, but the heaviness has found its release.</w:t>
      </w:r>
      <w:r w:rsidRPr="006E1201">
        <w:rPr>
          <w:sz w:val="24"/>
        </w:rPr>
        <w:t>’</w:t>
      </w:r>
      <w:r w:rsidR="008E7B7E" w:rsidRPr="006E1201">
        <w:rPr>
          <w:sz w:val="24"/>
        </w:rPr>
        <w:t xml:space="preserve"> </w:t>
      </w:r>
    </w:p>
    <w:p w:rsidR="008E7B7E" w:rsidRDefault="008E7B7E" w:rsidP="008E7B7E">
      <w:pPr>
        <w:spacing w:after="0" w:line="240" w:lineRule="auto"/>
        <w:ind w:firstLine="709"/>
      </w:pPr>
      <w:r w:rsidRPr="0097768A">
        <w:rPr>
          <w:rFonts w:eastAsia="Times New Roman" w:cstheme="minorHAnsi"/>
          <w:b/>
          <w:noProof/>
          <w:color w:val="000000"/>
          <w:szCs w:val="24"/>
          <w:lang w:eastAsia="en-GB"/>
        </w:rPr>
        <mc:AlternateContent>
          <mc:Choice Requires="wps">
            <w:drawing>
              <wp:anchor distT="0" distB="0" distL="114300" distR="114300" simplePos="0" relativeHeight="251660288" behindDoc="0" locked="0" layoutInCell="1" allowOverlap="1" wp14:anchorId="7E88A2CF" wp14:editId="5ADACCBE">
                <wp:simplePos x="0" y="0"/>
                <wp:positionH relativeFrom="column">
                  <wp:posOffset>108585</wp:posOffset>
                </wp:positionH>
                <wp:positionV relativeFrom="paragraph">
                  <wp:posOffset>3195955</wp:posOffset>
                </wp:positionV>
                <wp:extent cx="5297805" cy="1403985"/>
                <wp:effectExtent l="0" t="0" r="0" b="381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97805" cy="1403985"/>
                        </a:xfrm>
                        <a:prstGeom prst="rect">
                          <a:avLst/>
                        </a:prstGeom>
                        <a:noFill/>
                        <a:ln w="9525">
                          <a:noFill/>
                          <a:miter lim="800000"/>
                          <a:headEnd/>
                          <a:tailEnd/>
                        </a:ln>
                      </wps:spPr>
                      <wps:txbx>
                        <w:txbxContent>
                          <w:p w:rsidR="008E7B7E" w:rsidRPr="0097768A" w:rsidRDefault="008E7B7E" w:rsidP="008E7B7E">
                            <w:pPr>
                              <w:spacing w:after="0" w:line="240" w:lineRule="auto"/>
                              <w:ind w:left="426"/>
                              <w:jc w:val="center"/>
                              <w:rPr>
                                <w:rFonts w:ascii="Open Sans" w:eastAsia="Times New Roman" w:hAnsi="Open Sans" w:cs="Open Sans"/>
                                <w:color w:val="000000"/>
                                <w:sz w:val="16"/>
                                <w:szCs w:val="24"/>
                                <w:lang w:eastAsia="en-GB"/>
                              </w:rPr>
                            </w:pPr>
                            <w:r w:rsidRPr="0097768A">
                              <w:rPr>
                                <w:rFonts w:ascii="Open Sans" w:eastAsia="Times New Roman" w:hAnsi="Open Sans" w:cs="Open Sans"/>
                                <w:color w:val="000000"/>
                                <w:sz w:val="16"/>
                                <w:szCs w:val="24"/>
                                <w:lang w:eastAsia="en-GB"/>
                              </w:rPr>
                              <w:t xml:space="preserve">Figure 2: </w:t>
                            </w:r>
                            <w:proofErr w:type="spellStart"/>
                            <w:r w:rsidRPr="0097768A">
                              <w:rPr>
                                <w:rFonts w:ascii="Open Sans" w:eastAsia="Times New Roman" w:hAnsi="Open Sans" w:cs="Open Sans"/>
                                <w:color w:val="000000"/>
                                <w:sz w:val="16"/>
                                <w:szCs w:val="24"/>
                                <w:lang w:eastAsia="en-GB"/>
                              </w:rPr>
                              <w:t>Sukasada</w:t>
                            </w:r>
                            <w:proofErr w:type="spellEnd"/>
                            <w:r w:rsidRPr="0097768A">
                              <w:rPr>
                                <w:rFonts w:ascii="Open Sans" w:eastAsia="Times New Roman" w:hAnsi="Open Sans" w:cs="Open Sans"/>
                                <w:color w:val="000000"/>
                                <w:sz w:val="16"/>
                                <w:szCs w:val="24"/>
                                <w:lang w:eastAsia="en-GB"/>
                              </w:rPr>
                              <w:t xml:space="preserve"> overlooking rice fields facing West on 7 November 2025 at 6:04pm. “..A transition</w:t>
                            </w:r>
                            <w:proofErr w:type="gramStart"/>
                            <w:r w:rsidRPr="0097768A">
                              <w:rPr>
                                <w:rFonts w:ascii="Open Sans" w:eastAsia="Times New Roman" w:hAnsi="Open Sans" w:cs="Open Sans"/>
                                <w:color w:val="000000"/>
                                <w:sz w:val="16"/>
                                <w:szCs w:val="24"/>
                                <w:lang w:eastAsia="en-GB"/>
                              </w:rPr>
                              <w:t>..”</w:t>
                            </w:r>
                            <w:proofErr w:type="gramEnd"/>
                          </w:p>
                          <w:p w:rsidR="008E7B7E" w:rsidRPr="0097768A" w:rsidRDefault="008E7B7E" w:rsidP="008E7B7E">
                            <w:pPr>
                              <w:spacing w:after="0" w:line="240" w:lineRule="auto"/>
                              <w:ind w:left="426"/>
                              <w:jc w:val="center"/>
                              <w:rPr>
                                <w:rFonts w:ascii="Open Sans" w:eastAsia="Times New Roman" w:hAnsi="Open Sans" w:cs="Open Sans"/>
                                <w:color w:val="000000"/>
                                <w:sz w:val="16"/>
                                <w:szCs w:val="24"/>
                                <w:lang w:eastAsia="en-GB"/>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left:0;text-align:left;margin-left:8.55pt;margin-top:251.65pt;width:417.15pt;height:110.55pt;z-index:25166028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" filled="f" stroked="f">
                <v:textbox style="mso-fit-shape-to-text:t">
                  <w:txbxContent>
                    <w:p w:rsidR="008E7B7E" w:rsidRPr="0097768A" w:rsidRDefault="008E7B7E" w:rsidP="008E7B7E">
                      <w:pPr>
                        <w:spacing w:after="0" w:line="240" w:lineRule="auto"/>
                        <w:ind w:left="426"/>
                        <w:jc w:val="center"/>
                        <w:rPr>
                          <w:rFonts w:ascii="Open Sans" w:eastAsia="Times New Roman" w:hAnsi="Open Sans" w:cs="Open Sans"/>
                          <w:color w:val="000000"/>
                          <w:sz w:val="16"/>
                          <w:szCs w:val="24"/>
                          <w:lang w:eastAsia="en-GB"/>
                        </w:rPr>
                      </w:pPr>
                      <w:r w:rsidRPr="0097768A">
                        <w:rPr>
                          <w:rFonts w:ascii="Open Sans" w:eastAsia="Times New Roman" w:hAnsi="Open Sans" w:cs="Open Sans"/>
                          <w:color w:val="000000"/>
                          <w:sz w:val="16"/>
                          <w:szCs w:val="24"/>
                          <w:lang w:eastAsia="en-GB"/>
                        </w:rPr>
                        <w:t xml:space="preserve">Figure 2: </w:t>
                      </w:r>
                      <w:proofErr w:type="spellStart"/>
                      <w:r w:rsidRPr="0097768A">
                        <w:rPr>
                          <w:rFonts w:ascii="Open Sans" w:eastAsia="Times New Roman" w:hAnsi="Open Sans" w:cs="Open Sans"/>
                          <w:color w:val="000000"/>
                          <w:sz w:val="16"/>
                          <w:szCs w:val="24"/>
                          <w:lang w:eastAsia="en-GB"/>
                        </w:rPr>
                        <w:t>Sukasada</w:t>
                      </w:r>
                      <w:proofErr w:type="spellEnd"/>
                      <w:r w:rsidRPr="0097768A">
                        <w:rPr>
                          <w:rFonts w:ascii="Open Sans" w:eastAsia="Times New Roman" w:hAnsi="Open Sans" w:cs="Open Sans"/>
                          <w:color w:val="000000"/>
                          <w:sz w:val="16"/>
                          <w:szCs w:val="24"/>
                          <w:lang w:eastAsia="en-GB"/>
                        </w:rPr>
                        <w:t xml:space="preserve"> overlooking rice fields facing West on 7 November 2025 at 6:04pm. “..A transition</w:t>
                      </w:r>
                      <w:proofErr w:type="gramStart"/>
                      <w:r w:rsidRPr="0097768A">
                        <w:rPr>
                          <w:rFonts w:ascii="Open Sans" w:eastAsia="Times New Roman" w:hAnsi="Open Sans" w:cs="Open Sans"/>
                          <w:color w:val="000000"/>
                          <w:sz w:val="16"/>
                          <w:szCs w:val="24"/>
                          <w:lang w:eastAsia="en-GB"/>
                        </w:rPr>
                        <w:t>..”</w:t>
                      </w:r>
                      <w:proofErr w:type="gramEnd"/>
                    </w:p>
                    <w:p w:rsidR="008E7B7E" w:rsidRPr="0097768A" w:rsidRDefault="008E7B7E" w:rsidP="008E7B7E">
                      <w:pPr>
                        <w:spacing w:after="0" w:line="240" w:lineRule="auto"/>
                        <w:ind w:left="426"/>
                        <w:jc w:val="center"/>
                        <w:rPr>
                          <w:rFonts w:ascii="Open Sans" w:eastAsia="Times New Roman" w:hAnsi="Open Sans" w:cs="Open Sans"/>
                          <w:color w:val="000000"/>
                          <w:sz w:val="16"/>
                          <w:szCs w:val="24"/>
                          <w:lang w:eastAsia="en-GB"/>
                        </w:rPr>
                      </w:pPr>
                    </w:p>
                  </w:txbxContent>
                </v:textbox>
              </v:shape>
            </w:pict>
          </mc:Fallback>
        </mc:AlternateContent>
      </w:r>
      <w:r>
        <w:rPr>
          <w:noProof/>
          <w:lang w:eastAsia="en-GB"/>
        </w:rPr>
        <w:drawing>
          <wp:anchor distT="0" distB="0" distL="114300" distR="114300" simplePos="0" relativeHeight="251661312" behindDoc="0" locked="0" layoutInCell="1" allowOverlap="1" wp14:anchorId="16ED844B" wp14:editId="30F900F9">
            <wp:simplePos x="0" y="0"/>
            <wp:positionH relativeFrom="column">
              <wp:posOffset>230505</wp:posOffset>
            </wp:positionH>
            <wp:positionV relativeFrom="paragraph">
              <wp:posOffset>137160</wp:posOffset>
            </wp:positionV>
            <wp:extent cx="5344795" cy="3006090"/>
            <wp:effectExtent l="0" t="0" r="8255" b="381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XL_20251107_100448831~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344795" cy="3006090"/>
                    </a:xfrm>
                    <a:prstGeom prst="rect">
                      <a:avLst/>
                    </a:prstGeom>
                  </pic:spPr>
                </pic:pic>
              </a:graphicData>
            </a:graphic>
            <wp14:sizeRelH relativeFrom="page">
              <wp14:pctWidth>0</wp14:pctWidth>
            </wp14:sizeRelH>
            <wp14:sizeRelV relativeFrom="page">
              <wp14:pctHeight>0</wp14:pctHeight>
            </wp14:sizeRelV>
          </wp:anchor>
        </w:drawing>
      </w:r>
    </w:p>
    <w:p w:rsidR="008E7B7E" w:rsidRDefault="008E7B7E" w:rsidP="008E7B7E">
      <w:pPr>
        <w:spacing w:after="0" w:line="240" w:lineRule="auto"/>
      </w:pPr>
    </w:p>
    <w:p w:rsidR="008E7B7E" w:rsidRDefault="008E7B7E" w:rsidP="008E7B7E">
      <w:pPr>
        <w:spacing w:after="0" w:line="240" w:lineRule="auto"/>
        <w:rPr>
          <w:rFonts w:eastAsia="Times New Roman" w:cstheme="minorHAnsi"/>
          <w:color w:val="000000"/>
          <w:szCs w:val="24"/>
          <w:lang w:eastAsia="en-GB"/>
        </w:rPr>
      </w:pPr>
    </w:p>
    <w:p w:rsidR="008E7B7E" w:rsidRDefault="008E7B7E" w:rsidP="008E7B7E">
      <w:pPr>
        <w:spacing w:after="0" w:line="240" w:lineRule="auto"/>
        <w:ind w:firstLine="709"/>
        <w:rPr>
          <w:rFonts w:eastAsia="Times New Roman" w:cstheme="minorHAnsi"/>
          <w:sz w:val="24"/>
          <w:szCs w:val="24"/>
          <w:lang w:eastAsia="en-GB"/>
        </w:rPr>
      </w:pPr>
      <w:r>
        <w:rPr>
          <w:rFonts w:eastAsia="Times New Roman" w:cstheme="minorHAnsi"/>
          <w:sz w:val="24"/>
          <w:szCs w:val="24"/>
          <w:lang w:eastAsia="en-GB"/>
        </w:rPr>
        <w:t>The feeling of transcendence – in this case, from myself and my problems – is how the meaning of the statement ‘to think is to walk among clouds’</w:t>
      </w:r>
      <w:r>
        <w:rPr>
          <w:rStyle w:val="FootnoteReference"/>
          <w:rFonts w:eastAsia="Times New Roman" w:cstheme="minorHAnsi"/>
          <w:sz w:val="24"/>
          <w:szCs w:val="24"/>
          <w:lang w:eastAsia="en-GB"/>
        </w:rPr>
        <w:footnoteReference w:id="8"/>
      </w:r>
      <w:r>
        <w:rPr>
          <w:rFonts w:eastAsia="Times New Roman" w:cstheme="minorHAnsi"/>
          <w:sz w:val="24"/>
          <w:szCs w:val="24"/>
          <w:lang w:eastAsia="en-GB"/>
        </w:rPr>
        <w:t xml:space="preserve"> evolved throughout my sky journal practice and personal journey. In the way that landscape painter </w:t>
      </w:r>
      <w:r w:rsidRPr="00B333CC">
        <w:rPr>
          <w:rFonts w:eastAsia="Times New Roman" w:cstheme="minorHAnsi"/>
          <w:sz w:val="24"/>
          <w:szCs w:val="24"/>
          <w:lang w:eastAsia="en-GB"/>
        </w:rPr>
        <w:t xml:space="preserve">Caspar David Friedrich </w:t>
      </w:r>
      <w:r>
        <w:rPr>
          <w:rFonts w:eastAsia="Times New Roman" w:cstheme="minorHAnsi"/>
          <w:sz w:val="24"/>
          <w:szCs w:val="24"/>
          <w:lang w:eastAsia="en-GB"/>
        </w:rPr>
        <w:t xml:space="preserve">opted for a greater vision by </w:t>
      </w:r>
      <w:r w:rsidRPr="00B333CC">
        <w:rPr>
          <w:rFonts w:eastAsia="Times New Roman" w:cstheme="minorHAnsi"/>
          <w:sz w:val="24"/>
          <w:szCs w:val="24"/>
          <w:lang w:eastAsia="en-GB"/>
        </w:rPr>
        <w:t>paint</w:t>
      </w:r>
      <w:r>
        <w:rPr>
          <w:rFonts w:eastAsia="Times New Roman" w:cstheme="minorHAnsi"/>
          <w:sz w:val="24"/>
          <w:szCs w:val="24"/>
          <w:lang w:eastAsia="en-GB"/>
        </w:rPr>
        <w:t>ing</w:t>
      </w:r>
      <w:r w:rsidRPr="00B333CC">
        <w:rPr>
          <w:rFonts w:eastAsia="Times New Roman" w:cstheme="minorHAnsi"/>
          <w:sz w:val="24"/>
          <w:szCs w:val="24"/>
          <w:lang w:eastAsia="en-GB"/>
        </w:rPr>
        <w:t xml:space="preserve"> </w:t>
      </w:r>
      <w:r>
        <w:rPr>
          <w:rFonts w:eastAsia="Times New Roman" w:cstheme="minorHAnsi"/>
          <w:sz w:val="24"/>
          <w:szCs w:val="24"/>
          <w:lang w:eastAsia="en-GB"/>
        </w:rPr>
        <w:t>a sky scene above the fog instead of focusing on the cloud-cover itself</w:t>
      </w:r>
      <w:r>
        <w:rPr>
          <w:rStyle w:val="FootnoteReference"/>
          <w:rFonts w:eastAsia="Times New Roman" w:cstheme="minorHAnsi"/>
          <w:sz w:val="24"/>
          <w:szCs w:val="24"/>
          <w:lang w:eastAsia="en-GB"/>
        </w:rPr>
        <w:footnoteReference w:id="9"/>
      </w:r>
      <w:r>
        <w:rPr>
          <w:rFonts w:eastAsia="Times New Roman" w:cstheme="minorHAnsi"/>
          <w:sz w:val="24"/>
          <w:szCs w:val="24"/>
          <w:lang w:eastAsia="en-GB"/>
        </w:rPr>
        <w:t xml:space="preserve">, I found that my daily </w:t>
      </w:r>
      <w:proofErr w:type="spellStart"/>
      <w:r>
        <w:rPr>
          <w:rFonts w:eastAsia="Times New Roman" w:cstheme="minorHAnsi"/>
          <w:sz w:val="24"/>
          <w:szCs w:val="24"/>
          <w:lang w:eastAsia="en-GB"/>
        </w:rPr>
        <w:t>skywatching</w:t>
      </w:r>
      <w:proofErr w:type="spellEnd"/>
      <w:r>
        <w:rPr>
          <w:rFonts w:eastAsia="Times New Roman" w:cstheme="minorHAnsi"/>
          <w:sz w:val="24"/>
          <w:szCs w:val="24"/>
          <w:lang w:eastAsia="en-GB"/>
        </w:rPr>
        <w:t xml:space="preserve"> practice opened me up to a more expansive sense of </w:t>
      </w:r>
      <w:r w:rsidRPr="00A10504">
        <w:rPr>
          <w:rFonts w:eastAsia="Times New Roman" w:cstheme="minorHAnsi"/>
          <w:sz w:val="24"/>
          <w:szCs w:val="24"/>
          <w:lang w:eastAsia="en-GB"/>
        </w:rPr>
        <w:t xml:space="preserve">perspective than </w:t>
      </w:r>
      <w:r>
        <w:rPr>
          <w:rFonts w:eastAsia="Times New Roman" w:cstheme="minorHAnsi"/>
          <w:sz w:val="24"/>
          <w:szCs w:val="24"/>
          <w:lang w:eastAsia="en-GB"/>
        </w:rPr>
        <w:t>I could</w:t>
      </w:r>
      <w:r w:rsidRPr="00A10504">
        <w:rPr>
          <w:rFonts w:eastAsia="Times New Roman" w:cstheme="minorHAnsi"/>
          <w:sz w:val="24"/>
          <w:szCs w:val="24"/>
          <w:lang w:eastAsia="en-GB"/>
        </w:rPr>
        <w:t xml:space="preserve"> </w:t>
      </w:r>
      <w:r>
        <w:rPr>
          <w:rFonts w:eastAsia="Times New Roman" w:cstheme="minorHAnsi"/>
          <w:sz w:val="24"/>
          <w:szCs w:val="24"/>
          <w:lang w:eastAsia="en-GB"/>
        </w:rPr>
        <w:t>otherwise</w:t>
      </w:r>
      <w:r w:rsidRPr="00A10504">
        <w:rPr>
          <w:rFonts w:eastAsia="Times New Roman" w:cstheme="minorHAnsi"/>
          <w:sz w:val="24"/>
          <w:szCs w:val="24"/>
          <w:lang w:eastAsia="en-GB"/>
        </w:rPr>
        <w:t xml:space="preserve"> access at that time. Once </w:t>
      </w:r>
      <w:r>
        <w:rPr>
          <w:rFonts w:eastAsia="Times New Roman" w:cstheme="minorHAnsi"/>
          <w:sz w:val="24"/>
          <w:szCs w:val="24"/>
          <w:lang w:eastAsia="en-GB"/>
        </w:rPr>
        <w:t>I got myself unstuck, I was able to ascend to a place of connection, freedom, and remembrance</w:t>
      </w:r>
      <w:r w:rsidRPr="0071416A">
        <w:rPr>
          <w:rFonts w:eastAsia="Times New Roman" w:cstheme="minorHAnsi"/>
          <w:sz w:val="24"/>
          <w:szCs w:val="24"/>
          <w:lang w:eastAsia="en-GB"/>
        </w:rPr>
        <w:t xml:space="preserve"> </w:t>
      </w:r>
      <w:r>
        <w:rPr>
          <w:rFonts w:eastAsia="Times New Roman" w:cstheme="minorHAnsi"/>
          <w:sz w:val="24"/>
          <w:szCs w:val="24"/>
          <w:lang w:eastAsia="en-GB"/>
        </w:rPr>
        <w:t xml:space="preserve">akin to a mindfulness and meditation practice where </w:t>
      </w:r>
      <w:r w:rsidR="006E1201">
        <w:rPr>
          <w:rFonts w:eastAsia="Times New Roman" w:cstheme="minorHAnsi"/>
          <w:sz w:val="24"/>
          <w:szCs w:val="24"/>
          <w:lang w:eastAsia="en-GB"/>
        </w:rPr>
        <w:t>awareness emerges ‘</w:t>
      </w:r>
      <w:r>
        <w:rPr>
          <w:rFonts w:eastAsia="Times New Roman" w:cstheme="minorHAnsi"/>
          <w:sz w:val="24"/>
          <w:szCs w:val="24"/>
          <w:lang w:eastAsia="en-GB"/>
        </w:rPr>
        <w:t xml:space="preserve">through paying </w:t>
      </w:r>
      <w:r>
        <w:rPr>
          <w:rFonts w:eastAsia="Times New Roman" w:cstheme="minorHAnsi"/>
          <w:sz w:val="24"/>
          <w:szCs w:val="24"/>
          <w:lang w:eastAsia="en-GB"/>
        </w:rPr>
        <w:lastRenderedPageBreak/>
        <w:t>attention on purpose, in the present moment, and non-judgementally, in the unfold</w:t>
      </w:r>
      <w:r w:rsidR="006E1201">
        <w:rPr>
          <w:rFonts w:eastAsia="Times New Roman" w:cstheme="minorHAnsi"/>
          <w:sz w:val="24"/>
          <w:szCs w:val="24"/>
          <w:lang w:eastAsia="en-GB"/>
        </w:rPr>
        <w:t>ing experience moment to moment.’</w:t>
      </w:r>
      <w:r>
        <w:rPr>
          <w:rStyle w:val="FootnoteReference"/>
          <w:rFonts w:eastAsia="Times New Roman" w:cstheme="minorHAnsi"/>
          <w:sz w:val="24"/>
          <w:szCs w:val="24"/>
          <w:lang w:eastAsia="en-GB"/>
        </w:rPr>
        <w:footnoteReference w:id="10"/>
      </w:r>
    </w:p>
    <w:p w:rsidR="008E7B7E" w:rsidRDefault="008E7B7E" w:rsidP="008E7B7E">
      <w:pPr>
        <w:spacing w:after="0" w:line="240" w:lineRule="auto"/>
        <w:rPr>
          <w:rFonts w:eastAsia="Times New Roman" w:cstheme="minorHAnsi"/>
          <w:sz w:val="24"/>
          <w:szCs w:val="24"/>
          <w:lang w:eastAsia="en-GB"/>
        </w:rPr>
      </w:pPr>
    </w:p>
    <w:p w:rsidR="008E7B7E" w:rsidRPr="008E7B7E" w:rsidRDefault="008E7B7E" w:rsidP="008E7B7E">
      <w:pPr>
        <w:pStyle w:val="NormalWeb"/>
        <w:spacing w:before="0" w:beforeAutospacing="0" w:after="120" w:afterAutospacing="0"/>
        <w:ind w:right="-335"/>
        <w:rPr>
          <w:rFonts w:ascii="Calibri" w:hAnsi="Calibri" w:cs="Calibri"/>
          <w:b/>
          <w:bCs/>
          <w:sz w:val="24"/>
          <w:szCs w:val="24"/>
        </w:rPr>
      </w:pPr>
      <w:r w:rsidRPr="008E7B7E">
        <w:rPr>
          <w:rFonts w:ascii="Calibri" w:hAnsi="Calibri" w:cs="Calibri"/>
          <w:b/>
          <w:bCs/>
          <w:sz w:val="24"/>
          <w:szCs w:val="24"/>
        </w:rPr>
        <w:t xml:space="preserve">Transformations in the Environment </w:t>
      </w:r>
    </w:p>
    <w:p w:rsidR="008E7B7E" w:rsidRPr="00A40538" w:rsidRDefault="008E7B7E" w:rsidP="008E7B7E">
      <w:pPr>
        <w:spacing w:after="0" w:line="240" w:lineRule="auto"/>
        <w:ind w:firstLine="709"/>
      </w:pPr>
      <w:r>
        <w:rPr>
          <w:rFonts w:eastAsia="Times New Roman" w:cstheme="minorHAnsi"/>
          <w:sz w:val="24"/>
          <w:szCs w:val="24"/>
          <w:lang w:eastAsia="en-GB"/>
        </w:rPr>
        <w:t>In witnessing the transformative changes within myself and the positive influence this had on my perceptions, I also began to observe the finer details and subtle transformations within the environment. It was as though a clearer mind and inner self had opened me up to heightened awareness in the external world. On one oc</w:t>
      </w:r>
      <w:r w:rsidRPr="00D42EAB">
        <w:rPr>
          <w:rFonts w:eastAsia="Times New Roman" w:cstheme="minorHAnsi"/>
          <w:sz w:val="24"/>
          <w:szCs w:val="24"/>
          <w:lang w:eastAsia="en-GB"/>
        </w:rPr>
        <w:t xml:space="preserve">casion [see Figure 3] I wrote, </w:t>
      </w:r>
      <w:r w:rsidR="006E1201" w:rsidRPr="006E1201">
        <w:rPr>
          <w:rFonts w:eastAsia="Times New Roman" w:cstheme="minorHAnsi"/>
          <w:sz w:val="24"/>
          <w:szCs w:val="24"/>
          <w:lang w:eastAsia="en-GB"/>
        </w:rPr>
        <w:t>‘</w:t>
      </w:r>
      <w:proofErr w:type="gramStart"/>
      <w:r w:rsidRPr="006E1201">
        <w:rPr>
          <w:rFonts w:eastAsia="Times New Roman" w:cstheme="minorHAnsi"/>
          <w:sz w:val="24"/>
          <w:szCs w:val="24"/>
          <w:lang w:eastAsia="en-GB"/>
        </w:rPr>
        <w:t>As</w:t>
      </w:r>
      <w:proofErr w:type="gramEnd"/>
      <w:r w:rsidRPr="006E1201">
        <w:rPr>
          <w:rFonts w:eastAsia="Times New Roman" w:cstheme="minorHAnsi"/>
          <w:sz w:val="24"/>
          <w:szCs w:val="24"/>
          <w:lang w:eastAsia="en-GB"/>
        </w:rPr>
        <w:t xml:space="preserve"> above, so below. The setting sun mimics the field of marigold</w:t>
      </w:r>
      <w:r w:rsidR="006E1201" w:rsidRPr="006E1201">
        <w:rPr>
          <w:rFonts w:eastAsia="Times New Roman" w:cstheme="minorHAnsi"/>
          <w:sz w:val="24"/>
          <w:szCs w:val="24"/>
          <w:lang w:eastAsia="en-GB"/>
        </w:rPr>
        <w:t>,’</w:t>
      </w:r>
      <w:r w:rsidRPr="006E1201">
        <w:rPr>
          <w:rFonts w:eastAsia="Times New Roman" w:cstheme="minorHAnsi"/>
          <w:sz w:val="24"/>
          <w:szCs w:val="24"/>
          <w:lang w:eastAsia="en-GB"/>
        </w:rPr>
        <w:t xml:space="preserve"> referring</w:t>
      </w:r>
      <w:r w:rsidRPr="00197A73">
        <w:rPr>
          <w:rFonts w:eastAsia="Times New Roman" w:cstheme="minorHAnsi"/>
          <w:sz w:val="24"/>
          <w:szCs w:val="24"/>
          <w:lang w:eastAsia="en-GB"/>
        </w:rPr>
        <w:t xml:space="preserve"> to the orange shade of both.</w:t>
      </w:r>
      <w:r w:rsidRPr="00197A73">
        <w:rPr>
          <w:sz w:val="24"/>
          <w:szCs w:val="24"/>
        </w:rPr>
        <w:t xml:space="preserve"> </w:t>
      </w:r>
      <w:r>
        <w:rPr>
          <w:sz w:val="24"/>
          <w:szCs w:val="24"/>
        </w:rPr>
        <w:t>I found great delight and was completely absorbed in this seemingly small observation, which, curiously, did not feel small at all but rather profound in its emotional significance. It brings to mind Harris’ account of poet William Wordsworth and his sister Dorothy, who at times would celebrate the smallest occurrences like a flower illuminated – congratulating each other on the realisation.</w:t>
      </w:r>
      <w:r>
        <w:rPr>
          <w:rStyle w:val="FootnoteReference"/>
          <w:sz w:val="24"/>
          <w:szCs w:val="24"/>
        </w:rPr>
        <w:footnoteReference w:id="11"/>
      </w:r>
      <w:r>
        <w:rPr>
          <w:sz w:val="24"/>
          <w:szCs w:val="24"/>
        </w:rPr>
        <w:t xml:space="preserve">  To me this is an overwhelming sentiment; the small things should be celebrated because they are the things that we often overlook in the gloom and busyness of our minds. </w:t>
      </w:r>
    </w:p>
    <w:p w:rsidR="008E7B7E" w:rsidRPr="005B3040" w:rsidRDefault="008E7B7E" w:rsidP="008E7B7E">
      <w:pPr>
        <w:spacing w:after="0" w:line="240" w:lineRule="auto"/>
        <w:ind w:firstLine="709"/>
        <w:rPr>
          <w:rFonts w:eastAsia="Times New Roman" w:cstheme="minorHAnsi"/>
          <w:sz w:val="24"/>
          <w:szCs w:val="24"/>
          <w:lang w:eastAsia="en-GB"/>
        </w:rPr>
      </w:pPr>
      <w:r>
        <w:rPr>
          <w:rFonts w:eastAsia="Times New Roman" w:cstheme="minorHAnsi"/>
          <w:sz w:val="24"/>
          <w:szCs w:val="24"/>
          <w:lang w:eastAsia="en-GB"/>
        </w:rPr>
        <w:t xml:space="preserve">On another </w:t>
      </w:r>
      <w:r w:rsidRPr="00D42EAB">
        <w:rPr>
          <w:rFonts w:eastAsia="Times New Roman" w:cstheme="minorHAnsi"/>
          <w:sz w:val="24"/>
          <w:szCs w:val="24"/>
          <w:lang w:eastAsia="en-GB"/>
        </w:rPr>
        <w:t xml:space="preserve">occasion [see Figure 4], I </w:t>
      </w:r>
      <w:r>
        <w:rPr>
          <w:rFonts w:eastAsia="Times New Roman" w:cstheme="minorHAnsi"/>
          <w:sz w:val="24"/>
          <w:szCs w:val="24"/>
          <w:lang w:eastAsia="en-GB"/>
        </w:rPr>
        <w:t xml:space="preserve">wrote of an extremely </w:t>
      </w:r>
      <w:r w:rsidRPr="00F50552">
        <w:rPr>
          <w:rFonts w:eastAsia="Times New Roman" w:cstheme="minorHAnsi"/>
          <w:sz w:val="24"/>
          <w:szCs w:val="24"/>
          <w:lang w:eastAsia="en-GB"/>
        </w:rPr>
        <w:t>special sunset</w:t>
      </w:r>
      <w:r>
        <w:rPr>
          <w:rFonts w:eastAsia="Times New Roman" w:cstheme="minorHAnsi"/>
          <w:i/>
          <w:sz w:val="24"/>
          <w:szCs w:val="24"/>
          <w:lang w:eastAsia="en-GB"/>
        </w:rPr>
        <w:t xml:space="preserve"> </w:t>
      </w:r>
      <w:r>
        <w:rPr>
          <w:rFonts w:eastAsia="Times New Roman" w:cstheme="minorHAnsi"/>
          <w:sz w:val="24"/>
          <w:szCs w:val="24"/>
          <w:lang w:eastAsia="en-GB"/>
        </w:rPr>
        <w:t xml:space="preserve">where I experienced an intense revelation that I was </w:t>
      </w:r>
      <w:r w:rsidR="006E1201" w:rsidRPr="006E1201">
        <w:rPr>
          <w:rFonts w:eastAsia="Times New Roman" w:cstheme="minorHAnsi"/>
          <w:sz w:val="24"/>
          <w:szCs w:val="24"/>
          <w:lang w:eastAsia="en-GB"/>
        </w:rPr>
        <w:t>‘</w:t>
      </w:r>
      <w:r w:rsidRPr="006E1201">
        <w:rPr>
          <w:rFonts w:eastAsia="Times New Roman" w:cstheme="minorHAnsi"/>
          <w:sz w:val="24"/>
          <w:szCs w:val="24"/>
          <w:lang w:eastAsia="en-GB"/>
        </w:rPr>
        <w:t>so completely a part of this universe.</w:t>
      </w:r>
      <w:r w:rsidR="006E1201" w:rsidRPr="006E1201">
        <w:rPr>
          <w:rFonts w:eastAsia="Times New Roman" w:cstheme="minorHAnsi"/>
          <w:sz w:val="24"/>
          <w:szCs w:val="24"/>
          <w:lang w:eastAsia="en-GB"/>
        </w:rPr>
        <w:t>’</w:t>
      </w:r>
      <w:r>
        <w:rPr>
          <w:rFonts w:eastAsia="Times New Roman" w:cstheme="minorHAnsi"/>
          <w:sz w:val="24"/>
          <w:szCs w:val="24"/>
          <w:lang w:eastAsia="en-GB"/>
        </w:rPr>
        <w:t xml:space="preserve"> On this occasion, I paused, closed my eyes, and took a deep breath. Upon opening my eyes, I noticed details that I hadn’t earlier, writing </w:t>
      </w:r>
      <w:r w:rsidR="006E1201" w:rsidRPr="006E1201">
        <w:rPr>
          <w:rFonts w:eastAsia="Times New Roman" w:cstheme="minorHAnsi"/>
          <w:sz w:val="24"/>
          <w:szCs w:val="24"/>
          <w:lang w:eastAsia="en-GB"/>
        </w:rPr>
        <w:t>‘</w:t>
      </w:r>
      <w:r w:rsidRPr="006E1201">
        <w:rPr>
          <w:rFonts w:eastAsia="Times New Roman" w:cstheme="minorHAnsi"/>
          <w:sz w:val="24"/>
          <w:szCs w:val="24"/>
          <w:lang w:eastAsia="en-GB"/>
        </w:rPr>
        <w:t>…a faint line resembling a fracture in the clouds, where the light escapes, seems to allow this deep knowing to come through so it can be received.</w:t>
      </w:r>
      <w:r w:rsidR="006E1201" w:rsidRPr="006E1201">
        <w:rPr>
          <w:rFonts w:eastAsia="Times New Roman" w:cstheme="minorHAnsi"/>
          <w:sz w:val="24"/>
          <w:szCs w:val="24"/>
          <w:lang w:eastAsia="en-GB"/>
        </w:rPr>
        <w:t>’</w:t>
      </w:r>
      <w:r w:rsidRPr="006E1201">
        <w:rPr>
          <w:rFonts w:eastAsia="Times New Roman" w:cstheme="minorHAnsi"/>
          <w:sz w:val="24"/>
          <w:szCs w:val="24"/>
          <w:lang w:eastAsia="en-GB"/>
        </w:rPr>
        <w:t xml:space="preserve">  </w:t>
      </w:r>
      <w:r>
        <w:rPr>
          <w:rFonts w:eastAsia="Times New Roman" w:cstheme="minorHAnsi"/>
          <w:sz w:val="24"/>
          <w:szCs w:val="24"/>
          <w:lang w:eastAsia="en-GB"/>
        </w:rPr>
        <w:t>If I was delighted at the observation with the marigold fields, I was at a loss for words at this revelation. Once again, it felt reminiscent of Harris’ discussion of the times William and Dorothy Wordsworth’s were halted by events so dramatic they could not help but pause</w:t>
      </w:r>
      <w:r>
        <w:rPr>
          <w:rStyle w:val="FootnoteReference"/>
          <w:rFonts w:eastAsia="Times New Roman" w:cstheme="minorHAnsi"/>
          <w:sz w:val="24"/>
          <w:szCs w:val="24"/>
          <w:lang w:eastAsia="en-GB"/>
        </w:rPr>
        <w:footnoteReference w:id="12"/>
      </w:r>
      <w:r>
        <w:rPr>
          <w:rFonts w:eastAsia="Times New Roman" w:cstheme="minorHAnsi"/>
          <w:sz w:val="24"/>
          <w:szCs w:val="24"/>
          <w:lang w:eastAsia="en-GB"/>
        </w:rPr>
        <w:t xml:space="preserve">. It was these </w:t>
      </w:r>
      <w:r w:rsidRPr="006E1201">
        <w:rPr>
          <w:rFonts w:eastAsia="Times New Roman" w:cstheme="minorHAnsi"/>
          <w:sz w:val="24"/>
          <w:szCs w:val="24"/>
          <w:lang w:eastAsia="en-GB"/>
        </w:rPr>
        <w:t>‘specific moments of transformation’</w:t>
      </w:r>
      <w:r>
        <w:rPr>
          <w:rFonts w:eastAsia="Times New Roman" w:cstheme="minorHAnsi"/>
          <w:sz w:val="24"/>
          <w:szCs w:val="24"/>
          <w:lang w:eastAsia="en-GB"/>
        </w:rPr>
        <w:t xml:space="preserve"> that held the greatest significance to the Wordsworth’s</w:t>
      </w:r>
      <w:r>
        <w:rPr>
          <w:rStyle w:val="FootnoteReference"/>
          <w:rFonts w:eastAsia="Times New Roman" w:cstheme="minorHAnsi"/>
          <w:sz w:val="24"/>
          <w:szCs w:val="24"/>
          <w:lang w:eastAsia="en-GB"/>
        </w:rPr>
        <w:footnoteReference w:id="13"/>
      </w:r>
      <w:r>
        <w:rPr>
          <w:rFonts w:eastAsia="Times New Roman" w:cstheme="minorHAnsi"/>
          <w:sz w:val="24"/>
          <w:szCs w:val="24"/>
          <w:lang w:eastAsia="en-GB"/>
        </w:rPr>
        <w:t>; and I believe it was such moments William was referring to when he described God to his son – not as flesh that can be touched, but as spirit, like the thoughts in the mind which remain untouchable</w:t>
      </w:r>
      <w:r>
        <w:rPr>
          <w:rStyle w:val="FootnoteReference"/>
          <w:rFonts w:eastAsia="Times New Roman" w:cstheme="minorHAnsi"/>
          <w:sz w:val="24"/>
          <w:szCs w:val="24"/>
          <w:lang w:eastAsia="en-GB"/>
        </w:rPr>
        <w:footnoteReference w:id="14"/>
      </w:r>
      <w:r>
        <w:rPr>
          <w:rFonts w:eastAsia="Times New Roman" w:cstheme="minorHAnsi"/>
          <w:sz w:val="24"/>
          <w:szCs w:val="24"/>
          <w:lang w:eastAsia="en-GB"/>
        </w:rPr>
        <w:t>. This was the depth of consciousness that I was hoping to reconnect with by utilising my sky journaling as a mindfulness and meditation practice. It is a remembrance within our wise mind – uniting reason and emotion as an inner intuitive knowing</w:t>
      </w:r>
      <w:r>
        <w:rPr>
          <w:rStyle w:val="FootnoteReference"/>
          <w:rFonts w:eastAsia="Times New Roman" w:cstheme="minorHAnsi"/>
          <w:sz w:val="24"/>
          <w:szCs w:val="24"/>
          <w:lang w:eastAsia="en-GB"/>
        </w:rPr>
        <w:footnoteReference w:id="15"/>
      </w:r>
      <w:r>
        <w:rPr>
          <w:rFonts w:eastAsia="Times New Roman" w:cstheme="minorHAnsi"/>
          <w:sz w:val="24"/>
          <w:szCs w:val="24"/>
          <w:lang w:eastAsia="en-GB"/>
        </w:rPr>
        <w:t xml:space="preserve"> – that allows us to see the bigger picture that everything in the cosmos, including our self, is interconnected</w:t>
      </w:r>
      <w:r>
        <w:rPr>
          <w:rStyle w:val="FootnoteReference"/>
          <w:rFonts w:eastAsia="Times New Roman" w:cstheme="minorHAnsi"/>
          <w:sz w:val="24"/>
          <w:szCs w:val="24"/>
          <w:lang w:eastAsia="en-GB"/>
        </w:rPr>
        <w:footnoteReference w:id="16"/>
      </w:r>
      <w:r>
        <w:rPr>
          <w:rFonts w:eastAsia="Times New Roman" w:cstheme="minorHAnsi"/>
          <w:sz w:val="24"/>
          <w:szCs w:val="24"/>
          <w:lang w:eastAsia="en-GB"/>
        </w:rPr>
        <w:t>.</w:t>
      </w:r>
      <w:r w:rsidRPr="00FD5F41">
        <w:rPr>
          <w:rFonts w:eastAsia="Times New Roman" w:cstheme="minorHAnsi"/>
          <w:sz w:val="24"/>
          <w:szCs w:val="24"/>
          <w:lang w:eastAsia="en-GB"/>
        </w:rPr>
        <w:t xml:space="preserve"> </w:t>
      </w:r>
      <w:r>
        <w:rPr>
          <w:rFonts w:eastAsia="Times New Roman" w:cstheme="minorHAnsi"/>
          <w:sz w:val="24"/>
          <w:szCs w:val="24"/>
          <w:lang w:eastAsia="en-GB"/>
        </w:rPr>
        <w:t xml:space="preserve">Where the simple act of looking up at the sky helped me witness </w:t>
      </w:r>
      <w:r w:rsidRPr="006E1201">
        <w:rPr>
          <w:rFonts w:eastAsia="Times New Roman" w:cstheme="minorHAnsi"/>
          <w:sz w:val="24"/>
          <w:szCs w:val="24"/>
          <w:lang w:eastAsia="en-GB"/>
        </w:rPr>
        <w:t>the ‘extraordinary in the ordinary’</w:t>
      </w:r>
      <w:r w:rsidRPr="006E1201">
        <w:rPr>
          <w:rStyle w:val="FootnoteReference"/>
          <w:rFonts w:eastAsia="Times New Roman" w:cstheme="minorHAnsi"/>
          <w:sz w:val="24"/>
          <w:szCs w:val="24"/>
          <w:lang w:eastAsia="en-GB"/>
        </w:rPr>
        <w:footnoteReference w:id="17"/>
      </w:r>
      <w:r w:rsidRPr="006E1201">
        <w:rPr>
          <w:rFonts w:eastAsia="Times New Roman" w:cstheme="minorHAnsi"/>
          <w:sz w:val="24"/>
          <w:szCs w:val="24"/>
          <w:lang w:eastAsia="en-GB"/>
        </w:rPr>
        <w:t xml:space="preserve"> </w:t>
      </w:r>
      <w:r w:rsidRPr="00B22AB8">
        <w:rPr>
          <w:rFonts w:eastAsia="Times New Roman" w:cstheme="minorHAnsi"/>
          <w:sz w:val="24"/>
          <w:szCs w:val="24"/>
          <w:lang w:eastAsia="en-GB"/>
        </w:rPr>
        <w:t>to think really is to walk among clouds</w:t>
      </w:r>
      <w:r w:rsidR="006A377D">
        <w:rPr>
          <w:rFonts w:eastAsia="Times New Roman" w:cstheme="minorHAnsi"/>
          <w:sz w:val="24"/>
          <w:szCs w:val="24"/>
          <w:lang w:eastAsia="en-GB"/>
        </w:rPr>
        <w:t>.</w:t>
      </w:r>
      <w:r>
        <w:rPr>
          <w:rStyle w:val="FootnoteReference"/>
          <w:rFonts w:eastAsia="Times New Roman" w:cstheme="minorHAnsi"/>
          <w:sz w:val="24"/>
          <w:szCs w:val="24"/>
          <w:lang w:eastAsia="en-GB"/>
        </w:rPr>
        <w:footnoteReference w:id="18"/>
      </w:r>
      <w:bookmarkStart w:id="6" w:name="_GoBack"/>
      <w:bookmarkEnd w:id="6"/>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r>
        <w:rPr>
          <w:noProof/>
        </w:rPr>
        <w:lastRenderedPageBreak/>
        <w:drawing>
          <wp:anchor distT="0" distB="0" distL="114300" distR="114300" simplePos="0" relativeHeight="251666432" behindDoc="0" locked="0" layoutInCell="1" allowOverlap="1" wp14:anchorId="5BA70E1F" wp14:editId="32D5A7E9">
            <wp:simplePos x="0" y="0"/>
            <wp:positionH relativeFrom="column">
              <wp:posOffset>290830</wp:posOffset>
            </wp:positionH>
            <wp:positionV relativeFrom="paragraph">
              <wp:posOffset>-256540</wp:posOffset>
            </wp:positionV>
            <wp:extent cx="2819400" cy="4467860"/>
            <wp:effectExtent l="0" t="0" r="0" b="889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XL_20251103_101850986~4.jpg"/>
                    <pic:cNvPicPr/>
                  </pic:nvPicPr>
                  <pic:blipFill rotWithShape="1">
                    <a:blip r:embed="rId13" cstate="print">
                      <a:extLst>
                        <a:ext uri="{28A0092B-C50C-407E-A947-70E740481C1C}">
                          <a14:useLocalDpi xmlns:a14="http://schemas.microsoft.com/office/drawing/2010/main" val="0"/>
                        </a:ext>
                      </a:extLst>
                    </a:blip>
                    <a:srcRect t="10881"/>
                    <a:stretch/>
                  </pic:blipFill>
                  <pic:spPr bwMode="auto">
                    <a:xfrm>
                      <a:off x="0" y="0"/>
                      <a:ext cx="2819400" cy="4467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E7B7E" w:rsidRDefault="008E7B7E" w:rsidP="008E7B7E">
      <w:pPr>
        <w:spacing w:after="0" w:line="240" w:lineRule="auto"/>
        <w:ind w:left="426"/>
        <w:rPr>
          <w:rFonts w:eastAsia="Times New Roman" w:cstheme="minorHAnsi"/>
          <w:color w:val="000000"/>
          <w:szCs w:val="24"/>
          <w:lang w:eastAsia="en-GB"/>
        </w:rPr>
      </w:pPr>
    </w:p>
    <w:p w:rsidR="008E7B7E" w:rsidRDefault="008E7B7E" w:rsidP="008E7B7E">
      <w:pPr>
        <w:spacing w:after="0" w:line="240" w:lineRule="auto"/>
        <w:ind w:left="426"/>
        <w:rPr>
          <w:rFonts w:eastAsia="Times New Roman" w:cstheme="minorHAnsi"/>
          <w:color w:val="000000"/>
          <w:szCs w:val="24"/>
          <w:lang w:eastAsia="en-GB"/>
        </w:rPr>
      </w:pPr>
    </w:p>
    <w:p w:rsidR="008E7B7E" w:rsidRDefault="008E7B7E" w:rsidP="008E7B7E">
      <w:pPr>
        <w:spacing w:after="0" w:line="240" w:lineRule="auto"/>
        <w:ind w:left="426"/>
        <w:rPr>
          <w:rFonts w:eastAsia="Times New Roman" w:cstheme="minorHAnsi"/>
          <w:noProof/>
          <w:color w:val="000000"/>
          <w:szCs w:val="24"/>
          <w:lang w:eastAsia="en-GB"/>
        </w:rPr>
      </w:pPr>
    </w:p>
    <w:p w:rsidR="008E7B7E" w:rsidRDefault="008E7B7E" w:rsidP="008E7B7E">
      <w:pPr>
        <w:spacing w:after="0" w:line="240" w:lineRule="auto"/>
        <w:ind w:left="426"/>
        <w:rPr>
          <w:rFonts w:eastAsia="Times New Roman" w:cstheme="minorHAnsi"/>
          <w:color w:val="000000"/>
          <w:szCs w:val="24"/>
          <w:lang w:eastAsia="en-GB"/>
        </w:rPr>
      </w:pPr>
    </w:p>
    <w:p w:rsidR="008E7B7E" w:rsidRDefault="008E7B7E" w:rsidP="008E7B7E">
      <w:pPr>
        <w:spacing w:after="0" w:line="240" w:lineRule="auto"/>
        <w:ind w:left="426"/>
        <w:rPr>
          <w:rFonts w:eastAsia="Times New Roman" w:cstheme="minorHAnsi"/>
          <w:color w:val="000000"/>
          <w:szCs w:val="24"/>
          <w:lang w:eastAsia="en-GB"/>
        </w:rPr>
      </w:pPr>
    </w:p>
    <w:p w:rsidR="008E7B7E" w:rsidRDefault="008E7B7E" w:rsidP="008E7B7E">
      <w:pPr>
        <w:pStyle w:val="NormalWeb"/>
        <w:spacing w:before="0" w:beforeAutospacing="0" w:after="120" w:afterAutospacing="0"/>
        <w:ind w:right="-335"/>
        <w:rPr>
          <w:rFonts w:ascii="Calibri" w:hAnsi="Calibri" w:cs="Calibri"/>
          <w:b/>
          <w:bCs/>
        </w:rPr>
      </w:pPr>
      <w:r w:rsidRPr="0097768A">
        <w:rPr>
          <w:rFonts w:cstheme="minorHAnsi"/>
          <w:b/>
          <w:noProof/>
        </w:rPr>
        <mc:AlternateContent>
          <mc:Choice Requires="wps">
            <w:drawing>
              <wp:anchor distT="0" distB="0" distL="114300" distR="114300" simplePos="0" relativeHeight="251663360" behindDoc="0" locked="0" layoutInCell="1" allowOverlap="1" wp14:anchorId="499757A8" wp14:editId="4E0AA2D8">
                <wp:simplePos x="0" y="0"/>
                <wp:positionH relativeFrom="column">
                  <wp:posOffset>-194252</wp:posOffset>
                </wp:positionH>
                <wp:positionV relativeFrom="paragraph">
                  <wp:posOffset>240665</wp:posOffset>
                </wp:positionV>
                <wp:extent cx="3343910" cy="1403985"/>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3910" cy="1403985"/>
                        </a:xfrm>
                        <a:prstGeom prst="rect">
                          <a:avLst/>
                        </a:prstGeom>
                        <a:noFill/>
                        <a:ln w="9525">
                          <a:noFill/>
                          <a:miter lim="800000"/>
                          <a:headEnd/>
                          <a:tailEnd/>
                        </a:ln>
                      </wps:spPr>
                      <wps:txbx>
                        <w:txbxContent>
                          <w:p w:rsidR="008E7B7E" w:rsidRPr="00CE4128" w:rsidRDefault="008E7B7E" w:rsidP="008E7B7E">
                            <w:pPr>
                              <w:spacing w:after="0" w:line="240" w:lineRule="auto"/>
                              <w:ind w:left="426"/>
                              <w:jc w:val="center"/>
                              <w:rPr>
                                <w:rFonts w:ascii="Open Sans" w:eastAsia="Times New Roman" w:hAnsi="Open Sans" w:cs="Open Sans"/>
                                <w:color w:val="000000"/>
                                <w:sz w:val="16"/>
                                <w:szCs w:val="24"/>
                                <w:lang w:eastAsia="en-GB"/>
                              </w:rPr>
                            </w:pPr>
                            <w:r w:rsidRPr="00CE4128">
                              <w:rPr>
                                <w:rFonts w:ascii="Open Sans" w:eastAsia="Times New Roman" w:hAnsi="Open Sans" w:cs="Open Sans"/>
                                <w:color w:val="000000"/>
                                <w:sz w:val="16"/>
                                <w:szCs w:val="24"/>
                                <w:lang w:eastAsia="en-GB"/>
                              </w:rPr>
                              <w:t xml:space="preserve">Figure 3: </w:t>
                            </w:r>
                            <w:proofErr w:type="spellStart"/>
                            <w:r w:rsidRPr="00CE4128">
                              <w:rPr>
                                <w:rFonts w:ascii="Open Sans" w:eastAsia="Times New Roman" w:hAnsi="Open Sans" w:cs="Open Sans"/>
                                <w:color w:val="000000"/>
                                <w:sz w:val="16"/>
                                <w:szCs w:val="24"/>
                                <w:lang w:eastAsia="en-GB"/>
                              </w:rPr>
                              <w:t>Sukasada</w:t>
                            </w:r>
                            <w:proofErr w:type="spellEnd"/>
                            <w:r w:rsidRPr="00CE4128">
                              <w:rPr>
                                <w:rFonts w:ascii="Open Sans" w:eastAsia="Times New Roman" w:hAnsi="Open Sans" w:cs="Open Sans"/>
                                <w:color w:val="000000"/>
                                <w:sz w:val="16"/>
                                <w:szCs w:val="24"/>
                                <w:lang w:eastAsia="en-GB"/>
                              </w:rPr>
                              <w:t xml:space="preserve"> overlooking flower fields facing West/Southwest on 3 November 2025 at 6:18pm. </w:t>
                            </w:r>
                            <w:proofErr w:type="gramStart"/>
                            <w:r w:rsidRPr="00CE4128">
                              <w:rPr>
                                <w:rFonts w:ascii="Open Sans" w:eastAsia="Times New Roman" w:hAnsi="Open Sans" w:cs="Open Sans"/>
                                <w:color w:val="000000"/>
                                <w:sz w:val="16"/>
                                <w:szCs w:val="24"/>
                                <w:lang w:eastAsia="en-GB"/>
                              </w:rPr>
                              <w:t>“As above, so below.</w:t>
                            </w:r>
                            <w:proofErr w:type="gramEnd"/>
                            <w:r w:rsidRPr="00CE4128">
                              <w:rPr>
                                <w:rFonts w:ascii="Open Sans" w:eastAsia="Times New Roman" w:hAnsi="Open Sans" w:cs="Open Sans"/>
                                <w:color w:val="000000"/>
                                <w:sz w:val="16"/>
                                <w:szCs w:val="24"/>
                                <w:lang w:eastAsia="en-GB"/>
                              </w:rPr>
                              <w:t xml:space="preserve"> The setting sun mimics the field of marigold.”</w:t>
                            </w:r>
                          </w:p>
                          <w:p w:rsidR="008E7B7E" w:rsidRPr="0097768A" w:rsidRDefault="008E7B7E" w:rsidP="008E7B7E">
                            <w:pPr>
                              <w:spacing w:after="0" w:line="240" w:lineRule="auto"/>
                              <w:ind w:left="426"/>
                              <w:jc w:val="center"/>
                              <w:rPr>
                                <w:rFonts w:ascii="Open Sans" w:eastAsia="Times New Roman" w:hAnsi="Open Sans" w:cs="Open Sans"/>
                                <w:color w:val="000000"/>
                                <w:sz w:val="16"/>
                                <w:szCs w:val="24"/>
                                <w:lang w:eastAsia="en-GB"/>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8" type="#_x0000_t202" style="position:absolute;margin-left:-15.3pt;margin-top:18.95pt;width:263.3pt;height:110.55pt;z-index:25166336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" filled="f" stroked="f">
                <v:textbox style="mso-fit-shape-to-text:t">
                  <w:txbxContent>
                    <w:p w:rsidR="008E7B7E" w:rsidRPr="00CE4128" w:rsidRDefault="008E7B7E" w:rsidP="008E7B7E">
                      <w:pPr>
                        <w:spacing w:after="0" w:line="240" w:lineRule="auto"/>
                        <w:ind w:left="426"/>
                        <w:jc w:val="center"/>
                        <w:rPr>
                          <w:rFonts w:ascii="Open Sans" w:eastAsia="Times New Roman" w:hAnsi="Open Sans" w:cs="Open Sans"/>
                          <w:color w:val="000000"/>
                          <w:sz w:val="16"/>
                          <w:szCs w:val="24"/>
                          <w:lang w:eastAsia="en-GB"/>
                        </w:rPr>
                      </w:pPr>
                      <w:r w:rsidRPr="00CE4128">
                        <w:rPr>
                          <w:rFonts w:ascii="Open Sans" w:eastAsia="Times New Roman" w:hAnsi="Open Sans" w:cs="Open Sans"/>
                          <w:color w:val="000000"/>
                          <w:sz w:val="16"/>
                          <w:szCs w:val="24"/>
                          <w:lang w:eastAsia="en-GB"/>
                        </w:rPr>
                        <w:t xml:space="preserve">Figure 3: </w:t>
                      </w:r>
                      <w:proofErr w:type="spellStart"/>
                      <w:r w:rsidRPr="00CE4128">
                        <w:rPr>
                          <w:rFonts w:ascii="Open Sans" w:eastAsia="Times New Roman" w:hAnsi="Open Sans" w:cs="Open Sans"/>
                          <w:color w:val="000000"/>
                          <w:sz w:val="16"/>
                          <w:szCs w:val="24"/>
                          <w:lang w:eastAsia="en-GB"/>
                        </w:rPr>
                        <w:t>Sukasada</w:t>
                      </w:r>
                      <w:proofErr w:type="spellEnd"/>
                      <w:r w:rsidRPr="00CE4128">
                        <w:rPr>
                          <w:rFonts w:ascii="Open Sans" w:eastAsia="Times New Roman" w:hAnsi="Open Sans" w:cs="Open Sans"/>
                          <w:color w:val="000000"/>
                          <w:sz w:val="16"/>
                          <w:szCs w:val="24"/>
                          <w:lang w:eastAsia="en-GB"/>
                        </w:rPr>
                        <w:t xml:space="preserve"> overlooking flower fields facing West/Southwest on 3 November 2025 at 6:18pm. </w:t>
                      </w:r>
                      <w:proofErr w:type="gramStart"/>
                      <w:r w:rsidRPr="00CE4128">
                        <w:rPr>
                          <w:rFonts w:ascii="Open Sans" w:eastAsia="Times New Roman" w:hAnsi="Open Sans" w:cs="Open Sans"/>
                          <w:color w:val="000000"/>
                          <w:sz w:val="16"/>
                          <w:szCs w:val="24"/>
                          <w:lang w:eastAsia="en-GB"/>
                        </w:rPr>
                        <w:t>“As above, so below.</w:t>
                      </w:r>
                      <w:proofErr w:type="gramEnd"/>
                      <w:r w:rsidRPr="00CE4128">
                        <w:rPr>
                          <w:rFonts w:ascii="Open Sans" w:eastAsia="Times New Roman" w:hAnsi="Open Sans" w:cs="Open Sans"/>
                          <w:color w:val="000000"/>
                          <w:sz w:val="16"/>
                          <w:szCs w:val="24"/>
                          <w:lang w:eastAsia="en-GB"/>
                        </w:rPr>
                        <w:t xml:space="preserve"> The setting sun mimics the field of marigold.”</w:t>
                      </w:r>
                    </w:p>
                    <w:p w:rsidR="008E7B7E" w:rsidRPr="0097768A" w:rsidRDefault="008E7B7E" w:rsidP="008E7B7E">
                      <w:pPr>
                        <w:spacing w:after="0" w:line="240" w:lineRule="auto"/>
                        <w:ind w:left="426"/>
                        <w:jc w:val="center"/>
                        <w:rPr>
                          <w:rFonts w:ascii="Open Sans" w:eastAsia="Times New Roman" w:hAnsi="Open Sans" w:cs="Open Sans"/>
                          <w:color w:val="000000"/>
                          <w:sz w:val="16"/>
                          <w:szCs w:val="24"/>
                          <w:lang w:eastAsia="en-GB"/>
                        </w:rPr>
                      </w:pPr>
                    </w:p>
                  </w:txbxContent>
                </v:textbox>
              </v:shape>
            </w:pict>
          </mc:Fallback>
        </mc:AlternateContent>
      </w: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r>
        <w:rPr>
          <w:rFonts w:cstheme="minorHAnsi"/>
          <w:noProof/>
        </w:rPr>
        <w:drawing>
          <wp:anchor distT="0" distB="0" distL="114300" distR="114300" simplePos="0" relativeHeight="251664384" behindDoc="0" locked="0" layoutInCell="1" allowOverlap="1" wp14:anchorId="431A1DCC" wp14:editId="5BF5F672">
            <wp:simplePos x="0" y="0"/>
            <wp:positionH relativeFrom="column">
              <wp:posOffset>427355</wp:posOffset>
            </wp:positionH>
            <wp:positionV relativeFrom="paragraph">
              <wp:posOffset>14605</wp:posOffset>
            </wp:positionV>
            <wp:extent cx="5139690" cy="3509010"/>
            <wp:effectExtent l="0" t="0" r="381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XL_20251108_100717173~2.jpg"/>
                    <pic:cNvPicPr/>
                  </pic:nvPicPr>
                  <pic:blipFill rotWithShape="1">
                    <a:blip r:embed="rId14" cstate="print">
                      <a:extLst>
                        <a:ext uri="{28A0092B-C50C-407E-A947-70E740481C1C}">
                          <a14:useLocalDpi xmlns:a14="http://schemas.microsoft.com/office/drawing/2010/main" val="0"/>
                        </a:ext>
                      </a:extLst>
                    </a:blip>
                    <a:srcRect t="6977"/>
                    <a:stretch/>
                  </pic:blipFill>
                  <pic:spPr bwMode="auto">
                    <a:xfrm>
                      <a:off x="0" y="0"/>
                      <a:ext cx="5139690" cy="35090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r w:rsidRPr="0097768A">
        <w:rPr>
          <w:rFonts w:cstheme="minorHAnsi"/>
          <w:b/>
          <w:noProof/>
        </w:rPr>
        <mc:AlternateContent>
          <mc:Choice Requires="wps">
            <w:drawing>
              <wp:anchor distT="0" distB="0" distL="114300" distR="114300" simplePos="0" relativeHeight="251665408" behindDoc="0" locked="0" layoutInCell="1" allowOverlap="1" wp14:anchorId="3485AF98" wp14:editId="07AE1E8F">
                <wp:simplePos x="0" y="0"/>
                <wp:positionH relativeFrom="column">
                  <wp:posOffset>859848</wp:posOffset>
                </wp:positionH>
                <wp:positionV relativeFrom="paragraph">
                  <wp:posOffset>8255</wp:posOffset>
                </wp:positionV>
                <wp:extent cx="4181475" cy="1403985"/>
                <wp:effectExtent l="0" t="0" r="0" b="381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1475" cy="1403985"/>
                        </a:xfrm>
                        <a:prstGeom prst="rect">
                          <a:avLst/>
                        </a:prstGeom>
                        <a:noFill/>
                        <a:ln w="9525">
                          <a:noFill/>
                          <a:miter lim="800000"/>
                          <a:headEnd/>
                          <a:tailEnd/>
                        </a:ln>
                      </wps:spPr>
                      <wps:txbx>
                        <w:txbxContent>
                          <w:p w:rsidR="008E7B7E" w:rsidRPr="0097768A" w:rsidRDefault="008E7B7E" w:rsidP="008E7B7E">
                            <w:pPr>
                              <w:spacing w:after="0" w:line="240" w:lineRule="auto"/>
                              <w:ind w:left="426"/>
                              <w:jc w:val="center"/>
                              <w:rPr>
                                <w:rFonts w:ascii="Open Sans" w:eastAsia="Times New Roman" w:hAnsi="Open Sans" w:cs="Open Sans"/>
                                <w:color w:val="000000"/>
                                <w:sz w:val="16"/>
                                <w:szCs w:val="24"/>
                                <w:lang w:eastAsia="en-GB"/>
                              </w:rPr>
                            </w:pPr>
                            <w:r w:rsidRPr="00CE4128">
                              <w:rPr>
                                <w:rFonts w:ascii="Open Sans" w:eastAsia="Times New Roman" w:hAnsi="Open Sans" w:cs="Open Sans"/>
                                <w:color w:val="000000"/>
                                <w:sz w:val="16"/>
                                <w:szCs w:val="24"/>
                                <w:lang w:eastAsia="en-GB"/>
                              </w:rPr>
                              <w:t xml:space="preserve">Figure 4: </w:t>
                            </w:r>
                            <w:proofErr w:type="spellStart"/>
                            <w:r w:rsidRPr="00CE4128">
                              <w:rPr>
                                <w:rFonts w:ascii="Open Sans" w:eastAsia="Times New Roman" w:hAnsi="Open Sans" w:cs="Open Sans"/>
                                <w:color w:val="000000"/>
                                <w:sz w:val="16"/>
                                <w:szCs w:val="24"/>
                                <w:lang w:eastAsia="en-GB"/>
                              </w:rPr>
                              <w:t>Sukasada</w:t>
                            </w:r>
                            <w:proofErr w:type="spellEnd"/>
                            <w:r w:rsidRPr="00CE4128">
                              <w:rPr>
                                <w:rFonts w:ascii="Open Sans" w:eastAsia="Times New Roman" w:hAnsi="Open Sans" w:cs="Open Sans"/>
                                <w:color w:val="000000"/>
                                <w:sz w:val="16"/>
                                <w:szCs w:val="24"/>
                                <w:lang w:eastAsia="en-GB"/>
                              </w:rPr>
                              <w:t xml:space="preserve"> overlooking rice fields facing West on 8 November 2025 at 6:07pm.</w:t>
                            </w:r>
                            <w:r>
                              <w:rPr>
                                <w:rFonts w:ascii="Open Sans" w:eastAsia="Times New Roman" w:hAnsi="Open Sans" w:cs="Open Sans"/>
                                <w:color w:val="000000"/>
                                <w:sz w:val="16"/>
                                <w:szCs w:val="24"/>
                                <w:lang w:eastAsia="en-GB"/>
                              </w:rPr>
                              <w:t xml:space="preserve"> </w:t>
                            </w:r>
                            <w:r w:rsidRPr="00CE4128">
                              <w:rPr>
                                <w:rFonts w:ascii="Open Sans" w:eastAsia="Times New Roman" w:hAnsi="Open Sans" w:cs="Open Sans"/>
                                <w:color w:val="000000"/>
                                <w:sz w:val="16"/>
                                <w:szCs w:val="24"/>
                                <w:lang w:eastAsia="en-GB"/>
                              </w:rPr>
                              <w:t>“..</w:t>
                            </w:r>
                            <w:proofErr w:type="gramStart"/>
                            <w:r w:rsidRPr="00CE4128">
                              <w:rPr>
                                <w:rFonts w:ascii="Open Sans" w:eastAsia="Times New Roman" w:hAnsi="Open Sans" w:cs="Open Sans"/>
                                <w:color w:val="000000"/>
                                <w:sz w:val="16"/>
                                <w:szCs w:val="24"/>
                                <w:lang w:eastAsia="en-GB"/>
                              </w:rPr>
                              <w:t>a</w:t>
                            </w:r>
                            <w:proofErr w:type="gramEnd"/>
                            <w:r w:rsidRPr="00CE4128">
                              <w:rPr>
                                <w:rFonts w:ascii="Open Sans" w:eastAsia="Times New Roman" w:hAnsi="Open Sans" w:cs="Open Sans"/>
                                <w:color w:val="000000"/>
                                <w:sz w:val="16"/>
                                <w:szCs w:val="24"/>
                                <w:lang w:eastAsia="en-GB"/>
                              </w:rPr>
                              <w:t xml:space="preserve"> fracture in the clouds, where the light escapes..”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9" type="#_x0000_t202" style="position:absolute;margin-left:67.7pt;margin-top:.65pt;width:329.25pt;height:110.55pt;z-index:25166540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" filled="f" stroked="f">
                <v:textbox style="mso-fit-shape-to-text:t">
                  <w:txbxContent>
                    <w:p w:rsidR="008E7B7E" w:rsidRPr="0097768A" w:rsidRDefault="008E7B7E" w:rsidP="008E7B7E">
                      <w:pPr>
                        <w:spacing w:after="0" w:line="240" w:lineRule="auto"/>
                        <w:ind w:left="426"/>
                        <w:jc w:val="center"/>
                        <w:rPr>
                          <w:rFonts w:ascii="Open Sans" w:eastAsia="Times New Roman" w:hAnsi="Open Sans" w:cs="Open Sans"/>
                          <w:color w:val="000000"/>
                          <w:sz w:val="16"/>
                          <w:szCs w:val="24"/>
                          <w:lang w:eastAsia="en-GB"/>
                        </w:rPr>
                      </w:pPr>
                      <w:r w:rsidRPr="00CE4128">
                        <w:rPr>
                          <w:rFonts w:ascii="Open Sans" w:eastAsia="Times New Roman" w:hAnsi="Open Sans" w:cs="Open Sans"/>
                          <w:color w:val="000000"/>
                          <w:sz w:val="16"/>
                          <w:szCs w:val="24"/>
                          <w:lang w:eastAsia="en-GB"/>
                        </w:rPr>
                        <w:t xml:space="preserve">Figure 4: </w:t>
                      </w:r>
                      <w:proofErr w:type="spellStart"/>
                      <w:r w:rsidRPr="00CE4128">
                        <w:rPr>
                          <w:rFonts w:ascii="Open Sans" w:eastAsia="Times New Roman" w:hAnsi="Open Sans" w:cs="Open Sans"/>
                          <w:color w:val="000000"/>
                          <w:sz w:val="16"/>
                          <w:szCs w:val="24"/>
                          <w:lang w:eastAsia="en-GB"/>
                        </w:rPr>
                        <w:t>Sukasada</w:t>
                      </w:r>
                      <w:proofErr w:type="spellEnd"/>
                      <w:r w:rsidRPr="00CE4128">
                        <w:rPr>
                          <w:rFonts w:ascii="Open Sans" w:eastAsia="Times New Roman" w:hAnsi="Open Sans" w:cs="Open Sans"/>
                          <w:color w:val="000000"/>
                          <w:sz w:val="16"/>
                          <w:szCs w:val="24"/>
                          <w:lang w:eastAsia="en-GB"/>
                        </w:rPr>
                        <w:t xml:space="preserve"> overlooking rice fields facing West on 8 November 2025 at 6:07pm.</w:t>
                      </w:r>
                      <w:r>
                        <w:rPr>
                          <w:rFonts w:ascii="Open Sans" w:eastAsia="Times New Roman" w:hAnsi="Open Sans" w:cs="Open Sans"/>
                          <w:color w:val="000000"/>
                          <w:sz w:val="16"/>
                          <w:szCs w:val="24"/>
                          <w:lang w:eastAsia="en-GB"/>
                        </w:rPr>
                        <w:t xml:space="preserve"> </w:t>
                      </w:r>
                      <w:r w:rsidRPr="00CE4128">
                        <w:rPr>
                          <w:rFonts w:ascii="Open Sans" w:eastAsia="Times New Roman" w:hAnsi="Open Sans" w:cs="Open Sans"/>
                          <w:color w:val="000000"/>
                          <w:sz w:val="16"/>
                          <w:szCs w:val="24"/>
                          <w:lang w:eastAsia="en-GB"/>
                        </w:rPr>
                        <w:t>“..</w:t>
                      </w:r>
                      <w:proofErr w:type="gramStart"/>
                      <w:r w:rsidRPr="00CE4128">
                        <w:rPr>
                          <w:rFonts w:ascii="Open Sans" w:eastAsia="Times New Roman" w:hAnsi="Open Sans" w:cs="Open Sans"/>
                          <w:color w:val="000000"/>
                          <w:sz w:val="16"/>
                          <w:szCs w:val="24"/>
                          <w:lang w:eastAsia="en-GB"/>
                        </w:rPr>
                        <w:t>a</w:t>
                      </w:r>
                      <w:proofErr w:type="gramEnd"/>
                      <w:r w:rsidRPr="00CE4128">
                        <w:rPr>
                          <w:rFonts w:ascii="Open Sans" w:eastAsia="Times New Roman" w:hAnsi="Open Sans" w:cs="Open Sans"/>
                          <w:color w:val="000000"/>
                          <w:sz w:val="16"/>
                          <w:szCs w:val="24"/>
                          <w:lang w:eastAsia="en-GB"/>
                        </w:rPr>
                        <w:t xml:space="preserve"> fracture in the clouds, where the light escapes..”</w:t>
                      </w:r>
                    </w:p>
                  </w:txbxContent>
                </v:textbox>
              </v:shape>
            </w:pict>
          </mc:Fallback>
        </mc:AlternateContent>
      </w: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pStyle w:val="NormalWeb"/>
        <w:spacing w:before="0" w:beforeAutospacing="0" w:after="120" w:afterAutospacing="0"/>
        <w:ind w:right="-335"/>
        <w:rPr>
          <w:rFonts w:ascii="Calibri" w:hAnsi="Calibri" w:cs="Calibri"/>
          <w:b/>
          <w:bCs/>
        </w:rPr>
      </w:pPr>
    </w:p>
    <w:p w:rsidR="008E7B7E" w:rsidRPr="008E7B7E" w:rsidRDefault="008E7B7E" w:rsidP="008E7B7E">
      <w:pPr>
        <w:pStyle w:val="NormalWeb"/>
        <w:spacing w:before="0" w:beforeAutospacing="0" w:after="120" w:afterAutospacing="0"/>
        <w:ind w:right="-335"/>
        <w:rPr>
          <w:rFonts w:ascii="Calibri" w:hAnsi="Calibri" w:cs="Calibri"/>
          <w:b/>
          <w:bCs/>
          <w:sz w:val="24"/>
          <w:szCs w:val="24"/>
        </w:rPr>
      </w:pPr>
      <w:r w:rsidRPr="008E7B7E">
        <w:rPr>
          <w:rFonts w:ascii="Calibri" w:hAnsi="Calibri" w:cs="Calibri"/>
          <w:b/>
          <w:bCs/>
          <w:sz w:val="24"/>
          <w:szCs w:val="24"/>
        </w:rPr>
        <w:lastRenderedPageBreak/>
        <w:t>Conclusion</w:t>
      </w:r>
    </w:p>
    <w:p w:rsidR="008E7B7E" w:rsidRPr="00047A9A" w:rsidRDefault="008E7B7E" w:rsidP="008E7B7E">
      <w:pPr>
        <w:spacing w:after="0" w:line="240" w:lineRule="auto"/>
        <w:ind w:firstLine="720"/>
        <w:rPr>
          <w:rFonts w:eastAsia="Times New Roman" w:cstheme="minorHAnsi"/>
          <w:color w:val="000000"/>
          <w:sz w:val="24"/>
          <w:szCs w:val="24"/>
          <w:lang w:eastAsia="en-GB"/>
        </w:rPr>
      </w:pPr>
      <w:r w:rsidRPr="000132F0">
        <w:rPr>
          <w:sz w:val="24"/>
          <w:szCs w:val="24"/>
        </w:rPr>
        <w:t>The sky journal I kept between 18 October and 18 November 2025</w:t>
      </w:r>
      <w:r>
        <w:rPr>
          <w:sz w:val="24"/>
          <w:szCs w:val="24"/>
        </w:rPr>
        <w:t>,</w:t>
      </w:r>
      <w:r w:rsidRPr="000132F0">
        <w:rPr>
          <w:sz w:val="24"/>
          <w:szCs w:val="24"/>
        </w:rPr>
        <w:t xml:space="preserve"> while travelling in Bali</w:t>
      </w:r>
      <w:r>
        <w:rPr>
          <w:sz w:val="24"/>
          <w:szCs w:val="24"/>
        </w:rPr>
        <w:t>,</w:t>
      </w:r>
      <w:r w:rsidRPr="000132F0">
        <w:rPr>
          <w:sz w:val="24"/>
          <w:szCs w:val="24"/>
        </w:rPr>
        <w:t xml:space="preserve"> became more than a record of sunsets; it emerged as a p</w:t>
      </w:r>
      <w:r>
        <w:rPr>
          <w:sz w:val="24"/>
          <w:szCs w:val="24"/>
        </w:rPr>
        <w:t>ractice of reflection and self</w:t>
      </w:r>
      <w:r>
        <w:rPr>
          <w:sz w:val="24"/>
          <w:szCs w:val="24"/>
        </w:rPr>
        <w:noBreakHyphen/>
        <w:t>i</w:t>
      </w:r>
      <w:r w:rsidRPr="000132F0">
        <w:rPr>
          <w:sz w:val="24"/>
          <w:szCs w:val="24"/>
        </w:rPr>
        <w:t>nquiry. What began as an attempt to reconnect with myself during a period of healing grew into a meditation on the relationship between weather, thought, and emotion. In considering Alex</w:t>
      </w:r>
      <w:r w:rsidR="006E1201">
        <w:rPr>
          <w:sz w:val="24"/>
          <w:szCs w:val="24"/>
        </w:rPr>
        <w:t>andra Harris’ observation that ‘</w:t>
      </w:r>
      <w:r w:rsidRPr="000132F0">
        <w:rPr>
          <w:sz w:val="24"/>
          <w:szCs w:val="24"/>
        </w:rPr>
        <w:t>to</w:t>
      </w:r>
      <w:r w:rsidR="006E1201">
        <w:rPr>
          <w:sz w:val="24"/>
          <w:szCs w:val="24"/>
        </w:rPr>
        <w:t xml:space="preserve"> think is to walk among clouds,’</w:t>
      </w:r>
      <w:r w:rsidR="001F37B9">
        <w:rPr>
          <w:rStyle w:val="FootnoteReference"/>
          <w:sz w:val="24"/>
          <w:szCs w:val="24"/>
        </w:rPr>
        <w:footnoteReference w:id="19"/>
      </w:r>
      <w:r w:rsidRPr="000132F0">
        <w:rPr>
          <w:sz w:val="24"/>
          <w:szCs w:val="24"/>
        </w:rPr>
        <w:t xml:space="preserve"> I found the meaning of her words shifting as my journaling </w:t>
      </w:r>
      <w:r>
        <w:rPr>
          <w:sz w:val="24"/>
          <w:szCs w:val="24"/>
        </w:rPr>
        <w:t>strengthened</w:t>
      </w:r>
      <w:r w:rsidRPr="000132F0">
        <w:rPr>
          <w:sz w:val="24"/>
          <w:szCs w:val="24"/>
        </w:rPr>
        <w:t xml:space="preserve">. At first, they spoke to the fogginess of my mental and emotional state, obscuring clarity much like the clouds that filled the night sky. Over time, however, the </w:t>
      </w:r>
      <w:r>
        <w:rPr>
          <w:sz w:val="24"/>
          <w:szCs w:val="24"/>
        </w:rPr>
        <w:t xml:space="preserve">daily discipline of </w:t>
      </w:r>
      <w:proofErr w:type="spellStart"/>
      <w:r>
        <w:rPr>
          <w:sz w:val="24"/>
          <w:szCs w:val="24"/>
        </w:rPr>
        <w:t>skywatching</w:t>
      </w:r>
      <w:proofErr w:type="spellEnd"/>
      <w:r>
        <w:rPr>
          <w:sz w:val="24"/>
          <w:szCs w:val="24"/>
        </w:rPr>
        <w:t xml:space="preserve"> – </w:t>
      </w:r>
      <w:r w:rsidRPr="000132F0">
        <w:rPr>
          <w:sz w:val="24"/>
          <w:szCs w:val="24"/>
        </w:rPr>
        <w:t>taken as a for</w:t>
      </w:r>
      <w:r>
        <w:rPr>
          <w:sz w:val="24"/>
          <w:szCs w:val="24"/>
        </w:rPr>
        <w:t xml:space="preserve">m of mindfulness and meditation – </w:t>
      </w:r>
      <w:r w:rsidRPr="000132F0">
        <w:rPr>
          <w:sz w:val="24"/>
          <w:szCs w:val="24"/>
        </w:rPr>
        <w:t>allowed m</w:t>
      </w:r>
      <w:r>
        <w:rPr>
          <w:sz w:val="24"/>
          <w:szCs w:val="24"/>
        </w:rPr>
        <w:t>y thoughts to evolve into</w:t>
      </w:r>
      <w:r w:rsidRPr="000132F0">
        <w:rPr>
          <w:sz w:val="24"/>
          <w:szCs w:val="24"/>
        </w:rPr>
        <w:t xml:space="preserve"> </w:t>
      </w:r>
      <w:r>
        <w:rPr>
          <w:sz w:val="24"/>
          <w:szCs w:val="24"/>
        </w:rPr>
        <w:t xml:space="preserve">deeper </w:t>
      </w:r>
      <w:r w:rsidRPr="000132F0">
        <w:rPr>
          <w:sz w:val="24"/>
          <w:szCs w:val="24"/>
        </w:rPr>
        <w:t xml:space="preserve">feelings and my perspectives to expand toward transcendence. These internal transformations opened me to the subtler details of the environment, where the simple act of looking upward revealed the </w:t>
      </w:r>
      <w:r>
        <w:rPr>
          <w:sz w:val="24"/>
          <w:szCs w:val="24"/>
        </w:rPr>
        <w:t>‘</w:t>
      </w:r>
      <w:r w:rsidRPr="000132F0">
        <w:rPr>
          <w:sz w:val="24"/>
          <w:szCs w:val="24"/>
        </w:rPr>
        <w:t>extraordinary within the ordinary</w:t>
      </w:r>
      <w:r>
        <w:rPr>
          <w:sz w:val="24"/>
          <w:szCs w:val="24"/>
        </w:rPr>
        <w:t>’</w:t>
      </w:r>
      <w:r>
        <w:rPr>
          <w:rStyle w:val="FootnoteReference"/>
          <w:sz w:val="24"/>
          <w:szCs w:val="24"/>
        </w:rPr>
        <w:footnoteReference w:id="20"/>
      </w:r>
      <w:r w:rsidRPr="000132F0">
        <w:rPr>
          <w:sz w:val="24"/>
          <w:szCs w:val="24"/>
        </w:rPr>
        <w:t xml:space="preserve">. In the end, the journal affirmed that </w:t>
      </w:r>
      <w:proofErr w:type="spellStart"/>
      <w:r w:rsidRPr="000132F0">
        <w:rPr>
          <w:sz w:val="24"/>
          <w:szCs w:val="24"/>
        </w:rPr>
        <w:t>skywatching</w:t>
      </w:r>
      <w:proofErr w:type="spellEnd"/>
      <w:r w:rsidRPr="000132F0">
        <w:rPr>
          <w:sz w:val="24"/>
          <w:szCs w:val="24"/>
        </w:rPr>
        <w:t xml:space="preserve"> is less about perfect conditions than about cultivating awar</w:t>
      </w:r>
      <w:r>
        <w:rPr>
          <w:sz w:val="24"/>
          <w:szCs w:val="24"/>
        </w:rPr>
        <w:t>eness and understanding</w:t>
      </w:r>
      <w:r w:rsidRPr="000132F0">
        <w:rPr>
          <w:sz w:val="24"/>
          <w:szCs w:val="24"/>
        </w:rPr>
        <w:t>. That awareness continues to accompany me beyond Bali, reminding me that growth, like weat</w:t>
      </w:r>
      <w:r>
        <w:rPr>
          <w:sz w:val="24"/>
          <w:szCs w:val="24"/>
        </w:rPr>
        <w:t>her, is ever</w:t>
      </w:r>
      <w:r>
        <w:rPr>
          <w:sz w:val="24"/>
          <w:szCs w:val="24"/>
        </w:rPr>
        <w:noBreakHyphen/>
        <w:t>changing with layers of meaning</w:t>
      </w:r>
      <w:r w:rsidRPr="000132F0">
        <w:rPr>
          <w:sz w:val="24"/>
          <w:szCs w:val="24"/>
        </w:rPr>
        <w:t>.</w:t>
      </w: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ind w:firstLine="709"/>
        <w:rPr>
          <w:rFonts w:eastAsia="Times New Roman" w:cstheme="minorHAnsi"/>
          <w:sz w:val="24"/>
          <w:szCs w:val="24"/>
          <w:lang w:eastAsia="en-GB"/>
        </w:rPr>
      </w:pPr>
    </w:p>
    <w:p w:rsidR="008E7B7E" w:rsidRDefault="008E7B7E" w:rsidP="008E7B7E">
      <w:pPr>
        <w:spacing w:after="0" w:line="240" w:lineRule="auto"/>
        <w:rPr>
          <w:rFonts w:cstheme="minorHAnsi"/>
          <w:sz w:val="24"/>
          <w:szCs w:val="24"/>
        </w:rPr>
      </w:pPr>
    </w:p>
    <w:p w:rsidR="008E7B7E" w:rsidRPr="008E7B7E" w:rsidRDefault="008E7B7E" w:rsidP="008E7B7E">
      <w:pPr>
        <w:pStyle w:val="NormalWeb"/>
        <w:spacing w:before="0" w:beforeAutospacing="0" w:after="120" w:afterAutospacing="0"/>
        <w:ind w:right="-335"/>
        <w:rPr>
          <w:rFonts w:ascii="Calibri" w:hAnsi="Calibri" w:cs="Calibri"/>
          <w:b/>
          <w:bCs/>
          <w:sz w:val="24"/>
          <w:szCs w:val="24"/>
        </w:rPr>
      </w:pPr>
      <w:r w:rsidRPr="008E7B7E">
        <w:rPr>
          <w:rFonts w:ascii="Calibri" w:hAnsi="Calibri" w:cs="Calibri"/>
          <w:b/>
          <w:bCs/>
          <w:sz w:val="24"/>
          <w:szCs w:val="24"/>
        </w:rPr>
        <w:t>Reference List</w:t>
      </w:r>
    </w:p>
    <w:p w:rsidR="008E7B7E" w:rsidRDefault="008E7B7E" w:rsidP="008E7B7E">
      <w:pPr>
        <w:pStyle w:val="NormalWeb"/>
        <w:spacing w:before="0" w:beforeAutospacing="0" w:after="120" w:afterAutospacing="0"/>
        <w:ind w:right="-335"/>
        <w:rPr>
          <w:rFonts w:ascii="Calibri" w:hAnsi="Calibri" w:cs="Calibri"/>
          <w:b/>
          <w:bCs/>
        </w:rPr>
      </w:pPr>
    </w:p>
    <w:p w:rsidR="008E7B7E" w:rsidRDefault="008E7B7E" w:rsidP="008E7B7E">
      <w:pPr>
        <w:spacing w:after="0" w:line="240" w:lineRule="auto"/>
        <w:ind w:left="720" w:hanging="720"/>
        <w:rPr>
          <w:rFonts w:cstheme="minorHAnsi"/>
          <w:sz w:val="24"/>
          <w:szCs w:val="24"/>
        </w:rPr>
      </w:pPr>
      <w:r>
        <w:rPr>
          <w:rFonts w:cstheme="minorHAnsi"/>
          <w:sz w:val="24"/>
          <w:szCs w:val="24"/>
        </w:rPr>
        <w:t xml:space="preserve">Conway, Paul, ‘The Extraordinary in the Ordinary: </w:t>
      </w:r>
      <w:proofErr w:type="spellStart"/>
      <w:r>
        <w:rPr>
          <w:rFonts w:cstheme="minorHAnsi"/>
          <w:sz w:val="24"/>
          <w:szCs w:val="24"/>
        </w:rPr>
        <w:t>Skychology</w:t>
      </w:r>
      <w:proofErr w:type="spellEnd"/>
      <w:r>
        <w:rPr>
          <w:rFonts w:cstheme="minorHAnsi"/>
          <w:sz w:val="24"/>
          <w:szCs w:val="24"/>
        </w:rPr>
        <w:t xml:space="preserve"> – An Interpretive Phenomenological Analysis of Looking up at the Sky’ (2019) Proceedings of Presented Papers, p. 63</w:t>
      </w:r>
      <w:r w:rsidRPr="00106A1A">
        <w:rPr>
          <w:rFonts w:cstheme="minorHAnsi"/>
          <w:sz w:val="24"/>
          <w:szCs w:val="24"/>
        </w:rPr>
        <w:t>–</w:t>
      </w:r>
      <w:r>
        <w:rPr>
          <w:rFonts w:cstheme="minorHAnsi"/>
          <w:sz w:val="24"/>
          <w:szCs w:val="24"/>
        </w:rPr>
        <w:t>101 &lt;</w:t>
      </w:r>
      <w:hyperlink r:id="rId15" w:history="1">
        <w:r w:rsidRPr="00CD393B">
          <w:rPr>
            <w:rStyle w:val="Hyperlink"/>
            <w:rFonts w:cstheme="minorHAnsi"/>
            <w:sz w:val="24"/>
            <w:szCs w:val="24"/>
          </w:rPr>
          <w:t>https://www.researchgate.net/publication/331702864_The_extraordinary_in_the_ordinary_Skychology__an_interpretative_phenomenological_analysis_of_looking_up_at_the_sky</w:t>
        </w:r>
      </w:hyperlink>
      <w:r>
        <w:rPr>
          <w:rFonts w:cstheme="minorHAnsi"/>
          <w:sz w:val="24"/>
          <w:szCs w:val="24"/>
        </w:rPr>
        <w:t>&gt; [accessed 19 October 2025]</w:t>
      </w:r>
    </w:p>
    <w:p w:rsidR="008E7B7E" w:rsidRDefault="008E7B7E" w:rsidP="008E7B7E">
      <w:pPr>
        <w:spacing w:after="0" w:line="240" w:lineRule="auto"/>
        <w:rPr>
          <w:rFonts w:cstheme="minorHAnsi"/>
          <w:sz w:val="24"/>
          <w:szCs w:val="24"/>
        </w:rPr>
      </w:pPr>
    </w:p>
    <w:p w:rsidR="008E7B7E" w:rsidRDefault="008E7B7E" w:rsidP="008E7B7E">
      <w:pPr>
        <w:spacing w:after="0" w:line="240" w:lineRule="auto"/>
        <w:ind w:left="720" w:hanging="720"/>
        <w:rPr>
          <w:rFonts w:cstheme="minorHAnsi"/>
          <w:sz w:val="24"/>
          <w:szCs w:val="24"/>
        </w:rPr>
      </w:pPr>
      <w:r>
        <w:rPr>
          <w:rFonts w:cstheme="minorHAnsi"/>
          <w:sz w:val="24"/>
          <w:szCs w:val="24"/>
        </w:rPr>
        <w:t xml:space="preserve">Harris, Alexandra, </w:t>
      </w:r>
      <w:proofErr w:type="spellStart"/>
      <w:proofErr w:type="gramStart"/>
      <w:r w:rsidRPr="005D25C7">
        <w:rPr>
          <w:rFonts w:cstheme="minorHAnsi"/>
          <w:i/>
          <w:sz w:val="24"/>
          <w:szCs w:val="24"/>
        </w:rPr>
        <w:t>Weatherland</w:t>
      </w:r>
      <w:proofErr w:type="spellEnd"/>
      <w:proofErr w:type="gramEnd"/>
      <w:r w:rsidRPr="005D25C7">
        <w:rPr>
          <w:rFonts w:cstheme="minorHAnsi"/>
          <w:i/>
          <w:sz w:val="24"/>
          <w:szCs w:val="24"/>
        </w:rPr>
        <w:t>: Writers and Artists Under English Skies</w:t>
      </w:r>
      <w:r>
        <w:rPr>
          <w:rFonts w:cstheme="minorHAnsi"/>
          <w:sz w:val="24"/>
          <w:szCs w:val="24"/>
        </w:rPr>
        <w:t xml:space="preserve"> (London: Thames and Hudson, 2019)</w:t>
      </w:r>
      <w:r w:rsidRPr="008B176B">
        <w:rPr>
          <w:rFonts w:cstheme="minorHAnsi"/>
          <w:sz w:val="24"/>
          <w:szCs w:val="24"/>
        </w:rPr>
        <w:t xml:space="preserve"> </w:t>
      </w:r>
    </w:p>
    <w:p w:rsidR="008E7B7E" w:rsidRDefault="008E7B7E" w:rsidP="008E7B7E">
      <w:pPr>
        <w:spacing w:after="0" w:line="240" w:lineRule="auto"/>
        <w:rPr>
          <w:rFonts w:cstheme="minorHAnsi"/>
          <w:sz w:val="24"/>
          <w:szCs w:val="24"/>
        </w:rPr>
      </w:pPr>
    </w:p>
    <w:p w:rsidR="00B71ACC" w:rsidRDefault="00B71ACC" w:rsidP="00B71ACC">
      <w:pPr>
        <w:spacing w:after="0" w:line="240" w:lineRule="auto"/>
        <w:ind w:left="720" w:hanging="720"/>
        <w:rPr>
          <w:rFonts w:cstheme="minorHAnsi"/>
          <w:i/>
          <w:sz w:val="24"/>
          <w:szCs w:val="24"/>
        </w:rPr>
      </w:pPr>
      <w:proofErr w:type="spellStart"/>
      <w:r>
        <w:rPr>
          <w:rFonts w:cstheme="minorHAnsi"/>
          <w:sz w:val="24"/>
          <w:szCs w:val="24"/>
        </w:rPr>
        <w:t>Ivtzan</w:t>
      </w:r>
      <w:proofErr w:type="spellEnd"/>
      <w:r>
        <w:rPr>
          <w:rFonts w:cstheme="minorHAnsi"/>
          <w:sz w:val="24"/>
          <w:szCs w:val="24"/>
        </w:rPr>
        <w:t xml:space="preserve">, </w:t>
      </w:r>
      <w:proofErr w:type="spellStart"/>
      <w:r>
        <w:rPr>
          <w:rFonts w:cstheme="minorHAnsi"/>
          <w:sz w:val="24"/>
          <w:szCs w:val="24"/>
        </w:rPr>
        <w:t>Itai</w:t>
      </w:r>
      <w:proofErr w:type="spellEnd"/>
      <w:r>
        <w:rPr>
          <w:rFonts w:cstheme="minorHAnsi"/>
          <w:sz w:val="24"/>
          <w:szCs w:val="24"/>
        </w:rPr>
        <w:t xml:space="preserve">, </w:t>
      </w:r>
      <w:r>
        <w:rPr>
          <w:rFonts w:cstheme="minorHAnsi"/>
          <w:i/>
          <w:sz w:val="24"/>
          <w:szCs w:val="24"/>
        </w:rPr>
        <w:t>Handbook of Mindfulness-Based Programmes: Mindfulness Interventions from Education to Health and Therapy,</w:t>
      </w:r>
      <w:r w:rsidRPr="00B71ACC">
        <w:rPr>
          <w:rFonts w:cstheme="minorHAnsi"/>
          <w:sz w:val="24"/>
          <w:szCs w:val="24"/>
        </w:rPr>
        <w:t xml:space="preserve"> 1</w:t>
      </w:r>
      <w:r w:rsidRPr="00B71ACC">
        <w:rPr>
          <w:rFonts w:cstheme="minorHAnsi"/>
          <w:sz w:val="24"/>
          <w:szCs w:val="24"/>
          <w:vertAlign w:val="superscript"/>
        </w:rPr>
        <w:t>st</w:t>
      </w:r>
      <w:r w:rsidRPr="00B71ACC">
        <w:rPr>
          <w:rFonts w:cstheme="minorHAnsi"/>
          <w:sz w:val="24"/>
          <w:szCs w:val="24"/>
        </w:rPr>
        <w:t xml:space="preserve"> </w:t>
      </w:r>
      <w:proofErr w:type="spellStart"/>
      <w:r w:rsidRPr="00B71ACC">
        <w:rPr>
          <w:rFonts w:cstheme="minorHAnsi"/>
          <w:sz w:val="24"/>
          <w:szCs w:val="24"/>
        </w:rPr>
        <w:t>ed</w:t>
      </w:r>
      <w:r>
        <w:rPr>
          <w:rFonts w:cstheme="minorHAnsi"/>
          <w:sz w:val="24"/>
          <w:szCs w:val="24"/>
        </w:rPr>
        <w:t>n</w:t>
      </w:r>
      <w:proofErr w:type="spellEnd"/>
      <w:r w:rsidRPr="00B71ACC">
        <w:rPr>
          <w:rFonts w:cstheme="minorHAnsi"/>
          <w:sz w:val="24"/>
          <w:szCs w:val="24"/>
        </w:rPr>
        <w:t>.</w:t>
      </w:r>
      <w:r>
        <w:rPr>
          <w:rFonts w:cstheme="minorHAnsi"/>
          <w:i/>
          <w:sz w:val="24"/>
          <w:szCs w:val="24"/>
        </w:rPr>
        <w:t xml:space="preserve"> </w:t>
      </w:r>
      <w:r w:rsidRPr="00B71ACC">
        <w:rPr>
          <w:rFonts w:cstheme="minorHAnsi"/>
          <w:sz w:val="24"/>
          <w:szCs w:val="24"/>
        </w:rPr>
        <w:t>(London: Routledge, 2020)</w:t>
      </w:r>
    </w:p>
    <w:p w:rsidR="00B71ACC" w:rsidRDefault="00B71ACC" w:rsidP="008E7B7E">
      <w:pPr>
        <w:spacing w:after="0" w:line="240" w:lineRule="auto"/>
        <w:ind w:left="720" w:hanging="720"/>
        <w:rPr>
          <w:rFonts w:cstheme="minorHAnsi"/>
          <w:sz w:val="24"/>
          <w:szCs w:val="24"/>
        </w:rPr>
      </w:pPr>
    </w:p>
    <w:p w:rsidR="008E7B7E" w:rsidRDefault="008E7B7E" w:rsidP="008E7B7E">
      <w:pPr>
        <w:spacing w:after="0" w:line="240" w:lineRule="auto"/>
        <w:ind w:left="720" w:hanging="720"/>
        <w:rPr>
          <w:rFonts w:cstheme="minorHAnsi"/>
          <w:sz w:val="24"/>
          <w:szCs w:val="24"/>
        </w:rPr>
      </w:pPr>
      <w:proofErr w:type="spellStart"/>
      <w:r>
        <w:rPr>
          <w:rFonts w:cstheme="minorHAnsi"/>
          <w:sz w:val="24"/>
          <w:szCs w:val="24"/>
        </w:rPr>
        <w:t>Kabat</w:t>
      </w:r>
      <w:proofErr w:type="spellEnd"/>
      <w:r>
        <w:rPr>
          <w:rFonts w:cstheme="minorHAnsi"/>
          <w:sz w:val="24"/>
          <w:szCs w:val="24"/>
        </w:rPr>
        <w:t xml:space="preserve">-Zinn, Jon, 'Mindfulness-Based Interventions in Context: Past, Present, and Future’, </w:t>
      </w:r>
      <w:r>
        <w:rPr>
          <w:rFonts w:cstheme="minorHAnsi"/>
          <w:i/>
          <w:sz w:val="24"/>
          <w:szCs w:val="24"/>
        </w:rPr>
        <w:t xml:space="preserve">Clinical Psychology, </w:t>
      </w:r>
      <w:r>
        <w:rPr>
          <w:rFonts w:cstheme="minorHAnsi"/>
          <w:sz w:val="24"/>
          <w:szCs w:val="24"/>
        </w:rPr>
        <w:t>10.2</w:t>
      </w:r>
      <w:r w:rsidRPr="00FB710D">
        <w:rPr>
          <w:rFonts w:cstheme="minorHAnsi"/>
          <w:sz w:val="24"/>
          <w:szCs w:val="24"/>
        </w:rPr>
        <w:t xml:space="preserve"> (</w:t>
      </w:r>
      <w:r>
        <w:rPr>
          <w:rFonts w:cstheme="minorHAnsi"/>
          <w:sz w:val="24"/>
          <w:szCs w:val="24"/>
        </w:rPr>
        <w:t>2003</w:t>
      </w:r>
      <w:r w:rsidRPr="00FB710D">
        <w:rPr>
          <w:rFonts w:cstheme="minorHAnsi"/>
          <w:sz w:val="24"/>
          <w:szCs w:val="24"/>
        </w:rPr>
        <w:t>)</w:t>
      </w:r>
      <w:r>
        <w:rPr>
          <w:rFonts w:cstheme="minorHAnsi"/>
          <w:sz w:val="24"/>
          <w:szCs w:val="24"/>
        </w:rPr>
        <w:t>, p. 144</w:t>
      </w:r>
      <w:r w:rsidRPr="00106A1A">
        <w:rPr>
          <w:rFonts w:cstheme="minorHAnsi"/>
          <w:sz w:val="24"/>
          <w:szCs w:val="24"/>
        </w:rPr>
        <w:t xml:space="preserve">–156, </w:t>
      </w:r>
      <w:r w:rsidRPr="00C72311">
        <w:rPr>
          <w:rFonts w:cstheme="minorHAnsi"/>
          <w:sz w:val="24"/>
          <w:szCs w:val="24"/>
        </w:rPr>
        <w:t>doi:10.1093/clipsy.bpg016</w:t>
      </w:r>
      <w:r>
        <w:rPr>
          <w:rFonts w:cstheme="minorHAnsi"/>
          <w:sz w:val="24"/>
          <w:szCs w:val="24"/>
        </w:rPr>
        <w:t xml:space="preserve"> [Accessed 20 November, 2025]</w:t>
      </w:r>
    </w:p>
    <w:p w:rsidR="008E7B7E" w:rsidRPr="00106A1A" w:rsidRDefault="008E7B7E" w:rsidP="008E7B7E">
      <w:pPr>
        <w:spacing w:after="0" w:line="240" w:lineRule="auto"/>
        <w:ind w:left="720" w:hanging="720"/>
        <w:rPr>
          <w:rFonts w:cstheme="minorHAnsi"/>
          <w:sz w:val="24"/>
          <w:szCs w:val="24"/>
        </w:rPr>
      </w:pPr>
    </w:p>
    <w:p w:rsidR="008E7B7E" w:rsidRDefault="008E7B7E" w:rsidP="008E7B7E">
      <w:pPr>
        <w:spacing w:after="0" w:line="240" w:lineRule="auto"/>
        <w:ind w:left="720" w:hanging="720"/>
        <w:rPr>
          <w:rFonts w:cstheme="minorHAnsi"/>
          <w:sz w:val="24"/>
          <w:szCs w:val="24"/>
        </w:rPr>
      </w:pPr>
      <w:r>
        <w:rPr>
          <w:rFonts w:cstheme="minorHAnsi"/>
          <w:sz w:val="24"/>
          <w:szCs w:val="24"/>
        </w:rPr>
        <w:t xml:space="preserve">Owens, Matthew, and Hannah L. I. Bunce, 'Nature-Based Meditation, Rumination and Mental Wellbeing’, </w:t>
      </w:r>
      <w:r>
        <w:rPr>
          <w:rFonts w:cstheme="minorHAnsi"/>
          <w:i/>
          <w:sz w:val="24"/>
          <w:szCs w:val="24"/>
        </w:rPr>
        <w:t xml:space="preserve">International Journal of Environmental Research and Public </w:t>
      </w:r>
      <w:r w:rsidRPr="00106A1A">
        <w:rPr>
          <w:rFonts w:cstheme="minorHAnsi"/>
          <w:i/>
          <w:sz w:val="24"/>
          <w:szCs w:val="24"/>
        </w:rPr>
        <w:t>Health,</w:t>
      </w:r>
      <w:r>
        <w:rPr>
          <w:rFonts w:cstheme="minorHAnsi"/>
          <w:sz w:val="24"/>
          <w:szCs w:val="24"/>
        </w:rPr>
        <w:t xml:space="preserve"> 19.15</w:t>
      </w:r>
      <w:r w:rsidRPr="00FB710D">
        <w:rPr>
          <w:rFonts w:cstheme="minorHAnsi"/>
          <w:sz w:val="24"/>
          <w:szCs w:val="24"/>
        </w:rPr>
        <w:t xml:space="preserve"> (</w:t>
      </w:r>
      <w:r>
        <w:rPr>
          <w:rFonts w:cstheme="minorHAnsi"/>
          <w:sz w:val="24"/>
          <w:szCs w:val="24"/>
        </w:rPr>
        <w:t>2022</w:t>
      </w:r>
      <w:r w:rsidRPr="00FB710D">
        <w:rPr>
          <w:rFonts w:cstheme="minorHAnsi"/>
          <w:sz w:val="24"/>
          <w:szCs w:val="24"/>
        </w:rPr>
        <w:t>)</w:t>
      </w:r>
      <w:r>
        <w:rPr>
          <w:rFonts w:cstheme="minorHAnsi"/>
          <w:sz w:val="24"/>
          <w:szCs w:val="24"/>
        </w:rPr>
        <w:t>, p. 9118</w:t>
      </w:r>
      <w:r w:rsidRPr="00FB710D">
        <w:rPr>
          <w:rFonts w:eastAsia="Times New Roman" w:cstheme="minorHAnsi"/>
          <w:sz w:val="24"/>
          <w:szCs w:val="24"/>
          <w:lang w:eastAsia="en-GB"/>
        </w:rPr>
        <w:t>–</w:t>
      </w:r>
      <w:r>
        <w:rPr>
          <w:rFonts w:eastAsia="Times New Roman" w:cstheme="minorHAnsi"/>
          <w:sz w:val="24"/>
          <w:szCs w:val="24"/>
          <w:lang w:eastAsia="en-GB"/>
        </w:rPr>
        <w:t>9138</w:t>
      </w:r>
      <w:r w:rsidRPr="00106A1A">
        <w:rPr>
          <w:rFonts w:cstheme="minorHAnsi"/>
          <w:sz w:val="24"/>
          <w:szCs w:val="24"/>
        </w:rPr>
        <w:t>, doi</w:t>
      </w:r>
      <w:proofErr w:type="gramStart"/>
      <w:r w:rsidRPr="00106A1A">
        <w:rPr>
          <w:rFonts w:cstheme="minorHAnsi"/>
          <w:sz w:val="24"/>
          <w:szCs w:val="24"/>
        </w:rPr>
        <w:t>:10.3390</w:t>
      </w:r>
      <w:proofErr w:type="gramEnd"/>
      <w:r w:rsidRPr="00106A1A">
        <w:rPr>
          <w:rFonts w:cstheme="minorHAnsi"/>
          <w:sz w:val="24"/>
          <w:szCs w:val="24"/>
        </w:rPr>
        <w:t>/ijerph19159118</w:t>
      </w:r>
      <w:r>
        <w:rPr>
          <w:rFonts w:cstheme="minorHAnsi"/>
          <w:sz w:val="24"/>
          <w:szCs w:val="24"/>
        </w:rPr>
        <w:t xml:space="preserve"> [accessed 21 November 2025]</w:t>
      </w:r>
    </w:p>
    <w:p w:rsidR="008E7B7E" w:rsidRPr="006A6BB2" w:rsidRDefault="008E7B7E" w:rsidP="008E7B7E">
      <w:pPr>
        <w:spacing w:after="0" w:line="240" w:lineRule="auto"/>
        <w:ind w:left="720" w:hanging="720"/>
        <w:rPr>
          <w:rFonts w:cstheme="minorHAnsi"/>
          <w:sz w:val="24"/>
          <w:szCs w:val="24"/>
        </w:rPr>
      </w:pPr>
    </w:p>
    <w:p w:rsidR="008E7B7E" w:rsidRDefault="008E7B7E" w:rsidP="008E7B7E">
      <w:pPr>
        <w:spacing w:after="0" w:line="240" w:lineRule="auto"/>
        <w:ind w:left="720" w:hanging="720"/>
        <w:rPr>
          <w:rFonts w:eastAsia="Times New Roman"/>
          <w:sz w:val="24"/>
          <w:szCs w:val="24"/>
          <w:lang w:eastAsia="en-GB"/>
        </w:rPr>
      </w:pPr>
      <w:r w:rsidRPr="00F663EB">
        <w:rPr>
          <w:rStyle w:val="bibliographicauthorname"/>
          <w:rFonts w:cstheme="minorHAnsi"/>
          <w:color w:val="333333"/>
          <w:sz w:val="24"/>
          <w:szCs w:val="24"/>
          <w:shd w:val="clear" w:color="auto" w:fill="FFFFFF"/>
        </w:rPr>
        <w:t>Plato</w:t>
      </w:r>
      <w:r w:rsidRPr="00F663EB">
        <w:rPr>
          <w:rFonts w:cstheme="minorHAnsi"/>
          <w:color w:val="333333"/>
          <w:sz w:val="24"/>
          <w:szCs w:val="24"/>
          <w:shd w:val="clear" w:color="auto" w:fill="FFFFFF"/>
        </w:rPr>
        <w:t>. </w:t>
      </w:r>
      <w:proofErr w:type="spellStart"/>
      <w:proofErr w:type="gramStart"/>
      <w:r w:rsidRPr="00F663EB">
        <w:rPr>
          <w:rFonts w:cstheme="minorHAnsi"/>
          <w:i/>
          <w:iCs/>
          <w:color w:val="333333"/>
          <w:sz w:val="24"/>
          <w:szCs w:val="24"/>
          <w:shd w:val="clear" w:color="auto" w:fill="FFFFFF"/>
        </w:rPr>
        <w:t>Timaeus</w:t>
      </w:r>
      <w:proofErr w:type="spellEnd"/>
      <w:r w:rsidRPr="00F663EB">
        <w:rPr>
          <w:rFonts w:cstheme="minorHAnsi"/>
          <w:i/>
          <w:iCs/>
          <w:color w:val="333333"/>
          <w:sz w:val="24"/>
          <w:szCs w:val="24"/>
          <w:shd w:val="clear" w:color="auto" w:fill="FFFFFF"/>
        </w:rPr>
        <w:t>.</w:t>
      </w:r>
      <w:proofErr w:type="gramEnd"/>
      <w:r w:rsidRPr="00F663EB">
        <w:rPr>
          <w:rFonts w:cstheme="minorHAnsi"/>
          <w:i/>
          <w:iCs/>
          <w:color w:val="333333"/>
          <w:sz w:val="24"/>
          <w:szCs w:val="24"/>
          <w:shd w:val="clear" w:color="auto" w:fill="FFFFFF"/>
        </w:rPr>
        <w:t xml:space="preserve"> </w:t>
      </w:r>
      <w:proofErr w:type="spellStart"/>
      <w:proofErr w:type="gramStart"/>
      <w:r w:rsidRPr="00F663EB">
        <w:rPr>
          <w:rFonts w:cstheme="minorHAnsi"/>
          <w:i/>
          <w:iCs/>
          <w:color w:val="333333"/>
          <w:sz w:val="24"/>
          <w:szCs w:val="24"/>
          <w:shd w:val="clear" w:color="auto" w:fill="FFFFFF"/>
        </w:rPr>
        <w:t>Critias</w:t>
      </w:r>
      <w:proofErr w:type="spellEnd"/>
      <w:r w:rsidRPr="00F663EB">
        <w:rPr>
          <w:rFonts w:cstheme="minorHAnsi"/>
          <w:i/>
          <w:iCs/>
          <w:color w:val="333333"/>
          <w:sz w:val="24"/>
          <w:szCs w:val="24"/>
          <w:shd w:val="clear" w:color="auto" w:fill="FFFFFF"/>
        </w:rPr>
        <w:t>.</w:t>
      </w:r>
      <w:proofErr w:type="gramEnd"/>
      <w:r w:rsidRPr="00F663EB">
        <w:rPr>
          <w:rFonts w:cstheme="minorHAnsi"/>
          <w:i/>
          <w:iCs/>
          <w:color w:val="333333"/>
          <w:sz w:val="24"/>
          <w:szCs w:val="24"/>
          <w:shd w:val="clear" w:color="auto" w:fill="FFFFFF"/>
        </w:rPr>
        <w:t xml:space="preserve"> </w:t>
      </w:r>
      <w:proofErr w:type="spellStart"/>
      <w:proofErr w:type="gramStart"/>
      <w:r w:rsidRPr="00F663EB">
        <w:rPr>
          <w:rFonts w:cstheme="minorHAnsi"/>
          <w:i/>
          <w:iCs/>
          <w:color w:val="333333"/>
          <w:sz w:val="24"/>
          <w:szCs w:val="24"/>
          <w:shd w:val="clear" w:color="auto" w:fill="FFFFFF"/>
        </w:rPr>
        <w:t>Cleitophon</w:t>
      </w:r>
      <w:proofErr w:type="spellEnd"/>
      <w:r w:rsidRPr="00F663EB">
        <w:rPr>
          <w:rFonts w:cstheme="minorHAnsi"/>
          <w:i/>
          <w:iCs/>
          <w:color w:val="333333"/>
          <w:sz w:val="24"/>
          <w:szCs w:val="24"/>
          <w:shd w:val="clear" w:color="auto" w:fill="FFFFFF"/>
        </w:rPr>
        <w:t>.</w:t>
      </w:r>
      <w:proofErr w:type="gramEnd"/>
      <w:r w:rsidRPr="00F663EB">
        <w:rPr>
          <w:rFonts w:cstheme="minorHAnsi"/>
          <w:i/>
          <w:iCs/>
          <w:color w:val="333333"/>
          <w:sz w:val="24"/>
          <w:szCs w:val="24"/>
          <w:shd w:val="clear" w:color="auto" w:fill="FFFFFF"/>
        </w:rPr>
        <w:t xml:space="preserve"> </w:t>
      </w:r>
      <w:proofErr w:type="spellStart"/>
      <w:proofErr w:type="gramStart"/>
      <w:r w:rsidRPr="00F663EB">
        <w:rPr>
          <w:rFonts w:cstheme="minorHAnsi"/>
          <w:i/>
          <w:iCs/>
          <w:color w:val="333333"/>
          <w:sz w:val="24"/>
          <w:szCs w:val="24"/>
          <w:shd w:val="clear" w:color="auto" w:fill="FFFFFF"/>
        </w:rPr>
        <w:t>Menexenus</w:t>
      </w:r>
      <w:proofErr w:type="spellEnd"/>
      <w:r w:rsidRPr="00F663EB">
        <w:rPr>
          <w:rFonts w:cstheme="minorHAnsi"/>
          <w:i/>
          <w:iCs/>
          <w:color w:val="333333"/>
          <w:sz w:val="24"/>
          <w:szCs w:val="24"/>
          <w:shd w:val="clear" w:color="auto" w:fill="FFFFFF"/>
        </w:rPr>
        <w:t>.</w:t>
      </w:r>
      <w:proofErr w:type="gramEnd"/>
      <w:r w:rsidRPr="00F663EB">
        <w:rPr>
          <w:rFonts w:cstheme="minorHAnsi"/>
          <w:i/>
          <w:iCs/>
          <w:color w:val="333333"/>
          <w:sz w:val="24"/>
          <w:szCs w:val="24"/>
          <w:shd w:val="clear" w:color="auto" w:fill="FFFFFF"/>
        </w:rPr>
        <w:t xml:space="preserve"> </w:t>
      </w:r>
      <w:proofErr w:type="gramStart"/>
      <w:r w:rsidRPr="00F663EB">
        <w:rPr>
          <w:rFonts w:cstheme="minorHAnsi"/>
          <w:i/>
          <w:iCs/>
          <w:color w:val="333333"/>
          <w:sz w:val="24"/>
          <w:szCs w:val="24"/>
          <w:shd w:val="clear" w:color="auto" w:fill="FFFFFF"/>
        </w:rPr>
        <w:t>Epistles.</w:t>
      </w:r>
      <w:proofErr w:type="gramEnd"/>
      <w:r w:rsidRPr="00F663EB">
        <w:rPr>
          <w:rFonts w:cstheme="minorHAnsi"/>
          <w:i/>
          <w:iCs/>
          <w:color w:val="333333"/>
          <w:sz w:val="24"/>
          <w:szCs w:val="24"/>
          <w:shd w:val="clear" w:color="auto" w:fill="FFFFFF"/>
        </w:rPr>
        <w:t> </w:t>
      </w:r>
      <w:r w:rsidRPr="00F663EB">
        <w:rPr>
          <w:rStyle w:val="translators"/>
          <w:rFonts w:cstheme="minorHAnsi"/>
          <w:color w:val="333333"/>
          <w:sz w:val="24"/>
          <w:szCs w:val="24"/>
          <w:shd w:val="clear" w:color="auto" w:fill="FFFFFF"/>
        </w:rPr>
        <w:t>Translated by </w:t>
      </w:r>
      <w:r w:rsidRPr="00F663EB">
        <w:rPr>
          <w:rStyle w:val="contributorname"/>
          <w:rFonts w:cstheme="minorHAnsi"/>
          <w:color w:val="333333"/>
          <w:sz w:val="24"/>
          <w:szCs w:val="24"/>
          <w:shd w:val="clear" w:color="auto" w:fill="FFFFFF"/>
        </w:rPr>
        <w:t>R. G. Bury</w:t>
      </w:r>
      <w:r w:rsidRPr="00F663EB">
        <w:rPr>
          <w:rStyle w:val="translators"/>
          <w:rFonts w:cstheme="minorHAnsi"/>
          <w:color w:val="333333"/>
          <w:sz w:val="24"/>
          <w:szCs w:val="24"/>
          <w:shd w:val="clear" w:color="auto" w:fill="FFFFFF"/>
        </w:rPr>
        <w:t>. </w:t>
      </w:r>
      <w:proofErr w:type="gramStart"/>
      <w:r w:rsidRPr="00F663EB">
        <w:rPr>
          <w:rFonts w:cstheme="minorHAnsi"/>
          <w:color w:val="333333"/>
          <w:sz w:val="24"/>
          <w:szCs w:val="24"/>
          <w:shd w:val="clear" w:color="auto" w:fill="FFFFFF"/>
        </w:rPr>
        <w:t>Loeb Classical Library 234.</w:t>
      </w:r>
      <w:proofErr w:type="gramEnd"/>
      <w:r w:rsidRPr="00F663EB">
        <w:rPr>
          <w:rFonts w:cstheme="minorHAnsi"/>
          <w:color w:val="333333"/>
          <w:sz w:val="24"/>
          <w:szCs w:val="24"/>
          <w:shd w:val="clear" w:color="auto" w:fill="FFFFFF"/>
        </w:rPr>
        <w:t xml:space="preserve"> (Cambridge, MA: Harvard University Press, 1929)</w:t>
      </w:r>
      <w:r w:rsidRPr="006B5257">
        <w:rPr>
          <w:rFonts w:eastAsia="Times New Roman"/>
          <w:sz w:val="24"/>
          <w:szCs w:val="24"/>
          <w:lang w:eastAsia="en-GB"/>
        </w:rPr>
        <w:t xml:space="preserve"> </w:t>
      </w:r>
    </w:p>
    <w:p w:rsidR="008E7B7E" w:rsidRPr="00C76B80" w:rsidRDefault="008E7B7E" w:rsidP="008E7B7E">
      <w:pPr>
        <w:pStyle w:val="NormalWeb"/>
        <w:spacing w:before="0" w:beforeAutospacing="0" w:after="120" w:afterAutospacing="0"/>
        <w:ind w:right="-335"/>
        <w:rPr>
          <w:rFonts w:ascii="Calibri" w:hAnsi="Calibri" w:cs="Calibri"/>
          <w:bCs/>
          <w:color w:val="FF0000"/>
        </w:rPr>
      </w:pPr>
    </w:p>
    <w:p w:rsidR="008B176B" w:rsidRPr="00F663EB" w:rsidRDefault="008B176B" w:rsidP="008E7B7E">
      <w:pPr>
        <w:pStyle w:val="NormalWeb"/>
        <w:spacing w:before="0" w:beforeAutospacing="0" w:after="120" w:afterAutospacing="0"/>
        <w:ind w:right="-335"/>
        <w:rPr>
          <w:rFonts w:eastAsia="Times New Roman" w:cstheme="minorHAnsi"/>
          <w:sz w:val="24"/>
          <w:szCs w:val="24"/>
          <w:lang w:eastAsia="en-GB"/>
        </w:rPr>
      </w:pPr>
    </w:p>
    <w:sectPr w:rsidR="008B176B" w:rsidRPr="00F663EB">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63E65" w:rsidRDefault="00F63E65" w:rsidP="00E8698C">
      <w:pPr>
        <w:spacing w:after="0" w:line="240" w:lineRule="auto"/>
      </w:pPr>
      <w:r>
        <w:separator/>
      </w:r>
    </w:p>
  </w:endnote>
  <w:endnote w:type="continuationSeparator" w:id="0">
    <w:p w:rsidR="00F63E65" w:rsidRDefault="00F63E65" w:rsidP="00E869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63E65" w:rsidRDefault="00F63E65" w:rsidP="00E8698C">
      <w:pPr>
        <w:spacing w:after="0" w:line="240" w:lineRule="auto"/>
      </w:pPr>
      <w:r>
        <w:separator/>
      </w:r>
    </w:p>
  </w:footnote>
  <w:footnote w:type="continuationSeparator" w:id="0">
    <w:p w:rsidR="00F63E65" w:rsidRDefault="00F63E65" w:rsidP="00E8698C">
      <w:pPr>
        <w:spacing w:after="0" w:line="240" w:lineRule="auto"/>
      </w:pPr>
      <w:r>
        <w:continuationSeparator/>
      </w:r>
    </w:p>
  </w:footnote>
  <w:footnote w:id="1">
    <w:p w:rsidR="008E7B7E" w:rsidRDefault="008E7B7E" w:rsidP="008E7B7E">
      <w:pPr>
        <w:pStyle w:val="FootnoteText"/>
      </w:pPr>
      <w:r>
        <w:rPr>
          <w:rStyle w:val="FootnoteReference"/>
        </w:rPr>
        <w:footnoteRef/>
      </w:r>
      <w:r>
        <w:t xml:space="preserve"> Alexandra Harris, </w:t>
      </w:r>
      <w:proofErr w:type="spellStart"/>
      <w:r>
        <w:rPr>
          <w:i/>
        </w:rPr>
        <w:t>Weatherland</w:t>
      </w:r>
      <w:proofErr w:type="spellEnd"/>
      <w:r>
        <w:rPr>
          <w:i/>
        </w:rPr>
        <w:t xml:space="preserve">: Writers </w:t>
      </w:r>
      <w:proofErr w:type="gramStart"/>
      <w:r>
        <w:rPr>
          <w:i/>
        </w:rPr>
        <w:t>And</w:t>
      </w:r>
      <w:proofErr w:type="gramEnd"/>
      <w:r>
        <w:rPr>
          <w:i/>
        </w:rPr>
        <w:t xml:space="preserve"> Artists Under English Skies</w:t>
      </w:r>
      <w:r>
        <w:t xml:space="preserve"> (London: Thames and Hudson, 2016), p. 228.</w:t>
      </w:r>
    </w:p>
  </w:footnote>
  <w:footnote w:id="2">
    <w:p w:rsidR="008E7B7E" w:rsidRDefault="008E7B7E" w:rsidP="008E7B7E">
      <w:pPr>
        <w:pStyle w:val="FootnoteText"/>
      </w:pPr>
      <w:r>
        <w:rPr>
          <w:rStyle w:val="FootnoteReference"/>
        </w:rPr>
        <w:footnoteRef/>
      </w:r>
      <w:r>
        <w:t xml:space="preserve"> Harris, </w:t>
      </w:r>
      <w:proofErr w:type="spellStart"/>
      <w:r>
        <w:rPr>
          <w:i/>
        </w:rPr>
        <w:t>Weatherland</w:t>
      </w:r>
      <w:proofErr w:type="spellEnd"/>
      <w:r>
        <w:rPr>
          <w:i/>
        </w:rPr>
        <w:t>,</w:t>
      </w:r>
      <w:r>
        <w:t xml:space="preserve"> p. 227.</w:t>
      </w:r>
    </w:p>
  </w:footnote>
  <w:footnote w:id="3">
    <w:p w:rsidR="008E7B7E" w:rsidRPr="00812BF8" w:rsidRDefault="008E7B7E" w:rsidP="008E7B7E">
      <w:pPr>
        <w:pStyle w:val="FootnoteText"/>
      </w:pPr>
      <w:r>
        <w:rPr>
          <w:rStyle w:val="FootnoteReference"/>
        </w:rPr>
        <w:footnoteRef/>
      </w:r>
      <w:r>
        <w:t xml:space="preserve"> Harris, </w:t>
      </w:r>
      <w:proofErr w:type="spellStart"/>
      <w:r>
        <w:rPr>
          <w:i/>
        </w:rPr>
        <w:t>Weatherland</w:t>
      </w:r>
      <w:proofErr w:type="spellEnd"/>
      <w:r>
        <w:rPr>
          <w:i/>
        </w:rPr>
        <w:t>,</w:t>
      </w:r>
      <w:r>
        <w:t xml:space="preserve"> p. 227.</w:t>
      </w:r>
    </w:p>
  </w:footnote>
  <w:footnote w:id="4">
    <w:p w:rsidR="008E7B7E" w:rsidRDefault="008E7B7E" w:rsidP="008E7B7E">
      <w:pPr>
        <w:pStyle w:val="FootnoteText"/>
      </w:pPr>
      <w:r>
        <w:rPr>
          <w:rStyle w:val="FootnoteReference"/>
        </w:rPr>
        <w:footnoteRef/>
      </w:r>
      <w:r>
        <w:t xml:space="preserve"> Ibid.</w:t>
      </w:r>
    </w:p>
  </w:footnote>
  <w:footnote w:id="5">
    <w:p w:rsidR="008E7B7E" w:rsidRDefault="008E7B7E" w:rsidP="008E7B7E">
      <w:pPr>
        <w:pStyle w:val="FootnoteText"/>
      </w:pPr>
      <w:r>
        <w:rPr>
          <w:rStyle w:val="FootnoteReference"/>
        </w:rPr>
        <w:footnoteRef/>
      </w:r>
      <w:r>
        <w:t xml:space="preserve"> </w:t>
      </w:r>
      <w:proofErr w:type="gramStart"/>
      <w:r>
        <w:t>Ibid, p. 228.</w:t>
      </w:r>
      <w:proofErr w:type="gramEnd"/>
      <w:r>
        <w:t xml:space="preserve"> </w:t>
      </w:r>
    </w:p>
  </w:footnote>
  <w:footnote w:id="6">
    <w:p w:rsidR="008E7B7E" w:rsidRPr="00AA5D53" w:rsidRDefault="008E7B7E" w:rsidP="008E7B7E">
      <w:pPr>
        <w:pStyle w:val="FootnoteText"/>
        <w:rPr>
          <w:color w:val="FF0000"/>
        </w:rPr>
      </w:pPr>
      <w:r w:rsidRPr="00AA5D53">
        <w:rPr>
          <w:rStyle w:val="FootnoteReference"/>
        </w:rPr>
        <w:footnoteRef/>
      </w:r>
      <w:r w:rsidRPr="00AA5D53">
        <w:t xml:space="preserve"> Mathew Owens, and Hannah L. I. Bunce,</w:t>
      </w:r>
      <w:r w:rsidRPr="007C619D">
        <w:rPr>
          <w:color w:val="FF0000"/>
        </w:rPr>
        <w:t xml:space="preserve"> </w:t>
      </w:r>
      <w:r w:rsidRPr="00AA5D53">
        <w:t>‘Nature-Based Meditation, Rumination and Mental Wellbeing’ p. 9120.</w:t>
      </w:r>
    </w:p>
  </w:footnote>
  <w:footnote w:id="7">
    <w:p w:rsidR="008E7B7E" w:rsidRDefault="008E7B7E" w:rsidP="008E7B7E">
      <w:pPr>
        <w:pStyle w:val="FootnoteText"/>
      </w:pPr>
      <w:r w:rsidRPr="00B87B21">
        <w:rPr>
          <w:rStyle w:val="FootnoteReference"/>
        </w:rPr>
        <w:footnoteRef/>
      </w:r>
      <w:r w:rsidRPr="00B87B21">
        <w:t xml:space="preserve"> </w:t>
      </w:r>
      <w:r w:rsidRPr="00B87B21">
        <w:rPr>
          <w:rFonts w:cstheme="minorHAnsi"/>
        </w:rPr>
        <w:t>Plato</w:t>
      </w:r>
      <w:r w:rsidRPr="002C5297">
        <w:rPr>
          <w:rFonts w:cstheme="minorHAnsi"/>
        </w:rPr>
        <w:t xml:space="preserve">, </w:t>
      </w:r>
      <w:proofErr w:type="spellStart"/>
      <w:r w:rsidRPr="002C5297">
        <w:rPr>
          <w:rFonts w:cstheme="minorHAnsi"/>
          <w:i/>
        </w:rPr>
        <w:t>Timaeus</w:t>
      </w:r>
      <w:proofErr w:type="spellEnd"/>
      <w:r w:rsidRPr="002C5297">
        <w:rPr>
          <w:rFonts w:cstheme="minorHAnsi"/>
          <w:i/>
        </w:rPr>
        <w:t>,</w:t>
      </w:r>
      <w:r w:rsidRPr="002C5297">
        <w:rPr>
          <w:rFonts w:cstheme="minorHAnsi"/>
        </w:rPr>
        <w:t xml:space="preserve"> </w:t>
      </w:r>
      <w:r w:rsidRPr="002C5297">
        <w:rPr>
          <w:rFonts w:cstheme="minorHAnsi"/>
          <w:color w:val="333333"/>
          <w:shd w:val="clear" w:color="auto" w:fill="FFFFFF"/>
        </w:rPr>
        <w:t xml:space="preserve">Loeb Classical Library 234, (Cambridge, MA: Harvard University Press, 1929) </w:t>
      </w:r>
      <w:r>
        <w:rPr>
          <w:rFonts w:cstheme="minorHAnsi"/>
        </w:rPr>
        <w:t>passages 27-28</w:t>
      </w:r>
    </w:p>
  </w:footnote>
  <w:footnote w:id="8">
    <w:p w:rsidR="008E7B7E" w:rsidRDefault="008E7B7E" w:rsidP="008E7B7E">
      <w:pPr>
        <w:pStyle w:val="FootnoteText"/>
      </w:pPr>
      <w:r>
        <w:rPr>
          <w:rStyle w:val="FootnoteReference"/>
        </w:rPr>
        <w:footnoteRef/>
      </w:r>
      <w:r>
        <w:t xml:space="preserve"> Alexandra Harris, p. 228.</w:t>
      </w:r>
    </w:p>
  </w:footnote>
  <w:footnote w:id="9">
    <w:p w:rsidR="008E7B7E" w:rsidRDefault="008E7B7E" w:rsidP="008E7B7E">
      <w:pPr>
        <w:pStyle w:val="FootnoteText"/>
      </w:pPr>
      <w:r>
        <w:rPr>
          <w:rStyle w:val="FootnoteReference"/>
        </w:rPr>
        <w:footnoteRef/>
      </w:r>
      <w:r>
        <w:t xml:space="preserve"> Ibid.</w:t>
      </w:r>
    </w:p>
  </w:footnote>
  <w:footnote w:id="10">
    <w:p w:rsidR="008E7B7E" w:rsidRPr="00B71ACC" w:rsidRDefault="008E7B7E" w:rsidP="008E7B7E">
      <w:pPr>
        <w:pStyle w:val="NormalWeb"/>
        <w:spacing w:before="0" w:beforeAutospacing="0" w:after="0" w:afterAutospacing="0"/>
        <w:ind w:right="-335"/>
        <w:rPr>
          <w:rFonts w:ascii="Times New Roman" w:hAnsi="Times New Roman"/>
          <w:bCs/>
          <w:sz w:val="20"/>
          <w:szCs w:val="20"/>
        </w:rPr>
      </w:pPr>
      <w:r w:rsidRPr="00B71ACC">
        <w:rPr>
          <w:rStyle w:val="FootnoteReference"/>
          <w:rFonts w:ascii="Times New Roman" w:hAnsi="Times New Roman"/>
          <w:sz w:val="20"/>
          <w:szCs w:val="20"/>
        </w:rPr>
        <w:footnoteRef/>
      </w:r>
      <w:r w:rsidRPr="00B71ACC">
        <w:rPr>
          <w:rFonts w:ascii="Times New Roman" w:hAnsi="Times New Roman"/>
          <w:sz w:val="20"/>
          <w:szCs w:val="20"/>
        </w:rPr>
        <w:t xml:space="preserve"> </w:t>
      </w:r>
      <w:r w:rsidRPr="00B71ACC">
        <w:rPr>
          <w:rFonts w:ascii="Times New Roman" w:eastAsiaTheme="minorHAnsi" w:hAnsi="Times New Roman"/>
          <w:sz w:val="20"/>
          <w:szCs w:val="20"/>
          <w:lang w:eastAsia="en-US"/>
        </w:rPr>
        <w:t xml:space="preserve">Jon </w:t>
      </w:r>
      <w:proofErr w:type="spellStart"/>
      <w:r w:rsidRPr="00B71ACC">
        <w:rPr>
          <w:rFonts w:ascii="Times New Roman" w:eastAsiaTheme="minorHAnsi" w:hAnsi="Times New Roman"/>
          <w:sz w:val="20"/>
          <w:szCs w:val="20"/>
          <w:lang w:eastAsia="en-US"/>
        </w:rPr>
        <w:t>Kabat</w:t>
      </w:r>
      <w:proofErr w:type="spellEnd"/>
      <w:r w:rsidRPr="00B71ACC">
        <w:rPr>
          <w:rFonts w:ascii="Times New Roman" w:eastAsiaTheme="minorHAnsi" w:hAnsi="Times New Roman"/>
          <w:sz w:val="20"/>
          <w:szCs w:val="20"/>
          <w:lang w:eastAsia="en-US"/>
        </w:rPr>
        <w:t xml:space="preserve">-Zinn, </w:t>
      </w:r>
      <w:r w:rsidRPr="00B71ACC">
        <w:rPr>
          <w:rFonts w:ascii="Times New Roman" w:eastAsiaTheme="minorHAnsi" w:hAnsi="Times New Roman"/>
          <w:color w:val="auto"/>
          <w:sz w:val="20"/>
          <w:szCs w:val="20"/>
          <w:lang w:eastAsia="en-US"/>
        </w:rPr>
        <w:t xml:space="preserve">'Mindfulness-Based Interventions </w:t>
      </w:r>
      <w:r w:rsidRPr="00B71ACC">
        <w:rPr>
          <w:rFonts w:ascii="Times New Roman" w:eastAsiaTheme="minorHAnsi" w:hAnsi="Times New Roman"/>
          <w:sz w:val="20"/>
          <w:szCs w:val="20"/>
          <w:lang w:eastAsia="en-US"/>
        </w:rPr>
        <w:t>in Context: Past, Present, and Future’, p. 145.</w:t>
      </w:r>
      <w:r w:rsidRPr="00B71ACC">
        <w:rPr>
          <w:rFonts w:ascii="Times New Roman" w:hAnsi="Times New Roman"/>
          <w:bCs/>
          <w:sz w:val="20"/>
          <w:szCs w:val="20"/>
        </w:rPr>
        <w:t xml:space="preserve"> </w:t>
      </w:r>
    </w:p>
  </w:footnote>
  <w:footnote w:id="11">
    <w:p w:rsidR="008E7B7E" w:rsidRPr="00B71ACC" w:rsidRDefault="008E7B7E" w:rsidP="008E7B7E">
      <w:pPr>
        <w:pStyle w:val="FootnoteText"/>
      </w:pPr>
      <w:r w:rsidRPr="00B71ACC">
        <w:rPr>
          <w:rStyle w:val="FootnoteReference"/>
        </w:rPr>
        <w:footnoteRef/>
      </w:r>
      <w:r w:rsidRPr="00B71ACC">
        <w:t xml:space="preserve"> Alexandra Harris, p. 216.</w:t>
      </w:r>
    </w:p>
  </w:footnote>
  <w:footnote w:id="12">
    <w:p w:rsidR="008E7B7E" w:rsidRPr="00B71ACC" w:rsidRDefault="008E7B7E" w:rsidP="008E7B7E">
      <w:pPr>
        <w:pStyle w:val="FootnoteText"/>
      </w:pPr>
      <w:r w:rsidRPr="00B71ACC">
        <w:rPr>
          <w:rStyle w:val="FootnoteReference"/>
        </w:rPr>
        <w:footnoteRef/>
      </w:r>
      <w:r w:rsidRPr="00B71ACC">
        <w:t xml:space="preserve"> Ibid.</w:t>
      </w:r>
    </w:p>
  </w:footnote>
  <w:footnote w:id="13">
    <w:p w:rsidR="008E7B7E" w:rsidRPr="00B71ACC" w:rsidRDefault="008E7B7E" w:rsidP="008E7B7E">
      <w:pPr>
        <w:pStyle w:val="FootnoteText"/>
      </w:pPr>
      <w:r w:rsidRPr="00B71ACC">
        <w:rPr>
          <w:rStyle w:val="FootnoteReference"/>
        </w:rPr>
        <w:footnoteRef/>
      </w:r>
      <w:r w:rsidRPr="00B71ACC">
        <w:t xml:space="preserve"> </w:t>
      </w:r>
      <w:proofErr w:type="gramStart"/>
      <w:r w:rsidRPr="00B71ACC">
        <w:t>Ibid, p. 215.</w:t>
      </w:r>
      <w:proofErr w:type="gramEnd"/>
    </w:p>
  </w:footnote>
  <w:footnote w:id="14">
    <w:p w:rsidR="008E7B7E" w:rsidRPr="00B71ACC" w:rsidRDefault="008E7B7E" w:rsidP="008E7B7E">
      <w:pPr>
        <w:pStyle w:val="FootnoteText"/>
      </w:pPr>
      <w:r w:rsidRPr="00B71ACC">
        <w:rPr>
          <w:rStyle w:val="FootnoteReference"/>
        </w:rPr>
        <w:footnoteRef/>
      </w:r>
      <w:r w:rsidRPr="00B71ACC">
        <w:t xml:space="preserve"> </w:t>
      </w:r>
      <w:proofErr w:type="gramStart"/>
      <w:r w:rsidRPr="00B71ACC">
        <w:t>Ibid, p. 216.</w:t>
      </w:r>
      <w:proofErr w:type="gramEnd"/>
    </w:p>
  </w:footnote>
  <w:footnote w:id="15">
    <w:p w:rsidR="008E7B7E" w:rsidRPr="00B71ACC" w:rsidRDefault="008E7B7E" w:rsidP="008E7B7E">
      <w:pPr>
        <w:pStyle w:val="FootnoteText"/>
      </w:pPr>
      <w:r w:rsidRPr="00B71ACC">
        <w:rPr>
          <w:rStyle w:val="FootnoteReference"/>
        </w:rPr>
        <w:footnoteRef/>
      </w:r>
      <w:r w:rsidR="00B71ACC" w:rsidRPr="00B71ACC">
        <w:t xml:space="preserve"> </w:t>
      </w:r>
      <w:proofErr w:type="spellStart"/>
      <w:r w:rsidR="00B71ACC" w:rsidRPr="00B71ACC">
        <w:t>Itai</w:t>
      </w:r>
      <w:proofErr w:type="spellEnd"/>
      <w:r w:rsidR="00B71ACC" w:rsidRPr="00B71ACC">
        <w:t xml:space="preserve"> </w:t>
      </w:r>
      <w:proofErr w:type="spellStart"/>
      <w:r w:rsidR="00B71ACC" w:rsidRPr="00B71ACC">
        <w:t>Ivtzan</w:t>
      </w:r>
      <w:proofErr w:type="spellEnd"/>
      <w:r w:rsidR="00B71ACC" w:rsidRPr="00B71ACC">
        <w:t xml:space="preserve">, </w:t>
      </w:r>
      <w:r w:rsidR="00B71ACC" w:rsidRPr="00B71ACC">
        <w:rPr>
          <w:i/>
        </w:rPr>
        <w:t>Handbook of Mindfulness-Based Programmes: Mindfulness Interventions from Education to Health and Therapy</w:t>
      </w:r>
      <w:r w:rsidR="00B71ACC" w:rsidRPr="00B71ACC">
        <w:t>, 1</w:t>
      </w:r>
      <w:r w:rsidR="00B71ACC" w:rsidRPr="00B71ACC">
        <w:rPr>
          <w:vertAlign w:val="superscript"/>
        </w:rPr>
        <w:t>st</w:t>
      </w:r>
      <w:r w:rsidR="00B71ACC" w:rsidRPr="00B71ACC">
        <w:t xml:space="preserve"> </w:t>
      </w:r>
      <w:proofErr w:type="spellStart"/>
      <w:r w:rsidR="00B71ACC" w:rsidRPr="00B71ACC">
        <w:t>edn</w:t>
      </w:r>
      <w:proofErr w:type="spellEnd"/>
      <w:r w:rsidR="00B71ACC" w:rsidRPr="00B71ACC">
        <w:t>. (London: Routledge, 2020)</w:t>
      </w:r>
    </w:p>
  </w:footnote>
  <w:footnote w:id="16">
    <w:p w:rsidR="008E7B7E" w:rsidRPr="00B71ACC" w:rsidRDefault="008E7B7E" w:rsidP="008E7B7E">
      <w:pPr>
        <w:pStyle w:val="FootnoteText"/>
      </w:pPr>
      <w:r w:rsidRPr="00B71ACC">
        <w:rPr>
          <w:rStyle w:val="FootnoteReference"/>
        </w:rPr>
        <w:footnoteRef/>
      </w:r>
      <w:r w:rsidRPr="00B71ACC">
        <w:t xml:space="preserve"> Plato, </w:t>
      </w:r>
      <w:proofErr w:type="spellStart"/>
      <w:r w:rsidRPr="00B71ACC">
        <w:rPr>
          <w:i/>
        </w:rPr>
        <w:t>Timaeus</w:t>
      </w:r>
      <w:proofErr w:type="spellEnd"/>
      <w:r w:rsidRPr="00B71ACC">
        <w:rPr>
          <w:i/>
        </w:rPr>
        <w:t>,</w:t>
      </w:r>
      <w:r w:rsidRPr="00B71ACC">
        <w:t xml:space="preserve"> </w:t>
      </w:r>
      <w:r w:rsidRPr="00B71ACC">
        <w:rPr>
          <w:shd w:val="clear" w:color="auto" w:fill="FFFFFF"/>
        </w:rPr>
        <w:t xml:space="preserve">Loeb Classical Library 234, (Cambridge, MA: Harvard University Press, 1929) </w:t>
      </w:r>
      <w:r w:rsidRPr="00B71ACC">
        <w:t>passages 31-32</w:t>
      </w:r>
    </w:p>
  </w:footnote>
  <w:footnote w:id="17">
    <w:p w:rsidR="008E7B7E" w:rsidRPr="00B71ACC" w:rsidRDefault="008E7B7E" w:rsidP="008E7B7E">
      <w:pPr>
        <w:pStyle w:val="FootnoteText"/>
      </w:pPr>
      <w:r w:rsidRPr="00B71ACC">
        <w:rPr>
          <w:rStyle w:val="FootnoteReference"/>
        </w:rPr>
        <w:footnoteRef/>
      </w:r>
      <w:r w:rsidRPr="00B71ACC">
        <w:t xml:space="preserve"> Paul Conway, ‘The Extraordinary in the Ordinary: </w:t>
      </w:r>
      <w:proofErr w:type="spellStart"/>
      <w:r w:rsidRPr="00B71ACC">
        <w:t>Skychology</w:t>
      </w:r>
      <w:proofErr w:type="spellEnd"/>
      <w:r w:rsidRPr="00B71ACC">
        <w:t xml:space="preserve"> – An Interpretive Phenomenological Analysis of Looking up at the Sky’, p. 79.</w:t>
      </w:r>
    </w:p>
  </w:footnote>
  <w:footnote w:id="18">
    <w:p w:rsidR="008E7B7E" w:rsidRPr="008C1490" w:rsidRDefault="008E7B7E" w:rsidP="008E7B7E">
      <w:pPr>
        <w:pStyle w:val="FootnoteText"/>
        <w:rPr>
          <w:lang w:val="fr-FR"/>
        </w:rPr>
      </w:pPr>
      <w:r w:rsidRPr="00B71ACC">
        <w:rPr>
          <w:rStyle w:val="FootnoteReference"/>
        </w:rPr>
        <w:footnoteRef/>
      </w:r>
      <w:r w:rsidRPr="00B71ACC">
        <w:rPr>
          <w:lang w:val="fr-FR"/>
        </w:rPr>
        <w:t xml:space="preserve"> Alexandra Harris, p. 228.</w:t>
      </w:r>
      <w:r w:rsidRPr="008C1490">
        <w:rPr>
          <w:lang w:val="fr-FR"/>
        </w:rPr>
        <w:t xml:space="preserve"> </w:t>
      </w:r>
    </w:p>
  </w:footnote>
  <w:footnote w:id="19">
    <w:p w:rsidR="001F37B9" w:rsidRDefault="001F37B9">
      <w:pPr>
        <w:pStyle w:val="FootnoteText"/>
      </w:pPr>
      <w:r>
        <w:rPr>
          <w:rStyle w:val="FootnoteReference"/>
        </w:rPr>
        <w:footnoteRef/>
      </w:r>
      <w:r>
        <w:t xml:space="preserve"> </w:t>
      </w:r>
      <w:r>
        <w:t xml:space="preserve">Harris, </w:t>
      </w:r>
      <w:proofErr w:type="spellStart"/>
      <w:r>
        <w:rPr>
          <w:i/>
        </w:rPr>
        <w:t>Weatherland</w:t>
      </w:r>
      <w:proofErr w:type="spellEnd"/>
      <w:r>
        <w:rPr>
          <w:i/>
        </w:rPr>
        <w:t>,</w:t>
      </w:r>
      <w:r>
        <w:t xml:space="preserve"> p. 228</w:t>
      </w:r>
      <w:r>
        <w:t>.</w:t>
      </w:r>
    </w:p>
  </w:footnote>
  <w:footnote w:id="20">
    <w:p w:rsidR="008E7B7E" w:rsidRPr="001F37B9" w:rsidRDefault="008E7B7E" w:rsidP="008E7B7E">
      <w:pPr>
        <w:pStyle w:val="FootnoteText"/>
      </w:pPr>
      <w:r>
        <w:rPr>
          <w:rStyle w:val="FootnoteReference"/>
        </w:rPr>
        <w:footnoteRef/>
      </w:r>
      <w:r w:rsidRPr="001F37B9">
        <w:t xml:space="preserve"> Paul Conway, p. 79.</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D073F" w:rsidRPr="00ED073F" w:rsidRDefault="00ED073F" w:rsidP="00ED073F">
    <w:pPr>
      <w:pStyle w:val="Header"/>
      <w:rPr>
        <w:rFonts w:ascii="Arial" w:hAnsi="Arial" w:cs="Arial"/>
        <w:sz w:val="20"/>
      </w:rPr>
    </w:pPr>
    <w:proofErr w:type="spellStart"/>
    <w:r w:rsidRPr="00ED073F">
      <w:rPr>
        <w:rFonts w:ascii="Arial" w:hAnsi="Arial" w:cs="Arial"/>
        <w:sz w:val="20"/>
      </w:rPr>
      <w:t>Kavita</w:t>
    </w:r>
    <w:proofErr w:type="spellEnd"/>
    <w:r w:rsidRPr="00ED073F">
      <w:rPr>
        <w:rFonts w:ascii="Arial" w:hAnsi="Arial" w:cs="Arial"/>
        <w:sz w:val="20"/>
      </w:rPr>
      <w:t xml:space="preserve"> </w:t>
    </w:r>
    <w:proofErr w:type="spellStart"/>
    <w:r w:rsidRPr="00ED073F">
      <w:rPr>
        <w:rFonts w:ascii="Arial" w:hAnsi="Arial" w:cs="Arial"/>
        <w:sz w:val="20"/>
      </w:rPr>
      <w:t>Maharaj</w:t>
    </w:r>
    <w:proofErr w:type="spellEnd"/>
    <w:r w:rsidRPr="00ED073F">
      <w:rPr>
        <w:rFonts w:ascii="Arial" w:hAnsi="Arial" w:cs="Arial"/>
        <w:sz w:val="20"/>
      </w:rPr>
      <w:t xml:space="preserve"> 2432978</w:t>
    </w:r>
    <w:r w:rsidRPr="00ED073F">
      <w:rPr>
        <w:rFonts w:ascii="Arial" w:hAnsi="Arial" w:cs="Arial"/>
        <w:sz w:val="20"/>
      </w:rPr>
      <w:tab/>
    </w:r>
    <w:r w:rsidRPr="00ED073F">
      <w:rPr>
        <w:rFonts w:ascii="Arial" w:hAnsi="Arial" w:cs="Arial"/>
        <w:sz w:val="20"/>
      </w:rPr>
      <w:tab/>
      <w:t xml:space="preserve">Page </w:t>
    </w:r>
    <w:r w:rsidRPr="00ED073F">
      <w:rPr>
        <w:rFonts w:ascii="Arial" w:hAnsi="Arial" w:cs="Arial"/>
        <w:b/>
        <w:sz w:val="20"/>
      </w:rPr>
      <w:fldChar w:fldCharType="begin"/>
    </w:r>
    <w:r w:rsidRPr="00ED073F">
      <w:rPr>
        <w:rFonts w:ascii="Arial" w:hAnsi="Arial" w:cs="Arial"/>
        <w:b/>
        <w:sz w:val="20"/>
      </w:rPr>
      <w:instrText xml:space="preserve"> PAGE  \* Arabic  \* MERGEFORMAT </w:instrText>
    </w:r>
    <w:r w:rsidRPr="00ED073F">
      <w:rPr>
        <w:rFonts w:ascii="Arial" w:hAnsi="Arial" w:cs="Arial"/>
        <w:b/>
        <w:sz w:val="20"/>
      </w:rPr>
      <w:fldChar w:fldCharType="separate"/>
    </w:r>
    <w:r w:rsidR="006A377D">
      <w:rPr>
        <w:rFonts w:ascii="Arial" w:hAnsi="Arial" w:cs="Arial"/>
        <w:b/>
        <w:noProof/>
        <w:sz w:val="20"/>
      </w:rPr>
      <w:t>10</w:t>
    </w:r>
    <w:r w:rsidRPr="00ED073F">
      <w:rPr>
        <w:rFonts w:ascii="Arial" w:hAnsi="Arial" w:cs="Arial"/>
        <w:b/>
        <w:sz w:val="20"/>
      </w:rPr>
      <w:fldChar w:fldCharType="end"/>
    </w:r>
    <w:r w:rsidRPr="00ED073F">
      <w:rPr>
        <w:rFonts w:ascii="Arial" w:hAnsi="Arial" w:cs="Arial"/>
        <w:sz w:val="20"/>
      </w:rPr>
      <w:t xml:space="preserve"> of </w:t>
    </w:r>
    <w:r w:rsidRPr="00ED073F">
      <w:rPr>
        <w:rFonts w:ascii="Arial" w:hAnsi="Arial" w:cs="Arial"/>
        <w:b/>
        <w:sz w:val="20"/>
      </w:rPr>
      <w:fldChar w:fldCharType="begin"/>
    </w:r>
    <w:r w:rsidRPr="00ED073F">
      <w:rPr>
        <w:rFonts w:ascii="Arial" w:hAnsi="Arial" w:cs="Arial"/>
        <w:b/>
        <w:sz w:val="20"/>
      </w:rPr>
      <w:instrText xml:space="preserve"> NUMPAGES  \* Arabic  \* MERGEFORMAT </w:instrText>
    </w:r>
    <w:r w:rsidRPr="00ED073F">
      <w:rPr>
        <w:rFonts w:ascii="Arial" w:hAnsi="Arial" w:cs="Arial"/>
        <w:b/>
        <w:sz w:val="20"/>
      </w:rPr>
      <w:fldChar w:fldCharType="separate"/>
    </w:r>
    <w:r w:rsidR="006A377D">
      <w:rPr>
        <w:rFonts w:ascii="Arial" w:hAnsi="Arial" w:cs="Arial"/>
        <w:b/>
        <w:noProof/>
        <w:sz w:val="20"/>
      </w:rPr>
      <w:t>10</w:t>
    </w:r>
    <w:r w:rsidRPr="00ED073F">
      <w:rPr>
        <w:rFonts w:ascii="Arial" w:hAnsi="Arial" w:cs="Arial"/>
        <w:b/>
        <w:sz w:val="20"/>
      </w:rPr>
      <w:fldChar w:fldCharType="end"/>
    </w:r>
  </w:p>
  <w:p w:rsidR="00ED073F" w:rsidRDefault="00ED073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B37753"/>
    <w:multiLevelType w:val="hybridMultilevel"/>
    <w:tmpl w:val="983CB5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61671E9"/>
    <w:multiLevelType w:val="hybridMultilevel"/>
    <w:tmpl w:val="DD4647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2546C1F"/>
    <w:multiLevelType w:val="hybridMultilevel"/>
    <w:tmpl w:val="236C5A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C3210"/>
    <w:rsid w:val="00000D09"/>
    <w:rsid w:val="000012F3"/>
    <w:rsid w:val="000251D4"/>
    <w:rsid w:val="00034363"/>
    <w:rsid w:val="00037AD7"/>
    <w:rsid w:val="00040FE5"/>
    <w:rsid w:val="000424DB"/>
    <w:rsid w:val="000474AC"/>
    <w:rsid w:val="00053407"/>
    <w:rsid w:val="00060ED7"/>
    <w:rsid w:val="00062A94"/>
    <w:rsid w:val="0006748A"/>
    <w:rsid w:val="000728CF"/>
    <w:rsid w:val="0008202F"/>
    <w:rsid w:val="00090185"/>
    <w:rsid w:val="00091E9C"/>
    <w:rsid w:val="0009337C"/>
    <w:rsid w:val="000A08FE"/>
    <w:rsid w:val="000A4E9A"/>
    <w:rsid w:val="000A618F"/>
    <w:rsid w:val="000A6FDB"/>
    <w:rsid w:val="000A72BC"/>
    <w:rsid w:val="000B400C"/>
    <w:rsid w:val="000C518F"/>
    <w:rsid w:val="000C5E64"/>
    <w:rsid w:val="000D1C05"/>
    <w:rsid w:val="000D5401"/>
    <w:rsid w:val="000E1C57"/>
    <w:rsid w:val="000E76BA"/>
    <w:rsid w:val="000F45BE"/>
    <w:rsid w:val="00102001"/>
    <w:rsid w:val="00115CB6"/>
    <w:rsid w:val="00120025"/>
    <w:rsid w:val="00120DBF"/>
    <w:rsid w:val="00134433"/>
    <w:rsid w:val="00136F1A"/>
    <w:rsid w:val="0014028B"/>
    <w:rsid w:val="0014165F"/>
    <w:rsid w:val="00143AFD"/>
    <w:rsid w:val="00147093"/>
    <w:rsid w:val="00147FED"/>
    <w:rsid w:val="0015008D"/>
    <w:rsid w:val="001544F8"/>
    <w:rsid w:val="0015751C"/>
    <w:rsid w:val="0016006F"/>
    <w:rsid w:val="001661D2"/>
    <w:rsid w:val="00166F24"/>
    <w:rsid w:val="00167A8C"/>
    <w:rsid w:val="001729D7"/>
    <w:rsid w:val="001759A4"/>
    <w:rsid w:val="00183C4D"/>
    <w:rsid w:val="00184FD4"/>
    <w:rsid w:val="001944B7"/>
    <w:rsid w:val="001A5595"/>
    <w:rsid w:val="001B07E4"/>
    <w:rsid w:val="001B6414"/>
    <w:rsid w:val="001B7CC2"/>
    <w:rsid w:val="001B7E68"/>
    <w:rsid w:val="001C0F62"/>
    <w:rsid w:val="001C23B0"/>
    <w:rsid w:val="001C6A65"/>
    <w:rsid w:val="001D2E43"/>
    <w:rsid w:val="001D5972"/>
    <w:rsid w:val="001D7E83"/>
    <w:rsid w:val="001E3B8A"/>
    <w:rsid w:val="001E67BE"/>
    <w:rsid w:val="001F37B9"/>
    <w:rsid w:val="001F48A2"/>
    <w:rsid w:val="001F6624"/>
    <w:rsid w:val="00202A8D"/>
    <w:rsid w:val="00220E2D"/>
    <w:rsid w:val="00231AD4"/>
    <w:rsid w:val="00240732"/>
    <w:rsid w:val="00242024"/>
    <w:rsid w:val="002463E0"/>
    <w:rsid w:val="002515DA"/>
    <w:rsid w:val="00262F29"/>
    <w:rsid w:val="0026553D"/>
    <w:rsid w:val="002661F1"/>
    <w:rsid w:val="00270CB9"/>
    <w:rsid w:val="002721D5"/>
    <w:rsid w:val="00277408"/>
    <w:rsid w:val="002907DC"/>
    <w:rsid w:val="00294343"/>
    <w:rsid w:val="0029591D"/>
    <w:rsid w:val="002B102C"/>
    <w:rsid w:val="002B2194"/>
    <w:rsid w:val="002B71D9"/>
    <w:rsid w:val="002C3210"/>
    <w:rsid w:val="002C3E2C"/>
    <w:rsid w:val="002C5297"/>
    <w:rsid w:val="002C5416"/>
    <w:rsid w:val="002D3A12"/>
    <w:rsid w:val="002D3A95"/>
    <w:rsid w:val="002D40F5"/>
    <w:rsid w:val="002E0565"/>
    <w:rsid w:val="002E15D1"/>
    <w:rsid w:val="002E1B8D"/>
    <w:rsid w:val="002E3787"/>
    <w:rsid w:val="002E435B"/>
    <w:rsid w:val="00301705"/>
    <w:rsid w:val="00303BED"/>
    <w:rsid w:val="0031760C"/>
    <w:rsid w:val="00323837"/>
    <w:rsid w:val="0032552C"/>
    <w:rsid w:val="0033085D"/>
    <w:rsid w:val="00331F7E"/>
    <w:rsid w:val="0033518F"/>
    <w:rsid w:val="00335A8C"/>
    <w:rsid w:val="003421CE"/>
    <w:rsid w:val="00344983"/>
    <w:rsid w:val="00350D4F"/>
    <w:rsid w:val="00351689"/>
    <w:rsid w:val="00356552"/>
    <w:rsid w:val="00365312"/>
    <w:rsid w:val="00365D51"/>
    <w:rsid w:val="00367A1C"/>
    <w:rsid w:val="0037276D"/>
    <w:rsid w:val="00382149"/>
    <w:rsid w:val="003A4C0D"/>
    <w:rsid w:val="003B01DE"/>
    <w:rsid w:val="003B0268"/>
    <w:rsid w:val="003B4281"/>
    <w:rsid w:val="003B6F57"/>
    <w:rsid w:val="003D7F4D"/>
    <w:rsid w:val="003E09A2"/>
    <w:rsid w:val="003E4D1E"/>
    <w:rsid w:val="003F4D9C"/>
    <w:rsid w:val="004028DD"/>
    <w:rsid w:val="004032E0"/>
    <w:rsid w:val="00406D5B"/>
    <w:rsid w:val="004145B7"/>
    <w:rsid w:val="00425FAD"/>
    <w:rsid w:val="00443970"/>
    <w:rsid w:val="00450EB1"/>
    <w:rsid w:val="0045169F"/>
    <w:rsid w:val="00452B72"/>
    <w:rsid w:val="00456DF0"/>
    <w:rsid w:val="00460CFA"/>
    <w:rsid w:val="00470CE6"/>
    <w:rsid w:val="0048064C"/>
    <w:rsid w:val="004846D4"/>
    <w:rsid w:val="00491B3B"/>
    <w:rsid w:val="00492EFF"/>
    <w:rsid w:val="004B3937"/>
    <w:rsid w:val="004B5BB1"/>
    <w:rsid w:val="004C178C"/>
    <w:rsid w:val="004C4A19"/>
    <w:rsid w:val="004C6BDA"/>
    <w:rsid w:val="004D156C"/>
    <w:rsid w:val="004E5EA8"/>
    <w:rsid w:val="004F15BE"/>
    <w:rsid w:val="00505F43"/>
    <w:rsid w:val="00510659"/>
    <w:rsid w:val="00520FC2"/>
    <w:rsid w:val="00532119"/>
    <w:rsid w:val="00533067"/>
    <w:rsid w:val="00534E03"/>
    <w:rsid w:val="00534FC0"/>
    <w:rsid w:val="00543B7A"/>
    <w:rsid w:val="0054401D"/>
    <w:rsid w:val="00545763"/>
    <w:rsid w:val="00555ACB"/>
    <w:rsid w:val="00557055"/>
    <w:rsid w:val="00563BF4"/>
    <w:rsid w:val="00566AC0"/>
    <w:rsid w:val="005671A9"/>
    <w:rsid w:val="005677E7"/>
    <w:rsid w:val="00573EBC"/>
    <w:rsid w:val="00576E30"/>
    <w:rsid w:val="005825DB"/>
    <w:rsid w:val="00586C72"/>
    <w:rsid w:val="00594F3A"/>
    <w:rsid w:val="00594FEA"/>
    <w:rsid w:val="005B0A52"/>
    <w:rsid w:val="005B30F4"/>
    <w:rsid w:val="005B756A"/>
    <w:rsid w:val="005C23C3"/>
    <w:rsid w:val="005D51F5"/>
    <w:rsid w:val="005D61E4"/>
    <w:rsid w:val="005D6B1E"/>
    <w:rsid w:val="005E1B65"/>
    <w:rsid w:val="005E2307"/>
    <w:rsid w:val="005E5182"/>
    <w:rsid w:val="005F632D"/>
    <w:rsid w:val="006019B5"/>
    <w:rsid w:val="00603C45"/>
    <w:rsid w:val="00614100"/>
    <w:rsid w:val="00623166"/>
    <w:rsid w:val="006249D6"/>
    <w:rsid w:val="00631605"/>
    <w:rsid w:val="00632582"/>
    <w:rsid w:val="00642C91"/>
    <w:rsid w:val="00643821"/>
    <w:rsid w:val="0065069B"/>
    <w:rsid w:val="00662909"/>
    <w:rsid w:val="00663F11"/>
    <w:rsid w:val="006765BC"/>
    <w:rsid w:val="00676A72"/>
    <w:rsid w:val="00677248"/>
    <w:rsid w:val="00685A26"/>
    <w:rsid w:val="0069053D"/>
    <w:rsid w:val="00690895"/>
    <w:rsid w:val="006939B1"/>
    <w:rsid w:val="00696FB5"/>
    <w:rsid w:val="006A377D"/>
    <w:rsid w:val="006A61E9"/>
    <w:rsid w:val="006B156D"/>
    <w:rsid w:val="006B3A54"/>
    <w:rsid w:val="006B4529"/>
    <w:rsid w:val="006B5257"/>
    <w:rsid w:val="006C019F"/>
    <w:rsid w:val="006C07C3"/>
    <w:rsid w:val="006C12D6"/>
    <w:rsid w:val="006C21B0"/>
    <w:rsid w:val="006C45B5"/>
    <w:rsid w:val="006C570F"/>
    <w:rsid w:val="006E1201"/>
    <w:rsid w:val="006E5EF2"/>
    <w:rsid w:val="006F4773"/>
    <w:rsid w:val="00704B14"/>
    <w:rsid w:val="00705A51"/>
    <w:rsid w:val="00706E37"/>
    <w:rsid w:val="00725128"/>
    <w:rsid w:val="0073703A"/>
    <w:rsid w:val="00747811"/>
    <w:rsid w:val="007607A6"/>
    <w:rsid w:val="00765A3C"/>
    <w:rsid w:val="007704A4"/>
    <w:rsid w:val="007742A1"/>
    <w:rsid w:val="007828D8"/>
    <w:rsid w:val="00782A03"/>
    <w:rsid w:val="00796D53"/>
    <w:rsid w:val="007A67F2"/>
    <w:rsid w:val="007A7334"/>
    <w:rsid w:val="007B19F8"/>
    <w:rsid w:val="007D6087"/>
    <w:rsid w:val="007E3431"/>
    <w:rsid w:val="007E71A7"/>
    <w:rsid w:val="007E720D"/>
    <w:rsid w:val="007E7835"/>
    <w:rsid w:val="007F44B2"/>
    <w:rsid w:val="00803E69"/>
    <w:rsid w:val="0080520D"/>
    <w:rsid w:val="00823F1F"/>
    <w:rsid w:val="00845F13"/>
    <w:rsid w:val="00860716"/>
    <w:rsid w:val="0086574F"/>
    <w:rsid w:val="0087785D"/>
    <w:rsid w:val="00882CB7"/>
    <w:rsid w:val="00894B4D"/>
    <w:rsid w:val="008A6253"/>
    <w:rsid w:val="008B176B"/>
    <w:rsid w:val="008B6126"/>
    <w:rsid w:val="008C2CE6"/>
    <w:rsid w:val="008D22CA"/>
    <w:rsid w:val="008E3296"/>
    <w:rsid w:val="008E7B7E"/>
    <w:rsid w:val="008F460E"/>
    <w:rsid w:val="008F59B5"/>
    <w:rsid w:val="008F5DE2"/>
    <w:rsid w:val="008F729A"/>
    <w:rsid w:val="00900910"/>
    <w:rsid w:val="00904F63"/>
    <w:rsid w:val="00907BE5"/>
    <w:rsid w:val="00921304"/>
    <w:rsid w:val="009256AE"/>
    <w:rsid w:val="00926117"/>
    <w:rsid w:val="00930F33"/>
    <w:rsid w:val="00951238"/>
    <w:rsid w:val="0095265C"/>
    <w:rsid w:val="009645B7"/>
    <w:rsid w:val="009661AF"/>
    <w:rsid w:val="0097039C"/>
    <w:rsid w:val="00971EB3"/>
    <w:rsid w:val="009872BF"/>
    <w:rsid w:val="009A0949"/>
    <w:rsid w:val="009A73F7"/>
    <w:rsid w:val="009A770F"/>
    <w:rsid w:val="009B0F4E"/>
    <w:rsid w:val="009B4349"/>
    <w:rsid w:val="009B4C71"/>
    <w:rsid w:val="009C34A0"/>
    <w:rsid w:val="009C758D"/>
    <w:rsid w:val="009C75C8"/>
    <w:rsid w:val="009E691A"/>
    <w:rsid w:val="009E6DD1"/>
    <w:rsid w:val="009E6EE9"/>
    <w:rsid w:val="009F76DB"/>
    <w:rsid w:val="00A018EE"/>
    <w:rsid w:val="00A02748"/>
    <w:rsid w:val="00A172B5"/>
    <w:rsid w:val="00A31AEA"/>
    <w:rsid w:val="00A33D0B"/>
    <w:rsid w:val="00A41690"/>
    <w:rsid w:val="00A439CA"/>
    <w:rsid w:val="00A45628"/>
    <w:rsid w:val="00A45B4B"/>
    <w:rsid w:val="00A4691B"/>
    <w:rsid w:val="00A47308"/>
    <w:rsid w:val="00A51DAF"/>
    <w:rsid w:val="00A56220"/>
    <w:rsid w:val="00A60756"/>
    <w:rsid w:val="00A608AE"/>
    <w:rsid w:val="00A65305"/>
    <w:rsid w:val="00A65936"/>
    <w:rsid w:val="00A73D73"/>
    <w:rsid w:val="00A84107"/>
    <w:rsid w:val="00A843EB"/>
    <w:rsid w:val="00A86031"/>
    <w:rsid w:val="00AA0EA7"/>
    <w:rsid w:val="00AA48C1"/>
    <w:rsid w:val="00AA73D5"/>
    <w:rsid w:val="00AB0989"/>
    <w:rsid w:val="00AB22A3"/>
    <w:rsid w:val="00AB25DF"/>
    <w:rsid w:val="00AB5172"/>
    <w:rsid w:val="00AB76DD"/>
    <w:rsid w:val="00AC0A3B"/>
    <w:rsid w:val="00AD2DCC"/>
    <w:rsid w:val="00AD3638"/>
    <w:rsid w:val="00AD55F9"/>
    <w:rsid w:val="00AF6D3E"/>
    <w:rsid w:val="00B15650"/>
    <w:rsid w:val="00B22977"/>
    <w:rsid w:val="00B23DEE"/>
    <w:rsid w:val="00B246AC"/>
    <w:rsid w:val="00B260E7"/>
    <w:rsid w:val="00B342CB"/>
    <w:rsid w:val="00B34E2C"/>
    <w:rsid w:val="00B36D16"/>
    <w:rsid w:val="00B378B1"/>
    <w:rsid w:val="00B40B44"/>
    <w:rsid w:val="00B44ED2"/>
    <w:rsid w:val="00B45BBB"/>
    <w:rsid w:val="00B514EA"/>
    <w:rsid w:val="00B52330"/>
    <w:rsid w:val="00B54816"/>
    <w:rsid w:val="00B569C6"/>
    <w:rsid w:val="00B7125E"/>
    <w:rsid w:val="00B71ACC"/>
    <w:rsid w:val="00B844EC"/>
    <w:rsid w:val="00B914DF"/>
    <w:rsid w:val="00B9323D"/>
    <w:rsid w:val="00B9552B"/>
    <w:rsid w:val="00B97ED7"/>
    <w:rsid w:val="00BA5A4E"/>
    <w:rsid w:val="00BB0EC4"/>
    <w:rsid w:val="00BB7C3F"/>
    <w:rsid w:val="00BC4F85"/>
    <w:rsid w:val="00BD2140"/>
    <w:rsid w:val="00BE3449"/>
    <w:rsid w:val="00BE6FF4"/>
    <w:rsid w:val="00BF0612"/>
    <w:rsid w:val="00BF1E9A"/>
    <w:rsid w:val="00C03E7F"/>
    <w:rsid w:val="00C07286"/>
    <w:rsid w:val="00C11D89"/>
    <w:rsid w:val="00C1217C"/>
    <w:rsid w:val="00C13D3B"/>
    <w:rsid w:val="00C22508"/>
    <w:rsid w:val="00C24CD5"/>
    <w:rsid w:val="00C31E3E"/>
    <w:rsid w:val="00C35847"/>
    <w:rsid w:val="00C454C6"/>
    <w:rsid w:val="00C557F4"/>
    <w:rsid w:val="00C62721"/>
    <w:rsid w:val="00C66A40"/>
    <w:rsid w:val="00C71139"/>
    <w:rsid w:val="00C72DBC"/>
    <w:rsid w:val="00C73184"/>
    <w:rsid w:val="00C73742"/>
    <w:rsid w:val="00C73FA9"/>
    <w:rsid w:val="00C809CB"/>
    <w:rsid w:val="00C83284"/>
    <w:rsid w:val="00C8573A"/>
    <w:rsid w:val="00C86821"/>
    <w:rsid w:val="00C9635F"/>
    <w:rsid w:val="00CA229F"/>
    <w:rsid w:val="00CA252C"/>
    <w:rsid w:val="00CB506C"/>
    <w:rsid w:val="00CB7487"/>
    <w:rsid w:val="00CB7D78"/>
    <w:rsid w:val="00CC21B6"/>
    <w:rsid w:val="00CC2EEC"/>
    <w:rsid w:val="00CD1756"/>
    <w:rsid w:val="00CD183D"/>
    <w:rsid w:val="00CD4EEB"/>
    <w:rsid w:val="00CD5C85"/>
    <w:rsid w:val="00CD5E90"/>
    <w:rsid w:val="00CE0C91"/>
    <w:rsid w:val="00CE1E9E"/>
    <w:rsid w:val="00CE2792"/>
    <w:rsid w:val="00CF51BB"/>
    <w:rsid w:val="00CF74CE"/>
    <w:rsid w:val="00D01EFF"/>
    <w:rsid w:val="00D052A0"/>
    <w:rsid w:val="00D11166"/>
    <w:rsid w:val="00D15878"/>
    <w:rsid w:val="00D20134"/>
    <w:rsid w:val="00D2354A"/>
    <w:rsid w:val="00D26182"/>
    <w:rsid w:val="00D26BD0"/>
    <w:rsid w:val="00D27F57"/>
    <w:rsid w:val="00D34E8E"/>
    <w:rsid w:val="00D45434"/>
    <w:rsid w:val="00D53FC6"/>
    <w:rsid w:val="00D60137"/>
    <w:rsid w:val="00D75DCD"/>
    <w:rsid w:val="00D800CF"/>
    <w:rsid w:val="00D8186A"/>
    <w:rsid w:val="00D8343A"/>
    <w:rsid w:val="00D87EF5"/>
    <w:rsid w:val="00D9555E"/>
    <w:rsid w:val="00DA3C83"/>
    <w:rsid w:val="00DA71A8"/>
    <w:rsid w:val="00DB47C9"/>
    <w:rsid w:val="00DC1BE5"/>
    <w:rsid w:val="00DC7AB9"/>
    <w:rsid w:val="00DD5433"/>
    <w:rsid w:val="00DD7E7A"/>
    <w:rsid w:val="00DF58A4"/>
    <w:rsid w:val="00E03F96"/>
    <w:rsid w:val="00E04016"/>
    <w:rsid w:val="00E04A2F"/>
    <w:rsid w:val="00E0568F"/>
    <w:rsid w:val="00E107F2"/>
    <w:rsid w:val="00E10A9B"/>
    <w:rsid w:val="00E110F7"/>
    <w:rsid w:val="00E1243B"/>
    <w:rsid w:val="00E23D6E"/>
    <w:rsid w:val="00E26FC3"/>
    <w:rsid w:val="00E27CDB"/>
    <w:rsid w:val="00E341BA"/>
    <w:rsid w:val="00E34A5E"/>
    <w:rsid w:val="00E40DCB"/>
    <w:rsid w:val="00E4191D"/>
    <w:rsid w:val="00E443BE"/>
    <w:rsid w:val="00E443E7"/>
    <w:rsid w:val="00E54F9E"/>
    <w:rsid w:val="00E56CEB"/>
    <w:rsid w:val="00E601FD"/>
    <w:rsid w:val="00E60E24"/>
    <w:rsid w:val="00E6400B"/>
    <w:rsid w:val="00E65056"/>
    <w:rsid w:val="00E7270B"/>
    <w:rsid w:val="00E751B2"/>
    <w:rsid w:val="00E80089"/>
    <w:rsid w:val="00E80816"/>
    <w:rsid w:val="00E84D9F"/>
    <w:rsid w:val="00E852CF"/>
    <w:rsid w:val="00E8571B"/>
    <w:rsid w:val="00E8698C"/>
    <w:rsid w:val="00E9257D"/>
    <w:rsid w:val="00E929C2"/>
    <w:rsid w:val="00EA6258"/>
    <w:rsid w:val="00EB52C8"/>
    <w:rsid w:val="00EB6A05"/>
    <w:rsid w:val="00ED073F"/>
    <w:rsid w:val="00ED2F81"/>
    <w:rsid w:val="00EE3A69"/>
    <w:rsid w:val="00EE4FA2"/>
    <w:rsid w:val="00EE70BF"/>
    <w:rsid w:val="00EE7E40"/>
    <w:rsid w:val="00EF1554"/>
    <w:rsid w:val="00EF1814"/>
    <w:rsid w:val="00EF3D14"/>
    <w:rsid w:val="00F12712"/>
    <w:rsid w:val="00F219F7"/>
    <w:rsid w:val="00F24C9F"/>
    <w:rsid w:val="00F402DE"/>
    <w:rsid w:val="00F463F1"/>
    <w:rsid w:val="00F55721"/>
    <w:rsid w:val="00F56E53"/>
    <w:rsid w:val="00F57FCD"/>
    <w:rsid w:val="00F63E65"/>
    <w:rsid w:val="00F65153"/>
    <w:rsid w:val="00F651EF"/>
    <w:rsid w:val="00F663EB"/>
    <w:rsid w:val="00F7141C"/>
    <w:rsid w:val="00F72E4E"/>
    <w:rsid w:val="00F775D4"/>
    <w:rsid w:val="00F7778C"/>
    <w:rsid w:val="00F80B6C"/>
    <w:rsid w:val="00F82AE4"/>
    <w:rsid w:val="00F834CA"/>
    <w:rsid w:val="00F91985"/>
    <w:rsid w:val="00F920B9"/>
    <w:rsid w:val="00F93C32"/>
    <w:rsid w:val="00F967F1"/>
    <w:rsid w:val="00FA742C"/>
    <w:rsid w:val="00FB2DB1"/>
    <w:rsid w:val="00FB6C4F"/>
    <w:rsid w:val="00FB710D"/>
    <w:rsid w:val="00FD2FCA"/>
    <w:rsid w:val="00FE10F1"/>
    <w:rsid w:val="00FE5BC5"/>
    <w:rsid w:val="00FE7A20"/>
    <w:rsid w:val="00FF53FE"/>
    <w:rsid w:val="00FF5E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annotation subject"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qFormat/>
    <w:rsid w:val="00350D4F"/>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E8698C"/>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Title">
    <w:name w:val="Title"/>
    <w:basedOn w:val="Normal"/>
    <w:next w:val="Normal"/>
    <w:link w:val="TitleChar"/>
    <w:qFormat/>
    <w:rsid w:val="00E8698C"/>
    <w:pPr>
      <w:spacing w:before="240" w:after="60" w:line="240" w:lineRule="auto"/>
      <w:jc w:val="center"/>
      <w:outlineLvl w:val="0"/>
    </w:pPr>
    <w:rPr>
      <w:rFonts w:ascii="Cambria" w:eastAsia="Times New Roman" w:hAnsi="Cambria" w:cs="Times New Roman"/>
      <w:b/>
      <w:bCs/>
      <w:kern w:val="28"/>
      <w:sz w:val="32"/>
      <w:szCs w:val="32"/>
      <w:lang w:eastAsia="zh-CN"/>
    </w:rPr>
  </w:style>
  <w:style w:type="character" w:customStyle="1" w:styleId="TitleChar">
    <w:name w:val="Title Char"/>
    <w:basedOn w:val="DefaultParagraphFont"/>
    <w:link w:val="Title"/>
    <w:rsid w:val="00E8698C"/>
    <w:rPr>
      <w:rFonts w:ascii="Cambria" w:eastAsia="Times New Roman" w:hAnsi="Cambria" w:cs="Times New Roman"/>
      <w:b/>
      <w:bCs/>
      <w:kern w:val="28"/>
      <w:sz w:val="32"/>
      <w:szCs w:val="32"/>
      <w:lang w:eastAsia="zh-CN"/>
    </w:rPr>
  </w:style>
  <w:style w:type="character" w:styleId="Hyperlink">
    <w:name w:val="Hyperlink"/>
    <w:rsid w:val="00E8698C"/>
    <w:rPr>
      <w:color w:val="0000FF"/>
      <w:u w:val="single"/>
    </w:rPr>
  </w:style>
  <w:style w:type="paragraph" w:styleId="FootnoteText">
    <w:name w:val="footnote text"/>
    <w:basedOn w:val="Normal"/>
    <w:link w:val="FootnoteTextChar"/>
    <w:uiPriority w:val="99"/>
    <w:rsid w:val="00E8698C"/>
    <w:pPr>
      <w:spacing w:after="0" w:line="240" w:lineRule="auto"/>
    </w:pPr>
    <w:rPr>
      <w:rFonts w:ascii="Times New Roman" w:eastAsia="SimSun" w:hAnsi="Times New Roman" w:cs="Times New Roman"/>
      <w:sz w:val="20"/>
      <w:szCs w:val="20"/>
      <w:lang w:eastAsia="zh-CN"/>
    </w:rPr>
  </w:style>
  <w:style w:type="character" w:customStyle="1" w:styleId="FootnoteTextChar">
    <w:name w:val="Footnote Text Char"/>
    <w:basedOn w:val="DefaultParagraphFont"/>
    <w:link w:val="FootnoteText"/>
    <w:uiPriority w:val="99"/>
    <w:rsid w:val="00E8698C"/>
    <w:rPr>
      <w:rFonts w:ascii="Times New Roman" w:eastAsia="SimSun" w:hAnsi="Times New Roman" w:cs="Times New Roman"/>
      <w:sz w:val="20"/>
      <w:szCs w:val="20"/>
      <w:lang w:eastAsia="zh-CN"/>
    </w:rPr>
  </w:style>
  <w:style w:type="character" w:styleId="FootnoteReference">
    <w:name w:val="footnote reference"/>
    <w:uiPriority w:val="99"/>
    <w:rsid w:val="00E8698C"/>
    <w:rPr>
      <w:vertAlign w:val="superscript"/>
    </w:rPr>
  </w:style>
  <w:style w:type="character" w:styleId="FollowedHyperlink">
    <w:name w:val="FollowedHyperlink"/>
    <w:basedOn w:val="DefaultParagraphFont"/>
    <w:uiPriority w:val="99"/>
    <w:semiHidden/>
    <w:unhideWhenUsed/>
    <w:rsid w:val="00E8698C"/>
    <w:rPr>
      <w:color w:val="800080" w:themeColor="followedHyperlink"/>
      <w:u w:val="single"/>
    </w:rPr>
  </w:style>
  <w:style w:type="paragraph" w:styleId="CommentText">
    <w:name w:val="annotation text"/>
    <w:basedOn w:val="Normal"/>
    <w:link w:val="CommentTextChar"/>
    <w:uiPriority w:val="99"/>
    <w:semiHidden/>
    <w:unhideWhenUsed/>
    <w:rsid w:val="00926117"/>
    <w:pPr>
      <w:spacing w:line="240" w:lineRule="auto"/>
    </w:pPr>
    <w:rPr>
      <w:sz w:val="20"/>
      <w:szCs w:val="20"/>
    </w:rPr>
  </w:style>
  <w:style w:type="character" w:customStyle="1" w:styleId="CommentTextChar">
    <w:name w:val="Comment Text Char"/>
    <w:basedOn w:val="DefaultParagraphFont"/>
    <w:link w:val="CommentText"/>
    <w:uiPriority w:val="99"/>
    <w:semiHidden/>
    <w:rsid w:val="00926117"/>
    <w:rPr>
      <w:sz w:val="20"/>
      <w:szCs w:val="20"/>
    </w:rPr>
  </w:style>
  <w:style w:type="paragraph" w:styleId="CommentSubject">
    <w:name w:val="annotation subject"/>
    <w:basedOn w:val="CommentText"/>
    <w:next w:val="CommentText"/>
    <w:link w:val="CommentSubjectChar"/>
    <w:rsid w:val="00926117"/>
    <w:pPr>
      <w:spacing w:after="0"/>
    </w:pPr>
    <w:rPr>
      <w:rFonts w:ascii="Times New Roman" w:eastAsia="SimSun" w:hAnsi="Times New Roman" w:cs="Times New Roman"/>
      <w:b/>
      <w:bCs/>
      <w:lang w:val="x-none" w:eastAsia="zh-CN"/>
    </w:rPr>
  </w:style>
  <w:style w:type="character" w:customStyle="1" w:styleId="CommentSubjectChar">
    <w:name w:val="Comment Subject Char"/>
    <w:basedOn w:val="CommentTextChar"/>
    <w:link w:val="CommentSubject"/>
    <w:rsid w:val="00926117"/>
    <w:rPr>
      <w:rFonts w:ascii="Times New Roman" w:eastAsia="SimSun" w:hAnsi="Times New Roman" w:cs="Times New Roman"/>
      <w:b/>
      <w:bCs/>
      <w:sz w:val="20"/>
      <w:szCs w:val="20"/>
      <w:lang w:val="x-none" w:eastAsia="zh-CN"/>
    </w:rPr>
  </w:style>
  <w:style w:type="paragraph" w:styleId="ListParagraph">
    <w:name w:val="List Paragraph"/>
    <w:basedOn w:val="Normal"/>
    <w:uiPriority w:val="34"/>
    <w:qFormat/>
    <w:rsid w:val="0009337C"/>
    <w:pPr>
      <w:ind w:left="720"/>
      <w:contextualSpacing/>
    </w:pPr>
    <w:rPr>
      <w:lang w:val="en-AU"/>
    </w:rPr>
  </w:style>
  <w:style w:type="character" w:customStyle="1" w:styleId="gstkn">
    <w:name w:val="gs_tkn"/>
    <w:basedOn w:val="DefaultParagraphFont"/>
    <w:rsid w:val="001E67BE"/>
  </w:style>
  <w:style w:type="character" w:styleId="Emphasis">
    <w:name w:val="Emphasis"/>
    <w:basedOn w:val="DefaultParagraphFont"/>
    <w:uiPriority w:val="20"/>
    <w:qFormat/>
    <w:rsid w:val="00907BE5"/>
    <w:rPr>
      <w:i/>
      <w:iCs/>
    </w:rPr>
  </w:style>
  <w:style w:type="paragraph" w:styleId="EndnoteText">
    <w:name w:val="endnote text"/>
    <w:basedOn w:val="Normal"/>
    <w:link w:val="EndnoteTextChar"/>
    <w:uiPriority w:val="99"/>
    <w:semiHidden/>
    <w:unhideWhenUsed/>
    <w:rsid w:val="0054576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45763"/>
    <w:rPr>
      <w:sz w:val="20"/>
      <w:szCs w:val="20"/>
    </w:rPr>
  </w:style>
  <w:style w:type="character" w:styleId="EndnoteReference">
    <w:name w:val="endnote reference"/>
    <w:basedOn w:val="DefaultParagraphFont"/>
    <w:uiPriority w:val="99"/>
    <w:semiHidden/>
    <w:unhideWhenUsed/>
    <w:rsid w:val="00545763"/>
    <w:rPr>
      <w:vertAlign w:val="superscript"/>
    </w:rPr>
  </w:style>
  <w:style w:type="character" w:customStyle="1" w:styleId="url">
    <w:name w:val="url"/>
    <w:basedOn w:val="DefaultParagraphFont"/>
    <w:rsid w:val="00B54816"/>
  </w:style>
  <w:style w:type="paragraph" w:styleId="Header">
    <w:name w:val="header"/>
    <w:basedOn w:val="Normal"/>
    <w:link w:val="HeaderChar"/>
    <w:uiPriority w:val="99"/>
    <w:unhideWhenUsed/>
    <w:rsid w:val="00C66A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6A40"/>
  </w:style>
  <w:style w:type="paragraph" w:styleId="Footer">
    <w:name w:val="footer"/>
    <w:basedOn w:val="Normal"/>
    <w:link w:val="FooterChar"/>
    <w:uiPriority w:val="99"/>
    <w:unhideWhenUsed/>
    <w:rsid w:val="00C66A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6A40"/>
  </w:style>
  <w:style w:type="character" w:customStyle="1" w:styleId="bibliographicauthorname">
    <w:name w:val="bibliographicauthorname"/>
    <w:basedOn w:val="DefaultParagraphFont"/>
    <w:rsid w:val="008B176B"/>
  </w:style>
  <w:style w:type="character" w:customStyle="1" w:styleId="translators">
    <w:name w:val="translators"/>
    <w:basedOn w:val="DefaultParagraphFont"/>
    <w:rsid w:val="008B176B"/>
  </w:style>
  <w:style w:type="character" w:customStyle="1" w:styleId="contributorname">
    <w:name w:val="contributorname"/>
    <w:basedOn w:val="DefaultParagraphFont"/>
    <w:rsid w:val="008B176B"/>
  </w:style>
  <w:style w:type="character" w:customStyle="1" w:styleId="Heading3Char">
    <w:name w:val="Heading 3 Char"/>
    <w:basedOn w:val="DefaultParagraphFont"/>
    <w:link w:val="Heading3"/>
    <w:rsid w:val="00350D4F"/>
    <w:rPr>
      <w:rFonts w:ascii="Tahoma" w:eastAsia="SimSun" w:hAnsi="Tahoma" w:cs="Tahoma"/>
      <w:b/>
      <w:bCs/>
      <w:sz w:val="20"/>
      <w:szCs w:val="20"/>
      <w:lang w:eastAsia="zh-CN"/>
    </w:rPr>
  </w:style>
  <w:style w:type="paragraph" w:styleId="BalloonText">
    <w:name w:val="Balloon Text"/>
    <w:basedOn w:val="Normal"/>
    <w:link w:val="BalloonTextChar"/>
    <w:uiPriority w:val="99"/>
    <w:semiHidden/>
    <w:unhideWhenUsed/>
    <w:rsid w:val="00350D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0D4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annotation subject"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qFormat/>
    <w:rsid w:val="00350D4F"/>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E8698C"/>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Title">
    <w:name w:val="Title"/>
    <w:basedOn w:val="Normal"/>
    <w:next w:val="Normal"/>
    <w:link w:val="TitleChar"/>
    <w:qFormat/>
    <w:rsid w:val="00E8698C"/>
    <w:pPr>
      <w:spacing w:before="240" w:after="60" w:line="240" w:lineRule="auto"/>
      <w:jc w:val="center"/>
      <w:outlineLvl w:val="0"/>
    </w:pPr>
    <w:rPr>
      <w:rFonts w:ascii="Cambria" w:eastAsia="Times New Roman" w:hAnsi="Cambria" w:cs="Times New Roman"/>
      <w:b/>
      <w:bCs/>
      <w:kern w:val="28"/>
      <w:sz w:val="32"/>
      <w:szCs w:val="32"/>
      <w:lang w:eastAsia="zh-CN"/>
    </w:rPr>
  </w:style>
  <w:style w:type="character" w:customStyle="1" w:styleId="TitleChar">
    <w:name w:val="Title Char"/>
    <w:basedOn w:val="DefaultParagraphFont"/>
    <w:link w:val="Title"/>
    <w:rsid w:val="00E8698C"/>
    <w:rPr>
      <w:rFonts w:ascii="Cambria" w:eastAsia="Times New Roman" w:hAnsi="Cambria" w:cs="Times New Roman"/>
      <w:b/>
      <w:bCs/>
      <w:kern w:val="28"/>
      <w:sz w:val="32"/>
      <w:szCs w:val="32"/>
      <w:lang w:eastAsia="zh-CN"/>
    </w:rPr>
  </w:style>
  <w:style w:type="character" w:styleId="Hyperlink">
    <w:name w:val="Hyperlink"/>
    <w:rsid w:val="00E8698C"/>
    <w:rPr>
      <w:color w:val="0000FF"/>
      <w:u w:val="single"/>
    </w:rPr>
  </w:style>
  <w:style w:type="paragraph" w:styleId="FootnoteText">
    <w:name w:val="footnote text"/>
    <w:basedOn w:val="Normal"/>
    <w:link w:val="FootnoteTextChar"/>
    <w:uiPriority w:val="99"/>
    <w:rsid w:val="00E8698C"/>
    <w:pPr>
      <w:spacing w:after="0" w:line="240" w:lineRule="auto"/>
    </w:pPr>
    <w:rPr>
      <w:rFonts w:ascii="Times New Roman" w:eastAsia="SimSun" w:hAnsi="Times New Roman" w:cs="Times New Roman"/>
      <w:sz w:val="20"/>
      <w:szCs w:val="20"/>
      <w:lang w:eastAsia="zh-CN"/>
    </w:rPr>
  </w:style>
  <w:style w:type="character" w:customStyle="1" w:styleId="FootnoteTextChar">
    <w:name w:val="Footnote Text Char"/>
    <w:basedOn w:val="DefaultParagraphFont"/>
    <w:link w:val="FootnoteText"/>
    <w:uiPriority w:val="99"/>
    <w:rsid w:val="00E8698C"/>
    <w:rPr>
      <w:rFonts w:ascii="Times New Roman" w:eastAsia="SimSun" w:hAnsi="Times New Roman" w:cs="Times New Roman"/>
      <w:sz w:val="20"/>
      <w:szCs w:val="20"/>
      <w:lang w:eastAsia="zh-CN"/>
    </w:rPr>
  </w:style>
  <w:style w:type="character" w:styleId="FootnoteReference">
    <w:name w:val="footnote reference"/>
    <w:uiPriority w:val="99"/>
    <w:rsid w:val="00E8698C"/>
    <w:rPr>
      <w:vertAlign w:val="superscript"/>
    </w:rPr>
  </w:style>
  <w:style w:type="character" w:styleId="FollowedHyperlink">
    <w:name w:val="FollowedHyperlink"/>
    <w:basedOn w:val="DefaultParagraphFont"/>
    <w:uiPriority w:val="99"/>
    <w:semiHidden/>
    <w:unhideWhenUsed/>
    <w:rsid w:val="00E8698C"/>
    <w:rPr>
      <w:color w:val="800080" w:themeColor="followedHyperlink"/>
      <w:u w:val="single"/>
    </w:rPr>
  </w:style>
  <w:style w:type="paragraph" w:styleId="CommentText">
    <w:name w:val="annotation text"/>
    <w:basedOn w:val="Normal"/>
    <w:link w:val="CommentTextChar"/>
    <w:uiPriority w:val="99"/>
    <w:semiHidden/>
    <w:unhideWhenUsed/>
    <w:rsid w:val="00926117"/>
    <w:pPr>
      <w:spacing w:line="240" w:lineRule="auto"/>
    </w:pPr>
    <w:rPr>
      <w:sz w:val="20"/>
      <w:szCs w:val="20"/>
    </w:rPr>
  </w:style>
  <w:style w:type="character" w:customStyle="1" w:styleId="CommentTextChar">
    <w:name w:val="Comment Text Char"/>
    <w:basedOn w:val="DefaultParagraphFont"/>
    <w:link w:val="CommentText"/>
    <w:uiPriority w:val="99"/>
    <w:semiHidden/>
    <w:rsid w:val="00926117"/>
    <w:rPr>
      <w:sz w:val="20"/>
      <w:szCs w:val="20"/>
    </w:rPr>
  </w:style>
  <w:style w:type="paragraph" w:styleId="CommentSubject">
    <w:name w:val="annotation subject"/>
    <w:basedOn w:val="CommentText"/>
    <w:next w:val="CommentText"/>
    <w:link w:val="CommentSubjectChar"/>
    <w:rsid w:val="00926117"/>
    <w:pPr>
      <w:spacing w:after="0"/>
    </w:pPr>
    <w:rPr>
      <w:rFonts w:ascii="Times New Roman" w:eastAsia="SimSun" w:hAnsi="Times New Roman" w:cs="Times New Roman"/>
      <w:b/>
      <w:bCs/>
      <w:lang w:val="x-none" w:eastAsia="zh-CN"/>
    </w:rPr>
  </w:style>
  <w:style w:type="character" w:customStyle="1" w:styleId="CommentSubjectChar">
    <w:name w:val="Comment Subject Char"/>
    <w:basedOn w:val="CommentTextChar"/>
    <w:link w:val="CommentSubject"/>
    <w:rsid w:val="00926117"/>
    <w:rPr>
      <w:rFonts w:ascii="Times New Roman" w:eastAsia="SimSun" w:hAnsi="Times New Roman" w:cs="Times New Roman"/>
      <w:b/>
      <w:bCs/>
      <w:sz w:val="20"/>
      <w:szCs w:val="20"/>
      <w:lang w:val="x-none" w:eastAsia="zh-CN"/>
    </w:rPr>
  </w:style>
  <w:style w:type="paragraph" w:styleId="ListParagraph">
    <w:name w:val="List Paragraph"/>
    <w:basedOn w:val="Normal"/>
    <w:uiPriority w:val="34"/>
    <w:qFormat/>
    <w:rsid w:val="0009337C"/>
    <w:pPr>
      <w:ind w:left="720"/>
      <w:contextualSpacing/>
    </w:pPr>
    <w:rPr>
      <w:lang w:val="en-AU"/>
    </w:rPr>
  </w:style>
  <w:style w:type="character" w:customStyle="1" w:styleId="gstkn">
    <w:name w:val="gs_tkn"/>
    <w:basedOn w:val="DefaultParagraphFont"/>
    <w:rsid w:val="001E67BE"/>
  </w:style>
  <w:style w:type="character" w:styleId="Emphasis">
    <w:name w:val="Emphasis"/>
    <w:basedOn w:val="DefaultParagraphFont"/>
    <w:uiPriority w:val="20"/>
    <w:qFormat/>
    <w:rsid w:val="00907BE5"/>
    <w:rPr>
      <w:i/>
      <w:iCs/>
    </w:rPr>
  </w:style>
  <w:style w:type="paragraph" w:styleId="EndnoteText">
    <w:name w:val="endnote text"/>
    <w:basedOn w:val="Normal"/>
    <w:link w:val="EndnoteTextChar"/>
    <w:uiPriority w:val="99"/>
    <w:semiHidden/>
    <w:unhideWhenUsed/>
    <w:rsid w:val="0054576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45763"/>
    <w:rPr>
      <w:sz w:val="20"/>
      <w:szCs w:val="20"/>
    </w:rPr>
  </w:style>
  <w:style w:type="character" w:styleId="EndnoteReference">
    <w:name w:val="endnote reference"/>
    <w:basedOn w:val="DefaultParagraphFont"/>
    <w:uiPriority w:val="99"/>
    <w:semiHidden/>
    <w:unhideWhenUsed/>
    <w:rsid w:val="00545763"/>
    <w:rPr>
      <w:vertAlign w:val="superscript"/>
    </w:rPr>
  </w:style>
  <w:style w:type="character" w:customStyle="1" w:styleId="url">
    <w:name w:val="url"/>
    <w:basedOn w:val="DefaultParagraphFont"/>
    <w:rsid w:val="00B54816"/>
  </w:style>
  <w:style w:type="paragraph" w:styleId="Header">
    <w:name w:val="header"/>
    <w:basedOn w:val="Normal"/>
    <w:link w:val="HeaderChar"/>
    <w:uiPriority w:val="99"/>
    <w:unhideWhenUsed/>
    <w:rsid w:val="00C66A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6A40"/>
  </w:style>
  <w:style w:type="paragraph" w:styleId="Footer">
    <w:name w:val="footer"/>
    <w:basedOn w:val="Normal"/>
    <w:link w:val="FooterChar"/>
    <w:uiPriority w:val="99"/>
    <w:unhideWhenUsed/>
    <w:rsid w:val="00C66A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6A40"/>
  </w:style>
  <w:style w:type="character" w:customStyle="1" w:styleId="bibliographicauthorname">
    <w:name w:val="bibliographicauthorname"/>
    <w:basedOn w:val="DefaultParagraphFont"/>
    <w:rsid w:val="008B176B"/>
  </w:style>
  <w:style w:type="character" w:customStyle="1" w:styleId="translators">
    <w:name w:val="translators"/>
    <w:basedOn w:val="DefaultParagraphFont"/>
    <w:rsid w:val="008B176B"/>
  </w:style>
  <w:style w:type="character" w:customStyle="1" w:styleId="contributorname">
    <w:name w:val="contributorname"/>
    <w:basedOn w:val="DefaultParagraphFont"/>
    <w:rsid w:val="008B176B"/>
  </w:style>
  <w:style w:type="character" w:customStyle="1" w:styleId="Heading3Char">
    <w:name w:val="Heading 3 Char"/>
    <w:basedOn w:val="DefaultParagraphFont"/>
    <w:link w:val="Heading3"/>
    <w:rsid w:val="00350D4F"/>
    <w:rPr>
      <w:rFonts w:ascii="Tahoma" w:eastAsia="SimSun" w:hAnsi="Tahoma" w:cs="Tahoma"/>
      <w:b/>
      <w:bCs/>
      <w:sz w:val="20"/>
      <w:szCs w:val="20"/>
      <w:lang w:eastAsia="zh-CN"/>
    </w:rPr>
  </w:style>
  <w:style w:type="paragraph" w:styleId="BalloonText">
    <w:name w:val="Balloon Text"/>
    <w:basedOn w:val="Normal"/>
    <w:link w:val="BalloonTextChar"/>
    <w:uiPriority w:val="99"/>
    <w:semiHidden/>
    <w:unhideWhenUsed/>
    <w:rsid w:val="00350D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0D4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0018842">
      <w:bodyDiv w:val="1"/>
      <w:marLeft w:val="0"/>
      <w:marRight w:val="0"/>
      <w:marTop w:val="0"/>
      <w:marBottom w:val="0"/>
      <w:divBdr>
        <w:top w:val="none" w:sz="0" w:space="0" w:color="auto"/>
        <w:left w:val="none" w:sz="0" w:space="0" w:color="auto"/>
        <w:bottom w:val="none" w:sz="0" w:space="0" w:color="auto"/>
        <w:right w:val="none" w:sz="0" w:space="0" w:color="auto"/>
      </w:divBdr>
      <w:divsChild>
        <w:div w:id="1088036406">
          <w:marLeft w:val="0"/>
          <w:marRight w:val="0"/>
          <w:marTop w:val="0"/>
          <w:marBottom w:val="0"/>
          <w:divBdr>
            <w:top w:val="none" w:sz="0" w:space="0" w:color="auto"/>
            <w:left w:val="none" w:sz="0" w:space="0" w:color="auto"/>
            <w:bottom w:val="none" w:sz="0" w:space="0" w:color="auto"/>
            <w:right w:val="none" w:sz="0" w:space="0" w:color="auto"/>
          </w:divBdr>
        </w:div>
        <w:div w:id="422800355">
          <w:marLeft w:val="0"/>
          <w:marRight w:val="0"/>
          <w:marTop w:val="0"/>
          <w:marBottom w:val="0"/>
          <w:divBdr>
            <w:top w:val="none" w:sz="0" w:space="0" w:color="auto"/>
            <w:left w:val="none" w:sz="0" w:space="0" w:color="auto"/>
            <w:bottom w:val="none" w:sz="0" w:space="0" w:color="auto"/>
            <w:right w:val="none" w:sz="0" w:space="0" w:color="auto"/>
          </w:divBdr>
        </w:div>
        <w:div w:id="267125116">
          <w:marLeft w:val="0"/>
          <w:marRight w:val="0"/>
          <w:marTop w:val="0"/>
          <w:marBottom w:val="0"/>
          <w:divBdr>
            <w:top w:val="none" w:sz="0" w:space="0" w:color="auto"/>
            <w:left w:val="none" w:sz="0" w:space="0" w:color="auto"/>
            <w:bottom w:val="none" w:sz="0" w:space="0" w:color="auto"/>
            <w:right w:val="none" w:sz="0" w:space="0" w:color="auto"/>
          </w:divBdr>
        </w:div>
        <w:div w:id="204635849">
          <w:marLeft w:val="0"/>
          <w:marRight w:val="0"/>
          <w:marTop w:val="0"/>
          <w:marBottom w:val="0"/>
          <w:divBdr>
            <w:top w:val="none" w:sz="0" w:space="0" w:color="auto"/>
            <w:left w:val="none" w:sz="0" w:space="0" w:color="auto"/>
            <w:bottom w:val="none" w:sz="0" w:space="0" w:color="auto"/>
            <w:right w:val="none" w:sz="0" w:space="0" w:color="auto"/>
          </w:divBdr>
        </w:div>
        <w:div w:id="9064649">
          <w:marLeft w:val="0"/>
          <w:marRight w:val="0"/>
          <w:marTop w:val="0"/>
          <w:marBottom w:val="0"/>
          <w:divBdr>
            <w:top w:val="none" w:sz="0" w:space="0" w:color="auto"/>
            <w:left w:val="none" w:sz="0" w:space="0" w:color="auto"/>
            <w:bottom w:val="none" w:sz="0" w:space="0" w:color="auto"/>
            <w:right w:val="none" w:sz="0" w:space="0" w:color="auto"/>
          </w:divBdr>
        </w:div>
      </w:divsChild>
    </w:div>
    <w:div w:id="445808221">
      <w:bodyDiv w:val="1"/>
      <w:marLeft w:val="0"/>
      <w:marRight w:val="0"/>
      <w:marTop w:val="0"/>
      <w:marBottom w:val="0"/>
      <w:divBdr>
        <w:top w:val="none" w:sz="0" w:space="0" w:color="auto"/>
        <w:left w:val="none" w:sz="0" w:space="0" w:color="auto"/>
        <w:bottom w:val="none" w:sz="0" w:space="0" w:color="auto"/>
        <w:right w:val="none" w:sz="0" w:space="0" w:color="auto"/>
      </w:divBdr>
      <w:divsChild>
        <w:div w:id="725645952">
          <w:marLeft w:val="0"/>
          <w:marRight w:val="0"/>
          <w:marTop w:val="0"/>
          <w:marBottom w:val="0"/>
          <w:divBdr>
            <w:top w:val="none" w:sz="0" w:space="0" w:color="auto"/>
            <w:left w:val="none" w:sz="0" w:space="0" w:color="auto"/>
            <w:bottom w:val="none" w:sz="0" w:space="0" w:color="auto"/>
            <w:right w:val="none" w:sz="0" w:space="0" w:color="auto"/>
          </w:divBdr>
          <w:divsChild>
            <w:div w:id="863371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437183">
      <w:bodyDiv w:val="1"/>
      <w:marLeft w:val="0"/>
      <w:marRight w:val="0"/>
      <w:marTop w:val="0"/>
      <w:marBottom w:val="0"/>
      <w:divBdr>
        <w:top w:val="none" w:sz="0" w:space="0" w:color="auto"/>
        <w:left w:val="none" w:sz="0" w:space="0" w:color="auto"/>
        <w:bottom w:val="none" w:sz="0" w:space="0" w:color="auto"/>
        <w:right w:val="none" w:sz="0" w:space="0" w:color="auto"/>
      </w:divBdr>
      <w:divsChild>
        <w:div w:id="1755399323">
          <w:marLeft w:val="-720"/>
          <w:marRight w:val="0"/>
          <w:marTop w:val="0"/>
          <w:marBottom w:val="0"/>
          <w:divBdr>
            <w:top w:val="none" w:sz="0" w:space="0" w:color="auto"/>
            <w:left w:val="none" w:sz="0" w:space="0" w:color="auto"/>
            <w:bottom w:val="none" w:sz="0" w:space="0" w:color="auto"/>
            <w:right w:val="none" w:sz="0" w:space="0" w:color="auto"/>
          </w:divBdr>
        </w:div>
      </w:divsChild>
    </w:div>
    <w:div w:id="559446107">
      <w:bodyDiv w:val="1"/>
      <w:marLeft w:val="0"/>
      <w:marRight w:val="0"/>
      <w:marTop w:val="0"/>
      <w:marBottom w:val="0"/>
      <w:divBdr>
        <w:top w:val="none" w:sz="0" w:space="0" w:color="auto"/>
        <w:left w:val="none" w:sz="0" w:space="0" w:color="auto"/>
        <w:bottom w:val="none" w:sz="0" w:space="0" w:color="auto"/>
        <w:right w:val="none" w:sz="0" w:space="0" w:color="auto"/>
      </w:divBdr>
      <w:divsChild>
        <w:div w:id="1294477803">
          <w:marLeft w:val="-720"/>
          <w:marRight w:val="0"/>
          <w:marTop w:val="0"/>
          <w:marBottom w:val="0"/>
          <w:divBdr>
            <w:top w:val="none" w:sz="0" w:space="0" w:color="auto"/>
            <w:left w:val="none" w:sz="0" w:space="0" w:color="auto"/>
            <w:bottom w:val="none" w:sz="0" w:space="0" w:color="auto"/>
            <w:right w:val="none" w:sz="0" w:space="0" w:color="auto"/>
          </w:divBdr>
        </w:div>
      </w:divsChild>
    </w:div>
    <w:div w:id="678971976">
      <w:bodyDiv w:val="1"/>
      <w:marLeft w:val="0"/>
      <w:marRight w:val="0"/>
      <w:marTop w:val="0"/>
      <w:marBottom w:val="0"/>
      <w:divBdr>
        <w:top w:val="none" w:sz="0" w:space="0" w:color="auto"/>
        <w:left w:val="none" w:sz="0" w:space="0" w:color="auto"/>
        <w:bottom w:val="none" w:sz="0" w:space="0" w:color="auto"/>
        <w:right w:val="none" w:sz="0" w:space="0" w:color="auto"/>
      </w:divBdr>
      <w:divsChild>
        <w:div w:id="1713266689">
          <w:marLeft w:val="-720"/>
          <w:marRight w:val="0"/>
          <w:marTop w:val="0"/>
          <w:marBottom w:val="0"/>
          <w:divBdr>
            <w:top w:val="none" w:sz="0" w:space="0" w:color="auto"/>
            <w:left w:val="none" w:sz="0" w:space="0" w:color="auto"/>
            <w:bottom w:val="none" w:sz="0" w:space="0" w:color="auto"/>
            <w:right w:val="none" w:sz="0" w:space="0" w:color="auto"/>
          </w:divBdr>
        </w:div>
      </w:divsChild>
    </w:div>
    <w:div w:id="767507478">
      <w:bodyDiv w:val="1"/>
      <w:marLeft w:val="0"/>
      <w:marRight w:val="0"/>
      <w:marTop w:val="0"/>
      <w:marBottom w:val="0"/>
      <w:divBdr>
        <w:top w:val="none" w:sz="0" w:space="0" w:color="auto"/>
        <w:left w:val="none" w:sz="0" w:space="0" w:color="auto"/>
        <w:bottom w:val="none" w:sz="0" w:space="0" w:color="auto"/>
        <w:right w:val="none" w:sz="0" w:space="0" w:color="auto"/>
      </w:divBdr>
    </w:div>
    <w:div w:id="914245314">
      <w:bodyDiv w:val="1"/>
      <w:marLeft w:val="0"/>
      <w:marRight w:val="0"/>
      <w:marTop w:val="0"/>
      <w:marBottom w:val="0"/>
      <w:divBdr>
        <w:top w:val="none" w:sz="0" w:space="0" w:color="auto"/>
        <w:left w:val="none" w:sz="0" w:space="0" w:color="auto"/>
        <w:bottom w:val="none" w:sz="0" w:space="0" w:color="auto"/>
        <w:right w:val="none" w:sz="0" w:space="0" w:color="auto"/>
      </w:divBdr>
    </w:div>
    <w:div w:id="1557935154">
      <w:bodyDiv w:val="1"/>
      <w:marLeft w:val="0"/>
      <w:marRight w:val="0"/>
      <w:marTop w:val="0"/>
      <w:marBottom w:val="0"/>
      <w:divBdr>
        <w:top w:val="none" w:sz="0" w:space="0" w:color="auto"/>
        <w:left w:val="none" w:sz="0" w:space="0" w:color="auto"/>
        <w:bottom w:val="none" w:sz="0" w:space="0" w:color="auto"/>
        <w:right w:val="none" w:sz="0" w:space="0" w:color="auto"/>
      </w:divBdr>
      <w:divsChild>
        <w:div w:id="1426418391">
          <w:marLeft w:val="0"/>
          <w:marRight w:val="0"/>
          <w:marTop w:val="0"/>
          <w:marBottom w:val="0"/>
          <w:divBdr>
            <w:top w:val="none" w:sz="0" w:space="0" w:color="auto"/>
            <w:left w:val="none" w:sz="0" w:space="0" w:color="auto"/>
            <w:bottom w:val="none" w:sz="0" w:space="0" w:color="auto"/>
            <w:right w:val="none" w:sz="0" w:space="0" w:color="auto"/>
          </w:divBdr>
          <w:divsChild>
            <w:div w:id="1104151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442869">
      <w:bodyDiv w:val="1"/>
      <w:marLeft w:val="0"/>
      <w:marRight w:val="0"/>
      <w:marTop w:val="0"/>
      <w:marBottom w:val="0"/>
      <w:divBdr>
        <w:top w:val="none" w:sz="0" w:space="0" w:color="auto"/>
        <w:left w:val="none" w:sz="0" w:space="0" w:color="auto"/>
        <w:bottom w:val="none" w:sz="0" w:space="0" w:color="auto"/>
        <w:right w:val="none" w:sz="0" w:space="0" w:color="auto"/>
      </w:divBdr>
      <w:divsChild>
        <w:div w:id="2071417441">
          <w:marLeft w:val="-720"/>
          <w:marRight w:val="0"/>
          <w:marTop w:val="0"/>
          <w:marBottom w:val="0"/>
          <w:divBdr>
            <w:top w:val="none" w:sz="0" w:space="0" w:color="auto"/>
            <w:left w:val="none" w:sz="0" w:space="0" w:color="auto"/>
            <w:bottom w:val="none" w:sz="0" w:space="0" w:color="auto"/>
            <w:right w:val="none" w:sz="0" w:space="0" w:color="auto"/>
          </w:divBdr>
        </w:div>
      </w:divsChild>
    </w:div>
    <w:div w:id="1772048395">
      <w:bodyDiv w:val="1"/>
      <w:marLeft w:val="0"/>
      <w:marRight w:val="0"/>
      <w:marTop w:val="0"/>
      <w:marBottom w:val="0"/>
      <w:divBdr>
        <w:top w:val="none" w:sz="0" w:space="0" w:color="auto"/>
        <w:left w:val="none" w:sz="0" w:space="0" w:color="auto"/>
        <w:bottom w:val="none" w:sz="0" w:space="0" w:color="auto"/>
        <w:right w:val="none" w:sz="0" w:space="0" w:color="auto"/>
      </w:divBdr>
      <w:divsChild>
        <w:div w:id="1331175826">
          <w:marLeft w:val="-720"/>
          <w:marRight w:val="0"/>
          <w:marTop w:val="0"/>
          <w:marBottom w:val="0"/>
          <w:divBdr>
            <w:top w:val="none" w:sz="0" w:space="0" w:color="auto"/>
            <w:left w:val="none" w:sz="0" w:space="0" w:color="auto"/>
            <w:bottom w:val="none" w:sz="0" w:space="0" w:color="auto"/>
            <w:right w:val="none" w:sz="0" w:space="0" w:color="auto"/>
          </w:divBdr>
        </w:div>
      </w:divsChild>
    </w:div>
    <w:div w:id="1791165327">
      <w:bodyDiv w:val="1"/>
      <w:marLeft w:val="0"/>
      <w:marRight w:val="0"/>
      <w:marTop w:val="0"/>
      <w:marBottom w:val="0"/>
      <w:divBdr>
        <w:top w:val="none" w:sz="0" w:space="0" w:color="auto"/>
        <w:left w:val="none" w:sz="0" w:space="0" w:color="auto"/>
        <w:bottom w:val="none" w:sz="0" w:space="0" w:color="auto"/>
        <w:right w:val="none" w:sz="0" w:space="0" w:color="auto"/>
      </w:divBdr>
      <w:divsChild>
        <w:div w:id="241062604">
          <w:marLeft w:val="0"/>
          <w:marRight w:val="0"/>
          <w:marTop w:val="0"/>
          <w:marBottom w:val="0"/>
          <w:divBdr>
            <w:top w:val="none" w:sz="0" w:space="0" w:color="auto"/>
            <w:left w:val="none" w:sz="0" w:space="0" w:color="auto"/>
            <w:bottom w:val="none" w:sz="0" w:space="0" w:color="auto"/>
            <w:right w:val="none" w:sz="0" w:space="0" w:color="auto"/>
          </w:divBdr>
          <w:divsChild>
            <w:div w:id="343823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437873">
      <w:bodyDiv w:val="1"/>
      <w:marLeft w:val="0"/>
      <w:marRight w:val="0"/>
      <w:marTop w:val="0"/>
      <w:marBottom w:val="0"/>
      <w:divBdr>
        <w:top w:val="none" w:sz="0" w:space="0" w:color="auto"/>
        <w:left w:val="none" w:sz="0" w:space="0" w:color="auto"/>
        <w:bottom w:val="none" w:sz="0" w:space="0" w:color="auto"/>
        <w:right w:val="none" w:sz="0" w:space="0" w:color="auto"/>
      </w:divBdr>
    </w:div>
    <w:div w:id="2044475443">
      <w:bodyDiv w:val="1"/>
      <w:marLeft w:val="0"/>
      <w:marRight w:val="0"/>
      <w:marTop w:val="0"/>
      <w:marBottom w:val="0"/>
      <w:divBdr>
        <w:top w:val="none" w:sz="0" w:space="0" w:color="auto"/>
        <w:left w:val="none" w:sz="0" w:space="0" w:color="auto"/>
        <w:bottom w:val="none" w:sz="0" w:space="0" w:color="auto"/>
        <w:right w:val="none" w:sz="0" w:space="0" w:color="auto"/>
      </w:divBdr>
    </w:div>
    <w:div w:id="2058314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hyperlink" Target="https://www.researchgate.net/publication/331702864_The_extraordinary_in_the_ordinary_Skychology__an_interpretative_phenomenological_analysis_of_looking_up_at_the_sky" TargetMode="External"/><Relationship Id="rId10" Type="http://schemas.openxmlformats.org/officeDocument/2006/relationships/hyperlink" Target="mailto:2432978@student.uwtsd.ac.uk"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8B194E-463F-4096-9204-2B66CE6FB5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10</Pages>
  <Words>2115</Words>
  <Characters>12058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Kavita Maharaj</dc:creator>
  <cp:lastModifiedBy>Kavita Maharaj</cp:lastModifiedBy>
  <cp:revision>12</cp:revision>
  <dcterms:created xsi:type="dcterms:W3CDTF">2025-11-05T23:33:00Z</dcterms:created>
  <dcterms:modified xsi:type="dcterms:W3CDTF">2025-11-27T13:26:00Z</dcterms:modified>
</cp:coreProperties>
</file>