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9A5EB" w14:textId="77777777" w:rsidR="00202700" w:rsidRDefault="00202700" w:rsidP="00202700">
      <w:r>
        <w:t>Essay One</w:t>
      </w:r>
    </w:p>
    <w:p w14:paraId="31EF2534" w14:textId="77777777" w:rsidR="00202700" w:rsidRDefault="00202700" w:rsidP="00202700"/>
    <w:p w14:paraId="3E73070B" w14:textId="77777777" w:rsidR="00202700" w:rsidRDefault="00202700" w:rsidP="00202700">
      <w:r>
        <w:t>I am going to be explaining what the Independent Office for Police Conduct is, also known as IOPC and Her Majesty’s Inspectorate of Constabulary and Fire &amp; Rescue Services is, also known as HMICFRS.</w:t>
      </w:r>
    </w:p>
    <w:p w14:paraId="5DE211F4" w14:textId="77777777" w:rsidR="00202700" w:rsidRDefault="00202700" w:rsidP="00202700"/>
    <w:p w14:paraId="44D79921" w14:textId="77777777" w:rsidR="00202700" w:rsidRDefault="00202700" w:rsidP="00202700">
      <w:r>
        <w:t xml:space="preserve">The IOPC is independent of the police, it is an office that will oversee any police complaints within the forces in England and Wales. Although police forces investigate their own complaints, the IOPC investigate the most serious matters, such as a death after police contact. The police force will refer themselves to the IO, even if a complaint has not been made by the public.  The IOPC sets the standard for which the police should investigate any complaints. The IOPC is also independent of the government. </w:t>
      </w:r>
      <w:sdt>
        <w:sdtPr>
          <w:id w:val="-1209797578"/>
          <w:citation/>
        </w:sdtPr>
        <w:sdtContent>
          <w:r>
            <w:fldChar w:fldCharType="begin"/>
          </w:r>
          <w:r>
            <w:instrText xml:space="preserve"> CITATION IOP20 \l 2057 </w:instrText>
          </w:r>
          <w:r>
            <w:fldChar w:fldCharType="separate"/>
          </w:r>
          <w:r w:rsidRPr="00144849">
            <w:rPr>
              <w:noProof/>
            </w:rPr>
            <w:t>(2020, 2020)</w:t>
          </w:r>
          <w:r>
            <w:fldChar w:fldCharType="end"/>
          </w:r>
        </w:sdtContent>
      </w:sdt>
    </w:p>
    <w:p w14:paraId="1E1A5883" w14:textId="77777777" w:rsidR="00202700" w:rsidRDefault="00202700" w:rsidP="00202700"/>
    <w:p w14:paraId="73C2650A" w14:textId="77777777" w:rsidR="00202700" w:rsidRDefault="00202700" w:rsidP="00202700">
      <w:r>
        <w:t xml:space="preserve">The IOPC was formerly known as IPCC, The Independent Police Complaint Commission. The reason for change was, from 2013 the IPCC doubled in size and were receives six times as many complaints. This led to IPCC seeking advice from the Home Office regarding structural changes. The changes were agreed through the Policing and Crime Act 2017. </w:t>
      </w:r>
    </w:p>
    <w:p w14:paraId="03AB2D78" w14:textId="77777777" w:rsidR="00202700" w:rsidRDefault="00202700" w:rsidP="00202700"/>
    <w:p w14:paraId="58FBF962" w14:textId="77777777" w:rsidR="00202700" w:rsidRDefault="00202700" w:rsidP="00202700">
      <w:r>
        <w:t xml:space="preserve">Once a complaint has been made or a police force has referred themselves to the IOPC an independent investigation is carried out. The Director General and the executive team have not worked within the police before, thus keeping the IOPC independent and unbiased from any police investigation. Once the investigation has been carried out, a report is made. In this report is a summary of what has been investigated and how it was investigated. There will be an analysis of any evidence obtained during the investigation. There will be anonymised reports published by the IOPC after an investigation which will include any outcomes of any misconduct hearings. The published reports are available to anyone who so wishes to view them. This shows the public that the police are not above the law, and they are accountable for their actions, good or bad. It is important the police service is transparent to improve public perception. If the public do not trust the police, then it is highly unlikely that the public will help with investigations and provide police with intelligence. The public plays a vital part in the police being able to obtain evidence and catch criminals. </w:t>
      </w:r>
    </w:p>
    <w:p w14:paraId="559B058F" w14:textId="77777777" w:rsidR="00202700" w:rsidRDefault="00202700" w:rsidP="00202700"/>
    <w:p w14:paraId="37311A70" w14:textId="77777777" w:rsidR="00202700" w:rsidRDefault="00202700" w:rsidP="00202700">
      <w:r>
        <w:t xml:space="preserve">The HMICFRS are again, independent of the police service. They investigate not individual complaints but inspect how effective and efficient the police forces and the fire and rescue services are in the UK. </w:t>
      </w:r>
      <w:sdt>
        <w:sdtPr>
          <w:id w:val="-1584220761"/>
          <w:citation/>
        </w:sdtPr>
        <w:sdtContent>
          <w:r>
            <w:fldChar w:fldCharType="begin"/>
          </w:r>
          <w:r>
            <w:instrText xml:space="preserve"> CITATION Her22 \l 2057 </w:instrText>
          </w:r>
          <w:r>
            <w:fldChar w:fldCharType="separate"/>
          </w:r>
          <w:r w:rsidRPr="00766B6D">
            <w:rPr>
              <w:noProof/>
            </w:rPr>
            <w:t>(Her Majesty's Inspectorate of Constabulary and Fire &amp; Rescue Services, 2022)</w:t>
          </w:r>
          <w:r>
            <w:fldChar w:fldCharType="end"/>
          </w:r>
        </w:sdtContent>
      </w:sdt>
    </w:p>
    <w:p w14:paraId="71D00C35" w14:textId="77777777" w:rsidR="00202700" w:rsidRDefault="00202700" w:rsidP="00202700"/>
    <w:p w14:paraId="55713F12" w14:textId="77777777" w:rsidR="00202700" w:rsidRDefault="00202700" w:rsidP="00202700">
      <w:r>
        <w:t xml:space="preserve">The HMICFRS changed in 2017 from HMIC to HMICFRS when they took on the role of inspecting the fire service as well her majesty’s police forces. HMICFRS inspects police and fire services across England, Wales, and Northern Ireland. They have been inspecting the police service for over 160 years. The HMICFRS is a governing body that acts in the public interest. They look at the police and fire service through the public’s eyes. They strive to improve the services and when they fall short and improvements need to be made the HMICFRS will produce a public report that will be published </w:t>
      </w:r>
      <w:r>
        <w:lastRenderedPageBreak/>
        <w:t xml:space="preserve">on their website </w:t>
      </w:r>
      <w:hyperlink r:id="rId8" w:history="1">
        <w:r>
          <w:rPr>
            <w:rStyle w:val="Hyperlink"/>
          </w:rPr>
          <w:t>HMICFRS - Home (justiceinspectorates.gov.uk)</w:t>
        </w:r>
      </w:hyperlink>
      <w:r>
        <w:t xml:space="preserve"> for anyone to view. The reports will be clear to read and free of any jargon. By publishing the reports, it will put pressure on the forces underperforming as each force can see how the other is performing. It will hopefully give the underperforming force the motivation to become better along with the support and professional advice given by HMICFRS. </w:t>
      </w:r>
    </w:p>
    <w:p w14:paraId="748D6C14" w14:textId="77777777" w:rsidR="00202700" w:rsidRDefault="00202700" w:rsidP="00202700"/>
    <w:p w14:paraId="70783399" w14:textId="77777777" w:rsidR="00202700" w:rsidRDefault="00202700" w:rsidP="00202700">
      <w:r>
        <w:t>HMICFRS carry out inspections on a regular basis and they will monitor the progress, if any, that is being made. They will report on issues that are of interest to the public such as, organised crime, terrorism and even custody arrangements. To find out what exactly is in the public interest the HMICFRS will conduct surveys and mystery shopping. They refer to these tactics as “Watchdog tactics”.</w:t>
      </w:r>
      <w:sdt>
        <w:sdtPr>
          <w:id w:val="1043413320"/>
          <w:citation/>
        </w:sdtPr>
        <w:sdtContent>
          <w:r>
            <w:fldChar w:fldCharType="begin"/>
          </w:r>
          <w:r>
            <w:instrText xml:space="preserve"> CITATION Her22 \l 2057 </w:instrText>
          </w:r>
          <w:r>
            <w:fldChar w:fldCharType="separate"/>
          </w:r>
          <w:r>
            <w:rPr>
              <w:noProof/>
            </w:rPr>
            <w:t xml:space="preserve"> </w:t>
          </w:r>
          <w:r w:rsidRPr="00432221">
            <w:rPr>
              <w:noProof/>
            </w:rPr>
            <w:t>(Her Majesty's Inspectorate of Constabulary and Fire &amp; Rescue Services, 2022)</w:t>
          </w:r>
          <w:r>
            <w:fldChar w:fldCharType="end"/>
          </w:r>
        </w:sdtContent>
      </w:sdt>
    </w:p>
    <w:p w14:paraId="4E6069FE" w14:textId="77777777" w:rsidR="00202700" w:rsidRDefault="00202700" w:rsidP="00202700"/>
    <w:p w14:paraId="63CF2763" w14:textId="77777777" w:rsidR="00202700" w:rsidRDefault="00202700" w:rsidP="00202700">
      <w:r>
        <w:t xml:space="preserve">HMICFRS are an inspectorate, not a regulator. This means that they only have the power to secure information. They have no powers to give orders for change. They can only advise and recommend through their reports. The changes would be implemented by police chief constables, police, and crime commissioners and in the more serious of cases, the home secretary. Within 56 days of a report made by HMICFRS the police and crime commissioner must publish their comments. Their comments must include all steps to be taken regarding each recommendation that has been made or an explanation as to why no action will be made regarding the recommendations. </w:t>
      </w:r>
    </w:p>
    <w:p w14:paraId="1D26F34F" w14:textId="77777777" w:rsidR="00202700" w:rsidRDefault="00202700" w:rsidP="00202700"/>
    <w:p w14:paraId="7A50D837" w14:textId="77777777" w:rsidR="00202700" w:rsidRDefault="00202700" w:rsidP="00202700">
      <w:r>
        <w:t xml:space="preserve">The IOPC and HMICFRS are very important in keeping the transparency between the police service and the public. They both make sure the police force and all employees are accountable for their actions and serve the public as best they can. The IOPC investigate the more serious complains made against police officers and when the police service refers themselves in cases such as a death after police contact. They will investigate and if necessary, take appropriate action such as misconduct hearings. All outcomes are publicised in a report. The HMICFRS differs from the IOPC as they inspect and advise. If there are shortcomings in ant police service, they will work with the police service and advise and monitor on how the issues can be addressed and progress made. The HMICFRS strives to improve the police service. They cannot force changes; they can only advise on how to make the service better. Both the IOPC and HMICFRS are a vital tool in providing transparency between the police service and the public. They give insight into the service and how officers are held to a higher standard. It demonstrates to the public that any wrongdoing or shortcomings are dealt with and that the police service has a zero-tolerance approach to their officers when they fall below the standards expected of them. Also, it proves that the police service is willing to adapt and change when there are improvements that can be made. </w:t>
      </w:r>
    </w:p>
    <w:p w14:paraId="0A83B0DE" w14:textId="77777777" w:rsidR="00202700" w:rsidRDefault="00202700" w:rsidP="00202700"/>
    <w:p w14:paraId="7924E3ED" w14:textId="77777777" w:rsidR="00202700" w:rsidRPr="00645AD3" w:rsidRDefault="00202700" w:rsidP="00202700">
      <w:pPr>
        <w:rPr>
          <w:b/>
          <w:bCs/>
        </w:rPr>
      </w:pPr>
      <w:r>
        <w:rPr>
          <w:b/>
          <w:bCs/>
        </w:rPr>
        <w:t>Word count – 1011 words</w:t>
      </w:r>
    </w:p>
    <w:p w14:paraId="1748EC8B" w14:textId="77777777" w:rsidR="00202700" w:rsidRDefault="00202700" w:rsidP="00202700"/>
    <w:p w14:paraId="63A74445" w14:textId="77777777" w:rsidR="00202700" w:rsidRDefault="00202700" w:rsidP="00202700"/>
    <w:p w14:paraId="22F2F89D" w14:textId="77777777" w:rsidR="00202700" w:rsidRDefault="00202700" w:rsidP="00202700"/>
    <w:p w14:paraId="5E3867F0" w14:textId="77777777" w:rsidR="00202700" w:rsidRDefault="00202700" w:rsidP="00202700"/>
    <w:p w14:paraId="34F85847" w14:textId="77777777" w:rsidR="00202700" w:rsidRDefault="00202700" w:rsidP="00202700">
      <w:r>
        <w:lastRenderedPageBreak/>
        <w:t>Essay Two</w:t>
      </w:r>
    </w:p>
    <w:p w14:paraId="365F5976" w14:textId="77777777" w:rsidR="00202700" w:rsidRDefault="00202700" w:rsidP="00202700"/>
    <w:p w14:paraId="02F7CA27" w14:textId="77777777" w:rsidR="00202700" w:rsidRDefault="00202700" w:rsidP="00202700">
      <w:r>
        <w:t xml:space="preserve">As a response police officer, I sometimes must make split second decisions that can greatly affect the lives of others. Especially if the wrong decisions are made. One of the most impactive decisions a response officer will make, is the decision to arrest. When you place someone under arrest you are essentially taking away their liberty and some of their human rights. As a response officer you must be certain that this is the correct way to deal with the incident. </w:t>
      </w:r>
    </w:p>
    <w:p w14:paraId="7712FC2D" w14:textId="77777777" w:rsidR="00202700" w:rsidRDefault="00202700" w:rsidP="00202700"/>
    <w:p w14:paraId="2E614B87" w14:textId="77777777" w:rsidR="00202700" w:rsidRDefault="00202700" w:rsidP="00202700">
      <w:r>
        <w:t xml:space="preserve">When at an incident I am constantly going through the National Decision-Making Model. This model is used to make any decisions in policing, it is especially helpful during real-time incidents. It is often abbreviated to the NDM. I will use a domestic incident as an example of where each part of the NDM is used. The NDM consists of six key elements. At the heart of the model is the police code of ethics. The second element is </w:t>
      </w:r>
      <w:r>
        <w:rPr>
          <w:b/>
          <w:bCs/>
        </w:rPr>
        <w:t xml:space="preserve">Gather Information and Intelligence. </w:t>
      </w:r>
      <w:r>
        <w:t xml:space="preserve">This is where you speak to all involved in the incident and get a first account of exactly what has happened. Here you can look at visible injuries to either party, you can also look at the state of where the incident has occurred. Are there clear signs of a disturbance, has any property been damaged? </w:t>
      </w:r>
    </w:p>
    <w:p w14:paraId="659B4A4A" w14:textId="77777777" w:rsidR="00202700" w:rsidRDefault="00202700" w:rsidP="00202700"/>
    <w:p w14:paraId="117DE755" w14:textId="77777777" w:rsidR="00202700" w:rsidRDefault="00202700" w:rsidP="00202700">
      <w:r>
        <w:t xml:space="preserve">The next stage of the NDM is </w:t>
      </w:r>
      <w:r>
        <w:rPr>
          <w:b/>
          <w:bCs/>
        </w:rPr>
        <w:t xml:space="preserve">Assess threat and risk and develop a working strategy. </w:t>
      </w:r>
      <w:r>
        <w:t xml:space="preserve">Here I would look at he information and intelligence gathered and assess the likelihood of any further harm coming to either party. What options do I have? If there has been a verbal argument only, would it be sufficient just to remove one party from the property? If injury has been caused, do I need to arrest to prevent any further harm? Has the perpetrator left the property? If so, do I need to find him to arrest him? </w:t>
      </w:r>
    </w:p>
    <w:p w14:paraId="26205151" w14:textId="77777777" w:rsidR="00202700" w:rsidRDefault="00202700" w:rsidP="00202700"/>
    <w:p w14:paraId="40DC550F" w14:textId="77777777" w:rsidR="00202700" w:rsidRDefault="00202700" w:rsidP="00202700">
      <w:r>
        <w:t xml:space="preserve">During the next stage of the NDM I would consider </w:t>
      </w:r>
      <w:r>
        <w:rPr>
          <w:b/>
          <w:bCs/>
        </w:rPr>
        <w:t xml:space="preserve">powers and policies. </w:t>
      </w:r>
      <w:r>
        <w:t xml:space="preserve">So here I would look if I had a power of arrest. Has the perpetrator committed a criminal offence? What are South Wales Police policies regarding domestic incidents? In South Wales Police, our policy is to take positive action, whether that be to separate the parties involved or make an arrest, should we have to. During certain incident it may be necessary to act outside of force policy, providing there is a good rationale behind the decision you have made. </w:t>
      </w:r>
    </w:p>
    <w:p w14:paraId="5FB808F9" w14:textId="77777777" w:rsidR="00202700" w:rsidRDefault="00202700" w:rsidP="00202700"/>
    <w:p w14:paraId="323D2135" w14:textId="77777777" w:rsidR="00202700" w:rsidRDefault="00202700" w:rsidP="00202700">
      <w:r>
        <w:t xml:space="preserve">The fifth stage of the NDM is </w:t>
      </w:r>
      <w:r>
        <w:rPr>
          <w:b/>
          <w:bCs/>
        </w:rPr>
        <w:t xml:space="preserve">options – identify options and contingencies. </w:t>
      </w:r>
      <w:r>
        <w:t>This stage involves considering the different options available to you and trying to make the decision that would involve the least risk of harm to all parties involved. I would consider the following:</w:t>
      </w:r>
    </w:p>
    <w:p w14:paraId="6E2FC58B" w14:textId="77777777" w:rsidR="00202700" w:rsidRDefault="00202700" w:rsidP="00202700">
      <w:pPr>
        <w:pStyle w:val="ListParagraph"/>
        <w:numPr>
          <w:ilvl w:val="0"/>
          <w:numId w:val="1"/>
        </w:numPr>
      </w:pPr>
      <w:r>
        <w:t>Do I have all the information available to me?</w:t>
      </w:r>
    </w:p>
    <w:p w14:paraId="39BA56CA" w14:textId="77777777" w:rsidR="00202700" w:rsidRDefault="00202700" w:rsidP="00202700">
      <w:pPr>
        <w:pStyle w:val="ListParagraph"/>
        <w:numPr>
          <w:ilvl w:val="0"/>
          <w:numId w:val="1"/>
        </w:numPr>
      </w:pPr>
      <w:r>
        <w:t>The likelihood of further threat, harm, or risk</w:t>
      </w:r>
    </w:p>
    <w:p w14:paraId="3CA04F70" w14:textId="77777777" w:rsidR="00202700" w:rsidRDefault="00202700" w:rsidP="00202700">
      <w:pPr>
        <w:pStyle w:val="ListParagraph"/>
        <w:numPr>
          <w:ilvl w:val="0"/>
          <w:numId w:val="1"/>
        </w:numPr>
      </w:pPr>
      <w:r>
        <w:t>What available support and resources to I have?</w:t>
      </w:r>
    </w:p>
    <w:p w14:paraId="6D143D2C" w14:textId="77777777" w:rsidR="00202700" w:rsidRDefault="00202700" w:rsidP="00202700">
      <w:pPr>
        <w:pStyle w:val="ListParagraph"/>
        <w:numPr>
          <w:ilvl w:val="0"/>
          <w:numId w:val="1"/>
        </w:numPr>
      </w:pPr>
      <w:r>
        <w:t>What else could I do if things don’t go to plan?</w:t>
      </w:r>
    </w:p>
    <w:p w14:paraId="3C7BB7BF" w14:textId="77777777" w:rsidR="00202700" w:rsidRDefault="00202700" w:rsidP="00202700">
      <w:pPr>
        <w:pStyle w:val="ListParagraph"/>
        <w:numPr>
          <w:ilvl w:val="0"/>
          <w:numId w:val="1"/>
        </w:numPr>
      </w:pPr>
      <w:r>
        <w:t>My own knowledge and experience of previous similar incidents</w:t>
      </w:r>
    </w:p>
    <w:p w14:paraId="7144F07A" w14:textId="77777777" w:rsidR="00202700" w:rsidRDefault="00202700" w:rsidP="00202700">
      <w:pPr>
        <w:pStyle w:val="ListParagraph"/>
        <w:numPr>
          <w:ilvl w:val="0"/>
          <w:numId w:val="1"/>
        </w:numPr>
      </w:pPr>
      <w:r>
        <w:t>The impact of my decision on the situation and to the public</w:t>
      </w:r>
    </w:p>
    <w:p w14:paraId="7CCA6D34" w14:textId="77777777" w:rsidR="00202700" w:rsidRDefault="00202700" w:rsidP="00202700">
      <w:r>
        <w:lastRenderedPageBreak/>
        <w:t xml:space="preserve">During a live incident almost all decisions you make, you will need to justify. Here I would consider the mnemonic JPLANE. </w:t>
      </w:r>
    </w:p>
    <w:p w14:paraId="7CCC71E0" w14:textId="77777777" w:rsidR="00202700" w:rsidRDefault="00202700" w:rsidP="00202700">
      <w:pPr>
        <w:pStyle w:val="ListParagraph"/>
        <w:numPr>
          <w:ilvl w:val="0"/>
          <w:numId w:val="2"/>
        </w:numPr>
      </w:pPr>
      <w:r>
        <w:t xml:space="preserve">Can I </w:t>
      </w:r>
      <w:r>
        <w:rPr>
          <w:b/>
          <w:bCs/>
        </w:rPr>
        <w:t>justify</w:t>
      </w:r>
      <w:r>
        <w:t xml:space="preserve"> my decision?</w:t>
      </w:r>
    </w:p>
    <w:p w14:paraId="4A39A6AB" w14:textId="77777777" w:rsidR="00202700" w:rsidRDefault="00202700" w:rsidP="00202700">
      <w:pPr>
        <w:pStyle w:val="ListParagraph"/>
        <w:numPr>
          <w:ilvl w:val="0"/>
          <w:numId w:val="2"/>
        </w:numPr>
      </w:pPr>
      <w:r>
        <w:t xml:space="preserve">Is my decision </w:t>
      </w:r>
      <w:r w:rsidRPr="000957CD">
        <w:rPr>
          <w:b/>
          <w:bCs/>
        </w:rPr>
        <w:t>proportionate</w:t>
      </w:r>
      <w:r>
        <w:t xml:space="preserve"> to the situation?</w:t>
      </w:r>
    </w:p>
    <w:p w14:paraId="20BBD78C" w14:textId="77777777" w:rsidR="00202700" w:rsidRPr="000957CD" w:rsidRDefault="00202700" w:rsidP="00202700">
      <w:pPr>
        <w:pStyle w:val="ListParagraph"/>
        <w:numPr>
          <w:ilvl w:val="0"/>
          <w:numId w:val="2"/>
        </w:numPr>
      </w:pPr>
      <w:r>
        <w:t xml:space="preserve">Is the decision I made </w:t>
      </w:r>
      <w:r>
        <w:rPr>
          <w:b/>
          <w:bCs/>
        </w:rPr>
        <w:t>legal?</w:t>
      </w:r>
    </w:p>
    <w:p w14:paraId="6148DF23" w14:textId="77777777" w:rsidR="00202700" w:rsidRPr="00835541" w:rsidRDefault="00202700" w:rsidP="00202700">
      <w:pPr>
        <w:pStyle w:val="ListParagraph"/>
        <w:numPr>
          <w:ilvl w:val="0"/>
          <w:numId w:val="2"/>
        </w:numPr>
      </w:pPr>
      <w:r>
        <w:t xml:space="preserve">Are my actions </w:t>
      </w:r>
      <w:r>
        <w:rPr>
          <w:b/>
          <w:bCs/>
        </w:rPr>
        <w:t>accountable?</w:t>
      </w:r>
    </w:p>
    <w:p w14:paraId="43A53448" w14:textId="77777777" w:rsidR="00202700" w:rsidRPr="00835541" w:rsidRDefault="00202700" w:rsidP="00202700">
      <w:pPr>
        <w:pStyle w:val="ListParagraph"/>
        <w:numPr>
          <w:ilvl w:val="0"/>
          <w:numId w:val="2"/>
        </w:numPr>
      </w:pPr>
      <w:r>
        <w:t xml:space="preserve">Is my decision </w:t>
      </w:r>
      <w:r>
        <w:rPr>
          <w:b/>
          <w:bCs/>
        </w:rPr>
        <w:t>necessary?</w:t>
      </w:r>
    </w:p>
    <w:p w14:paraId="33D37D95" w14:textId="77777777" w:rsidR="00202700" w:rsidRPr="00835541" w:rsidRDefault="00202700" w:rsidP="00202700">
      <w:pPr>
        <w:pStyle w:val="ListParagraph"/>
        <w:numPr>
          <w:ilvl w:val="0"/>
          <w:numId w:val="2"/>
        </w:numPr>
      </w:pPr>
      <w:r>
        <w:t xml:space="preserve">Is the decision I made </w:t>
      </w:r>
      <w:r>
        <w:rPr>
          <w:b/>
          <w:bCs/>
        </w:rPr>
        <w:t>ethical?</w:t>
      </w:r>
    </w:p>
    <w:p w14:paraId="53858549" w14:textId="77777777" w:rsidR="00202700" w:rsidRDefault="00202700" w:rsidP="00202700">
      <w:pPr>
        <w:rPr>
          <w:b/>
          <w:bCs/>
        </w:rPr>
      </w:pPr>
    </w:p>
    <w:p w14:paraId="44571849" w14:textId="77777777" w:rsidR="00202700" w:rsidRDefault="00202700" w:rsidP="00202700">
      <w:r>
        <w:t xml:space="preserve">The sixth and final element of the NDM is </w:t>
      </w:r>
      <w:r>
        <w:rPr>
          <w:b/>
          <w:bCs/>
        </w:rPr>
        <w:t xml:space="preserve">Act and Review what happened. </w:t>
      </w:r>
      <w:r>
        <w:t xml:space="preserve">The first step here is </w:t>
      </w:r>
      <w:r>
        <w:rPr>
          <w:b/>
          <w:bCs/>
        </w:rPr>
        <w:t xml:space="preserve">Action. </w:t>
      </w:r>
      <w:r>
        <w:t>This is where I would decide, for example to remove one party after a verbal argument between partners. Then I would implement that decision, tell all parties and any colleagues present what I have decided and if necessary, record my decision. For example, on Control Works or even just updating the public service centre or my Sergeant. Next, I would monitor what affect my actions has had on the situations. His it resolved the issue or has the situation escalated? If there has been no change and the incident is still ongoing, it may be necessary to go through the NDM again and keep doing so until a suitable conclusion has been met.</w:t>
      </w:r>
    </w:p>
    <w:p w14:paraId="5C4B8F65" w14:textId="77777777" w:rsidR="00202700" w:rsidRDefault="00202700" w:rsidP="00202700"/>
    <w:p w14:paraId="59C8FE97" w14:textId="77777777" w:rsidR="00202700" w:rsidRDefault="00202700" w:rsidP="00202700">
      <w:r>
        <w:t xml:space="preserve">The second part of this stage is the </w:t>
      </w:r>
      <w:r>
        <w:rPr>
          <w:b/>
          <w:bCs/>
        </w:rPr>
        <w:t xml:space="preserve">review. </w:t>
      </w:r>
      <w:r>
        <w:t xml:space="preserve">Once the incident has ended and the issue resolved we need to look back at our performance and what went well and what if anything could you have differently? Using domestic incident as an example, the decision to remove one of the parties may anger that party, their behaviour could escalate because you are making them leave their home for the night. Potentially this could result in the aggressor being arrested to prevent a breach of the peace. So, you could look back and think, maybe I was too lenient, I should have arrested first. </w:t>
      </w:r>
    </w:p>
    <w:p w14:paraId="0EDBCC16" w14:textId="77777777" w:rsidR="00202700" w:rsidRDefault="00202700" w:rsidP="00202700"/>
    <w:p w14:paraId="21312AAE" w14:textId="77777777" w:rsidR="00202700" w:rsidRDefault="00202700" w:rsidP="00202700">
      <w:r>
        <w:t xml:space="preserve">It is very difficult to make split second decisions in the role of a response officer. The decision you make will have an impact in all those involved in t he incident. The NDM is there to help the decision maker in making the correct decision. Instead of rushing in and making an uninformed and possibly a wrong decision by going through the NDM it helps you rationalise and gather the information that you need to make an informed decision. Whilst always thinking “is my decision justified, proportionate, legal, accountable, necessary and ethical. </w:t>
      </w:r>
    </w:p>
    <w:p w14:paraId="763F2202" w14:textId="77777777" w:rsidR="00202700" w:rsidRDefault="00202700" w:rsidP="00202700"/>
    <w:p w14:paraId="6F08ADE5" w14:textId="77777777" w:rsidR="00202700" w:rsidRDefault="00202700" w:rsidP="00202700">
      <w:r>
        <w:t xml:space="preserve">There are times where I will not have time to go through the NDM. There are incidents such as an ongoing fight, where I will not have time to go through every step of the NDM. I will not have time to gather information and intelligence and I may have to skip having to act first. Once the situation is under control then I would start to go through the NDM. The NDM is one of the most used models in policing. I now apply it to most decisions I make outside of work too. </w:t>
      </w:r>
    </w:p>
    <w:p w14:paraId="3B041E1B" w14:textId="77777777" w:rsidR="00202700" w:rsidRDefault="00202700" w:rsidP="00202700"/>
    <w:p w14:paraId="2803CBA6" w14:textId="77777777" w:rsidR="00202700" w:rsidRDefault="00202700" w:rsidP="00202700">
      <w:pPr>
        <w:rPr>
          <w:b/>
          <w:bCs/>
        </w:rPr>
      </w:pPr>
      <w:r>
        <w:rPr>
          <w:b/>
          <w:bCs/>
        </w:rPr>
        <w:t>Word Count – 987</w:t>
      </w:r>
    </w:p>
    <w:p w14:paraId="34A870FA" w14:textId="77777777" w:rsidR="00202700" w:rsidRDefault="00202700" w:rsidP="00202700">
      <w:pPr>
        <w:rPr>
          <w:b/>
          <w:bCs/>
        </w:rPr>
      </w:pPr>
    </w:p>
    <w:p w14:paraId="3D030036" w14:textId="77777777" w:rsidR="00202700" w:rsidRDefault="00202700" w:rsidP="00202700">
      <w:r>
        <w:lastRenderedPageBreak/>
        <w:t>Essay 3</w:t>
      </w:r>
    </w:p>
    <w:p w14:paraId="372BE5D8" w14:textId="77777777" w:rsidR="00202700" w:rsidRDefault="00202700" w:rsidP="00202700"/>
    <w:p w14:paraId="2A1D5B39" w14:textId="77777777" w:rsidR="00202700" w:rsidRDefault="00202700" w:rsidP="00202700">
      <w:r>
        <w:t>I am going to be talking about organisational l justice in the police service. I will be explaining the difference in performance of staff that feel appreciated and valued perform to those who believe that senior staff take them for granted and do not appreciate the work they put in. I believe my findings will show that those staff that have a good working relationship with senior officers and feel that they are treated fairly and are appreciated will have a good impact on their work ethic and how they treat and are perceived by members of the public. I believe that those staff that feel undervalued and some of those from minority groups (black, Asian and minority ethnic groups BAME and women) feel like they do not get treated as fairly as some of their work colleagues. I do believe, however that the police force is making progress in this area.</w:t>
      </w:r>
    </w:p>
    <w:p w14:paraId="434165AF" w14:textId="77777777" w:rsidR="00202700" w:rsidRDefault="00202700" w:rsidP="00202700"/>
    <w:p w14:paraId="3EE6CB75" w14:textId="77777777" w:rsidR="00202700" w:rsidRDefault="00202700" w:rsidP="00202700">
      <w:r>
        <w:t xml:space="preserve">As I’m sure most people saw the news headlines regarding gender pay gaps and equality in the workplace, this is no different in the police service across the country. Operational justice is about fairness and equality in not just the police service but all forms of employment. It’s about treating employees fairly and equally. Operational justice is all about employees’ perception of fairness in the workplace. In 2015 The College of policing produced a report “Fair Cop 2” which found that there is a relationship between organisational justice and better outcomes for the public. The report identified that employees who felt they were treated fairly acted in the best interests of the police service and the members of the public. The better the employee was treated the better they would perform in their role. </w:t>
      </w:r>
      <w:sdt>
        <w:sdtPr>
          <w:id w:val="-1817334595"/>
          <w:citation/>
        </w:sdtPr>
        <w:sdtContent>
          <w:r>
            <w:fldChar w:fldCharType="begin"/>
          </w:r>
          <w:r>
            <w:instrText xml:space="preserve"> CITATION Gre17 \l 2057 </w:instrText>
          </w:r>
          <w:r>
            <w:fldChar w:fldCharType="separate"/>
          </w:r>
          <w:r w:rsidRPr="00C90380">
            <w:rPr>
              <w:noProof/>
            </w:rPr>
            <w:t>(Consulting, 2017)</w:t>
          </w:r>
          <w:r>
            <w:fldChar w:fldCharType="end"/>
          </w:r>
        </w:sdtContent>
      </w:sdt>
    </w:p>
    <w:p w14:paraId="37181C06" w14:textId="77777777" w:rsidR="00202700" w:rsidRDefault="00202700" w:rsidP="00202700"/>
    <w:p w14:paraId="32F7E7D3" w14:textId="77777777" w:rsidR="00202700" w:rsidRDefault="00202700" w:rsidP="00202700">
      <w:r>
        <w:t xml:space="preserve">The HMICFRS has included operational justice in their PEEL reports since they began in 2014 with the first published report in 2015. The first legitimacy report focused on the compliance with the Code of Ethics, diversity, culture, and fairness in the complaints handling process. Although the report did not show any major concerns there was room for improvement. The finding were women, Black, Asian, and Minority Ethnic groups were treated somewhat less favourably within the force. Even when it came to complaints made by the public and the outcome of any complaint’s procedure. The report showed that employees who were black, Asian, or belonging to a minority ethnic group with a case to answer to, 33% of them would have to attend a misconduct hearing, compared to 18% of their white colleagues. This also resulted in a higher number of the BAME members being dismissed compared to their white colleagues. 52% were dismissed that were BAME members compared to 40% of white employees. </w:t>
      </w:r>
      <w:sdt>
        <w:sdtPr>
          <w:id w:val="1325388894"/>
          <w:citation/>
        </w:sdtPr>
        <w:sdtContent>
          <w:r>
            <w:fldChar w:fldCharType="begin"/>
          </w:r>
          <w:r>
            <w:instrText xml:space="preserve"> CITATION Gre17 \l 2057 </w:instrText>
          </w:r>
          <w:r>
            <w:fldChar w:fldCharType="separate"/>
          </w:r>
          <w:r w:rsidRPr="00477506">
            <w:rPr>
              <w:noProof/>
            </w:rPr>
            <w:t>(Consulting, 2017)</w:t>
          </w:r>
          <w:r>
            <w:fldChar w:fldCharType="end"/>
          </w:r>
        </w:sdtContent>
      </w:sdt>
    </w:p>
    <w:p w14:paraId="6B8554BA" w14:textId="77777777" w:rsidR="00202700" w:rsidRDefault="00202700" w:rsidP="00202700"/>
    <w:p w14:paraId="751063EB" w14:textId="77777777" w:rsidR="00202700" w:rsidRDefault="00202700" w:rsidP="00202700">
      <w:r>
        <w:t xml:space="preserve">These numbers are very concerning, considering the report was only published in 2015. This showed police services up and down the country that progress was desperately needed in relation to operational justice and how equally employees were being treated. </w:t>
      </w:r>
    </w:p>
    <w:p w14:paraId="10D6346C" w14:textId="77777777" w:rsidR="00202700" w:rsidRDefault="00202700" w:rsidP="00202700"/>
    <w:p w14:paraId="04A5C511" w14:textId="77777777" w:rsidR="00202700" w:rsidRDefault="00202700" w:rsidP="00202700">
      <w:r>
        <w:t xml:space="preserve">The most recent report from HMICFRS published in 2021 shows a big improvement and how far the police service has come in treating all employees fairly and equally. As with most reports there is always room for improvement. Wellbeing is now an important part of employment and according to the report there has been some investment made in this area with more occupational health </w:t>
      </w:r>
      <w:r>
        <w:lastRenderedPageBreak/>
        <w:t xml:space="preserve">resources and more support for officers. The numbers of police officers being employed from black, Asian, and ethnic minority groups are on the rise as the graph below will show. Again, improvements could be made as the percentage is still relatively low. </w:t>
      </w:r>
    </w:p>
    <w:p w14:paraId="6685C8A2" w14:textId="77777777" w:rsidR="00202700" w:rsidRDefault="00202700" w:rsidP="00202700">
      <w:r>
        <w:rPr>
          <w:noProof/>
        </w:rPr>
        <w:drawing>
          <wp:inline distT="0" distB="0" distL="0" distR="0" wp14:anchorId="0B22B3F2" wp14:editId="4D5E0CED">
            <wp:extent cx="5731510" cy="31178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7850"/>
                    </a:xfrm>
                    <a:prstGeom prst="rect">
                      <a:avLst/>
                    </a:prstGeom>
                  </pic:spPr>
                </pic:pic>
              </a:graphicData>
            </a:graphic>
          </wp:inline>
        </w:drawing>
      </w:r>
    </w:p>
    <w:p w14:paraId="356ED62E" w14:textId="77777777" w:rsidR="00202700" w:rsidRDefault="00202700" w:rsidP="00202700">
      <w:r>
        <w:t xml:space="preserve">The report found that more support was being offered to those employees of ethnic minority groups in relation to leadership skills and mentoring in hopes of developing and retaining offers from ethnic minority groups. These findings show that a lot of time and effort is being out in to help and improve the fairness of the treatment of officers from ethnic minority groups. </w:t>
      </w:r>
      <w:sdt>
        <w:sdtPr>
          <w:id w:val="-705643026"/>
          <w:citation/>
        </w:sdtPr>
        <w:sdtContent>
          <w:r>
            <w:fldChar w:fldCharType="begin"/>
          </w:r>
          <w:r>
            <w:instrText xml:space="preserve"> CITATION HMI22 \l 2057 </w:instrText>
          </w:r>
          <w:r>
            <w:fldChar w:fldCharType="separate"/>
          </w:r>
          <w:r w:rsidRPr="00C8053C">
            <w:rPr>
              <w:noProof/>
            </w:rPr>
            <w:t>(HMICFRS, 2022)</w:t>
          </w:r>
          <w:r>
            <w:fldChar w:fldCharType="end"/>
          </w:r>
        </w:sdtContent>
      </w:sdt>
    </w:p>
    <w:p w14:paraId="781B68B1" w14:textId="77777777" w:rsidR="00202700" w:rsidRDefault="00202700" w:rsidP="00202700"/>
    <w:p w14:paraId="4E8C412A" w14:textId="77777777" w:rsidR="00202700" w:rsidRDefault="00202700" w:rsidP="00202700">
      <w:r>
        <w:t xml:space="preserve">Fair Cop 2 is a report by The College of Policing that explains the effects organisational justice not only has on policing but also the people being served by the police. The report explains how supervisors who officers interact with everyday has a great impact on the behaviour and work ethic of the officers he/she is supervising. Not only the supervisor but also high-ranking officers that constables may not see day to day in work. If officers believe their supervisors to be fair, supportive and treat them respectfully they are more likely to conform to organisational identity. Officers will believe in their authority and perform to a higher level and treat members of the public including detained persons fairly and respectfully. This in turn will lead to a better relationship with members of the public and more cooperation. Leading to better results in investigations and gathering intelligence. If police officers have gained the trust and respect of the public then the whole police service will benefit. </w:t>
      </w:r>
    </w:p>
    <w:p w14:paraId="75ACD3A1" w14:textId="77777777" w:rsidR="00202700" w:rsidRDefault="00202700" w:rsidP="00202700"/>
    <w:p w14:paraId="023FAC7F" w14:textId="77777777" w:rsidR="00202700" w:rsidRDefault="00202700" w:rsidP="00202700">
      <w:r>
        <w:t xml:space="preserve">According to Fair Cop 2, if police office feels undervalued, unfairly treated, and discriminated against, they are likely to become part of a policing sub-culture which is cynical and authoritarian. Officers would not feel valued and would be less likely to take on any extra work. Their treatment of the public may not be so favourable, and this would result in possible complaints and distrust towards the police service from members of the public. This in turn would be detrimental to policing as members of the public who are an integral source of information would be less likely to engage with police during investigations and gathering intelligence. </w:t>
      </w:r>
      <w:sdt>
        <w:sdtPr>
          <w:id w:val="279389886"/>
          <w:citation/>
        </w:sdtPr>
        <w:sdtContent>
          <w:r>
            <w:fldChar w:fldCharType="begin"/>
          </w:r>
          <w:r>
            <w:instrText xml:space="preserve"> CITATION Pau22 \l 2057 </w:instrText>
          </w:r>
          <w:r>
            <w:fldChar w:fldCharType="separate"/>
          </w:r>
          <w:r w:rsidRPr="00B52A9F">
            <w:rPr>
              <w:noProof/>
            </w:rPr>
            <w:t>(Paul Quinton, 2022)</w:t>
          </w:r>
          <w:r>
            <w:fldChar w:fldCharType="end"/>
          </w:r>
        </w:sdtContent>
      </w:sdt>
    </w:p>
    <w:p w14:paraId="5FC931EB" w14:textId="77777777" w:rsidR="00202700" w:rsidRDefault="00202700" w:rsidP="00202700">
      <w:r>
        <w:lastRenderedPageBreak/>
        <w:t xml:space="preserve">From my findings I strongly believe that not just in policing, but in any organisation, organisation justice plays an enormous part in employees feeling valued, included, and treated fairly. This will show in the work undertaken by employees. If employees feel valued, they are likely to go above and beyond the call of duty. If they do not feel valued and included, they would be likely to take on the bare minimum of work and complete the work to a barely satisfactory level. </w:t>
      </w:r>
    </w:p>
    <w:p w14:paraId="448CDD8A" w14:textId="77777777" w:rsidR="00202700" w:rsidRDefault="00202700" w:rsidP="00202700"/>
    <w:p w14:paraId="6B1BC774" w14:textId="77777777" w:rsidR="00202700" w:rsidRDefault="00202700" w:rsidP="00202700">
      <w:pPr>
        <w:rPr>
          <w:b/>
          <w:bCs/>
        </w:rPr>
      </w:pPr>
      <w:r>
        <w:rPr>
          <w:b/>
          <w:bCs/>
        </w:rPr>
        <w:t>Word Count – 1022</w:t>
      </w:r>
    </w:p>
    <w:p w14:paraId="23BFA28E" w14:textId="77777777" w:rsidR="00202700" w:rsidRDefault="00202700" w:rsidP="00202700">
      <w:pPr>
        <w:rPr>
          <w:b/>
          <w:bCs/>
        </w:rPr>
      </w:pPr>
    </w:p>
    <w:p w14:paraId="09CBED58" w14:textId="77777777" w:rsidR="00202700" w:rsidRDefault="00202700" w:rsidP="00202700">
      <w:r>
        <w:t>Essay 4</w:t>
      </w:r>
    </w:p>
    <w:p w14:paraId="6F5CEE95" w14:textId="77777777" w:rsidR="00202700" w:rsidRDefault="00202700" w:rsidP="00202700"/>
    <w:p w14:paraId="5B39AB03" w14:textId="77777777" w:rsidR="00202700" w:rsidRDefault="00202700" w:rsidP="00202700">
      <w:r>
        <w:t xml:space="preserve">I am going to be explaining the effect that serious and organised crime can have on public protection issues. I will be explaining what exactly is, serious and organised crime, how it affects the communities and the lives of everyone involved. Most people will ask “isn’t all crime serious to victims?” Of course, all crime is serious but serious organised crime involves meticulous planning and it involves many people and often many crimes.  </w:t>
      </w:r>
    </w:p>
    <w:p w14:paraId="4E6266AF" w14:textId="77777777" w:rsidR="00202700" w:rsidRDefault="00202700" w:rsidP="00202700"/>
    <w:p w14:paraId="300A2430" w14:textId="77777777" w:rsidR="00202700" w:rsidRPr="00771482" w:rsidRDefault="00202700" w:rsidP="00202700">
      <w:r>
        <w:t xml:space="preserve">The reason behind serious organised crimes is often making money. The leaders of the organised crim groups often called OCG’S are motivated purely by financial gain. They will commit despicable crimes just to benefit themselves and their lavish lifestyle. Serious organised crime is defined as; people who work together for a period to plan, coordinate, and implement serious crime. </w:t>
      </w:r>
      <w:sdt>
        <w:sdtPr>
          <w:id w:val="1324396412"/>
          <w:citation/>
        </w:sdtPr>
        <w:sdtContent>
          <w:r>
            <w:fldChar w:fldCharType="begin"/>
          </w:r>
          <w:r>
            <w:instrText xml:space="preserve"> CITATION Cri22 \l 2057 </w:instrText>
          </w:r>
          <w:r>
            <w:fldChar w:fldCharType="separate"/>
          </w:r>
          <w:r w:rsidRPr="003D1ECA">
            <w:rPr>
              <w:noProof/>
            </w:rPr>
            <w:t>(Criimestoppers , 2022)</w:t>
          </w:r>
          <w:r>
            <w:fldChar w:fldCharType="end"/>
          </w:r>
        </w:sdtContent>
      </w:sdt>
    </w:p>
    <w:p w14:paraId="101B0C66" w14:textId="77777777" w:rsidR="00202700" w:rsidRDefault="00202700" w:rsidP="00202700"/>
    <w:p w14:paraId="78B7590D" w14:textId="77777777" w:rsidR="00202700" w:rsidRDefault="00202700" w:rsidP="00202700">
      <w:r>
        <w:t xml:space="preserve">There are many crimes that fall under the umbrella of organised crime. These are Drugs and county lines, child sexual exploitation (CSE), Modern day slavery, financial fraud, Business crime, Cyber-crime, and Car crime. According to the National Crime Agency’s Annual Plan 2020, there were 4772 recognised Organised Crime groups in the UK. Serious Organised Crime now poses more of a threat to the UK than any other national security threat. OGC’S are usually involved in multiple crimes rather than just one specific crime. It is estimated that UK loses £37 billion per year in revenue to organised crime. Serious and organised crime has infiltrated all parts of the UK. Impacting on individuals, communities, businesses, public services, and national infrastructure. </w:t>
      </w:r>
      <w:sdt>
        <w:sdtPr>
          <w:id w:val="1706594281"/>
          <w:citation/>
        </w:sdtPr>
        <w:sdtContent>
          <w:r>
            <w:fldChar w:fldCharType="begin"/>
          </w:r>
          <w:r>
            <w:instrText xml:space="preserve"> CITATION Nat21 \l 2057 </w:instrText>
          </w:r>
          <w:r>
            <w:fldChar w:fldCharType="separate"/>
          </w:r>
          <w:r w:rsidRPr="00D11BE6">
            <w:rPr>
              <w:noProof/>
            </w:rPr>
            <w:t>(National Crime Agency , 2021)</w:t>
          </w:r>
          <w:r>
            <w:fldChar w:fldCharType="end"/>
          </w:r>
        </w:sdtContent>
      </w:sdt>
    </w:p>
    <w:p w14:paraId="2CE04A2D" w14:textId="77777777" w:rsidR="00202700" w:rsidRDefault="00202700" w:rsidP="00202700"/>
    <w:p w14:paraId="338A5CF7" w14:textId="77777777" w:rsidR="00202700" w:rsidRDefault="00202700" w:rsidP="00202700">
      <w:r>
        <w:t xml:space="preserve">Child Sexual Exploitation (CSE) is a form of child sexual abuse. It involves grooming anyone that is aged under eighteen years. It can involve contact sexual activities, anything from kissing up to the rape of a child. Or it can involve non-contact sexual activities, such as the victim being coerced into sending explicit videos, photographs or messages. The abuser is more likely to choose a child that has already had a troubled past and/or has experienced some form abuse previously. Often, they will choose teenagers that are in the care system. Although this is not always the case. The perpetrator will often ply the victim with gifts, alcohol, drugs and money. They often lead the victim to believe that they are in a relationship and once trust has been established, they will then start to exploit the child by forcing them to have sex with not only the perpetrator but also other abusers. </w:t>
      </w:r>
      <w:r>
        <w:lastRenderedPageBreak/>
        <w:t xml:space="preserve">The perpetrator will have been paid to have sex with the child and by providing this service to abusers he/she will not only gain financially but will also thrive to achieve a status within the circles that he/she operates. The victim is unlikely to realise that they are being abused and exploited as they would have been brainwashed in thinking that the abuser is in love with them, and they are in a serious committed relationship. </w:t>
      </w:r>
    </w:p>
    <w:p w14:paraId="5E1D478B" w14:textId="77777777" w:rsidR="00202700" w:rsidRDefault="00202700" w:rsidP="00202700"/>
    <w:p w14:paraId="244E9B34" w14:textId="77777777" w:rsidR="00202700" w:rsidRDefault="00202700" w:rsidP="00202700">
      <w:r>
        <w:t xml:space="preserve">Drugs and County Lines is one of the most prolific crimes of our time. The effect it has on so many is devastating. There are so many linked crimes that come under the umbrella of drugs and county lines. It is extremely hard to find out who is behind the groups as there are so many complex parts that make up this crime. There are the head of the organisations, that very rarely get their hands dirty and commit any crimes themselves. They are often running the organisation from behind closed doors and living a very lavish lifestyle. Right at the bottom of the chain you have the  drug users, who are exploited due to their addiction and need for drugs, there are normally children under the age of criminal consent running the drugs. The perpetrators know that children are unlikely to get punished by the system and the children are usually too scared to say who they are working for. The children are also used as drug mules and are often sent places where they are nit familiar with and to meet dangerous people. These children are then often forced to stay in a flat and sell drugs. Again the perpetrators are likely to pick vulnerable children that have not had the best start to life. These children are then exposed to a life of crime, sometimes being forced to transport drugs within their bodies from place to place. </w:t>
      </w:r>
    </w:p>
    <w:p w14:paraId="76A4EF75" w14:textId="77777777" w:rsidR="00202700" w:rsidRDefault="00202700" w:rsidP="00202700"/>
    <w:p w14:paraId="308345FA" w14:textId="77777777" w:rsidR="00202700" w:rsidRDefault="00202700" w:rsidP="00202700">
      <w:r>
        <w:t xml:space="preserve">Modern Slavery again is an horrific crime that involves human trafficking including the trafficking of children. The persons who have been trafficked are promised a better life in a different country with a good job and a nice home. That is not the case. The trafficked persons normally pay the traffickers hundreds of pounds for fake documentation and travel into another country. The traffickers then keep their passports and tell the victims that they have to work to pay off their debts. They are then placed in overcrowded houses where the living conditions are horrendous. They are forced to work illegally and will have little to no money to show for it. The perpetrators often set up bank accounts for the victims but the perpetrators have financial control of the account. The victim will be given a small allowance from the money that they have earned. They are often treated horrendously with some being beaten and many times sexually assaulted or even raped. </w:t>
      </w:r>
    </w:p>
    <w:p w14:paraId="37206602" w14:textId="77777777" w:rsidR="00202700" w:rsidRDefault="00202700" w:rsidP="00202700"/>
    <w:p w14:paraId="70F61A90" w14:textId="77777777" w:rsidR="00202700" w:rsidRDefault="00202700" w:rsidP="00202700">
      <w:r>
        <w:t xml:space="preserve">These kind of crimes affect not just the individual but also their families and the communities. The individuals often struggle to cope and develop severe mental health issues that often they self-medicate with illegal drugs. These are the most difficult crimes to detect and investigate. Victims are often too afraid to talk and are in fear of retribution from the perpetrators. Children often go missing and are never seen again by their families. More often than not the victims of these crimes turn to crime to fund the drug habit they have developed to block out the pain and suffering. </w:t>
      </w:r>
    </w:p>
    <w:p w14:paraId="2C65FD3A" w14:textId="77777777" w:rsidR="00202700" w:rsidRDefault="00202700" w:rsidP="00202700"/>
    <w:p w14:paraId="5FB057BC" w14:textId="77777777" w:rsidR="00202700" w:rsidRPr="00F52AF4" w:rsidRDefault="00202700" w:rsidP="00202700">
      <w:pPr>
        <w:rPr>
          <w:b/>
          <w:bCs/>
        </w:rPr>
      </w:pPr>
      <w:r>
        <w:rPr>
          <w:b/>
          <w:bCs/>
        </w:rPr>
        <w:t>Word count - 991</w:t>
      </w:r>
    </w:p>
    <w:p w14:paraId="7F876975" w14:textId="38CEACD8" w:rsidR="00A93EE2" w:rsidRPr="00202700" w:rsidRDefault="00A93EE2" w:rsidP="00202700"/>
    <w:sectPr w:rsidR="00A93EE2" w:rsidRPr="00202700" w:rsidSect="00766BB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F6962" w14:textId="77777777" w:rsidR="00766BB6" w:rsidRDefault="00766BB6" w:rsidP="00766BB6">
      <w:pPr>
        <w:spacing w:after="0" w:line="240" w:lineRule="auto"/>
      </w:pPr>
      <w:r>
        <w:separator/>
      </w:r>
    </w:p>
  </w:endnote>
  <w:endnote w:type="continuationSeparator" w:id="0">
    <w:p w14:paraId="0DBFD064" w14:textId="77777777" w:rsidR="00766BB6" w:rsidRDefault="00766BB6" w:rsidP="00766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F5838" w14:textId="77777777" w:rsidR="00766BB6" w:rsidRDefault="00766BB6" w:rsidP="00766BB6">
    <w:pPr>
      <w:pStyle w:val="Footer"/>
      <w:rPr>
        <w:color w:val="000000"/>
        <w:sz w:val="17"/>
      </w:rPr>
    </w:pPr>
    <w:bookmarkStart w:id="2" w:name="TITUS1FooterEvenPages"/>
    <w:r w:rsidRPr="00766BB6">
      <w:rPr>
        <w:color w:val="000000"/>
        <w:sz w:val="17"/>
      </w:rPr>
      <w:t> </w:t>
    </w:r>
  </w:p>
  <w:bookmarkEnd w:id="2"/>
  <w:p w14:paraId="1028555B" w14:textId="77777777" w:rsidR="00766BB6" w:rsidRDefault="00766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4DD4B" w14:textId="77777777" w:rsidR="00766BB6" w:rsidRDefault="00766BB6" w:rsidP="00766BB6">
    <w:pPr>
      <w:pStyle w:val="Footer"/>
      <w:rPr>
        <w:color w:val="000000"/>
        <w:sz w:val="17"/>
      </w:rPr>
    </w:pPr>
    <w:bookmarkStart w:id="3" w:name="TITUS1FooterPrimary"/>
    <w:r w:rsidRPr="00766BB6">
      <w:rPr>
        <w:color w:val="000000"/>
        <w:sz w:val="17"/>
      </w:rPr>
      <w:t> </w:t>
    </w:r>
  </w:p>
  <w:bookmarkEnd w:id="3"/>
  <w:p w14:paraId="4A0A56F2" w14:textId="77777777" w:rsidR="00766BB6" w:rsidRDefault="00766B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F2EC9" w14:textId="77777777" w:rsidR="00766BB6" w:rsidRDefault="00766BB6" w:rsidP="00766BB6">
    <w:pPr>
      <w:pStyle w:val="Footer"/>
      <w:rPr>
        <w:color w:val="000000"/>
        <w:sz w:val="17"/>
      </w:rPr>
    </w:pPr>
    <w:bookmarkStart w:id="5" w:name="TITUS1FooterFirstPage"/>
    <w:r w:rsidRPr="00766BB6">
      <w:rPr>
        <w:color w:val="000000"/>
        <w:sz w:val="17"/>
      </w:rPr>
      <w:t> </w:t>
    </w:r>
  </w:p>
  <w:bookmarkEnd w:id="5"/>
  <w:p w14:paraId="2072B78D" w14:textId="77777777" w:rsidR="00766BB6" w:rsidRDefault="00766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38F19" w14:textId="77777777" w:rsidR="00766BB6" w:rsidRDefault="00766BB6" w:rsidP="00766BB6">
      <w:pPr>
        <w:spacing w:after="0" w:line="240" w:lineRule="auto"/>
      </w:pPr>
      <w:r>
        <w:separator/>
      </w:r>
    </w:p>
  </w:footnote>
  <w:footnote w:type="continuationSeparator" w:id="0">
    <w:p w14:paraId="2576DD14" w14:textId="77777777" w:rsidR="00766BB6" w:rsidRDefault="00766BB6" w:rsidP="00766B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C259E" w14:textId="77777777" w:rsidR="00766BB6" w:rsidRDefault="00766BB6" w:rsidP="00766BB6">
    <w:pPr>
      <w:pStyle w:val="Header"/>
      <w:rPr>
        <w:color w:val="000000"/>
        <w:sz w:val="17"/>
      </w:rPr>
    </w:pPr>
    <w:bookmarkStart w:id="0" w:name="TITUS1HeaderEvenPages"/>
    <w:r w:rsidRPr="00766BB6">
      <w:rPr>
        <w:color w:val="000000"/>
        <w:sz w:val="17"/>
      </w:rPr>
      <w:t> </w:t>
    </w:r>
  </w:p>
  <w:bookmarkEnd w:id="0"/>
  <w:p w14:paraId="00CBD2ED" w14:textId="77777777" w:rsidR="00766BB6" w:rsidRDefault="00766B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88038" w14:textId="77777777" w:rsidR="00766BB6" w:rsidRDefault="00766BB6" w:rsidP="00766BB6">
    <w:pPr>
      <w:pStyle w:val="Header"/>
      <w:rPr>
        <w:color w:val="000000"/>
        <w:sz w:val="17"/>
      </w:rPr>
    </w:pPr>
    <w:bookmarkStart w:id="1" w:name="TITUS1HeaderPrimary"/>
    <w:r w:rsidRPr="00766BB6">
      <w:rPr>
        <w:color w:val="000000"/>
        <w:sz w:val="17"/>
      </w:rPr>
      <w:t> </w:t>
    </w:r>
  </w:p>
  <w:bookmarkEnd w:id="1"/>
  <w:p w14:paraId="3FEBC351" w14:textId="77777777" w:rsidR="00766BB6" w:rsidRDefault="00766B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5C57D" w14:textId="77777777" w:rsidR="00766BB6" w:rsidRDefault="00766BB6" w:rsidP="00766BB6">
    <w:pPr>
      <w:pStyle w:val="Header"/>
      <w:rPr>
        <w:color w:val="000000"/>
        <w:sz w:val="17"/>
      </w:rPr>
    </w:pPr>
    <w:bookmarkStart w:id="4" w:name="TITUS1HeaderFirstPage"/>
    <w:r w:rsidRPr="00766BB6">
      <w:rPr>
        <w:color w:val="000000"/>
        <w:sz w:val="17"/>
      </w:rPr>
      <w:t> </w:t>
    </w:r>
  </w:p>
  <w:bookmarkEnd w:id="4"/>
  <w:p w14:paraId="0B36134C" w14:textId="77777777" w:rsidR="00766BB6" w:rsidRDefault="00766B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16467"/>
    <w:multiLevelType w:val="hybridMultilevel"/>
    <w:tmpl w:val="2BE2E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055D3E"/>
    <w:multiLevelType w:val="hybridMultilevel"/>
    <w:tmpl w:val="D9BC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BB6"/>
    <w:rsid w:val="00031BF1"/>
    <w:rsid w:val="00080D25"/>
    <w:rsid w:val="000957CD"/>
    <w:rsid w:val="0013423A"/>
    <w:rsid w:val="00144849"/>
    <w:rsid w:val="001D398A"/>
    <w:rsid w:val="00202700"/>
    <w:rsid w:val="00265040"/>
    <w:rsid w:val="002E7940"/>
    <w:rsid w:val="003A225A"/>
    <w:rsid w:val="003A61B4"/>
    <w:rsid w:val="00421F96"/>
    <w:rsid w:val="00432221"/>
    <w:rsid w:val="00457950"/>
    <w:rsid w:val="00495054"/>
    <w:rsid w:val="004D4661"/>
    <w:rsid w:val="005416C7"/>
    <w:rsid w:val="005B380C"/>
    <w:rsid w:val="005D32AB"/>
    <w:rsid w:val="00640D0E"/>
    <w:rsid w:val="00645AD3"/>
    <w:rsid w:val="006D5237"/>
    <w:rsid w:val="00755029"/>
    <w:rsid w:val="00766B6D"/>
    <w:rsid w:val="00766BB6"/>
    <w:rsid w:val="00790C0D"/>
    <w:rsid w:val="007A3437"/>
    <w:rsid w:val="007E70ED"/>
    <w:rsid w:val="00835541"/>
    <w:rsid w:val="00894D26"/>
    <w:rsid w:val="00946445"/>
    <w:rsid w:val="009C3306"/>
    <w:rsid w:val="009D2352"/>
    <w:rsid w:val="009F5819"/>
    <w:rsid w:val="00A52018"/>
    <w:rsid w:val="00A85325"/>
    <w:rsid w:val="00A853A7"/>
    <w:rsid w:val="00A93EE2"/>
    <w:rsid w:val="00AA39E2"/>
    <w:rsid w:val="00AA523C"/>
    <w:rsid w:val="00AF6AB9"/>
    <w:rsid w:val="00B65819"/>
    <w:rsid w:val="00BC4383"/>
    <w:rsid w:val="00C876C0"/>
    <w:rsid w:val="00CD705E"/>
    <w:rsid w:val="00D363B0"/>
    <w:rsid w:val="00DE5A08"/>
    <w:rsid w:val="00ED6D1A"/>
    <w:rsid w:val="00F27A14"/>
    <w:rsid w:val="00F72CAD"/>
    <w:rsid w:val="00F86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33B0E"/>
  <w15:chartTrackingRefBased/>
  <w15:docId w15:val="{50743079-42B0-40EE-966E-CD0FC0549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7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6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BB6"/>
  </w:style>
  <w:style w:type="paragraph" w:styleId="Footer">
    <w:name w:val="footer"/>
    <w:basedOn w:val="Normal"/>
    <w:link w:val="FooterChar"/>
    <w:uiPriority w:val="99"/>
    <w:unhideWhenUsed/>
    <w:rsid w:val="00766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BB6"/>
  </w:style>
  <w:style w:type="character" w:styleId="Hyperlink">
    <w:name w:val="Hyperlink"/>
    <w:basedOn w:val="DefaultParagraphFont"/>
    <w:uiPriority w:val="99"/>
    <w:semiHidden/>
    <w:unhideWhenUsed/>
    <w:rsid w:val="001D398A"/>
    <w:rPr>
      <w:color w:val="0000FF"/>
      <w:u w:val="single"/>
    </w:rPr>
  </w:style>
  <w:style w:type="paragraph" w:styleId="ListParagraph">
    <w:name w:val="List Paragraph"/>
    <w:basedOn w:val="Normal"/>
    <w:uiPriority w:val="34"/>
    <w:qFormat/>
    <w:rsid w:val="00AA39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30858">
      <w:bodyDiv w:val="1"/>
      <w:marLeft w:val="0"/>
      <w:marRight w:val="0"/>
      <w:marTop w:val="0"/>
      <w:marBottom w:val="0"/>
      <w:divBdr>
        <w:top w:val="none" w:sz="0" w:space="0" w:color="auto"/>
        <w:left w:val="none" w:sz="0" w:space="0" w:color="auto"/>
        <w:bottom w:val="none" w:sz="0" w:space="0" w:color="auto"/>
        <w:right w:val="none" w:sz="0" w:space="0" w:color="auto"/>
      </w:divBdr>
    </w:div>
    <w:div w:id="1217594376">
      <w:bodyDiv w:val="1"/>
      <w:marLeft w:val="0"/>
      <w:marRight w:val="0"/>
      <w:marTop w:val="0"/>
      <w:marBottom w:val="0"/>
      <w:divBdr>
        <w:top w:val="none" w:sz="0" w:space="0" w:color="auto"/>
        <w:left w:val="none" w:sz="0" w:space="0" w:color="auto"/>
        <w:bottom w:val="none" w:sz="0" w:space="0" w:color="auto"/>
        <w:right w:val="none" w:sz="0" w:space="0" w:color="auto"/>
      </w:divBdr>
    </w:div>
    <w:div w:id="123883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IOP20</b:Tag>
    <b:SourceType>InternetSite</b:SourceType>
    <b:Guid>{6D9077CF-EC0D-4610-A470-8F29D3233E92}</b:Guid>
    <b:Author>
      <b:Author>
        <b:NameList>
          <b:Person>
            <b:Last>2020</b:Last>
            <b:First>IOPC</b:First>
          </b:Person>
        </b:NameList>
      </b:Author>
    </b:Author>
    <b:Title>www.policeconduct.gov.uk</b:Title>
    <b:Year>2020</b:Year>
    <b:YearAccessed>2022</b:YearAccessed>
    <b:MonthAccessed>March</b:MonthAccessed>
    <b:DayAccessed>30</b:DayAccessed>
    <b:URL>https://policeconduct.gov.uk/who-we-are</b:URL>
    <b:RefOrder>1</b:RefOrder>
  </b:Source>
  <b:Source>
    <b:Tag>Her22</b:Tag>
    <b:SourceType>InternetSite</b:SourceType>
    <b:Guid>{A4D77C6A-468E-47ED-B51B-B67077F85621}</b:Guid>
    <b:Author>
      <b:Author>
        <b:Corporate>Her Majesty's Inspectorate of Constabulary and Fire &amp; Rescue Services</b:Corporate>
      </b:Author>
    </b:Author>
    <b:Title>justiceinspectorates.gov.uk</b:Title>
    <b:Year>2022</b:Year>
    <b:YearAccessed>2022</b:YearAccessed>
    <b:MonthAccessed>April</b:MonthAccessed>
    <b:DayAccessed>28</b:DayAccessed>
    <b:URL>https://www.justiceinspectorates.gov.uk/hmicfrs/</b:URL>
    <b:RefOrder>2</b:RefOrder>
  </b:Source>
  <b:Source>
    <b:Tag>Gre17</b:Tag>
    <b:SourceType>InternetSite</b:SourceType>
    <b:Guid>{9E156F55-0ED1-409C-9F69-E812FEEFC281}</b:Guid>
    <b:Author>
      <b:Author>
        <b:NameList>
          <b:Person>
            <b:Last>Consulting</b:Last>
            <b:First>Grey</b:First>
            <b:Middle>Malkin</b:Middle>
          </b:Person>
        </b:NameList>
      </b:Author>
    </b:Author>
    <b:Title>www.greymalkinconsulting.com</b:Title>
    <b:Year>2017</b:Year>
    <b:YearAccessed>2022</b:YearAccessed>
    <b:MonthAccessed>May</b:MonthAccessed>
    <b:DayAccessed>8</b:DayAccessed>
    <b:URL>http://www.greymalkinconsulting.com/our-thinking/oorganisational-justice-in-policing?msclkid=8a4563c4cf0311ec87eda5c8689aea9f</b:URL>
    <b:RefOrder>3</b:RefOrder>
  </b:Source>
  <b:Source>
    <b:Tag>HMI22</b:Tag>
    <b:SourceType>InternetSite</b:SourceType>
    <b:Guid>{56FACCC9-B36C-47FA-8DB0-1A1CAA66D501}</b:Guid>
    <b:Author>
      <b:Author>
        <b:Corporate>HMICFRS</b:Corporate>
      </b:Author>
    </b:Author>
    <b:Title>www.justiceinspectorate.gov.uk</b:Title>
    <b:Year>2022</b:Year>
    <b:YearAccessed>2022</b:YearAccessed>
    <b:MonthAccessed>May</b:MonthAccessed>
    <b:DayAccessed>08</b:DayAccessed>
    <b:URL>https://www.justiceinspectorates.gov.uk/hmicfrs/wp-content/uploads/state-of-policing-2021-part-2-our-inspections.pdf</b:URL>
    <b:RefOrder>4</b:RefOrder>
  </b:Source>
  <b:Source>
    <b:Tag>Pau22</b:Tag>
    <b:SourceType>InternetSite</b:SourceType>
    <b:Guid>{83BC23E7-D8FB-49E1-96D7-F7971C6886F7}</b:Guid>
    <b:Author>
      <b:Author>
        <b:NameList>
          <b:Person>
            <b:Last>Paul Quinton</b:Last>
            <b:First>Any</b:First>
            <b:Middle>Myhill, Ben Bradford, Allistaire Fildes, Gillian Porter</b:Middle>
          </b:Person>
        </b:NameList>
      </b:Author>
    </b:Author>
    <b:Title>collegeofpolicing.co.uk</b:Title>
    <b:Year>2022</b:Year>
    <b:YearAccessed>2022</b:YearAccessed>
    <b:MonthAccessed>May</b:MonthAccessed>
    <b:DayAccessed>8</b:DayAccessed>
    <b:URL>https://assets.college.police.uk/s3fs-public/2022-04/Fair-cop-2-%20organisational-justice-behaviour-and-ethical-policing.pdf</b:URL>
    <b:RefOrder>5</b:RefOrder>
  </b:Source>
  <b:Source>
    <b:Tag>Cri22</b:Tag>
    <b:SourceType>InternetSite</b:SourceType>
    <b:Guid>{0C141AEA-C1A1-46A8-9207-438DFFAFFA9B}</b:Guid>
    <b:Author>
      <b:Author>
        <b:Corporate>Criimestoppers </b:Corporate>
      </b:Author>
    </b:Author>
    <b:Title>ww.crimestoppers.org.uk</b:Title>
    <b:Year>2022</b:Year>
    <b:YearAccessed>2022</b:YearAccessed>
    <b:MonthAccessed>May</b:MonthAccessed>
    <b:DayAccessed>8</b:DayAccessed>
    <b:URL>https://crimestoppers-uk.org/keeping-safe/community-family/serious-and-organised-crime?msclkid=32fac633cfce11ec94bd216ef9057c52</b:URL>
    <b:RefOrder>6</b:RefOrder>
  </b:Source>
  <b:Source>
    <b:Tag>Nat21</b:Tag>
    <b:SourceType>InternetSite</b:SourceType>
    <b:Guid>{31201E3C-96FB-42D2-96BB-88589F14C946}</b:Guid>
    <b:Author>
      <b:Author>
        <b:Corporate>National Crime Agency </b:Corporate>
      </b:Author>
    </b:Author>
    <b:Title>nationalcrimeagency.gov.uk</b:Title>
    <b:Year>2021</b:Year>
    <b:YearAccessed>2022</b:YearAccessed>
    <b:MonthAccessed>May</b:MonthAccessed>
    <b:DayAccessed>8</b:DayAccessed>
    <b:URL>https://nationalcrimeagency.gov.uk/who-we-are/publications/439-national-crime-agency-annual-plan-2020-2021-1/file?msclkid=32f97245cfce11ec91654ab68e460108</b:URL>
    <b:RefOrder>7</b:RefOrder>
  </b:Source>
</b:Sources>
</file>

<file path=customXml/itemProps1.xml><?xml version="1.0" encoding="utf-8"?>
<ds:datastoreItem xmlns:ds="http://schemas.openxmlformats.org/officeDocument/2006/customXml" ds:itemID="{4F8C8B85-E4A4-4D79-A65D-5003E404B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8</Pages>
  <Words>3605</Words>
  <Characters>20554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Gill,Kate swp6841</dc:creator>
  <cp:keywords/>
  <dc:description/>
  <cp:lastModifiedBy>Gill,Kate swp6841</cp:lastModifiedBy>
  <cp:revision>17</cp:revision>
  <dcterms:created xsi:type="dcterms:W3CDTF">2022-02-15T15:17:00Z</dcterms:created>
  <dcterms:modified xsi:type="dcterms:W3CDTF">2022-05-09T22:58:00Z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c1b49cb2-bec3-4f09-862c-874a9c0bbb0c</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2022-03-30T17:10:58Z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6a461d4e-753e-45dc-aea7-77018008a64a</vt:lpwstr>
  </property>
  <property fmtid="{D5CDD505-2E9C-101B-9397-08002B2CF9AE}" pid="11" name="MSIP_Label_66cf8fe5-b7b7-4df7-b38d-1c61ac2f6639_ContentBits">
    <vt:lpwstr>0</vt:lpwstr>
  </property>
</Properties>
</file>