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44D5E" w14:textId="77777777" w:rsidR="004168A1" w:rsidRDefault="004168A1" w:rsidP="004168A1">
      <w:pPr>
        <w:spacing w:line="360" w:lineRule="auto"/>
        <w:jc w:val="center"/>
        <w:rPr>
          <w:rFonts w:ascii="Arial" w:hAnsi="Arial" w:cs="Arial"/>
          <w:sz w:val="24"/>
          <w:szCs w:val="24"/>
        </w:rPr>
      </w:pPr>
    </w:p>
    <w:p w14:paraId="0F58C6F9" w14:textId="77777777" w:rsidR="004168A1" w:rsidRDefault="004168A1" w:rsidP="004168A1">
      <w:pPr>
        <w:spacing w:line="360" w:lineRule="auto"/>
        <w:jc w:val="center"/>
        <w:rPr>
          <w:rFonts w:ascii="Arial" w:hAnsi="Arial" w:cs="Arial"/>
          <w:sz w:val="24"/>
          <w:szCs w:val="24"/>
        </w:rPr>
      </w:pPr>
    </w:p>
    <w:p w14:paraId="5BD5FE4B" w14:textId="77777777" w:rsidR="004168A1" w:rsidRDefault="004168A1" w:rsidP="004168A1">
      <w:pPr>
        <w:spacing w:line="360" w:lineRule="auto"/>
        <w:jc w:val="center"/>
        <w:rPr>
          <w:rFonts w:ascii="Arial" w:hAnsi="Arial" w:cs="Arial"/>
          <w:sz w:val="24"/>
          <w:szCs w:val="24"/>
        </w:rPr>
      </w:pPr>
    </w:p>
    <w:p w14:paraId="3B897A28" w14:textId="77777777" w:rsidR="004168A1" w:rsidRDefault="004168A1" w:rsidP="004168A1">
      <w:pPr>
        <w:spacing w:line="360" w:lineRule="auto"/>
        <w:jc w:val="center"/>
        <w:rPr>
          <w:rFonts w:ascii="Arial" w:hAnsi="Arial" w:cs="Arial"/>
          <w:sz w:val="24"/>
          <w:szCs w:val="24"/>
        </w:rPr>
      </w:pPr>
    </w:p>
    <w:p w14:paraId="2420347D" w14:textId="77777777" w:rsidR="004168A1" w:rsidRDefault="004168A1" w:rsidP="004168A1">
      <w:pPr>
        <w:spacing w:line="360" w:lineRule="auto"/>
        <w:rPr>
          <w:rFonts w:ascii="Arial" w:hAnsi="Arial" w:cs="Arial"/>
          <w:sz w:val="24"/>
          <w:szCs w:val="24"/>
        </w:rPr>
      </w:pPr>
    </w:p>
    <w:p w14:paraId="028A5EBB" w14:textId="1D2F90FA" w:rsidR="004168A1" w:rsidRPr="00A813A0" w:rsidRDefault="00616FFF" w:rsidP="004168A1">
      <w:pPr>
        <w:spacing w:line="360" w:lineRule="auto"/>
        <w:jc w:val="center"/>
        <w:rPr>
          <w:rFonts w:ascii="Times New Roman" w:hAnsi="Times New Roman" w:cs="Times New Roman"/>
          <w:b/>
          <w:bCs/>
          <w:sz w:val="24"/>
          <w:szCs w:val="24"/>
        </w:rPr>
      </w:pPr>
      <w:r w:rsidRPr="00A813A0">
        <w:rPr>
          <w:rFonts w:ascii="Times New Roman" w:hAnsi="Times New Roman" w:cs="Times New Roman"/>
          <w:b/>
          <w:bCs/>
          <w:sz w:val="24"/>
          <w:szCs w:val="24"/>
        </w:rPr>
        <w:t xml:space="preserve">BLOGGING TO COMMUNICATE: AIRBNB </w:t>
      </w:r>
    </w:p>
    <w:p w14:paraId="1160CBB5" w14:textId="715120C2" w:rsidR="004168A1" w:rsidRPr="009060F4" w:rsidRDefault="009060F4" w:rsidP="004168A1">
      <w:pPr>
        <w:spacing w:line="360" w:lineRule="auto"/>
        <w:jc w:val="center"/>
        <w:rPr>
          <w:rFonts w:ascii="Times New Roman" w:hAnsi="Times New Roman" w:cs="Times New Roman"/>
          <w:b/>
          <w:bCs/>
          <w:sz w:val="24"/>
          <w:szCs w:val="24"/>
        </w:rPr>
      </w:pPr>
      <w:r w:rsidRPr="009060F4">
        <w:rPr>
          <w:rFonts w:ascii="Times New Roman" w:hAnsi="Times New Roman" w:cs="Times New Roman"/>
          <w:b/>
          <w:bCs/>
          <w:sz w:val="24"/>
          <w:szCs w:val="24"/>
        </w:rPr>
        <w:t>Assessment 1</w:t>
      </w:r>
    </w:p>
    <w:p w14:paraId="497392D5" w14:textId="2BB29A4C" w:rsidR="004168A1" w:rsidRPr="00EF7C4C" w:rsidRDefault="00616FFF" w:rsidP="004168A1">
      <w:pPr>
        <w:spacing w:line="360" w:lineRule="auto"/>
        <w:jc w:val="center"/>
        <w:rPr>
          <w:rFonts w:ascii="Times New Roman" w:hAnsi="Times New Roman" w:cs="Times New Roman"/>
          <w:sz w:val="24"/>
          <w:szCs w:val="24"/>
        </w:rPr>
      </w:pPr>
      <w:r w:rsidRPr="00EF7C4C">
        <w:rPr>
          <w:rFonts w:ascii="Times New Roman" w:hAnsi="Times New Roman" w:cs="Times New Roman"/>
          <w:sz w:val="24"/>
          <w:szCs w:val="24"/>
        </w:rPr>
        <w:t xml:space="preserve">by </w:t>
      </w:r>
      <w:r w:rsidR="00F603F5">
        <w:rPr>
          <w:rFonts w:ascii="Times New Roman" w:hAnsi="Times New Roman" w:cs="Times New Roman"/>
          <w:sz w:val="24"/>
          <w:szCs w:val="24"/>
        </w:rPr>
        <w:t>Ivan Kaloyanov Gunchev</w:t>
      </w:r>
    </w:p>
    <w:p w14:paraId="71D4C912" w14:textId="77777777" w:rsidR="004168A1" w:rsidRPr="00EF7C4C" w:rsidRDefault="004168A1" w:rsidP="004168A1">
      <w:pPr>
        <w:spacing w:line="360" w:lineRule="auto"/>
        <w:jc w:val="center"/>
        <w:rPr>
          <w:rFonts w:ascii="Times New Roman" w:hAnsi="Times New Roman" w:cs="Times New Roman"/>
          <w:sz w:val="24"/>
          <w:szCs w:val="24"/>
        </w:rPr>
      </w:pPr>
    </w:p>
    <w:p w14:paraId="0B32B3A0" w14:textId="77777777" w:rsidR="004168A1" w:rsidRPr="00EF7C4C" w:rsidRDefault="004168A1" w:rsidP="004168A1">
      <w:pPr>
        <w:spacing w:line="360" w:lineRule="auto"/>
        <w:jc w:val="center"/>
        <w:rPr>
          <w:rFonts w:ascii="Times New Roman" w:hAnsi="Times New Roman" w:cs="Times New Roman"/>
          <w:sz w:val="24"/>
          <w:szCs w:val="24"/>
        </w:rPr>
      </w:pPr>
    </w:p>
    <w:p w14:paraId="3321ACCF" w14:textId="77777777" w:rsidR="004168A1" w:rsidRPr="00EF7C4C" w:rsidRDefault="004168A1" w:rsidP="004168A1">
      <w:pPr>
        <w:spacing w:line="360" w:lineRule="auto"/>
        <w:jc w:val="center"/>
        <w:rPr>
          <w:rFonts w:ascii="Times New Roman" w:hAnsi="Times New Roman" w:cs="Times New Roman"/>
          <w:sz w:val="24"/>
          <w:szCs w:val="24"/>
        </w:rPr>
      </w:pPr>
    </w:p>
    <w:p w14:paraId="2DEF5712" w14:textId="77777777" w:rsidR="004168A1" w:rsidRPr="00EF7C4C" w:rsidRDefault="004168A1" w:rsidP="004168A1">
      <w:pPr>
        <w:spacing w:line="360" w:lineRule="auto"/>
        <w:jc w:val="center"/>
        <w:rPr>
          <w:rFonts w:ascii="Times New Roman" w:hAnsi="Times New Roman" w:cs="Times New Roman"/>
          <w:sz w:val="24"/>
          <w:szCs w:val="24"/>
        </w:rPr>
      </w:pPr>
    </w:p>
    <w:p w14:paraId="6552114E" w14:textId="48410000" w:rsidR="004168A1" w:rsidRPr="00EF7C4C" w:rsidRDefault="004168A1" w:rsidP="00ED796C">
      <w:pPr>
        <w:spacing w:line="360" w:lineRule="auto"/>
        <w:rPr>
          <w:rFonts w:ascii="Times New Roman" w:hAnsi="Times New Roman" w:cs="Times New Roman"/>
          <w:sz w:val="24"/>
          <w:szCs w:val="24"/>
        </w:rPr>
      </w:pPr>
    </w:p>
    <w:p w14:paraId="186EBB39" w14:textId="73B42685" w:rsidR="004168A1" w:rsidRPr="00EF7C4C" w:rsidRDefault="00616FFF" w:rsidP="004168A1">
      <w:pPr>
        <w:spacing w:line="360" w:lineRule="auto"/>
        <w:jc w:val="center"/>
        <w:rPr>
          <w:rFonts w:ascii="Times New Roman" w:hAnsi="Times New Roman" w:cs="Times New Roman"/>
          <w:sz w:val="24"/>
          <w:szCs w:val="24"/>
        </w:rPr>
      </w:pPr>
      <w:r w:rsidRPr="00EF7C4C">
        <w:rPr>
          <w:rFonts w:ascii="Times New Roman" w:hAnsi="Times New Roman" w:cs="Times New Roman"/>
          <w:sz w:val="24"/>
          <w:szCs w:val="24"/>
        </w:rPr>
        <w:t>Tutor</w:t>
      </w:r>
      <w:r w:rsidR="00AD4F60">
        <w:rPr>
          <w:rFonts w:ascii="Times New Roman" w:hAnsi="Times New Roman" w:cs="Times New Roman"/>
          <w:sz w:val="24"/>
          <w:szCs w:val="24"/>
        </w:rPr>
        <w:t>:Riaz Bha</w:t>
      </w:r>
      <w:r w:rsidR="00995B28">
        <w:rPr>
          <w:rFonts w:ascii="Times New Roman" w:hAnsi="Times New Roman" w:cs="Times New Roman"/>
          <w:sz w:val="24"/>
          <w:szCs w:val="24"/>
        </w:rPr>
        <w:t>tti</w:t>
      </w:r>
    </w:p>
    <w:p w14:paraId="6B114409" w14:textId="6B9F894E" w:rsidR="004168A1" w:rsidRDefault="00616FFF" w:rsidP="004168A1">
      <w:pPr>
        <w:spacing w:line="360" w:lineRule="auto"/>
        <w:jc w:val="center"/>
        <w:rPr>
          <w:rFonts w:ascii="Times New Roman" w:hAnsi="Times New Roman" w:cs="Times New Roman"/>
          <w:sz w:val="24"/>
          <w:szCs w:val="24"/>
        </w:rPr>
      </w:pPr>
      <w:r w:rsidRPr="00EF7C4C">
        <w:rPr>
          <w:rFonts w:ascii="Times New Roman" w:hAnsi="Times New Roman" w:cs="Times New Roman"/>
          <w:sz w:val="24"/>
          <w:szCs w:val="24"/>
        </w:rPr>
        <w:t>University</w:t>
      </w:r>
      <w:r w:rsidR="00D32176">
        <w:rPr>
          <w:rFonts w:ascii="Times New Roman" w:hAnsi="Times New Roman" w:cs="Times New Roman"/>
          <w:sz w:val="24"/>
          <w:szCs w:val="24"/>
        </w:rPr>
        <w:t xml:space="preserve"> of Wales</w:t>
      </w:r>
    </w:p>
    <w:p w14:paraId="626359A0" w14:textId="58CECE7F" w:rsidR="00A71702" w:rsidRPr="00EF7C4C" w:rsidRDefault="00A71702" w:rsidP="004168A1">
      <w:pPr>
        <w:spacing w:line="360" w:lineRule="auto"/>
        <w:jc w:val="center"/>
        <w:rPr>
          <w:rFonts w:ascii="Times New Roman" w:hAnsi="Times New Roman" w:cs="Times New Roman"/>
          <w:sz w:val="24"/>
          <w:szCs w:val="24"/>
        </w:rPr>
      </w:pPr>
      <w:r>
        <w:rPr>
          <w:rFonts w:ascii="Times New Roman" w:hAnsi="Times New Roman" w:cs="Times New Roman"/>
          <w:sz w:val="24"/>
          <w:szCs w:val="24"/>
        </w:rPr>
        <w:t>Trinity Saint David</w:t>
      </w:r>
    </w:p>
    <w:p w14:paraId="106BEE4E" w14:textId="080D9AB0" w:rsidR="004168A1" w:rsidRPr="00EF7C4C" w:rsidRDefault="00A71702" w:rsidP="004168A1">
      <w:pPr>
        <w:spacing w:line="360" w:lineRule="auto"/>
        <w:jc w:val="center"/>
        <w:rPr>
          <w:rFonts w:ascii="Times New Roman" w:hAnsi="Times New Roman" w:cs="Times New Roman"/>
          <w:sz w:val="24"/>
          <w:szCs w:val="24"/>
        </w:rPr>
      </w:pPr>
      <w:r>
        <w:rPr>
          <w:rFonts w:ascii="Times New Roman" w:hAnsi="Times New Roman" w:cs="Times New Roman"/>
          <w:sz w:val="24"/>
          <w:szCs w:val="24"/>
        </w:rPr>
        <w:t>London</w:t>
      </w:r>
    </w:p>
    <w:p w14:paraId="17A1E282" w14:textId="06AE21A9" w:rsidR="004168A1" w:rsidRDefault="00616FFF" w:rsidP="004168A1">
      <w:pPr>
        <w:spacing w:line="360" w:lineRule="auto"/>
        <w:jc w:val="center"/>
        <w:rPr>
          <w:rFonts w:ascii="Times New Roman" w:hAnsi="Times New Roman" w:cs="Times New Roman"/>
          <w:sz w:val="24"/>
          <w:szCs w:val="24"/>
        </w:rPr>
      </w:pPr>
      <w:r w:rsidRPr="00EF7C4C">
        <w:rPr>
          <w:rFonts w:ascii="Times New Roman" w:hAnsi="Times New Roman" w:cs="Times New Roman"/>
          <w:sz w:val="24"/>
          <w:szCs w:val="24"/>
        </w:rPr>
        <w:t>Date of Submission</w:t>
      </w:r>
      <w:r w:rsidR="00A71702">
        <w:rPr>
          <w:rFonts w:ascii="Times New Roman" w:hAnsi="Times New Roman" w:cs="Times New Roman"/>
          <w:sz w:val="24"/>
          <w:szCs w:val="24"/>
        </w:rPr>
        <w:t>:</w:t>
      </w:r>
      <w:r w:rsidR="005F7571">
        <w:rPr>
          <w:rFonts w:ascii="Times New Roman" w:hAnsi="Times New Roman" w:cs="Times New Roman"/>
          <w:sz w:val="24"/>
          <w:szCs w:val="24"/>
        </w:rPr>
        <w:t>06.01.2022</w:t>
      </w:r>
    </w:p>
    <w:p w14:paraId="230DB528" w14:textId="4AFF52F5" w:rsidR="004A0B51" w:rsidRPr="00EF7C4C" w:rsidRDefault="004A0B51" w:rsidP="004A0B51">
      <w:pPr>
        <w:spacing w:line="360" w:lineRule="auto"/>
        <w:jc w:val="center"/>
        <w:rPr>
          <w:rFonts w:ascii="Times New Roman" w:hAnsi="Times New Roman" w:cs="Times New Roman"/>
          <w:sz w:val="24"/>
          <w:szCs w:val="24"/>
        </w:rPr>
      </w:pPr>
      <w:r>
        <w:rPr>
          <w:rFonts w:ascii="Times New Roman" w:hAnsi="Times New Roman" w:cs="Times New Roman"/>
          <w:sz w:val="24"/>
          <w:szCs w:val="24"/>
        </w:rPr>
        <w:t>Word count: Blog posts: 20</w:t>
      </w:r>
      <w:r w:rsidR="00A60D0D">
        <w:rPr>
          <w:rFonts w:ascii="Times New Roman" w:hAnsi="Times New Roman" w:cs="Times New Roman"/>
          <w:sz w:val="24"/>
          <w:szCs w:val="24"/>
        </w:rPr>
        <w:t>79</w:t>
      </w:r>
      <w:r>
        <w:rPr>
          <w:rFonts w:ascii="Times New Roman" w:hAnsi="Times New Roman" w:cs="Times New Roman"/>
          <w:sz w:val="24"/>
          <w:szCs w:val="24"/>
        </w:rPr>
        <w:t>, Essay: 747</w:t>
      </w:r>
    </w:p>
    <w:p w14:paraId="078C0E50" w14:textId="77777777" w:rsidR="004A0B51" w:rsidRPr="00EF7C4C" w:rsidRDefault="004A0B51" w:rsidP="004168A1">
      <w:pPr>
        <w:spacing w:line="360" w:lineRule="auto"/>
        <w:jc w:val="center"/>
        <w:rPr>
          <w:rFonts w:ascii="Times New Roman" w:hAnsi="Times New Roman" w:cs="Times New Roman"/>
          <w:sz w:val="24"/>
          <w:szCs w:val="24"/>
        </w:rPr>
      </w:pPr>
    </w:p>
    <w:p w14:paraId="387B433C" w14:textId="77777777" w:rsidR="004168A1" w:rsidRPr="00EF7C4C" w:rsidRDefault="004168A1" w:rsidP="004168A1">
      <w:pPr>
        <w:spacing w:line="360" w:lineRule="auto"/>
        <w:rPr>
          <w:rFonts w:ascii="Times New Roman" w:hAnsi="Times New Roman" w:cs="Times New Roman"/>
          <w:sz w:val="24"/>
          <w:szCs w:val="24"/>
        </w:rPr>
      </w:pPr>
    </w:p>
    <w:p w14:paraId="6BCF1C80" w14:textId="77777777" w:rsidR="004168A1" w:rsidRPr="00EF7C4C" w:rsidRDefault="004168A1" w:rsidP="004168A1">
      <w:pPr>
        <w:spacing w:line="360" w:lineRule="auto"/>
        <w:rPr>
          <w:rFonts w:ascii="Times New Roman" w:hAnsi="Times New Roman" w:cs="Times New Roman"/>
          <w:sz w:val="24"/>
          <w:szCs w:val="24"/>
        </w:rPr>
      </w:pPr>
    </w:p>
    <w:p w14:paraId="03855430" w14:textId="77777777" w:rsidR="004168A1" w:rsidRPr="00EF7C4C" w:rsidRDefault="004168A1" w:rsidP="004168A1">
      <w:pPr>
        <w:spacing w:line="360" w:lineRule="auto"/>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1218045478"/>
        <w:docPartObj>
          <w:docPartGallery w:val="Table of Contents"/>
          <w:docPartUnique/>
        </w:docPartObj>
      </w:sdtPr>
      <w:sdtEndPr>
        <w:rPr>
          <w:b/>
          <w:bCs/>
          <w:noProof/>
        </w:rPr>
      </w:sdtEndPr>
      <w:sdtContent>
        <w:p w14:paraId="3D5A1079" w14:textId="17601286" w:rsidR="00A813A0" w:rsidRDefault="00616FFF">
          <w:pPr>
            <w:pStyle w:val="TOCHeading"/>
          </w:pPr>
          <w:r>
            <w:t>Contents</w:t>
          </w:r>
        </w:p>
        <w:p w14:paraId="3E0F2962" w14:textId="64B17AA9" w:rsidR="00A813A0" w:rsidRDefault="00616FFF">
          <w:pPr>
            <w:pStyle w:val="TOC1"/>
            <w:tabs>
              <w:tab w:val="right" w:leader="dot" w:pos="9350"/>
            </w:tabs>
            <w:rPr>
              <w:noProof/>
            </w:rPr>
          </w:pPr>
          <w:r>
            <w:fldChar w:fldCharType="begin"/>
          </w:r>
          <w:r>
            <w:instrText xml:space="preserve"> TOC \o "1-3" \h \z \u </w:instrText>
          </w:r>
          <w:r>
            <w:fldChar w:fldCharType="separate"/>
          </w:r>
          <w:hyperlink w:anchor="_Toc92290382" w:history="1">
            <w:r w:rsidRPr="00FC4095">
              <w:rPr>
                <w:rStyle w:val="Hyperlink"/>
                <w:noProof/>
              </w:rPr>
              <w:t>Blogging to Communicate: Airbnb</w:t>
            </w:r>
            <w:r>
              <w:rPr>
                <w:noProof/>
                <w:webHidden/>
              </w:rPr>
              <w:tab/>
            </w:r>
            <w:r>
              <w:rPr>
                <w:noProof/>
                <w:webHidden/>
              </w:rPr>
              <w:fldChar w:fldCharType="begin"/>
            </w:r>
            <w:r>
              <w:rPr>
                <w:noProof/>
                <w:webHidden/>
              </w:rPr>
              <w:instrText xml:space="preserve"> PAGEREF _Toc92290382 \h </w:instrText>
            </w:r>
            <w:r>
              <w:rPr>
                <w:noProof/>
                <w:webHidden/>
              </w:rPr>
            </w:r>
            <w:r>
              <w:rPr>
                <w:noProof/>
                <w:webHidden/>
              </w:rPr>
              <w:fldChar w:fldCharType="separate"/>
            </w:r>
            <w:r>
              <w:rPr>
                <w:noProof/>
                <w:webHidden/>
              </w:rPr>
              <w:t>2</w:t>
            </w:r>
            <w:r>
              <w:rPr>
                <w:noProof/>
                <w:webHidden/>
              </w:rPr>
              <w:fldChar w:fldCharType="end"/>
            </w:r>
          </w:hyperlink>
        </w:p>
        <w:p w14:paraId="66B3696B" w14:textId="09073F5A" w:rsidR="00A813A0" w:rsidRDefault="005317E1">
          <w:pPr>
            <w:pStyle w:val="TOC1"/>
            <w:tabs>
              <w:tab w:val="right" w:leader="dot" w:pos="9350"/>
            </w:tabs>
            <w:rPr>
              <w:noProof/>
            </w:rPr>
          </w:pPr>
          <w:hyperlink w:anchor="_Toc92290383" w:history="1">
            <w:r w:rsidR="00616FFF" w:rsidRPr="00FC4095">
              <w:rPr>
                <w:rStyle w:val="Hyperlink"/>
                <w:noProof/>
              </w:rPr>
              <w:t>BLOG POST 1: Exploring Cairo – ‘The City of a Thousand Minarets’</w:t>
            </w:r>
            <w:r w:rsidR="00616FFF">
              <w:rPr>
                <w:noProof/>
                <w:webHidden/>
              </w:rPr>
              <w:tab/>
            </w:r>
            <w:r w:rsidR="00616FFF">
              <w:rPr>
                <w:noProof/>
                <w:webHidden/>
              </w:rPr>
              <w:fldChar w:fldCharType="begin"/>
            </w:r>
            <w:r w:rsidR="00616FFF">
              <w:rPr>
                <w:noProof/>
                <w:webHidden/>
              </w:rPr>
              <w:instrText xml:space="preserve"> PAGEREF _Toc92290383 \h </w:instrText>
            </w:r>
            <w:r w:rsidR="00616FFF">
              <w:rPr>
                <w:noProof/>
                <w:webHidden/>
              </w:rPr>
            </w:r>
            <w:r w:rsidR="00616FFF">
              <w:rPr>
                <w:noProof/>
                <w:webHidden/>
              </w:rPr>
              <w:fldChar w:fldCharType="separate"/>
            </w:r>
            <w:r w:rsidR="00616FFF">
              <w:rPr>
                <w:noProof/>
                <w:webHidden/>
              </w:rPr>
              <w:t>4</w:t>
            </w:r>
            <w:r w:rsidR="00616FFF">
              <w:rPr>
                <w:noProof/>
                <w:webHidden/>
              </w:rPr>
              <w:fldChar w:fldCharType="end"/>
            </w:r>
          </w:hyperlink>
        </w:p>
        <w:p w14:paraId="0BE01F64" w14:textId="5AF2EE9F" w:rsidR="00A813A0" w:rsidRDefault="005317E1">
          <w:pPr>
            <w:pStyle w:val="TOC1"/>
            <w:tabs>
              <w:tab w:val="right" w:leader="dot" w:pos="9350"/>
            </w:tabs>
            <w:rPr>
              <w:noProof/>
            </w:rPr>
          </w:pPr>
          <w:hyperlink w:anchor="_Toc92290384" w:history="1">
            <w:r w:rsidR="00616FFF" w:rsidRPr="00FC4095">
              <w:rPr>
                <w:rStyle w:val="Hyperlink"/>
                <w:noProof/>
              </w:rPr>
              <w:t>BLOG POST 2: Introducing the Airbnb Gift Card: Gifting with a Purpose</w:t>
            </w:r>
            <w:r w:rsidR="00616FFF">
              <w:rPr>
                <w:noProof/>
                <w:webHidden/>
              </w:rPr>
              <w:tab/>
            </w:r>
            <w:r w:rsidR="00616FFF">
              <w:rPr>
                <w:noProof/>
                <w:webHidden/>
              </w:rPr>
              <w:fldChar w:fldCharType="begin"/>
            </w:r>
            <w:r w:rsidR="00616FFF">
              <w:rPr>
                <w:noProof/>
                <w:webHidden/>
              </w:rPr>
              <w:instrText xml:space="preserve"> PAGEREF _Toc92290384 \h </w:instrText>
            </w:r>
            <w:r w:rsidR="00616FFF">
              <w:rPr>
                <w:noProof/>
                <w:webHidden/>
              </w:rPr>
            </w:r>
            <w:r w:rsidR="00616FFF">
              <w:rPr>
                <w:noProof/>
                <w:webHidden/>
              </w:rPr>
              <w:fldChar w:fldCharType="separate"/>
            </w:r>
            <w:r w:rsidR="00616FFF">
              <w:rPr>
                <w:noProof/>
                <w:webHidden/>
              </w:rPr>
              <w:t>5</w:t>
            </w:r>
            <w:r w:rsidR="00616FFF">
              <w:rPr>
                <w:noProof/>
                <w:webHidden/>
              </w:rPr>
              <w:fldChar w:fldCharType="end"/>
            </w:r>
          </w:hyperlink>
        </w:p>
        <w:p w14:paraId="3020F9EC" w14:textId="64AFCB93" w:rsidR="00A813A0" w:rsidRDefault="005317E1">
          <w:pPr>
            <w:pStyle w:val="TOC1"/>
            <w:tabs>
              <w:tab w:val="right" w:leader="dot" w:pos="9350"/>
            </w:tabs>
            <w:rPr>
              <w:noProof/>
            </w:rPr>
          </w:pPr>
          <w:hyperlink w:anchor="_Toc92290385" w:history="1">
            <w:r w:rsidR="00616FFF" w:rsidRPr="00FC4095">
              <w:rPr>
                <w:rStyle w:val="Hyperlink"/>
                <w:noProof/>
              </w:rPr>
              <w:t>BLOG POST 3: 5 Reasons Why Airbnb is the Best Gift Card to Give</w:t>
            </w:r>
            <w:r w:rsidR="00616FFF">
              <w:rPr>
                <w:noProof/>
                <w:webHidden/>
              </w:rPr>
              <w:tab/>
            </w:r>
            <w:r w:rsidR="00616FFF">
              <w:rPr>
                <w:noProof/>
                <w:webHidden/>
              </w:rPr>
              <w:fldChar w:fldCharType="begin"/>
            </w:r>
            <w:r w:rsidR="00616FFF">
              <w:rPr>
                <w:noProof/>
                <w:webHidden/>
              </w:rPr>
              <w:instrText xml:space="preserve"> PAGEREF _Toc92290385 \h </w:instrText>
            </w:r>
            <w:r w:rsidR="00616FFF">
              <w:rPr>
                <w:noProof/>
                <w:webHidden/>
              </w:rPr>
            </w:r>
            <w:r w:rsidR="00616FFF">
              <w:rPr>
                <w:noProof/>
                <w:webHidden/>
              </w:rPr>
              <w:fldChar w:fldCharType="separate"/>
            </w:r>
            <w:r w:rsidR="00616FFF">
              <w:rPr>
                <w:noProof/>
                <w:webHidden/>
              </w:rPr>
              <w:t>7</w:t>
            </w:r>
            <w:r w:rsidR="00616FFF">
              <w:rPr>
                <w:noProof/>
                <w:webHidden/>
              </w:rPr>
              <w:fldChar w:fldCharType="end"/>
            </w:r>
          </w:hyperlink>
        </w:p>
        <w:p w14:paraId="7C20AE38" w14:textId="6F9D205F" w:rsidR="00A813A0" w:rsidRDefault="005317E1">
          <w:pPr>
            <w:pStyle w:val="TOC1"/>
            <w:tabs>
              <w:tab w:val="right" w:leader="dot" w:pos="9350"/>
            </w:tabs>
            <w:rPr>
              <w:noProof/>
            </w:rPr>
          </w:pPr>
          <w:hyperlink w:anchor="_Toc92290386" w:history="1">
            <w:r w:rsidR="00616FFF" w:rsidRPr="00FC4095">
              <w:rPr>
                <w:rStyle w:val="Hyperlink"/>
                <w:noProof/>
              </w:rPr>
              <w:t>BLOG POST 4: Sustainable Tourism: 2 Eco-Friendly Destinations that are a Must-Visit in 2022</w:t>
            </w:r>
            <w:r w:rsidR="00616FFF">
              <w:rPr>
                <w:noProof/>
                <w:webHidden/>
              </w:rPr>
              <w:tab/>
            </w:r>
            <w:r w:rsidR="00616FFF">
              <w:rPr>
                <w:noProof/>
                <w:webHidden/>
              </w:rPr>
              <w:fldChar w:fldCharType="begin"/>
            </w:r>
            <w:r w:rsidR="00616FFF">
              <w:rPr>
                <w:noProof/>
                <w:webHidden/>
              </w:rPr>
              <w:instrText xml:space="preserve"> PAGEREF _Toc92290386 \h </w:instrText>
            </w:r>
            <w:r w:rsidR="00616FFF">
              <w:rPr>
                <w:noProof/>
                <w:webHidden/>
              </w:rPr>
            </w:r>
            <w:r w:rsidR="00616FFF">
              <w:rPr>
                <w:noProof/>
                <w:webHidden/>
              </w:rPr>
              <w:fldChar w:fldCharType="separate"/>
            </w:r>
            <w:r w:rsidR="00616FFF">
              <w:rPr>
                <w:noProof/>
                <w:webHidden/>
              </w:rPr>
              <w:t>8</w:t>
            </w:r>
            <w:r w:rsidR="00616FFF">
              <w:rPr>
                <w:noProof/>
                <w:webHidden/>
              </w:rPr>
              <w:fldChar w:fldCharType="end"/>
            </w:r>
          </w:hyperlink>
        </w:p>
        <w:p w14:paraId="0CC8923C" w14:textId="5135262A" w:rsidR="00A813A0" w:rsidRDefault="005317E1">
          <w:pPr>
            <w:pStyle w:val="TOC1"/>
            <w:tabs>
              <w:tab w:val="right" w:leader="dot" w:pos="9350"/>
            </w:tabs>
            <w:rPr>
              <w:noProof/>
            </w:rPr>
          </w:pPr>
          <w:hyperlink w:anchor="_Toc92290387" w:history="1">
            <w:r w:rsidR="00616FFF" w:rsidRPr="00FC4095">
              <w:rPr>
                <w:rStyle w:val="Hyperlink"/>
                <w:noProof/>
              </w:rPr>
              <w:t>BLOG POST 5: 4 Overlooked Tips for a Stress-Free Vacation</w:t>
            </w:r>
            <w:r w:rsidR="00616FFF">
              <w:rPr>
                <w:noProof/>
                <w:webHidden/>
              </w:rPr>
              <w:tab/>
            </w:r>
            <w:r w:rsidR="00616FFF">
              <w:rPr>
                <w:noProof/>
                <w:webHidden/>
              </w:rPr>
              <w:fldChar w:fldCharType="begin"/>
            </w:r>
            <w:r w:rsidR="00616FFF">
              <w:rPr>
                <w:noProof/>
                <w:webHidden/>
              </w:rPr>
              <w:instrText xml:space="preserve"> PAGEREF _Toc92290387 \h </w:instrText>
            </w:r>
            <w:r w:rsidR="00616FFF">
              <w:rPr>
                <w:noProof/>
                <w:webHidden/>
              </w:rPr>
            </w:r>
            <w:r w:rsidR="00616FFF">
              <w:rPr>
                <w:noProof/>
                <w:webHidden/>
              </w:rPr>
              <w:fldChar w:fldCharType="separate"/>
            </w:r>
            <w:r w:rsidR="00616FFF">
              <w:rPr>
                <w:noProof/>
                <w:webHidden/>
              </w:rPr>
              <w:t>9</w:t>
            </w:r>
            <w:r w:rsidR="00616FFF">
              <w:rPr>
                <w:noProof/>
                <w:webHidden/>
              </w:rPr>
              <w:fldChar w:fldCharType="end"/>
            </w:r>
          </w:hyperlink>
        </w:p>
        <w:p w14:paraId="059EACE4" w14:textId="37138DA8" w:rsidR="00A813A0" w:rsidRDefault="005317E1">
          <w:pPr>
            <w:pStyle w:val="TOC1"/>
            <w:tabs>
              <w:tab w:val="right" w:leader="dot" w:pos="9350"/>
            </w:tabs>
            <w:rPr>
              <w:noProof/>
            </w:rPr>
          </w:pPr>
          <w:hyperlink w:anchor="_Toc92290388" w:history="1">
            <w:r w:rsidR="00616FFF" w:rsidRPr="00FC4095">
              <w:rPr>
                <w:rStyle w:val="Hyperlink"/>
                <w:noProof/>
              </w:rPr>
              <w:t>BLOG POST 6: Packing for a Trip? 4 Things to Remember to Make it Easier</w:t>
            </w:r>
            <w:r w:rsidR="00616FFF">
              <w:rPr>
                <w:noProof/>
                <w:webHidden/>
              </w:rPr>
              <w:tab/>
            </w:r>
            <w:r w:rsidR="00616FFF">
              <w:rPr>
                <w:noProof/>
                <w:webHidden/>
              </w:rPr>
              <w:fldChar w:fldCharType="begin"/>
            </w:r>
            <w:r w:rsidR="00616FFF">
              <w:rPr>
                <w:noProof/>
                <w:webHidden/>
              </w:rPr>
              <w:instrText xml:space="preserve"> PAGEREF _Toc92290388 \h </w:instrText>
            </w:r>
            <w:r w:rsidR="00616FFF">
              <w:rPr>
                <w:noProof/>
                <w:webHidden/>
              </w:rPr>
            </w:r>
            <w:r w:rsidR="00616FFF">
              <w:rPr>
                <w:noProof/>
                <w:webHidden/>
              </w:rPr>
              <w:fldChar w:fldCharType="separate"/>
            </w:r>
            <w:r w:rsidR="00616FFF">
              <w:rPr>
                <w:noProof/>
                <w:webHidden/>
              </w:rPr>
              <w:t>10</w:t>
            </w:r>
            <w:r w:rsidR="00616FFF">
              <w:rPr>
                <w:noProof/>
                <w:webHidden/>
              </w:rPr>
              <w:fldChar w:fldCharType="end"/>
            </w:r>
          </w:hyperlink>
        </w:p>
        <w:p w14:paraId="335B56EF" w14:textId="705A1C31" w:rsidR="00A813A0" w:rsidRDefault="005317E1">
          <w:pPr>
            <w:pStyle w:val="TOC1"/>
            <w:tabs>
              <w:tab w:val="right" w:leader="dot" w:pos="9350"/>
            </w:tabs>
            <w:rPr>
              <w:noProof/>
            </w:rPr>
          </w:pPr>
          <w:hyperlink w:anchor="_Toc92290389" w:history="1">
            <w:r w:rsidR="00616FFF" w:rsidRPr="00FC4095">
              <w:rPr>
                <w:rStyle w:val="Hyperlink"/>
                <w:noProof/>
              </w:rPr>
              <w:t>References</w:t>
            </w:r>
            <w:r w:rsidR="00616FFF">
              <w:rPr>
                <w:noProof/>
                <w:webHidden/>
              </w:rPr>
              <w:tab/>
            </w:r>
            <w:r w:rsidR="00616FFF">
              <w:rPr>
                <w:noProof/>
                <w:webHidden/>
              </w:rPr>
              <w:fldChar w:fldCharType="begin"/>
            </w:r>
            <w:r w:rsidR="00616FFF">
              <w:rPr>
                <w:noProof/>
                <w:webHidden/>
              </w:rPr>
              <w:instrText xml:space="preserve"> PAGEREF _Toc92290389 \h </w:instrText>
            </w:r>
            <w:r w:rsidR="00616FFF">
              <w:rPr>
                <w:noProof/>
                <w:webHidden/>
              </w:rPr>
            </w:r>
            <w:r w:rsidR="00616FFF">
              <w:rPr>
                <w:noProof/>
                <w:webHidden/>
              </w:rPr>
              <w:fldChar w:fldCharType="separate"/>
            </w:r>
            <w:r w:rsidR="00616FFF">
              <w:rPr>
                <w:noProof/>
                <w:webHidden/>
              </w:rPr>
              <w:t>12</w:t>
            </w:r>
            <w:r w:rsidR="00616FFF">
              <w:rPr>
                <w:noProof/>
                <w:webHidden/>
              </w:rPr>
              <w:fldChar w:fldCharType="end"/>
            </w:r>
          </w:hyperlink>
        </w:p>
        <w:p w14:paraId="4336CC65" w14:textId="4BF88055" w:rsidR="00A813A0" w:rsidRDefault="00616FFF">
          <w:r>
            <w:rPr>
              <w:b/>
              <w:bCs/>
              <w:noProof/>
            </w:rPr>
            <w:fldChar w:fldCharType="end"/>
          </w:r>
        </w:p>
      </w:sdtContent>
    </w:sdt>
    <w:p w14:paraId="5EBBC640" w14:textId="77777777" w:rsidR="00A813A0" w:rsidRDefault="00616FFF">
      <w:pPr>
        <w:rPr>
          <w:rFonts w:asciiTheme="majorHAnsi" w:eastAsiaTheme="majorEastAsia" w:hAnsiTheme="majorHAnsi" w:cstheme="majorBidi"/>
          <w:color w:val="2F5496" w:themeColor="accent1" w:themeShade="BF"/>
          <w:sz w:val="32"/>
          <w:szCs w:val="32"/>
        </w:rPr>
      </w:pPr>
      <w:bookmarkStart w:id="0" w:name="_Toc92290382"/>
      <w:r>
        <w:br w:type="page"/>
      </w:r>
    </w:p>
    <w:p w14:paraId="2CFB6851" w14:textId="07BB9770" w:rsidR="004168A1" w:rsidRPr="00EF7C4C" w:rsidRDefault="00616FFF" w:rsidP="004168A1">
      <w:pPr>
        <w:pStyle w:val="Heading1"/>
      </w:pPr>
      <w:r w:rsidRPr="00EF7C4C">
        <w:lastRenderedPageBreak/>
        <w:t xml:space="preserve">Blogging to Communicate: Airbnb </w:t>
      </w:r>
      <w:bookmarkEnd w:id="0"/>
    </w:p>
    <w:p w14:paraId="43DDABB7" w14:textId="77777777" w:rsidR="004168A1" w:rsidRPr="00EF7C4C" w:rsidRDefault="00616FFF" w:rsidP="004168A1">
      <w:pPr>
        <w:spacing w:line="360" w:lineRule="auto"/>
        <w:jc w:val="both"/>
        <w:rPr>
          <w:rFonts w:ascii="Times New Roman" w:hAnsi="Times New Roman" w:cs="Times New Roman"/>
          <w:b/>
          <w:bCs/>
          <w:sz w:val="24"/>
          <w:szCs w:val="24"/>
        </w:rPr>
      </w:pPr>
      <w:r w:rsidRPr="00EF7C4C">
        <w:rPr>
          <w:rFonts w:ascii="Times New Roman" w:hAnsi="Times New Roman" w:cs="Times New Roman"/>
          <w:b/>
          <w:bCs/>
          <w:sz w:val="24"/>
          <w:szCs w:val="24"/>
        </w:rPr>
        <w:t>Introduction</w:t>
      </w:r>
    </w:p>
    <w:p w14:paraId="2A115F7A"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 xml:space="preserve">Blogging is one of the most effective marketing activities in the modern digital marketplace.  It helps businesses to build trust and create lasting relationships with their customers. According to Kotler and Armstrong (2014, pp. 14-20), developing and maintaining meaningful relationships with customers is essential for businesses to succeed long-term. Airbnb considers this in their access-based consumption business model that combines a unique product and marketing concept. </w:t>
      </w:r>
    </w:p>
    <w:p w14:paraId="7788968C" w14:textId="77777777" w:rsidR="004168A1" w:rsidRPr="00EF7C4C" w:rsidRDefault="00616FFF" w:rsidP="004168A1">
      <w:pPr>
        <w:spacing w:line="360" w:lineRule="auto"/>
        <w:rPr>
          <w:rFonts w:ascii="Times New Roman" w:hAnsi="Times New Roman" w:cs="Times New Roman"/>
          <w:b/>
          <w:sz w:val="24"/>
          <w:szCs w:val="24"/>
        </w:rPr>
      </w:pPr>
      <w:r w:rsidRPr="00EF7C4C">
        <w:rPr>
          <w:rFonts w:ascii="Times New Roman" w:hAnsi="Times New Roman" w:cs="Times New Roman"/>
          <w:b/>
          <w:sz w:val="24"/>
          <w:szCs w:val="24"/>
        </w:rPr>
        <w:t>Product and Marketing Concept</w:t>
      </w:r>
    </w:p>
    <w:p w14:paraId="4E0460C9"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The company was created to meet the growing need for lodging whenever conferences took place in San Francisco. Its founders identified this gap after analysing their competitors’ position within the accommodation industry and consumers’ behaviour – including their living habits and overall attitudes – using Porter’s 5 forces analysis framework (Nurlansa and Jati, 2016, pp. 84-96). Since its start in 2008, Airbnb has experienced rapid growth due to its integrated marketing process that includes the 7Ps marketing mix strategy as outlined in this section.</w:t>
      </w:r>
    </w:p>
    <w:p w14:paraId="1901D677"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b/>
          <w:sz w:val="24"/>
          <w:szCs w:val="24"/>
        </w:rPr>
        <w:t>Product and process</w:t>
      </w:r>
      <w:r w:rsidRPr="00EF7C4C">
        <w:rPr>
          <w:rFonts w:ascii="Times New Roman" w:hAnsi="Times New Roman" w:cs="Times New Roman"/>
          <w:sz w:val="24"/>
          <w:szCs w:val="24"/>
        </w:rPr>
        <w:t xml:space="preserve"> </w:t>
      </w:r>
    </w:p>
    <w:p w14:paraId="768D45BB"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The company facilitates the exchange of accommodation services between hosts with spaces to rent out and clients looking for lodging through a website with a user-friendly design.</w:t>
      </w:r>
    </w:p>
    <w:p w14:paraId="24B9011C"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 xml:space="preserve">Following the Kano Model, a study by Andriani, Irawan and Asyura (2021, pp. 13-18) reveals that ease-of-use, speed, and reliability are part of the characteristics that increase customer satisfaction in a business. For this reason, the website has become a popular go-to place for people searching for accommodation when travelling. </w:t>
      </w:r>
    </w:p>
    <w:p w14:paraId="686C517B"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Airbnb’s 24-hour client support service also improves users’ satisfaction, going by SERVQUAL’s dimensions of customer satisfaction analysis including, responsiveness, assurance, and empathy. High consumer satisfaction makes the company a competitive threat in the hospitality industry, as an increase of 1% in its listings results in a 0.05% reduction in quarterly hotel revenues (Fung and Hamzah, 2020, pp. 79-89: Zervas, Proserpio, and Byers, 2017, pp. 687-705).</w:t>
      </w:r>
    </w:p>
    <w:p w14:paraId="1E7ED25F" w14:textId="77777777" w:rsidR="004168A1" w:rsidRPr="00EF7C4C" w:rsidRDefault="004168A1" w:rsidP="004168A1">
      <w:pPr>
        <w:spacing w:line="360" w:lineRule="auto"/>
        <w:jc w:val="both"/>
        <w:rPr>
          <w:rFonts w:ascii="Times New Roman" w:hAnsi="Times New Roman" w:cs="Times New Roman"/>
          <w:sz w:val="24"/>
          <w:szCs w:val="24"/>
        </w:rPr>
      </w:pPr>
    </w:p>
    <w:p w14:paraId="02595591"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b/>
          <w:sz w:val="24"/>
          <w:szCs w:val="24"/>
        </w:rPr>
        <w:t>Promotion and physical evidence</w:t>
      </w:r>
      <w:r w:rsidRPr="00EF7C4C">
        <w:rPr>
          <w:rFonts w:ascii="Times New Roman" w:hAnsi="Times New Roman" w:cs="Times New Roman"/>
          <w:sz w:val="24"/>
          <w:szCs w:val="24"/>
        </w:rPr>
        <w:t xml:space="preserve"> </w:t>
      </w:r>
    </w:p>
    <w:p w14:paraId="383440FE"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lastRenderedPageBreak/>
        <w:t xml:space="preserve">The company mainly communicates with its audience through different types of content on its website. From detailed informative articles, how-to guides, and enticing features of travel destinations to action-provoking service pages, it captures its audience’s attention and keeps them glued to the platform and its blog. In this way, blogging is an integral aspect of its marketing process. </w:t>
      </w:r>
    </w:p>
    <w:p w14:paraId="47AE1549"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Through feedback from the different types of articles on the site, Airbnb conducts a situational analysis to identify the needs of their audience before coming up with objectives and strategies to meet these needs (Wisker, Kadirov and Bone, 2019, pp. 505-523).</w:t>
      </w:r>
    </w:p>
    <w:p w14:paraId="7C736729"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Specifically, it carried out an audience segmentation based on three factors – interest, motivation, and gender (Guttentag et. al., 2018, pp. 342-359: Lee and Kim, 2018, pp. 32-45). It then positioned itself as a leader in the accommodation industry with a marketing pitch that reassured its customers of ‘feeling at home’ anywhere they went in the world. Home benefits are one of the main reasons for customers’ positive attitude towards Airbnb, as outlined by So, Oh and Min (2018, pp. 224-236).</w:t>
      </w:r>
    </w:p>
    <w:p w14:paraId="72498155"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After noticing that its female audience was eager to share their experiences with the company, Airbnb introduced a user-generated social media marketing strategy to motivate users to share photos and videos of their travel experiences on its online platforms. Through regrams, about 80% of the company’s engagement on Instagram was driven by user-generated content in 2016 (Shrivastava n.d.). Audience engagement continues to increase across all Airbnb platforms as the company now uses UGC (User-generated Content) as the core of its overall content strategy (Von et. al., 2018, pp.247-269).</w:t>
      </w:r>
    </w:p>
    <w:p w14:paraId="08F39A62"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For the website, Airbnb uses engaging content to spark conversations on different topics, introduce new products to the market and build a community around its services (see examples of blog posts provided). It also encourages customer reviews and sharing personal user stories to maintain the connection with its audience, thus, promote loyalty. As a result, the company has a growing number of loyal fans worldwide.</w:t>
      </w:r>
    </w:p>
    <w:p w14:paraId="047668DD"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 xml:space="preserve">Currently, the platform receives about 71 million total monthly visits with direct search accounting for 66.99% of its total traffic due to a regular posting schedule by the management and the community of users (Similarweb, 2021). Overall, the user-generated content strategy also works </w:t>
      </w:r>
      <w:r w:rsidRPr="00EF7C4C">
        <w:rPr>
          <w:rFonts w:ascii="Times New Roman" w:hAnsi="Times New Roman" w:cs="Times New Roman"/>
          <w:sz w:val="24"/>
          <w:szCs w:val="24"/>
        </w:rPr>
        <w:lastRenderedPageBreak/>
        <w:t>as physical evidence that the company offers high-quality, reliable, and trustworthy services (Kotler and Keller, 2016, p. 277).</w:t>
      </w:r>
    </w:p>
    <w:p w14:paraId="4DA18FCC"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To conclude, blogging is a powerful marketing tool for businesses. Companies can initiate and maintain dialogue with large audiences by encouraging them to share their views on different types of content on their blogs. They can also perform market research and create targeted marketing campaigns using this tool.</w:t>
      </w:r>
    </w:p>
    <w:p w14:paraId="4A1650B6" w14:textId="77777777" w:rsidR="004168A1" w:rsidRPr="00EF7C4C" w:rsidRDefault="004168A1" w:rsidP="004168A1">
      <w:pPr>
        <w:spacing w:line="360" w:lineRule="auto"/>
        <w:rPr>
          <w:rFonts w:ascii="Times New Roman" w:hAnsi="Times New Roman" w:cs="Times New Roman"/>
          <w:sz w:val="24"/>
          <w:szCs w:val="24"/>
        </w:rPr>
      </w:pPr>
    </w:p>
    <w:p w14:paraId="55233A85" w14:textId="77777777" w:rsidR="004168A1" w:rsidRPr="00EF7C4C" w:rsidRDefault="004168A1" w:rsidP="004168A1">
      <w:pPr>
        <w:spacing w:line="360" w:lineRule="auto"/>
        <w:rPr>
          <w:rFonts w:ascii="Times New Roman" w:hAnsi="Times New Roman" w:cs="Times New Roman"/>
          <w:sz w:val="24"/>
          <w:szCs w:val="24"/>
        </w:rPr>
      </w:pPr>
    </w:p>
    <w:p w14:paraId="4388E971" w14:textId="77777777" w:rsidR="004168A1" w:rsidRPr="00EF7C4C" w:rsidRDefault="004168A1" w:rsidP="004168A1">
      <w:pPr>
        <w:spacing w:line="360" w:lineRule="auto"/>
        <w:rPr>
          <w:rFonts w:ascii="Times New Roman" w:hAnsi="Times New Roman" w:cs="Times New Roman"/>
          <w:sz w:val="24"/>
          <w:szCs w:val="24"/>
        </w:rPr>
      </w:pPr>
    </w:p>
    <w:p w14:paraId="767067D1" w14:textId="77777777" w:rsidR="004168A1" w:rsidRPr="00EF7C4C" w:rsidRDefault="004168A1" w:rsidP="004168A1">
      <w:pPr>
        <w:spacing w:line="360" w:lineRule="auto"/>
        <w:rPr>
          <w:rFonts w:ascii="Times New Roman" w:hAnsi="Times New Roman" w:cs="Times New Roman"/>
          <w:sz w:val="24"/>
          <w:szCs w:val="24"/>
        </w:rPr>
      </w:pPr>
    </w:p>
    <w:p w14:paraId="58780492" w14:textId="347740D5" w:rsidR="004168A1" w:rsidRPr="00EF7C4C" w:rsidRDefault="00616FFF" w:rsidP="00EF7C4C">
      <w:pPr>
        <w:pStyle w:val="Heading1"/>
      </w:pPr>
      <w:bookmarkStart w:id="1" w:name="_Toc92290383"/>
      <w:r>
        <w:t xml:space="preserve">BLOG POST 1: </w:t>
      </w:r>
      <w:r w:rsidRPr="00EF7C4C">
        <w:t>Exploring Cairo – ‘The City of a Thousand Minarets’</w:t>
      </w:r>
      <w:bookmarkEnd w:id="1"/>
    </w:p>
    <w:p w14:paraId="0F5445A9"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“It is better to see something once than to hear about it a thousand times” – Asian Proverb.</w:t>
      </w:r>
    </w:p>
    <w:p w14:paraId="2F011819"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 xml:space="preserve">You’ve probably heard of the Giza Pyramid Complex several times. But have you ever truly explored Cairo? </w:t>
      </w:r>
    </w:p>
    <w:p w14:paraId="5806374B" w14:textId="77777777" w:rsidR="004168A1" w:rsidRPr="00EF7C4C" w:rsidRDefault="00616FFF" w:rsidP="004168A1">
      <w:pPr>
        <w:pStyle w:val="NormalWeb"/>
        <w:spacing w:before="0" w:beforeAutospacing="0" w:after="0" w:afterAutospacing="0" w:line="360" w:lineRule="auto"/>
        <w:jc w:val="both"/>
        <w:rPr>
          <w:color w:val="0E101A"/>
        </w:rPr>
      </w:pPr>
      <w:r w:rsidRPr="00EF7C4C">
        <w:rPr>
          <w:color w:val="0E101A"/>
        </w:rPr>
        <w:t>A trip to Egypt’s capital, Cairo, is a spiritual adventure as much as it is physical. With the historical landmarks and the serene Nile views, one gets a sense of inner peace and balance.</w:t>
      </w:r>
    </w:p>
    <w:p w14:paraId="01842BA4" w14:textId="77777777" w:rsidR="004168A1" w:rsidRPr="00EF7C4C" w:rsidRDefault="004168A1" w:rsidP="004168A1">
      <w:pPr>
        <w:pStyle w:val="NormalWeb"/>
        <w:spacing w:before="0" w:beforeAutospacing="0" w:after="0" w:afterAutospacing="0" w:line="360" w:lineRule="auto"/>
        <w:jc w:val="both"/>
        <w:rPr>
          <w:color w:val="0E101A"/>
        </w:rPr>
      </w:pPr>
    </w:p>
    <w:p w14:paraId="468ADB90" w14:textId="77777777" w:rsidR="004168A1" w:rsidRPr="00EF7C4C" w:rsidRDefault="00616FFF" w:rsidP="004168A1">
      <w:pPr>
        <w:pStyle w:val="NormalWeb"/>
        <w:spacing w:before="0" w:beforeAutospacing="0" w:after="0" w:afterAutospacing="0" w:line="360" w:lineRule="auto"/>
        <w:jc w:val="both"/>
        <w:rPr>
          <w:color w:val="0E101A"/>
        </w:rPr>
      </w:pPr>
      <w:r w:rsidRPr="00EF7C4C">
        <w:rPr>
          <w:color w:val="0E101A"/>
        </w:rPr>
        <w:t>This article highlights ways you can explore the ancient city and get transformed by its mystic nature thanks to experience packages prepared by verified hosts on our platform.</w:t>
      </w:r>
    </w:p>
    <w:p w14:paraId="58160ADD" w14:textId="77777777" w:rsidR="004168A1" w:rsidRPr="00EF7C4C" w:rsidRDefault="004168A1" w:rsidP="004168A1">
      <w:pPr>
        <w:pStyle w:val="NormalWeb"/>
        <w:spacing w:before="0" w:beforeAutospacing="0" w:after="0" w:afterAutospacing="0" w:line="360" w:lineRule="auto"/>
        <w:jc w:val="both"/>
        <w:rPr>
          <w:color w:val="0E101A"/>
        </w:rPr>
      </w:pPr>
    </w:p>
    <w:p w14:paraId="60ABA6A3" w14:textId="77777777" w:rsidR="004168A1" w:rsidRPr="00EF7C4C" w:rsidRDefault="00616FFF" w:rsidP="004168A1">
      <w:pPr>
        <w:pStyle w:val="NormalWeb"/>
        <w:spacing w:before="0" w:beforeAutospacing="0" w:after="0" w:afterAutospacing="0" w:line="360" w:lineRule="auto"/>
        <w:jc w:val="both"/>
        <w:rPr>
          <w:b/>
          <w:bCs/>
          <w:color w:val="0E101A"/>
        </w:rPr>
      </w:pPr>
      <w:r w:rsidRPr="00EF7C4C">
        <w:rPr>
          <w:rStyle w:val="Strong"/>
          <w:color w:val="0E101A"/>
        </w:rPr>
        <w:t xml:space="preserve">Art, architecture, and history </w:t>
      </w:r>
    </w:p>
    <w:p w14:paraId="342499B3" w14:textId="77777777" w:rsidR="004168A1" w:rsidRPr="00EF7C4C" w:rsidRDefault="00616FFF" w:rsidP="004168A1">
      <w:pPr>
        <w:pStyle w:val="NormalWeb"/>
        <w:spacing w:before="0" w:beforeAutospacing="0" w:after="0" w:afterAutospacing="0" w:line="360" w:lineRule="auto"/>
        <w:jc w:val="both"/>
        <w:rPr>
          <w:color w:val="0E101A"/>
        </w:rPr>
      </w:pPr>
      <w:r w:rsidRPr="00EF7C4C">
        <w:rPr>
          <w:color w:val="0E101A"/>
        </w:rPr>
        <w:t>Visit old Cairo to see the megacity’s ancient art and architecture in the Coptic Museum. The mosaic work and detailed carvings in the famous Hanging Church’s wooden doors will transport you into a different world. </w:t>
      </w:r>
    </w:p>
    <w:p w14:paraId="7B2943BC" w14:textId="77777777" w:rsidR="004168A1" w:rsidRPr="00EF7C4C" w:rsidRDefault="004168A1" w:rsidP="004168A1">
      <w:pPr>
        <w:pStyle w:val="NormalWeb"/>
        <w:spacing w:before="0" w:beforeAutospacing="0" w:after="0" w:afterAutospacing="0" w:line="360" w:lineRule="auto"/>
        <w:jc w:val="both"/>
        <w:rPr>
          <w:color w:val="0E101A"/>
        </w:rPr>
      </w:pPr>
    </w:p>
    <w:p w14:paraId="79189015" w14:textId="77777777" w:rsidR="004168A1" w:rsidRPr="00EF7C4C" w:rsidRDefault="00616FFF" w:rsidP="004168A1">
      <w:pPr>
        <w:pStyle w:val="NormalWeb"/>
        <w:spacing w:before="0" w:beforeAutospacing="0" w:after="0" w:afterAutospacing="0" w:line="360" w:lineRule="auto"/>
        <w:jc w:val="both"/>
        <w:rPr>
          <w:color w:val="0E101A"/>
        </w:rPr>
      </w:pPr>
      <w:r w:rsidRPr="00EF7C4C">
        <w:rPr>
          <w:color w:val="0E101A"/>
        </w:rPr>
        <w:t xml:space="preserve">You’ll also unlock a new level of creativity at the Museum of Islamic Art by exploring the marble tombstones, ottoman tile work, patterned wood inlay, and decorative ceramics. </w:t>
      </w:r>
    </w:p>
    <w:p w14:paraId="3E5C8185" w14:textId="77777777" w:rsidR="004168A1" w:rsidRPr="00EF7C4C" w:rsidRDefault="004168A1" w:rsidP="004168A1">
      <w:pPr>
        <w:pStyle w:val="NormalWeb"/>
        <w:spacing w:before="0" w:beforeAutospacing="0" w:after="0" w:afterAutospacing="0" w:line="360" w:lineRule="auto"/>
        <w:jc w:val="both"/>
        <w:rPr>
          <w:color w:val="0E101A"/>
        </w:rPr>
      </w:pPr>
    </w:p>
    <w:p w14:paraId="7DE1A9F3" w14:textId="77777777" w:rsidR="004168A1" w:rsidRPr="00EF7C4C" w:rsidRDefault="00616FFF" w:rsidP="004168A1">
      <w:pPr>
        <w:pStyle w:val="NormalWeb"/>
        <w:spacing w:before="0" w:beforeAutospacing="0" w:after="0" w:afterAutospacing="0" w:line="360" w:lineRule="auto"/>
        <w:jc w:val="both"/>
        <w:rPr>
          <w:color w:val="0E101A"/>
        </w:rPr>
      </w:pPr>
      <w:r w:rsidRPr="00EF7C4C">
        <w:rPr>
          <w:color w:val="0E101A"/>
        </w:rPr>
        <w:lastRenderedPageBreak/>
        <w:t xml:space="preserve">Other </w:t>
      </w:r>
      <w:r w:rsidRPr="00CD3621">
        <w:rPr>
          <w:rStyle w:val="Hyperlink"/>
          <w:color w:val="auto"/>
          <w:u w:val="none"/>
        </w:rPr>
        <w:t>places of interest</w:t>
      </w:r>
      <w:r w:rsidRPr="00CD3621">
        <w:t xml:space="preserve"> that </w:t>
      </w:r>
      <w:r w:rsidRPr="00EF7C4C">
        <w:rPr>
          <w:color w:val="0E101A"/>
        </w:rPr>
        <w:t xml:space="preserve">are a must-see include the National Museum of Egyptian Civilizations (NMEC) and the Egyptian Museum. Contact with ancient human history in these areas will change your view of life. </w:t>
      </w:r>
    </w:p>
    <w:p w14:paraId="5541B8ED" w14:textId="77777777" w:rsidR="004168A1" w:rsidRPr="00EF7C4C" w:rsidRDefault="004168A1" w:rsidP="004168A1">
      <w:pPr>
        <w:pStyle w:val="NormalWeb"/>
        <w:spacing w:before="0" w:beforeAutospacing="0" w:after="0" w:afterAutospacing="0" w:line="360" w:lineRule="auto"/>
        <w:jc w:val="both"/>
        <w:rPr>
          <w:color w:val="0E101A"/>
        </w:rPr>
      </w:pPr>
    </w:p>
    <w:p w14:paraId="55603A6E" w14:textId="77777777" w:rsidR="004168A1" w:rsidRPr="00EF7C4C" w:rsidRDefault="00616FFF" w:rsidP="004168A1">
      <w:pPr>
        <w:pStyle w:val="NormalWeb"/>
        <w:spacing w:before="0" w:beforeAutospacing="0" w:after="0" w:afterAutospacing="0" w:line="360" w:lineRule="auto"/>
        <w:jc w:val="both"/>
        <w:rPr>
          <w:color w:val="0E101A"/>
        </w:rPr>
      </w:pPr>
      <w:r w:rsidRPr="00EF7C4C">
        <w:rPr>
          <w:color w:val="0E101A"/>
        </w:rPr>
        <w:t xml:space="preserve">Specifically, seeing the royal mummies gallery and other Egyptian artefacts provides insight into the country's evolution. From prehistoric times to modern civilization, you'll understand how society came to be. </w:t>
      </w:r>
    </w:p>
    <w:p w14:paraId="67AE8219" w14:textId="77777777" w:rsidR="004168A1" w:rsidRPr="00EF7C4C" w:rsidRDefault="004168A1" w:rsidP="004168A1">
      <w:pPr>
        <w:pStyle w:val="NormalWeb"/>
        <w:spacing w:before="0" w:beforeAutospacing="0" w:after="0" w:afterAutospacing="0" w:line="360" w:lineRule="auto"/>
        <w:jc w:val="both"/>
        <w:rPr>
          <w:color w:val="0E101A"/>
        </w:rPr>
      </w:pPr>
    </w:p>
    <w:p w14:paraId="2CC1E7C1" w14:textId="77777777" w:rsidR="004168A1" w:rsidRPr="00EF7C4C" w:rsidRDefault="00616FFF" w:rsidP="004168A1">
      <w:pPr>
        <w:pStyle w:val="NormalWeb"/>
        <w:spacing w:before="0" w:beforeAutospacing="0" w:after="0" w:afterAutospacing="0" w:line="360" w:lineRule="auto"/>
        <w:jc w:val="both"/>
        <w:rPr>
          <w:rStyle w:val="Strong"/>
          <w:color w:val="0E101A"/>
        </w:rPr>
      </w:pPr>
      <w:r w:rsidRPr="00EF7C4C">
        <w:rPr>
          <w:rStyle w:val="Strong"/>
          <w:color w:val="0E101A"/>
        </w:rPr>
        <w:t xml:space="preserve">Food and performance culture </w:t>
      </w:r>
    </w:p>
    <w:p w14:paraId="25E49575" w14:textId="77777777" w:rsidR="004168A1" w:rsidRPr="00EF7C4C" w:rsidRDefault="00616FFF" w:rsidP="004168A1">
      <w:pPr>
        <w:pStyle w:val="NormalWeb"/>
        <w:spacing w:before="0" w:beforeAutospacing="0" w:after="0" w:afterAutospacing="0" w:line="360" w:lineRule="auto"/>
        <w:jc w:val="both"/>
        <w:rPr>
          <w:rStyle w:val="Strong"/>
          <w:b w:val="0"/>
          <w:color w:val="0E101A"/>
        </w:rPr>
      </w:pPr>
      <w:r w:rsidRPr="00EF7C4C">
        <w:rPr>
          <w:rStyle w:val="Strong"/>
          <w:color w:val="0E101A"/>
        </w:rPr>
        <w:t xml:space="preserve">Our hosts for this experience offer cooking as part of the package. So, you’ll not only enjoy delicious Cairene dishes but also learn how to prepare them. </w:t>
      </w:r>
    </w:p>
    <w:p w14:paraId="4D4661C6" w14:textId="77777777" w:rsidR="004168A1" w:rsidRPr="00EF7C4C" w:rsidRDefault="004168A1" w:rsidP="004168A1">
      <w:pPr>
        <w:pStyle w:val="NormalWeb"/>
        <w:spacing w:before="0" w:beforeAutospacing="0" w:after="0" w:afterAutospacing="0" w:line="360" w:lineRule="auto"/>
        <w:jc w:val="both"/>
        <w:rPr>
          <w:rStyle w:val="Strong"/>
          <w:b w:val="0"/>
          <w:color w:val="0E101A"/>
        </w:rPr>
      </w:pPr>
    </w:p>
    <w:p w14:paraId="2021D295" w14:textId="77777777" w:rsidR="004168A1" w:rsidRPr="00EF7C4C" w:rsidRDefault="00616FFF" w:rsidP="004168A1">
      <w:pPr>
        <w:pStyle w:val="NormalWeb"/>
        <w:spacing w:before="0" w:beforeAutospacing="0" w:after="0" w:afterAutospacing="0" w:line="360" w:lineRule="auto"/>
        <w:jc w:val="both"/>
        <w:rPr>
          <w:color w:val="0E101A"/>
        </w:rPr>
      </w:pPr>
      <w:r w:rsidRPr="00EF7C4C">
        <w:rPr>
          <w:color w:val="0E101A"/>
        </w:rPr>
        <w:t xml:space="preserve">For exciting dance and music performances, you’ll tour Cairo Opera House at the National Culture Center. Make sure to check the House’s opera board schedule to catch the best of ballet and opera shows. Cairo’s breathtaking performances will help you uncover a new sense of possibility. </w:t>
      </w:r>
    </w:p>
    <w:p w14:paraId="4C9855F3" w14:textId="77777777" w:rsidR="004168A1" w:rsidRPr="00EF7C4C" w:rsidRDefault="004168A1" w:rsidP="004168A1">
      <w:pPr>
        <w:pStyle w:val="NormalWeb"/>
        <w:spacing w:before="0" w:beforeAutospacing="0" w:after="0" w:afterAutospacing="0" w:line="360" w:lineRule="auto"/>
        <w:jc w:val="both"/>
        <w:rPr>
          <w:color w:val="0E101A"/>
        </w:rPr>
      </w:pPr>
    </w:p>
    <w:p w14:paraId="0B26317C" w14:textId="77777777" w:rsidR="004168A1" w:rsidRPr="00EF7C4C" w:rsidRDefault="00616FFF" w:rsidP="004168A1">
      <w:pPr>
        <w:pStyle w:val="NormalWeb"/>
        <w:spacing w:before="0" w:beforeAutospacing="0" w:after="0" w:afterAutospacing="0" w:line="360" w:lineRule="auto"/>
        <w:jc w:val="both"/>
        <w:rPr>
          <w:color w:val="0E101A"/>
        </w:rPr>
      </w:pPr>
      <w:r w:rsidRPr="00EF7C4C">
        <w:rPr>
          <w:color w:val="0E101A"/>
        </w:rPr>
        <w:t>More activities will help you create unforgettable memories in the city of a thousand minarets. Book your trip with us, then go to our experience page to select activity packages that will relax and enlighten you. We are committed to making your stay comfortable and worthwhile.</w:t>
      </w:r>
    </w:p>
    <w:p w14:paraId="53450C3B" w14:textId="77777777" w:rsidR="004168A1" w:rsidRPr="00EF7C4C" w:rsidRDefault="004168A1" w:rsidP="004168A1">
      <w:pPr>
        <w:pStyle w:val="NormalWeb"/>
        <w:spacing w:before="0" w:beforeAutospacing="0" w:after="0" w:afterAutospacing="0" w:line="360" w:lineRule="auto"/>
        <w:jc w:val="both"/>
        <w:rPr>
          <w:color w:val="0E101A"/>
        </w:rPr>
      </w:pPr>
    </w:p>
    <w:p w14:paraId="1AF31764" w14:textId="77777777" w:rsidR="004168A1" w:rsidRPr="00EF7C4C" w:rsidRDefault="00616FFF" w:rsidP="004168A1">
      <w:pPr>
        <w:pStyle w:val="NormalWeb"/>
        <w:spacing w:before="0" w:beforeAutospacing="0" w:after="0" w:afterAutospacing="0" w:line="360" w:lineRule="auto"/>
        <w:jc w:val="both"/>
        <w:rPr>
          <w:color w:val="0E101A"/>
        </w:rPr>
      </w:pPr>
      <w:r w:rsidRPr="00EF7C4C">
        <w:rPr>
          <w:color w:val="0E101A"/>
        </w:rPr>
        <w:t>Have you been to Cairo lately? How did you spend your time in the city? Share with us in the comments section below.</w:t>
      </w:r>
    </w:p>
    <w:p w14:paraId="7AD516A4" w14:textId="77777777" w:rsidR="004168A1" w:rsidRPr="00EF7C4C" w:rsidRDefault="004168A1" w:rsidP="004168A1">
      <w:pPr>
        <w:spacing w:line="360" w:lineRule="auto"/>
        <w:jc w:val="both"/>
        <w:rPr>
          <w:rFonts w:ascii="Times New Roman" w:hAnsi="Times New Roman" w:cs="Times New Roman"/>
          <w:sz w:val="24"/>
          <w:szCs w:val="24"/>
        </w:rPr>
      </w:pPr>
    </w:p>
    <w:p w14:paraId="409942C4" w14:textId="46167B63" w:rsidR="004168A1" w:rsidRPr="00EF7C4C" w:rsidRDefault="00616FFF" w:rsidP="00EF7C4C">
      <w:pPr>
        <w:pStyle w:val="Heading1"/>
      </w:pPr>
      <w:bookmarkStart w:id="2" w:name="_Toc92290384"/>
      <w:r>
        <w:t xml:space="preserve">BLOG POST 2: </w:t>
      </w:r>
      <w:r w:rsidRPr="00EF7C4C">
        <w:t>Introducing the Airbnb Gift Card: Gifting with a Purpose</w:t>
      </w:r>
      <w:bookmarkEnd w:id="2"/>
    </w:p>
    <w:p w14:paraId="52A32ACD"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 xml:space="preserve">There’s no denying: Gifts make people feel special. </w:t>
      </w:r>
    </w:p>
    <w:p w14:paraId="58ADCCE5"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But have you tried looking for the perfect gift for someone and spent several days, sometimes months, wondering what that could be?</w:t>
      </w:r>
    </w:p>
    <w:p w14:paraId="1E9A3F8A"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Well, you’ll never have to wonder anymore. Because the Airbnb gift card has your back!</w:t>
      </w:r>
    </w:p>
    <w:p w14:paraId="1E845C83" w14:textId="77777777" w:rsidR="004168A1" w:rsidRPr="00EF7C4C" w:rsidRDefault="00616FFF" w:rsidP="004168A1">
      <w:pPr>
        <w:tabs>
          <w:tab w:val="left" w:pos="6150"/>
        </w:tabs>
        <w:spacing w:line="360" w:lineRule="auto"/>
        <w:jc w:val="both"/>
        <w:rPr>
          <w:rFonts w:ascii="Times New Roman" w:hAnsi="Times New Roman" w:cs="Times New Roman"/>
          <w:b/>
          <w:sz w:val="24"/>
          <w:szCs w:val="24"/>
        </w:rPr>
      </w:pPr>
      <w:r w:rsidRPr="00EF7C4C">
        <w:rPr>
          <w:rFonts w:ascii="Times New Roman" w:hAnsi="Times New Roman" w:cs="Times New Roman"/>
          <w:b/>
          <w:sz w:val="24"/>
          <w:szCs w:val="24"/>
        </w:rPr>
        <w:t>Gifting gets a new meaning with the Airbnb Gift Card</w:t>
      </w:r>
    </w:p>
    <w:p w14:paraId="56DDDD16" w14:textId="77777777" w:rsidR="004168A1" w:rsidRPr="00EF7C4C" w:rsidRDefault="00616FFF" w:rsidP="004168A1">
      <w:pPr>
        <w:tabs>
          <w:tab w:val="left" w:pos="6150"/>
        </w:tabs>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lastRenderedPageBreak/>
        <w:t xml:space="preserve">We’ve been transforming your travel experiences for years. Now, we want to transform your gifting experience too. The Airbnb gift card makes it easy for you to share the magic of travel and sightseeing with your loved ones. </w:t>
      </w:r>
    </w:p>
    <w:p w14:paraId="18778A7C" w14:textId="77777777" w:rsidR="004168A1" w:rsidRPr="00EF7C4C" w:rsidRDefault="00616FFF" w:rsidP="004168A1">
      <w:pPr>
        <w:tabs>
          <w:tab w:val="left" w:pos="6150"/>
        </w:tabs>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 xml:space="preserve">You can gift your family and friends a trip, a physical experience such as national park visits, an exciting individual and group online experiences, or a combination of all three through the card. </w:t>
      </w:r>
    </w:p>
    <w:p w14:paraId="3D086354" w14:textId="77777777" w:rsidR="004168A1" w:rsidRPr="00EF7C4C" w:rsidRDefault="00616FFF" w:rsidP="004168A1">
      <w:pPr>
        <w:tabs>
          <w:tab w:val="left" w:pos="6150"/>
        </w:tabs>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How? – In 3 simple steps</w:t>
      </w:r>
    </w:p>
    <w:p w14:paraId="05D774C5" w14:textId="77777777" w:rsidR="004168A1" w:rsidRPr="00EF7C4C" w:rsidRDefault="00616FFF" w:rsidP="004168A1">
      <w:pPr>
        <w:tabs>
          <w:tab w:val="left" w:pos="6150"/>
        </w:tabs>
        <w:spacing w:line="360" w:lineRule="auto"/>
        <w:jc w:val="both"/>
        <w:rPr>
          <w:rFonts w:ascii="Times New Roman" w:hAnsi="Times New Roman" w:cs="Times New Roman"/>
          <w:sz w:val="24"/>
          <w:szCs w:val="24"/>
        </w:rPr>
      </w:pPr>
      <w:r w:rsidRPr="00EF7C4C">
        <w:rPr>
          <w:rFonts w:ascii="Times New Roman" w:hAnsi="Times New Roman" w:cs="Times New Roman"/>
          <w:b/>
          <w:sz w:val="24"/>
          <w:szCs w:val="24"/>
        </w:rPr>
        <w:t>Step 1</w:t>
      </w:r>
      <w:r w:rsidRPr="00EF7C4C">
        <w:rPr>
          <w:rFonts w:ascii="Times New Roman" w:hAnsi="Times New Roman" w:cs="Times New Roman"/>
          <w:sz w:val="24"/>
          <w:szCs w:val="24"/>
        </w:rPr>
        <w:t>: Go through the site and get the estimated cost of a trip, an exploration, or an online experience.</w:t>
      </w:r>
    </w:p>
    <w:p w14:paraId="35A76895"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b/>
          <w:sz w:val="24"/>
          <w:szCs w:val="24"/>
        </w:rPr>
        <w:t>Step 2</w:t>
      </w:r>
      <w:r w:rsidRPr="00EF7C4C">
        <w:rPr>
          <w:rFonts w:ascii="Times New Roman" w:hAnsi="Times New Roman" w:cs="Times New Roman"/>
          <w:sz w:val="24"/>
          <w:szCs w:val="24"/>
        </w:rPr>
        <w:t>:  Visit the Airbnb gift card section on the home page and click the shop now button. You will be directed to the launch gift cards page.</w:t>
      </w:r>
    </w:p>
    <w:p w14:paraId="7263ECC0"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b/>
          <w:sz w:val="24"/>
          <w:szCs w:val="24"/>
        </w:rPr>
        <w:t>Step 3</w:t>
      </w:r>
      <w:r w:rsidRPr="00EF7C4C">
        <w:rPr>
          <w:rFonts w:ascii="Times New Roman" w:hAnsi="Times New Roman" w:cs="Times New Roman"/>
          <w:sz w:val="24"/>
          <w:szCs w:val="24"/>
        </w:rPr>
        <w:t>: Fill in the required information to purchase a gift card that equals the amount of the estimated cost of the experience you’d wish to gift your loved one.</w:t>
      </w:r>
    </w:p>
    <w:p w14:paraId="7E7E6CAB"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 xml:space="preserve">Remember, you have the freedom to choose how you’d like to deliver the card to the recipient (as an email or text message), personalise the card by adding a custom message and select a specific delivery date. </w:t>
      </w:r>
    </w:p>
    <w:p w14:paraId="531BE41D" w14:textId="37EE0B9D" w:rsidR="004168A1" w:rsidRPr="00EF7C4C" w:rsidRDefault="00CD3621" w:rsidP="004168A1">
      <w:pPr>
        <w:spacing w:line="360" w:lineRule="auto"/>
        <w:jc w:val="both"/>
        <w:rPr>
          <w:rFonts w:ascii="Times New Roman" w:hAnsi="Times New Roman" w:cs="Times New Roman"/>
          <w:sz w:val="24"/>
          <w:szCs w:val="24"/>
        </w:rPr>
      </w:pPr>
      <w:r>
        <w:rPr>
          <w:rFonts w:ascii="Times New Roman" w:hAnsi="Times New Roman" w:cs="Times New Roman"/>
          <w:sz w:val="24"/>
          <w:szCs w:val="24"/>
        </w:rPr>
        <w:t>This means that</w:t>
      </w:r>
      <w:r w:rsidR="00616FFF" w:rsidRPr="00EF7C4C">
        <w:rPr>
          <w:rFonts w:ascii="Times New Roman" w:hAnsi="Times New Roman" w:cs="Times New Roman"/>
          <w:sz w:val="24"/>
          <w:szCs w:val="24"/>
        </w:rPr>
        <w:t xml:space="preserve"> you can purchase a gift card for someone’s special day e.g., a birthday in advance, and choose to have it delivered on the actual birth date. How’s that for keeping your mind at ease when gift-giving? No more stress from the last-minute gift hunting rush.</w:t>
      </w:r>
    </w:p>
    <w:p w14:paraId="700B2072"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What’s more? We’ve made sure the recipient can customise their experience to match their specific interests at the time of redeeming the gift card. This ensures they can fulfil their travel dreams and enjoy the gift on their terms.</w:t>
      </w:r>
    </w:p>
    <w:p w14:paraId="75E8B58A"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Imagine getting a surprise gift card to the travel destination of your dreams. How much joy would that bring you? Let’s chat in the comment section.</w:t>
      </w:r>
    </w:p>
    <w:p w14:paraId="7B896059" w14:textId="77777777" w:rsidR="004168A1" w:rsidRPr="00EF7C4C" w:rsidRDefault="004168A1" w:rsidP="004168A1">
      <w:pPr>
        <w:spacing w:line="360" w:lineRule="auto"/>
        <w:rPr>
          <w:rFonts w:ascii="Times New Roman" w:hAnsi="Times New Roman" w:cs="Times New Roman"/>
          <w:sz w:val="24"/>
          <w:szCs w:val="24"/>
        </w:rPr>
      </w:pPr>
    </w:p>
    <w:p w14:paraId="604221DA" w14:textId="77777777" w:rsidR="004168A1" w:rsidRPr="00EF7C4C" w:rsidRDefault="004168A1" w:rsidP="004168A1">
      <w:pPr>
        <w:spacing w:line="360" w:lineRule="auto"/>
        <w:rPr>
          <w:rFonts w:ascii="Times New Roman" w:hAnsi="Times New Roman" w:cs="Times New Roman"/>
          <w:sz w:val="24"/>
          <w:szCs w:val="24"/>
        </w:rPr>
      </w:pPr>
    </w:p>
    <w:p w14:paraId="6D2B044F" w14:textId="4D84FCA7" w:rsidR="004168A1" w:rsidRPr="00EF7C4C" w:rsidRDefault="00616FFF" w:rsidP="00EF7C4C">
      <w:pPr>
        <w:pStyle w:val="Heading1"/>
      </w:pPr>
      <w:bookmarkStart w:id="3" w:name="_Toc92290385"/>
      <w:r>
        <w:lastRenderedPageBreak/>
        <w:t xml:space="preserve">BLOG POST 3: </w:t>
      </w:r>
      <w:r w:rsidRPr="00EF7C4C">
        <w:t>5 Reasons Why Airbnb is the Best Gift Card to Give</w:t>
      </w:r>
      <w:bookmarkEnd w:id="3"/>
    </w:p>
    <w:p w14:paraId="26512969"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There are many gift cards out there. One for every purpose – food gift cards, store cards, restaurant, airline, hotel……you name it. So why should you choose the Airbnb gift card?</w:t>
      </w:r>
    </w:p>
    <w:p w14:paraId="12AE6B67"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 xml:space="preserve">For starters, we are unique. If you’ve booked a trip with us before, you already know this is true. We bring the comfort of home with you everywhere you go in the world. And our uniqueness pours into the gift card too. </w:t>
      </w:r>
    </w:p>
    <w:p w14:paraId="485B021E" w14:textId="0608DAEE"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 xml:space="preserve">We believe that appreciating others, whether it’s your family, friends, or colleagues through gift-giving, should be easy. </w:t>
      </w:r>
      <w:r w:rsidR="00CD3621">
        <w:rPr>
          <w:rFonts w:ascii="Times New Roman" w:hAnsi="Times New Roman" w:cs="Times New Roman"/>
          <w:sz w:val="24"/>
          <w:szCs w:val="24"/>
        </w:rPr>
        <w:t xml:space="preserve">We </w:t>
      </w:r>
      <w:r w:rsidRPr="00EF7C4C">
        <w:rPr>
          <w:rFonts w:ascii="Times New Roman" w:hAnsi="Times New Roman" w:cs="Times New Roman"/>
          <w:sz w:val="24"/>
          <w:szCs w:val="24"/>
        </w:rPr>
        <w:t>have come up with a distinctive way to eliminate the stress that comes with gift hunting while delivering a thoughtful gift people will love getting. Just as you’ll love giving.</w:t>
      </w:r>
    </w:p>
    <w:p w14:paraId="666D1F79"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Here are 5 reasons why you should choose the Airbnb gift card:</w:t>
      </w:r>
    </w:p>
    <w:p w14:paraId="035D585A"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b/>
          <w:sz w:val="24"/>
          <w:szCs w:val="24"/>
        </w:rPr>
        <w:t>For Everyone</w:t>
      </w:r>
      <w:r w:rsidRPr="00EF7C4C">
        <w:rPr>
          <w:rFonts w:ascii="Times New Roman" w:hAnsi="Times New Roman" w:cs="Times New Roman"/>
          <w:sz w:val="24"/>
          <w:szCs w:val="24"/>
        </w:rPr>
        <w:t xml:space="preserve"> – You can present the card as a gift to everyone, from teens, young adults to the old. Nature enthusiasts, adventure travellers, and those who love to stay at home. Airbnb offers experiences for every age group and interest.</w:t>
      </w:r>
    </w:p>
    <w:p w14:paraId="2F131DAF"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b/>
          <w:sz w:val="24"/>
          <w:szCs w:val="24"/>
        </w:rPr>
        <w:t>No Expiry</w:t>
      </w:r>
      <w:r w:rsidRPr="00EF7C4C">
        <w:rPr>
          <w:rFonts w:ascii="Times New Roman" w:hAnsi="Times New Roman" w:cs="Times New Roman"/>
          <w:sz w:val="24"/>
          <w:szCs w:val="24"/>
        </w:rPr>
        <w:t xml:space="preserve"> – Unlike most gift cards, Airbnb has no expiry date. The recipient can take as much time as they want and only use it when ready. Our goal is to make gifting a stress-free and enjoyable experience for the giver and the recipient. </w:t>
      </w:r>
    </w:p>
    <w:p w14:paraId="0B6683C4"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b/>
          <w:sz w:val="24"/>
          <w:szCs w:val="24"/>
        </w:rPr>
        <w:t>Borderless</w:t>
      </w:r>
      <w:r w:rsidRPr="00EF7C4C">
        <w:rPr>
          <w:rFonts w:ascii="Times New Roman" w:hAnsi="Times New Roman" w:cs="Times New Roman"/>
          <w:sz w:val="24"/>
          <w:szCs w:val="24"/>
        </w:rPr>
        <w:t xml:space="preserve"> – The recipient can pick any destination across the world. They can also choose to add funds to their card if the cost of their desired trip exceeds the amount offered by the card.</w:t>
      </w:r>
    </w:p>
    <w:p w14:paraId="76D9AABA" w14:textId="3940EEA3" w:rsidR="004168A1" w:rsidRPr="00EF7C4C" w:rsidRDefault="00616FFF" w:rsidP="004168A1">
      <w:pPr>
        <w:spacing w:line="360" w:lineRule="auto"/>
        <w:jc w:val="both"/>
        <w:rPr>
          <w:rFonts w:ascii="Times New Roman" w:hAnsi="Times New Roman" w:cs="Times New Roman"/>
          <w:b/>
          <w:sz w:val="24"/>
          <w:szCs w:val="24"/>
        </w:rPr>
      </w:pPr>
      <w:r w:rsidRPr="00EF7C4C">
        <w:rPr>
          <w:rFonts w:ascii="Times New Roman" w:hAnsi="Times New Roman" w:cs="Times New Roman"/>
          <w:b/>
          <w:sz w:val="24"/>
          <w:szCs w:val="24"/>
        </w:rPr>
        <w:t xml:space="preserve">Flexibility/Customisation </w:t>
      </w:r>
      <w:r w:rsidRPr="00EF7C4C">
        <w:rPr>
          <w:rFonts w:ascii="Times New Roman" w:hAnsi="Times New Roman" w:cs="Times New Roman"/>
          <w:sz w:val="24"/>
          <w:szCs w:val="24"/>
        </w:rPr>
        <w:t>– We offer our cards in physical and digital format. Buy digital cards on our platform. The physical ones are available at participating stores’ locations including, Morrisons and Tesco. You can add a customised message of love and appreciation on the digital card. You can also combine a trip and an experience (physical or online) and present an entire travel package as a gift.</w:t>
      </w:r>
    </w:p>
    <w:p w14:paraId="17778813"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b/>
          <w:sz w:val="24"/>
          <w:szCs w:val="24"/>
        </w:rPr>
        <w:t xml:space="preserve">Memorable </w:t>
      </w:r>
      <w:r w:rsidRPr="00EF7C4C">
        <w:rPr>
          <w:rFonts w:ascii="Times New Roman" w:hAnsi="Times New Roman" w:cs="Times New Roman"/>
          <w:sz w:val="24"/>
          <w:szCs w:val="24"/>
        </w:rPr>
        <w:t>– With the gift card, your friends, family, and colleagues will create memories that last a lifetime. The card offers recipients a new opportunity to explore themselves and the world.</w:t>
      </w:r>
    </w:p>
    <w:p w14:paraId="5FAC06F5" w14:textId="5F4A9C23"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lastRenderedPageBreak/>
        <w:t xml:space="preserve">Giving an experience as a gift beats the most expensive generic physical gifts like cars: Do you agree? </w:t>
      </w:r>
      <w:r w:rsidR="00ED4604">
        <w:rPr>
          <w:rFonts w:ascii="Times New Roman" w:hAnsi="Times New Roman" w:cs="Times New Roman"/>
          <w:sz w:val="24"/>
          <w:szCs w:val="24"/>
        </w:rPr>
        <w:t>H</w:t>
      </w:r>
      <w:r w:rsidRPr="00EF7C4C">
        <w:rPr>
          <w:rFonts w:ascii="Times New Roman" w:hAnsi="Times New Roman" w:cs="Times New Roman"/>
          <w:sz w:val="24"/>
          <w:szCs w:val="24"/>
        </w:rPr>
        <w:t>ave you tried using the Airbnb gift card? Share your honest views with us below. We always appreciate your genuine feedback.</w:t>
      </w:r>
    </w:p>
    <w:p w14:paraId="6593DED6" w14:textId="77777777" w:rsidR="004168A1" w:rsidRPr="00EF7C4C" w:rsidRDefault="004168A1" w:rsidP="004168A1"/>
    <w:p w14:paraId="74D89EEA" w14:textId="77777777" w:rsidR="004168A1" w:rsidRPr="00EF7C4C" w:rsidRDefault="004168A1" w:rsidP="004168A1"/>
    <w:p w14:paraId="0421C9E3" w14:textId="685B3C10" w:rsidR="004168A1" w:rsidRPr="00EF7C4C" w:rsidRDefault="00616FFF" w:rsidP="00EF7C4C">
      <w:pPr>
        <w:pStyle w:val="Heading1"/>
      </w:pPr>
      <w:bookmarkStart w:id="4" w:name="_Toc92290386"/>
      <w:r>
        <w:t xml:space="preserve">BLOG POST 4: </w:t>
      </w:r>
      <w:r w:rsidRPr="00EF7C4C">
        <w:t>Sustainable Tourism: 2 Eco-Friendly Destinations that are a Must-Visit in 2022</w:t>
      </w:r>
      <w:bookmarkEnd w:id="4"/>
    </w:p>
    <w:p w14:paraId="1F4AB706"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The future of the travel industry looks promising thanks to the growing trend of eco-tourism.</w:t>
      </w:r>
    </w:p>
    <w:p w14:paraId="105C2571"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You see, tourism contributes to global warming. So, sustainability in the sector is necessary for its growth into the future as the world works to reduce global emissions and curb the devastating impact of climate change.  Eco-tourism, also known as nature or green tourism, recognises this fact and combines responsible travel with environmental conservation as well as cultural awareness.</w:t>
      </w:r>
    </w:p>
    <w:p w14:paraId="3A1525BC" w14:textId="4C34E966"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Essentially, green tourism is all about visiting pristine places where you have to follow specific guidelines to ensure you do not engage in any activity that destroys the environment</w:t>
      </w:r>
      <w:r w:rsidR="00ED4604">
        <w:rPr>
          <w:rFonts w:ascii="Times New Roman" w:hAnsi="Times New Roman" w:cs="Times New Roman"/>
          <w:sz w:val="24"/>
          <w:szCs w:val="24"/>
        </w:rPr>
        <w:t xml:space="preserve"> a</w:t>
      </w:r>
      <w:r w:rsidRPr="00EF7C4C">
        <w:rPr>
          <w:rFonts w:ascii="Times New Roman" w:hAnsi="Times New Roman" w:cs="Times New Roman"/>
          <w:sz w:val="24"/>
          <w:szCs w:val="24"/>
        </w:rPr>
        <w:t>nd operate in a way that respects the local people’s way of life.</w:t>
      </w:r>
    </w:p>
    <w:p w14:paraId="5855744A"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Also, there are policies in place to guarantee that the funds received from visitors touring these regions improve the lives of the local community. Can you see how tourism is becoming a force for good?</w:t>
      </w:r>
    </w:p>
    <w:p w14:paraId="615B104D"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In this article, we highlight 2 eco-friendly destinations that are a must-visit this year. You will enjoy all the benefits of a relaxing vacation while preserving the environment and uplifting people’s lives.</w:t>
      </w:r>
    </w:p>
    <w:p w14:paraId="7D8D3681"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b/>
          <w:sz w:val="24"/>
          <w:szCs w:val="24"/>
        </w:rPr>
        <w:t>2 Eco-Friendly Destinations that are a Must-Visit</w:t>
      </w:r>
    </w:p>
    <w:p w14:paraId="2D70FF95" w14:textId="77777777" w:rsidR="004168A1" w:rsidRPr="00EF7C4C" w:rsidRDefault="00616FFF" w:rsidP="004168A1">
      <w:pPr>
        <w:spacing w:line="360" w:lineRule="auto"/>
        <w:jc w:val="both"/>
        <w:rPr>
          <w:rFonts w:ascii="Times New Roman" w:hAnsi="Times New Roman" w:cs="Times New Roman"/>
          <w:b/>
          <w:sz w:val="24"/>
          <w:szCs w:val="24"/>
        </w:rPr>
      </w:pPr>
      <w:r w:rsidRPr="00EF7C4C">
        <w:rPr>
          <w:rFonts w:ascii="Times New Roman" w:hAnsi="Times New Roman" w:cs="Times New Roman"/>
          <w:b/>
          <w:sz w:val="24"/>
          <w:szCs w:val="24"/>
        </w:rPr>
        <w:t>Bhutan</w:t>
      </w:r>
    </w:p>
    <w:p w14:paraId="6309AF66"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Located deep in the eastern edge of the Himalayas, the kingdom of Bhutan is the only carbon-negative country in the world. A visit to the region is, quite literally, an out-of-this-world experience. There is an overwhelming sense of peace that’ll sweep you as soon as you set foot into the place.</w:t>
      </w:r>
    </w:p>
    <w:p w14:paraId="059AC5B5"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lastRenderedPageBreak/>
        <w:t>Imagine being in a country whose focus on upholding people’s peace of mind reflects in its laws? A nation that considers gross national happiness more important than its gross national product. That’s Bhutan for you.</w:t>
      </w:r>
    </w:p>
    <w:p w14:paraId="1D9F6894"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The residents are kind, compassionate, and genuinely helpful, following their Buddhist culture and mannerisms. Also, you’ll never have to worry about crime or criminals while navigating the serene terrain that is 70% covered with undisturbed forests and 7% immersed in glaciers.</w:t>
      </w:r>
    </w:p>
    <w:p w14:paraId="077BB59C" w14:textId="77777777" w:rsidR="004168A1" w:rsidRPr="00EF7C4C" w:rsidRDefault="00616FFF" w:rsidP="004168A1">
      <w:pPr>
        <w:spacing w:line="360" w:lineRule="auto"/>
        <w:jc w:val="both"/>
        <w:rPr>
          <w:rFonts w:ascii="Times New Roman" w:hAnsi="Times New Roman" w:cs="Times New Roman"/>
          <w:b/>
          <w:sz w:val="24"/>
          <w:szCs w:val="24"/>
        </w:rPr>
      </w:pPr>
      <w:r w:rsidRPr="00EF7C4C">
        <w:rPr>
          <w:rFonts w:ascii="Times New Roman" w:hAnsi="Times New Roman" w:cs="Times New Roman"/>
          <w:b/>
          <w:sz w:val="24"/>
          <w:szCs w:val="24"/>
        </w:rPr>
        <w:t>New Zealand</w:t>
      </w:r>
    </w:p>
    <w:p w14:paraId="2FF2CBDC"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New Zealand is among the most beautiful and pristine destinations on the planet. The awe-inspiring fjords and towering mountains will leave you yearning for adventure throughout the region.</w:t>
      </w:r>
    </w:p>
    <w:p w14:paraId="10837484" w14:textId="60E84FF5"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 xml:space="preserve">For your sustainable adventures, there are two gateway cities (Auckland </w:t>
      </w:r>
      <w:r w:rsidR="00ED4604">
        <w:rPr>
          <w:rFonts w:ascii="Times New Roman" w:hAnsi="Times New Roman" w:cs="Times New Roman"/>
          <w:sz w:val="24"/>
          <w:szCs w:val="24"/>
        </w:rPr>
        <w:t>and</w:t>
      </w:r>
      <w:r w:rsidRPr="00EF7C4C">
        <w:rPr>
          <w:rFonts w:ascii="Times New Roman" w:hAnsi="Times New Roman" w:cs="Times New Roman"/>
          <w:sz w:val="24"/>
          <w:szCs w:val="24"/>
        </w:rPr>
        <w:t xml:space="preserve"> Wellington) to choose from on North Island</w:t>
      </w:r>
      <w:r w:rsidR="00ED4604">
        <w:rPr>
          <w:rFonts w:ascii="Times New Roman" w:hAnsi="Times New Roman" w:cs="Times New Roman"/>
          <w:sz w:val="24"/>
          <w:szCs w:val="24"/>
        </w:rPr>
        <w:t>, a</w:t>
      </w:r>
      <w:r w:rsidRPr="00EF7C4C">
        <w:rPr>
          <w:rFonts w:ascii="Times New Roman" w:hAnsi="Times New Roman" w:cs="Times New Roman"/>
          <w:sz w:val="24"/>
          <w:szCs w:val="24"/>
        </w:rPr>
        <w:t>nd one (Christchurch) in the South.  Its unique terrain makes cycling a sought-after activity by tourists while doubling up as a sustainable mode of travel.</w:t>
      </w:r>
    </w:p>
    <w:p w14:paraId="1E19AB45"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You can also get lost in the tranquillity of the golden beaches that are curled around silent bays. Remember, the funds you’ll use while touring the region boost the local conservationists’ efforts to conserve New Zealand’s beautiful locations.</w:t>
      </w:r>
    </w:p>
    <w:p w14:paraId="59CC3C33"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There are more eco-friendly places to visit as countries align their tourism activities with environmental and cultural preservation. We’ve only highlighted two today, but more is yet to come. If you are an avid eco-traveller, this must be music to your ears, right?  But if not, well, what do you think about eco-tourism? Let us know in the comments section.</w:t>
      </w:r>
    </w:p>
    <w:p w14:paraId="0B2E4AF8" w14:textId="77777777" w:rsidR="004168A1" w:rsidRPr="00EF7C4C" w:rsidRDefault="004168A1" w:rsidP="004168A1">
      <w:pPr>
        <w:spacing w:line="360" w:lineRule="auto"/>
      </w:pPr>
    </w:p>
    <w:p w14:paraId="556E46E3" w14:textId="76C55884" w:rsidR="004168A1" w:rsidRPr="00EF7C4C" w:rsidRDefault="00616FFF" w:rsidP="00EF7C4C">
      <w:pPr>
        <w:pStyle w:val="Heading1"/>
      </w:pPr>
      <w:bookmarkStart w:id="5" w:name="_Toc92290387"/>
      <w:r>
        <w:t xml:space="preserve">BLOG POST 5: </w:t>
      </w:r>
      <w:r w:rsidRPr="00EF7C4C">
        <w:t>4 Overlooked Tips for a Stress-Free Vacation</w:t>
      </w:r>
      <w:bookmarkEnd w:id="5"/>
    </w:p>
    <w:p w14:paraId="02A24A0F"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 xml:space="preserve">You might not know this, but the key to a stress-free vacation is planning. </w:t>
      </w:r>
    </w:p>
    <w:p w14:paraId="26FFE1E4"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Proper planning keeps your mind at ease. It also lets you maximise your time on vacation, allowing you to explore more by minimising the time spent in buses or taxis.</w:t>
      </w:r>
    </w:p>
    <w:p w14:paraId="4189A366"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Here are 4 tips for a more relaxing vacation:</w:t>
      </w:r>
    </w:p>
    <w:p w14:paraId="584E5A0B" w14:textId="77777777" w:rsidR="004168A1" w:rsidRPr="00EF7C4C" w:rsidRDefault="00616FFF" w:rsidP="004168A1">
      <w:pPr>
        <w:pStyle w:val="ListParagraph"/>
        <w:numPr>
          <w:ilvl w:val="0"/>
          <w:numId w:val="1"/>
        </w:num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lastRenderedPageBreak/>
        <w:t>Finalize your vacation plans early – Once you decide to go on a vacation, start making your travel plans and finalise everything in advance. We recommend booking your flight two months ahead of time to avoid the stressful last-minute rush and get the most affordable airfare deals.</w:t>
      </w:r>
    </w:p>
    <w:p w14:paraId="50E1379B" w14:textId="77777777" w:rsidR="004168A1" w:rsidRPr="00EF7C4C" w:rsidRDefault="00616FFF" w:rsidP="004168A1">
      <w:pPr>
        <w:pStyle w:val="ListParagraph"/>
        <w:numPr>
          <w:ilvl w:val="0"/>
          <w:numId w:val="1"/>
        </w:num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 xml:space="preserve">Plan your itinerary and experiences – With your flight set, search for exciting activities to do in your chosen destination. Visit the experience section on our platform to select activities that interest you. </w:t>
      </w:r>
    </w:p>
    <w:p w14:paraId="6B1F0674" w14:textId="77777777" w:rsidR="004168A1" w:rsidRPr="00EF7C4C" w:rsidRDefault="00616FFF" w:rsidP="004168A1">
      <w:pPr>
        <w:pStyle w:val="ListParagraph"/>
        <w:numPr>
          <w:ilvl w:val="0"/>
          <w:numId w:val="1"/>
        </w:num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Find the right accommodation – Once you've mapped out your entire trip, find the best accommodation that is close to the places on your itinerary. It helps you cut down on the time taken travelling from one place to another.</w:t>
      </w:r>
    </w:p>
    <w:p w14:paraId="2047857B" w14:textId="77777777" w:rsidR="004168A1" w:rsidRPr="00EF7C4C" w:rsidRDefault="00616FFF" w:rsidP="004168A1">
      <w:pPr>
        <w:pStyle w:val="ListParagraph"/>
        <w:numPr>
          <w:ilvl w:val="0"/>
          <w:numId w:val="1"/>
        </w:num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Pack in advance – Doing this ensures you have everything you'll need during your vacation-ready, in good time.</w:t>
      </w:r>
    </w:p>
    <w:p w14:paraId="72D8848A"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Vacations should relieve your stress and not add to it. What do you do to ensure your trips remain stress-free and enjoyable? As usual, our comment section is always open for conversations. We appreciate you for being an active member of our community.</w:t>
      </w:r>
    </w:p>
    <w:p w14:paraId="77619F8F" w14:textId="77777777" w:rsidR="004168A1" w:rsidRPr="00EF7C4C" w:rsidRDefault="004168A1" w:rsidP="004168A1">
      <w:pPr>
        <w:spacing w:line="360" w:lineRule="auto"/>
        <w:jc w:val="both"/>
        <w:rPr>
          <w:rFonts w:ascii="Times New Roman" w:hAnsi="Times New Roman" w:cs="Times New Roman"/>
          <w:sz w:val="24"/>
          <w:szCs w:val="24"/>
        </w:rPr>
      </w:pPr>
    </w:p>
    <w:p w14:paraId="2517DE41" w14:textId="5BB69312" w:rsidR="004168A1" w:rsidRPr="00EF7C4C" w:rsidRDefault="00616FFF" w:rsidP="00EF7C4C">
      <w:pPr>
        <w:pStyle w:val="Heading1"/>
      </w:pPr>
      <w:bookmarkStart w:id="6" w:name="_Toc92290388"/>
      <w:r>
        <w:t xml:space="preserve">BLOG POST 6: </w:t>
      </w:r>
      <w:r w:rsidRPr="00EF7C4C">
        <w:t>Packing for a Trip? 4 Things to Remember to Make it Easier</w:t>
      </w:r>
      <w:bookmarkEnd w:id="6"/>
    </w:p>
    <w:p w14:paraId="1FB63044"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 xml:space="preserve">For most people, packing is the most stressful activity when going on a vacation. But it doesn’t have to be. </w:t>
      </w:r>
    </w:p>
    <w:p w14:paraId="2B667393" w14:textId="77777777" w:rsidR="004168A1" w:rsidRPr="00EF7C4C" w:rsidRDefault="00616FFF" w:rsidP="004168A1">
      <w:p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There are a couple of things to keep in mind when packing for a trip to make the entire process easy and fun. This way, you get to enjoy your vacation from its onset.</w:t>
      </w:r>
    </w:p>
    <w:p w14:paraId="146CA433" w14:textId="77777777" w:rsidR="004168A1" w:rsidRPr="00EF7C4C" w:rsidRDefault="00616FFF" w:rsidP="004168A1">
      <w:pPr>
        <w:pStyle w:val="ListParagraph"/>
        <w:numPr>
          <w:ilvl w:val="0"/>
          <w:numId w:val="2"/>
        </w:num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Pack your essential documents including, your passport and ID, first. Make physical and digital copies of all documents so you can have an easy time presenting them to officials at various checkpoints.</w:t>
      </w:r>
    </w:p>
    <w:p w14:paraId="26E3EB2E" w14:textId="5F0B8FB1" w:rsidR="004168A1" w:rsidRPr="00EF7C4C" w:rsidRDefault="00616FFF" w:rsidP="004168A1">
      <w:pPr>
        <w:pStyle w:val="ListParagraph"/>
        <w:numPr>
          <w:ilvl w:val="0"/>
          <w:numId w:val="2"/>
        </w:num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Placing the heaviest items at the base of the luggage lightens the load.</w:t>
      </w:r>
    </w:p>
    <w:p w14:paraId="10C21576" w14:textId="73D7AE16" w:rsidR="004168A1" w:rsidRPr="00EF7C4C" w:rsidRDefault="00616FFF" w:rsidP="004168A1">
      <w:pPr>
        <w:pStyle w:val="ListParagraph"/>
        <w:numPr>
          <w:ilvl w:val="0"/>
          <w:numId w:val="2"/>
        </w:num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t>Rolling clothes such as pants and shirts before arranging them in your suitcase maximises space</w:t>
      </w:r>
      <w:r w:rsidR="00A60D0D">
        <w:rPr>
          <w:rFonts w:ascii="Times New Roman" w:hAnsi="Times New Roman" w:cs="Times New Roman"/>
          <w:sz w:val="24"/>
          <w:szCs w:val="24"/>
        </w:rPr>
        <w:t>, a</w:t>
      </w:r>
      <w:r w:rsidRPr="00EF7C4C">
        <w:rPr>
          <w:rFonts w:ascii="Times New Roman" w:hAnsi="Times New Roman" w:cs="Times New Roman"/>
          <w:sz w:val="24"/>
          <w:szCs w:val="24"/>
        </w:rPr>
        <w:t>nd helps prevent creases.</w:t>
      </w:r>
    </w:p>
    <w:p w14:paraId="00BE09DE" w14:textId="77777777" w:rsidR="004168A1" w:rsidRPr="00EF7C4C" w:rsidRDefault="00616FFF" w:rsidP="004168A1">
      <w:pPr>
        <w:pStyle w:val="ListParagraph"/>
        <w:numPr>
          <w:ilvl w:val="0"/>
          <w:numId w:val="2"/>
        </w:numPr>
        <w:spacing w:line="360" w:lineRule="auto"/>
        <w:jc w:val="both"/>
        <w:rPr>
          <w:rFonts w:ascii="Times New Roman" w:hAnsi="Times New Roman" w:cs="Times New Roman"/>
          <w:sz w:val="24"/>
          <w:szCs w:val="24"/>
        </w:rPr>
      </w:pPr>
      <w:r w:rsidRPr="00EF7C4C">
        <w:rPr>
          <w:rFonts w:ascii="Times New Roman" w:hAnsi="Times New Roman" w:cs="Times New Roman"/>
          <w:sz w:val="24"/>
          <w:szCs w:val="24"/>
        </w:rPr>
        <w:lastRenderedPageBreak/>
        <w:t>Stuffing dry cleaner bags in spaces left in your luggage keeps everything in its place, preventing fragile items from getting damaged.</w:t>
      </w:r>
    </w:p>
    <w:p w14:paraId="5AEAC2F2" w14:textId="77777777" w:rsidR="00A60D0D" w:rsidRDefault="00616FFF" w:rsidP="004168A1">
      <w:pPr>
        <w:spacing w:line="360" w:lineRule="auto"/>
        <w:ind w:left="45"/>
        <w:jc w:val="both"/>
        <w:rPr>
          <w:rFonts w:ascii="Times New Roman" w:hAnsi="Times New Roman" w:cs="Times New Roman"/>
          <w:sz w:val="24"/>
          <w:szCs w:val="24"/>
        </w:rPr>
      </w:pPr>
      <w:r w:rsidRPr="00EF7C4C">
        <w:rPr>
          <w:rFonts w:ascii="Times New Roman" w:hAnsi="Times New Roman" w:cs="Times New Roman"/>
          <w:sz w:val="24"/>
          <w:szCs w:val="24"/>
        </w:rPr>
        <w:t xml:space="preserve">That’s it – four simple hacks for a better packing experience. </w:t>
      </w:r>
    </w:p>
    <w:p w14:paraId="158D2D64" w14:textId="343E73BC" w:rsidR="004168A1" w:rsidRPr="00EF7C4C" w:rsidRDefault="00616FFF" w:rsidP="004168A1">
      <w:pPr>
        <w:spacing w:line="360" w:lineRule="auto"/>
        <w:ind w:left="45"/>
        <w:jc w:val="both"/>
        <w:rPr>
          <w:rFonts w:ascii="Times New Roman" w:hAnsi="Times New Roman" w:cs="Times New Roman"/>
          <w:sz w:val="24"/>
          <w:szCs w:val="24"/>
        </w:rPr>
      </w:pPr>
      <w:r w:rsidRPr="00EF7C4C">
        <w:rPr>
          <w:rFonts w:ascii="Times New Roman" w:hAnsi="Times New Roman" w:cs="Times New Roman"/>
          <w:sz w:val="24"/>
          <w:szCs w:val="24"/>
        </w:rPr>
        <w:t xml:space="preserve">Do you have more? Comment below with your best packing tips and tricks. </w:t>
      </w:r>
    </w:p>
    <w:p w14:paraId="64132174" w14:textId="77777777" w:rsidR="004168A1" w:rsidRPr="00EF7C4C" w:rsidRDefault="004168A1" w:rsidP="004168A1">
      <w:pPr>
        <w:rPr>
          <w:b/>
        </w:rPr>
      </w:pPr>
    </w:p>
    <w:p w14:paraId="4CF75976" w14:textId="77777777" w:rsidR="004168A1" w:rsidRPr="00EF7C4C" w:rsidRDefault="004168A1" w:rsidP="004168A1"/>
    <w:p w14:paraId="514BBFFA" w14:textId="77777777" w:rsidR="004168A1" w:rsidRPr="00EF7C4C" w:rsidRDefault="004168A1" w:rsidP="004168A1">
      <w:pPr>
        <w:spacing w:line="360" w:lineRule="auto"/>
        <w:rPr>
          <w:rFonts w:ascii="Times New Roman" w:hAnsi="Times New Roman" w:cs="Times New Roman"/>
          <w:sz w:val="24"/>
          <w:szCs w:val="24"/>
        </w:rPr>
      </w:pPr>
    </w:p>
    <w:p w14:paraId="6210A7D2" w14:textId="77777777" w:rsidR="004168A1" w:rsidRPr="00EF7C4C" w:rsidRDefault="004168A1" w:rsidP="004168A1">
      <w:pPr>
        <w:spacing w:line="360" w:lineRule="auto"/>
        <w:rPr>
          <w:rFonts w:ascii="Times New Roman" w:hAnsi="Times New Roman" w:cs="Times New Roman"/>
          <w:sz w:val="24"/>
          <w:szCs w:val="24"/>
        </w:rPr>
      </w:pPr>
    </w:p>
    <w:p w14:paraId="6F84587C" w14:textId="77777777" w:rsidR="004168A1" w:rsidRPr="00EF7C4C" w:rsidRDefault="00616FFF">
      <w:pPr>
        <w:rPr>
          <w:rFonts w:ascii="Times New Roman" w:hAnsi="Times New Roman" w:cs="Times New Roman"/>
          <w:sz w:val="24"/>
          <w:szCs w:val="24"/>
        </w:rPr>
      </w:pPr>
      <w:r w:rsidRPr="00EF7C4C">
        <w:rPr>
          <w:rFonts w:ascii="Times New Roman" w:hAnsi="Times New Roman" w:cs="Times New Roman"/>
          <w:sz w:val="24"/>
          <w:szCs w:val="24"/>
        </w:rPr>
        <w:br w:type="page"/>
      </w:r>
    </w:p>
    <w:p w14:paraId="2DA8A34E" w14:textId="482FDED4" w:rsidR="004168A1" w:rsidRPr="00EF7C4C" w:rsidRDefault="00616FFF" w:rsidP="00EF7C4C">
      <w:pPr>
        <w:pStyle w:val="Heading1"/>
      </w:pPr>
      <w:bookmarkStart w:id="7" w:name="_Toc92290389"/>
      <w:r w:rsidRPr="00EF7C4C">
        <w:lastRenderedPageBreak/>
        <w:t>References</w:t>
      </w:r>
      <w:bookmarkEnd w:id="7"/>
    </w:p>
    <w:p w14:paraId="398DA574" w14:textId="77777777" w:rsidR="004168A1" w:rsidRPr="00EF7C4C" w:rsidRDefault="00616FFF" w:rsidP="004168A1">
      <w:pPr>
        <w:spacing w:line="360" w:lineRule="auto"/>
        <w:ind w:left="720" w:hanging="720"/>
        <w:rPr>
          <w:rFonts w:ascii="Times New Roman" w:hAnsi="Times New Roman" w:cs="Times New Roman"/>
          <w:sz w:val="24"/>
          <w:szCs w:val="24"/>
        </w:rPr>
      </w:pPr>
      <w:r w:rsidRPr="00EF7C4C">
        <w:rPr>
          <w:rFonts w:ascii="Times New Roman" w:hAnsi="Times New Roman" w:cs="Times New Roman"/>
          <w:sz w:val="24"/>
          <w:szCs w:val="24"/>
        </w:rPr>
        <w:t xml:space="preserve">Andriani, M., Irawan, H. and Asyura, N.R. 2021. Improving Quality Using the Kano Model in Overcoming Competition in The Service Industry. </w:t>
      </w:r>
      <w:r w:rsidRPr="00EF7C4C">
        <w:rPr>
          <w:rFonts w:ascii="Times New Roman" w:hAnsi="Times New Roman" w:cs="Times New Roman"/>
          <w:i/>
          <w:iCs/>
          <w:sz w:val="24"/>
          <w:szCs w:val="24"/>
        </w:rPr>
        <w:t>International Journal of Engineering, Science and Information Technology</w:t>
      </w:r>
      <w:r w:rsidRPr="00EF7C4C">
        <w:rPr>
          <w:rFonts w:ascii="Times New Roman" w:hAnsi="Times New Roman" w:cs="Times New Roman"/>
          <w:sz w:val="24"/>
          <w:szCs w:val="24"/>
        </w:rPr>
        <w:t xml:space="preserve">, </w:t>
      </w:r>
      <w:r w:rsidRPr="00EF7C4C">
        <w:rPr>
          <w:rFonts w:ascii="Times New Roman" w:hAnsi="Times New Roman" w:cs="Times New Roman"/>
          <w:i/>
          <w:iCs/>
          <w:sz w:val="24"/>
          <w:szCs w:val="24"/>
        </w:rPr>
        <w:t>1</w:t>
      </w:r>
      <w:r w:rsidRPr="00EF7C4C">
        <w:rPr>
          <w:rFonts w:ascii="Times New Roman" w:hAnsi="Times New Roman" w:cs="Times New Roman"/>
          <w:sz w:val="24"/>
          <w:szCs w:val="24"/>
        </w:rPr>
        <w:t xml:space="preserve">(4), pp.13-18. </w:t>
      </w:r>
      <w:hyperlink r:id="rId8" w:history="1">
        <w:r w:rsidRPr="00EF7C4C">
          <w:rPr>
            <w:rStyle w:val="Hyperlink"/>
            <w:rFonts w:ascii="Times New Roman" w:hAnsi="Times New Roman" w:cs="Times New Roman"/>
            <w:sz w:val="24"/>
            <w:szCs w:val="24"/>
          </w:rPr>
          <w:t>https://doi.org/10.52088/ijesty.v1i4.145</w:t>
        </w:r>
      </w:hyperlink>
    </w:p>
    <w:p w14:paraId="0A111CE0" w14:textId="77777777" w:rsidR="004168A1" w:rsidRPr="00EF7C4C" w:rsidRDefault="00616FFF" w:rsidP="004168A1">
      <w:pPr>
        <w:spacing w:line="360" w:lineRule="auto"/>
        <w:ind w:left="720" w:hanging="720"/>
        <w:rPr>
          <w:rFonts w:ascii="Times New Roman" w:hAnsi="Times New Roman" w:cs="Times New Roman"/>
          <w:sz w:val="24"/>
          <w:szCs w:val="24"/>
        </w:rPr>
      </w:pPr>
      <w:r w:rsidRPr="00EF7C4C">
        <w:rPr>
          <w:rFonts w:ascii="Times New Roman" w:hAnsi="Times New Roman" w:cs="Times New Roman"/>
          <w:sz w:val="24"/>
          <w:szCs w:val="24"/>
        </w:rPr>
        <w:t xml:space="preserve">Fung, L.K. and Hamzah, E. 2020. ‘Factors Influencing the Preferences between Airbnb and Hotel’, </w:t>
      </w:r>
      <w:r w:rsidRPr="00EF7C4C">
        <w:rPr>
          <w:rFonts w:ascii="Times New Roman" w:hAnsi="Times New Roman" w:cs="Times New Roman"/>
          <w:i/>
          <w:iCs/>
          <w:sz w:val="24"/>
          <w:szCs w:val="24"/>
        </w:rPr>
        <w:t>International Journal of Business and Technology Management</w:t>
      </w:r>
      <w:r w:rsidRPr="00EF7C4C">
        <w:rPr>
          <w:rFonts w:ascii="Times New Roman" w:hAnsi="Times New Roman" w:cs="Times New Roman"/>
          <w:sz w:val="24"/>
          <w:szCs w:val="24"/>
        </w:rPr>
        <w:t xml:space="preserve">, </w:t>
      </w:r>
      <w:r w:rsidRPr="00EF7C4C">
        <w:rPr>
          <w:rFonts w:ascii="Times New Roman" w:hAnsi="Times New Roman" w:cs="Times New Roman"/>
          <w:i/>
          <w:iCs/>
          <w:sz w:val="24"/>
          <w:szCs w:val="24"/>
        </w:rPr>
        <w:t>2</w:t>
      </w:r>
      <w:r w:rsidRPr="00EF7C4C">
        <w:rPr>
          <w:rFonts w:ascii="Times New Roman" w:hAnsi="Times New Roman" w:cs="Times New Roman"/>
          <w:sz w:val="24"/>
          <w:szCs w:val="24"/>
        </w:rPr>
        <w:t xml:space="preserve">(3), pp.79-89. </w:t>
      </w:r>
      <w:hyperlink r:id="rId9" w:tgtFrame="_new" w:history="1">
        <w:r w:rsidRPr="00EF7C4C">
          <w:rPr>
            <w:rFonts w:ascii="Times New Roman" w:hAnsi="Times New Roman" w:cs="Times New Roman"/>
            <w:color w:val="0000FF"/>
            <w:sz w:val="24"/>
            <w:szCs w:val="24"/>
            <w:u w:val="single"/>
          </w:rPr>
          <w:t>https://myjms.mohe.gov.my/index.php/ijbtm/article/view/11144</w:t>
        </w:r>
      </w:hyperlink>
    </w:p>
    <w:p w14:paraId="4D8D66A9" w14:textId="77777777" w:rsidR="004168A1" w:rsidRPr="00EF7C4C" w:rsidRDefault="00616FFF" w:rsidP="004168A1">
      <w:pPr>
        <w:spacing w:line="360" w:lineRule="auto"/>
        <w:ind w:left="720" w:hanging="720"/>
        <w:rPr>
          <w:rFonts w:ascii="Times New Roman" w:hAnsi="Times New Roman" w:cs="Times New Roman"/>
          <w:sz w:val="24"/>
          <w:szCs w:val="24"/>
        </w:rPr>
      </w:pPr>
      <w:r w:rsidRPr="00EF7C4C">
        <w:rPr>
          <w:rFonts w:ascii="Times New Roman" w:hAnsi="Times New Roman" w:cs="Times New Roman"/>
          <w:sz w:val="24"/>
          <w:szCs w:val="24"/>
        </w:rPr>
        <w:t xml:space="preserve">Guttentag, D., Smith, S., Potwarka, L. and Havitz, M. 2018. ‘Why tourists choose Airbnb: A motivation-based segmentation study’, </w:t>
      </w:r>
      <w:r w:rsidRPr="00EF7C4C">
        <w:rPr>
          <w:rFonts w:ascii="Times New Roman" w:hAnsi="Times New Roman" w:cs="Times New Roman"/>
          <w:i/>
          <w:iCs/>
          <w:sz w:val="24"/>
          <w:szCs w:val="24"/>
        </w:rPr>
        <w:t>Journal of Travel Research</w:t>
      </w:r>
      <w:r w:rsidRPr="00EF7C4C">
        <w:rPr>
          <w:rFonts w:ascii="Times New Roman" w:hAnsi="Times New Roman" w:cs="Times New Roman"/>
          <w:sz w:val="24"/>
          <w:szCs w:val="24"/>
        </w:rPr>
        <w:t xml:space="preserve">, </w:t>
      </w:r>
      <w:r w:rsidRPr="00EF7C4C">
        <w:rPr>
          <w:rFonts w:ascii="Times New Roman" w:hAnsi="Times New Roman" w:cs="Times New Roman"/>
          <w:i/>
          <w:iCs/>
          <w:sz w:val="24"/>
          <w:szCs w:val="24"/>
        </w:rPr>
        <w:t>57</w:t>
      </w:r>
      <w:r w:rsidRPr="00EF7C4C">
        <w:rPr>
          <w:rFonts w:ascii="Times New Roman" w:hAnsi="Times New Roman" w:cs="Times New Roman"/>
          <w:sz w:val="24"/>
          <w:szCs w:val="24"/>
        </w:rPr>
        <w:t xml:space="preserve">(3), pp.342-359. </w:t>
      </w:r>
      <w:hyperlink r:id="rId10" w:history="1">
        <w:r w:rsidRPr="00EF7C4C">
          <w:rPr>
            <w:rFonts w:ascii="Times New Roman" w:hAnsi="Times New Roman" w:cs="Times New Roman"/>
            <w:color w:val="0000FF"/>
            <w:sz w:val="24"/>
            <w:szCs w:val="24"/>
            <w:u w:val="single"/>
          </w:rPr>
          <w:t>https://doi.org/10.1177/0047287517696980</w:t>
        </w:r>
      </w:hyperlink>
      <w:r w:rsidRPr="00EF7C4C">
        <w:rPr>
          <w:rFonts w:ascii="Times New Roman" w:hAnsi="Times New Roman" w:cs="Times New Roman"/>
          <w:sz w:val="24"/>
          <w:szCs w:val="24"/>
        </w:rPr>
        <w:t xml:space="preserve">   </w:t>
      </w:r>
    </w:p>
    <w:p w14:paraId="44A83E75" w14:textId="77777777" w:rsidR="004168A1" w:rsidRPr="00EF7C4C" w:rsidRDefault="00616FFF" w:rsidP="004168A1">
      <w:pPr>
        <w:spacing w:line="360" w:lineRule="auto"/>
        <w:ind w:left="720" w:hanging="720"/>
        <w:rPr>
          <w:rFonts w:ascii="Times New Roman" w:hAnsi="Times New Roman" w:cs="Times New Roman"/>
          <w:sz w:val="24"/>
          <w:szCs w:val="24"/>
        </w:rPr>
      </w:pPr>
      <w:r w:rsidRPr="00EF7C4C">
        <w:rPr>
          <w:rFonts w:ascii="Times New Roman" w:hAnsi="Times New Roman" w:cs="Times New Roman"/>
          <w:sz w:val="24"/>
          <w:szCs w:val="24"/>
        </w:rPr>
        <w:t xml:space="preserve">Kotler, P. and Armstrong, G. 2014. </w:t>
      </w:r>
      <w:r w:rsidRPr="00EF7C4C">
        <w:rPr>
          <w:rFonts w:ascii="Times New Roman" w:hAnsi="Times New Roman" w:cs="Times New Roman"/>
          <w:i/>
          <w:sz w:val="24"/>
          <w:szCs w:val="24"/>
        </w:rPr>
        <w:t>Principles of marketing</w:t>
      </w:r>
      <w:r w:rsidRPr="00EF7C4C">
        <w:rPr>
          <w:rFonts w:ascii="Times New Roman" w:hAnsi="Times New Roman" w:cs="Times New Roman"/>
          <w:sz w:val="24"/>
          <w:szCs w:val="24"/>
        </w:rPr>
        <w:t>. 16th Global Edition. Australia: Pearson.</w:t>
      </w:r>
    </w:p>
    <w:p w14:paraId="0570D8E9" w14:textId="77777777" w:rsidR="004168A1" w:rsidRPr="00EF7C4C" w:rsidRDefault="00616FFF" w:rsidP="004168A1">
      <w:pPr>
        <w:spacing w:line="360" w:lineRule="auto"/>
        <w:ind w:left="720" w:hanging="720"/>
        <w:rPr>
          <w:rFonts w:ascii="Times New Roman" w:hAnsi="Times New Roman" w:cs="Times New Roman"/>
          <w:sz w:val="24"/>
          <w:szCs w:val="24"/>
        </w:rPr>
      </w:pPr>
      <w:r w:rsidRPr="00F603F5">
        <w:rPr>
          <w:rFonts w:ascii="Times New Roman" w:hAnsi="Times New Roman" w:cs="Times New Roman"/>
          <w:sz w:val="24"/>
          <w:szCs w:val="24"/>
          <w:lang w:val="de-DE"/>
        </w:rPr>
        <w:t xml:space="preserve">Kotler, P. and Keller, K.L. 2016. </w:t>
      </w:r>
      <w:r w:rsidRPr="00EF7C4C">
        <w:rPr>
          <w:rFonts w:ascii="Times New Roman" w:hAnsi="Times New Roman" w:cs="Times New Roman"/>
          <w:i/>
          <w:iCs/>
          <w:sz w:val="24"/>
          <w:szCs w:val="24"/>
        </w:rPr>
        <w:t>A framework for marketing management</w:t>
      </w:r>
      <w:r w:rsidRPr="00EF7C4C">
        <w:rPr>
          <w:rFonts w:ascii="Times New Roman" w:hAnsi="Times New Roman" w:cs="Times New Roman"/>
          <w:iCs/>
          <w:sz w:val="24"/>
          <w:szCs w:val="24"/>
        </w:rPr>
        <w:t>.</w:t>
      </w:r>
      <w:r w:rsidRPr="00EF7C4C">
        <w:rPr>
          <w:rFonts w:ascii="Times New Roman" w:hAnsi="Times New Roman" w:cs="Times New Roman"/>
          <w:sz w:val="24"/>
          <w:szCs w:val="24"/>
        </w:rPr>
        <w:t xml:space="preserve"> 15</w:t>
      </w:r>
      <w:r w:rsidRPr="00EF7C4C">
        <w:rPr>
          <w:rFonts w:ascii="Times New Roman" w:hAnsi="Times New Roman" w:cs="Times New Roman"/>
          <w:sz w:val="24"/>
          <w:szCs w:val="24"/>
          <w:vertAlign w:val="superscript"/>
        </w:rPr>
        <w:t>th</w:t>
      </w:r>
      <w:r w:rsidRPr="00EF7C4C">
        <w:rPr>
          <w:rFonts w:ascii="Times New Roman" w:hAnsi="Times New Roman" w:cs="Times New Roman"/>
          <w:sz w:val="24"/>
          <w:szCs w:val="24"/>
        </w:rPr>
        <w:t xml:space="preserve"> Global Edition. Boston, MA: Pearson.</w:t>
      </w:r>
    </w:p>
    <w:p w14:paraId="553E2448" w14:textId="77777777" w:rsidR="004168A1" w:rsidRPr="00EF7C4C" w:rsidRDefault="00616FFF" w:rsidP="004168A1">
      <w:pPr>
        <w:spacing w:line="360" w:lineRule="auto"/>
        <w:ind w:left="720" w:hanging="720"/>
        <w:rPr>
          <w:rFonts w:ascii="Times New Roman" w:hAnsi="Times New Roman" w:cs="Times New Roman"/>
          <w:sz w:val="24"/>
          <w:szCs w:val="24"/>
        </w:rPr>
      </w:pPr>
      <w:r w:rsidRPr="00EF7C4C">
        <w:rPr>
          <w:rFonts w:ascii="Times New Roman" w:hAnsi="Times New Roman" w:cs="Times New Roman"/>
          <w:sz w:val="24"/>
          <w:szCs w:val="24"/>
        </w:rPr>
        <w:t xml:space="preserve">Lee, S. and Kim, D.Y. 2018. ‘Brand personality of Airbnb: application of user involvement and gender differences’, </w:t>
      </w:r>
      <w:r w:rsidRPr="00EF7C4C">
        <w:rPr>
          <w:rFonts w:ascii="Times New Roman" w:hAnsi="Times New Roman" w:cs="Times New Roman"/>
          <w:i/>
          <w:iCs/>
          <w:sz w:val="24"/>
          <w:szCs w:val="24"/>
        </w:rPr>
        <w:t>Journal of Travel &amp; Tourism Marketing</w:t>
      </w:r>
      <w:r w:rsidRPr="00EF7C4C">
        <w:rPr>
          <w:rFonts w:ascii="Times New Roman" w:hAnsi="Times New Roman" w:cs="Times New Roman"/>
          <w:sz w:val="24"/>
          <w:szCs w:val="24"/>
        </w:rPr>
        <w:t xml:space="preserve">, </w:t>
      </w:r>
      <w:r w:rsidRPr="00EF7C4C">
        <w:rPr>
          <w:rFonts w:ascii="Times New Roman" w:hAnsi="Times New Roman" w:cs="Times New Roman"/>
          <w:i/>
          <w:iCs/>
          <w:sz w:val="24"/>
          <w:szCs w:val="24"/>
        </w:rPr>
        <w:t>35</w:t>
      </w:r>
      <w:r w:rsidRPr="00EF7C4C">
        <w:rPr>
          <w:rFonts w:ascii="Times New Roman" w:hAnsi="Times New Roman" w:cs="Times New Roman"/>
          <w:sz w:val="24"/>
          <w:szCs w:val="24"/>
        </w:rPr>
        <w:t xml:space="preserve">(1), pp.32-45. </w:t>
      </w:r>
      <w:hyperlink r:id="rId11" w:history="1">
        <w:r w:rsidRPr="00EF7C4C">
          <w:rPr>
            <w:rFonts w:ascii="Times New Roman" w:hAnsi="Times New Roman" w:cs="Times New Roman"/>
            <w:color w:val="0000FF"/>
            <w:sz w:val="24"/>
            <w:szCs w:val="24"/>
            <w:u w:val="single"/>
          </w:rPr>
          <w:t>https://doi.org/10.1080/10548408.2017.1284030</w:t>
        </w:r>
      </w:hyperlink>
    </w:p>
    <w:p w14:paraId="4C02BC7E" w14:textId="77777777" w:rsidR="004168A1" w:rsidRPr="00EF7C4C" w:rsidRDefault="00616FFF" w:rsidP="004168A1">
      <w:pPr>
        <w:spacing w:line="360" w:lineRule="auto"/>
        <w:ind w:left="720" w:hanging="720"/>
        <w:rPr>
          <w:rFonts w:ascii="Times New Roman" w:hAnsi="Times New Roman" w:cs="Times New Roman"/>
          <w:sz w:val="24"/>
          <w:szCs w:val="24"/>
        </w:rPr>
      </w:pPr>
      <w:r w:rsidRPr="00EF7C4C">
        <w:rPr>
          <w:rFonts w:ascii="Times New Roman" w:hAnsi="Times New Roman" w:cs="Times New Roman"/>
          <w:sz w:val="24"/>
          <w:szCs w:val="24"/>
        </w:rPr>
        <w:t xml:space="preserve">Nurlansa, O. and Jati, H. 2016. ‘Analysis porter’s five forces model on Airbnb’, </w:t>
      </w:r>
      <w:r w:rsidRPr="00EF7C4C">
        <w:rPr>
          <w:rFonts w:ascii="Times New Roman" w:hAnsi="Times New Roman" w:cs="Times New Roman"/>
          <w:i/>
          <w:iCs/>
          <w:sz w:val="24"/>
          <w:szCs w:val="24"/>
        </w:rPr>
        <w:t>Elinvo (Electronics, Informatics, and Vocational Education)</w:t>
      </w:r>
      <w:r w:rsidRPr="00EF7C4C">
        <w:rPr>
          <w:rFonts w:ascii="Times New Roman" w:hAnsi="Times New Roman" w:cs="Times New Roman"/>
          <w:sz w:val="24"/>
          <w:szCs w:val="24"/>
        </w:rPr>
        <w:t xml:space="preserve">, </w:t>
      </w:r>
      <w:r w:rsidRPr="00EF7C4C">
        <w:rPr>
          <w:rFonts w:ascii="Times New Roman" w:hAnsi="Times New Roman" w:cs="Times New Roman"/>
          <w:i/>
          <w:iCs/>
          <w:sz w:val="24"/>
          <w:szCs w:val="24"/>
        </w:rPr>
        <w:t>1</w:t>
      </w:r>
      <w:r w:rsidRPr="00EF7C4C">
        <w:rPr>
          <w:rFonts w:ascii="Times New Roman" w:hAnsi="Times New Roman" w:cs="Times New Roman"/>
          <w:sz w:val="24"/>
          <w:szCs w:val="24"/>
        </w:rPr>
        <w:t xml:space="preserve">(2), pp. 84-96. </w:t>
      </w:r>
      <w:hyperlink r:id="rId12" w:history="1">
        <w:r w:rsidRPr="00EF7C4C">
          <w:rPr>
            <w:rFonts w:ascii="Times New Roman" w:hAnsi="Times New Roman" w:cs="Times New Roman"/>
            <w:color w:val="0000FF"/>
            <w:sz w:val="24"/>
            <w:szCs w:val="24"/>
            <w:u w:val="single"/>
          </w:rPr>
          <w:t>https://doi.org/10.21831/elinvo.v1i2.12457</w:t>
        </w:r>
      </w:hyperlink>
    </w:p>
    <w:p w14:paraId="2005FB8D" w14:textId="77777777" w:rsidR="004168A1" w:rsidRPr="00EF7C4C" w:rsidRDefault="00616FFF" w:rsidP="004168A1">
      <w:pPr>
        <w:spacing w:line="360" w:lineRule="auto"/>
        <w:ind w:left="720" w:hanging="720"/>
        <w:rPr>
          <w:rFonts w:ascii="Times New Roman" w:hAnsi="Times New Roman" w:cs="Times New Roman"/>
          <w:sz w:val="24"/>
          <w:szCs w:val="24"/>
        </w:rPr>
      </w:pPr>
      <w:r w:rsidRPr="00EF7C4C">
        <w:rPr>
          <w:rFonts w:ascii="Times New Roman" w:eastAsia="Times New Roman" w:hAnsi="Times New Roman" w:cs="Times New Roman"/>
          <w:sz w:val="24"/>
          <w:szCs w:val="24"/>
          <w:lang w:val="en-US"/>
        </w:rPr>
        <w:t xml:space="preserve">Shrivastava, T. </w:t>
      </w:r>
      <w:r w:rsidRPr="00EF7C4C">
        <w:rPr>
          <w:rFonts w:ascii="Times New Roman" w:eastAsia="Times New Roman" w:hAnsi="Times New Roman" w:cs="Times New Roman"/>
          <w:i/>
          <w:sz w:val="24"/>
          <w:szCs w:val="24"/>
          <w:lang w:val="en-US"/>
        </w:rPr>
        <w:t>How Airbnb Thrives on User Generated Content</w:t>
      </w:r>
      <w:r w:rsidRPr="00EF7C4C">
        <w:rPr>
          <w:rFonts w:ascii="Times New Roman" w:eastAsia="Times New Roman" w:hAnsi="Times New Roman" w:cs="Times New Roman"/>
          <w:sz w:val="24"/>
          <w:szCs w:val="24"/>
          <w:lang w:val="en-US"/>
        </w:rPr>
        <w:t>. Available at:</w:t>
      </w:r>
      <w:r w:rsidRPr="00EF7C4C">
        <w:t xml:space="preserve"> </w:t>
      </w:r>
      <w:hyperlink r:id="rId13" w:history="1">
        <w:r w:rsidRPr="00EF7C4C">
          <w:rPr>
            <w:rStyle w:val="Hyperlink"/>
            <w:rFonts w:ascii="Times New Roman" w:eastAsia="Times New Roman" w:hAnsi="Times New Roman" w:cs="Times New Roman"/>
            <w:sz w:val="24"/>
            <w:szCs w:val="24"/>
            <w:lang w:val="en-US"/>
          </w:rPr>
          <w:t>https://www.pixlee.com/blog/how-airbnb-thrives-on-user-generated-content/</w:t>
        </w:r>
      </w:hyperlink>
      <w:r w:rsidRPr="00EF7C4C">
        <w:rPr>
          <w:rFonts w:ascii="Times New Roman" w:eastAsia="Times New Roman" w:hAnsi="Times New Roman" w:cs="Times New Roman"/>
          <w:sz w:val="24"/>
          <w:szCs w:val="24"/>
          <w:lang w:val="en-US"/>
        </w:rPr>
        <w:t xml:space="preserve"> (Accessed 31</w:t>
      </w:r>
      <w:r w:rsidRPr="00EF7C4C">
        <w:rPr>
          <w:rFonts w:ascii="Times New Roman" w:eastAsia="Times New Roman" w:hAnsi="Times New Roman" w:cs="Times New Roman"/>
          <w:sz w:val="24"/>
          <w:szCs w:val="24"/>
          <w:vertAlign w:val="superscript"/>
          <w:lang w:val="en-US"/>
        </w:rPr>
        <w:t>st</w:t>
      </w:r>
      <w:r w:rsidRPr="00EF7C4C">
        <w:rPr>
          <w:rFonts w:ascii="Times New Roman" w:eastAsia="Times New Roman" w:hAnsi="Times New Roman" w:cs="Times New Roman"/>
          <w:sz w:val="24"/>
          <w:szCs w:val="24"/>
          <w:lang w:val="en-US"/>
        </w:rPr>
        <w:t xml:space="preserve"> December 2021).</w:t>
      </w:r>
    </w:p>
    <w:p w14:paraId="20901888" w14:textId="77777777" w:rsidR="004168A1" w:rsidRPr="00EF7C4C" w:rsidRDefault="00616FFF" w:rsidP="004168A1">
      <w:pPr>
        <w:spacing w:line="360" w:lineRule="auto"/>
        <w:ind w:left="720" w:hanging="720"/>
        <w:rPr>
          <w:rFonts w:ascii="Times New Roman" w:hAnsi="Times New Roman" w:cs="Times New Roman"/>
          <w:sz w:val="24"/>
          <w:szCs w:val="24"/>
        </w:rPr>
      </w:pPr>
      <w:r w:rsidRPr="00EF7C4C">
        <w:rPr>
          <w:rFonts w:ascii="Times New Roman" w:hAnsi="Times New Roman" w:cs="Times New Roman"/>
          <w:sz w:val="24"/>
          <w:szCs w:val="24"/>
        </w:rPr>
        <w:t xml:space="preserve">Similarweb (2021). Airbnb.com: November 2021 Overview. Available at: </w:t>
      </w:r>
      <w:hyperlink r:id="rId14" w:history="1">
        <w:r w:rsidRPr="00EF7C4C">
          <w:rPr>
            <w:rStyle w:val="Hyperlink"/>
            <w:rFonts w:ascii="Times New Roman" w:hAnsi="Times New Roman" w:cs="Times New Roman"/>
            <w:sz w:val="24"/>
            <w:szCs w:val="24"/>
          </w:rPr>
          <w:t>https://www.similarweb.com/website/airbnb.com/</w:t>
        </w:r>
      </w:hyperlink>
      <w:r w:rsidRPr="00EF7C4C">
        <w:rPr>
          <w:rFonts w:ascii="Times New Roman" w:hAnsi="Times New Roman" w:cs="Times New Roman"/>
          <w:sz w:val="24"/>
          <w:szCs w:val="24"/>
        </w:rPr>
        <w:t xml:space="preserve"> (Accessed: 31</w:t>
      </w:r>
      <w:r w:rsidRPr="00EF7C4C">
        <w:rPr>
          <w:rFonts w:ascii="Times New Roman" w:hAnsi="Times New Roman" w:cs="Times New Roman"/>
          <w:sz w:val="24"/>
          <w:szCs w:val="24"/>
          <w:vertAlign w:val="superscript"/>
        </w:rPr>
        <w:t>st</w:t>
      </w:r>
      <w:r w:rsidRPr="00EF7C4C">
        <w:rPr>
          <w:rFonts w:ascii="Times New Roman" w:hAnsi="Times New Roman" w:cs="Times New Roman"/>
          <w:sz w:val="24"/>
          <w:szCs w:val="24"/>
        </w:rPr>
        <w:t xml:space="preserve"> December 2021).</w:t>
      </w:r>
    </w:p>
    <w:p w14:paraId="5309D7BF" w14:textId="77777777" w:rsidR="004168A1" w:rsidRPr="00EF7C4C" w:rsidRDefault="00616FFF" w:rsidP="004168A1">
      <w:pPr>
        <w:spacing w:line="360" w:lineRule="auto"/>
        <w:ind w:left="720" w:hanging="720"/>
        <w:rPr>
          <w:rFonts w:ascii="Times New Roman" w:hAnsi="Times New Roman" w:cs="Times New Roman"/>
          <w:sz w:val="24"/>
          <w:szCs w:val="24"/>
        </w:rPr>
      </w:pPr>
      <w:r w:rsidRPr="00EF7C4C">
        <w:rPr>
          <w:rFonts w:ascii="Times New Roman" w:hAnsi="Times New Roman" w:cs="Times New Roman"/>
          <w:sz w:val="24"/>
          <w:szCs w:val="24"/>
        </w:rPr>
        <w:lastRenderedPageBreak/>
        <w:t xml:space="preserve">So, K.K.F., Oh, H. and Min, S. 2018. ‘Motivations and constraints of Airbnb consumers: Findings from a mixed-methods approach’, </w:t>
      </w:r>
      <w:r w:rsidRPr="00EF7C4C">
        <w:rPr>
          <w:rFonts w:ascii="Times New Roman" w:hAnsi="Times New Roman" w:cs="Times New Roman"/>
          <w:i/>
          <w:iCs/>
          <w:sz w:val="24"/>
          <w:szCs w:val="24"/>
        </w:rPr>
        <w:t>Tourism Management</w:t>
      </w:r>
      <w:r w:rsidRPr="00EF7C4C">
        <w:rPr>
          <w:rFonts w:ascii="Times New Roman" w:hAnsi="Times New Roman" w:cs="Times New Roman"/>
          <w:sz w:val="24"/>
          <w:szCs w:val="24"/>
        </w:rPr>
        <w:t xml:space="preserve">, </w:t>
      </w:r>
      <w:r w:rsidRPr="00EF7C4C">
        <w:rPr>
          <w:rFonts w:ascii="Times New Roman" w:hAnsi="Times New Roman" w:cs="Times New Roman"/>
          <w:i/>
          <w:iCs/>
          <w:sz w:val="24"/>
          <w:szCs w:val="24"/>
        </w:rPr>
        <w:t>67</w:t>
      </w:r>
      <w:r w:rsidRPr="00EF7C4C">
        <w:rPr>
          <w:rFonts w:ascii="Times New Roman" w:hAnsi="Times New Roman" w:cs="Times New Roman"/>
          <w:sz w:val="24"/>
          <w:szCs w:val="24"/>
        </w:rPr>
        <w:t>, pp. 224-236.</w:t>
      </w:r>
      <w:r w:rsidRPr="00EF7C4C">
        <w:rPr>
          <w:rStyle w:val="Hyperlink"/>
          <w:rFonts w:ascii="Times New Roman" w:hAnsi="Times New Roman" w:cs="Times New Roman"/>
          <w:sz w:val="24"/>
          <w:szCs w:val="24"/>
          <w:u w:val="none"/>
        </w:rPr>
        <w:t xml:space="preserve"> </w:t>
      </w:r>
      <w:hyperlink r:id="rId15" w:history="1">
        <w:r w:rsidRPr="00EF7C4C">
          <w:rPr>
            <w:rStyle w:val="Hyperlink"/>
            <w:rFonts w:ascii="Times New Roman" w:hAnsi="Times New Roman" w:cs="Times New Roman"/>
            <w:sz w:val="24"/>
            <w:szCs w:val="24"/>
          </w:rPr>
          <w:t>https://doi.org/10.1016/j.tourman.2018.01.009</w:t>
        </w:r>
      </w:hyperlink>
    </w:p>
    <w:p w14:paraId="3BA69906" w14:textId="77777777" w:rsidR="004168A1" w:rsidRPr="00EF7C4C" w:rsidRDefault="00616FFF" w:rsidP="004168A1">
      <w:pPr>
        <w:spacing w:line="360" w:lineRule="auto"/>
        <w:ind w:left="720" w:hanging="720"/>
        <w:rPr>
          <w:rFonts w:ascii="Times New Roman" w:hAnsi="Times New Roman" w:cs="Times New Roman"/>
          <w:sz w:val="24"/>
          <w:szCs w:val="24"/>
        </w:rPr>
      </w:pPr>
      <w:r w:rsidRPr="00EF7C4C">
        <w:rPr>
          <w:rFonts w:ascii="Times New Roman" w:eastAsia="Times New Roman" w:hAnsi="Times New Roman" w:cs="Times New Roman"/>
          <w:sz w:val="24"/>
          <w:szCs w:val="24"/>
          <w:lang w:val="en-US"/>
        </w:rPr>
        <w:t xml:space="preserve">Von Hoffen, M., Hagge, M., Betzing, J.H. and Chasin, F. 2018. Leveraging social media to gain insights into service delivery: a study on Airbnb. </w:t>
      </w:r>
      <w:r w:rsidRPr="00EF7C4C">
        <w:rPr>
          <w:rFonts w:ascii="Times New Roman" w:eastAsia="Times New Roman" w:hAnsi="Times New Roman" w:cs="Times New Roman"/>
          <w:i/>
          <w:iCs/>
          <w:sz w:val="24"/>
          <w:szCs w:val="24"/>
          <w:lang w:val="en-US"/>
        </w:rPr>
        <w:t>Information Systems and e-Business Management</w:t>
      </w:r>
      <w:r w:rsidRPr="00EF7C4C">
        <w:rPr>
          <w:rFonts w:ascii="Times New Roman" w:eastAsia="Times New Roman" w:hAnsi="Times New Roman" w:cs="Times New Roman"/>
          <w:sz w:val="24"/>
          <w:szCs w:val="24"/>
          <w:lang w:val="en-US"/>
        </w:rPr>
        <w:t xml:space="preserve">, </w:t>
      </w:r>
      <w:r w:rsidRPr="00EF7C4C">
        <w:rPr>
          <w:rFonts w:ascii="Times New Roman" w:eastAsia="Times New Roman" w:hAnsi="Times New Roman" w:cs="Times New Roman"/>
          <w:i/>
          <w:iCs/>
          <w:sz w:val="24"/>
          <w:szCs w:val="24"/>
          <w:lang w:val="en-US"/>
        </w:rPr>
        <w:t>16</w:t>
      </w:r>
      <w:r w:rsidRPr="00EF7C4C">
        <w:rPr>
          <w:rFonts w:ascii="Times New Roman" w:eastAsia="Times New Roman" w:hAnsi="Times New Roman" w:cs="Times New Roman"/>
          <w:sz w:val="24"/>
          <w:szCs w:val="24"/>
          <w:lang w:val="en-US"/>
        </w:rPr>
        <w:t>(2), pp.247-269.</w:t>
      </w:r>
      <w:r w:rsidRPr="00EF7C4C">
        <w:t xml:space="preserve"> </w:t>
      </w:r>
      <w:hyperlink r:id="rId16" w:history="1">
        <w:r w:rsidRPr="00EF7C4C">
          <w:rPr>
            <w:rStyle w:val="Hyperlink"/>
            <w:rFonts w:ascii="Times New Roman" w:hAnsi="Times New Roman" w:cs="Times New Roman"/>
            <w:sz w:val="24"/>
            <w:szCs w:val="24"/>
          </w:rPr>
          <w:t>https://doi.org/10.1007/s10257-017-0358-7</w:t>
        </w:r>
      </w:hyperlink>
    </w:p>
    <w:p w14:paraId="01493E78" w14:textId="77777777" w:rsidR="004168A1" w:rsidRPr="00EF7C4C" w:rsidRDefault="00616FFF" w:rsidP="004168A1">
      <w:pPr>
        <w:spacing w:line="360" w:lineRule="auto"/>
        <w:ind w:left="720" w:hanging="720"/>
        <w:rPr>
          <w:rFonts w:ascii="Times New Roman" w:hAnsi="Times New Roman" w:cs="Times New Roman"/>
          <w:sz w:val="24"/>
          <w:szCs w:val="24"/>
        </w:rPr>
      </w:pPr>
      <w:r w:rsidRPr="00EF7C4C">
        <w:rPr>
          <w:rFonts w:ascii="Times New Roman" w:hAnsi="Times New Roman" w:cs="Times New Roman"/>
          <w:sz w:val="24"/>
          <w:szCs w:val="24"/>
        </w:rPr>
        <w:t xml:space="preserve">Wisker, Z.L., Kadirov, D. and Bone, C. 2019. ‘Modelling P2P Airbnb online host advertising effectiveness: the role of emotional appeal information completeness creativity and social responsibility’, </w:t>
      </w:r>
      <w:r w:rsidRPr="00EF7C4C">
        <w:rPr>
          <w:rFonts w:ascii="Times New Roman" w:hAnsi="Times New Roman" w:cs="Times New Roman"/>
          <w:i/>
          <w:iCs/>
          <w:sz w:val="24"/>
          <w:szCs w:val="24"/>
        </w:rPr>
        <w:t>International Journal of Culture, Tourism and Hospitality Research</w:t>
      </w:r>
      <w:r w:rsidRPr="00EF7C4C">
        <w:rPr>
          <w:rFonts w:ascii="Times New Roman" w:hAnsi="Times New Roman" w:cs="Times New Roman"/>
          <w:sz w:val="24"/>
          <w:szCs w:val="24"/>
        </w:rPr>
        <w:t xml:space="preserve">, 13(4), pp. 505-523. </w:t>
      </w:r>
      <w:hyperlink r:id="rId17" w:tooltip="DOI: https://doi.org/10.1108/IJCTHR-03-2019-0045" w:history="1">
        <w:r w:rsidRPr="00EF7C4C">
          <w:rPr>
            <w:rFonts w:ascii="Times New Roman" w:hAnsi="Times New Roman" w:cs="Times New Roman"/>
            <w:color w:val="0000FF"/>
            <w:sz w:val="24"/>
            <w:szCs w:val="24"/>
            <w:u w:val="single"/>
          </w:rPr>
          <w:t>https://doi.org/10.1108/IJCTHR-03-2019-0045</w:t>
        </w:r>
      </w:hyperlink>
    </w:p>
    <w:p w14:paraId="71EE396A" w14:textId="77777777" w:rsidR="004168A1" w:rsidRDefault="00616FFF" w:rsidP="004168A1">
      <w:pPr>
        <w:spacing w:line="360" w:lineRule="auto"/>
        <w:ind w:left="720" w:hanging="720"/>
        <w:rPr>
          <w:rFonts w:ascii="Times New Roman" w:hAnsi="Times New Roman" w:cs="Times New Roman"/>
          <w:color w:val="0000FF"/>
          <w:sz w:val="24"/>
          <w:szCs w:val="24"/>
          <w:u w:val="single"/>
        </w:rPr>
      </w:pPr>
      <w:r w:rsidRPr="00EF7C4C">
        <w:rPr>
          <w:rFonts w:ascii="Times New Roman" w:hAnsi="Times New Roman" w:cs="Times New Roman"/>
          <w:sz w:val="24"/>
          <w:szCs w:val="24"/>
        </w:rPr>
        <w:t xml:space="preserve">Zervas, G., Proserpio, D. and Byers, J.W. 2017. ‘The rise of the sharing economy: Estimating the impact of Airbnb on the hotel industry’, </w:t>
      </w:r>
      <w:r w:rsidRPr="00EF7C4C">
        <w:rPr>
          <w:rFonts w:ascii="Times New Roman" w:hAnsi="Times New Roman" w:cs="Times New Roman"/>
          <w:i/>
          <w:iCs/>
          <w:sz w:val="24"/>
          <w:szCs w:val="24"/>
        </w:rPr>
        <w:t>Journal of marketing research</w:t>
      </w:r>
      <w:r w:rsidRPr="00EF7C4C">
        <w:rPr>
          <w:rFonts w:ascii="Times New Roman" w:hAnsi="Times New Roman" w:cs="Times New Roman"/>
          <w:sz w:val="24"/>
          <w:szCs w:val="24"/>
        </w:rPr>
        <w:t xml:space="preserve">, </w:t>
      </w:r>
      <w:r w:rsidRPr="00EF7C4C">
        <w:rPr>
          <w:rFonts w:ascii="Times New Roman" w:hAnsi="Times New Roman" w:cs="Times New Roman"/>
          <w:i/>
          <w:iCs/>
          <w:sz w:val="24"/>
          <w:szCs w:val="24"/>
        </w:rPr>
        <w:t>54</w:t>
      </w:r>
      <w:r w:rsidRPr="00EF7C4C">
        <w:rPr>
          <w:rFonts w:ascii="Times New Roman" w:hAnsi="Times New Roman" w:cs="Times New Roman"/>
          <w:sz w:val="24"/>
          <w:szCs w:val="24"/>
        </w:rPr>
        <w:t xml:space="preserve">(5), pp.687-705. </w:t>
      </w:r>
      <w:hyperlink r:id="rId18" w:history="1">
        <w:r w:rsidRPr="00EF7C4C">
          <w:rPr>
            <w:rFonts w:ascii="Times New Roman" w:hAnsi="Times New Roman" w:cs="Times New Roman"/>
            <w:color w:val="0000FF"/>
            <w:sz w:val="24"/>
            <w:szCs w:val="24"/>
            <w:u w:val="single"/>
          </w:rPr>
          <w:t>https://doi.org/10.1509/jmr.15.0204</w:t>
        </w:r>
      </w:hyperlink>
    </w:p>
    <w:p w14:paraId="2841D4A7" w14:textId="77777777" w:rsidR="001A6508" w:rsidRDefault="001A6508"/>
    <w:sectPr w:rsidR="001A6508" w:rsidSect="00A846D3">
      <w:footerReference w:type="default" r:id="rId19"/>
      <w:headerReference w:type="firs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03D85D" w14:textId="77777777" w:rsidR="005317E1" w:rsidRDefault="005317E1">
      <w:pPr>
        <w:spacing w:after="0" w:line="240" w:lineRule="auto"/>
      </w:pPr>
      <w:r>
        <w:separator/>
      </w:r>
    </w:p>
  </w:endnote>
  <w:endnote w:type="continuationSeparator" w:id="0">
    <w:p w14:paraId="0A1A64DA" w14:textId="77777777" w:rsidR="005317E1" w:rsidRDefault="005317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5039999"/>
      <w:docPartObj>
        <w:docPartGallery w:val="Page Numbers (Bottom of Page)"/>
        <w:docPartUnique/>
      </w:docPartObj>
    </w:sdtPr>
    <w:sdtEndPr>
      <w:rPr>
        <w:noProof/>
      </w:rPr>
    </w:sdtEndPr>
    <w:sdtContent>
      <w:p w14:paraId="1F74F69F" w14:textId="7B705477" w:rsidR="004168A1" w:rsidRDefault="00616FF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9A360C" w14:textId="77777777" w:rsidR="004168A1" w:rsidRDefault="004168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0E3EC9" w14:textId="77777777" w:rsidR="005317E1" w:rsidRDefault="005317E1">
      <w:pPr>
        <w:spacing w:after="0" w:line="240" w:lineRule="auto"/>
      </w:pPr>
      <w:r>
        <w:separator/>
      </w:r>
    </w:p>
  </w:footnote>
  <w:footnote w:type="continuationSeparator" w:id="0">
    <w:p w14:paraId="4577399C" w14:textId="77777777" w:rsidR="005317E1" w:rsidRDefault="005317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45EF5" w14:textId="77777777" w:rsidR="00AB07B4" w:rsidRPr="00AB07B4" w:rsidRDefault="00616FFF">
    <w:pPr>
      <w:pStyle w:val="Header"/>
      <w:jc w:val="right"/>
      <w:rPr>
        <w:rFonts w:ascii="Arial" w:hAnsi="Arial" w:cs="Arial"/>
        <w:sz w:val="24"/>
        <w:szCs w:val="24"/>
      </w:rPr>
    </w:pPr>
    <w:r w:rsidRPr="00AB07B4">
      <w:rPr>
        <w:rFonts w:ascii="Arial" w:hAnsi="Arial" w:cs="Arial"/>
        <w:sz w:val="24"/>
        <w:szCs w:val="24"/>
      </w:rPr>
      <w:t xml:space="preserve">Blogging to Communicate: </w:t>
    </w:r>
    <w:sdt>
      <w:sdtPr>
        <w:rPr>
          <w:rFonts w:ascii="Arial" w:hAnsi="Arial" w:cs="Arial"/>
          <w:sz w:val="24"/>
          <w:szCs w:val="24"/>
        </w:rPr>
        <w:id w:val="-1326742683"/>
        <w:docPartObj>
          <w:docPartGallery w:val="Page Numbers (Top of Page)"/>
          <w:docPartUnique/>
        </w:docPartObj>
      </w:sdtPr>
      <w:sdtEndPr>
        <w:rPr>
          <w:noProof/>
        </w:rPr>
      </w:sdtEndPr>
      <w:sdtContent>
        <w:r w:rsidRPr="00AB07B4">
          <w:rPr>
            <w:rFonts w:ascii="Arial" w:hAnsi="Arial" w:cs="Arial"/>
            <w:sz w:val="24"/>
            <w:szCs w:val="24"/>
          </w:rPr>
          <w:fldChar w:fldCharType="begin"/>
        </w:r>
        <w:r w:rsidRPr="00AB07B4">
          <w:rPr>
            <w:rFonts w:ascii="Arial" w:hAnsi="Arial" w:cs="Arial"/>
            <w:sz w:val="24"/>
            <w:szCs w:val="24"/>
          </w:rPr>
          <w:instrText xml:space="preserve"> PAGE   \* MERGEFORMAT </w:instrText>
        </w:r>
        <w:r w:rsidRPr="00AB07B4">
          <w:rPr>
            <w:rFonts w:ascii="Arial" w:hAnsi="Arial" w:cs="Arial"/>
            <w:sz w:val="24"/>
            <w:szCs w:val="24"/>
          </w:rPr>
          <w:fldChar w:fldCharType="separate"/>
        </w:r>
        <w:r>
          <w:rPr>
            <w:rFonts w:ascii="Arial" w:hAnsi="Arial" w:cs="Arial"/>
            <w:noProof/>
            <w:sz w:val="24"/>
            <w:szCs w:val="24"/>
          </w:rPr>
          <w:t>1</w:t>
        </w:r>
        <w:r w:rsidRPr="00AB07B4">
          <w:rPr>
            <w:rFonts w:ascii="Arial" w:hAnsi="Arial" w:cs="Arial"/>
            <w:noProof/>
            <w:sz w:val="24"/>
            <w:szCs w:val="24"/>
          </w:rPr>
          <w:fldChar w:fldCharType="end"/>
        </w:r>
      </w:sdtContent>
    </w:sdt>
  </w:p>
  <w:p w14:paraId="4D2BB678" w14:textId="77777777" w:rsidR="00AB07B4" w:rsidRDefault="00AB07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FD6F9F"/>
    <w:multiLevelType w:val="hybridMultilevel"/>
    <w:tmpl w:val="B948B0B2"/>
    <w:lvl w:ilvl="0" w:tplc="DE74C2CE">
      <w:start w:val="1"/>
      <w:numFmt w:val="decimal"/>
      <w:lvlText w:val="%1."/>
      <w:lvlJc w:val="left"/>
      <w:pPr>
        <w:ind w:left="720" w:hanging="360"/>
      </w:pPr>
      <w:rPr>
        <w:rFonts w:hint="default"/>
      </w:rPr>
    </w:lvl>
    <w:lvl w:ilvl="1" w:tplc="05922BBE" w:tentative="1">
      <w:start w:val="1"/>
      <w:numFmt w:val="lowerLetter"/>
      <w:lvlText w:val="%2."/>
      <w:lvlJc w:val="left"/>
      <w:pPr>
        <w:ind w:left="1440" w:hanging="360"/>
      </w:pPr>
    </w:lvl>
    <w:lvl w:ilvl="2" w:tplc="69381322" w:tentative="1">
      <w:start w:val="1"/>
      <w:numFmt w:val="lowerRoman"/>
      <w:lvlText w:val="%3."/>
      <w:lvlJc w:val="right"/>
      <w:pPr>
        <w:ind w:left="2160" w:hanging="180"/>
      </w:pPr>
    </w:lvl>
    <w:lvl w:ilvl="3" w:tplc="4DE0F64C" w:tentative="1">
      <w:start w:val="1"/>
      <w:numFmt w:val="decimal"/>
      <w:lvlText w:val="%4."/>
      <w:lvlJc w:val="left"/>
      <w:pPr>
        <w:ind w:left="2880" w:hanging="360"/>
      </w:pPr>
    </w:lvl>
    <w:lvl w:ilvl="4" w:tplc="4978E7EE" w:tentative="1">
      <w:start w:val="1"/>
      <w:numFmt w:val="lowerLetter"/>
      <w:lvlText w:val="%5."/>
      <w:lvlJc w:val="left"/>
      <w:pPr>
        <w:ind w:left="3600" w:hanging="360"/>
      </w:pPr>
    </w:lvl>
    <w:lvl w:ilvl="5" w:tplc="58A8B870" w:tentative="1">
      <w:start w:val="1"/>
      <w:numFmt w:val="lowerRoman"/>
      <w:lvlText w:val="%6."/>
      <w:lvlJc w:val="right"/>
      <w:pPr>
        <w:ind w:left="4320" w:hanging="180"/>
      </w:pPr>
    </w:lvl>
    <w:lvl w:ilvl="6" w:tplc="5672BD9C" w:tentative="1">
      <w:start w:val="1"/>
      <w:numFmt w:val="decimal"/>
      <w:lvlText w:val="%7."/>
      <w:lvlJc w:val="left"/>
      <w:pPr>
        <w:ind w:left="5040" w:hanging="360"/>
      </w:pPr>
    </w:lvl>
    <w:lvl w:ilvl="7" w:tplc="7D56ABDC" w:tentative="1">
      <w:start w:val="1"/>
      <w:numFmt w:val="lowerLetter"/>
      <w:lvlText w:val="%8."/>
      <w:lvlJc w:val="left"/>
      <w:pPr>
        <w:ind w:left="5760" w:hanging="360"/>
      </w:pPr>
    </w:lvl>
    <w:lvl w:ilvl="8" w:tplc="838C36FA" w:tentative="1">
      <w:start w:val="1"/>
      <w:numFmt w:val="lowerRoman"/>
      <w:lvlText w:val="%9."/>
      <w:lvlJc w:val="right"/>
      <w:pPr>
        <w:ind w:left="6480" w:hanging="180"/>
      </w:pPr>
    </w:lvl>
  </w:abstractNum>
  <w:abstractNum w:abstractNumId="1" w15:restartNumberingAfterBreak="0">
    <w:nsid w:val="6B7824D5"/>
    <w:multiLevelType w:val="hybridMultilevel"/>
    <w:tmpl w:val="FE70C094"/>
    <w:lvl w:ilvl="0" w:tplc="60924320">
      <w:start w:val="1"/>
      <w:numFmt w:val="decimal"/>
      <w:lvlText w:val="%1."/>
      <w:lvlJc w:val="left"/>
      <w:pPr>
        <w:ind w:left="405" w:hanging="360"/>
      </w:pPr>
      <w:rPr>
        <w:rFonts w:hint="default"/>
      </w:rPr>
    </w:lvl>
    <w:lvl w:ilvl="1" w:tplc="A886A25A" w:tentative="1">
      <w:start w:val="1"/>
      <w:numFmt w:val="lowerLetter"/>
      <w:lvlText w:val="%2."/>
      <w:lvlJc w:val="left"/>
      <w:pPr>
        <w:ind w:left="1125" w:hanging="360"/>
      </w:pPr>
    </w:lvl>
    <w:lvl w:ilvl="2" w:tplc="F6CA239A" w:tentative="1">
      <w:start w:val="1"/>
      <w:numFmt w:val="lowerRoman"/>
      <w:lvlText w:val="%3."/>
      <w:lvlJc w:val="right"/>
      <w:pPr>
        <w:ind w:left="1845" w:hanging="180"/>
      </w:pPr>
    </w:lvl>
    <w:lvl w:ilvl="3" w:tplc="4D2637DE" w:tentative="1">
      <w:start w:val="1"/>
      <w:numFmt w:val="decimal"/>
      <w:lvlText w:val="%4."/>
      <w:lvlJc w:val="left"/>
      <w:pPr>
        <w:ind w:left="2565" w:hanging="360"/>
      </w:pPr>
    </w:lvl>
    <w:lvl w:ilvl="4" w:tplc="C166210A" w:tentative="1">
      <w:start w:val="1"/>
      <w:numFmt w:val="lowerLetter"/>
      <w:lvlText w:val="%5."/>
      <w:lvlJc w:val="left"/>
      <w:pPr>
        <w:ind w:left="3285" w:hanging="360"/>
      </w:pPr>
    </w:lvl>
    <w:lvl w:ilvl="5" w:tplc="F0F0C778" w:tentative="1">
      <w:start w:val="1"/>
      <w:numFmt w:val="lowerRoman"/>
      <w:lvlText w:val="%6."/>
      <w:lvlJc w:val="right"/>
      <w:pPr>
        <w:ind w:left="4005" w:hanging="180"/>
      </w:pPr>
    </w:lvl>
    <w:lvl w:ilvl="6" w:tplc="F7669824" w:tentative="1">
      <w:start w:val="1"/>
      <w:numFmt w:val="decimal"/>
      <w:lvlText w:val="%7."/>
      <w:lvlJc w:val="left"/>
      <w:pPr>
        <w:ind w:left="4725" w:hanging="360"/>
      </w:pPr>
    </w:lvl>
    <w:lvl w:ilvl="7" w:tplc="477E016E" w:tentative="1">
      <w:start w:val="1"/>
      <w:numFmt w:val="lowerLetter"/>
      <w:lvlText w:val="%8."/>
      <w:lvlJc w:val="left"/>
      <w:pPr>
        <w:ind w:left="5445" w:hanging="360"/>
      </w:pPr>
    </w:lvl>
    <w:lvl w:ilvl="8" w:tplc="26A26508" w:tentative="1">
      <w:start w:val="1"/>
      <w:numFmt w:val="lowerRoman"/>
      <w:lvlText w:val="%9."/>
      <w:lvlJc w:val="right"/>
      <w:pPr>
        <w:ind w:left="616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UwNzU2NTGyNLe0MDRX0lEKTi0uzszPAykwrAUA09InBSwAAAA="/>
  </w:docVars>
  <w:rsids>
    <w:rsidRoot w:val="004168A1"/>
    <w:rsid w:val="001A6508"/>
    <w:rsid w:val="00284C5A"/>
    <w:rsid w:val="002A56EB"/>
    <w:rsid w:val="002D2569"/>
    <w:rsid w:val="004168A1"/>
    <w:rsid w:val="004A0B51"/>
    <w:rsid w:val="005317E1"/>
    <w:rsid w:val="005D5CF7"/>
    <w:rsid w:val="005F7571"/>
    <w:rsid w:val="00616FFF"/>
    <w:rsid w:val="007174A9"/>
    <w:rsid w:val="007418EA"/>
    <w:rsid w:val="00755359"/>
    <w:rsid w:val="009060F4"/>
    <w:rsid w:val="00995B28"/>
    <w:rsid w:val="009D1860"/>
    <w:rsid w:val="00A45969"/>
    <w:rsid w:val="00A60D0D"/>
    <w:rsid w:val="00A71702"/>
    <w:rsid w:val="00A813A0"/>
    <w:rsid w:val="00AB07B4"/>
    <w:rsid w:val="00AD4F60"/>
    <w:rsid w:val="00B72806"/>
    <w:rsid w:val="00CD3621"/>
    <w:rsid w:val="00CF7AA7"/>
    <w:rsid w:val="00D32176"/>
    <w:rsid w:val="00EC0F85"/>
    <w:rsid w:val="00ED4604"/>
    <w:rsid w:val="00ED796C"/>
    <w:rsid w:val="00EF7C4C"/>
    <w:rsid w:val="00F603F5"/>
    <w:rsid w:val="00FC4095"/>
    <w:rsid w:val="00FD2E5C"/>
    <w:rsid w:val="00FF5E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12A2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68A1"/>
  </w:style>
  <w:style w:type="paragraph" w:styleId="Heading1">
    <w:name w:val="heading 1"/>
    <w:basedOn w:val="Normal"/>
    <w:next w:val="Normal"/>
    <w:link w:val="Heading1Char"/>
    <w:uiPriority w:val="9"/>
    <w:qFormat/>
    <w:rsid w:val="004168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168A1"/>
    <w:rPr>
      <w:color w:val="0000FF"/>
      <w:u w:val="single"/>
    </w:rPr>
  </w:style>
  <w:style w:type="paragraph" w:styleId="Header">
    <w:name w:val="header"/>
    <w:basedOn w:val="Normal"/>
    <w:link w:val="HeaderChar"/>
    <w:uiPriority w:val="99"/>
    <w:unhideWhenUsed/>
    <w:rsid w:val="004168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68A1"/>
  </w:style>
  <w:style w:type="paragraph" w:styleId="NormalWeb">
    <w:name w:val="Normal (Web)"/>
    <w:basedOn w:val="Normal"/>
    <w:uiPriority w:val="99"/>
    <w:unhideWhenUsed/>
    <w:rsid w:val="004168A1"/>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4168A1"/>
    <w:rPr>
      <w:b/>
      <w:bCs/>
    </w:rPr>
  </w:style>
  <w:style w:type="paragraph" w:styleId="ListParagraph">
    <w:name w:val="List Paragraph"/>
    <w:basedOn w:val="Normal"/>
    <w:uiPriority w:val="34"/>
    <w:qFormat/>
    <w:rsid w:val="004168A1"/>
    <w:pPr>
      <w:ind w:left="720"/>
      <w:contextualSpacing/>
    </w:pPr>
  </w:style>
  <w:style w:type="paragraph" w:styleId="Footer">
    <w:name w:val="footer"/>
    <w:basedOn w:val="Normal"/>
    <w:link w:val="FooterChar"/>
    <w:uiPriority w:val="99"/>
    <w:unhideWhenUsed/>
    <w:rsid w:val="004168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68A1"/>
  </w:style>
  <w:style w:type="character" w:customStyle="1" w:styleId="Heading1Char">
    <w:name w:val="Heading 1 Char"/>
    <w:basedOn w:val="DefaultParagraphFont"/>
    <w:link w:val="Heading1"/>
    <w:uiPriority w:val="9"/>
    <w:rsid w:val="004168A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813A0"/>
    <w:pPr>
      <w:outlineLvl w:val="9"/>
    </w:pPr>
    <w:rPr>
      <w:lang w:val="en-US"/>
    </w:rPr>
  </w:style>
  <w:style w:type="paragraph" w:styleId="TOC1">
    <w:name w:val="toc 1"/>
    <w:basedOn w:val="Normal"/>
    <w:next w:val="Normal"/>
    <w:autoRedefine/>
    <w:uiPriority w:val="39"/>
    <w:unhideWhenUsed/>
    <w:rsid w:val="00A813A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2088/ijesty.v1i4.145" TargetMode="External"/><Relationship Id="rId13" Type="http://schemas.openxmlformats.org/officeDocument/2006/relationships/hyperlink" Target="https://www.pixlee.com/blog/how-airbnb-thrives-on-user-generated-content/" TargetMode="External"/><Relationship Id="rId18" Type="http://schemas.openxmlformats.org/officeDocument/2006/relationships/hyperlink" Target="https://doi.org/10.1509%2Fjmr.15.020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21831/elinvo.v1i2.12457" TargetMode="External"/><Relationship Id="rId17" Type="http://schemas.openxmlformats.org/officeDocument/2006/relationships/hyperlink" Target="https://doi.org/10.1108/IJCTHR-03-2019-0045" TargetMode="External"/><Relationship Id="rId2" Type="http://schemas.openxmlformats.org/officeDocument/2006/relationships/numbering" Target="numbering.xml"/><Relationship Id="rId16" Type="http://schemas.openxmlformats.org/officeDocument/2006/relationships/hyperlink" Target="https://doi.org/10.1007/s10257-017-0358-7"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10548408.2017.1284030" TargetMode="External"/><Relationship Id="rId5" Type="http://schemas.openxmlformats.org/officeDocument/2006/relationships/webSettings" Target="webSettings.xml"/><Relationship Id="rId15" Type="http://schemas.openxmlformats.org/officeDocument/2006/relationships/hyperlink" Target="https://doi.org/10.1016/j.tourman.2018.01.009" TargetMode="External"/><Relationship Id="rId10" Type="http://schemas.openxmlformats.org/officeDocument/2006/relationships/hyperlink" Target="https://doi.org/10.1177%2F0047287517696980"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yjms.mohe.gov.my/index.php/ijbtm/article/view/11144" TargetMode="External"/><Relationship Id="rId14" Type="http://schemas.openxmlformats.org/officeDocument/2006/relationships/hyperlink" Target="https://www.similarweb.com/website/airbnb.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11595D-950B-4B24-8264-18F2EB25A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3314</Words>
  <Characters>18895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
  <cp:revision>1</cp:revision>
  <dcterms:created xsi:type="dcterms:W3CDTF">2022-01-05T16:56:00Z</dcterms:created>
  <dcterms:modified xsi:type="dcterms:W3CDTF">2022-01-06T14:12:00Z</dcterms:modified>
</cp:coreProperties>
</file>