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4B5D" w:rsidRDefault="00404B5D" w:rsidP="004D3569">
      <w:bookmarkStart w:id="0" w:name="_GoBack"/>
      <w:bookmarkEnd w:id="0"/>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9E1CBB">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9E1CBB">
        <w:rPr>
          <w:color w:val="FF0000"/>
        </w:rPr>
        <w:t>1</w:t>
      </w:r>
      <w:r>
        <w:t xml:space="preserve">                                                                        </w:t>
      </w:r>
    </w:p>
    <w:p w:rsidR="00F827F1" w:rsidRDefault="00F827F1" w:rsidP="00F827F1">
      <w:pPr>
        <w:pStyle w:val="Modcode"/>
        <w:jc w:val="left"/>
      </w:pPr>
    </w:p>
    <w:p w:rsidR="0005723D" w:rsidRDefault="00F827F1" w:rsidP="0005723D">
      <w:pPr>
        <w:pStyle w:val="Modcode"/>
        <w:rPr>
          <w:color w:val="FF0000"/>
        </w:rPr>
      </w:pPr>
      <w:r w:rsidRPr="007E3A8E">
        <w:t>MODULE CODE</w:t>
      </w:r>
      <w:r w:rsidR="00B876DA">
        <w:t>/ Cod Y modIwl</w:t>
      </w:r>
      <w:r>
        <w:t xml:space="preserve">: </w:t>
      </w:r>
      <w:r w:rsidR="0005723D">
        <w:rPr>
          <w:color w:val="FF0000"/>
        </w:rPr>
        <w:t xml:space="preserve">M6X00943 </w:t>
      </w:r>
    </w:p>
    <w:p w:rsidR="00F827F1" w:rsidRDefault="0005723D" w:rsidP="0005723D">
      <w:pPr>
        <w:pStyle w:val="Modcode"/>
        <w:rPr>
          <w:color w:val="FF0000"/>
        </w:rPr>
      </w:pPr>
      <w:r>
        <w:rPr>
          <w:color w:val="FF0000"/>
        </w:rPr>
        <w:t>Engineering management and law</w:t>
      </w:r>
    </w:p>
    <w:p w:rsidR="0005723D" w:rsidRDefault="0005723D"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05723D">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5723D">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5723D">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05723D"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011B5">
        <w:rPr>
          <w:b/>
          <w:color w:val="FF0000"/>
          <w:sz w:val="28"/>
          <w:szCs w:val="28"/>
          <w:u w:val="single"/>
        </w:rPr>
        <w:t>PROFESSOR</w:t>
      </w:r>
      <w:r w:rsidR="0005723D">
        <w:rPr>
          <w:b/>
          <w:color w:val="FF0000"/>
          <w:sz w:val="28"/>
          <w:szCs w:val="28"/>
          <w:u w:val="single"/>
        </w:rPr>
        <w:t xml:space="preserve"> JOHN REES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p>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p>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011B5" w:rsidP="00E51AAC">
            <w:pPr>
              <w:spacing w:before="120" w:after="120"/>
              <w:jc w:val="both"/>
              <w:rPr>
                <w:rFonts w:ascii="Calibri" w:hAnsi="Calibri" w:cs="Arial"/>
                <w:b/>
                <w:sz w:val="22"/>
                <w:szCs w:val="22"/>
              </w:rPr>
            </w:pPr>
            <w:r>
              <w:rPr>
                <w:rFonts w:ascii="Calibri" w:hAnsi="Calibri" w:cs="Arial"/>
                <w:b/>
                <w:sz w:val="22"/>
                <w:szCs w:val="22"/>
              </w:rPr>
              <w:t>16</w:t>
            </w:r>
            <w:r w:rsidRPr="007011B5">
              <w:rPr>
                <w:rFonts w:ascii="Calibri" w:hAnsi="Calibri" w:cs="Arial"/>
                <w:b/>
                <w:sz w:val="22"/>
                <w:szCs w:val="22"/>
                <w:vertAlign w:val="superscript"/>
              </w:rPr>
              <w:t>th</w:t>
            </w:r>
            <w:r>
              <w:rPr>
                <w:rFonts w:ascii="Calibri" w:hAnsi="Calibri" w:cs="Arial"/>
                <w:b/>
                <w:sz w:val="22"/>
                <w:szCs w:val="22"/>
              </w:rPr>
              <w:t xml:space="preserve"> February,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996FF7" w:rsidP="00273FEE">
            <w:pPr>
              <w:rPr>
                <w:rFonts w:ascii="Calibri" w:hAnsi="Calibri"/>
                <w:sz w:val="22"/>
                <w:szCs w:val="22"/>
              </w:rPr>
            </w:pPr>
            <w:r>
              <w:rPr>
                <w:rFonts w:ascii="Calibri" w:hAnsi="Calibri"/>
                <w:sz w:val="22"/>
                <w:szCs w:val="22"/>
              </w:rPr>
              <w:t>2.  Critically evaluate accounting methods, planning, costing and monitoring projects, workforce motivation and team dynamics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05723D" w:rsidRDefault="0005723D" w:rsidP="005969E2">
      <w:pPr>
        <w:jc w:val="both"/>
        <w:rPr>
          <w:sz w:val="22"/>
          <w:szCs w:val="22"/>
        </w:rPr>
      </w:pPr>
      <w:r>
        <w:rPr>
          <w:sz w:val="22"/>
          <w:szCs w:val="22"/>
        </w:rPr>
        <w:t>Cr</w:t>
      </w:r>
      <w:r w:rsidR="00880086">
        <w:rPr>
          <w:sz w:val="22"/>
          <w:szCs w:val="22"/>
        </w:rPr>
        <w:t xml:space="preserve">itically evaluate </w:t>
      </w:r>
      <w:r>
        <w:rPr>
          <w:sz w:val="22"/>
          <w:szCs w:val="22"/>
        </w:rPr>
        <w:t xml:space="preserve">modern theories of </w:t>
      </w:r>
      <w:r w:rsidR="00880086">
        <w:rPr>
          <w:sz w:val="22"/>
          <w:szCs w:val="22"/>
        </w:rPr>
        <w:t>leadership</w:t>
      </w:r>
      <w:r>
        <w:rPr>
          <w:sz w:val="22"/>
          <w:szCs w:val="22"/>
        </w:rPr>
        <w:t xml:space="preserve"> in the context of working within the </w:t>
      </w:r>
      <w:proofErr w:type="spellStart"/>
      <w:r>
        <w:rPr>
          <w:sz w:val="22"/>
          <w:szCs w:val="22"/>
        </w:rPr>
        <w:t>Qinetiq</w:t>
      </w:r>
      <w:proofErr w:type="spellEnd"/>
      <w:r>
        <w:rPr>
          <w:sz w:val="22"/>
          <w:szCs w:val="22"/>
        </w:rPr>
        <w:t xml:space="preserve"> Test Range operation.  </w:t>
      </w:r>
      <w:r w:rsidR="00880086">
        <w:rPr>
          <w:sz w:val="22"/>
          <w:szCs w:val="22"/>
        </w:rPr>
        <w:t>Appraise the effects of the established culture on implementing change within the work environment.</w:t>
      </w:r>
    </w:p>
    <w:p w:rsidR="0005723D" w:rsidRDefault="0005723D" w:rsidP="005969E2">
      <w:pPr>
        <w:jc w:val="both"/>
        <w:rPr>
          <w:sz w:val="22"/>
          <w:szCs w:val="22"/>
        </w:rPr>
      </w:pPr>
    </w:p>
    <w:p w:rsidR="00EE6F25" w:rsidRDefault="0005723D" w:rsidP="005969E2">
      <w:pPr>
        <w:jc w:val="both"/>
        <w:rPr>
          <w:sz w:val="22"/>
          <w:szCs w:val="22"/>
        </w:rPr>
      </w:pPr>
      <w:r>
        <w:rPr>
          <w:sz w:val="22"/>
          <w:szCs w:val="22"/>
        </w:rPr>
        <w:t xml:space="preserve">Submit your discussion in the form of a 2500 word report.  The word count </w:t>
      </w:r>
      <w:r w:rsidR="00996FF7">
        <w:rPr>
          <w:sz w:val="22"/>
          <w:szCs w:val="22"/>
        </w:rPr>
        <w:t>will</w:t>
      </w:r>
      <w:r>
        <w:rPr>
          <w:sz w:val="22"/>
          <w:szCs w:val="22"/>
        </w:rPr>
        <w:t xml:space="preserve"> not include </w:t>
      </w:r>
      <w:r w:rsidR="00996FF7">
        <w:rPr>
          <w:sz w:val="22"/>
          <w:szCs w:val="22"/>
        </w:rPr>
        <w:t xml:space="preserve">any tables of </w:t>
      </w:r>
      <w:r>
        <w:rPr>
          <w:sz w:val="22"/>
          <w:szCs w:val="22"/>
        </w:rPr>
        <w:t>indexes</w:t>
      </w:r>
      <w:r w:rsidR="00996FF7">
        <w:rPr>
          <w:sz w:val="22"/>
          <w:szCs w:val="22"/>
        </w:rPr>
        <w:t>, nor the list of references and bibliography.</w:t>
      </w:r>
    </w:p>
    <w:p w:rsidR="007011B5" w:rsidRDefault="007011B5" w:rsidP="005969E2">
      <w:pPr>
        <w:jc w:val="both"/>
        <w:rPr>
          <w:sz w:val="22"/>
          <w:szCs w:val="22"/>
        </w:rPr>
      </w:pPr>
    </w:p>
    <w:p w:rsidR="007011B5" w:rsidRDefault="007011B5" w:rsidP="005969E2">
      <w:pPr>
        <w:jc w:val="both"/>
        <w:rPr>
          <w:sz w:val="22"/>
          <w:szCs w:val="22"/>
        </w:rPr>
      </w:pPr>
      <w:r>
        <w:rPr>
          <w:sz w:val="22"/>
          <w:szCs w:val="22"/>
        </w:rPr>
        <w:t>The report should be submitted on or before 16</w:t>
      </w:r>
      <w:r w:rsidRPr="007011B5">
        <w:rPr>
          <w:sz w:val="22"/>
          <w:szCs w:val="22"/>
          <w:vertAlign w:val="superscript"/>
        </w:rPr>
        <w:t>th</w:t>
      </w:r>
      <w:r>
        <w:rPr>
          <w:sz w:val="22"/>
          <w:szCs w:val="22"/>
        </w:rPr>
        <w:t xml:space="preserve"> February, 2018.</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5723D" w:rsidRDefault="0005723D">
      <w:pPr>
        <w:rPr>
          <w:sz w:val="22"/>
          <w:szCs w:val="22"/>
        </w:rPr>
      </w:pPr>
    </w:p>
    <w:p w:rsidR="0005723D" w:rsidRDefault="0005723D">
      <w:pPr>
        <w:rPr>
          <w:sz w:val="22"/>
          <w:szCs w:val="22"/>
        </w:rPr>
      </w:pPr>
      <w:r>
        <w:rPr>
          <w:sz w:val="22"/>
          <w:szCs w:val="22"/>
        </w:rPr>
        <w:t>The report should be appropriately structured and fully referenced.</w:t>
      </w:r>
    </w:p>
    <w:p w:rsidR="0005723D" w:rsidRDefault="0005723D">
      <w:pPr>
        <w:rPr>
          <w:sz w:val="22"/>
          <w:szCs w:val="22"/>
        </w:rPr>
      </w:pPr>
    </w:p>
    <w:p w:rsidR="0005723D" w:rsidRDefault="0005723D">
      <w:pPr>
        <w:rPr>
          <w:sz w:val="22"/>
          <w:szCs w:val="22"/>
        </w:rPr>
      </w:pPr>
      <w:r>
        <w:rPr>
          <w:sz w:val="22"/>
          <w:szCs w:val="22"/>
        </w:rPr>
        <w:t>You are expected to use a range of primary and secondary sources in the literature, including books, journals, and online sources.  Use the Vancouver/IEEE numerical referencing system.  The range and quality of your sources, and their appropriateness for the task, will attract credit in this assignment.</w:t>
      </w:r>
    </w:p>
    <w:p w:rsidR="0005723D" w:rsidRDefault="0005723D">
      <w:pPr>
        <w:rPr>
          <w:sz w:val="22"/>
          <w:szCs w:val="22"/>
        </w:rPr>
      </w:pPr>
    </w:p>
    <w:p w:rsidR="0005723D" w:rsidRDefault="0005723D">
      <w:pPr>
        <w:rPr>
          <w:sz w:val="22"/>
          <w:szCs w:val="22"/>
        </w:rPr>
      </w:pPr>
      <w:r>
        <w:rPr>
          <w:sz w:val="22"/>
          <w:szCs w:val="22"/>
        </w:rPr>
        <w:t>Demonstration of your ability to reflect on the theory in the context of your real working environment is a key aspect of the work.</w:t>
      </w:r>
      <w:r w:rsidR="00996FF7">
        <w:rPr>
          <w:sz w:val="22"/>
          <w:szCs w:val="22"/>
        </w:rPr>
        <w:t xml:space="preserve">  Use of examples from the workplace where particular aspects of workforce </w:t>
      </w:r>
      <w:r w:rsidR="00880086">
        <w:rPr>
          <w:sz w:val="22"/>
          <w:szCs w:val="22"/>
        </w:rPr>
        <w:t>leadership</w:t>
      </w:r>
      <w:r w:rsidR="00996FF7">
        <w:rPr>
          <w:sz w:val="22"/>
          <w:szCs w:val="22"/>
        </w:rPr>
        <w:t xml:space="preserve"> theory </w:t>
      </w:r>
      <w:r w:rsidR="004D3569">
        <w:rPr>
          <w:sz w:val="22"/>
          <w:szCs w:val="22"/>
        </w:rPr>
        <w:t xml:space="preserve">and practice </w:t>
      </w:r>
      <w:r w:rsidR="00996FF7">
        <w:rPr>
          <w:sz w:val="22"/>
          <w:szCs w:val="22"/>
        </w:rPr>
        <w:t>might be applied beneficially will help to clarify your understanding.</w:t>
      </w:r>
      <w:r w:rsidR="00880086">
        <w:rPr>
          <w:sz w:val="22"/>
          <w:szCs w:val="22"/>
        </w:rPr>
        <w:t xml:space="preserve">  Established techniques of cultural analysis will be used to underpin your analysis.</w:t>
      </w:r>
    </w:p>
    <w:p w:rsidR="0005723D" w:rsidRDefault="0005723D">
      <w:pPr>
        <w:rPr>
          <w:sz w:val="22"/>
          <w:szCs w:val="22"/>
        </w:rPr>
      </w:pPr>
    </w:p>
    <w:p w:rsidR="00996FF7" w:rsidRDefault="0005723D">
      <w:pPr>
        <w:rPr>
          <w:sz w:val="22"/>
          <w:szCs w:val="22"/>
        </w:rPr>
      </w:pPr>
      <w:r>
        <w:rPr>
          <w:sz w:val="22"/>
          <w:szCs w:val="22"/>
        </w:rPr>
        <w:t xml:space="preserve">Structure your report appropriately, using numbered sections and sub-titles to support usability </w:t>
      </w:r>
      <w:r w:rsidR="00996FF7">
        <w:rPr>
          <w:sz w:val="22"/>
          <w:szCs w:val="22"/>
        </w:rPr>
        <w:t>for</w:t>
      </w:r>
      <w:r>
        <w:rPr>
          <w:sz w:val="22"/>
          <w:szCs w:val="22"/>
        </w:rPr>
        <w:t xml:space="preserve"> the reader.</w:t>
      </w:r>
    </w:p>
    <w:p w:rsidR="00996FF7" w:rsidRDefault="00996FF7">
      <w:pPr>
        <w:rPr>
          <w:sz w:val="22"/>
          <w:szCs w:val="22"/>
        </w:rPr>
      </w:pPr>
    </w:p>
    <w:p w:rsidR="00996FF7" w:rsidRDefault="00996FF7">
      <w:pPr>
        <w:rPr>
          <w:sz w:val="22"/>
          <w:szCs w:val="22"/>
        </w:rPr>
      </w:pPr>
      <w:r>
        <w:rPr>
          <w:sz w:val="22"/>
          <w:szCs w:val="22"/>
        </w:rPr>
        <w:t>As a broad structure, the marking will be as shown below:-</w:t>
      </w:r>
    </w:p>
    <w:p w:rsidR="00996FF7" w:rsidRDefault="00996FF7">
      <w:pPr>
        <w:rPr>
          <w:sz w:val="22"/>
          <w:szCs w:val="22"/>
        </w:rPr>
      </w:pPr>
    </w:p>
    <w:p w:rsidR="00996FF7" w:rsidRPr="00996FF7" w:rsidRDefault="00996FF7" w:rsidP="00996FF7">
      <w:pPr>
        <w:pStyle w:val="ListParagraph"/>
        <w:numPr>
          <w:ilvl w:val="0"/>
          <w:numId w:val="8"/>
        </w:numPr>
        <w:rPr>
          <w:sz w:val="22"/>
          <w:szCs w:val="22"/>
        </w:rPr>
      </w:pPr>
      <w:r w:rsidRPr="00996FF7">
        <w:rPr>
          <w:sz w:val="22"/>
          <w:szCs w:val="22"/>
        </w:rPr>
        <w:t xml:space="preserve">Summary </w:t>
      </w:r>
      <w:r w:rsidR="00880086">
        <w:rPr>
          <w:sz w:val="22"/>
          <w:szCs w:val="22"/>
        </w:rPr>
        <w:t>and discussion of</w:t>
      </w:r>
      <w:r>
        <w:rPr>
          <w:sz w:val="22"/>
          <w:szCs w:val="22"/>
        </w:rPr>
        <w:t xml:space="preserve"> modern </w:t>
      </w:r>
      <w:r w:rsidRPr="00996FF7">
        <w:rPr>
          <w:sz w:val="22"/>
          <w:szCs w:val="22"/>
        </w:rPr>
        <w:t>theories</w:t>
      </w:r>
      <w:r w:rsidR="00880086">
        <w:rPr>
          <w:sz w:val="22"/>
          <w:szCs w:val="22"/>
        </w:rPr>
        <w:t xml:space="preserve"> of leadership</w:t>
      </w:r>
      <w:r>
        <w:rPr>
          <w:sz w:val="22"/>
          <w:szCs w:val="22"/>
        </w:rPr>
        <w:tab/>
      </w:r>
      <w:r>
        <w:rPr>
          <w:sz w:val="22"/>
          <w:szCs w:val="22"/>
        </w:rPr>
        <w:tab/>
      </w:r>
      <w:r>
        <w:rPr>
          <w:sz w:val="22"/>
          <w:szCs w:val="22"/>
        </w:rPr>
        <w:tab/>
      </w:r>
      <w:r>
        <w:rPr>
          <w:sz w:val="22"/>
          <w:szCs w:val="22"/>
        </w:rPr>
        <w:tab/>
        <w:t>50%</w:t>
      </w:r>
    </w:p>
    <w:p w:rsidR="003223E0" w:rsidRPr="00996FF7" w:rsidRDefault="00996FF7" w:rsidP="00996FF7">
      <w:pPr>
        <w:pStyle w:val="ListParagraph"/>
        <w:numPr>
          <w:ilvl w:val="0"/>
          <w:numId w:val="8"/>
        </w:numPr>
        <w:rPr>
          <w:sz w:val="22"/>
          <w:szCs w:val="22"/>
        </w:rPr>
      </w:pPr>
      <w:r>
        <w:rPr>
          <w:sz w:val="22"/>
          <w:szCs w:val="22"/>
        </w:rPr>
        <w:t xml:space="preserve">Contextual critique of workplace </w:t>
      </w:r>
      <w:r w:rsidR="00880086">
        <w:rPr>
          <w:sz w:val="22"/>
          <w:szCs w:val="22"/>
        </w:rPr>
        <w:t>culture and its impact on change management</w:t>
      </w:r>
      <w:r>
        <w:rPr>
          <w:sz w:val="22"/>
          <w:szCs w:val="22"/>
        </w:rPr>
        <w:tab/>
      </w:r>
      <w:r>
        <w:rPr>
          <w:sz w:val="22"/>
          <w:szCs w:val="22"/>
        </w:rPr>
        <w:tab/>
        <w:t>50%</w:t>
      </w:r>
      <w:r w:rsidR="003223E0" w:rsidRPr="00996FF7">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5723D">
        <w:tc>
          <w:tcPr>
            <w:tcW w:w="10348" w:type="dxa"/>
            <w:shd w:val="clear" w:color="auto" w:fill="D9D9D9"/>
            <w:vAlign w:val="center"/>
          </w:tcPr>
          <w:p w:rsidR="00C97BEA" w:rsidRPr="00C97BEA" w:rsidRDefault="00C97BEA" w:rsidP="0005723D">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05723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5723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5723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5723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5723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5723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5723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5723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5723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5723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5723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5723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5723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3.  Analysis</w:t>
            </w:r>
          </w:p>
          <w:p w:rsidR="00C97BEA" w:rsidRPr="00EB4F96" w:rsidRDefault="00C97BEA" w:rsidP="0005723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5723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5723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5723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5723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5723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5723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5723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5723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5723D">
            <w:pPr>
              <w:rPr>
                <w:rFonts w:ascii="Calibri" w:hAnsi="Calibri"/>
                <w:sz w:val="12"/>
                <w:szCs w:val="16"/>
              </w:rPr>
            </w:pPr>
            <w:r w:rsidRPr="00EB4F96">
              <w:rPr>
                <w:rFonts w:ascii="Calibri" w:hAnsi="Calibri"/>
                <w:sz w:val="12"/>
                <w:szCs w:val="16"/>
              </w:rPr>
              <w:t>Highly persuasive conclusions</w:t>
            </w:r>
          </w:p>
        </w:tc>
      </w:tr>
      <w:tr w:rsidR="00C97BEA" w:rsidRPr="009154C7" w:rsidTr="0005723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5723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5723D">
            <w:pPr>
              <w:rPr>
                <w:rFonts w:ascii="Calibri" w:hAnsi="Calibri"/>
                <w:sz w:val="12"/>
                <w:szCs w:val="16"/>
              </w:rPr>
            </w:pPr>
          </w:p>
          <w:p w:rsidR="00C97BEA" w:rsidRPr="00EB4F96" w:rsidRDefault="00C97BEA" w:rsidP="0005723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5723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5723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5723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5723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5723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5723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5723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5723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5723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5723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5723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5723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5723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5723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5723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5723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5723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5723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5723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5723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94994" w:rsidRDefault="00594994">
      <w:r>
        <w:separator/>
      </w:r>
    </w:p>
  </w:endnote>
  <w:endnote w:type="continuationSeparator" w:id="0">
    <w:p w:rsidR="00594994" w:rsidRDefault="00594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723D" w:rsidRDefault="000572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009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009B">
      <w:rPr>
        <w:b/>
        <w:noProof/>
      </w:rPr>
      <w:t>5</w:t>
    </w:r>
    <w:r>
      <w:rPr>
        <w:b/>
        <w:sz w:val="24"/>
        <w:szCs w:val="24"/>
      </w:rPr>
      <w:fldChar w:fldCharType="end"/>
    </w:r>
  </w:p>
  <w:p w:rsidR="0005723D" w:rsidRDefault="0005723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723D" w:rsidRDefault="000572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009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009B">
      <w:rPr>
        <w:b/>
        <w:noProof/>
      </w:rPr>
      <w:t>5</w:t>
    </w:r>
    <w:r>
      <w:rPr>
        <w:b/>
        <w:sz w:val="24"/>
        <w:szCs w:val="24"/>
      </w:rPr>
      <w:fldChar w:fldCharType="end"/>
    </w:r>
  </w:p>
  <w:p w:rsidR="0005723D" w:rsidRDefault="0005723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94994" w:rsidRDefault="00594994">
      <w:r>
        <w:separator/>
      </w:r>
    </w:p>
  </w:footnote>
  <w:footnote w:type="continuationSeparator" w:id="0">
    <w:p w:rsidR="00594994" w:rsidRDefault="0059499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3"/>
  </w:num>
  <w:num w:numId="6">
    <w:abstractNumId w:val="0"/>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5723D"/>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072AC"/>
    <w:rsid w:val="002158EB"/>
    <w:rsid w:val="0022009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664B9"/>
    <w:rsid w:val="00477CF6"/>
    <w:rsid w:val="004874DE"/>
    <w:rsid w:val="004B5334"/>
    <w:rsid w:val="004B6C14"/>
    <w:rsid w:val="004C059E"/>
    <w:rsid w:val="004D0F13"/>
    <w:rsid w:val="004D3569"/>
    <w:rsid w:val="0050249F"/>
    <w:rsid w:val="0051261E"/>
    <w:rsid w:val="00524566"/>
    <w:rsid w:val="00530BEF"/>
    <w:rsid w:val="005360C2"/>
    <w:rsid w:val="00561F00"/>
    <w:rsid w:val="00562DEC"/>
    <w:rsid w:val="00576AB4"/>
    <w:rsid w:val="00577917"/>
    <w:rsid w:val="00590667"/>
    <w:rsid w:val="00594994"/>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11B5"/>
    <w:rsid w:val="0070161A"/>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8008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96FF7"/>
    <w:rsid w:val="009D3EA4"/>
    <w:rsid w:val="009E1CBB"/>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26D"/>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828E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10BB4"/>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0.emf"/><Relationship Id="rId4" Type="http://schemas.openxmlformats.org/officeDocument/2006/relationships/webSettings" Target="webSetting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5</Pages>
  <Words>2110</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14115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6</cp:revision>
  <cp:lastPrinted>2012-06-14T15:25:00Z</cp:lastPrinted>
  <dcterms:created xsi:type="dcterms:W3CDTF">2017-11-13T10:25:00Z</dcterms:created>
  <dcterms:modified xsi:type="dcterms:W3CDTF">2017-11-17T09:54:00Z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