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44E55" w14:textId="7014D9CA" w:rsidR="00B602F2" w:rsidRDefault="00B602F2" w:rsidP="001D427E">
      <w:pPr>
        <w:pStyle w:val="Subtitle"/>
        <w:rPr>
          <w:lang w:val="en-US"/>
        </w:rPr>
      </w:pPr>
      <w:r>
        <w:rPr>
          <w:lang w:val="en-US"/>
        </w:rPr>
        <w:t>BMIH6007</w:t>
      </w:r>
    </w:p>
    <w:p w14:paraId="325EF639" w14:textId="4128C434" w:rsidR="00B602F2" w:rsidRDefault="00836B49" w:rsidP="001D427E">
      <w:pPr>
        <w:pStyle w:val="Title"/>
        <w:rPr>
          <w:lang w:val="en-US"/>
        </w:rPr>
      </w:pPr>
      <w:r>
        <w:rPr>
          <w:lang w:val="en-US"/>
        </w:rPr>
        <w:t xml:space="preserve">International Meetings Management </w:t>
      </w:r>
      <w:r w:rsidR="00A71B3F">
        <w:rPr>
          <w:lang w:val="en-US"/>
        </w:rPr>
        <w:t>for the Hotel Industry</w:t>
      </w:r>
    </w:p>
    <w:p w14:paraId="7E99BC68" w14:textId="77777777" w:rsidR="00A71B3F" w:rsidRDefault="00A71B3F" w:rsidP="001D427E">
      <w:pPr>
        <w:pStyle w:val="Title"/>
        <w:rPr>
          <w:lang w:val="en-US"/>
        </w:rPr>
      </w:pPr>
    </w:p>
    <w:p w14:paraId="5B088B2D" w14:textId="254BE017" w:rsidR="00A71B3F" w:rsidRDefault="00A71B3F" w:rsidP="00AD21D4">
      <w:pPr>
        <w:pStyle w:val="Subtitle"/>
        <w:rPr>
          <w:lang w:val="en-US"/>
        </w:rPr>
      </w:pPr>
      <w:r>
        <w:rPr>
          <w:lang w:val="en-US"/>
        </w:rPr>
        <w:t xml:space="preserve">Student’s Name: </w:t>
      </w:r>
      <w:r w:rsidR="00E21E42" w:rsidRPr="00E21E42">
        <w:rPr>
          <w:b/>
          <w:bCs/>
          <w:lang w:val="en-US"/>
        </w:rPr>
        <w:t>Awa Keita</w:t>
      </w:r>
    </w:p>
    <w:p w14:paraId="7B63F1A5" w14:textId="17478043" w:rsidR="00A71B3F" w:rsidRDefault="00A71B3F" w:rsidP="00AD21D4">
      <w:pPr>
        <w:pStyle w:val="Subtitle"/>
        <w:rPr>
          <w:lang w:val="en-US"/>
        </w:rPr>
      </w:pPr>
      <w:r>
        <w:rPr>
          <w:lang w:val="en-US"/>
        </w:rPr>
        <w:t xml:space="preserve">Student’s ID: </w:t>
      </w:r>
      <w:r w:rsidR="00E21E42" w:rsidRPr="00856ACF">
        <w:rPr>
          <w:b/>
          <w:bCs/>
        </w:rPr>
        <w:t>2132061</w:t>
      </w:r>
    </w:p>
    <w:p w14:paraId="28415D0B" w14:textId="149C5398" w:rsidR="00A71B3F" w:rsidRDefault="00A71B3F" w:rsidP="00E21E42">
      <w:pPr>
        <w:pStyle w:val="Subtitle"/>
        <w:jc w:val="both"/>
        <w:rPr>
          <w:lang w:val="en-US"/>
        </w:rPr>
      </w:pPr>
      <w:r>
        <w:rPr>
          <w:lang w:val="en-US"/>
        </w:rPr>
        <w:t xml:space="preserve">Lecturer’s Name: </w:t>
      </w:r>
      <w:r w:rsidR="00E21E42" w:rsidRPr="00E21E42">
        <w:rPr>
          <w:b/>
          <w:bCs/>
          <w:lang w:val="en-US"/>
        </w:rPr>
        <w:t>Jemma Smith</w:t>
      </w:r>
    </w:p>
    <w:p w14:paraId="02A77FCC" w14:textId="77777777" w:rsidR="00384203" w:rsidRDefault="00384203" w:rsidP="00384203">
      <w:pPr>
        <w:rPr>
          <w:lang w:val="en-US"/>
        </w:rPr>
      </w:pPr>
    </w:p>
    <w:p w14:paraId="63202E08" w14:textId="77777777" w:rsidR="00384203" w:rsidRDefault="00384203" w:rsidP="00384203">
      <w:pPr>
        <w:rPr>
          <w:lang w:val="en-US"/>
        </w:rPr>
      </w:pPr>
    </w:p>
    <w:p w14:paraId="6DAD6666" w14:textId="77777777" w:rsidR="00384203" w:rsidRDefault="00384203" w:rsidP="00384203">
      <w:pPr>
        <w:rPr>
          <w:lang w:val="en-US"/>
        </w:rPr>
      </w:pPr>
    </w:p>
    <w:p w14:paraId="635888B4" w14:textId="77777777" w:rsidR="00384203" w:rsidRDefault="00384203" w:rsidP="00384203">
      <w:pPr>
        <w:rPr>
          <w:lang w:val="en-US"/>
        </w:rPr>
      </w:pPr>
    </w:p>
    <w:p w14:paraId="39B8565A" w14:textId="77777777" w:rsidR="00384203" w:rsidRDefault="00384203" w:rsidP="00384203">
      <w:pPr>
        <w:rPr>
          <w:lang w:val="en-US"/>
        </w:rPr>
      </w:pPr>
    </w:p>
    <w:p w14:paraId="6F6840AC" w14:textId="77777777" w:rsidR="00384203" w:rsidRDefault="00384203" w:rsidP="00384203">
      <w:pPr>
        <w:rPr>
          <w:lang w:val="en-US"/>
        </w:rPr>
      </w:pPr>
    </w:p>
    <w:p w14:paraId="67DE3526" w14:textId="77777777" w:rsidR="00384203" w:rsidRDefault="00384203" w:rsidP="00384203">
      <w:pPr>
        <w:rPr>
          <w:lang w:val="en-US"/>
        </w:rPr>
      </w:pPr>
    </w:p>
    <w:sdt>
      <w:sdtPr>
        <w:rPr>
          <w:b w:val="0"/>
          <w:bCs w:val="0"/>
          <w:caps w:val="0"/>
          <w:color w:val="auto"/>
          <w:spacing w:val="0"/>
          <w:sz w:val="20"/>
          <w:szCs w:val="20"/>
        </w:rPr>
        <w:id w:val="-329602966"/>
        <w:docPartObj>
          <w:docPartGallery w:val="Table of Contents"/>
          <w:docPartUnique/>
        </w:docPartObj>
      </w:sdtPr>
      <w:sdtEndPr>
        <w:rPr>
          <w:noProof/>
        </w:rPr>
      </w:sdtEndPr>
      <w:sdtContent>
        <w:p w14:paraId="255B7226" w14:textId="0171649E" w:rsidR="00384203" w:rsidRDefault="00384203">
          <w:pPr>
            <w:pStyle w:val="TOCHeading"/>
          </w:pPr>
          <w:r>
            <w:t>Table of Contents</w:t>
          </w:r>
        </w:p>
        <w:p w14:paraId="030F5A75" w14:textId="06916302" w:rsidR="00356134" w:rsidRDefault="00384203">
          <w:pPr>
            <w:pStyle w:val="TOC1"/>
            <w:tabs>
              <w:tab w:val="right" w:leader="dot" w:pos="9350"/>
            </w:tabs>
            <w:rPr>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7054961" w:history="1">
            <w:r w:rsidR="00356134" w:rsidRPr="00420D29">
              <w:rPr>
                <w:rStyle w:val="Hyperlink"/>
                <w:rFonts w:ascii="Arial" w:hAnsi="Arial" w:cs="Arial"/>
                <w:noProof/>
                <w:lang w:val="en-US"/>
              </w:rPr>
              <w:t>Introduction</w:t>
            </w:r>
            <w:r w:rsidR="00356134">
              <w:rPr>
                <w:noProof/>
                <w:webHidden/>
              </w:rPr>
              <w:tab/>
            </w:r>
            <w:r w:rsidR="00356134">
              <w:rPr>
                <w:noProof/>
                <w:webHidden/>
              </w:rPr>
              <w:fldChar w:fldCharType="begin"/>
            </w:r>
            <w:r w:rsidR="00356134">
              <w:rPr>
                <w:noProof/>
                <w:webHidden/>
              </w:rPr>
              <w:instrText xml:space="preserve"> PAGEREF _Toc167054961 \h </w:instrText>
            </w:r>
            <w:r w:rsidR="00356134">
              <w:rPr>
                <w:noProof/>
                <w:webHidden/>
              </w:rPr>
            </w:r>
            <w:r w:rsidR="00356134">
              <w:rPr>
                <w:noProof/>
                <w:webHidden/>
              </w:rPr>
              <w:fldChar w:fldCharType="separate"/>
            </w:r>
            <w:r w:rsidR="00356134">
              <w:rPr>
                <w:noProof/>
                <w:webHidden/>
              </w:rPr>
              <w:t>3</w:t>
            </w:r>
            <w:r w:rsidR="00356134">
              <w:rPr>
                <w:noProof/>
                <w:webHidden/>
              </w:rPr>
              <w:fldChar w:fldCharType="end"/>
            </w:r>
          </w:hyperlink>
        </w:p>
        <w:p w14:paraId="7F0DDA92" w14:textId="04608656"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62" w:history="1">
            <w:r w:rsidR="00356134" w:rsidRPr="00420D29">
              <w:rPr>
                <w:rStyle w:val="Hyperlink"/>
                <w:rFonts w:ascii="Arial" w:hAnsi="Arial" w:cs="Arial"/>
                <w:noProof/>
                <w:lang w:val="en-US"/>
              </w:rPr>
              <w:t>The Event Cycle</w:t>
            </w:r>
            <w:r w:rsidR="00356134">
              <w:rPr>
                <w:noProof/>
                <w:webHidden/>
              </w:rPr>
              <w:tab/>
            </w:r>
            <w:r w:rsidR="00356134">
              <w:rPr>
                <w:noProof/>
                <w:webHidden/>
              </w:rPr>
              <w:fldChar w:fldCharType="begin"/>
            </w:r>
            <w:r w:rsidR="00356134">
              <w:rPr>
                <w:noProof/>
                <w:webHidden/>
              </w:rPr>
              <w:instrText xml:space="preserve"> PAGEREF _Toc167054962 \h </w:instrText>
            </w:r>
            <w:r w:rsidR="00356134">
              <w:rPr>
                <w:noProof/>
                <w:webHidden/>
              </w:rPr>
            </w:r>
            <w:r w:rsidR="00356134">
              <w:rPr>
                <w:noProof/>
                <w:webHidden/>
              </w:rPr>
              <w:fldChar w:fldCharType="separate"/>
            </w:r>
            <w:r w:rsidR="00356134">
              <w:rPr>
                <w:noProof/>
                <w:webHidden/>
              </w:rPr>
              <w:t>4</w:t>
            </w:r>
            <w:r w:rsidR="00356134">
              <w:rPr>
                <w:noProof/>
                <w:webHidden/>
              </w:rPr>
              <w:fldChar w:fldCharType="end"/>
            </w:r>
          </w:hyperlink>
        </w:p>
        <w:p w14:paraId="5187095A" w14:textId="02A1E86E"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63" w:history="1">
            <w:r w:rsidR="00356134" w:rsidRPr="00420D29">
              <w:rPr>
                <w:rStyle w:val="Hyperlink"/>
                <w:rFonts w:ascii="Arial" w:hAnsi="Arial" w:cs="Arial"/>
                <w:noProof/>
                <w:lang w:val="en-US"/>
              </w:rPr>
              <w:t>Event Concept</w:t>
            </w:r>
            <w:r w:rsidR="00356134">
              <w:rPr>
                <w:noProof/>
                <w:webHidden/>
              </w:rPr>
              <w:tab/>
            </w:r>
            <w:r w:rsidR="00356134">
              <w:rPr>
                <w:noProof/>
                <w:webHidden/>
              </w:rPr>
              <w:fldChar w:fldCharType="begin"/>
            </w:r>
            <w:r w:rsidR="00356134">
              <w:rPr>
                <w:noProof/>
                <w:webHidden/>
              </w:rPr>
              <w:instrText xml:space="preserve"> PAGEREF _Toc167054963 \h </w:instrText>
            </w:r>
            <w:r w:rsidR="00356134">
              <w:rPr>
                <w:noProof/>
                <w:webHidden/>
              </w:rPr>
            </w:r>
            <w:r w:rsidR="00356134">
              <w:rPr>
                <w:noProof/>
                <w:webHidden/>
              </w:rPr>
              <w:fldChar w:fldCharType="separate"/>
            </w:r>
            <w:r w:rsidR="00356134">
              <w:rPr>
                <w:noProof/>
                <w:webHidden/>
              </w:rPr>
              <w:t>5</w:t>
            </w:r>
            <w:r w:rsidR="00356134">
              <w:rPr>
                <w:noProof/>
                <w:webHidden/>
              </w:rPr>
              <w:fldChar w:fldCharType="end"/>
            </w:r>
          </w:hyperlink>
        </w:p>
        <w:p w14:paraId="447EAB45" w14:textId="4D34012A"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64" w:history="1">
            <w:r w:rsidR="00356134" w:rsidRPr="00420D29">
              <w:rPr>
                <w:rStyle w:val="Hyperlink"/>
                <w:rFonts w:ascii="Arial" w:hAnsi="Arial" w:cs="Arial"/>
                <w:noProof/>
                <w:lang w:val="en-US"/>
              </w:rPr>
              <w:t>Aim and Objectives of the Event</w:t>
            </w:r>
            <w:r w:rsidR="00356134">
              <w:rPr>
                <w:noProof/>
                <w:webHidden/>
              </w:rPr>
              <w:tab/>
            </w:r>
            <w:r w:rsidR="00356134">
              <w:rPr>
                <w:noProof/>
                <w:webHidden/>
              </w:rPr>
              <w:fldChar w:fldCharType="begin"/>
            </w:r>
            <w:r w:rsidR="00356134">
              <w:rPr>
                <w:noProof/>
                <w:webHidden/>
              </w:rPr>
              <w:instrText xml:space="preserve"> PAGEREF _Toc167054964 \h </w:instrText>
            </w:r>
            <w:r w:rsidR="00356134">
              <w:rPr>
                <w:noProof/>
                <w:webHidden/>
              </w:rPr>
            </w:r>
            <w:r w:rsidR="00356134">
              <w:rPr>
                <w:noProof/>
                <w:webHidden/>
              </w:rPr>
              <w:fldChar w:fldCharType="separate"/>
            </w:r>
            <w:r w:rsidR="00356134">
              <w:rPr>
                <w:noProof/>
                <w:webHidden/>
              </w:rPr>
              <w:t>7</w:t>
            </w:r>
            <w:r w:rsidR="00356134">
              <w:rPr>
                <w:noProof/>
                <w:webHidden/>
              </w:rPr>
              <w:fldChar w:fldCharType="end"/>
            </w:r>
          </w:hyperlink>
        </w:p>
        <w:p w14:paraId="4A7D4D48" w14:textId="5E42B56A"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65" w:history="1">
            <w:r w:rsidR="00356134" w:rsidRPr="00420D29">
              <w:rPr>
                <w:rStyle w:val="Hyperlink"/>
                <w:rFonts w:ascii="Arial" w:hAnsi="Arial" w:cs="Arial"/>
                <w:noProof/>
                <w:lang w:val="en-US"/>
              </w:rPr>
              <w:t>Event Operations</w:t>
            </w:r>
            <w:r w:rsidR="00356134">
              <w:rPr>
                <w:noProof/>
                <w:webHidden/>
              </w:rPr>
              <w:tab/>
            </w:r>
            <w:r w:rsidR="00356134">
              <w:rPr>
                <w:noProof/>
                <w:webHidden/>
              </w:rPr>
              <w:fldChar w:fldCharType="begin"/>
            </w:r>
            <w:r w:rsidR="00356134">
              <w:rPr>
                <w:noProof/>
                <w:webHidden/>
              </w:rPr>
              <w:instrText xml:space="preserve"> PAGEREF _Toc167054965 \h </w:instrText>
            </w:r>
            <w:r w:rsidR="00356134">
              <w:rPr>
                <w:noProof/>
                <w:webHidden/>
              </w:rPr>
            </w:r>
            <w:r w:rsidR="00356134">
              <w:rPr>
                <w:noProof/>
                <w:webHidden/>
              </w:rPr>
              <w:fldChar w:fldCharType="separate"/>
            </w:r>
            <w:r w:rsidR="00356134">
              <w:rPr>
                <w:noProof/>
                <w:webHidden/>
              </w:rPr>
              <w:t>8</w:t>
            </w:r>
            <w:r w:rsidR="00356134">
              <w:rPr>
                <w:noProof/>
                <w:webHidden/>
              </w:rPr>
              <w:fldChar w:fldCharType="end"/>
            </w:r>
          </w:hyperlink>
        </w:p>
        <w:p w14:paraId="440AAD7B" w14:textId="7DE68D3F"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66" w:history="1">
            <w:r w:rsidR="00356134" w:rsidRPr="00420D29">
              <w:rPr>
                <w:rStyle w:val="Hyperlink"/>
                <w:rFonts w:ascii="Arial" w:hAnsi="Arial" w:cs="Arial"/>
                <w:noProof/>
                <w:lang w:val="en-US"/>
              </w:rPr>
              <w:t>Event Budget</w:t>
            </w:r>
            <w:r w:rsidR="00356134">
              <w:rPr>
                <w:noProof/>
                <w:webHidden/>
              </w:rPr>
              <w:tab/>
            </w:r>
            <w:r w:rsidR="00356134">
              <w:rPr>
                <w:noProof/>
                <w:webHidden/>
              </w:rPr>
              <w:fldChar w:fldCharType="begin"/>
            </w:r>
            <w:r w:rsidR="00356134">
              <w:rPr>
                <w:noProof/>
                <w:webHidden/>
              </w:rPr>
              <w:instrText xml:space="preserve"> PAGEREF _Toc167054966 \h </w:instrText>
            </w:r>
            <w:r w:rsidR="00356134">
              <w:rPr>
                <w:noProof/>
                <w:webHidden/>
              </w:rPr>
            </w:r>
            <w:r w:rsidR="00356134">
              <w:rPr>
                <w:noProof/>
                <w:webHidden/>
              </w:rPr>
              <w:fldChar w:fldCharType="separate"/>
            </w:r>
            <w:r w:rsidR="00356134">
              <w:rPr>
                <w:noProof/>
                <w:webHidden/>
              </w:rPr>
              <w:t>10</w:t>
            </w:r>
            <w:r w:rsidR="00356134">
              <w:rPr>
                <w:noProof/>
                <w:webHidden/>
              </w:rPr>
              <w:fldChar w:fldCharType="end"/>
            </w:r>
          </w:hyperlink>
        </w:p>
        <w:p w14:paraId="68AE17DB" w14:textId="205FE12E"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67" w:history="1">
            <w:r w:rsidR="00356134" w:rsidRPr="00420D29">
              <w:rPr>
                <w:rStyle w:val="Hyperlink"/>
                <w:rFonts w:ascii="Arial" w:hAnsi="Arial" w:cs="Arial"/>
                <w:noProof/>
                <w:lang w:val="en-US"/>
              </w:rPr>
              <w:t>Industry Trends/ Issues/ Impacts</w:t>
            </w:r>
            <w:r w:rsidR="00356134">
              <w:rPr>
                <w:noProof/>
                <w:webHidden/>
              </w:rPr>
              <w:tab/>
            </w:r>
            <w:r w:rsidR="00356134">
              <w:rPr>
                <w:noProof/>
                <w:webHidden/>
              </w:rPr>
              <w:fldChar w:fldCharType="begin"/>
            </w:r>
            <w:r w:rsidR="00356134">
              <w:rPr>
                <w:noProof/>
                <w:webHidden/>
              </w:rPr>
              <w:instrText xml:space="preserve"> PAGEREF _Toc167054967 \h </w:instrText>
            </w:r>
            <w:r w:rsidR="00356134">
              <w:rPr>
                <w:noProof/>
                <w:webHidden/>
              </w:rPr>
            </w:r>
            <w:r w:rsidR="00356134">
              <w:rPr>
                <w:noProof/>
                <w:webHidden/>
              </w:rPr>
              <w:fldChar w:fldCharType="separate"/>
            </w:r>
            <w:r w:rsidR="00356134">
              <w:rPr>
                <w:noProof/>
                <w:webHidden/>
              </w:rPr>
              <w:t>12</w:t>
            </w:r>
            <w:r w:rsidR="00356134">
              <w:rPr>
                <w:noProof/>
                <w:webHidden/>
              </w:rPr>
              <w:fldChar w:fldCharType="end"/>
            </w:r>
          </w:hyperlink>
        </w:p>
        <w:p w14:paraId="79D61408" w14:textId="501C6D6C" w:rsidR="00356134" w:rsidRDefault="002D0F44">
          <w:pPr>
            <w:pStyle w:val="TOC2"/>
            <w:tabs>
              <w:tab w:val="right" w:leader="dot" w:pos="9350"/>
            </w:tabs>
            <w:rPr>
              <w:b w:val="0"/>
              <w:bCs w:val="0"/>
              <w:smallCaps w:val="0"/>
              <w:noProof/>
              <w:kern w:val="2"/>
              <w:sz w:val="24"/>
              <w:szCs w:val="24"/>
              <w:lang w:eastAsia="en-GB"/>
              <w14:ligatures w14:val="standardContextual"/>
            </w:rPr>
          </w:pPr>
          <w:hyperlink w:anchor="_Toc167054968" w:history="1">
            <w:r w:rsidR="00356134" w:rsidRPr="00420D29">
              <w:rPr>
                <w:rStyle w:val="Hyperlink"/>
                <w:rFonts w:ascii="Arial" w:hAnsi="Arial" w:cs="Arial"/>
                <w:noProof/>
                <w:lang w:val="en-US"/>
              </w:rPr>
              <w:t>SWOT Analysis</w:t>
            </w:r>
            <w:r w:rsidR="00356134">
              <w:rPr>
                <w:noProof/>
                <w:webHidden/>
              </w:rPr>
              <w:tab/>
            </w:r>
            <w:r w:rsidR="00356134">
              <w:rPr>
                <w:noProof/>
                <w:webHidden/>
              </w:rPr>
              <w:fldChar w:fldCharType="begin"/>
            </w:r>
            <w:r w:rsidR="00356134">
              <w:rPr>
                <w:noProof/>
                <w:webHidden/>
              </w:rPr>
              <w:instrText xml:space="preserve"> PAGEREF _Toc167054968 \h </w:instrText>
            </w:r>
            <w:r w:rsidR="00356134">
              <w:rPr>
                <w:noProof/>
                <w:webHidden/>
              </w:rPr>
            </w:r>
            <w:r w:rsidR="00356134">
              <w:rPr>
                <w:noProof/>
                <w:webHidden/>
              </w:rPr>
              <w:fldChar w:fldCharType="separate"/>
            </w:r>
            <w:r w:rsidR="00356134">
              <w:rPr>
                <w:noProof/>
                <w:webHidden/>
              </w:rPr>
              <w:t>12</w:t>
            </w:r>
            <w:r w:rsidR="00356134">
              <w:rPr>
                <w:noProof/>
                <w:webHidden/>
              </w:rPr>
              <w:fldChar w:fldCharType="end"/>
            </w:r>
          </w:hyperlink>
        </w:p>
        <w:p w14:paraId="24CB7131" w14:textId="2EE8C6DA" w:rsidR="00356134" w:rsidRDefault="002D0F44">
          <w:pPr>
            <w:pStyle w:val="TOC2"/>
            <w:tabs>
              <w:tab w:val="right" w:leader="dot" w:pos="9350"/>
            </w:tabs>
            <w:rPr>
              <w:b w:val="0"/>
              <w:bCs w:val="0"/>
              <w:smallCaps w:val="0"/>
              <w:noProof/>
              <w:kern w:val="2"/>
              <w:sz w:val="24"/>
              <w:szCs w:val="24"/>
              <w:lang w:eastAsia="en-GB"/>
              <w14:ligatures w14:val="standardContextual"/>
            </w:rPr>
          </w:pPr>
          <w:hyperlink w:anchor="_Toc167054969" w:history="1">
            <w:r w:rsidR="00356134" w:rsidRPr="00420D29">
              <w:rPr>
                <w:rStyle w:val="Hyperlink"/>
                <w:rFonts w:ascii="Arial" w:hAnsi="Arial" w:cs="Arial"/>
                <w:noProof/>
                <w:lang w:val="en-US"/>
              </w:rPr>
              <w:t>PESTLE Analysis</w:t>
            </w:r>
            <w:r w:rsidR="00356134">
              <w:rPr>
                <w:noProof/>
                <w:webHidden/>
              </w:rPr>
              <w:tab/>
            </w:r>
            <w:r w:rsidR="00356134">
              <w:rPr>
                <w:noProof/>
                <w:webHidden/>
              </w:rPr>
              <w:fldChar w:fldCharType="begin"/>
            </w:r>
            <w:r w:rsidR="00356134">
              <w:rPr>
                <w:noProof/>
                <w:webHidden/>
              </w:rPr>
              <w:instrText xml:space="preserve"> PAGEREF _Toc167054969 \h </w:instrText>
            </w:r>
            <w:r w:rsidR="00356134">
              <w:rPr>
                <w:noProof/>
                <w:webHidden/>
              </w:rPr>
            </w:r>
            <w:r w:rsidR="00356134">
              <w:rPr>
                <w:noProof/>
                <w:webHidden/>
              </w:rPr>
              <w:fldChar w:fldCharType="separate"/>
            </w:r>
            <w:r w:rsidR="00356134">
              <w:rPr>
                <w:noProof/>
                <w:webHidden/>
              </w:rPr>
              <w:t>13</w:t>
            </w:r>
            <w:r w:rsidR="00356134">
              <w:rPr>
                <w:noProof/>
                <w:webHidden/>
              </w:rPr>
              <w:fldChar w:fldCharType="end"/>
            </w:r>
          </w:hyperlink>
        </w:p>
        <w:p w14:paraId="2BC22910" w14:textId="3DAE5318"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70" w:history="1">
            <w:r w:rsidR="00356134" w:rsidRPr="00420D29">
              <w:rPr>
                <w:rStyle w:val="Hyperlink"/>
                <w:rFonts w:ascii="Arial" w:hAnsi="Arial" w:cs="Arial"/>
                <w:noProof/>
                <w:lang w:val="en-US"/>
              </w:rPr>
              <w:t>Cultural and Situational Considerations</w:t>
            </w:r>
            <w:r w:rsidR="00356134">
              <w:rPr>
                <w:noProof/>
                <w:webHidden/>
              </w:rPr>
              <w:tab/>
            </w:r>
            <w:r w:rsidR="00356134">
              <w:rPr>
                <w:noProof/>
                <w:webHidden/>
              </w:rPr>
              <w:fldChar w:fldCharType="begin"/>
            </w:r>
            <w:r w:rsidR="00356134">
              <w:rPr>
                <w:noProof/>
                <w:webHidden/>
              </w:rPr>
              <w:instrText xml:space="preserve"> PAGEREF _Toc167054970 \h </w:instrText>
            </w:r>
            <w:r w:rsidR="00356134">
              <w:rPr>
                <w:noProof/>
                <w:webHidden/>
              </w:rPr>
            </w:r>
            <w:r w:rsidR="00356134">
              <w:rPr>
                <w:noProof/>
                <w:webHidden/>
              </w:rPr>
              <w:fldChar w:fldCharType="separate"/>
            </w:r>
            <w:r w:rsidR="00356134">
              <w:rPr>
                <w:noProof/>
                <w:webHidden/>
              </w:rPr>
              <w:t>14</w:t>
            </w:r>
            <w:r w:rsidR="00356134">
              <w:rPr>
                <w:noProof/>
                <w:webHidden/>
              </w:rPr>
              <w:fldChar w:fldCharType="end"/>
            </w:r>
          </w:hyperlink>
        </w:p>
        <w:p w14:paraId="52AE107F" w14:textId="642D67E1" w:rsidR="00356134" w:rsidRDefault="002D0F44">
          <w:pPr>
            <w:pStyle w:val="TOC1"/>
            <w:tabs>
              <w:tab w:val="right" w:leader="dot" w:pos="9350"/>
            </w:tabs>
            <w:rPr>
              <w:b w:val="0"/>
              <w:bCs w:val="0"/>
              <w:caps w:val="0"/>
              <w:noProof/>
              <w:kern w:val="2"/>
              <w:sz w:val="24"/>
              <w:szCs w:val="24"/>
              <w:u w:val="none"/>
              <w:lang w:eastAsia="en-GB"/>
              <w14:ligatures w14:val="standardContextual"/>
            </w:rPr>
          </w:pPr>
          <w:hyperlink w:anchor="_Toc167054971" w:history="1">
            <w:r w:rsidR="00356134" w:rsidRPr="00420D29">
              <w:rPr>
                <w:rStyle w:val="Hyperlink"/>
                <w:rFonts w:ascii="Arial" w:hAnsi="Arial" w:cs="Arial"/>
                <w:noProof/>
                <w:lang w:val="en-US"/>
              </w:rPr>
              <w:t>References</w:t>
            </w:r>
            <w:r w:rsidR="00356134">
              <w:rPr>
                <w:noProof/>
                <w:webHidden/>
              </w:rPr>
              <w:tab/>
            </w:r>
            <w:r w:rsidR="00356134">
              <w:rPr>
                <w:noProof/>
                <w:webHidden/>
              </w:rPr>
              <w:fldChar w:fldCharType="begin"/>
            </w:r>
            <w:r w:rsidR="00356134">
              <w:rPr>
                <w:noProof/>
                <w:webHidden/>
              </w:rPr>
              <w:instrText xml:space="preserve"> PAGEREF _Toc167054971 \h </w:instrText>
            </w:r>
            <w:r w:rsidR="00356134">
              <w:rPr>
                <w:noProof/>
                <w:webHidden/>
              </w:rPr>
            </w:r>
            <w:r w:rsidR="00356134">
              <w:rPr>
                <w:noProof/>
                <w:webHidden/>
              </w:rPr>
              <w:fldChar w:fldCharType="separate"/>
            </w:r>
            <w:r w:rsidR="00356134">
              <w:rPr>
                <w:noProof/>
                <w:webHidden/>
              </w:rPr>
              <w:t>16</w:t>
            </w:r>
            <w:r w:rsidR="00356134">
              <w:rPr>
                <w:noProof/>
                <w:webHidden/>
              </w:rPr>
              <w:fldChar w:fldCharType="end"/>
            </w:r>
          </w:hyperlink>
        </w:p>
        <w:p w14:paraId="4036E95B" w14:textId="7ABBAF20" w:rsidR="00384203" w:rsidRDefault="00384203">
          <w:r>
            <w:rPr>
              <w:b/>
              <w:bCs/>
              <w:noProof/>
            </w:rPr>
            <w:fldChar w:fldCharType="end"/>
          </w:r>
        </w:p>
      </w:sdtContent>
    </w:sdt>
    <w:p w14:paraId="5CDF4545" w14:textId="77777777" w:rsidR="00384203" w:rsidRDefault="00384203" w:rsidP="00384203">
      <w:pPr>
        <w:rPr>
          <w:lang w:val="en-US"/>
        </w:rPr>
      </w:pPr>
    </w:p>
    <w:p w14:paraId="660B0EE1" w14:textId="77777777" w:rsidR="00384203" w:rsidRDefault="00384203" w:rsidP="00384203">
      <w:pPr>
        <w:rPr>
          <w:lang w:val="en-US"/>
        </w:rPr>
      </w:pPr>
    </w:p>
    <w:p w14:paraId="1F60E163" w14:textId="77777777" w:rsidR="00384203" w:rsidRDefault="00384203" w:rsidP="00384203">
      <w:pPr>
        <w:rPr>
          <w:lang w:val="en-US"/>
        </w:rPr>
      </w:pPr>
    </w:p>
    <w:p w14:paraId="15540FB0" w14:textId="77777777" w:rsidR="00384203" w:rsidRDefault="00384203" w:rsidP="00384203">
      <w:pPr>
        <w:rPr>
          <w:lang w:val="en-US"/>
        </w:rPr>
      </w:pPr>
    </w:p>
    <w:p w14:paraId="1F4ADAD8" w14:textId="77777777" w:rsidR="00384203" w:rsidRPr="00384203" w:rsidRDefault="00384203" w:rsidP="00384203">
      <w:pPr>
        <w:rPr>
          <w:lang w:val="en-US"/>
        </w:rPr>
      </w:pPr>
    </w:p>
    <w:p w14:paraId="00131378" w14:textId="77777777" w:rsidR="00A71B3F" w:rsidRDefault="00A71B3F">
      <w:pPr>
        <w:rPr>
          <w:lang w:val="en-US"/>
        </w:rPr>
      </w:pPr>
    </w:p>
    <w:p w14:paraId="50FCC712" w14:textId="7FACE474" w:rsidR="00A71B3F" w:rsidRDefault="007371D1" w:rsidP="005A2CE6">
      <w:pPr>
        <w:pStyle w:val="Title"/>
        <w:rPr>
          <w:lang w:val="en-US"/>
        </w:rPr>
      </w:pPr>
      <w:r w:rsidRPr="007371D1">
        <w:rPr>
          <w:lang w:val="en-US"/>
        </w:rPr>
        <w:lastRenderedPageBreak/>
        <w:t>Planning and Delivering an International Meeting/Event</w:t>
      </w:r>
      <w:r w:rsidR="00A247A1">
        <w:rPr>
          <w:lang w:val="en-US"/>
        </w:rPr>
        <w:t xml:space="preserve"> - </w:t>
      </w:r>
      <w:r w:rsidR="009227BA">
        <w:rPr>
          <w:lang w:val="en-US"/>
        </w:rPr>
        <w:t>InnovateDXB</w:t>
      </w:r>
    </w:p>
    <w:p w14:paraId="321ECCAC" w14:textId="77777777" w:rsidR="001D427E" w:rsidRDefault="001D427E" w:rsidP="001D427E">
      <w:pPr>
        <w:rPr>
          <w:lang w:val="en-US"/>
        </w:rPr>
      </w:pPr>
    </w:p>
    <w:p w14:paraId="7F1BA8C7" w14:textId="7861D678" w:rsidR="001D427E" w:rsidRPr="00AC5F9F" w:rsidRDefault="00944E81" w:rsidP="00AC5F9F">
      <w:pPr>
        <w:pStyle w:val="Heading1"/>
        <w:spacing w:line="360" w:lineRule="auto"/>
        <w:jc w:val="both"/>
        <w:rPr>
          <w:rFonts w:ascii="Arial" w:hAnsi="Arial" w:cs="Arial"/>
          <w:sz w:val="24"/>
          <w:szCs w:val="24"/>
          <w:lang w:val="en-US"/>
        </w:rPr>
      </w:pPr>
      <w:bookmarkStart w:id="0" w:name="_Toc167054961"/>
      <w:r w:rsidRPr="00AC5F9F">
        <w:rPr>
          <w:rFonts w:ascii="Arial" w:hAnsi="Arial" w:cs="Arial"/>
          <w:sz w:val="24"/>
          <w:szCs w:val="24"/>
          <w:lang w:val="en-US"/>
        </w:rPr>
        <w:t>Introduction</w:t>
      </w:r>
      <w:bookmarkEnd w:id="0"/>
      <w:r w:rsidRPr="00AC5F9F">
        <w:rPr>
          <w:rFonts w:ascii="Arial" w:hAnsi="Arial" w:cs="Arial"/>
          <w:sz w:val="24"/>
          <w:szCs w:val="24"/>
          <w:lang w:val="en-US"/>
        </w:rPr>
        <w:t xml:space="preserve"> </w:t>
      </w:r>
    </w:p>
    <w:p w14:paraId="27F8BF0C" w14:textId="7728A1AB" w:rsidR="005167CF" w:rsidRPr="00AC5F9F" w:rsidRDefault="005167CF" w:rsidP="00AC5F9F">
      <w:pPr>
        <w:spacing w:line="360" w:lineRule="auto"/>
        <w:jc w:val="both"/>
        <w:rPr>
          <w:rFonts w:ascii="Arial" w:hAnsi="Arial" w:cs="Arial"/>
          <w:sz w:val="24"/>
          <w:szCs w:val="24"/>
          <w:lang w:val="en-US"/>
        </w:rPr>
      </w:pPr>
      <w:r w:rsidRPr="00AC5F9F">
        <w:rPr>
          <w:rFonts w:ascii="Arial" w:hAnsi="Arial" w:cs="Arial"/>
          <w:sz w:val="24"/>
          <w:szCs w:val="24"/>
          <w:lang w:val="en-US"/>
        </w:rPr>
        <w:t>The highly anticipated conference, "Innovate DXB 2024: Bridging Visionaries and Ventures," has been carefully planned to take place at the prestigious JW Marriott Marquis Hotel in Dubai</w:t>
      </w:r>
      <w:r w:rsidR="004B6C9D" w:rsidRPr="00AC5F9F">
        <w:rPr>
          <w:rFonts w:ascii="Arial" w:hAnsi="Arial" w:cs="Arial"/>
          <w:sz w:val="24"/>
          <w:szCs w:val="24"/>
          <w:lang w:val="en-US"/>
        </w:rPr>
        <w:t xml:space="preserve"> and this </w:t>
      </w:r>
      <w:r w:rsidRPr="00AC5F9F">
        <w:rPr>
          <w:rFonts w:ascii="Arial" w:hAnsi="Arial" w:cs="Arial"/>
          <w:sz w:val="24"/>
          <w:szCs w:val="24"/>
          <w:lang w:val="en-US"/>
        </w:rPr>
        <w:t xml:space="preserve">report outlines the strategic vision and core objectives of the event, with the goal of fostering technological innovation and driving economic growth through the collaboration of entrepreneurs, investors, and technology leaders. Dubai was selected as the host city because of its prestigious reputation as a global hub for finance, innovation, and technology, making it an ideal location for an event of this magnitude. </w:t>
      </w:r>
    </w:p>
    <w:p w14:paraId="1F345690" w14:textId="77777777" w:rsidR="005167CF" w:rsidRPr="00AC5F9F" w:rsidRDefault="005167CF" w:rsidP="00AC5F9F">
      <w:pPr>
        <w:spacing w:line="360" w:lineRule="auto"/>
        <w:jc w:val="both"/>
        <w:rPr>
          <w:rFonts w:ascii="Arial" w:hAnsi="Arial" w:cs="Arial"/>
          <w:sz w:val="24"/>
          <w:szCs w:val="24"/>
          <w:lang w:val="en-US"/>
        </w:rPr>
      </w:pPr>
    </w:p>
    <w:p w14:paraId="229A82E2" w14:textId="66D1A5E0" w:rsidR="004B6C9D" w:rsidRPr="00AC5F9F" w:rsidRDefault="005167CF" w:rsidP="00AC5F9F">
      <w:pPr>
        <w:spacing w:line="360" w:lineRule="auto"/>
        <w:jc w:val="both"/>
        <w:rPr>
          <w:rFonts w:ascii="Arial" w:hAnsi="Arial" w:cs="Arial"/>
          <w:sz w:val="24"/>
          <w:szCs w:val="24"/>
          <w:lang w:val="en-US"/>
        </w:rPr>
      </w:pPr>
      <w:r w:rsidRPr="00AC5F9F">
        <w:rPr>
          <w:rFonts w:ascii="Arial" w:hAnsi="Arial" w:cs="Arial"/>
          <w:sz w:val="24"/>
          <w:szCs w:val="24"/>
          <w:lang w:val="en-US"/>
        </w:rPr>
        <w:t>The JW Marriott Marquis Hotel provides a sophisticated environment with state-of-the-art facilities that encourage networking and collaboration</w:t>
      </w:r>
      <w:r w:rsidR="004B6C9D" w:rsidRPr="00AC5F9F">
        <w:rPr>
          <w:rFonts w:ascii="Arial" w:hAnsi="Arial" w:cs="Arial"/>
          <w:sz w:val="24"/>
          <w:szCs w:val="24"/>
          <w:lang w:val="en-US"/>
        </w:rPr>
        <w:t xml:space="preserve"> as the </w:t>
      </w:r>
      <w:r w:rsidRPr="00AC5F9F">
        <w:rPr>
          <w:rFonts w:ascii="Arial" w:hAnsi="Arial" w:cs="Arial"/>
          <w:sz w:val="24"/>
          <w:szCs w:val="24"/>
          <w:lang w:val="en-US"/>
        </w:rPr>
        <w:t xml:space="preserve">event aims to </w:t>
      </w:r>
      <w:r w:rsidR="004B6C9D" w:rsidRPr="00AC5F9F">
        <w:rPr>
          <w:rFonts w:ascii="Arial" w:hAnsi="Arial" w:cs="Arial"/>
          <w:sz w:val="24"/>
          <w:szCs w:val="24"/>
          <w:lang w:val="en-US"/>
        </w:rPr>
        <w:t>capitalize</w:t>
      </w:r>
      <w:r w:rsidRPr="00AC5F9F">
        <w:rPr>
          <w:rFonts w:ascii="Arial" w:hAnsi="Arial" w:cs="Arial"/>
          <w:sz w:val="24"/>
          <w:szCs w:val="24"/>
          <w:lang w:val="en-US"/>
        </w:rPr>
        <w:t xml:space="preserve"> on Dubai's dynamic business environment and its capacity to draw a diverse group of international attendees by hosting the conference in this venue. </w:t>
      </w:r>
      <w:r w:rsidR="002C5BB5" w:rsidRPr="00AC5F9F">
        <w:rPr>
          <w:rFonts w:ascii="Arial" w:hAnsi="Arial" w:cs="Arial"/>
          <w:sz w:val="24"/>
          <w:szCs w:val="24"/>
          <w:lang w:val="en-US"/>
        </w:rPr>
        <w:t>(</w:t>
      </w:r>
      <w:proofErr w:type="spellStart"/>
      <w:r w:rsidR="002C5BB5" w:rsidRPr="00AC5F9F">
        <w:rPr>
          <w:rFonts w:ascii="Arial" w:hAnsi="Arial" w:cs="Arial"/>
          <w:sz w:val="24"/>
          <w:szCs w:val="24"/>
          <w:lang w:val="en-US"/>
        </w:rPr>
        <w:t>Aslayegh</w:t>
      </w:r>
      <w:proofErr w:type="spellEnd"/>
      <w:r w:rsidR="00E01826" w:rsidRPr="00AC5F9F">
        <w:rPr>
          <w:rFonts w:ascii="Arial" w:hAnsi="Arial" w:cs="Arial"/>
          <w:sz w:val="24"/>
          <w:szCs w:val="24"/>
          <w:lang w:val="en-US"/>
        </w:rPr>
        <w:t>, 2023)</w:t>
      </w:r>
    </w:p>
    <w:p w14:paraId="2441C2E0" w14:textId="77777777" w:rsidR="004B6C9D" w:rsidRPr="00AC5F9F" w:rsidRDefault="004B6C9D" w:rsidP="00AC5F9F">
      <w:pPr>
        <w:spacing w:line="360" w:lineRule="auto"/>
        <w:jc w:val="both"/>
        <w:rPr>
          <w:rFonts w:ascii="Arial" w:hAnsi="Arial" w:cs="Arial"/>
          <w:sz w:val="24"/>
          <w:szCs w:val="24"/>
          <w:lang w:val="en-US"/>
        </w:rPr>
      </w:pPr>
    </w:p>
    <w:p w14:paraId="0D9842FB" w14:textId="27C33491" w:rsidR="005167CF" w:rsidRPr="00AC5F9F" w:rsidRDefault="005167CF"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This </w:t>
      </w:r>
      <w:r w:rsidR="004B6C9D" w:rsidRPr="00AC5F9F">
        <w:rPr>
          <w:rFonts w:ascii="Arial" w:hAnsi="Arial" w:cs="Arial"/>
          <w:sz w:val="24"/>
          <w:szCs w:val="24"/>
          <w:lang w:val="en-US"/>
        </w:rPr>
        <w:t>report</w:t>
      </w:r>
      <w:r w:rsidRPr="00AC5F9F">
        <w:rPr>
          <w:rFonts w:ascii="Arial" w:hAnsi="Arial" w:cs="Arial"/>
          <w:sz w:val="24"/>
          <w:szCs w:val="24"/>
          <w:lang w:val="en-US"/>
        </w:rPr>
        <w:t xml:space="preserve"> will delve into the meticulous planning and strategic objectives behind the "Innovate DXB 2024" initiative</w:t>
      </w:r>
      <w:r w:rsidR="004B6C9D" w:rsidRPr="00AC5F9F">
        <w:rPr>
          <w:rFonts w:ascii="Arial" w:hAnsi="Arial" w:cs="Arial"/>
          <w:sz w:val="24"/>
          <w:szCs w:val="24"/>
          <w:lang w:val="en-US"/>
        </w:rPr>
        <w:t xml:space="preserve"> and the </w:t>
      </w:r>
      <w:r w:rsidRPr="00AC5F9F">
        <w:rPr>
          <w:rFonts w:ascii="Arial" w:hAnsi="Arial" w:cs="Arial"/>
          <w:sz w:val="24"/>
          <w:szCs w:val="24"/>
          <w:lang w:val="en-US"/>
        </w:rPr>
        <w:t xml:space="preserve">conference aims to provide a platform for the exchange of ideas and expertise, while also contributing to the development of global corporate and economic frameworks. This event is widely </w:t>
      </w:r>
      <w:r w:rsidR="004B6C9D" w:rsidRPr="00AC5F9F">
        <w:rPr>
          <w:rFonts w:ascii="Arial" w:hAnsi="Arial" w:cs="Arial"/>
          <w:sz w:val="24"/>
          <w:szCs w:val="24"/>
          <w:lang w:val="en-US"/>
        </w:rPr>
        <w:t>recognized</w:t>
      </w:r>
      <w:r w:rsidRPr="00AC5F9F">
        <w:rPr>
          <w:rFonts w:ascii="Arial" w:hAnsi="Arial" w:cs="Arial"/>
          <w:sz w:val="24"/>
          <w:szCs w:val="24"/>
          <w:lang w:val="en-US"/>
        </w:rPr>
        <w:t xml:space="preserve"> as a crucial gathering for shaping the future of global technology and business practices.</w:t>
      </w:r>
    </w:p>
    <w:p w14:paraId="3A27F370" w14:textId="77777777" w:rsidR="004B6C9D" w:rsidRPr="00AC5F9F" w:rsidRDefault="004B6C9D" w:rsidP="00AC5F9F">
      <w:pPr>
        <w:spacing w:line="360" w:lineRule="auto"/>
        <w:jc w:val="both"/>
        <w:rPr>
          <w:rFonts w:ascii="Arial" w:hAnsi="Arial" w:cs="Arial"/>
          <w:sz w:val="24"/>
          <w:szCs w:val="24"/>
          <w:lang w:val="en-US"/>
        </w:rPr>
      </w:pPr>
    </w:p>
    <w:p w14:paraId="4CCA5357" w14:textId="16774370" w:rsidR="004B6C9D" w:rsidRPr="00AC5F9F" w:rsidRDefault="009802C0" w:rsidP="00AC5F9F">
      <w:pPr>
        <w:pStyle w:val="Heading1"/>
        <w:spacing w:line="360" w:lineRule="auto"/>
        <w:jc w:val="both"/>
        <w:rPr>
          <w:rFonts w:ascii="Arial" w:hAnsi="Arial" w:cs="Arial"/>
          <w:sz w:val="24"/>
          <w:szCs w:val="24"/>
          <w:lang w:val="en-US"/>
        </w:rPr>
      </w:pPr>
      <w:bookmarkStart w:id="1" w:name="_Toc167054962"/>
      <w:r w:rsidRPr="00AC5F9F">
        <w:rPr>
          <w:rFonts w:ascii="Arial" w:hAnsi="Arial" w:cs="Arial"/>
          <w:sz w:val="24"/>
          <w:szCs w:val="24"/>
          <w:lang w:val="en-US"/>
        </w:rPr>
        <w:lastRenderedPageBreak/>
        <w:t>The Event Cycle</w:t>
      </w:r>
      <w:bookmarkEnd w:id="1"/>
    </w:p>
    <w:p w14:paraId="69AEE6AC" w14:textId="09B56EC1" w:rsidR="00664568" w:rsidRPr="00AC5F9F" w:rsidRDefault="00E01826"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According to Jumeirah, (2021), the </w:t>
      </w:r>
      <w:r w:rsidR="00201B65" w:rsidRPr="00AC5F9F">
        <w:rPr>
          <w:rFonts w:ascii="Arial" w:hAnsi="Arial" w:cs="Arial"/>
          <w:sz w:val="24"/>
          <w:szCs w:val="24"/>
          <w:lang w:val="en-US"/>
        </w:rPr>
        <w:t>Event Cycle is a systematic process that guides the planning, implementation, and assessment of an event</w:t>
      </w:r>
      <w:r w:rsidR="00701F91" w:rsidRPr="00AC5F9F">
        <w:rPr>
          <w:rFonts w:ascii="Arial" w:hAnsi="Arial" w:cs="Arial"/>
          <w:sz w:val="24"/>
          <w:szCs w:val="24"/>
          <w:lang w:val="en-US"/>
        </w:rPr>
        <w:t xml:space="preserve"> and this </w:t>
      </w:r>
      <w:r w:rsidR="00201B65" w:rsidRPr="00AC5F9F">
        <w:rPr>
          <w:rFonts w:ascii="Arial" w:hAnsi="Arial" w:cs="Arial"/>
          <w:sz w:val="24"/>
          <w:szCs w:val="24"/>
          <w:lang w:val="en-US"/>
        </w:rPr>
        <w:t xml:space="preserve">process is crucial for guaranteeing that the event meets its intended goals and provides value to its participants. The process typically includes four key phases: Initiation, Planning, Implementation, and Closure. </w:t>
      </w:r>
      <w:r w:rsidRPr="00AC5F9F">
        <w:rPr>
          <w:rFonts w:ascii="Arial" w:hAnsi="Arial" w:cs="Arial"/>
          <w:sz w:val="24"/>
          <w:szCs w:val="24"/>
          <w:lang w:val="en-US"/>
        </w:rPr>
        <w:t xml:space="preserve"> </w:t>
      </w:r>
    </w:p>
    <w:p w14:paraId="3F901CB8" w14:textId="10669FEF" w:rsidR="00701F91" w:rsidRPr="00AC5F9F" w:rsidRDefault="00701F91"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Initiation:</w:t>
      </w:r>
      <w:r w:rsidRPr="00AC5F9F">
        <w:rPr>
          <w:rFonts w:ascii="Arial" w:hAnsi="Arial" w:cs="Arial"/>
          <w:sz w:val="24"/>
          <w:szCs w:val="24"/>
          <w:lang w:val="en-US"/>
        </w:rPr>
        <w:t xml:space="preserve"> </w:t>
      </w:r>
      <w:r w:rsidR="00201B65" w:rsidRPr="00AC5F9F">
        <w:rPr>
          <w:rFonts w:ascii="Arial" w:hAnsi="Arial" w:cs="Arial"/>
          <w:sz w:val="24"/>
          <w:szCs w:val="24"/>
          <w:lang w:val="en-US"/>
        </w:rPr>
        <w:t xml:space="preserve"> Within the framework of "Innovate DXB 2024," this phase involved </w:t>
      </w:r>
      <w:r w:rsidRPr="00AC5F9F">
        <w:rPr>
          <w:rFonts w:ascii="Arial" w:hAnsi="Arial" w:cs="Arial"/>
          <w:sz w:val="24"/>
          <w:szCs w:val="24"/>
          <w:lang w:val="en-US"/>
        </w:rPr>
        <w:t>recognizing</w:t>
      </w:r>
      <w:r w:rsidR="00201B65" w:rsidRPr="00AC5F9F">
        <w:rPr>
          <w:rFonts w:ascii="Arial" w:hAnsi="Arial" w:cs="Arial"/>
          <w:sz w:val="24"/>
          <w:szCs w:val="24"/>
          <w:lang w:val="en-US"/>
        </w:rPr>
        <w:t xml:space="preserve"> the need for a platform that would foster collaboration among technology leaders, investors, and entrepreneurs, while also driving innovation and economic growth</w:t>
      </w:r>
      <w:r w:rsidRPr="00AC5F9F">
        <w:rPr>
          <w:rFonts w:ascii="Arial" w:hAnsi="Arial" w:cs="Arial"/>
          <w:sz w:val="24"/>
          <w:szCs w:val="24"/>
          <w:lang w:val="en-US"/>
        </w:rPr>
        <w:t xml:space="preserve"> while the </w:t>
      </w:r>
      <w:r w:rsidR="00201B65" w:rsidRPr="00AC5F9F">
        <w:rPr>
          <w:rFonts w:ascii="Arial" w:hAnsi="Arial" w:cs="Arial"/>
          <w:sz w:val="24"/>
          <w:szCs w:val="24"/>
          <w:lang w:val="en-US"/>
        </w:rPr>
        <w:t xml:space="preserve">decision to hold this conference at the JW Marriott Marquis Hotel in Dubai was made during this phase. </w:t>
      </w:r>
      <w:r w:rsidR="00E01826" w:rsidRPr="00AC5F9F">
        <w:rPr>
          <w:rFonts w:ascii="Arial" w:hAnsi="Arial" w:cs="Arial"/>
          <w:sz w:val="24"/>
          <w:szCs w:val="24"/>
          <w:lang w:val="en-US"/>
        </w:rPr>
        <w:t>(</w:t>
      </w:r>
      <w:r w:rsidR="00DB62BA" w:rsidRPr="00AC5F9F">
        <w:rPr>
          <w:rFonts w:ascii="Arial" w:hAnsi="Arial" w:cs="Arial"/>
          <w:sz w:val="24"/>
          <w:szCs w:val="24"/>
          <w:lang w:val="en-US"/>
        </w:rPr>
        <w:t>DAMAC Properties, 2024)</w:t>
      </w:r>
    </w:p>
    <w:p w14:paraId="38C480D4" w14:textId="1BB79622" w:rsidR="00EC2697" w:rsidRPr="00AC5F9F" w:rsidRDefault="00201B65"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Planning</w:t>
      </w:r>
      <w:r w:rsidRPr="00AC5F9F">
        <w:rPr>
          <w:rFonts w:ascii="Arial" w:hAnsi="Arial" w:cs="Arial"/>
          <w:sz w:val="24"/>
          <w:szCs w:val="24"/>
          <w:lang w:val="en-US"/>
        </w:rPr>
        <w:t>: This phase is all about developing the strategy and making the necessary logistical preparations to ensure the event achieves its desired outcome</w:t>
      </w:r>
      <w:r w:rsidR="00701F91" w:rsidRPr="00AC5F9F">
        <w:rPr>
          <w:rFonts w:ascii="Arial" w:hAnsi="Arial" w:cs="Arial"/>
          <w:sz w:val="24"/>
          <w:szCs w:val="24"/>
          <w:lang w:val="en-US"/>
        </w:rPr>
        <w:t xml:space="preserve"> and the </w:t>
      </w:r>
      <w:r w:rsidRPr="00AC5F9F">
        <w:rPr>
          <w:rFonts w:ascii="Arial" w:hAnsi="Arial" w:cs="Arial"/>
          <w:sz w:val="24"/>
          <w:szCs w:val="24"/>
          <w:lang w:val="en-US"/>
        </w:rPr>
        <w:t xml:space="preserve">process involves defining the conference's scope, </w:t>
      </w:r>
      <w:r w:rsidR="00701F91" w:rsidRPr="00AC5F9F">
        <w:rPr>
          <w:rFonts w:ascii="Arial" w:hAnsi="Arial" w:cs="Arial"/>
          <w:sz w:val="24"/>
          <w:szCs w:val="24"/>
          <w:lang w:val="en-US"/>
        </w:rPr>
        <w:t>organizing</w:t>
      </w:r>
      <w:r w:rsidRPr="00AC5F9F">
        <w:rPr>
          <w:rFonts w:ascii="Arial" w:hAnsi="Arial" w:cs="Arial"/>
          <w:sz w:val="24"/>
          <w:szCs w:val="24"/>
          <w:lang w:val="en-US"/>
        </w:rPr>
        <w:t xml:space="preserve"> the schedule, curating the content, choosing speakers, and developing marketing strategies to ensure a wide and influential reach. </w:t>
      </w:r>
      <w:r w:rsidR="00DB62BA" w:rsidRPr="00AC5F9F">
        <w:rPr>
          <w:rFonts w:ascii="Arial" w:hAnsi="Arial" w:cs="Arial"/>
          <w:sz w:val="24"/>
          <w:szCs w:val="24"/>
          <w:lang w:val="en-US"/>
        </w:rPr>
        <w:t>(</w:t>
      </w:r>
      <w:r w:rsidR="00DE4459" w:rsidRPr="00AC5F9F">
        <w:rPr>
          <w:rFonts w:ascii="Arial" w:hAnsi="Arial" w:cs="Arial"/>
          <w:sz w:val="24"/>
          <w:szCs w:val="24"/>
          <w:lang w:val="en-US"/>
        </w:rPr>
        <w:t>The Event Company, 2020)</w:t>
      </w:r>
    </w:p>
    <w:p w14:paraId="247E19F3" w14:textId="431F40CD" w:rsidR="00EC2697" w:rsidRPr="00AC5F9F" w:rsidRDefault="00201B65"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Implementation</w:t>
      </w:r>
      <w:r w:rsidRPr="00AC5F9F">
        <w:rPr>
          <w:rFonts w:ascii="Arial" w:hAnsi="Arial" w:cs="Arial"/>
          <w:sz w:val="24"/>
          <w:szCs w:val="24"/>
          <w:lang w:val="en-US"/>
        </w:rPr>
        <w:t>:</w:t>
      </w:r>
      <w:r w:rsidR="00EC2697" w:rsidRPr="00AC5F9F">
        <w:rPr>
          <w:rFonts w:ascii="Arial" w:hAnsi="Arial" w:cs="Arial"/>
          <w:sz w:val="24"/>
          <w:szCs w:val="24"/>
          <w:lang w:val="en-US"/>
        </w:rPr>
        <w:t xml:space="preserve"> </w:t>
      </w:r>
      <w:r w:rsidRPr="00AC5F9F">
        <w:rPr>
          <w:rFonts w:ascii="Arial" w:hAnsi="Arial" w:cs="Arial"/>
          <w:sz w:val="24"/>
          <w:szCs w:val="24"/>
          <w:lang w:val="en-US"/>
        </w:rPr>
        <w:t>At this stage, the plans outlined in "Innovate DXB 2024" will be put into action and executed on the actual event days</w:t>
      </w:r>
      <w:r w:rsidR="00EC2697" w:rsidRPr="00AC5F9F">
        <w:rPr>
          <w:rFonts w:ascii="Arial" w:hAnsi="Arial" w:cs="Arial"/>
          <w:sz w:val="24"/>
          <w:szCs w:val="24"/>
          <w:lang w:val="en-US"/>
        </w:rPr>
        <w:t xml:space="preserve"> and this </w:t>
      </w:r>
      <w:r w:rsidRPr="00AC5F9F">
        <w:rPr>
          <w:rFonts w:ascii="Arial" w:hAnsi="Arial" w:cs="Arial"/>
          <w:sz w:val="24"/>
          <w:szCs w:val="24"/>
          <w:lang w:val="en-US"/>
        </w:rPr>
        <w:t xml:space="preserve">involves the responsibilities of supervising the venue, coordinating with speakers, handling registrations, and ensuring a smooth flow of the agenda. </w:t>
      </w:r>
      <w:r w:rsidR="00DE4459" w:rsidRPr="00AC5F9F">
        <w:rPr>
          <w:rFonts w:ascii="Arial" w:hAnsi="Arial" w:cs="Arial"/>
          <w:sz w:val="24"/>
          <w:szCs w:val="24"/>
          <w:lang w:val="en-US"/>
        </w:rPr>
        <w:t>(Creative Media House, 2020)</w:t>
      </w:r>
    </w:p>
    <w:p w14:paraId="7B7A65A7" w14:textId="72DA5D13" w:rsidR="00A41630" w:rsidRPr="00AC5F9F" w:rsidRDefault="00201B65"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 </w:t>
      </w:r>
      <w:r w:rsidR="00A41630" w:rsidRPr="00AC5F9F">
        <w:rPr>
          <w:rFonts w:ascii="Arial" w:hAnsi="Arial" w:cs="Arial"/>
          <w:b/>
          <w:bCs/>
          <w:sz w:val="24"/>
          <w:szCs w:val="24"/>
          <w:lang w:val="en-US"/>
        </w:rPr>
        <w:t>Closure</w:t>
      </w:r>
      <w:r w:rsidRPr="00AC5F9F">
        <w:rPr>
          <w:rFonts w:ascii="Arial" w:hAnsi="Arial" w:cs="Arial"/>
          <w:sz w:val="24"/>
          <w:szCs w:val="24"/>
          <w:lang w:val="en-US"/>
        </w:rPr>
        <w:t>:</w:t>
      </w:r>
      <w:r w:rsidR="00A41630" w:rsidRPr="00AC5F9F">
        <w:rPr>
          <w:rFonts w:ascii="Arial" w:hAnsi="Arial" w:cs="Arial"/>
          <w:sz w:val="24"/>
          <w:szCs w:val="24"/>
          <w:lang w:val="en-US"/>
        </w:rPr>
        <w:t xml:space="preserve"> </w:t>
      </w:r>
      <w:r w:rsidRPr="00AC5F9F">
        <w:rPr>
          <w:rFonts w:ascii="Arial" w:hAnsi="Arial" w:cs="Arial"/>
          <w:sz w:val="24"/>
          <w:szCs w:val="24"/>
          <w:lang w:val="en-US"/>
        </w:rPr>
        <w:t xml:space="preserve">After the event, </w:t>
      </w:r>
      <w:r w:rsidR="00A41630" w:rsidRPr="00AC5F9F">
        <w:rPr>
          <w:rFonts w:ascii="Arial" w:hAnsi="Arial" w:cs="Arial"/>
          <w:sz w:val="24"/>
          <w:szCs w:val="24"/>
          <w:lang w:val="en-US"/>
        </w:rPr>
        <w:t>it is</w:t>
      </w:r>
      <w:r w:rsidRPr="00AC5F9F">
        <w:rPr>
          <w:rFonts w:ascii="Arial" w:hAnsi="Arial" w:cs="Arial"/>
          <w:sz w:val="24"/>
          <w:szCs w:val="24"/>
          <w:lang w:val="en-US"/>
        </w:rPr>
        <w:t xml:space="preserve"> important to gather feedback, evaluate how well the event met its goals, and conduct post-event reviews to capture valuable insights and </w:t>
      </w:r>
      <w:r w:rsidR="00A41630" w:rsidRPr="00AC5F9F">
        <w:rPr>
          <w:rFonts w:ascii="Arial" w:hAnsi="Arial" w:cs="Arial"/>
          <w:sz w:val="24"/>
          <w:szCs w:val="24"/>
          <w:lang w:val="en-US"/>
        </w:rPr>
        <w:t xml:space="preserve">perspectives as this </w:t>
      </w:r>
      <w:r w:rsidRPr="00AC5F9F">
        <w:rPr>
          <w:rFonts w:ascii="Arial" w:hAnsi="Arial" w:cs="Arial"/>
          <w:sz w:val="24"/>
          <w:szCs w:val="24"/>
          <w:lang w:val="en-US"/>
        </w:rPr>
        <w:t xml:space="preserve">feedback loop is essential for enhancing future editions of the conference. </w:t>
      </w:r>
      <w:r w:rsidR="00DE4459" w:rsidRPr="00AC5F9F">
        <w:rPr>
          <w:rFonts w:ascii="Arial" w:hAnsi="Arial" w:cs="Arial"/>
          <w:sz w:val="24"/>
          <w:szCs w:val="24"/>
          <w:lang w:val="en-US"/>
        </w:rPr>
        <w:t>(</w:t>
      </w:r>
      <w:r w:rsidR="00C92A77" w:rsidRPr="00AC5F9F">
        <w:rPr>
          <w:rFonts w:ascii="Arial" w:hAnsi="Arial" w:cs="Arial"/>
          <w:sz w:val="24"/>
          <w:szCs w:val="24"/>
          <w:lang w:val="en-US"/>
        </w:rPr>
        <w:t>CODA Create, 2021)</w:t>
      </w:r>
    </w:p>
    <w:p w14:paraId="4744DAEB" w14:textId="77777777" w:rsidR="00A41630" w:rsidRPr="00AC5F9F" w:rsidRDefault="00A41630" w:rsidP="00AC5F9F">
      <w:pPr>
        <w:spacing w:line="360" w:lineRule="auto"/>
        <w:jc w:val="both"/>
        <w:rPr>
          <w:rFonts w:ascii="Arial" w:hAnsi="Arial" w:cs="Arial"/>
          <w:sz w:val="24"/>
          <w:szCs w:val="24"/>
          <w:lang w:val="en-US"/>
        </w:rPr>
      </w:pPr>
    </w:p>
    <w:p w14:paraId="046DEB5D" w14:textId="219AB600" w:rsidR="009802C0" w:rsidRPr="00AC5F9F" w:rsidRDefault="00201B65" w:rsidP="00AC5F9F">
      <w:pPr>
        <w:spacing w:line="360" w:lineRule="auto"/>
        <w:jc w:val="both"/>
        <w:rPr>
          <w:rFonts w:ascii="Arial" w:hAnsi="Arial" w:cs="Arial"/>
          <w:sz w:val="24"/>
          <w:szCs w:val="24"/>
          <w:lang w:val="en-US"/>
        </w:rPr>
      </w:pPr>
      <w:r w:rsidRPr="00AC5F9F">
        <w:rPr>
          <w:rFonts w:ascii="Arial" w:hAnsi="Arial" w:cs="Arial"/>
          <w:sz w:val="24"/>
          <w:szCs w:val="24"/>
          <w:lang w:val="en-US"/>
        </w:rPr>
        <w:lastRenderedPageBreak/>
        <w:t>Every phase of the Event Cycle is carefully planned to ensure that "Innovate DXB 2024" not only meets, but exceeds the expectations of all stakeholders, resulting in each iteration being more impactful than the previous one.</w:t>
      </w:r>
    </w:p>
    <w:p w14:paraId="0C3235E4" w14:textId="77777777" w:rsidR="00A41630" w:rsidRPr="00AC5F9F" w:rsidRDefault="00A41630" w:rsidP="00AC5F9F">
      <w:pPr>
        <w:spacing w:line="360" w:lineRule="auto"/>
        <w:jc w:val="both"/>
        <w:rPr>
          <w:rFonts w:ascii="Arial" w:hAnsi="Arial" w:cs="Arial"/>
          <w:sz w:val="24"/>
          <w:szCs w:val="24"/>
          <w:lang w:val="en-US"/>
        </w:rPr>
      </w:pPr>
    </w:p>
    <w:p w14:paraId="1F3569CC" w14:textId="659E01AC" w:rsidR="00A41630" w:rsidRPr="00AC5F9F" w:rsidRDefault="00237E7D" w:rsidP="00AC5F9F">
      <w:pPr>
        <w:pStyle w:val="Heading1"/>
        <w:spacing w:line="360" w:lineRule="auto"/>
        <w:jc w:val="both"/>
        <w:rPr>
          <w:rFonts w:ascii="Arial" w:hAnsi="Arial" w:cs="Arial"/>
          <w:sz w:val="24"/>
          <w:szCs w:val="24"/>
          <w:lang w:val="en-US"/>
        </w:rPr>
      </w:pPr>
      <w:bookmarkStart w:id="2" w:name="_Toc167054963"/>
      <w:r w:rsidRPr="00AC5F9F">
        <w:rPr>
          <w:rFonts w:ascii="Arial" w:hAnsi="Arial" w:cs="Arial"/>
          <w:sz w:val="24"/>
          <w:szCs w:val="24"/>
          <w:lang w:val="en-US"/>
        </w:rPr>
        <w:t>Event Concept</w:t>
      </w:r>
      <w:bookmarkEnd w:id="2"/>
      <w:r w:rsidRPr="00AC5F9F">
        <w:rPr>
          <w:rFonts w:ascii="Arial" w:hAnsi="Arial" w:cs="Arial"/>
          <w:sz w:val="24"/>
          <w:szCs w:val="24"/>
          <w:lang w:val="en-US"/>
        </w:rPr>
        <w:t xml:space="preserve"> </w:t>
      </w:r>
    </w:p>
    <w:p w14:paraId="32F5BE59" w14:textId="4A6BB8C3" w:rsidR="00740025"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"Innovate DXB 2024: Bridging Visionaries and Ventures" is an esteemed conference that aims to foster the exchange of groundbreaking ideas and valuable insights among entrepreneurs, investors, and technology leaders from around the globe</w:t>
      </w:r>
      <w:r w:rsidR="0006141B" w:rsidRPr="00AC5F9F">
        <w:rPr>
          <w:rFonts w:ascii="Arial" w:hAnsi="Arial" w:cs="Arial"/>
          <w:sz w:val="24"/>
          <w:szCs w:val="24"/>
          <w:lang w:val="en-US"/>
        </w:rPr>
        <w:t xml:space="preserve"> as this </w:t>
      </w:r>
      <w:r w:rsidRPr="00AC5F9F">
        <w:rPr>
          <w:rFonts w:ascii="Arial" w:hAnsi="Arial" w:cs="Arial"/>
          <w:sz w:val="24"/>
          <w:szCs w:val="24"/>
          <w:lang w:val="en-US"/>
        </w:rPr>
        <w:t xml:space="preserve">event, held at the JW Marriott Marquis Hotel in Dubai, aims to foster technical innovation and drive economic progress. </w:t>
      </w:r>
      <w:r w:rsidR="00C92A77" w:rsidRPr="00AC5F9F">
        <w:rPr>
          <w:rFonts w:ascii="Arial" w:hAnsi="Arial" w:cs="Arial"/>
          <w:sz w:val="24"/>
          <w:szCs w:val="24"/>
          <w:lang w:val="en-US"/>
        </w:rPr>
        <w:t>(Visit Dubai, 2022)</w:t>
      </w:r>
    </w:p>
    <w:p w14:paraId="058DCE96" w14:textId="77777777" w:rsidR="00740025" w:rsidRPr="00AC5F9F" w:rsidRDefault="00740025" w:rsidP="00AC5F9F">
      <w:pPr>
        <w:spacing w:line="360" w:lineRule="auto"/>
        <w:jc w:val="both"/>
        <w:rPr>
          <w:rFonts w:ascii="Arial" w:hAnsi="Arial" w:cs="Arial"/>
          <w:sz w:val="24"/>
          <w:szCs w:val="24"/>
          <w:lang w:val="en-US"/>
        </w:rPr>
      </w:pPr>
    </w:p>
    <w:p w14:paraId="70EE5D6D" w14:textId="63AB53D1" w:rsidR="00740025"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The event aims to provide a comprehensive and engaging experience for all attendees, who will have the opportunity to engage with forward-thinking intellectuals and influential individuals in the business world</w:t>
      </w:r>
      <w:r w:rsidR="0006141B" w:rsidRPr="00AC5F9F">
        <w:rPr>
          <w:rFonts w:ascii="Arial" w:hAnsi="Arial" w:cs="Arial"/>
          <w:sz w:val="24"/>
          <w:szCs w:val="24"/>
          <w:lang w:val="en-US"/>
        </w:rPr>
        <w:t xml:space="preserve"> </w:t>
      </w:r>
      <w:r w:rsidR="00D5171A">
        <w:rPr>
          <w:rFonts w:ascii="Arial" w:hAnsi="Arial" w:cs="Arial"/>
          <w:sz w:val="24"/>
          <w:szCs w:val="24"/>
          <w:lang w:val="en-US"/>
        </w:rPr>
        <w:t>and</w:t>
      </w:r>
      <w:r w:rsidR="0006141B" w:rsidRPr="00AC5F9F">
        <w:rPr>
          <w:rFonts w:ascii="Arial" w:hAnsi="Arial" w:cs="Arial"/>
          <w:sz w:val="24"/>
          <w:szCs w:val="24"/>
          <w:lang w:val="en-US"/>
        </w:rPr>
        <w:t xml:space="preserve"> the </w:t>
      </w:r>
      <w:r w:rsidRPr="00AC5F9F">
        <w:rPr>
          <w:rFonts w:ascii="Arial" w:hAnsi="Arial" w:cs="Arial"/>
          <w:sz w:val="24"/>
          <w:szCs w:val="24"/>
          <w:lang w:val="en-US"/>
        </w:rPr>
        <w:t xml:space="preserve">schedule is carefully crafted to enhance opportunities for connection and collaboration, featuring a diverse lineup of influential speakers, engaging panel discussions, and focused breakout sessions that tackle the latest trends and obstacles in technology and investing. </w:t>
      </w:r>
      <w:r w:rsidR="00C92A77" w:rsidRPr="00AC5F9F">
        <w:rPr>
          <w:rFonts w:ascii="Arial" w:hAnsi="Arial" w:cs="Arial"/>
          <w:sz w:val="24"/>
          <w:szCs w:val="24"/>
          <w:lang w:val="en-US"/>
        </w:rPr>
        <w:t>(</w:t>
      </w:r>
      <w:r w:rsidR="00D40D5E" w:rsidRPr="00AC5F9F">
        <w:rPr>
          <w:rFonts w:ascii="Arial" w:hAnsi="Arial" w:cs="Arial"/>
          <w:sz w:val="24"/>
          <w:szCs w:val="24"/>
          <w:lang w:val="en-US"/>
        </w:rPr>
        <w:t>Rapier Group, 2023)</w:t>
      </w:r>
    </w:p>
    <w:p w14:paraId="5405C0E6" w14:textId="77777777" w:rsidR="00740025" w:rsidRPr="00AC5F9F" w:rsidRDefault="00740025" w:rsidP="00AC5F9F">
      <w:pPr>
        <w:spacing w:line="360" w:lineRule="auto"/>
        <w:jc w:val="both"/>
        <w:rPr>
          <w:rFonts w:ascii="Arial" w:hAnsi="Arial" w:cs="Arial"/>
          <w:sz w:val="24"/>
          <w:szCs w:val="24"/>
          <w:lang w:val="en-US"/>
        </w:rPr>
      </w:pPr>
    </w:p>
    <w:p w14:paraId="461E5D02" w14:textId="120178B9" w:rsidR="00740025"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The day begins with the registration process and a friendly breakfast, where delegates can mingle in a laid-back and informal setting</w:t>
      </w:r>
      <w:r w:rsidR="0006141B" w:rsidRPr="00AC5F9F">
        <w:rPr>
          <w:rFonts w:ascii="Arial" w:hAnsi="Arial" w:cs="Arial"/>
          <w:sz w:val="24"/>
          <w:szCs w:val="24"/>
          <w:lang w:val="en-US"/>
        </w:rPr>
        <w:t>, f</w:t>
      </w:r>
      <w:r w:rsidRPr="00AC5F9F">
        <w:rPr>
          <w:rFonts w:ascii="Arial" w:hAnsi="Arial" w:cs="Arial"/>
          <w:sz w:val="24"/>
          <w:szCs w:val="24"/>
          <w:lang w:val="en-US"/>
        </w:rPr>
        <w:t xml:space="preserve">ollowing that, the keynote speaker will provide opening remarks that will set the tone for the day, </w:t>
      </w:r>
      <w:r w:rsidR="0006141B" w:rsidRPr="00AC5F9F">
        <w:rPr>
          <w:rFonts w:ascii="Arial" w:hAnsi="Arial" w:cs="Arial"/>
          <w:sz w:val="24"/>
          <w:szCs w:val="24"/>
          <w:lang w:val="en-US"/>
        </w:rPr>
        <w:t>emphasizing</w:t>
      </w:r>
      <w:r w:rsidRPr="00AC5F9F">
        <w:rPr>
          <w:rFonts w:ascii="Arial" w:hAnsi="Arial" w:cs="Arial"/>
          <w:sz w:val="24"/>
          <w:szCs w:val="24"/>
          <w:lang w:val="en-US"/>
        </w:rPr>
        <w:t xml:space="preserve"> the importance of collaboration in driving innovation. After the opening, the event branches out into multiple tracks, each focusing on different aspects of technology and business, including artificial intelligence, blockchain, and sustainable technological advancements. </w:t>
      </w:r>
      <w:r w:rsidR="00D40D5E" w:rsidRPr="00AC5F9F">
        <w:rPr>
          <w:rFonts w:ascii="Arial" w:hAnsi="Arial" w:cs="Arial"/>
          <w:sz w:val="24"/>
          <w:szCs w:val="24"/>
          <w:lang w:val="en-US"/>
        </w:rPr>
        <w:t>(Event Flare, 2022)</w:t>
      </w:r>
    </w:p>
    <w:p w14:paraId="3D32E92D" w14:textId="77777777" w:rsidR="00740025" w:rsidRPr="00AC5F9F" w:rsidRDefault="00740025" w:rsidP="00AC5F9F">
      <w:pPr>
        <w:spacing w:line="360" w:lineRule="auto"/>
        <w:jc w:val="both"/>
        <w:rPr>
          <w:rFonts w:ascii="Arial" w:hAnsi="Arial" w:cs="Arial"/>
          <w:sz w:val="24"/>
          <w:szCs w:val="24"/>
          <w:lang w:val="en-US"/>
        </w:rPr>
      </w:pPr>
    </w:p>
    <w:p w14:paraId="33755C20" w14:textId="5A2BA915" w:rsidR="00206BD8"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lastRenderedPageBreak/>
        <w:t>At lunchtime, a delicious meal will be served to encourage attendees to engage in meaningful conversations about the morning sessions and to form valuable connections with potential partners</w:t>
      </w:r>
      <w:r w:rsidR="0006141B" w:rsidRPr="00AC5F9F">
        <w:rPr>
          <w:rFonts w:ascii="Arial" w:hAnsi="Arial" w:cs="Arial"/>
          <w:sz w:val="24"/>
          <w:szCs w:val="24"/>
          <w:lang w:val="en-US"/>
        </w:rPr>
        <w:t xml:space="preserve"> while following </w:t>
      </w:r>
      <w:r w:rsidRPr="00AC5F9F">
        <w:rPr>
          <w:rFonts w:ascii="Arial" w:hAnsi="Arial" w:cs="Arial"/>
          <w:sz w:val="24"/>
          <w:szCs w:val="24"/>
          <w:lang w:val="en-US"/>
        </w:rPr>
        <w:t xml:space="preserve">the lunch break, the conference will resume with panel discussions led by a diverse group of speakers. These discussions will centre around topics like the influence of venture capital on emerging technologies and successful strategies for global expansion of digital firms. </w:t>
      </w:r>
      <w:r w:rsidR="00D40D5E" w:rsidRPr="00AC5F9F">
        <w:rPr>
          <w:rFonts w:ascii="Arial" w:hAnsi="Arial" w:cs="Arial"/>
          <w:sz w:val="24"/>
          <w:szCs w:val="24"/>
          <w:lang w:val="en-US"/>
        </w:rPr>
        <w:t>(Urban Events, 2020)</w:t>
      </w:r>
    </w:p>
    <w:p w14:paraId="3C81B1A6" w14:textId="77777777" w:rsidR="00206BD8" w:rsidRPr="00AC5F9F" w:rsidRDefault="00206BD8" w:rsidP="00AC5F9F">
      <w:pPr>
        <w:spacing w:line="360" w:lineRule="auto"/>
        <w:jc w:val="both"/>
        <w:rPr>
          <w:rFonts w:ascii="Arial" w:hAnsi="Arial" w:cs="Arial"/>
          <w:sz w:val="24"/>
          <w:szCs w:val="24"/>
          <w:lang w:val="en-US"/>
        </w:rPr>
      </w:pPr>
    </w:p>
    <w:p w14:paraId="2040304D" w14:textId="24BBB1DF" w:rsidR="0006141B"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In the afternoon, attendees will have the opportunity to choose from a variety of breakout sessions to attend</w:t>
      </w:r>
      <w:r w:rsidR="0006141B" w:rsidRPr="00AC5F9F">
        <w:rPr>
          <w:rFonts w:ascii="Arial" w:hAnsi="Arial" w:cs="Arial"/>
          <w:sz w:val="24"/>
          <w:szCs w:val="24"/>
          <w:lang w:val="en-US"/>
        </w:rPr>
        <w:t xml:space="preserve"> and these </w:t>
      </w:r>
      <w:r w:rsidRPr="00AC5F9F">
        <w:rPr>
          <w:rFonts w:ascii="Arial" w:hAnsi="Arial" w:cs="Arial"/>
          <w:sz w:val="24"/>
          <w:szCs w:val="24"/>
          <w:lang w:val="en-US"/>
        </w:rPr>
        <w:t xml:space="preserve">workshops aim to foster engaging discussions and hands-on experiences </w:t>
      </w:r>
      <w:r w:rsidR="0006141B" w:rsidRPr="00AC5F9F">
        <w:rPr>
          <w:rFonts w:ascii="Arial" w:hAnsi="Arial" w:cs="Arial"/>
          <w:sz w:val="24"/>
          <w:szCs w:val="24"/>
          <w:lang w:val="en-US"/>
        </w:rPr>
        <w:t>centered</w:t>
      </w:r>
      <w:r w:rsidRPr="00AC5F9F">
        <w:rPr>
          <w:rFonts w:ascii="Arial" w:hAnsi="Arial" w:cs="Arial"/>
          <w:sz w:val="24"/>
          <w:szCs w:val="24"/>
          <w:lang w:val="en-US"/>
        </w:rPr>
        <w:t xml:space="preserve"> around specific topics of interest. Every session is led by experienced professionals and influential thinkers, ensuring that participants gain practical knowledge and actionable guidance. </w:t>
      </w:r>
    </w:p>
    <w:p w14:paraId="11AD6801" w14:textId="77777777" w:rsidR="0006141B" w:rsidRPr="00AC5F9F" w:rsidRDefault="0006141B" w:rsidP="00AC5F9F">
      <w:pPr>
        <w:spacing w:line="360" w:lineRule="auto"/>
        <w:jc w:val="both"/>
        <w:rPr>
          <w:rFonts w:ascii="Arial" w:hAnsi="Arial" w:cs="Arial"/>
          <w:sz w:val="24"/>
          <w:szCs w:val="24"/>
          <w:lang w:val="en-US"/>
        </w:rPr>
      </w:pPr>
    </w:p>
    <w:p w14:paraId="0F90D998" w14:textId="0D88A1F8" w:rsidR="0006141B"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During the day, there will be a special session called "The Future of Tech Innovation" where futurists and innovators will discuss the direction of technology and share strategies for </w:t>
      </w:r>
      <w:r w:rsidR="0006141B" w:rsidRPr="00AC5F9F">
        <w:rPr>
          <w:rFonts w:ascii="Arial" w:hAnsi="Arial" w:cs="Arial"/>
          <w:sz w:val="24"/>
          <w:szCs w:val="24"/>
          <w:lang w:val="en-US"/>
        </w:rPr>
        <w:t>organizations</w:t>
      </w:r>
      <w:r w:rsidRPr="00AC5F9F">
        <w:rPr>
          <w:rFonts w:ascii="Arial" w:hAnsi="Arial" w:cs="Arial"/>
          <w:sz w:val="24"/>
          <w:szCs w:val="24"/>
          <w:lang w:val="en-US"/>
        </w:rPr>
        <w:t xml:space="preserve"> to stay ahead</w:t>
      </w:r>
      <w:r w:rsidR="0006141B" w:rsidRPr="00AC5F9F">
        <w:rPr>
          <w:rFonts w:ascii="Arial" w:hAnsi="Arial" w:cs="Arial"/>
          <w:sz w:val="24"/>
          <w:szCs w:val="24"/>
          <w:lang w:val="en-US"/>
        </w:rPr>
        <w:t xml:space="preserve"> and the </w:t>
      </w:r>
      <w:r w:rsidRPr="00AC5F9F">
        <w:rPr>
          <w:rFonts w:ascii="Arial" w:hAnsi="Arial" w:cs="Arial"/>
          <w:sz w:val="24"/>
          <w:szCs w:val="24"/>
          <w:lang w:val="en-US"/>
        </w:rPr>
        <w:t xml:space="preserve">final keynote will provide a platform to inspire and </w:t>
      </w:r>
      <w:r w:rsidR="0006141B" w:rsidRPr="00AC5F9F">
        <w:rPr>
          <w:rFonts w:ascii="Arial" w:hAnsi="Arial" w:cs="Arial"/>
          <w:sz w:val="24"/>
          <w:szCs w:val="24"/>
          <w:lang w:val="en-US"/>
        </w:rPr>
        <w:t>energize</w:t>
      </w:r>
      <w:r w:rsidRPr="00AC5F9F">
        <w:rPr>
          <w:rFonts w:ascii="Arial" w:hAnsi="Arial" w:cs="Arial"/>
          <w:sz w:val="24"/>
          <w:szCs w:val="24"/>
          <w:lang w:val="en-US"/>
        </w:rPr>
        <w:t xml:space="preserve"> attendees by showcasing successful case studies and innovative approaches to technology and business. </w:t>
      </w:r>
    </w:p>
    <w:p w14:paraId="4E85C9C3" w14:textId="77777777" w:rsidR="0006141B" w:rsidRPr="00AC5F9F" w:rsidRDefault="0006141B" w:rsidP="00AC5F9F">
      <w:pPr>
        <w:spacing w:line="360" w:lineRule="auto"/>
        <w:jc w:val="both"/>
        <w:rPr>
          <w:rFonts w:ascii="Arial" w:hAnsi="Arial" w:cs="Arial"/>
          <w:sz w:val="24"/>
          <w:szCs w:val="24"/>
          <w:lang w:val="en-US"/>
        </w:rPr>
      </w:pPr>
    </w:p>
    <w:p w14:paraId="448E8010" w14:textId="570B8A75" w:rsidR="00D1272C"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The </w:t>
      </w:r>
      <w:r w:rsidR="0006141B" w:rsidRPr="00AC5F9F">
        <w:rPr>
          <w:rFonts w:ascii="Arial" w:hAnsi="Arial" w:cs="Arial"/>
          <w:sz w:val="24"/>
          <w:szCs w:val="24"/>
          <w:lang w:val="en-US"/>
        </w:rPr>
        <w:t>event</w:t>
      </w:r>
      <w:r w:rsidRPr="00AC5F9F">
        <w:rPr>
          <w:rFonts w:ascii="Arial" w:hAnsi="Arial" w:cs="Arial"/>
          <w:sz w:val="24"/>
          <w:szCs w:val="24"/>
          <w:lang w:val="en-US"/>
        </w:rPr>
        <w:t xml:space="preserve"> concludes with a gala dinner, providing a final opportunity for networking in a relaxed and friendly atmosphere, enabling participants to form lasting connections and partnerships</w:t>
      </w:r>
      <w:r w:rsidR="0006141B" w:rsidRPr="00AC5F9F">
        <w:rPr>
          <w:rFonts w:ascii="Arial" w:hAnsi="Arial" w:cs="Arial"/>
          <w:sz w:val="24"/>
          <w:szCs w:val="24"/>
          <w:lang w:val="en-US"/>
        </w:rPr>
        <w:t xml:space="preserve"> and t</w:t>
      </w:r>
      <w:r w:rsidRPr="00AC5F9F">
        <w:rPr>
          <w:rFonts w:ascii="Arial" w:hAnsi="Arial" w:cs="Arial"/>
          <w:sz w:val="24"/>
          <w:szCs w:val="24"/>
          <w:lang w:val="en-US"/>
        </w:rPr>
        <w:t>hroughout the day, there will be a dedicated exhibition area featuring a wide range of startups and technology firms. Delegates will have the chance to personally observe the latest advancements and engage with the creators behind them. "Innovate DXB 2024" is not just a conference; it is a comprehensive experience carefully designed to spark inspiration and empower participants to explore new frontiers in technology and business.</w:t>
      </w:r>
    </w:p>
    <w:p w14:paraId="4AA0F5A4" w14:textId="77777777" w:rsidR="0006141B" w:rsidRPr="00AC5F9F" w:rsidRDefault="0006141B" w:rsidP="00AC5F9F">
      <w:pPr>
        <w:spacing w:line="360" w:lineRule="auto"/>
        <w:jc w:val="both"/>
        <w:rPr>
          <w:rFonts w:ascii="Arial" w:hAnsi="Arial" w:cs="Arial"/>
          <w:sz w:val="24"/>
          <w:szCs w:val="24"/>
          <w:lang w:val="en-US"/>
        </w:rPr>
      </w:pPr>
    </w:p>
    <w:p w14:paraId="3E139152" w14:textId="72751EC0" w:rsidR="0006141B" w:rsidRPr="00AC5F9F" w:rsidRDefault="007475B3" w:rsidP="00AC5F9F">
      <w:pPr>
        <w:pStyle w:val="Heading1"/>
        <w:spacing w:line="360" w:lineRule="auto"/>
        <w:jc w:val="both"/>
        <w:rPr>
          <w:rFonts w:ascii="Arial" w:hAnsi="Arial" w:cs="Arial"/>
          <w:sz w:val="24"/>
          <w:szCs w:val="24"/>
          <w:lang w:val="en-US"/>
        </w:rPr>
      </w:pPr>
      <w:bookmarkStart w:id="3" w:name="_Toc167054964"/>
      <w:r w:rsidRPr="00AC5F9F">
        <w:rPr>
          <w:rFonts w:ascii="Arial" w:hAnsi="Arial" w:cs="Arial"/>
          <w:sz w:val="24"/>
          <w:szCs w:val="24"/>
          <w:lang w:val="en-US"/>
        </w:rPr>
        <w:t>Aim and Objectives of the Event</w:t>
      </w:r>
      <w:bookmarkEnd w:id="3"/>
    </w:p>
    <w:p w14:paraId="79DCB80D" w14:textId="69FB71DD" w:rsidR="00B166F1" w:rsidRPr="00AC5F9F" w:rsidRDefault="009D7343"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The main goal of "Innovate DXB 2024: Bridging Visionaries and Ventures" is to accelerate global technological innovation and economic growth by fostering strategic collaborations among entrepreneurs, investors, and technology pioneers. </w:t>
      </w:r>
      <w:r w:rsidR="004F1B88" w:rsidRPr="00AC5F9F">
        <w:rPr>
          <w:rFonts w:ascii="Arial" w:hAnsi="Arial" w:cs="Arial"/>
          <w:sz w:val="24"/>
          <w:szCs w:val="24"/>
          <w:lang w:val="en-US"/>
        </w:rPr>
        <w:t>(Gopalak</w:t>
      </w:r>
      <w:r w:rsidR="00021E9C" w:rsidRPr="00AC5F9F">
        <w:rPr>
          <w:rFonts w:ascii="Arial" w:hAnsi="Arial" w:cs="Arial"/>
          <w:sz w:val="24"/>
          <w:szCs w:val="24"/>
          <w:lang w:val="en-US"/>
        </w:rPr>
        <w:t>rishnan, 2010)</w:t>
      </w:r>
    </w:p>
    <w:p w14:paraId="128F04B0" w14:textId="77777777" w:rsidR="00B166F1" w:rsidRPr="00AC5F9F" w:rsidRDefault="00B166F1" w:rsidP="00AC5F9F">
      <w:pPr>
        <w:spacing w:line="360" w:lineRule="auto"/>
        <w:jc w:val="both"/>
        <w:rPr>
          <w:rFonts w:ascii="Arial" w:hAnsi="Arial" w:cs="Arial"/>
          <w:sz w:val="24"/>
          <w:szCs w:val="24"/>
          <w:lang w:val="en-US"/>
        </w:rPr>
      </w:pPr>
    </w:p>
    <w:p w14:paraId="24864271" w14:textId="4286A02D" w:rsidR="00B166F1" w:rsidRPr="00AC5F9F" w:rsidRDefault="00B166F1" w:rsidP="00AC5F9F">
      <w:pPr>
        <w:spacing w:line="360" w:lineRule="auto"/>
        <w:jc w:val="both"/>
        <w:rPr>
          <w:rFonts w:ascii="Arial" w:hAnsi="Arial" w:cs="Arial"/>
          <w:sz w:val="24"/>
          <w:szCs w:val="24"/>
          <w:lang w:val="en-US"/>
        </w:rPr>
      </w:pPr>
      <w:r w:rsidRPr="00AC5F9F">
        <w:rPr>
          <w:rFonts w:ascii="Arial" w:hAnsi="Arial" w:cs="Arial"/>
          <w:sz w:val="24"/>
          <w:szCs w:val="24"/>
          <w:lang w:val="en-US"/>
        </w:rPr>
        <w:t>The</w:t>
      </w:r>
      <w:r w:rsidR="009D7343" w:rsidRPr="00AC5F9F">
        <w:rPr>
          <w:rFonts w:ascii="Arial" w:hAnsi="Arial" w:cs="Arial"/>
          <w:sz w:val="24"/>
          <w:szCs w:val="24"/>
          <w:lang w:val="en-US"/>
        </w:rPr>
        <w:t xml:space="preserve"> main </w:t>
      </w:r>
      <w:r w:rsidRPr="00AC5F9F">
        <w:rPr>
          <w:rFonts w:ascii="Arial" w:hAnsi="Arial" w:cs="Arial"/>
          <w:sz w:val="24"/>
          <w:szCs w:val="24"/>
          <w:lang w:val="en-US"/>
        </w:rPr>
        <w:t>aim</w:t>
      </w:r>
      <w:r w:rsidR="009D7343" w:rsidRPr="00AC5F9F">
        <w:rPr>
          <w:rFonts w:ascii="Arial" w:hAnsi="Arial" w:cs="Arial"/>
          <w:sz w:val="24"/>
          <w:szCs w:val="24"/>
          <w:lang w:val="en-US"/>
        </w:rPr>
        <w:t xml:space="preserve"> is to significantly improve the professional network of each delegate by at least 30% by offering well-structured networking opportunities</w:t>
      </w:r>
      <w:r w:rsidRPr="00AC5F9F">
        <w:rPr>
          <w:rFonts w:ascii="Arial" w:hAnsi="Arial" w:cs="Arial"/>
          <w:sz w:val="24"/>
          <w:szCs w:val="24"/>
          <w:lang w:val="en-US"/>
        </w:rPr>
        <w:t xml:space="preserve"> and this </w:t>
      </w:r>
      <w:r w:rsidR="009D7343" w:rsidRPr="00AC5F9F">
        <w:rPr>
          <w:rFonts w:ascii="Arial" w:hAnsi="Arial" w:cs="Arial"/>
          <w:sz w:val="24"/>
          <w:szCs w:val="24"/>
          <w:lang w:val="en-US"/>
        </w:rPr>
        <w:t xml:space="preserve">will be achieved by incorporating tailored networking sessions, engaging seminars, and enjoyable social events that are thoughtfully scheduled throughout the conference. Each session is designed to encourage active participation and foster the exchange of contact information, ensuring that participants leave with a significantly larger network of potential collaborators, advisors, and </w:t>
      </w:r>
      <w:r w:rsidRPr="00AC5F9F">
        <w:rPr>
          <w:rFonts w:ascii="Arial" w:hAnsi="Arial" w:cs="Arial"/>
          <w:sz w:val="24"/>
          <w:szCs w:val="24"/>
          <w:lang w:val="en-US"/>
        </w:rPr>
        <w:t xml:space="preserve">financiers and it </w:t>
      </w:r>
      <w:r w:rsidR="009D7343" w:rsidRPr="00AC5F9F">
        <w:rPr>
          <w:rFonts w:ascii="Arial" w:hAnsi="Arial" w:cs="Arial"/>
          <w:sz w:val="24"/>
          <w:szCs w:val="24"/>
          <w:lang w:val="en-US"/>
        </w:rPr>
        <w:t xml:space="preserve">will </w:t>
      </w:r>
      <w:r w:rsidRPr="00AC5F9F">
        <w:rPr>
          <w:rFonts w:ascii="Arial" w:hAnsi="Arial" w:cs="Arial"/>
          <w:sz w:val="24"/>
          <w:szCs w:val="24"/>
          <w:lang w:val="en-US"/>
        </w:rPr>
        <w:t xml:space="preserve">be </w:t>
      </w:r>
      <w:r w:rsidR="009D7343" w:rsidRPr="00AC5F9F">
        <w:rPr>
          <w:rFonts w:ascii="Arial" w:hAnsi="Arial" w:cs="Arial"/>
          <w:sz w:val="24"/>
          <w:szCs w:val="24"/>
          <w:lang w:val="en-US"/>
        </w:rPr>
        <w:t>assess</w:t>
      </w:r>
      <w:r w:rsidRPr="00AC5F9F">
        <w:rPr>
          <w:rFonts w:ascii="Arial" w:hAnsi="Arial" w:cs="Arial"/>
          <w:sz w:val="24"/>
          <w:szCs w:val="24"/>
          <w:lang w:val="en-US"/>
        </w:rPr>
        <w:t>ed</w:t>
      </w:r>
      <w:r w:rsidR="009D7343" w:rsidRPr="00AC5F9F">
        <w:rPr>
          <w:rFonts w:ascii="Arial" w:hAnsi="Arial" w:cs="Arial"/>
          <w:sz w:val="24"/>
          <w:szCs w:val="24"/>
          <w:lang w:val="en-US"/>
        </w:rPr>
        <w:t xml:space="preserve"> the success of this objective by </w:t>
      </w:r>
      <w:r w:rsidRPr="00AC5F9F">
        <w:rPr>
          <w:rFonts w:ascii="Arial" w:hAnsi="Arial" w:cs="Arial"/>
          <w:sz w:val="24"/>
          <w:szCs w:val="24"/>
          <w:lang w:val="en-US"/>
        </w:rPr>
        <w:t>analyzing</w:t>
      </w:r>
      <w:r w:rsidR="009D7343" w:rsidRPr="00AC5F9F">
        <w:rPr>
          <w:rFonts w:ascii="Arial" w:hAnsi="Arial" w:cs="Arial"/>
          <w:sz w:val="24"/>
          <w:szCs w:val="24"/>
          <w:lang w:val="en-US"/>
        </w:rPr>
        <w:t xml:space="preserve"> registration data and distributing post-event questionnaires to gauge the number of new connections reported by each delegate. </w:t>
      </w:r>
      <w:r w:rsidR="00D25505" w:rsidRPr="00AC5F9F">
        <w:rPr>
          <w:rFonts w:ascii="Arial" w:hAnsi="Arial" w:cs="Arial"/>
          <w:sz w:val="24"/>
          <w:szCs w:val="24"/>
          <w:lang w:val="en-US"/>
        </w:rPr>
        <w:t>(</w:t>
      </w:r>
      <w:r w:rsidR="00600C20" w:rsidRPr="00AC5F9F">
        <w:rPr>
          <w:rFonts w:ascii="Arial" w:hAnsi="Arial" w:cs="Arial"/>
          <w:sz w:val="24"/>
          <w:szCs w:val="24"/>
          <w:lang w:val="en-US"/>
        </w:rPr>
        <w:t>Panache Middle East, 2020)</w:t>
      </w:r>
    </w:p>
    <w:p w14:paraId="686D522C" w14:textId="77777777" w:rsidR="00B166F1" w:rsidRPr="00AC5F9F" w:rsidRDefault="00B166F1" w:rsidP="00AC5F9F">
      <w:pPr>
        <w:spacing w:line="360" w:lineRule="auto"/>
        <w:jc w:val="both"/>
        <w:rPr>
          <w:rFonts w:ascii="Arial" w:hAnsi="Arial" w:cs="Arial"/>
          <w:sz w:val="24"/>
          <w:szCs w:val="24"/>
          <w:lang w:val="en-US"/>
        </w:rPr>
      </w:pPr>
    </w:p>
    <w:p w14:paraId="68481DDF" w14:textId="3D0A3D23" w:rsidR="00B166F1" w:rsidRPr="00AC5F9F" w:rsidRDefault="009D7343" w:rsidP="00AC5F9F">
      <w:pPr>
        <w:spacing w:line="360" w:lineRule="auto"/>
        <w:jc w:val="both"/>
        <w:rPr>
          <w:rFonts w:ascii="Arial" w:hAnsi="Arial" w:cs="Arial"/>
          <w:sz w:val="24"/>
          <w:szCs w:val="24"/>
          <w:lang w:val="en-US"/>
        </w:rPr>
      </w:pPr>
      <w:r w:rsidRPr="00AC5F9F">
        <w:rPr>
          <w:rFonts w:ascii="Arial" w:hAnsi="Arial" w:cs="Arial"/>
          <w:sz w:val="24"/>
          <w:szCs w:val="24"/>
          <w:lang w:val="en-US"/>
        </w:rPr>
        <w:t>Another objective is to increase the understanding and knowledge of at least three emerging technologies among all participants</w:t>
      </w:r>
      <w:r w:rsidR="00B166F1" w:rsidRPr="00AC5F9F">
        <w:rPr>
          <w:rFonts w:ascii="Arial" w:hAnsi="Arial" w:cs="Arial"/>
          <w:sz w:val="24"/>
          <w:szCs w:val="24"/>
          <w:lang w:val="en-US"/>
        </w:rPr>
        <w:t xml:space="preserve"> and in order to </w:t>
      </w:r>
      <w:r w:rsidRPr="00AC5F9F">
        <w:rPr>
          <w:rFonts w:ascii="Arial" w:hAnsi="Arial" w:cs="Arial"/>
          <w:sz w:val="24"/>
          <w:szCs w:val="24"/>
          <w:lang w:val="en-US"/>
        </w:rPr>
        <w:t>achieve this goal, the event will feature panels and talks led by experts who will delve into advanced topics like artificial intelligence, blockchain technology, and sustainable energy solutions. Each session will be thoughtfully crafted to provide a balance of academic knowledge and real-world examples, such as case studies</w:t>
      </w:r>
      <w:r w:rsidR="00B166F1" w:rsidRPr="00AC5F9F">
        <w:rPr>
          <w:rFonts w:ascii="Arial" w:hAnsi="Arial" w:cs="Arial"/>
          <w:sz w:val="24"/>
          <w:szCs w:val="24"/>
          <w:lang w:val="en-US"/>
        </w:rPr>
        <w:t xml:space="preserve"> while pa</w:t>
      </w:r>
      <w:r w:rsidRPr="00AC5F9F">
        <w:rPr>
          <w:rFonts w:ascii="Arial" w:hAnsi="Arial" w:cs="Arial"/>
          <w:sz w:val="24"/>
          <w:szCs w:val="24"/>
          <w:lang w:val="en-US"/>
        </w:rPr>
        <w:t xml:space="preserve">rticipant comprehension will be assessed through engaging question and answer sessions, while feedback forms will be collected to gauge the effectiveness of these instructional components. </w:t>
      </w:r>
      <w:r w:rsidR="00600C20" w:rsidRPr="00AC5F9F">
        <w:rPr>
          <w:rFonts w:ascii="Arial" w:hAnsi="Arial" w:cs="Arial"/>
          <w:sz w:val="24"/>
          <w:szCs w:val="24"/>
          <w:lang w:val="en-US"/>
        </w:rPr>
        <w:t>(IVA Event, 2021)</w:t>
      </w:r>
    </w:p>
    <w:p w14:paraId="28DE591C" w14:textId="77777777" w:rsidR="00B166F1" w:rsidRPr="00AC5F9F" w:rsidRDefault="00B166F1" w:rsidP="00AC5F9F">
      <w:pPr>
        <w:spacing w:line="360" w:lineRule="auto"/>
        <w:jc w:val="both"/>
        <w:rPr>
          <w:rFonts w:ascii="Arial" w:hAnsi="Arial" w:cs="Arial"/>
          <w:sz w:val="24"/>
          <w:szCs w:val="24"/>
          <w:lang w:val="en-US"/>
        </w:rPr>
      </w:pPr>
    </w:p>
    <w:p w14:paraId="4DB6F044" w14:textId="3C885A52" w:rsidR="00B166F1" w:rsidRPr="00AC5F9F" w:rsidRDefault="00B166F1" w:rsidP="00AC5F9F">
      <w:pPr>
        <w:spacing w:line="360" w:lineRule="auto"/>
        <w:jc w:val="both"/>
        <w:rPr>
          <w:rFonts w:ascii="Arial" w:hAnsi="Arial" w:cs="Arial"/>
          <w:sz w:val="24"/>
          <w:szCs w:val="24"/>
          <w:lang w:val="en-US"/>
        </w:rPr>
      </w:pPr>
      <w:r w:rsidRPr="00AC5F9F">
        <w:rPr>
          <w:rFonts w:ascii="Arial" w:hAnsi="Arial" w:cs="Arial"/>
          <w:sz w:val="24"/>
          <w:szCs w:val="24"/>
          <w:lang w:val="en-US"/>
        </w:rPr>
        <w:t>The</w:t>
      </w:r>
      <w:r w:rsidR="009D7343" w:rsidRPr="00AC5F9F">
        <w:rPr>
          <w:rFonts w:ascii="Arial" w:hAnsi="Arial" w:cs="Arial"/>
          <w:sz w:val="24"/>
          <w:szCs w:val="24"/>
          <w:lang w:val="en-US"/>
        </w:rPr>
        <w:t xml:space="preserve"> third objective is to ensure that at least twenty new investment partnerships or joint initiatives are established by the end of the conference</w:t>
      </w:r>
      <w:r w:rsidRPr="00AC5F9F">
        <w:rPr>
          <w:rFonts w:ascii="Arial" w:hAnsi="Arial" w:cs="Arial"/>
          <w:sz w:val="24"/>
          <w:szCs w:val="24"/>
          <w:lang w:val="en-US"/>
        </w:rPr>
        <w:t xml:space="preserve"> and this </w:t>
      </w:r>
      <w:r w:rsidR="009D7343" w:rsidRPr="00AC5F9F">
        <w:rPr>
          <w:rFonts w:ascii="Arial" w:hAnsi="Arial" w:cs="Arial"/>
          <w:sz w:val="24"/>
          <w:szCs w:val="24"/>
          <w:lang w:val="en-US"/>
        </w:rPr>
        <w:t xml:space="preserve">can be accomplished by </w:t>
      </w:r>
      <w:r w:rsidR="009D7343" w:rsidRPr="00AC5F9F">
        <w:rPr>
          <w:rFonts w:ascii="Arial" w:hAnsi="Arial" w:cs="Arial"/>
          <w:sz w:val="24"/>
          <w:szCs w:val="24"/>
          <w:lang w:val="en-US"/>
        </w:rPr>
        <w:lastRenderedPageBreak/>
        <w:t>creating a 'Deal Room'—a designated space where startups and entrepreneurs can showcase their ideas to a panel of potential investors and industry experts, aiming to secure funding or valuable guidance. Success will be evaluated by administering follow-up questionnaires to participants three months after the event</w:t>
      </w:r>
      <w:r w:rsidRPr="00AC5F9F">
        <w:rPr>
          <w:rFonts w:ascii="Arial" w:hAnsi="Arial" w:cs="Arial"/>
          <w:sz w:val="24"/>
          <w:szCs w:val="24"/>
          <w:lang w:val="en-US"/>
        </w:rPr>
        <w:t xml:space="preserve"> and these </w:t>
      </w:r>
      <w:r w:rsidR="009D7343" w:rsidRPr="00AC5F9F">
        <w:rPr>
          <w:rFonts w:ascii="Arial" w:hAnsi="Arial" w:cs="Arial"/>
          <w:sz w:val="24"/>
          <w:szCs w:val="24"/>
          <w:lang w:val="en-US"/>
        </w:rPr>
        <w:t xml:space="preserve">surveys will collect data on any ongoing discussions or </w:t>
      </w:r>
      <w:r w:rsidRPr="00AC5F9F">
        <w:rPr>
          <w:rFonts w:ascii="Arial" w:hAnsi="Arial" w:cs="Arial"/>
          <w:sz w:val="24"/>
          <w:szCs w:val="24"/>
          <w:lang w:val="en-US"/>
        </w:rPr>
        <w:t>finalized</w:t>
      </w:r>
      <w:r w:rsidR="009D7343" w:rsidRPr="00AC5F9F">
        <w:rPr>
          <w:rFonts w:ascii="Arial" w:hAnsi="Arial" w:cs="Arial"/>
          <w:sz w:val="24"/>
          <w:szCs w:val="24"/>
          <w:lang w:val="en-US"/>
        </w:rPr>
        <w:t xml:space="preserve"> deals that were a direct result of interactions at the conference. </w:t>
      </w:r>
      <w:r w:rsidR="00600C20" w:rsidRPr="00AC5F9F">
        <w:rPr>
          <w:rFonts w:ascii="Arial" w:hAnsi="Arial" w:cs="Arial"/>
          <w:sz w:val="24"/>
          <w:szCs w:val="24"/>
          <w:lang w:val="en-US"/>
        </w:rPr>
        <w:t>(</w:t>
      </w:r>
      <w:r w:rsidR="006216CE" w:rsidRPr="00AC5F9F">
        <w:rPr>
          <w:rFonts w:ascii="Arial" w:hAnsi="Arial" w:cs="Arial"/>
          <w:sz w:val="24"/>
          <w:szCs w:val="24"/>
          <w:lang w:val="en-US"/>
        </w:rPr>
        <w:t>Panache Middle East, 2022)</w:t>
      </w:r>
    </w:p>
    <w:p w14:paraId="027B306A" w14:textId="77777777" w:rsidR="00B166F1" w:rsidRPr="00AC5F9F" w:rsidRDefault="00B166F1" w:rsidP="00AC5F9F">
      <w:pPr>
        <w:spacing w:line="360" w:lineRule="auto"/>
        <w:jc w:val="both"/>
        <w:rPr>
          <w:rFonts w:ascii="Arial" w:hAnsi="Arial" w:cs="Arial"/>
          <w:sz w:val="24"/>
          <w:szCs w:val="24"/>
          <w:lang w:val="en-US"/>
        </w:rPr>
      </w:pPr>
    </w:p>
    <w:p w14:paraId="628FC321" w14:textId="4D1D8954" w:rsidR="009D7343" w:rsidRPr="00AC5F9F" w:rsidRDefault="009D7343" w:rsidP="00AC5F9F">
      <w:pPr>
        <w:spacing w:line="360" w:lineRule="auto"/>
        <w:jc w:val="both"/>
        <w:rPr>
          <w:rFonts w:ascii="Arial" w:hAnsi="Arial" w:cs="Arial"/>
          <w:sz w:val="24"/>
          <w:szCs w:val="24"/>
          <w:lang w:val="en-US"/>
        </w:rPr>
      </w:pPr>
      <w:r w:rsidRPr="00AC5F9F">
        <w:rPr>
          <w:rFonts w:ascii="Arial" w:hAnsi="Arial" w:cs="Arial"/>
          <w:sz w:val="24"/>
          <w:szCs w:val="24"/>
          <w:lang w:val="en-US"/>
        </w:rPr>
        <w:t>Each of these objectives is defined by being specific, measurable, achievable, relevant, and time-bound (SMART)</w:t>
      </w:r>
      <w:r w:rsidR="00B166F1" w:rsidRPr="00AC5F9F">
        <w:rPr>
          <w:rFonts w:ascii="Arial" w:hAnsi="Arial" w:cs="Arial"/>
          <w:sz w:val="24"/>
          <w:szCs w:val="24"/>
          <w:lang w:val="en-US"/>
        </w:rPr>
        <w:t xml:space="preserve"> and this </w:t>
      </w:r>
      <w:r w:rsidRPr="00AC5F9F">
        <w:rPr>
          <w:rFonts w:ascii="Arial" w:hAnsi="Arial" w:cs="Arial"/>
          <w:sz w:val="24"/>
          <w:szCs w:val="24"/>
          <w:lang w:val="en-US"/>
        </w:rPr>
        <w:t>guarantees that "Innovate DXB 2024" not only accomplishes its objective but also provides concrete advantages to its participants, solidifying its position as a vital event in the global tech and investment scene.</w:t>
      </w:r>
      <w:r w:rsidR="0015747B" w:rsidRPr="00AC5F9F">
        <w:rPr>
          <w:rFonts w:ascii="Arial" w:hAnsi="Arial" w:cs="Arial"/>
          <w:sz w:val="24"/>
          <w:szCs w:val="24"/>
          <w:lang w:val="en-US"/>
        </w:rPr>
        <w:t xml:space="preserve"> (</w:t>
      </w:r>
      <w:r w:rsidR="004F1B88" w:rsidRPr="00AC5F9F">
        <w:rPr>
          <w:rFonts w:ascii="Arial" w:hAnsi="Arial" w:cs="Arial"/>
          <w:sz w:val="24"/>
          <w:szCs w:val="24"/>
          <w:lang w:val="en-US"/>
        </w:rPr>
        <w:t xml:space="preserve">Tum </w:t>
      </w:r>
      <w:r w:rsidR="004F1B88" w:rsidRPr="00AC5F9F">
        <w:rPr>
          <w:rFonts w:ascii="Arial" w:hAnsi="Arial" w:cs="Arial"/>
          <w:i/>
          <w:iCs/>
          <w:sz w:val="24"/>
          <w:szCs w:val="24"/>
          <w:lang w:val="en-US"/>
        </w:rPr>
        <w:t xml:space="preserve">et al., </w:t>
      </w:r>
      <w:r w:rsidR="004F1B88" w:rsidRPr="00AC5F9F">
        <w:rPr>
          <w:rFonts w:ascii="Arial" w:hAnsi="Arial" w:cs="Arial"/>
          <w:sz w:val="24"/>
          <w:szCs w:val="24"/>
          <w:lang w:val="en-US"/>
        </w:rPr>
        <w:t>2006)</w:t>
      </w:r>
    </w:p>
    <w:p w14:paraId="4A1F6F3F" w14:textId="77777777" w:rsidR="00B166F1" w:rsidRPr="00AC5F9F" w:rsidRDefault="00B166F1" w:rsidP="00AC5F9F">
      <w:pPr>
        <w:spacing w:line="360" w:lineRule="auto"/>
        <w:jc w:val="both"/>
        <w:rPr>
          <w:rFonts w:ascii="Arial" w:hAnsi="Arial" w:cs="Arial"/>
          <w:sz w:val="24"/>
          <w:szCs w:val="24"/>
          <w:lang w:val="en-US"/>
        </w:rPr>
      </w:pPr>
    </w:p>
    <w:p w14:paraId="7BD8A37A" w14:textId="38E1E44F" w:rsidR="00B166F1" w:rsidRPr="00AC5F9F" w:rsidRDefault="003714EC" w:rsidP="00AC5F9F">
      <w:pPr>
        <w:pStyle w:val="Heading1"/>
        <w:spacing w:line="360" w:lineRule="auto"/>
        <w:jc w:val="both"/>
        <w:rPr>
          <w:rFonts w:ascii="Arial" w:hAnsi="Arial" w:cs="Arial"/>
          <w:sz w:val="24"/>
          <w:szCs w:val="24"/>
          <w:lang w:val="en-US"/>
        </w:rPr>
      </w:pPr>
      <w:bookmarkStart w:id="4" w:name="_Toc167054965"/>
      <w:r w:rsidRPr="00AC5F9F">
        <w:rPr>
          <w:rFonts w:ascii="Arial" w:hAnsi="Arial" w:cs="Arial"/>
          <w:sz w:val="24"/>
          <w:szCs w:val="24"/>
          <w:lang w:val="en-US"/>
        </w:rPr>
        <w:t>Event Operations</w:t>
      </w:r>
      <w:bookmarkEnd w:id="4"/>
      <w:r w:rsidRPr="00AC5F9F">
        <w:rPr>
          <w:rFonts w:ascii="Arial" w:hAnsi="Arial" w:cs="Arial"/>
          <w:sz w:val="24"/>
          <w:szCs w:val="24"/>
          <w:lang w:val="en-US"/>
        </w:rPr>
        <w:t xml:space="preserve"> </w:t>
      </w:r>
    </w:p>
    <w:p w14:paraId="57DAFB42" w14:textId="42EADF39" w:rsidR="00120BDC" w:rsidRPr="00AC5F9F" w:rsidRDefault="006F38DC" w:rsidP="00AC5F9F">
      <w:pPr>
        <w:spacing w:line="360" w:lineRule="auto"/>
        <w:jc w:val="both"/>
        <w:rPr>
          <w:rFonts w:ascii="Arial" w:hAnsi="Arial" w:cs="Arial"/>
          <w:sz w:val="24"/>
          <w:szCs w:val="24"/>
          <w:lang w:val="en-US"/>
        </w:rPr>
      </w:pPr>
      <w:r w:rsidRPr="00AC5F9F">
        <w:rPr>
          <w:rFonts w:ascii="Arial" w:hAnsi="Arial" w:cs="Arial"/>
          <w:sz w:val="24"/>
          <w:szCs w:val="24"/>
          <w:lang w:val="en-US"/>
        </w:rPr>
        <w:t>The success of "Innovate DXB 2024: Bridging Visionaries and Ventures" hinges on the effective use of specialized expertise and abundant resources, ensuring that the conference not only meets but exceeds expectations</w:t>
      </w:r>
      <w:r w:rsidR="00120BDC" w:rsidRPr="00AC5F9F">
        <w:rPr>
          <w:rFonts w:ascii="Arial" w:hAnsi="Arial" w:cs="Arial"/>
          <w:sz w:val="24"/>
          <w:szCs w:val="24"/>
          <w:lang w:val="en-US"/>
        </w:rPr>
        <w:t xml:space="preserve"> while the </w:t>
      </w:r>
      <w:r w:rsidRPr="00AC5F9F">
        <w:rPr>
          <w:rFonts w:ascii="Arial" w:hAnsi="Arial" w:cs="Arial"/>
          <w:sz w:val="24"/>
          <w:szCs w:val="24"/>
          <w:lang w:val="en-US"/>
        </w:rPr>
        <w:t xml:space="preserve">dynamic and constantly evolving nature of this event, hosted at the JW Marriott Marquis Hotel in Dubai, requires a meticulous coordination of logistics, technology, and personnel. </w:t>
      </w:r>
      <w:r w:rsidR="0015747B" w:rsidRPr="00AC5F9F">
        <w:rPr>
          <w:rFonts w:ascii="Arial" w:hAnsi="Arial" w:cs="Arial"/>
          <w:sz w:val="24"/>
          <w:szCs w:val="24"/>
          <w:lang w:val="en-US"/>
        </w:rPr>
        <w:t>(Finkel, 2013)</w:t>
      </w:r>
    </w:p>
    <w:p w14:paraId="3EE8B205" w14:textId="77777777" w:rsidR="00120BDC" w:rsidRPr="00AC5F9F" w:rsidRDefault="00120BDC" w:rsidP="00AC5F9F">
      <w:pPr>
        <w:spacing w:line="360" w:lineRule="auto"/>
        <w:jc w:val="both"/>
        <w:rPr>
          <w:rFonts w:ascii="Arial" w:hAnsi="Arial" w:cs="Arial"/>
          <w:sz w:val="24"/>
          <w:szCs w:val="24"/>
          <w:lang w:val="en-US"/>
        </w:rPr>
      </w:pPr>
    </w:p>
    <w:p w14:paraId="0A73B8CA" w14:textId="678699A6" w:rsidR="00B84A98" w:rsidRPr="00AC5F9F" w:rsidRDefault="006F38DC"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Logistical Skills and Resources</w:t>
      </w:r>
      <w:r w:rsidRPr="00AC5F9F">
        <w:rPr>
          <w:rFonts w:ascii="Arial" w:hAnsi="Arial" w:cs="Arial"/>
          <w:sz w:val="24"/>
          <w:szCs w:val="24"/>
          <w:lang w:val="en-US"/>
        </w:rPr>
        <w:t>: Successfully managing the logistics of an international conference requires careful coordination and excellent problem-solving skills</w:t>
      </w:r>
      <w:r w:rsidR="00120BDC" w:rsidRPr="00AC5F9F">
        <w:rPr>
          <w:rFonts w:ascii="Arial" w:hAnsi="Arial" w:cs="Arial"/>
          <w:sz w:val="24"/>
          <w:szCs w:val="24"/>
          <w:lang w:val="en-US"/>
        </w:rPr>
        <w:t xml:space="preserve"> and the </w:t>
      </w:r>
      <w:r w:rsidRPr="00AC5F9F">
        <w:rPr>
          <w:rFonts w:ascii="Arial" w:hAnsi="Arial" w:cs="Arial"/>
          <w:sz w:val="24"/>
          <w:szCs w:val="24"/>
          <w:lang w:val="en-US"/>
        </w:rPr>
        <w:t xml:space="preserve">logistics team will be in charge of managing a variety of tasks, such as arranging accommodations and transportation for international participants, as well as preparing the conference venue. This involves the management of scheduling, spatial organisation, and continuous communication with vendors and service </w:t>
      </w:r>
      <w:r w:rsidR="00120BDC" w:rsidRPr="00AC5F9F">
        <w:rPr>
          <w:rFonts w:ascii="Arial" w:hAnsi="Arial" w:cs="Arial"/>
          <w:sz w:val="24"/>
          <w:szCs w:val="24"/>
          <w:lang w:val="en-US"/>
        </w:rPr>
        <w:t xml:space="preserve">providers while the </w:t>
      </w:r>
      <w:r w:rsidRPr="00AC5F9F">
        <w:rPr>
          <w:rFonts w:ascii="Arial" w:hAnsi="Arial" w:cs="Arial"/>
          <w:sz w:val="24"/>
          <w:szCs w:val="24"/>
          <w:lang w:val="en-US"/>
        </w:rPr>
        <w:t xml:space="preserve">resources for a successful event include a reliable event management software, a detailed project </w:t>
      </w:r>
      <w:r w:rsidRPr="00AC5F9F">
        <w:rPr>
          <w:rFonts w:ascii="Arial" w:hAnsi="Arial" w:cs="Arial"/>
          <w:sz w:val="24"/>
          <w:szCs w:val="24"/>
          <w:lang w:val="en-US"/>
        </w:rPr>
        <w:lastRenderedPageBreak/>
        <w:t>timeline, and a comprehensive vendor list. In addition, it is crucial to have expertise in contract negotiation and budget management to ensure the event remains financially sustainable and operationally effective.</w:t>
      </w:r>
      <w:r w:rsidR="006216CE" w:rsidRPr="00AC5F9F">
        <w:rPr>
          <w:rFonts w:ascii="Arial" w:hAnsi="Arial" w:cs="Arial"/>
          <w:sz w:val="24"/>
          <w:szCs w:val="24"/>
          <w:lang w:val="en-US"/>
        </w:rPr>
        <w:t xml:space="preserve"> (MAB Group Events, 2024)</w:t>
      </w:r>
    </w:p>
    <w:p w14:paraId="768A0E1B" w14:textId="59DD0413" w:rsidR="009F04B1" w:rsidRPr="00AC5F9F" w:rsidRDefault="00B84A98"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Technical Skills and Resources</w:t>
      </w:r>
      <w:r w:rsidRPr="00AC5F9F">
        <w:rPr>
          <w:rFonts w:ascii="Arial" w:hAnsi="Arial" w:cs="Arial"/>
          <w:sz w:val="24"/>
          <w:szCs w:val="24"/>
          <w:lang w:val="en-US"/>
        </w:rPr>
        <w:t xml:space="preserve">: </w:t>
      </w:r>
      <w:r w:rsidR="006F38DC" w:rsidRPr="00AC5F9F">
        <w:rPr>
          <w:rFonts w:ascii="Arial" w:hAnsi="Arial" w:cs="Arial"/>
          <w:sz w:val="24"/>
          <w:szCs w:val="24"/>
          <w:lang w:val="en-US"/>
        </w:rPr>
        <w:t>Since technology is a central focus of the conference, having a skilled technical team is essential</w:t>
      </w:r>
      <w:r w:rsidRPr="00AC5F9F">
        <w:rPr>
          <w:rFonts w:ascii="Arial" w:hAnsi="Arial" w:cs="Arial"/>
          <w:sz w:val="24"/>
          <w:szCs w:val="24"/>
          <w:lang w:val="en-US"/>
        </w:rPr>
        <w:t xml:space="preserve"> and this </w:t>
      </w:r>
      <w:r w:rsidR="006F38DC" w:rsidRPr="00AC5F9F">
        <w:rPr>
          <w:rFonts w:ascii="Arial" w:hAnsi="Arial" w:cs="Arial"/>
          <w:sz w:val="24"/>
          <w:szCs w:val="24"/>
          <w:lang w:val="en-US"/>
        </w:rPr>
        <w:t>team will be responsible for executing advanced presentations, live broadcasts, interactive sessions, and virtual participation options for individuals who cannot be present in person. Their goal is to ensure a seamless experience for all participants, regardless of their physical presence</w:t>
      </w:r>
      <w:r w:rsidR="009F04B1" w:rsidRPr="00AC5F9F">
        <w:rPr>
          <w:rFonts w:ascii="Arial" w:hAnsi="Arial" w:cs="Arial"/>
          <w:sz w:val="24"/>
          <w:szCs w:val="24"/>
          <w:lang w:val="en-US"/>
        </w:rPr>
        <w:t xml:space="preserve"> while the </w:t>
      </w:r>
      <w:r w:rsidR="006F38DC" w:rsidRPr="00AC5F9F">
        <w:rPr>
          <w:rFonts w:ascii="Arial" w:hAnsi="Arial" w:cs="Arial"/>
          <w:sz w:val="24"/>
          <w:szCs w:val="24"/>
          <w:lang w:val="en-US"/>
        </w:rPr>
        <w:t xml:space="preserve">technological resources provided will include state-of-the-art audiovisual equipment, high-speed internet access, and expert IT support to promptly resolve any technical concerns. Efficiently identifying and solving technological issues is a crucial skill for the technical team. </w:t>
      </w:r>
      <w:r w:rsidR="006216CE" w:rsidRPr="00AC5F9F">
        <w:rPr>
          <w:rFonts w:ascii="Arial" w:hAnsi="Arial" w:cs="Arial"/>
          <w:sz w:val="24"/>
          <w:szCs w:val="24"/>
          <w:lang w:val="en-US"/>
        </w:rPr>
        <w:t>(</w:t>
      </w:r>
      <w:r w:rsidR="00B54898" w:rsidRPr="00AC5F9F">
        <w:rPr>
          <w:rFonts w:ascii="Arial" w:hAnsi="Arial" w:cs="Arial"/>
          <w:sz w:val="24"/>
          <w:szCs w:val="24"/>
          <w:lang w:val="en-US"/>
        </w:rPr>
        <w:t>CODA Create, 2020)</w:t>
      </w:r>
    </w:p>
    <w:p w14:paraId="2F1B47B5" w14:textId="2E436405" w:rsidR="002F50C0" w:rsidRPr="00AC5F9F" w:rsidRDefault="006F38DC"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Human Resource</w:t>
      </w:r>
      <w:r w:rsidR="002F50C0" w:rsidRPr="00AC5F9F">
        <w:rPr>
          <w:rFonts w:ascii="Arial" w:hAnsi="Arial" w:cs="Arial"/>
          <w:b/>
          <w:bCs/>
          <w:sz w:val="24"/>
          <w:szCs w:val="24"/>
          <w:lang w:val="en-US"/>
        </w:rPr>
        <w:t xml:space="preserve"> Skills</w:t>
      </w:r>
      <w:r w:rsidRPr="00AC5F9F">
        <w:rPr>
          <w:rFonts w:ascii="Arial" w:hAnsi="Arial" w:cs="Arial"/>
          <w:sz w:val="24"/>
          <w:szCs w:val="24"/>
          <w:lang w:val="en-US"/>
        </w:rPr>
        <w:t>: The success of "Innovate DXB 2024" heavily relies on the importance of soft skills</w:t>
      </w:r>
      <w:r w:rsidR="002F50C0" w:rsidRPr="00AC5F9F">
        <w:rPr>
          <w:rFonts w:ascii="Arial" w:hAnsi="Arial" w:cs="Arial"/>
          <w:sz w:val="24"/>
          <w:szCs w:val="24"/>
          <w:lang w:val="en-US"/>
        </w:rPr>
        <w:t xml:space="preserve"> and the </w:t>
      </w:r>
      <w:r w:rsidRPr="00AC5F9F">
        <w:rPr>
          <w:rFonts w:ascii="Arial" w:hAnsi="Arial" w:cs="Arial"/>
          <w:sz w:val="24"/>
          <w:szCs w:val="24"/>
          <w:lang w:val="en-US"/>
        </w:rPr>
        <w:t>event team should be composed of professionals who have strong interpersonal and communication skills to effectively connect with attendees from diverse backgrounds and industries. Customer service quality is of utmost importance, especially for the hospitality crew, as they will be the first point of contact for the delegates</w:t>
      </w:r>
      <w:r w:rsidR="002F50C0" w:rsidRPr="00AC5F9F">
        <w:rPr>
          <w:rFonts w:ascii="Arial" w:hAnsi="Arial" w:cs="Arial"/>
          <w:sz w:val="24"/>
          <w:szCs w:val="24"/>
          <w:lang w:val="en-US"/>
        </w:rPr>
        <w:t xml:space="preserve"> while training</w:t>
      </w:r>
      <w:r w:rsidRPr="00AC5F9F">
        <w:rPr>
          <w:rFonts w:ascii="Arial" w:hAnsi="Arial" w:cs="Arial"/>
          <w:sz w:val="24"/>
          <w:szCs w:val="24"/>
          <w:lang w:val="en-US"/>
        </w:rPr>
        <w:t xml:space="preserve"> </w:t>
      </w:r>
      <w:r w:rsidR="002F50C0" w:rsidRPr="00AC5F9F">
        <w:rPr>
          <w:rFonts w:ascii="Arial" w:hAnsi="Arial" w:cs="Arial"/>
          <w:sz w:val="24"/>
          <w:szCs w:val="24"/>
          <w:lang w:val="en-US"/>
        </w:rPr>
        <w:t>programs</w:t>
      </w:r>
      <w:r w:rsidRPr="00AC5F9F">
        <w:rPr>
          <w:rFonts w:ascii="Arial" w:hAnsi="Arial" w:cs="Arial"/>
          <w:sz w:val="24"/>
          <w:szCs w:val="24"/>
          <w:lang w:val="en-US"/>
        </w:rPr>
        <w:t xml:space="preserve"> that focus on understanding different cultures and enhancing customer service skills can help the team create a welcoming and inclusive environment. </w:t>
      </w:r>
      <w:r w:rsidR="00B54898" w:rsidRPr="00AC5F9F">
        <w:rPr>
          <w:rFonts w:ascii="Arial" w:hAnsi="Arial" w:cs="Arial"/>
          <w:sz w:val="24"/>
          <w:szCs w:val="24"/>
          <w:lang w:val="en-US"/>
        </w:rPr>
        <w:t>(</w:t>
      </w:r>
      <w:r w:rsidR="00362EC4" w:rsidRPr="00AC5F9F">
        <w:rPr>
          <w:rFonts w:ascii="Arial" w:hAnsi="Arial" w:cs="Arial"/>
          <w:sz w:val="24"/>
          <w:szCs w:val="24"/>
          <w:lang w:val="en-US"/>
        </w:rPr>
        <w:t>Eventact,2021)</w:t>
      </w:r>
    </w:p>
    <w:p w14:paraId="7ED11FC5" w14:textId="77777777" w:rsidR="002F50C0" w:rsidRPr="00AC5F9F" w:rsidRDefault="002F50C0" w:rsidP="00AC5F9F">
      <w:pPr>
        <w:spacing w:line="360" w:lineRule="auto"/>
        <w:jc w:val="both"/>
        <w:rPr>
          <w:rFonts w:ascii="Arial" w:hAnsi="Arial" w:cs="Arial"/>
          <w:sz w:val="24"/>
          <w:szCs w:val="24"/>
          <w:lang w:val="en-US"/>
        </w:rPr>
      </w:pPr>
    </w:p>
    <w:p w14:paraId="29454428" w14:textId="72CDEF19" w:rsidR="003714EC" w:rsidRPr="00AC5F9F" w:rsidRDefault="006F38DC" w:rsidP="00AC5F9F">
      <w:pPr>
        <w:spacing w:line="360" w:lineRule="auto"/>
        <w:jc w:val="both"/>
        <w:rPr>
          <w:rFonts w:ascii="Arial" w:hAnsi="Arial" w:cs="Arial"/>
          <w:sz w:val="24"/>
          <w:szCs w:val="24"/>
          <w:lang w:val="en-US"/>
        </w:rPr>
      </w:pPr>
      <w:r w:rsidRPr="00AC5F9F">
        <w:rPr>
          <w:rFonts w:ascii="Arial" w:hAnsi="Arial" w:cs="Arial"/>
          <w:sz w:val="24"/>
          <w:szCs w:val="24"/>
          <w:lang w:val="en-US"/>
        </w:rPr>
        <w:t>Furthermore, a highly skilled security team with extensive knowledge in managing large crowds and handling emergencies will be in charge of guaranteeing the safety and well-being of all attendees</w:t>
      </w:r>
      <w:r w:rsidR="00891C2D" w:rsidRPr="00AC5F9F">
        <w:rPr>
          <w:rFonts w:ascii="Arial" w:hAnsi="Arial" w:cs="Arial"/>
          <w:sz w:val="24"/>
          <w:szCs w:val="24"/>
          <w:lang w:val="en-US"/>
        </w:rPr>
        <w:t xml:space="preserve"> and this </w:t>
      </w:r>
      <w:r w:rsidRPr="00AC5F9F">
        <w:rPr>
          <w:rFonts w:ascii="Arial" w:hAnsi="Arial" w:cs="Arial"/>
          <w:sz w:val="24"/>
          <w:szCs w:val="24"/>
          <w:lang w:val="en-US"/>
        </w:rPr>
        <w:t>includes the essential steps to prepare for and handle any possible emergencies, like providing first aid kits, creating emergency evacuation plans, and establishing communication channels with local law enforcement agencies.</w:t>
      </w:r>
      <w:r w:rsidR="00122184" w:rsidRPr="00AC5F9F">
        <w:rPr>
          <w:rFonts w:ascii="Arial" w:hAnsi="Arial" w:cs="Arial"/>
          <w:sz w:val="24"/>
          <w:szCs w:val="24"/>
          <w:lang w:val="en-US"/>
        </w:rPr>
        <w:t xml:space="preserve"> (Matthews, 2008)</w:t>
      </w:r>
    </w:p>
    <w:p w14:paraId="2F875820" w14:textId="77777777" w:rsidR="000218B9" w:rsidRPr="00AC5F9F" w:rsidRDefault="000218B9" w:rsidP="00AC5F9F">
      <w:pPr>
        <w:spacing w:line="360" w:lineRule="auto"/>
        <w:jc w:val="both"/>
        <w:rPr>
          <w:rFonts w:ascii="Arial" w:hAnsi="Arial" w:cs="Arial"/>
          <w:sz w:val="24"/>
          <w:szCs w:val="24"/>
          <w:lang w:val="en-US"/>
        </w:rPr>
      </w:pPr>
    </w:p>
    <w:p w14:paraId="3CCD1F1E" w14:textId="1BCD0A45" w:rsidR="00AD3811" w:rsidRPr="00AC5F9F" w:rsidRDefault="00AD3811" w:rsidP="00AC5F9F">
      <w:pPr>
        <w:pStyle w:val="Heading1"/>
        <w:spacing w:line="360" w:lineRule="auto"/>
        <w:jc w:val="both"/>
        <w:rPr>
          <w:rFonts w:ascii="Arial" w:hAnsi="Arial" w:cs="Arial"/>
          <w:sz w:val="24"/>
          <w:szCs w:val="24"/>
          <w:lang w:val="en-US"/>
        </w:rPr>
      </w:pPr>
      <w:bookmarkStart w:id="5" w:name="_Toc167054966"/>
      <w:r w:rsidRPr="00AC5F9F">
        <w:rPr>
          <w:rFonts w:ascii="Arial" w:hAnsi="Arial" w:cs="Arial"/>
          <w:sz w:val="24"/>
          <w:szCs w:val="24"/>
          <w:lang w:val="en-US"/>
        </w:rPr>
        <w:lastRenderedPageBreak/>
        <w:t>Event Budget</w:t>
      </w:r>
      <w:bookmarkEnd w:id="5"/>
    </w:p>
    <w:p w14:paraId="0791EB39" w14:textId="1E514BDA" w:rsidR="00AD3811" w:rsidRPr="00AC5F9F" w:rsidRDefault="00D40D16"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Costs and Predicted Revenues</w:t>
      </w:r>
    </w:p>
    <w:tbl>
      <w:tblPr>
        <w:tblStyle w:val="GridTable4-Accent1"/>
        <w:tblW w:w="0" w:type="auto"/>
        <w:tblLook w:val="04A0" w:firstRow="1" w:lastRow="0" w:firstColumn="1" w:lastColumn="0" w:noHBand="0" w:noVBand="1"/>
      </w:tblPr>
      <w:tblGrid>
        <w:gridCol w:w="1910"/>
        <w:gridCol w:w="1579"/>
        <w:gridCol w:w="1579"/>
      </w:tblGrid>
      <w:tr w:rsidR="00425AF4" w:rsidRPr="00AC5F9F" w14:paraId="5E01625C" w14:textId="147401AD" w:rsidTr="003561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18790843" w14:textId="64226F05" w:rsidR="00425AF4" w:rsidRPr="00AC5F9F" w:rsidRDefault="00425AF4"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Description </w:t>
            </w:r>
          </w:p>
        </w:tc>
        <w:tc>
          <w:tcPr>
            <w:tcW w:w="1579" w:type="dxa"/>
          </w:tcPr>
          <w:p w14:paraId="763EB061" w14:textId="60D02562" w:rsidR="00425AF4" w:rsidRPr="00AC5F9F" w:rsidRDefault="00425AF4"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Costs </w:t>
            </w:r>
          </w:p>
        </w:tc>
        <w:tc>
          <w:tcPr>
            <w:tcW w:w="1579" w:type="dxa"/>
          </w:tcPr>
          <w:p w14:paraId="41710604" w14:textId="0570974E" w:rsidR="00425AF4" w:rsidRPr="00AC5F9F" w:rsidRDefault="00425AF4"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Revenues</w:t>
            </w:r>
          </w:p>
        </w:tc>
      </w:tr>
      <w:tr w:rsidR="00425AF4" w:rsidRPr="00AC5F9F" w14:paraId="7FCE1D80" w14:textId="11485DBF"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5F3FCD24" w14:textId="34A38898"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Venue Rental</w:t>
            </w:r>
          </w:p>
        </w:tc>
        <w:tc>
          <w:tcPr>
            <w:tcW w:w="1579" w:type="dxa"/>
          </w:tcPr>
          <w:p w14:paraId="2DADCE3F" w14:textId="06C6C2C6" w:rsidR="00425AF4" w:rsidRPr="00AC5F9F" w:rsidRDefault="006841DF"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$30,000</w:t>
            </w:r>
          </w:p>
        </w:tc>
        <w:tc>
          <w:tcPr>
            <w:tcW w:w="1579" w:type="dxa"/>
          </w:tcPr>
          <w:p w14:paraId="20411B44" w14:textId="2C74C6E1"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70664589" w14:textId="0DFBED5F" w:rsidTr="00356134">
        <w:tc>
          <w:tcPr>
            <w:cnfStyle w:val="001000000000" w:firstRow="0" w:lastRow="0" w:firstColumn="1" w:lastColumn="0" w:oddVBand="0" w:evenVBand="0" w:oddHBand="0" w:evenHBand="0" w:firstRowFirstColumn="0" w:firstRowLastColumn="0" w:lastRowFirstColumn="0" w:lastRowLastColumn="0"/>
            <w:tcW w:w="1579" w:type="dxa"/>
          </w:tcPr>
          <w:p w14:paraId="7C287B14" w14:textId="34F8FEF2"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Technology &amp; Equipment</w:t>
            </w:r>
          </w:p>
        </w:tc>
        <w:tc>
          <w:tcPr>
            <w:tcW w:w="1579" w:type="dxa"/>
          </w:tcPr>
          <w:p w14:paraId="38069A9D" w14:textId="10FA8B97" w:rsidR="00425AF4" w:rsidRPr="00AC5F9F" w:rsidRDefault="006841DF"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$20,000</w:t>
            </w:r>
          </w:p>
        </w:tc>
        <w:tc>
          <w:tcPr>
            <w:tcW w:w="1579" w:type="dxa"/>
          </w:tcPr>
          <w:p w14:paraId="14CE1E0C" w14:textId="16FE82A7"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6E18A91B" w14:textId="18841986"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7C7C15E1" w14:textId="79F67477"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Catering</w:t>
            </w:r>
          </w:p>
        </w:tc>
        <w:tc>
          <w:tcPr>
            <w:tcW w:w="1579" w:type="dxa"/>
          </w:tcPr>
          <w:p w14:paraId="3F6057E4" w14:textId="16048485" w:rsidR="00425AF4" w:rsidRPr="00AC5F9F" w:rsidRDefault="006841DF"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r w:rsidR="002517BA" w:rsidRPr="00AC5F9F">
              <w:rPr>
                <w:rFonts w:ascii="Arial" w:hAnsi="Arial" w:cs="Arial"/>
                <w:sz w:val="24"/>
                <w:szCs w:val="24"/>
                <w:lang w:val="en-US"/>
              </w:rPr>
              <w:t>15,000</w:t>
            </w:r>
          </w:p>
        </w:tc>
        <w:tc>
          <w:tcPr>
            <w:tcW w:w="1579" w:type="dxa"/>
          </w:tcPr>
          <w:p w14:paraId="1ED3D703" w14:textId="3CE6FD23"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72F84899" w14:textId="0E9E1CC2" w:rsidTr="00356134">
        <w:tc>
          <w:tcPr>
            <w:cnfStyle w:val="001000000000" w:firstRow="0" w:lastRow="0" w:firstColumn="1" w:lastColumn="0" w:oddVBand="0" w:evenVBand="0" w:oddHBand="0" w:evenHBand="0" w:firstRowFirstColumn="0" w:firstRowLastColumn="0" w:lastRowFirstColumn="0" w:lastRowLastColumn="0"/>
            <w:tcW w:w="1579" w:type="dxa"/>
          </w:tcPr>
          <w:p w14:paraId="76E66B7C" w14:textId="50F5B593"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Staffing</w:t>
            </w:r>
          </w:p>
        </w:tc>
        <w:tc>
          <w:tcPr>
            <w:tcW w:w="1579" w:type="dxa"/>
          </w:tcPr>
          <w:p w14:paraId="00B676CD" w14:textId="57A17F07"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$25,000</w:t>
            </w:r>
          </w:p>
        </w:tc>
        <w:tc>
          <w:tcPr>
            <w:tcW w:w="1579" w:type="dxa"/>
          </w:tcPr>
          <w:p w14:paraId="62C1F818" w14:textId="0489F199"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7E6869E0" w14:textId="338B45FE"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2C728DC8" w14:textId="5E54B9E2" w:rsidR="00425AF4" w:rsidRPr="00AC5F9F" w:rsidRDefault="00740D3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Marketing </w:t>
            </w:r>
          </w:p>
        </w:tc>
        <w:tc>
          <w:tcPr>
            <w:tcW w:w="1579" w:type="dxa"/>
          </w:tcPr>
          <w:p w14:paraId="41B6019B" w14:textId="3578F4A5"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$10,000</w:t>
            </w:r>
          </w:p>
        </w:tc>
        <w:tc>
          <w:tcPr>
            <w:tcW w:w="1579" w:type="dxa"/>
          </w:tcPr>
          <w:p w14:paraId="0108FF2A" w14:textId="3B0631CE"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39859377" w14:textId="6688C194" w:rsidTr="00356134">
        <w:tc>
          <w:tcPr>
            <w:cnfStyle w:val="001000000000" w:firstRow="0" w:lastRow="0" w:firstColumn="1" w:lastColumn="0" w:oddVBand="0" w:evenVBand="0" w:oddHBand="0" w:evenHBand="0" w:firstRowFirstColumn="0" w:firstRowLastColumn="0" w:lastRowFirstColumn="0" w:lastRowLastColumn="0"/>
            <w:tcW w:w="1579" w:type="dxa"/>
          </w:tcPr>
          <w:p w14:paraId="31079D8C" w14:textId="1E712D4A" w:rsidR="00425AF4" w:rsidRPr="00AC5F9F" w:rsidRDefault="00740D3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Miscellaneous </w:t>
            </w:r>
          </w:p>
        </w:tc>
        <w:tc>
          <w:tcPr>
            <w:tcW w:w="1579" w:type="dxa"/>
          </w:tcPr>
          <w:p w14:paraId="0C33C7D3" w14:textId="0E74A89A"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c>
          <w:tcPr>
            <w:tcW w:w="1579" w:type="dxa"/>
          </w:tcPr>
          <w:p w14:paraId="27773697" w14:textId="77B180A7"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6F5BD17E" w14:textId="37663B4B"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3D49AB17" w14:textId="4DF35D6B"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Ticket Sales </w:t>
            </w:r>
          </w:p>
        </w:tc>
        <w:tc>
          <w:tcPr>
            <w:tcW w:w="1579" w:type="dxa"/>
          </w:tcPr>
          <w:p w14:paraId="4E35571D" w14:textId="76E68E17"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67FD76CC" w14:textId="07A2B6D7" w:rsidR="00425AF4" w:rsidRPr="00AC5F9F" w:rsidRDefault="00D35AA6"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$70,000</w:t>
            </w:r>
          </w:p>
        </w:tc>
      </w:tr>
      <w:tr w:rsidR="00425AF4" w:rsidRPr="00AC5F9F" w14:paraId="68B046EF" w14:textId="424969F1" w:rsidTr="00356134">
        <w:tc>
          <w:tcPr>
            <w:cnfStyle w:val="001000000000" w:firstRow="0" w:lastRow="0" w:firstColumn="1" w:lastColumn="0" w:oddVBand="0" w:evenVBand="0" w:oddHBand="0" w:evenHBand="0" w:firstRowFirstColumn="0" w:firstRowLastColumn="0" w:lastRowFirstColumn="0" w:lastRowLastColumn="0"/>
            <w:tcW w:w="1579" w:type="dxa"/>
          </w:tcPr>
          <w:p w14:paraId="36F35980" w14:textId="5CDFB7E8"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Sponsorships</w:t>
            </w:r>
          </w:p>
        </w:tc>
        <w:tc>
          <w:tcPr>
            <w:tcW w:w="1579" w:type="dxa"/>
          </w:tcPr>
          <w:p w14:paraId="30BD4942" w14:textId="05E5F18F"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1572076A" w14:textId="1277A55B" w:rsidR="00425AF4" w:rsidRPr="00AC5F9F" w:rsidRDefault="00D35AA6"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$50,000</w:t>
            </w:r>
          </w:p>
        </w:tc>
      </w:tr>
      <w:tr w:rsidR="00425AF4" w:rsidRPr="00AC5F9F" w14:paraId="42A1AC59" w14:textId="628A30C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297A0CD6" w14:textId="7A58018E"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Exhibitors</w:t>
            </w:r>
          </w:p>
        </w:tc>
        <w:tc>
          <w:tcPr>
            <w:tcW w:w="1579" w:type="dxa"/>
          </w:tcPr>
          <w:p w14:paraId="4A4B379F" w14:textId="6170AF53"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6A7E2904" w14:textId="2EFA5DEA" w:rsidR="00425AF4" w:rsidRPr="00AC5F9F" w:rsidRDefault="00D35AA6"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$30,000</w:t>
            </w:r>
          </w:p>
        </w:tc>
      </w:tr>
      <w:tr w:rsidR="00425AF4" w:rsidRPr="00AC5F9F" w14:paraId="1B7B34E6" w14:textId="6FEA3B23" w:rsidTr="00356134">
        <w:tc>
          <w:tcPr>
            <w:cnfStyle w:val="001000000000" w:firstRow="0" w:lastRow="0" w:firstColumn="1" w:lastColumn="0" w:oddVBand="0" w:evenVBand="0" w:oddHBand="0" w:evenHBand="0" w:firstRowFirstColumn="0" w:firstRowLastColumn="0" w:lastRowFirstColumn="0" w:lastRowLastColumn="0"/>
            <w:tcW w:w="1579" w:type="dxa"/>
          </w:tcPr>
          <w:p w14:paraId="42E380BF" w14:textId="4FFEAF32"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Merchandising</w:t>
            </w:r>
          </w:p>
        </w:tc>
        <w:tc>
          <w:tcPr>
            <w:tcW w:w="1579" w:type="dxa"/>
          </w:tcPr>
          <w:p w14:paraId="2CCEFAE0" w14:textId="4D108E29"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07EBA7ED" w14:textId="18DBCBE8" w:rsidR="00425AF4" w:rsidRPr="00AC5F9F" w:rsidRDefault="00D35AA6"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r>
      <w:tr w:rsidR="00425AF4" w:rsidRPr="00AC5F9F" w14:paraId="7D73024E" w14:textId="60C592DC"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41A69F2B" w14:textId="3BB0C527" w:rsidR="00425AF4" w:rsidRPr="00AC5F9F" w:rsidRDefault="006841DF" w:rsidP="00AC5F9F">
            <w:pPr>
              <w:spacing w:line="360" w:lineRule="auto"/>
              <w:jc w:val="both"/>
              <w:rPr>
                <w:rFonts w:ascii="Arial" w:hAnsi="Arial" w:cs="Arial"/>
                <w:sz w:val="24"/>
                <w:szCs w:val="24"/>
                <w:lang w:val="en-US"/>
              </w:rPr>
            </w:pPr>
            <w:r w:rsidRPr="00AC5F9F">
              <w:rPr>
                <w:rFonts w:ascii="Arial" w:hAnsi="Arial" w:cs="Arial"/>
                <w:sz w:val="24"/>
                <w:szCs w:val="24"/>
                <w:lang w:val="en-US"/>
              </w:rPr>
              <w:t>Online Participation</w:t>
            </w:r>
          </w:p>
        </w:tc>
        <w:tc>
          <w:tcPr>
            <w:tcW w:w="1579" w:type="dxa"/>
          </w:tcPr>
          <w:p w14:paraId="303507A5" w14:textId="0F2AA91E"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169FDB50" w14:textId="1C2C04E6" w:rsidR="00425AF4" w:rsidRPr="00AC5F9F" w:rsidRDefault="00D35AA6"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$10,000</w:t>
            </w:r>
          </w:p>
        </w:tc>
      </w:tr>
      <w:tr w:rsidR="00425AF4" w:rsidRPr="00AC5F9F" w14:paraId="47AF0F37" w14:textId="5CEBFD31" w:rsidTr="00356134">
        <w:tc>
          <w:tcPr>
            <w:cnfStyle w:val="001000000000" w:firstRow="0" w:lastRow="0" w:firstColumn="1" w:lastColumn="0" w:oddVBand="0" w:evenVBand="0" w:oddHBand="0" w:evenHBand="0" w:firstRowFirstColumn="0" w:firstRowLastColumn="0" w:lastRowFirstColumn="0" w:lastRowLastColumn="0"/>
            <w:tcW w:w="1579" w:type="dxa"/>
          </w:tcPr>
          <w:p w14:paraId="130A0875" w14:textId="29975F6A" w:rsidR="00425AF4" w:rsidRPr="00AC5F9F" w:rsidRDefault="006841DF"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Total </w:t>
            </w:r>
          </w:p>
        </w:tc>
        <w:tc>
          <w:tcPr>
            <w:tcW w:w="1579" w:type="dxa"/>
          </w:tcPr>
          <w:p w14:paraId="02F337C4" w14:textId="7C89CE05"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$105,000</w:t>
            </w:r>
          </w:p>
        </w:tc>
        <w:tc>
          <w:tcPr>
            <w:tcW w:w="1579" w:type="dxa"/>
          </w:tcPr>
          <w:p w14:paraId="645D21AE" w14:textId="4FC2E6D8"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$165,000</w:t>
            </w:r>
          </w:p>
        </w:tc>
      </w:tr>
      <w:tr w:rsidR="00425AF4" w:rsidRPr="00AC5F9F" w14:paraId="41C9C8D2" w14:textId="640053DD"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74BFE484" w14:textId="4BAB1BB3" w:rsidR="00425AF4" w:rsidRPr="00AC5F9F" w:rsidRDefault="006841DF" w:rsidP="00AC5F9F">
            <w:pPr>
              <w:spacing w:line="360" w:lineRule="auto"/>
              <w:jc w:val="both"/>
              <w:rPr>
                <w:rFonts w:ascii="Arial" w:hAnsi="Arial" w:cs="Arial"/>
                <w:sz w:val="24"/>
                <w:szCs w:val="24"/>
                <w:lang w:val="en-US"/>
              </w:rPr>
            </w:pPr>
            <w:r w:rsidRPr="00AC5F9F">
              <w:rPr>
                <w:rFonts w:ascii="Arial" w:hAnsi="Arial" w:cs="Arial"/>
                <w:sz w:val="24"/>
                <w:szCs w:val="24"/>
                <w:lang w:val="en-US"/>
              </w:rPr>
              <w:t>Profit</w:t>
            </w:r>
          </w:p>
        </w:tc>
        <w:tc>
          <w:tcPr>
            <w:tcW w:w="1579" w:type="dxa"/>
          </w:tcPr>
          <w:p w14:paraId="00AE824F" w14:textId="25A64660"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$60,000</w:t>
            </w:r>
          </w:p>
        </w:tc>
        <w:tc>
          <w:tcPr>
            <w:tcW w:w="1579" w:type="dxa"/>
          </w:tcPr>
          <w:p w14:paraId="7B9E1F45" w14:textId="77777777" w:rsidR="00425AF4" w:rsidRPr="00AC5F9F" w:rsidRDefault="00425AF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bl>
    <w:p w14:paraId="02C207DE" w14:textId="5564E824" w:rsidR="00D40D16" w:rsidRPr="00AC5F9F" w:rsidRDefault="007F1042" w:rsidP="00AC5F9F">
      <w:pPr>
        <w:spacing w:line="360" w:lineRule="auto"/>
        <w:jc w:val="both"/>
        <w:rPr>
          <w:rFonts w:ascii="Arial" w:hAnsi="Arial" w:cs="Arial"/>
          <w:sz w:val="24"/>
          <w:szCs w:val="24"/>
          <w:lang w:val="en-US"/>
        </w:rPr>
      </w:pPr>
      <w:r w:rsidRPr="00AC5F9F">
        <w:rPr>
          <w:rFonts w:ascii="Arial" w:hAnsi="Arial" w:cs="Arial"/>
          <w:sz w:val="24"/>
          <w:szCs w:val="24"/>
          <w:lang w:val="en-US"/>
        </w:rPr>
        <w:t>(Made by Author)</w:t>
      </w:r>
    </w:p>
    <w:p w14:paraId="49CBB3F0" w14:textId="77777777" w:rsidR="007F1042" w:rsidRPr="00AC5F9F" w:rsidRDefault="007F1042" w:rsidP="00AC5F9F">
      <w:pPr>
        <w:spacing w:line="360" w:lineRule="auto"/>
        <w:jc w:val="both"/>
        <w:rPr>
          <w:rFonts w:ascii="Arial" w:hAnsi="Arial" w:cs="Arial"/>
          <w:sz w:val="24"/>
          <w:szCs w:val="24"/>
          <w:lang w:val="en-US"/>
        </w:rPr>
      </w:pPr>
    </w:p>
    <w:p w14:paraId="1E41FB0F" w14:textId="23901250" w:rsidR="007F1042" w:rsidRPr="00AC5F9F" w:rsidRDefault="0025784A"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Funding Sources</w:t>
      </w:r>
    </w:p>
    <w:tbl>
      <w:tblPr>
        <w:tblStyle w:val="GridTable4-Accent1"/>
        <w:tblW w:w="0" w:type="auto"/>
        <w:tblLook w:val="04A0" w:firstRow="1" w:lastRow="0" w:firstColumn="1" w:lastColumn="0" w:noHBand="0" w:noVBand="1"/>
      </w:tblPr>
      <w:tblGrid>
        <w:gridCol w:w="4106"/>
        <w:gridCol w:w="1985"/>
      </w:tblGrid>
      <w:tr w:rsidR="00140A15" w:rsidRPr="00AC5F9F" w14:paraId="5C78574B" w14:textId="77777777" w:rsidTr="003561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61620141" w14:textId="15D494A4" w:rsidR="00140A15" w:rsidRPr="00AC5F9F" w:rsidRDefault="00140A15" w:rsidP="00AC5F9F">
            <w:pPr>
              <w:spacing w:line="360" w:lineRule="auto"/>
              <w:jc w:val="both"/>
              <w:rPr>
                <w:rFonts w:ascii="Arial" w:hAnsi="Arial" w:cs="Arial"/>
                <w:sz w:val="24"/>
                <w:szCs w:val="24"/>
                <w:lang w:val="en-US"/>
              </w:rPr>
            </w:pPr>
            <w:r w:rsidRPr="00AC5F9F">
              <w:rPr>
                <w:rFonts w:ascii="Arial" w:hAnsi="Arial" w:cs="Arial"/>
                <w:sz w:val="24"/>
                <w:szCs w:val="24"/>
                <w:lang w:val="en-US"/>
              </w:rPr>
              <w:lastRenderedPageBreak/>
              <w:t>Funding Source</w:t>
            </w:r>
          </w:p>
        </w:tc>
        <w:tc>
          <w:tcPr>
            <w:tcW w:w="1985" w:type="dxa"/>
          </w:tcPr>
          <w:p w14:paraId="07D6F4C1" w14:textId="6FEA164E" w:rsidR="00140A15" w:rsidRPr="00AC5F9F" w:rsidRDefault="0038480F"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Amount </w:t>
            </w:r>
          </w:p>
        </w:tc>
      </w:tr>
      <w:tr w:rsidR="00140A15" w:rsidRPr="00AC5F9F" w14:paraId="37528006"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6527E2AD" w14:textId="0266B657" w:rsidR="00140A15" w:rsidRPr="00AC5F9F" w:rsidRDefault="00C67E69" w:rsidP="00AC5F9F">
            <w:pPr>
              <w:spacing w:line="360" w:lineRule="auto"/>
              <w:jc w:val="both"/>
              <w:rPr>
                <w:rFonts w:ascii="Arial" w:hAnsi="Arial" w:cs="Arial"/>
                <w:sz w:val="24"/>
                <w:szCs w:val="24"/>
                <w:lang w:val="en-US"/>
              </w:rPr>
            </w:pPr>
            <w:r w:rsidRPr="00AC5F9F">
              <w:rPr>
                <w:rFonts w:ascii="Arial" w:hAnsi="Arial" w:cs="Arial"/>
                <w:sz w:val="24"/>
                <w:szCs w:val="24"/>
                <w:lang w:val="en-US"/>
              </w:rPr>
              <w:t>Sponsorships</w:t>
            </w:r>
          </w:p>
        </w:tc>
        <w:tc>
          <w:tcPr>
            <w:tcW w:w="1985" w:type="dxa"/>
          </w:tcPr>
          <w:p w14:paraId="462FEAE0" w14:textId="10CDE8AC" w:rsidR="00140A15" w:rsidRPr="00AC5F9F" w:rsidRDefault="0038480F"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$50,000</w:t>
            </w:r>
          </w:p>
        </w:tc>
      </w:tr>
      <w:tr w:rsidR="00140A15" w:rsidRPr="00AC5F9F" w14:paraId="5EA3C337"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4E40BA9D" w14:textId="2DA783B9" w:rsidR="00140A15" w:rsidRPr="00AC5F9F" w:rsidRDefault="00C67E69" w:rsidP="00AC5F9F">
            <w:pPr>
              <w:spacing w:line="360" w:lineRule="auto"/>
              <w:jc w:val="both"/>
              <w:rPr>
                <w:rFonts w:ascii="Arial" w:hAnsi="Arial" w:cs="Arial"/>
                <w:sz w:val="24"/>
                <w:szCs w:val="24"/>
                <w:lang w:val="en-US"/>
              </w:rPr>
            </w:pPr>
            <w:r w:rsidRPr="00AC5F9F">
              <w:rPr>
                <w:rFonts w:ascii="Arial" w:hAnsi="Arial" w:cs="Arial"/>
                <w:sz w:val="24"/>
                <w:szCs w:val="24"/>
                <w:lang w:val="en-US"/>
              </w:rPr>
              <w:t>Ticket Sales</w:t>
            </w:r>
          </w:p>
        </w:tc>
        <w:tc>
          <w:tcPr>
            <w:tcW w:w="1985" w:type="dxa"/>
          </w:tcPr>
          <w:p w14:paraId="2443F892" w14:textId="33C7C846" w:rsidR="00140A15" w:rsidRPr="00AC5F9F" w:rsidRDefault="007C6A84"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$70,000</w:t>
            </w:r>
          </w:p>
        </w:tc>
      </w:tr>
      <w:tr w:rsidR="00140A15" w:rsidRPr="00AC5F9F" w14:paraId="5A23000C"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C2A9334" w14:textId="7AC35C66" w:rsidR="00140A15" w:rsidRPr="00AC5F9F" w:rsidRDefault="00C67E69"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Government Grand and </w:t>
            </w:r>
            <w:r w:rsidR="005A58EA" w:rsidRPr="00AC5F9F">
              <w:rPr>
                <w:rFonts w:ascii="Arial" w:hAnsi="Arial" w:cs="Arial"/>
                <w:sz w:val="24"/>
                <w:szCs w:val="24"/>
                <w:lang w:val="en-US"/>
              </w:rPr>
              <w:t>Subsidies</w:t>
            </w:r>
          </w:p>
        </w:tc>
        <w:tc>
          <w:tcPr>
            <w:tcW w:w="1985" w:type="dxa"/>
          </w:tcPr>
          <w:p w14:paraId="485E0642" w14:textId="4ECEE363" w:rsidR="00140A15" w:rsidRPr="00AC5F9F" w:rsidRDefault="007C6A8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$20,000</w:t>
            </w:r>
          </w:p>
        </w:tc>
      </w:tr>
      <w:tr w:rsidR="00140A15" w:rsidRPr="00AC5F9F" w14:paraId="29C6523C"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04D6B56F" w14:textId="019301CC" w:rsidR="00140A15" w:rsidRPr="00AC5F9F" w:rsidRDefault="005A58EA" w:rsidP="00AC5F9F">
            <w:pPr>
              <w:spacing w:line="360" w:lineRule="auto"/>
              <w:jc w:val="both"/>
              <w:rPr>
                <w:rFonts w:ascii="Arial" w:hAnsi="Arial" w:cs="Arial"/>
                <w:sz w:val="24"/>
                <w:szCs w:val="24"/>
                <w:lang w:val="en-US"/>
              </w:rPr>
            </w:pPr>
            <w:r w:rsidRPr="00AC5F9F">
              <w:rPr>
                <w:rFonts w:ascii="Arial" w:hAnsi="Arial" w:cs="Arial"/>
                <w:sz w:val="24"/>
                <w:szCs w:val="24"/>
                <w:lang w:val="en-US"/>
              </w:rPr>
              <w:t>Investor Funding</w:t>
            </w:r>
          </w:p>
        </w:tc>
        <w:tc>
          <w:tcPr>
            <w:tcW w:w="1985" w:type="dxa"/>
          </w:tcPr>
          <w:p w14:paraId="3BFB10F5" w14:textId="5981AFF0" w:rsidR="00140A15" w:rsidRPr="00AC5F9F" w:rsidRDefault="007C6A84"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$15,000</w:t>
            </w:r>
          </w:p>
        </w:tc>
      </w:tr>
      <w:tr w:rsidR="00140A15" w:rsidRPr="00AC5F9F" w14:paraId="3E0D4638"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119CC848" w14:textId="31C7C27D" w:rsidR="00140A15" w:rsidRPr="00AC5F9F" w:rsidRDefault="005A58EA" w:rsidP="00AC5F9F">
            <w:pPr>
              <w:spacing w:line="360" w:lineRule="auto"/>
              <w:jc w:val="both"/>
              <w:rPr>
                <w:rFonts w:ascii="Arial" w:hAnsi="Arial" w:cs="Arial"/>
                <w:sz w:val="24"/>
                <w:szCs w:val="24"/>
                <w:lang w:val="en-US"/>
              </w:rPr>
            </w:pPr>
            <w:r w:rsidRPr="00AC5F9F">
              <w:rPr>
                <w:rFonts w:ascii="Arial" w:hAnsi="Arial" w:cs="Arial"/>
                <w:sz w:val="24"/>
                <w:szCs w:val="24"/>
                <w:lang w:val="en-US"/>
              </w:rPr>
              <w:t>Crowdfunding</w:t>
            </w:r>
          </w:p>
        </w:tc>
        <w:tc>
          <w:tcPr>
            <w:tcW w:w="1985" w:type="dxa"/>
          </w:tcPr>
          <w:p w14:paraId="46BC3A16" w14:textId="0560A2DB" w:rsidR="00140A15" w:rsidRPr="00AC5F9F" w:rsidRDefault="007C6A8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r>
      <w:tr w:rsidR="00140A15" w:rsidRPr="00AC5F9F" w14:paraId="59113F3B"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59D8E1B1" w14:textId="2D4C8229" w:rsidR="00140A15" w:rsidRPr="00AC5F9F" w:rsidRDefault="005A58EA" w:rsidP="00AC5F9F">
            <w:pPr>
              <w:spacing w:line="360" w:lineRule="auto"/>
              <w:jc w:val="both"/>
              <w:rPr>
                <w:rFonts w:ascii="Arial" w:hAnsi="Arial" w:cs="Arial"/>
                <w:sz w:val="24"/>
                <w:szCs w:val="24"/>
                <w:lang w:val="en-US"/>
              </w:rPr>
            </w:pPr>
            <w:r w:rsidRPr="00AC5F9F">
              <w:rPr>
                <w:rFonts w:ascii="Arial" w:hAnsi="Arial" w:cs="Arial"/>
                <w:sz w:val="24"/>
                <w:szCs w:val="24"/>
                <w:lang w:val="en-US"/>
              </w:rPr>
              <w:t>Corporate Partnerships (Cash)</w:t>
            </w:r>
          </w:p>
        </w:tc>
        <w:tc>
          <w:tcPr>
            <w:tcW w:w="1985" w:type="dxa"/>
          </w:tcPr>
          <w:p w14:paraId="70571D70" w14:textId="3F0FC6EF" w:rsidR="00140A15" w:rsidRPr="00AC5F9F" w:rsidRDefault="007C6A84"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r>
      <w:tr w:rsidR="00140A15" w:rsidRPr="00AC5F9F" w14:paraId="2C092161"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152FF291" w14:textId="2F8F90B2" w:rsidR="00140A15" w:rsidRPr="00AC5F9F" w:rsidRDefault="004E5D75" w:rsidP="00AC5F9F">
            <w:pPr>
              <w:spacing w:line="360" w:lineRule="auto"/>
              <w:jc w:val="both"/>
              <w:rPr>
                <w:rFonts w:ascii="Arial" w:hAnsi="Arial" w:cs="Arial"/>
                <w:sz w:val="24"/>
                <w:szCs w:val="24"/>
                <w:lang w:val="en-US"/>
              </w:rPr>
            </w:pPr>
            <w:r w:rsidRPr="00AC5F9F">
              <w:rPr>
                <w:rFonts w:ascii="Arial" w:hAnsi="Arial" w:cs="Arial"/>
                <w:sz w:val="24"/>
                <w:szCs w:val="24"/>
                <w:lang w:val="en-US"/>
              </w:rPr>
              <w:t>Corporate Partnerships (In-Kind)</w:t>
            </w:r>
          </w:p>
        </w:tc>
        <w:tc>
          <w:tcPr>
            <w:tcW w:w="1985" w:type="dxa"/>
          </w:tcPr>
          <w:p w14:paraId="6B796AF5" w14:textId="68D8DDF9" w:rsidR="00140A15" w:rsidRPr="00AC5F9F" w:rsidRDefault="007C6A8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$10,000</w:t>
            </w:r>
          </w:p>
        </w:tc>
      </w:tr>
      <w:tr w:rsidR="00140A15" w:rsidRPr="00AC5F9F" w14:paraId="568B7210"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5F368B0B" w14:textId="7BE3E989" w:rsidR="00140A15" w:rsidRPr="00AC5F9F" w:rsidRDefault="004E5D75" w:rsidP="00AC5F9F">
            <w:pPr>
              <w:spacing w:line="360" w:lineRule="auto"/>
              <w:jc w:val="both"/>
              <w:rPr>
                <w:rFonts w:ascii="Arial" w:hAnsi="Arial" w:cs="Arial"/>
                <w:sz w:val="24"/>
                <w:szCs w:val="24"/>
                <w:lang w:val="en-US"/>
              </w:rPr>
            </w:pPr>
            <w:r w:rsidRPr="00AC5F9F">
              <w:rPr>
                <w:rFonts w:ascii="Arial" w:hAnsi="Arial" w:cs="Arial"/>
                <w:sz w:val="24"/>
                <w:szCs w:val="24"/>
                <w:lang w:val="en-US"/>
              </w:rPr>
              <w:t>Total</w:t>
            </w:r>
          </w:p>
        </w:tc>
        <w:tc>
          <w:tcPr>
            <w:tcW w:w="1985" w:type="dxa"/>
          </w:tcPr>
          <w:p w14:paraId="4A811EE7" w14:textId="6C8E70F6" w:rsidR="00140A15" w:rsidRPr="00AC5F9F" w:rsidRDefault="004E5D75"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$175,000</w:t>
            </w:r>
          </w:p>
        </w:tc>
      </w:tr>
    </w:tbl>
    <w:p w14:paraId="55FD6228" w14:textId="77777777" w:rsidR="0025784A" w:rsidRPr="00AC5F9F" w:rsidRDefault="0025784A" w:rsidP="00AC5F9F">
      <w:pPr>
        <w:spacing w:line="360" w:lineRule="auto"/>
        <w:jc w:val="both"/>
        <w:rPr>
          <w:rFonts w:ascii="Arial" w:hAnsi="Arial" w:cs="Arial"/>
          <w:sz w:val="24"/>
          <w:szCs w:val="24"/>
          <w:lang w:val="en-US"/>
        </w:rPr>
      </w:pPr>
    </w:p>
    <w:p w14:paraId="7D26A2BD" w14:textId="77777777" w:rsidR="007F1042" w:rsidRPr="00AC5F9F" w:rsidRDefault="007F1042" w:rsidP="00AC5F9F">
      <w:pPr>
        <w:spacing w:line="360" w:lineRule="auto"/>
        <w:jc w:val="both"/>
        <w:rPr>
          <w:rFonts w:ascii="Arial" w:hAnsi="Arial" w:cs="Arial"/>
          <w:sz w:val="24"/>
          <w:szCs w:val="24"/>
          <w:lang w:val="en-US"/>
        </w:rPr>
      </w:pPr>
    </w:p>
    <w:p w14:paraId="4457147F" w14:textId="77777777" w:rsidR="007F1042" w:rsidRPr="00AC5F9F" w:rsidRDefault="007F1042" w:rsidP="00AC5F9F">
      <w:pPr>
        <w:spacing w:line="360" w:lineRule="auto"/>
        <w:jc w:val="both"/>
        <w:rPr>
          <w:rFonts w:ascii="Arial" w:hAnsi="Arial" w:cs="Arial"/>
          <w:sz w:val="24"/>
          <w:szCs w:val="24"/>
          <w:lang w:val="en-US"/>
        </w:rPr>
      </w:pPr>
    </w:p>
    <w:p w14:paraId="37CE74CB" w14:textId="4E3E3A80" w:rsidR="001D7300" w:rsidRPr="00AC5F9F" w:rsidRDefault="00E303AA" w:rsidP="00AC5F9F">
      <w:pPr>
        <w:spacing w:line="360" w:lineRule="auto"/>
        <w:jc w:val="both"/>
        <w:rPr>
          <w:rFonts w:ascii="Arial" w:hAnsi="Arial" w:cs="Arial"/>
          <w:sz w:val="24"/>
          <w:szCs w:val="24"/>
          <w:lang w:val="en-US"/>
        </w:rPr>
      </w:pPr>
      <w:r w:rsidRPr="00AC5F9F">
        <w:rPr>
          <w:rFonts w:ascii="Arial" w:hAnsi="Arial" w:cs="Arial"/>
          <w:sz w:val="24"/>
          <w:szCs w:val="24"/>
          <w:lang w:val="en-US"/>
        </w:rPr>
        <w:t>The event "Innovate DXB 2024" has been meticulously planned to ensure its financial stability, with a goal of generating a total revenue of $165,000, which is projected to exceed its expenses by $60,000</w:t>
      </w:r>
      <w:r w:rsidR="003E0EBD" w:rsidRPr="00AC5F9F">
        <w:rPr>
          <w:rFonts w:ascii="Arial" w:hAnsi="Arial" w:cs="Arial"/>
          <w:sz w:val="24"/>
          <w:szCs w:val="24"/>
          <w:lang w:val="en-US"/>
        </w:rPr>
        <w:t xml:space="preserve"> and the </w:t>
      </w:r>
      <w:r w:rsidRPr="00AC5F9F">
        <w:rPr>
          <w:rFonts w:ascii="Arial" w:hAnsi="Arial" w:cs="Arial"/>
          <w:sz w:val="24"/>
          <w:szCs w:val="24"/>
          <w:lang w:val="en-US"/>
        </w:rPr>
        <w:t xml:space="preserve">revenue streams are carefully diversified to </w:t>
      </w:r>
      <w:r w:rsidR="003E0EBD" w:rsidRPr="00AC5F9F">
        <w:rPr>
          <w:rFonts w:ascii="Arial" w:hAnsi="Arial" w:cs="Arial"/>
          <w:sz w:val="24"/>
          <w:szCs w:val="24"/>
          <w:lang w:val="en-US"/>
        </w:rPr>
        <w:t>minimize</w:t>
      </w:r>
      <w:r w:rsidRPr="00AC5F9F">
        <w:rPr>
          <w:rFonts w:ascii="Arial" w:hAnsi="Arial" w:cs="Arial"/>
          <w:sz w:val="24"/>
          <w:szCs w:val="24"/>
          <w:lang w:val="en-US"/>
        </w:rPr>
        <w:t xml:space="preserve"> financial risk and enhance stability. These include ticket sales, which are expected to generate $70,000 through various pricing strategies like early bird discounts and VIP packages</w:t>
      </w:r>
      <w:r w:rsidR="003E0EBD" w:rsidRPr="00AC5F9F">
        <w:rPr>
          <w:rFonts w:ascii="Arial" w:hAnsi="Arial" w:cs="Arial"/>
          <w:sz w:val="24"/>
          <w:szCs w:val="24"/>
          <w:lang w:val="en-US"/>
        </w:rPr>
        <w:t xml:space="preserve"> while s</w:t>
      </w:r>
      <w:r w:rsidRPr="00AC5F9F">
        <w:rPr>
          <w:rFonts w:ascii="Arial" w:hAnsi="Arial" w:cs="Arial"/>
          <w:sz w:val="24"/>
          <w:szCs w:val="24"/>
          <w:lang w:val="en-US"/>
        </w:rPr>
        <w:t>ponsorships are essential for securing the overall funding goal of $50,000 from technology businesses and industry leaders</w:t>
      </w:r>
      <w:r w:rsidR="003E0EBD" w:rsidRPr="00AC5F9F">
        <w:rPr>
          <w:rFonts w:ascii="Arial" w:hAnsi="Arial" w:cs="Arial"/>
          <w:sz w:val="24"/>
          <w:szCs w:val="24"/>
          <w:lang w:val="en-US"/>
        </w:rPr>
        <w:t xml:space="preserve">. </w:t>
      </w:r>
    </w:p>
    <w:p w14:paraId="2EB112D9" w14:textId="77777777" w:rsidR="001D7300" w:rsidRPr="00AC5F9F" w:rsidRDefault="001D7300" w:rsidP="00AC5F9F">
      <w:pPr>
        <w:spacing w:line="360" w:lineRule="auto"/>
        <w:jc w:val="both"/>
        <w:rPr>
          <w:rFonts w:ascii="Arial" w:hAnsi="Arial" w:cs="Arial"/>
          <w:sz w:val="24"/>
          <w:szCs w:val="24"/>
          <w:lang w:val="en-US"/>
        </w:rPr>
      </w:pPr>
    </w:p>
    <w:p w14:paraId="553EE15E" w14:textId="77777777" w:rsidR="006C0B62" w:rsidRPr="00AC5F9F" w:rsidRDefault="003E0EBD"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It will be </w:t>
      </w:r>
      <w:r w:rsidR="00E303AA" w:rsidRPr="00AC5F9F">
        <w:rPr>
          <w:rFonts w:ascii="Arial" w:hAnsi="Arial" w:cs="Arial"/>
          <w:sz w:val="24"/>
          <w:szCs w:val="24"/>
          <w:lang w:val="en-US"/>
        </w:rPr>
        <w:t>offer</w:t>
      </w:r>
      <w:r w:rsidRPr="00AC5F9F">
        <w:rPr>
          <w:rFonts w:ascii="Arial" w:hAnsi="Arial" w:cs="Arial"/>
          <w:sz w:val="24"/>
          <w:szCs w:val="24"/>
          <w:lang w:val="en-US"/>
        </w:rPr>
        <w:t>ed</w:t>
      </w:r>
      <w:r w:rsidR="00E303AA" w:rsidRPr="00AC5F9F">
        <w:rPr>
          <w:rFonts w:ascii="Arial" w:hAnsi="Arial" w:cs="Arial"/>
          <w:sz w:val="24"/>
          <w:szCs w:val="24"/>
          <w:lang w:val="en-US"/>
        </w:rPr>
        <w:t xml:space="preserve"> various exposure packages based on tiers to attract potential sponsors</w:t>
      </w:r>
      <w:r w:rsidR="001D7300" w:rsidRPr="00AC5F9F">
        <w:rPr>
          <w:rFonts w:ascii="Arial" w:hAnsi="Arial" w:cs="Arial"/>
          <w:sz w:val="24"/>
          <w:szCs w:val="24"/>
          <w:lang w:val="en-US"/>
        </w:rPr>
        <w:t xml:space="preserve"> and the </w:t>
      </w:r>
      <w:r w:rsidR="00E303AA" w:rsidRPr="00AC5F9F">
        <w:rPr>
          <w:rFonts w:ascii="Arial" w:hAnsi="Arial" w:cs="Arial"/>
          <w:sz w:val="24"/>
          <w:szCs w:val="24"/>
          <w:lang w:val="en-US"/>
        </w:rPr>
        <w:t xml:space="preserve">event receives additional funding from government grants and subsidies totaling $20,000, as it aligns with technological and economic development objectives. Investor </w:t>
      </w:r>
      <w:r w:rsidR="00E303AA" w:rsidRPr="00AC5F9F">
        <w:rPr>
          <w:rFonts w:ascii="Arial" w:hAnsi="Arial" w:cs="Arial"/>
          <w:sz w:val="24"/>
          <w:szCs w:val="24"/>
          <w:lang w:val="en-US"/>
        </w:rPr>
        <w:lastRenderedPageBreak/>
        <w:t>finance and crowdfunding are expected to generate $15,000 and $5,000 respectively, by attracting financial support from venture capitalists and the wider community</w:t>
      </w:r>
      <w:r w:rsidR="001D7300" w:rsidRPr="00AC5F9F">
        <w:rPr>
          <w:rFonts w:ascii="Arial" w:hAnsi="Arial" w:cs="Arial"/>
          <w:sz w:val="24"/>
          <w:szCs w:val="24"/>
          <w:lang w:val="en-US"/>
        </w:rPr>
        <w:t xml:space="preserve"> while also</w:t>
      </w:r>
      <w:r w:rsidR="00E303AA" w:rsidRPr="00AC5F9F">
        <w:rPr>
          <w:rFonts w:ascii="Arial" w:hAnsi="Arial" w:cs="Arial"/>
          <w:sz w:val="24"/>
          <w:szCs w:val="24"/>
          <w:lang w:val="en-US"/>
        </w:rPr>
        <w:t xml:space="preserve">, corporate partnerships are expected to provide $5,000 in monetary funds and $10,000 in non-monetary donations, such as goods or services. These contributions will help cover direct expenses like technology and catering, ensuring a comprehensive financial plan that guarantees both cash inflow and necessary services. </w:t>
      </w:r>
    </w:p>
    <w:p w14:paraId="2E9AA471" w14:textId="77777777" w:rsidR="006C0B62" w:rsidRPr="00AC5F9F" w:rsidRDefault="006C0B62" w:rsidP="00AC5F9F">
      <w:pPr>
        <w:spacing w:line="360" w:lineRule="auto"/>
        <w:jc w:val="both"/>
        <w:rPr>
          <w:rFonts w:ascii="Arial" w:hAnsi="Arial" w:cs="Arial"/>
          <w:sz w:val="24"/>
          <w:szCs w:val="24"/>
          <w:lang w:val="en-US"/>
        </w:rPr>
      </w:pPr>
    </w:p>
    <w:p w14:paraId="4E15698C" w14:textId="44EC0319" w:rsidR="00E303AA" w:rsidRPr="00AC5F9F" w:rsidRDefault="00E303AA" w:rsidP="00AC5F9F">
      <w:pPr>
        <w:spacing w:line="360" w:lineRule="auto"/>
        <w:jc w:val="both"/>
        <w:rPr>
          <w:rFonts w:ascii="Arial" w:hAnsi="Arial" w:cs="Arial"/>
          <w:sz w:val="24"/>
          <w:szCs w:val="24"/>
          <w:lang w:val="en-US"/>
        </w:rPr>
      </w:pPr>
      <w:r w:rsidRPr="00AC5F9F">
        <w:rPr>
          <w:rFonts w:ascii="Arial" w:hAnsi="Arial" w:cs="Arial"/>
          <w:sz w:val="24"/>
          <w:szCs w:val="24"/>
          <w:lang w:val="en-US"/>
        </w:rPr>
        <w:t>This robust financial model is designed to cover all operational expenses and generate a surplus, thanks to careful cost management and effective marketing strategies</w:t>
      </w:r>
      <w:r w:rsidR="006C0B62" w:rsidRPr="00AC5F9F">
        <w:rPr>
          <w:rFonts w:ascii="Arial" w:hAnsi="Arial" w:cs="Arial"/>
          <w:sz w:val="24"/>
          <w:szCs w:val="24"/>
          <w:lang w:val="en-US"/>
        </w:rPr>
        <w:t xml:space="preserve"> as these </w:t>
      </w:r>
      <w:r w:rsidRPr="00AC5F9F">
        <w:rPr>
          <w:rFonts w:ascii="Arial" w:hAnsi="Arial" w:cs="Arial"/>
          <w:sz w:val="24"/>
          <w:szCs w:val="24"/>
          <w:lang w:val="en-US"/>
        </w:rPr>
        <w:t>measures are in place to help achieve our financial goals.</w:t>
      </w:r>
    </w:p>
    <w:p w14:paraId="7DFC7189" w14:textId="77777777" w:rsidR="006C0B62" w:rsidRPr="00AC5F9F" w:rsidRDefault="006C0B62" w:rsidP="00AC5F9F">
      <w:pPr>
        <w:spacing w:line="360" w:lineRule="auto"/>
        <w:jc w:val="both"/>
        <w:rPr>
          <w:rFonts w:ascii="Arial" w:hAnsi="Arial" w:cs="Arial"/>
          <w:sz w:val="24"/>
          <w:szCs w:val="24"/>
          <w:lang w:val="en-US"/>
        </w:rPr>
      </w:pPr>
    </w:p>
    <w:p w14:paraId="077F637D" w14:textId="2DBE0C9B" w:rsidR="006C0B62" w:rsidRPr="00AC5F9F" w:rsidRDefault="00FA787B" w:rsidP="00AC5F9F">
      <w:pPr>
        <w:pStyle w:val="Heading1"/>
        <w:spacing w:line="360" w:lineRule="auto"/>
        <w:jc w:val="both"/>
        <w:rPr>
          <w:rFonts w:ascii="Arial" w:hAnsi="Arial" w:cs="Arial"/>
          <w:sz w:val="24"/>
          <w:szCs w:val="24"/>
          <w:lang w:val="en-US"/>
        </w:rPr>
      </w:pPr>
      <w:bookmarkStart w:id="6" w:name="_Toc167054967"/>
      <w:r w:rsidRPr="00AC5F9F">
        <w:rPr>
          <w:rFonts w:ascii="Arial" w:hAnsi="Arial" w:cs="Arial"/>
          <w:sz w:val="24"/>
          <w:szCs w:val="24"/>
          <w:lang w:val="en-US"/>
        </w:rPr>
        <w:t>Industry Trends/ Issues/ Impacts</w:t>
      </w:r>
      <w:bookmarkEnd w:id="6"/>
    </w:p>
    <w:p w14:paraId="759E60BF" w14:textId="77777777" w:rsidR="006F4CA1" w:rsidRPr="00AC5F9F" w:rsidRDefault="006F4CA1" w:rsidP="00AC5F9F">
      <w:pPr>
        <w:spacing w:line="360" w:lineRule="auto"/>
        <w:jc w:val="both"/>
        <w:rPr>
          <w:rFonts w:ascii="Arial" w:hAnsi="Arial" w:cs="Arial"/>
          <w:sz w:val="24"/>
          <w:szCs w:val="24"/>
          <w:lang w:val="en-US"/>
        </w:rPr>
      </w:pPr>
    </w:p>
    <w:p w14:paraId="0B2CEB97" w14:textId="6922501B" w:rsidR="006F4CA1" w:rsidRPr="00AC5F9F" w:rsidRDefault="00975418" w:rsidP="00AC5F9F">
      <w:pPr>
        <w:pStyle w:val="Heading2"/>
        <w:spacing w:line="360" w:lineRule="auto"/>
        <w:jc w:val="both"/>
        <w:rPr>
          <w:rFonts w:ascii="Arial" w:hAnsi="Arial" w:cs="Arial"/>
          <w:sz w:val="24"/>
          <w:szCs w:val="24"/>
          <w:lang w:val="en-US"/>
        </w:rPr>
      </w:pPr>
      <w:bookmarkStart w:id="7" w:name="_Toc167054968"/>
      <w:r w:rsidRPr="00AC5F9F">
        <w:rPr>
          <w:rFonts w:ascii="Arial" w:hAnsi="Arial" w:cs="Arial"/>
          <w:sz w:val="24"/>
          <w:szCs w:val="24"/>
          <w:lang w:val="en-US"/>
        </w:rPr>
        <w:t>SWOT Analysis</w:t>
      </w:r>
      <w:bookmarkEnd w:id="7"/>
    </w:p>
    <w:tbl>
      <w:tblPr>
        <w:tblStyle w:val="ListTable2-Accent1"/>
        <w:tblW w:w="0" w:type="auto"/>
        <w:tblLook w:val="04A0" w:firstRow="1" w:lastRow="0" w:firstColumn="1" w:lastColumn="0" w:noHBand="0" w:noVBand="1"/>
      </w:tblPr>
      <w:tblGrid>
        <w:gridCol w:w="4531"/>
        <w:gridCol w:w="4678"/>
      </w:tblGrid>
      <w:tr w:rsidR="00A7510A" w:rsidRPr="00AC5F9F" w14:paraId="63934086" w14:textId="77777777" w:rsidTr="00AC5F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C977264" w14:textId="5BC25BEE" w:rsidR="00A7510A" w:rsidRPr="00AC5F9F" w:rsidRDefault="00A7510A" w:rsidP="00AC5F9F">
            <w:pPr>
              <w:spacing w:line="360" w:lineRule="auto"/>
              <w:jc w:val="both"/>
              <w:rPr>
                <w:rFonts w:ascii="Arial" w:hAnsi="Arial" w:cs="Arial"/>
                <w:b w:val="0"/>
                <w:bCs w:val="0"/>
                <w:sz w:val="24"/>
                <w:szCs w:val="24"/>
                <w:lang w:val="en-US"/>
              </w:rPr>
            </w:pPr>
            <w:r w:rsidRPr="00AC5F9F">
              <w:rPr>
                <w:rFonts w:ascii="Arial" w:hAnsi="Arial" w:cs="Arial"/>
                <w:sz w:val="24"/>
                <w:szCs w:val="24"/>
                <w:lang w:val="en-US"/>
              </w:rPr>
              <w:t xml:space="preserve">Strengths:   </w:t>
            </w:r>
          </w:p>
          <w:p w14:paraId="290C10AA" w14:textId="466B7505" w:rsidR="00A7510A" w:rsidRPr="00AC5F9F" w:rsidRDefault="00A7510A"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Innovate DXB 2024" leverages Dubai's status as a leading global business hub, making it an attractive option for international participants and the JW Marriott Marquis Hotel provides a luxurious setting with top-notch amenities, perfect for hosting an esteemed technology event. The conference's focus on cutting-edge technologies and the opportunity to connect with industry leaders make it </w:t>
            </w:r>
            <w:r w:rsidRPr="00AC5F9F">
              <w:rPr>
                <w:rFonts w:ascii="Arial" w:hAnsi="Arial" w:cs="Arial"/>
                <w:sz w:val="24"/>
                <w:szCs w:val="24"/>
                <w:lang w:val="en-US"/>
              </w:rPr>
              <w:lastRenderedPageBreak/>
              <w:t xml:space="preserve">a leading platform for innovation. </w:t>
            </w:r>
            <w:r w:rsidR="00362EC4" w:rsidRPr="00AC5F9F">
              <w:rPr>
                <w:rFonts w:ascii="Arial" w:hAnsi="Arial" w:cs="Arial"/>
                <w:sz w:val="24"/>
                <w:szCs w:val="24"/>
                <w:lang w:val="en-US"/>
              </w:rPr>
              <w:t>(Afro Baobab, 2022)</w:t>
            </w:r>
          </w:p>
          <w:p w14:paraId="35E2614E" w14:textId="77777777" w:rsidR="00A7510A" w:rsidRPr="00AC5F9F" w:rsidRDefault="00A7510A" w:rsidP="00AC5F9F">
            <w:pPr>
              <w:spacing w:line="360" w:lineRule="auto"/>
              <w:jc w:val="both"/>
              <w:rPr>
                <w:rFonts w:ascii="Arial" w:hAnsi="Arial" w:cs="Arial"/>
                <w:sz w:val="24"/>
                <w:szCs w:val="24"/>
                <w:lang w:val="en-US"/>
              </w:rPr>
            </w:pPr>
          </w:p>
        </w:tc>
        <w:tc>
          <w:tcPr>
            <w:tcW w:w="4678" w:type="dxa"/>
          </w:tcPr>
          <w:p w14:paraId="56C726E5" w14:textId="77777777" w:rsidR="00A7510A" w:rsidRPr="00AC5F9F" w:rsidRDefault="00A7510A"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lastRenderedPageBreak/>
              <w:t xml:space="preserve">Weaknesses:  </w:t>
            </w:r>
          </w:p>
          <w:p w14:paraId="312BFAD4" w14:textId="71115914" w:rsidR="00A7510A" w:rsidRPr="00AC5F9F" w:rsidRDefault="00A7510A"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In the event of technical issues or internet access problems, there is a potential for vulnerabilities that could impact the overall event experience while in addition, the high cost of hosting the event at a prestigious venue may make it less accessible for some potential participants and smaller businesses. </w:t>
            </w:r>
            <w:r w:rsidR="00362EC4" w:rsidRPr="00AC5F9F">
              <w:rPr>
                <w:rFonts w:ascii="Arial" w:hAnsi="Arial" w:cs="Arial"/>
                <w:sz w:val="24"/>
                <w:szCs w:val="24"/>
                <w:lang w:val="en-US"/>
              </w:rPr>
              <w:t>(</w:t>
            </w:r>
            <w:r w:rsidR="00183682" w:rsidRPr="00AC5F9F">
              <w:rPr>
                <w:rFonts w:ascii="Arial" w:hAnsi="Arial" w:cs="Arial"/>
                <w:sz w:val="24"/>
                <w:szCs w:val="24"/>
                <w:lang w:val="en-US"/>
              </w:rPr>
              <w:t>Explore Events, 2023)</w:t>
            </w:r>
          </w:p>
          <w:p w14:paraId="48BBB172" w14:textId="77777777" w:rsidR="00A7510A" w:rsidRPr="00AC5F9F" w:rsidRDefault="00A7510A"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A7510A" w:rsidRPr="00AC5F9F" w14:paraId="63369ADF" w14:textId="77777777" w:rsidTr="00AC5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A12338A" w14:textId="77777777" w:rsidR="00DE4A47" w:rsidRPr="00AC5F9F" w:rsidRDefault="00DE4A47" w:rsidP="00AC5F9F">
            <w:pPr>
              <w:spacing w:line="360" w:lineRule="auto"/>
              <w:jc w:val="both"/>
              <w:rPr>
                <w:rFonts w:ascii="Arial" w:hAnsi="Arial" w:cs="Arial"/>
                <w:sz w:val="24"/>
                <w:szCs w:val="24"/>
                <w:lang w:val="en-US"/>
              </w:rPr>
            </w:pPr>
            <w:r w:rsidRPr="00AC5F9F">
              <w:rPr>
                <w:rFonts w:ascii="Arial" w:hAnsi="Arial" w:cs="Arial"/>
                <w:sz w:val="24"/>
                <w:szCs w:val="24"/>
                <w:lang w:val="en-US"/>
              </w:rPr>
              <w:t>Opportunities:</w:t>
            </w:r>
          </w:p>
          <w:p w14:paraId="375010B2" w14:textId="736E9057" w:rsidR="00DE4A47" w:rsidRPr="00AC5F9F" w:rsidRDefault="00DE4A47"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 The event has the potential to utilize cutting-edge</w:t>
            </w:r>
            <w:r w:rsidR="00D55064">
              <w:rPr>
                <w:rFonts w:ascii="Arial" w:hAnsi="Arial" w:cs="Arial"/>
                <w:sz w:val="24"/>
                <w:szCs w:val="24"/>
                <w:lang w:val="en-US"/>
              </w:rPr>
              <w:t xml:space="preserve"> </w:t>
            </w:r>
            <w:r w:rsidRPr="00AC5F9F">
              <w:rPr>
                <w:rFonts w:ascii="Arial" w:hAnsi="Arial" w:cs="Arial"/>
                <w:sz w:val="24"/>
                <w:szCs w:val="24"/>
                <w:lang w:val="en-US"/>
              </w:rPr>
              <w:t xml:space="preserve">technological advancements like AI, blockchain, and sustainability to highlight relevant ideas and discussions, thus taking advantage of global business strategies and the rise of hybrid events allows for greater audience engagement through online participation, thereby boosting the event's impact and revenue streams. </w:t>
            </w:r>
            <w:r w:rsidR="00183682" w:rsidRPr="00AC5F9F">
              <w:rPr>
                <w:rFonts w:ascii="Arial" w:hAnsi="Arial" w:cs="Arial"/>
                <w:sz w:val="24"/>
                <w:szCs w:val="24"/>
                <w:lang w:val="en-US"/>
              </w:rPr>
              <w:t xml:space="preserve">(SPC Free Zone, </w:t>
            </w:r>
            <w:r w:rsidR="00A32BA8" w:rsidRPr="00AC5F9F">
              <w:rPr>
                <w:rFonts w:ascii="Arial" w:hAnsi="Arial" w:cs="Arial"/>
                <w:sz w:val="24"/>
                <w:szCs w:val="24"/>
                <w:lang w:val="en-US"/>
              </w:rPr>
              <w:t>2023)</w:t>
            </w:r>
          </w:p>
          <w:p w14:paraId="7F176CAC" w14:textId="77777777" w:rsidR="00A7510A" w:rsidRPr="00AC5F9F" w:rsidRDefault="00A7510A" w:rsidP="00AC5F9F">
            <w:pPr>
              <w:spacing w:line="360" w:lineRule="auto"/>
              <w:jc w:val="both"/>
              <w:rPr>
                <w:rFonts w:ascii="Arial" w:hAnsi="Arial" w:cs="Arial"/>
                <w:sz w:val="24"/>
                <w:szCs w:val="24"/>
                <w:lang w:val="en-US"/>
              </w:rPr>
            </w:pPr>
          </w:p>
        </w:tc>
        <w:tc>
          <w:tcPr>
            <w:tcW w:w="4678" w:type="dxa"/>
          </w:tcPr>
          <w:p w14:paraId="7FC29576" w14:textId="77777777" w:rsidR="00DE4A47" w:rsidRPr="00AC5F9F" w:rsidRDefault="00DE4A47"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b/>
                <w:bCs/>
                <w:sz w:val="24"/>
                <w:szCs w:val="24"/>
                <w:lang w:val="en-US"/>
              </w:rPr>
              <w:t>Threats</w:t>
            </w:r>
            <w:r w:rsidRPr="00AC5F9F">
              <w:rPr>
                <w:rFonts w:ascii="Arial" w:hAnsi="Arial" w:cs="Arial"/>
                <w:sz w:val="24"/>
                <w:szCs w:val="24"/>
                <w:lang w:val="en-US"/>
              </w:rPr>
              <w:t xml:space="preserve">: </w:t>
            </w:r>
          </w:p>
          <w:p w14:paraId="66ECC115" w14:textId="7BCB0D0B" w:rsidR="00DE4A47" w:rsidRPr="00D55064" w:rsidRDefault="00DE4A47"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r w:rsidRPr="00D55064">
              <w:rPr>
                <w:rFonts w:ascii="Arial" w:hAnsi="Arial" w:cs="Arial"/>
                <w:b/>
                <w:bCs/>
                <w:sz w:val="24"/>
                <w:szCs w:val="24"/>
                <w:lang w:val="en-US"/>
              </w:rPr>
              <w:t xml:space="preserve">External factors such as economic recessions or health emergencies like the COVID-19 pandemic can significantly impact travel and attendance, posing potential challenges and also, the existence of other technology conferences could potentially draw sponsors and participants away from this event. </w:t>
            </w:r>
            <w:r w:rsidR="00A32BA8" w:rsidRPr="00D55064">
              <w:rPr>
                <w:rFonts w:ascii="Arial" w:hAnsi="Arial" w:cs="Arial"/>
                <w:b/>
                <w:bCs/>
                <w:sz w:val="24"/>
                <w:szCs w:val="24"/>
                <w:lang w:val="en-US"/>
              </w:rPr>
              <w:t>(</w:t>
            </w:r>
            <w:proofErr w:type="spellStart"/>
            <w:r w:rsidR="00342D0B" w:rsidRPr="00D55064">
              <w:rPr>
                <w:rFonts w:ascii="Arial" w:hAnsi="Arial" w:cs="Arial"/>
                <w:b/>
                <w:bCs/>
                <w:sz w:val="24"/>
                <w:szCs w:val="24"/>
                <w:lang w:val="en-US"/>
              </w:rPr>
              <w:t>Commitbiz</w:t>
            </w:r>
            <w:proofErr w:type="spellEnd"/>
            <w:r w:rsidR="00342D0B" w:rsidRPr="00D55064">
              <w:rPr>
                <w:rFonts w:ascii="Arial" w:hAnsi="Arial" w:cs="Arial"/>
                <w:b/>
                <w:bCs/>
                <w:sz w:val="24"/>
                <w:szCs w:val="24"/>
                <w:lang w:val="en-US"/>
              </w:rPr>
              <w:t>, 2024)</w:t>
            </w:r>
          </w:p>
          <w:p w14:paraId="40B10C6D" w14:textId="77777777" w:rsidR="00A7510A" w:rsidRPr="00AC5F9F" w:rsidRDefault="00A7510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AC5F9F" w:rsidRPr="00AC5F9F" w14:paraId="5CEA12D4" w14:textId="77777777" w:rsidTr="00AC5F9F">
        <w:tc>
          <w:tcPr>
            <w:cnfStyle w:val="001000000000" w:firstRow="0" w:lastRow="0" w:firstColumn="1" w:lastColumn="0" w:oddVBand="0" w:evenVBand="0" w:oddHBand="0" w:evenHBand="0" w:firstRowFirstColumn="0" w:firstRowLastColumn="0" w:lastRowFirstColumn="0" w:lastRowLastColumn="0"/>
            <w:tcW w:w="4531" w:type="dxa"/>
          </w:tcPr>
          <w:p w14:paraId="53F0D9AD" w14:textId="77777777" w:rsidR="00AC5F9F" w:rsidRPr="00AC5F9F" w:rsidRDefault="00AC5F9F" w:rsidP="00AC5F9F">
            <w:pPr>
              <w:spacing w:line="360" w:lineRule="auto"/>
              <w:jc w:val="both"/>
              <w:rPr>
                <w:rFonts w:ascii="Arial" w:hAnsi="Arial" w:cs="Arial"/>
                <w:b w:val="0"/>
                <w:bCs w:val="0"/>
                <w:sz w:val="24"/>
                <w:szCs w:val="24"/>
                <w:lang w:val="en-US"/>
              </w:rPr>
            </w:pPr>
          </w:p>
        </w:tc>
        <w:tc>
          <w:tcPr>
            <w:tcW w:w="4678" w:type="dxa"/>
          </w:tcPr>
          <w:p w14:paraId="59DBB636" w14:textId="77777777" w:rsidR="00AC5F9F" w:rsidRPr="00AC5F9F" w:rsidRDefault="00AC5F9F"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r>
    </w:tbl>
    <w:p w14:paraId="5A902035" w14:textId="77777777" w:rsidR="00A7510A" w:rsidRPr="00AC5F9F" w:rsidRDefault="00A7510A" w:rsidP="00AC5F9F">
      <w:pPr>
        <w:spacing w:line="360" w:lineRule="auto"/>
        <w:jc w:val="both"/>
        <w:rPr>
          <w:rFonts w:ascii="Arial" w:hAnsi="Arial" w:cs="Arial"/>
          <w:sz w:val="24"/>
          <w:szCs w:val="24"/>
          <w:lang w:val="en-US"/>
        </w:rPr>
      </w:pPr>
    </w:p>
    <w:p w14:paraId="708A51B6" w14:textId="1CCA7196" w:rsidR="000218B9" w:rsidRPr="00AC5F9F" w:rsidRDefault="00DE4A47" w:rsidP="00AC5F9F">
      <w:pPr>
        <w:pStyle w:val="Heading2"/>
        <w:spacing w:line="360" w:lineRule="auto"/>
        <w:jc w:val="both"/>
        <w:rPr>
          <w:rFonts w:ascii="Arial" w:hAnsi="Arial" w:cs="Arial"/>
          <w:sz w:val="24"/>
          <w:szCs w:val="24"/>
          <w:lang w:val="en-US"/>
        </w:rPr>
      </w:pPr>
      <w:bookmarkStart w:id="8" w:name="_Toc167054969"/>
      <w:r w:rsidRPr="00AC5F9F">
        <w:rPr>
          <w:rFonts w:ascii="Arial" w:hAnsi="Arial" w:cs="Arial"/>
          <w:sz w:val="24"/>
          <w:szCs w:val="24"/>
          <w:lang w:val="en-US"/>
        </w:rPr>
        <w:t>PESTLE Analysis</w:t>
      </w:r>
      <w:bookmarkEnd w:id="8"/>
      <w:r w:rsidRPr="00AC5F9F">
        <w:rPr>
          <w:rFonts w:ascii="Arial" w:hAnsi="Arial" w:cs="Arial"/>
          <w:sz w:val="24"/>
          <w:szCs w:val="24"/>
          <w:lang w:val="en-US"/>
        </w:rPr>
        <w:t xml:space="preserve"> </w:t>
      </w:r>
    </w:p>
    <w:p w14:paraId="588B6427" w14:textId="78B8EC59" w:rsidR="00972260" w:rsidRPr="00AC5F9F" w:rsidRDefault="008F5D26"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Political:</w:t>
      </w:r>
      <w:r w:rsidRPr="00AC5F9F">
        <w:rPr>
          <w:rFonts w:ascii="Arial" w:hAnsi="Arial" w:cs="Arial"/>
          <w:sz w:val="24"/>
          <w:szCs w:val="24"/>
          <w:lang w:val="en-US"/>
        </w:rPr>
        <w:t xml:space="preserve"> </w:t>
      </w:r>
      <w:r w:rsidR="00992C11" w:rsidRPr="00AC5F9F">
        <w:rPr>
          <w:rFonts w:ascii="Arial" w:hAnsi="Arial" w:cs="Arial"/>
          <w:sz w:val="24"/>
          <w:szCs w:val="24"/>
          <w:lang w:val="en-US"/>
        </w:rPr>
        <w:t xml:space="preserve">The political landscape in Dubai is </w:t>
      </w:r>
      <w:r w:rsidRPr="00AC5F9F">
        <w:rPr>
          <w:rFonts w:ascii="Arial" w:hAnsi="Arial" w:cs="Arial"/>
          <w:sz w:val="24"/>
          <w:szCs w:val="24"/>
          <w:lang w:val="en-US"/>
        </w:rPr>
        <w:t>characterized</w:t>
      </w:r>
      <w:r w:rsidR="00992C11" w:rsidRPr="00AC5F9F">
        <w:rPr>
          <w:rFonts w:ascii="Arial" w:hAnsi="Arial" w:cs="Arial"/>
          <w:sz w:val="24"/>
          <w:szCs w:val="24"/>
          <w:lang w:val="en-US"/>
        </w:rPr>
        <w:t xml:space="preserve"> by stability and government policies that foster technology innovation and international business events</w:t>
      </w:r>
      <w:r w:rsidRPr="00AC5F9F">
        <w:rPr>
          <w:rFonts w:ascii="Arial" w:hAnsi="Arial" w:cs="Arial"/>
          <w:sz w:val="24"/>
          <w:szCs w:val="24"/>
          <w:lang w:val="en-US"/>
        </w:rPr>
        <w:t xml:space="preserve"> and this </w:t>
      </w:r>
      <w:r w:rsidR="00992C11" w:rsidRPr="00AC5F9F">
        <w:rPr>
          <w:rFonts w:ascii="Arial" w:hAnsi="Arial" w:cs="Arial"/>
          <w:sz w:val="24"/>
          <w:szCs w:val="24"/>
          <w:lang w:val="en-US"/>
        </w:rPr>
        <w:t xml:space="preserve">creates an environment that greatly supports the success of "Innovate DXB 2024." However, the involvement of individuals from various countries may be impacted by geopolitical conflicts in the region. </w:t>
      </w:r>
      <w:r w:rsidR="005770CB" w:rsidRPr="00AC5F9F">
        <w:rPr>
          <w:rFonts w:ascii="Arial" w:hAnsi="Arial" w:cs="Arial"/>
          <w:sz w:val="24"/>
          <w:szCs w:val="24"/>
          <w:lang w:val="en-US"/>
        </w:rPr>
        <w:t>(</w:t>
      </w:r>
      <w:proofErr w:type="spellStart"/>
      <w:r w:rsidR="006A4DC3" w:rsidRPr="00AC5F9F">
        <w:rPr>
          <w:rFonts w:ascii="Arial" w:hAnsi="Arial" w:cs="Arial"/>
          <w:sz w:val="24"/>
          <w:szCs w:val="24"/>
          <w:lang w:val="en-US"/>
        </w:rPr>
        <w:t>Hede</w:t>
      </w:r>
      <w:proofErr w:type="spellEnd"/>
      <w:r w:rsidR="006A4DC3" w:rsidRPr="00AC5F9F">
        <w:rPr>
          <w:rFonts w:ascii="Arial" w:hAnsi="Arial" w:cs="Arial"/>
          <w:sz w:val="24"/>
          <w:szCs w:val="24"/>
          <w:lang w:val="en-US"/>
        </w:rPr>
        <w:t xml:space="preserve"> &amp; Stokes, </w:t>
      </w:r>
      <w:r w:rsidR="00122184" w:rsidRPr="00AC5F9F">
        <w:rPr>
          <w:rFonts w:ascii="Arial" w:hAnsi="Arial" w:cs="Arial"/>
          <w:sz w:val="24"/>
          <w:szCs w:val="24"/>
          <w:lang w:val="en-US"/>
        </w:rPr>
        <w:t>2009)</w:t>
      </w:r>
    </w:p>
    <w:p w14:paraId="37927DF1" w14:textId="145641DC" w:rsidR="00972260" w:rsidRPr="00AC5F9F" w:rsidRDefault="00992C11"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lastRenderedPageBreak/>
        <w:t>Economic</w:t>
      </w:r>
      <w:r w:rsidR="00972260" w:rsidRPr="00AC5F9F">
        <w:rPr>
          <w:rFonts w:ascii="Arial" w:hAnsi="Arial" w:cs="Arial"/>
          <w:b/>
          <w:bCs/>
          <w:sz w:val="24"/>
          <w:szCs w:val="24"/>
          <w:lang w:val="en-US"/>
        </w:rPr>
        <w:t>al:</w:t>
      </w:r>
      <w:r w:rsidR="00972260" w:rsidRPr="00AC5F9F">
        <w:rPr>
          <w:rFonts w:ascii="Arial" w:hAnsi="Arial" w:cs="Arial"/>
          <w:sz w:val="24"/>
          <w:szCs w:val="24"/>
          <w:lang w:val="en-US"/>
        </w:rPr>
        <w:t xml:space="preserve"> </w:t>
      </w:r>
      <w:r w:rsidRPr="00AC5F9F">
        <w:rPr>
          <w:rFonts w:ascii="Arial" w:hAnsi="Arial" w:cs="Arial"/>
          <w:sz w:val="24"/>
          <w:szCs w:val="24"/>
          <w:lang w:val="en-US"/>
        </w:rPr>
        <w:t xml:space="preserve"> Considering Dubai's ambitions to establish itself as a leading global technology hub, fluctuations in oil prices and currency exchange rates could potentially affect the costs of events and the level of international participation</w:t>
      </w:r>
      <w:r w:rsidR="00972260" w:rsidRPr="00AC5F9F">
        <w:rPr>
          <w:rFonts w:ascii="Arial" w:hAnsi="Arial" w:cs="Arial"/>
          <w:sz w:val="24"/>
          <w:szCs w:val="24"/>
          <w:lang w:val="en-US"/>
        </w:rPr>
        <w:t xml:space="preserve"> as there </w:t>
      </w:r>
      <w:r w:rsidRPr="00AC5F9F">
        <w:rPr>
          <w:rFonts w:ascii="Arial" w:hAnsi="Arial" w:cs="Arial"/>
          <w:sz w:val="24"/>
          <w:szCs w:val="24"/>
          <w:lang w:val="en-US"/>
        </w:rPr>
        <w:t>is a potential threat of an economic recession that could have negative effects on both sponsorship and attendance rates.</w:t>
      </w:r>
      <w:r w:rsidR="005770CB" w:rsidRPr="00AC5F9F">
        <w:rPr>
          <w:rFonts w:ascii="Arial" w:hAnsi="Arial" w:cs="Arial"/>
          <w:sz w:val="24"/>
          <w:szCs w:val="24"/>
          <w:lang w:val="en-US"/>
        </w:rPr>
        <w:t xml:space="preserve"> (O’Toole, 2011)</w:t>
      </w:r>
    </w:p>
    <w:p w14:paraId="51EB3961" w14:textId="71B5488C" w:rsidR="00972260" w:rsidRPr="00AC5F9F" w:rsidRDefault="00992C1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 </w:t>
      </w:r>
      <w:r w:rsidRPr="00AC5F9F">
        <w:rPr>
          <w:rFonts w:ascii="Arial" w:hAnsi="Arial" w:cs="Arial"/>
          <w:b/>
          <w:bCs/>
          <w:sz w:val="24"/>
          <w:szCs w:val="24"/>
          <w:lang w:val="en-US"/>
        </w:rPr>
        <w:t>Social</w:t>
      </w:r>
      <w:r w:rsidRPr="00AC5F9F">
        <w:rPr>
          <w:rFonts w:ascii="Arial" w:hAnsi="Arial" w:cs="Arial"/>
          <w:sz w:val="24"/>
          <w:szCs w:val="24"/>
          <w:lang w:val="en-US"/>
        </w:rPr>
        <w:t>: The event highlights the growing interest in technological advancements and the opportunities for networking</w:t>
      </w:r>
      <w:r w:rsidR="00972260" w:rsidRPr="00AC5F9F">
        <w:rPr>
          <w:rFonts w:ascii="Arial" w:hAnsi="Arial" w:cs="Arial"/>
          <w:sz w:val="24"/>
          <w:szCs w:val="24"/>
          <w:lang w:val="en-US"/>
        </w:rPr>
        <w:t xml:space="preserve"> but h</w:t>
      </w:r>
      <w:r w:rsidRPr="00AC5F9F">
        <w:rPr>
          <w:rFonts w:ascii="Arial" w:hAnsi="Arial" w:cs="Arial"/>
          <w:sz w:val="24"/>
          <w:szCs w:val="24"/>
          <w:lang w:val="en-US"/>
        </w:rPr>
        <w:t xml:space="preserve">owever, the abundance of cultural norms in corporate interactions can pose challenges in creating content and networking opportunities that are universally appealing. </w:t>
      </w:r>
      <w:r w:rsidR="005770CB" w:rsidRPr="00AC5F9F">
        <w:rPr>
          <w:rFonts w:ascii="Arial" w:hAnsi="Arial" w:cs="Arial"/>
          <w:sz w:val="24"/>
          <w:szCs w:val="24"/>
          <w:lang w:val="en-US"/>
        </w:rPr>
        <w:t xml:space="preserve">(Yeoman </w:t>
      </w:r>
      <w:r w:rsidR="005770CB" w:rsidRPr="00AC5F9F">
        <w:rPr>
          <w:rFonts w:ascii="Arial" w:hAnsi="Arial" w:cs="Arial"/>
          <w:i/>
          <w:iCs/>
          <w:sz w:val="24"/>
          <w:szCs w:val="24"/>
          <w:lang w:val="en-US"/>
        </w:rPr>
        <w:t>et al.,</w:t>
      </w:r>
      <w:r w:rsidR="005770CB" w:rsidRPr="00AC5F9F">
        <w:rPr>
          <w:rFonts w:ascii="Arial" w:hAnsi="Arial" w:cs="Arial"/>
          <w:sz w:val="24"/>
          <w:szCs w:val="24"/>
          <w:lang w:val="en-US"/>
        </w:rPr>
        <w:t xml:space="preserve"> 2004)</w:t>
      </w:r>
    </w:p>
    <w:p w14:paraId="73F4E92E" w14:textId="30505263" w:rsidR="00972260" w:rsidRPr="00AC5F9F" w:rsidRDefault="00972260"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Technological</w:t>
      </w:r>
      <w:r w:rsidRPr="00AC5F9F">
        <w:rPr>
          <w:rFonts w:ascii="Arial" w:hAnsi="Arial" w:cs="Arial"/>
          <w:sz w:val="24"/>
          <w:szCs w:val="24"/>
          <w:lang w:val="en-US"/>
        </w:rPr>
        <w:t xml:space="preserve">: </w:t>
      </w:r>
      <w:r w:rsidR="00992C11" w:rsidRPr="00AC5F9F">
        <w:rPr>
          <w:rFonts w:ascii="Arial" w:hAnsi="Arial" w:cs="Arial"/>
          <w:sz w:val="24"/>
          <w:szCs w:val="24"/>
          <w:lang w:val="en-US"/>
        </w:rPr>
        <w:t xml:space="preserve">Technological </w:t>
      </w:r>
      <w:r w:rsidRPr="00AC5F9F">
        <w:rPr>
          <w:rFonts w:ascii="Arial" w:hAnsi="Arial" w:cs="Arial"/>
          <w:sz w:val="24"/>
          <w:szCs w:val="24"/>
          <w:lang w:val="en-US"/>
        </w:rPr>
        <w:t>enhancements</w:t>
      </w:r>
      <w:r w:rsidR="00992C11" w:rsidRPr="00AC5F9F">
        <w:rPr>
          <w:rFonts w:ascii="Arial" w:hAnsi="Arial" w:cs="Arial"/>
          <w:sz w:val="24"/>
          <w:szCs w:val="24"/>
          <w:lang w:val="en-US"/>
        </w:rPr>
        <w:t xml:space="preserve"> have opened up new opportunities to enhance attendee experiences and expand the possibilities of events</w:t>
      </w:r>
      <w:r w:rsidRPr="00AC5F9F">
        <w:rPr>
          <w:rFonts w:ascii="Arial" w:hAnsi="Arial" w:cs="Arial"/>
          <w:sz w:val="24"/>
          <w:szCs w:val="24"/>
          <w:lang w:val="en-US"/>
        </w:rPr>
        <w:t xml:space="preserve"> and the </w:t>
      </w:r>
      <w:r w:rsidR="00992C11" w:rsidRPr="00AC5F9F">
        <w:rPr>
          <w:rFonts w:ascii="Arial" w:hAnsi="Arial" w:cs="Arial"/>
          <w:sz w:val="24"/>
          <w:szCs w:val="24"/>
          <w:lang w:val="en-US"/>
        </w:rPr>
        <w:t xml:space="preserve">use of these technologies also introduces vulnerabilities related to cybersecurity and technical glitches. </w:t>
      </w:r>
      <w:r w:rsidR="00DD3036" w:rsidRPr="00AC5F9F">
        <w:rPr>
          <w:rFonts w:ascii="Arial" w:hAnsi="Arial" w:cs="Arial"/>
          <w:sz w:val="24"/>
          <w:szCs w:val="24"/>
          <w:lang w:val="en-US"/>
        </w:rPr>
        <w:t xml:space="preserve">(Bladen </w:t>
      </w:r>
      <w:r w:rsidR="00DD3036" w:rsidRPr="00AC5F9F">
        <w:rPr>
          <w:rFonts w:ascii="Arial" w:hAnsi="Arial" w:cs="Arial"/>
          <w:i/>
          <w:iCs/>
          <w:sz w:val="24"/>
          <w:szCs w:val="24"/>
          <w:lang w:val="en-US"/>
        </w:rPr>
        <w:t>et al.,</w:t>
      </w:r>
      <w:r w:rsidR="00DD3036" w:rsidRPr="00AC5F9F">
        <w:rPr>
          <w:rFonts w:ascii="Arial" w:hAnsi="Arial" w:cs="Arial"/>
          <w:sz w:val="24"/>
          <w:szCs w:val="24"/>
          <w:lang w:val="en-US"/>
        </w:rPr>
        <w:t xml:space="preserve"> 2012)</w:t>
      </w:r>
    </w:p>
    <w:p w14:paraId="551A752B" w14:textId="628BABB5" w:rsidR="00972260" w:rsidRPr="00AC5F9F" w:rsidRDefault="00992C11"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Legal</w:t>
      </w:r>
      <w:r w:rsidRPr="00AC5F9F">
        <w:rPr>
          <w:rFonts w:ascii="Arial" w:hAnsi="Arial" w:cs="Arial"/>
          <w:sz w:val="24"/>
          <w:szCs w:val="24"/>
          <w:lang w:val="en-US"/>
        </w:rPr>
        <w:t xml:space="preserve">: It is crucial to comply with both international and local regulations regarding data privacy, especially when it comes to attendance data and digital broadcasting rights. </w:t>
      </w:r>
      <w:r w:rsidR="00DD3036" w:rsidRPr="00AC5F9F">
        <w:rPr>
          <w:rFonts w:ascii="Arial" w:hAnsi="Arial" w:cs="Arial"/>
          <w:sz w:val="24"/>
          <w:szCs w:val="24"/>
          <w:lang w:val="en-US"/>
        </w:rPr>
        <w:t>(Silvers, 2004)</w:t>
      </w:r>
    </w:p>
    <w:p w14:paraId="723CBBAB" w14:textId="5DDE0734" w:rsidR="00891C2D" w:rsidRPr="00AC5F9F" w:rsidRDefault="0030731F"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Environmental:</w:t>
      </w:r>
      <w:r w:rsidR="00992C11" w:rsidRPr="00AC5F9F">
        <w:rPr>
          <w:rFonts w:ascii="Arial" w:hAnsi="Arial" w:cs="Arial"/>
          <w:sz w:val="24"/>
          <w:szCs w:val="24"/>
          <w:lang w:val="en-US"/>
        </w:rPr>
        <w:t xml:space="preserve"> Creating awareness about sustainability concerns can have a significant impact on the event's operations</w:t>
      </w:r>
      <w:r w:rsidRPr="00AC5F9F">
        <w:rPr>
          <w:rFonts w:ascii="Arial" w:hAnsi="Arial" w:cs="Arial"/>
          <w:sz w:val="24"/>
          <w:szCs w:val="24"/>
          <w:lang w:val="en-US"/>
        </w:rPr>
        <w:t xml:space="preserve"> and it </w:t>
      </w:r>
      <w:r w:rsidR="00992C11" w:rsidRPr="00AC5F9F">
        <w:rPr>
          <w:rFonts w:ascii="Arial" w:hAnsi="Arial" w:cs="Arial"/>
          <w:sz w:val="24"/>
          <w:szCs w:val="24"/>
          <w:lang w:val="en-US"/>
        </w:rPr>
        <w:t>encourages the adoption of environmentally friendly practices in logistics and facilities management, aligning with global sustainability trends</w:t>
      </w:r>
      <w:r w:rsidR="00284650" w:rsidRPr="00AC5F9F">
        <w:rPr>
          <w:rFonts w:ascii="Arial" w:hAnsi="Arial" w:cs="Arial"/>
          <w:sz w:val="24"/>
          <w:szCs w:val="24"/>
          <w:lang w:val="en-US"/>
        </w:rPr>
        <w:t xml:space="preserve"> as per Getz, </w:t>
      </w:r>
      <w:r w:rsidR="00DD3036" w:rsidRPr="00AC5F9F">
        <w:rPr>
          <w:rFonts w:ascii="Arial" w:hAnsi="Arial" w:cs="Arial"/>
          <w:sz w:val="24"/>
          <w:szCs w:val="24"/>
          <w:lang w:val="en-US"/>
        </w:rPr>
        <w:t>(2012)</w:t>
      </w:r>
    </w:p>
    <w:p w14:paraId="2A5706BC" w14:textId="77777777" w:rsidR="0030731F" w:rsidRPr="00AC5F9F" w:rsidRDefault="0030731F" w:rsidP="00AC5F9F">
      <w:pPr>
        <w:spacing w:line="360" w:lineRule="auto"/>
        <w:jc w:val="both"/>
        <w:rPr>
          <w:rFonts w:ascii="Arial" w:hAnsi="Arial" w:cs="Arial"/>
          <w:sz w:val="24"/>
          <w:szCs w:val="24"/>
          <w:lang w:val="en-US"/>
        </w:rPr>
      </w:pPr>
    </w:p>
    <w:p w14:paraId="04409B30" w14:textId="5419D1AE" w:rsidR="0030731F" w:rsidRPr="00AC5F9F" w:rsidRDefault="004F72BF" w:rsidP="00AC5F9F">
      <w:pPr>
        <w:pStyle w:val="Heading1"/>
        <w:spacing w:line="360" w:lineRule="auto"/>
        <w:jc w:val="both"/>
        <w:rPr>
          <w:rFonts w:ascii="Arial" w:hAnsi="Arial" w:cs="Arial"/>
          <w:sz w:val="24"/>
          <w:szCs w:val="24"/>
          <w:lang w:val="en-US"/>
        </w:rPr>
      </w:pPr>
      <w:bookmarkStart w:id="9" w:name="_Toc167054970"/>
      <w:r w:rsidRPr="00AC5F9F">
        <w:rPr>
          <w:rFonts w:ascii="Arial" w:hAnsi="Arial" w:cs="Arial"/>
          <w:sz w:val="24"/>
          <w:szCs w:val="24"/>
          <w:lang w:val="en-US"/>
        </w:rPr>
        <w:t xml:space="preserve">Cultural and Situational </w:t>
      </w:r>
      <w:r w:rsidR="00C4451E" w:rsidRPr="00AC5F9F">
        <w:rPr>
          <w:rFonts w:ascii="Arial" w:hAnsi="Arial" w:cs="Arial"/>
          <w:sz w:val="24"/>
          <w:szCs w:val="24"/>
          <w:lang w:val="en-US"/>
        </w:rPr>
        <w:t>Considerations</w:t>
      </w:r>
      <w:bookmarkEnd w:id="9"/>
    </w:p>
    <w:p w14:paraId="3BD61BE4" w14:textId="32C430DC" w:rsidR="009466C2" w:rsidRPr="00AC5F9F" w:rsidRDefault="006073CD" w:rsidP="00AC5F9F">
      <w:pPr>
        <w:spacing w:line="360" w:lineRule="auto"/>
        <w:jc w:val="both"/>
        <w:rPr>
          <w:rFonts w:ascii="Arial" w:hAnsi="Arial" w:cs="Arial"/>
          <w:sz w:val="24"/>
          <w:szCs w:val="24"/>
          <w:lang w:val="en-US"/>
        </w:rPr>
      </w:pPr>
      <w:r w:rsidRPr="00AC5F9F">
        <w:rPr>
          <w:rFonts w:ascii="Arial" w:hAnsi="Arial" w:cs="Arial"/>
          <w:sz w:val="24"/>
          <w:szCs w:val="24"/>
          <w:lang w:val="en-US"/>
        </w:rPr>
        <w:t>"Innovate DXB 2024," taking place in Dubai, requires a deep understanding of the cultural norms and traditions that are prevalent in the Middle East</w:t>
      </w:r>
      <w:r w:rsidR="009466C2" w:rsidRPr="00AC5F9F">
        <w:rPr>
          <w:rFonts w:ascii="Arial" w:hAnsi="Arial" w:cs="Arial"/>
          <w:sz w:val="24"/>
          <w:szCs w:val="24"/>
          <w:lang w:val="en-US"/>
        </w:rPr>
        <w:t xml:space="preserve"> and re</w:t>
      </w:r>
      <w:r w:rsidRPr="00AC5F9F">
        <w:rPr>
          <w:rFonts w:ascii="Arial" w:hAnsi="Arial" w:cs="Arial"/>
          <w:sz w:val="24"/>
          <w:szCs w:val="24"/>
          <w:lang w:val="en-US"/>
        </w:rPr>
        <w:t xml:space="preserve">specting Islamic traditions and local customs is of utmost importance, especially when it comes to attire, communication methods, and scheduling sessions to accommodate prayer times. In addition, the business culture in the region </w:t>
      </w:r>
      <w:r w:rsidR="009466C2" w:rsidRPr="00AC5F9F">
        <w:rPr>
          <w:rFonts w:ascii="Arial" w:hAnsi="Arial" w:cs="Arial"/>
          <w:sz w:val="24"/>
          <w:szCs w:val="24"/>
          <w:lang w:val="en-US"/>
        </w:rPr>
        <w:t>emphasizes</w:t>
      </w:r>
      <w:r w:rsidRPr="00AC5F9F">
        <w:rPr>
          <w:rFonts w:ascii="Arial" w:hAnsi="Arial" w:cs="Arial"/>
          <w:sz w:val="24"/>
          <w:szCs w:val="24"/>
          <w:lang w:val="en-US"/>
        </w:rPr>
        <w:t xml:space="preserve"> the value of personal relationships </w:t>
      </w:r>
      <w:r w:rsidRPr="00AC5F9F">
        <w:rPr>
          <w:rFonts w:ascii="Arial" w:hAnsi="Arial" w:cs="Arial"/>
          <w:sz w:val="24"/>
          <w:szCs w:val="24"/>
          <w:lang w:val="en-US"/>
        </w:rPr>
        <w:lastRenderedPageBreak/>
        <w:t xml:space="preserve">and face-to-face meetings, underscoring the need to foster strong interpersonal connections during the event. </w:t>
      </w:r>
      <w:r w:rsidR="00342D0B" w:rsidRPr="00AC5F9F">
        <w:rPr>
          <w:rFonts w:ascii="Arial" w:hAnsi="Arial" w:cs="Arial"/>
          <w:sz w:val="24"/>
          <w:szCs w:val="24"/>
          <w:lang w:val="en-US"/>
        </w:rPr>
        <w:t xml:space="preserve"> (</w:t>
      </w:r>
      <w:r w:rsidR="00E511D7" w:rsidRPr="00AC5F9F">
        <w:rPr>
          <w:rFonts w:ascii="Arial" w:hAnsi="Arial" w:cs="Arial"/>
          <w:sz w:val="24"/>
          <w:szCs w:val="24"/>
          <w:lang w:val="en-US"/>
        </w:rPr>
        <w:t>MAB Group Events, 2024)</w:t>
      </w:r>
    </w:p>
    <w:p w14:paraId="25257817" w14:textId="77777777" w:rsidR="009466C2" w:rsidRPr="00AC5F9F" w:rsidRDefault="009466C2" w:rsidP="00AC5F9F">
      <w:pPr>
        <w:spacing w:line="360" w:lineRule="auto"/>
        <w:jc w:val="both"/>
        <w:rPr>
          <w:rFonts w:ascii="Arial" w:hAnsi="Arial" w:cs="Arial"/>
          <w:sz w:val="24"/>
          <w:szCs w:val="24"/>
          <w:lang w:val="en-US"/>
        </w:rPr>
      </w:pPr>
    </w:p>
    <w:p w14:paraId="48E9D441" w14:textId="57C26260" w:rsidR="00C4451E" w:rsidRPr="00AC5F9F" w:rsidRDefault="006073CD" w:rsidP="00AC5F9F">
      <w:pPr>
        <w:spacing w:line="360" w:lineRule="auto"/>
        <w:jc w:val="both"/>
        <w:rPr>
          <w:rFonts w:ascii="Arial" w:hAnsi="Arial" w:cs="Arial"/>
          <w:sz w:val="24"/>
          <w:szCs w:val="24"/>
          <w:lang w:val="en-US"/>
        </w:rPr>
      </w:pPr>
      <w:r w:rsidRPr="00AC5F9F">
        <w:rPr>
          <w:rFonts w:ascii="Arial" w:hAnsi="Arial" w:cs="Arial"/>
          <w:sz w:val="24"/>
          <w:szCs w:val="24"/>
          <w:lang w:val="en-US"/>
        </w:rPr>
        <w:t>Contextual factors play a significant role, particularly in light of the global situation shaped by the COVID-19 pandemic</w:t>
      </w:r>
      <w:r w:rsidR="009466C2" w:rsidRPr="00AC5F9F">
        <w:rPr>
          <w:rFonts w:ascii="Arial" w:hAnsi="Arial" w:cs="Arial"/>
          <w:sz w:val="24"/>
          <w:szCs w:val="24"/>
          <w:lang w:val="en-US"/>
        </w:rPr>
        <w:t xml:space="preserve"> while prioritizing</w:t>
      </w:r>
      <w:r w:rsidRPr="00AC5F9F">
        <w:rPr>
          <w:rFonts w:ascii="Arial" w:hAnsi="Arial" w:cs="Arial"/>
          <w:sz w:val="24"/>
          <w:szCs w:val="24"/>
          <w:lang w:val="en-US"/>
        </w:rPr>
        <w:t xml:space="preserve"> the welfare of all individuals involved is paramount, necessitating the enforcement of health and safety protocols like maintaining social distance, practicing proper sanitization, and potentially incorporating rapid testing or verification of vaccination status. Understanding and integrating these cultural and social aspects is crucial to ensure inclusivity and accessibility</w:t>
      </w:r>
      <w:r w:rsidR="009466C2" w:rsidRPr="00AC5F9F">
        <w:rPr>
          <w:rFonts w:ascii="Arial" w:hAnsi="Arial" w:cs="Arial"/>
          <w:sz w:val="24"/>
          <w:szCs w:val="24"/>
          <w:lang w:val="en-US"/>
        </w:rPr>
        <w:t xml:space="preserve"> and they </w:t>
      </w:r>
      <w:r w:rsidRPr="00AC5F9F">
        <w:rPr>
          <w:rFonts w:ascii="Arial" w:hAnsi="Arial" w:cs="Arial"/>
          <w:sz w:val="24"/>
          <w:szCs w:val="24"/>
          <w:lang w:val="en-US"/>
        </w:rPr>
        <w:t xml:space="preserve">not only create a friendly and safe environment, but also enhance the event's reputation and effectiveness by demonstrating cultural understanding and adaptability to both international and local participants. </w:t>
      </w:r>
      <w:r w:rsidR="00E511D7" w:rsidRPr="00AC5F9F">
        <w:rPr>
          <w:rFonts w:ascii="Arial" w:hAnsi="Arial" w:cs="Arial"/>
          <w:sz w:val="24"/>
          <w:szCs w:val="24"/>
          <w:lang w:val="en-US"/>
        </w:rPr>
        <w:t>(</w:t>
      </w:r>
      <w:r w:rsidR="00C53220" w:rsidRPr="00AC5F9F">
        <w:rPr>
          <w:rFonts w:ascii="Arial" w:hAnsi="Arial" w:cs="Arial"/>
          <w:sz w:val="24"/>
          <w:szCs w:val="24"/>
          <w:lang w:val="en-US"/>
        </w:rPr>
        <w:t>IVA Event, 2021)</w:t>
      </w:r>
    </w:p>
    <w:p w14:paraId="5ED784C4" w14:textId="77777777" w:rsidR="009466C2" w:rsidRDefault="009466C2" w:rsidP="00AC5F9F">
      <w:pPr>
        <w:spacing w:line="360" w:lineRule="auto"/>
        <w:jc w:val="both"/>
        <w:rPr>
          <w:rFonts w:ascii="Arial" w:hAnsi="Arial" w:cs="Arial"/>
          <w:sz w:val="24"/>
          <w:szCs w:val="24"/>
          <w:lang w:val="en-US"/>
        </w:rPr>
      </w:pPr>
    </w:p>
    <w:p w14:paraId="1818C80F" w14:textId="77777777" w:rsidR="00356134" w:rsidRDefault="00356134" w:rsidP="00AC5F9F">
      <w:pPr>
        <w:spacing w:line="360" w:lineRule="auto"/>
        <w:jc w:val="both"/>
        <w:rPr>
          <w:rFonts w:ascii="Arial" w:hAnsi="Arial" w:cs="Arial"/>
          <w:sz w:val="24"/>
          <w:szCs w:val="24"/>
          <w:lang w:val="en-US"/>
        </w:rPr>
      </w:pPr>
    </w:p>
    <w:p w14:paraId="166AEA7D" w14:textId="77777777" w:rsidR="00356134" w:rsidRDefault="00356134" w:rsidP="00AC5F9F">
      <w:pPr>
        <w:spacing w:line="360" w:lineRule="auto"/>
        <w:jc w:val="both"/>
        <w:rPr>
          <w:rFonts w:ascii="Arial" w:hAnsi="Arial" w:cs="Arial"/>
          <w:sz w:val="24"/>
          <w:szCs w:val="24"/>
          <w:lang w:val="en-US"/>
        </w:rPr>
      </w:pPr>
    </w:p>
    <w:p w14:paraId="0DD6F626" w14:textId="77777777" w:rsidR="00356134" w:rsidRDefault="00356134" w:rsidP="00AC5F9F">
      <w:pPr>
        <w:spacing w:line="360" w:lineRule="auto"/>
        <w:jc w:val="both"/>
        <w:rPr>
          <w:rFonts w:ascii="Arial" w:hAnsi="Arial" w:cs="Arial"/>
          <w:sz w:val="24"/>
          <w:szCs w:val="24"/>
          <w:lang w:val="en-US"/>
        </w:rPr>
      </w:pPr>
    </w:p>
    <w:p w14:paraId="2F9A12F1" w14:textId="77777777" w:rsidR="00356134" w:rsidRDefault="00356134" w:rsidP="00AC5F9F">
      <w:pPr>
        <w:spacing w:line="360" w:lineRule="auto"/>
        <w:jc w:val="both"/>
        <w:rPr>
          <w:rFonts w:ascii="Arial" w:hAnsi="Arial" w:cs="Arial"/>
          <w:sz w:val="24"/>
          <w:szCs w:val="24"/>
          <w:lang w:val="en-US"/>
        </w:rPr>
      </w:pPr>
    </w:p>
    <w:p w14:paraId="556EBFE8" w14:textId="77777777" w:rsidR="00356134" w:rsidRDefault="00356134" w:rsidP="00AC5F9F">
      <w:pPr>
        <w:spacing w:line="360" w:lineRule="auto"/>
        <w:jc w:val="both"/>
        <w:rPr>
          <w:rFonts w:ascii="Arial" w:hAnsi="Arial" w:cs="Arial"/>
          <w:sz w:val="24"/>
          <w:szCs w:val="24"/>
          <w:lang w:val="en-US"/>
        </w:rPr>
      </w:pPr>
    </w:p>
    <w:p w14:paraId="034F64BD" w14:textId="77777777" w:rsidR="00356134" w:rsidRDefault="00356134" w:rsidP="00AC5F9F">
      <w:pPr>
        <w:spacing w:line="360" w:lineRule="auto"/>
        <w:jc w:val="both"/>
        <w:rPr>
          <w:rFonts w:ascii="Arial" w:hAnsi="Arial" w:cs="Arial"/>
          <w:sz w:val="24"/>
          <w:szCs w:val="24"/>
          <w:lang w:val="en-US"/>
        </w:rPr>
      </w:pPr>
    </w:p>
    <w:p w14:paraId="7267B129" w14:textId="77777777" w:rsidR="00356134" w:rsidRDefault="00356134" w:rsidP="00AC5F9F">
      <w:pPr>
        <w:spacing w:line="360" w:lineRule="auto"/>
        <w:jc w:val="both"/>
        <w:rPr>
          <w:rFonts w:ascii="Arial" w:hAnsi="Arial" w:cs="Arial"/>
          <w:sz w:val="24"/>
          <w:szCs w:val="24"/>
          <w:lang w:val="en-US"/>
        </w:rPr>
      </w:pPr>
    </w:p>
    <w:p w14:paraId="0CD08F57" w14:textId="77777777" w:rsidR="00356134" w:rsidRDefault="00356134" w:rsidP="00AC5F9F">
      <w:pPr>
        <w:spacing w:line="360" w:lineRule="auto"/>
        <w:jc w:val="both"/>
        <w:rPr>
          <w:rFonts w:ascii="Arial" w:hAnsi="Arial" w:cs="Arial"/>
          <w:sz w:val="24"/>
          <w:szCs w:val="24"/>
          <w:lang w:val="en-US"/>
        </w:rPr>
      </w:pPr>
    </w:p>
    <w:p w14:paraId="317D8665" w14:textId="77777777" w:rsidR="00356134" w:rsidRDefault="00356134" w:rsidP="00AC5F9F">
      <w:pPr>
        <w:spacing w:line="360" w:lineRule="auto"/>
        <w:jc w:val="both"/>
        <w:rPr>
          <w:rFonts w:ascii="Arial" w:hAnsi="Arial" w:cs="Arial"/>
          <w:sz w:val="24"/>
          <w:szCs w:val="24"/>
          <w:lang w:val="en-US"/>
        </w:rPr>
      </w:pPr>
    </w:p>
    <w:p w14:paraId="37448859" w14:textId="77777777" w:rsidR="00356134" w:rsidRDefault="00356134" w:rsidP="00AC5F9F">
      <w:pPr>
        <w:spacing w:line="360" w:lineRule="auto"/>
        <w:jc w:val="both"/>
        <w:rPr>
          <w:rFonts w:ascii="Arial" w:hAnsi="Arial" w:cs="Arial"/>
          <w:sz w:val="24"/>
          <w:szCs w:val="24"/>
          <w:lang w:val="en-US"/>
        </w:rPr>
      </w:pPr>
    </w:p>
    <w:p w14:paraId="73E93E9E" w14:textId="77777777" w:rsidR="00356134" w:rsidRPr="00AC5F9F" w:rsidRDefault="00356134" w:rsidP="00AC5F9F">
      <w:pPr>
        <w:spacing w:line="360" w:lineRule="auto"/>
        <w:jc w:val="both"/>
        <w:rPr>
          <w:rFonts w:ascii="Arial" w:hAnsi="Arial" w:cs="Arial"/>
          <w:sz w:val="24"/>
          <w:szCs w:val="24"/>
          <w:lang w:val="en-US"/>
        </w:rPr>
      </w:pPr>
    </w:p>
    <w:p w14:paraId="518522A1" w14:textId="59DC6A7D" w:rsidR="009466C2" w:rsidRPr="00AC5F9F" w:rsidRDefault="009466C2" w:rsidP="00AC5F9F">
      <w:pPr>
        <w:pStyle w:val="Heading1"/>
        <w:spacing w:line="360" w:lineRule="auto"/>
        <w:jc w:val="both"/>
        <w:rPr>
          <w:rFonts w:ascii="Arial" w:hAnsi="Arial" w:cs="Arial"/>
          <w:sz w:val="24"/>
          <w:szCs w:val="24"/>
          <w:lang w:val="en-US"/>
        </w:rPr>
      </w:pPr>
      <w:bookmarkStart w:id="10" w:name="_Toc167054971"/>
      <w:r w:rsidRPr="00AC5F9F">
        <w:rPr>
          <w:rFonts w:ascii="Arial" w:hAnsi="Arial" w:cs="Arial"/>
          <w:sz w:val="24"/>
          <w:szCs w:val="24"/>
          <w:lang w:val="en-US"/>
        </w:rPr>
        <w:lastRenderedPageBreak/>
        <w:t>References</w:t>
      </w:r>
      <w:bookmarkEnd w:id="10"/>
      <w:r w:rsidRPr="00AC5F9F">
        <w:rPr>
          <w:rFonts w:ascii="Arial" w:hAnsi="Arial" w:cs="Arial"/>
          <w:sz w:val="24"/>
          <w:szCs w:val="24"/>
          <w:lang w:val="en-US"/>
        </w:rPr>
        <w:t xml:space="preserve"> </w:t>
      </w:r>
    </w:p>
    <w:p w14:paraId="3CD66DD9"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Afro Baobab, (2022). </w:t>
      </w:r>
      <w:r w:rsidRPr="00356134">
        <w:rPr>
          <w:rFonts w:ascii="Arial" w:hAnsi="Arial" w:cs="Arial"/>
          <w:i/>
          <w:iCs/>
          <w:sz w:val="24"/>
          <w:szCs w:val="24"/>
          <w:lang w:val="en-US"/>
        </w:rPr>
        <w:t xml:space="preserve">Corporate event management in Dubai: A comprehensive guide. </w:t>
      </w:r>
      <w:r w:rsidRPr="00356134">
        <w:rPr>
          <w:rFonts w:ascii="Arial" w:hAnsi="Arial" w:cs="Arial"/>
          <w:sz w:val="24"/>
          <w:szCs w:val="24"/>
          <w:lang w:val="en-US"/>
        </w:rPr>
        <w:t xml:space="preserve">Available at: </w:t>
      </w:r>
      <w:hyperlink r:id="rId8" w:history="1">
        <w:r w:rsidRPr="00356134">
          <w:rPr>
            <w:rStyle w:val="Hyperlink"/>
            <w:rFonts w:ascii="Arial" w:hAnsi="Arial" w:cs="Arial"/>
            <w:sz w:val="24"/>
            <w:szCs w:val="24"/>
            <w:lang w:val="en-US"/>
          </w:rPr>
          <w:t>https://www.afrobaobab.com/blog/corporate-event-management-in-dubai-a-comprehensive-guide</w:t>
        </w:r>
      </w:hyperlink>
      <w:r w:rsidRPr="00356134">
        <w:rPr>
          <w:rFonts w:ascii="Arial" w:hAnsi="Arial" w:cs="Arial"/>
          <w:sz w:val="24"/>
          <w:szCs w:val="24"/>
          <w:lang w:val="en-US"/>
        </w:rPr>
        <w:t xml:space="preserve">  [Accessed 19 May 2024].</w:t>
      </w:r>
    </w:p>
    <w:p w14:paraId="094100F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t>Alsayegh</w:t>
      </w:r>
      <w:proofErr w:type="spellEnd"/>
      <w:r w:rsidRPr="00356134">
        <w:rPr>
          <w:rFonts w:ascii="Arial" w:hAnsi="Arial" w:cs="Arial"/>
          <w:sz w:val="24"/>
          <w:szCs w:val="24"/>
          <w:lang w:val="en-US"/>
        </w:rPr>
        <w:t xml:space="preserve">, (2023). </w:t>
      </w:r>
      <w:r w:rsidRPr="00356134">
        <w:rPr>
          <w:rFonts w:ascii="Arial" w:hAnsi="Arial" w:cs="Arial"/>
          <w:i/>
          <w:iCs/>
          <w:sz w:val="24"/>
          <w:szCs w:val="24"/>
          <w:lang w:val="en-US"/>
        </w:rPr>
        <w:t xml:space="preserve">Event Planning in Dubai. </w:t>
      </w:r>
      <w:r w:rsidRPr="00356134">
        <w:rPr>
          <w:rFonts w:ascii="Arial" w:hAnsi="Arial" w:cs="Arial"/>
          <w:sz w:val="24"/>
          <w:szCs w:val="24"/>
          <w:lang w:val="en-US"/>
        </w:rPr>
        <w:t xml:space="preserve">Available at: </w:t>
      </w:r>
      <w:hyperlink r:id="rId9" w:history="1">
        <w:r w:rsidRPr="00356134">
          <w:rPr>
            <w:rStyle w:val="Hyperlink"/>
            <w:rFonts w:ascii="Arial" w:hAnsi="Arial" w:cs="Arial"/>
            <w:sz w:val="24"/>
            <w:szCs w:val="24"/>
            <w:lang w:val="en-US"/>
          </w:rPr>
          <w:t>https://alsayegh.com/?utm_source=%7BGoogle%7D&amp;utm_medium=&amp;utm_campaign=&amp;gad_source=1&amp;gbraid=0AAAAACjaajaG4_L7AS3FpiUljUWZ8d24Q&amp;gclid=Cj0KCQjwxqayBhDFARIsAANWRnRpP-K0V945wdErkeJsvBe-Ms9mvd7qHMR43ADoiUhYT27Gw3pZYh8aAqAyEALw_wcB</w:t>
        </w:r>
      </w:hyperlink>
      <w:r w:rsidRPr="00356134">
        <w:rPr>
          <w:rFonts w:ascii="Arial" w:hAnsi="Arial" w:cs="Arial"/>
          <w:sz w:val="24"/>
          <w:szCs w:val="24"/>
          <w:lang w:val="en-US"/>
        </w:rPr>
        <w:t xml:space="preserve">  [Accessed 19 May 2024].</w:t>
      </w:r>
    </w:p>
    <w:p w14:paraId="1DCEC31F"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Bladen, C., </w:t>
      </w:r>
      <w:proofErr w:type="spellStart"/>
      <w:r w:rsidRPr="00356134">
        <w:rPr>
          <w:rFonts w:ascii="Arial" w:hAnsi="Arial" w:cs="Arial"/>
          <w:sz w:val="24"/>
          <w:szCs w:val="24"/>
          <w:lang w:val="en-US"/>
        </w:rPr>
        <w:t>Kennell</w:t>
      </w:r>
      <w:proofErr w:type="spellEnd"/>
      <w:r w:rsidRPr="00356134">
        <w:rPr>
          <w:rFonts w:ascii="Arial" w:hAnsi="Arial" w:cs="Arial"/>
          <w:sz w:val="24"/>
          <w:szCs w:val="24"/>
          <w:lang w:val="en-US"/>
        </w:rPr>
        <w:t xml:space="preserve">, J., </w:t>
      </w:r>
      <w:proofErr w:type="spellStart"/>
      <w:r w:rsidRPr="00356134">
        <w:rPr>
          <w:rFonts w:ascii="Arial" w:hAnsi="Arial" w:cs="Arial"/>
          <w:sz w:val="24"/>
          <w:szCs w:val="24"/>
          <w:lang w:val="en-US"/>
        </w:rPr>
        <w:t>Abson</w:t>
      </w:r>
      <w:proofErr w:type="spellEnd"/>
      <w:r w:rsidRPr="00356134">
        <w:rPr>
          <w:rFonts w:ascii="Arial" w:hAnsi="Arial" w:cs="Arial"/>
          <w:sz w:val="24"/>
          <w:szCs w:val="24"/>
          <w:lang w:val="en-US"/>
        </w:rPr>
        <w:t xml:space="preserve">, E., and Wilde, N. (2012) </w:t>
      </w:r>
      <w:r w:rsidRPr="00356134">
        <w:rPr>
          <w:rFonts w:ascii="Arial" w:hAnsi="Arial" w:cs="Arial"/>
          <w:i/>
          <w:iCs/>
          <w:sz w:val="24"/>
          <w:szCs w:val="24"/>
          <w:lang w:val="en-US"/>
        </w:rPr>
        <w:t xml:space="preserve">Events Management: An Introduction. </w:t>
      </w:r>
      <w:r w:rsidRPr="00356134">
        <w:rPr>
          <w:rFonts w:ascii="Arial" w:hAnsi="Arial" w:cs="Arial"/>
          <w:sz w:val="24"/>
          <w:szCs w:val="24"/>
          <w:lang w:val="en-US"/>
        </w:rPr>
        <w:t>London, UK: Routledge.</w:t>
      </w:r>
    </w:p>
    <w:p w14:paraId="2020495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CODA Create, (2020). </w:t>
      </w:r>
      <w:r w:rsidRPr="00356134">
        <w:rPr>
          <w:rFonts w:ascii="Arial" w:hAnsi="Arial" w:cs="Arial"/>
          <w:i/>
          <w:iCs/>
          <w:sz w:val="24"/>
          <w:szCs w:val="24"/>
          <w:lang w:val="en-US"/>
        </w:rPr>
        <w:t>Corporate event in Dubai.</w:t>
      </w:r>
      <w:r w:rsidRPr="00356134">
        <w:rPr>
          <w:rFonts w:ascii="Arial" w:hAnsi="Arial" w:cs="Arial"/>
          <w:sz w:val="24"/>
          <w:szCs w:val="24"/>
          <w:lang w:val="en-US"/>
        </w:rPr>
        <w:t xml:space="preserve"> Available at: </w:t>
      </w:r>
      <w:hyperlink r:id="rId10" w:history="1">
        <w:r w:rsidRPr="00356134">
          <w:rPr>
            <w:rStyle w:val="Hyperlink"/>
            <w:rFonts w:ascii="Arial" w:hAnsi="Arial" w:cs="Arial"/>
            <w:sz w:val="24"/>
            <w:szCs w:val="24"/>
            <w:lang w:val="en-US"/>
          </w:rPr>
          <w:t>https://www.codacreate.com/blog/corporate-event-in-dubai</w:t>
        </w:r>
      </w:hyperlink>
      <w:r w:rsidRPr="00356134">
        <w:rPr>
          <w:rFonts w:ascii="Arial" w:hAnsi="Arial" w:cs="Arial"/>
          <w:sz w:val="24"/>
          <w:szCs w:val="24"/>
          <w:lang w:val="en-US"/>
        </w:rPr>
        <w:t xml:space="preserve">  [Accessed 19 May 2024].</w:t>
      </w:r>
    </w:p>
    <w:p w14:paraId="11AB4B1B"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CODA Create, (2021). </w:t>
      </w:r>
      <w:r w:rsidRPr="00356134">
        <w:rPr>
          <w:rFonts w:ascii="Arial" w:hAnsi="Arial" w:cs="Arial"/>
          <w:i/>
          <w:iCs/>
          <w:sz w:val="24"/>
          <w:szCs w:val="24"/>
          <w:lang w:val="en-US"/>
        </w:rPr>
        <w:t>Planning a successful company event in Dubai.</w:t>
      </w:r>
      <w:r w:rsidRPr="00356134">
        <w:rPr>
          <w:rFonts w:ascii="Arial" w:hAnsi="Arial" w:cs="Arial"/>
          <w:sz w:val="24"/>
          <w:szCs w:val="24"/>
          <w:lang w:val="en-US"/>
        </w:rPr>
        <w:t xml:space="preserve"> Available at: </w:t>
      </w:r>
      <w:hyperlink r:id="rId11" w:history="1">
        <w:r w:rsidRPr="00356134">
          <w:rPr>
            <w:rStyle w:val="Hyperlink"/>
            <w:rFonts w:ascii="Arial" w:hAnsi="Arial" w:cs="Arial"/>
            <w:sz w:val="24"/>
            <w:szCs w:val="24"/>
            <w:lang w:val="en-US"/>
          </w:rPr>
          <w:t>https://www.codacreate.com/blog/planning-a-successful-company-event-in-dubai</w:t>
        </w:r>
      </w:hyperlink>
      <w:r w:rsidRPr="00356134">
        <w:rPr>
          <w:rFonts w:ascii="Arial" w:hAnsi="Arial" w:cs="Arial"/>
          <w:sz w:val="24"/>
          <w:szCs w:val="24"/>
          <w:lang w:val="en-US"/>
        </w:rPr>
        <w:t xml:space="preserve">  [Accessed 19 May 2024].</w:t>
      </w:r>
    </w:p>
    <w:p w14:paraId="736D07DF"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t>Commitbiz</w:t>
      </w:r>
      <w:proofErr w:type="spellEnd"/>
      <w:r w:rsidRPr="00356134">
        <w:rPr>
          <w:rFonts w:ascii="Arial" w:hAnsi="Arial" w:cs="Arial"/>
          <w:sz w:val="24"/>
          <w:szCs w:val="24"/>
          <w:lang w:val="en-US"/>
        </w:rPr>
        <w:t xml:space="preserve">, (2024). </w:t>
      </w:r>
      <w:r w:rsidRPr="00356134">
        <w:rPr>
          <w:rFonts w:ascii="Arial" w:hAnsi="Arial" w:cs="Arial"/>
          <w:i/>
          <w:iCs/>
          <w:sz w:val="24"/>
          <w:szCs w:val="24"/>
          <w:lang w:val="en-US"/>
        </w:rPr>
        <w:t xml:space="preserve">Benefits of setting up an event management company in Dubai. </w:t>
      </w:r>
      <w:r w:rsidRPr="00356134">
        <w:rPr>
          <w:rFonts w:ascii="Arial" w:hAnsi="Arial" w:cs="Arial"/>
          <w:sz w:val="24"/>
          <w:szCs w:val="24"/>
          <w:lang w:val="en-US"/>
        </w:rPr>
        <w:t xml:space="preserve">Available at: </w:t>
      </w:r>
      <w:hyperlink r:id="rId12" w:history="1">
        <w:r w:rsidRPr="00356134">
          <w:rPr>
            <w:rStyle w:val="Hyperlink"/>
            <w:rFonts w:ascii="Arial" w:hAnsi="Arial" w:cs="Arial"/>
            <w:sz w:val="24"/>
            <w:szCs w:val="24"/>
            <w:lang w:val="en-US"/>
          </w:rPr>
          <w:t>https://www.commitbiz.com/blog/benefits-of-setting-up-an-event-management-company-in-dubai?amp</w:t>
        </w:r>
      </w:hyperlink>
      <w:r w:rsidRPr="00356134">
        <w:rPr>
          <w:rFonts w:ascii="Arial" w:hAnsi="Arial" w:cs="Arial"/>
          <w:sz w:val="24"/>
          <w:szCs w:val="24"/>
          <w:lang w:val="en-US"/>
        </w:rPr>
        <w:t xml:space="preserve">  [Accessed 19 May 2024].</w:t>
      </w:r>
    </w:p>
    <w:p w14:paraId="38D3F7A3"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Creative Media House, (2020). </w:t>
      </w:r>
      <w:r w:rsidRPr="00356134">
        <w:rPr>
          <w:rFonts w:ascii="Arial" w:hAnsi="Arial" w:cs="Arial"/>
          <w:i/>
          <w:iCs/>
          <w:sz w:val="24"/>
          <w:szCs w:val="24"/>
          <w:lang w:val="en-US"/>
        </w:rPr>
        <w:t xml:space="preserve">How to master the art of event planning in Dubai. </w:t>
      </w:r>
      <w:r w:rsidRPr="00356134">
        <w:rPr>
          <w:rFonts w:ascii="Arial" w:hAnsi="Arial" w:cs="Arial"/>
          <w:sz w:val="24"/>
          <w:szCs w:val="24"/>
          <w:lang w:val="en-US"/>
        </w:rPr>
        <w:t xml:space="preserve">Available at: </w:t>
      </w:r>
      <w:hyperlink r:id="rId13" w:history="1">
        <w:r w:rsidRPr="00356134">
          <w:rPr>
            <w:rStyle w:val="Hyperlink"/>
            <w:rFonts w:ascii="Arial" w:hAnsi="Arial" w:cs="Arial"/>
            <w:sz w:val="24"/>
            <w:szCs w:val="24"/>
            <w:lang w:val="en-US"/>
          </w:rPr>
          <w:t>https://creativemediahouse.ae/how-to-master-the-art-of-event-planning-in-dubai/</w:t>
        </w:r>
      </w:hyperlink>
      <w:r w:rsidRPr="00356134">
        <w:rPr>
          <w:rFonts w:ascii="Arial" w:hAnsi="Arial" w:cs="Arial"/>
          <w:sz w:val="24"/>
          <w:szCs w:val="24"/>
          <w:lang w:val="en-US"/>
        </w:rPr>
        <w:t xml:space="preserve">  [Accessed 19 May 2022].</w:t>
      </w:r>
    </w:p>
    <w:p w14:paraId="36D00B32"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DAMAC Properties, (2024). </w:t>
      </w:r>
      <w:r w:rsidRPr="00356134">
        <w:rPr>
          <w:rFonts w:ascii="Arial" w:hAnsi="Arial" w:cs="Arial"/>
          <w:i/>
          <w:iCs/>
          <w:sz w:val="24"/>
          <w:szCs w:val="24"/>
          <w:lang w:val="en-US"/>
        </w:rPr>
        <w:t xml:space="preserve">Planning your dream event in Dubai: The ultimate guide. </w:t>
      </w:r>
      <w:r w:rsidRPr="00356134">
        <w:rPr>
          <w:rFonts w:ascii="Arial" w:hAnsi="Arial" w:cs="Arial"/>
          <w:sz w:val="24"/>
          <w:szCs w:val="24"/>
          <w:lang w:val="en-US"/>
        </w:rPr>
        <w:t xml:space="preserve">Available at: </w:t>
      </w:r>
      <w:hyperlink r:id="rId14" w:history="1">
        <w:r w:rsidRPr="00356134">
          <w:rPr>
            <w:rStyle w:val="Hyperlink"/>
            <w:rFonts w:ascii="Arial" w:hAnsi="Arial" w:cs="Arial"/>
            <w:sz w:val="24"/>
            <w:szCs w:val="24"/>
            <w:lang w:val="en-US"/>
          </w:rPr>
          <w:t>https://www.damacproperties.com/en/blog/planning-your-dream-event-dubai-the-ultimate-guide</w:t>
        </w:r>
      </w:hyperlink>
      <w:r w:rsidRPr="00356134">
        <w:rPr>
          <w:rFonts w:ascii="Arial" w:hAnsi="Arial" w:cs="Arial"/>
          <w:sz w:val="24"/>
          <w:szCs w:val="24"/>
          <w:lang w:val="en-US"/>
        </w:rPr>
        <w:t xml:space="preserve">  [Accessed 19 May 2023].</w:t>
      </w:r>
    </w:p>
    <w:p w14:paraId="664A54FA"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Event Flare, (2022). </w:t>
      </w:r>
      <w:r w:rsidRPr="00356134">
        <w:rPr>
          <w:rFonts w:ascii="Arial" w:hAnsi="Arial" w:cs="Arial"/>
          <w:i/>
          <w:iCs/>
          <w:sz w:val="24"/>
          <w:szCs w:val="24"/>
          <w:lang w:val="en-US"/>
        </w:rPr>
        <w:t>The ultimate guide to event sponsorship in Dubai</w:t>
      </w:r>
      <w:r w:rsidRPr="00356134">
        <w:rPr>
          <w:rFonts w:ascii="Arial" w:hAnsi="Arial" w:cs="Arial"/>
          <w:sz w:val="24"/>
          <w:szCs w:val="24"/>
          <w:lang w:val="en-US"/>
        </w:rPr>
        <w:t xml:space="preserve">. Available at: </w:t>
      </w:r>
      <w:hyperlink r:id="rId15" w:history="1">
        <w:r w:rsidRPr="00356134">
          <w:rPr>
            <w:rStyle w:val="Hyperlink"/>
            <w:rFonts w:ascii="Arial" w:hAnsi="Arial" w:cs="Arial"/>
            <w:sz w:val="24"/>
            <w:szCs w:val="24"/>
            <w:lang w:val="en-US"/>
          </w:rPr>
          <w:t>https://eventflare.io/expert-advice/dubai/the-ultimate-guide-to-event-sponsorship-in-dubai</w:t>
        </w:r>
      </w:hyperlink>
      <w:r w:rsidRPr="00356134">
        <w:rPr>
          <w:rFonts w:ascii="Arial" w:hAnsi="Arial" w:cs="Arial"/>
          <w:sz w:val="24"/>
          <w:szCs w:val="24"/>
          <w:lang w:val="en-US"/>
        </w:rPr>
        <w:t xml:space="preserve">  [Accessed 19 May 2024].</w:t>
      </w:r>
    </w:p>
    <w:p w14:paraId="4CAAF68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lastRenderedPageBreak/>
        <w:t>Eventact</w:t>
      </w:r>
      <w:proofErr w:type="spellEnd"/>
      <w:r w:rsidRPr="00356134">
        <w:rPr>
          <w:rFonts w:ascii="Arial" w:hAnsi="Arial" w:cs="Arial"/>
          <w:sz w:val="24"/>
          <w:szCs w:val="24"/>
          <w:lang w:val="en-US"/>
        </w:rPr>
        <w:t xml:space="preserve">, (2021). </w:t>
      </w:r>
      <w:r w:rsidRPr="00356134">
        <w:rPr>
          <w:rFonts w:ascii="Arial" w:hAnsi="Arial" w:cs="Arial"/>
          <w:i/>
          <w:iCs/>
          <w:sz w:val="24"/>
          <w:szCs w:val="24"/>
          <w:lang w:val="en-US"/>
        </w:rPr>
        <w:t xml:space="preserve">Event management UAE. </w:t>
      </w:r>
      <w:r w:rsidRPr="00356134">
        <w:rPr>
          <w:rFonts w:ascii="Arial" w:hAnsi="Arial" w:cs="Arial"/>
          <w:sz w:val="24"/>
          <w:szCs w:val="24"/>
          <w:lang w:val="en-US"/>
        </w:rPr>
        <w:t xml:space="preserve">Available at: </w:t>
      </w:r>
      <w:hyperlink r:id="rId16" w:history="1">
        <w:r w:rsidRPr="00356134">
          <w:rPr>
            <w:rStyle w:val="Hyperlink"/>
            <w:rFonts w:ascii="Arial" w:hAnsi="Arial" w:cs="Arial"/>
            <w:sz w:val="24"/>
            <w:szCs w:val="24"/>
            <w:lang w:val="en-US"/>
          </w:rPr>
          <w:t>https://www.eventact.com/blog/event-management-uae</w:t>
        </w:r>
      </w:hyperlink>
      <w:r w:rsidRPr="00356134">
        <w:rPr>
          <w:rFonts w:ascii="Arial" w:hAnsi="Arial" w:cs="Arial"/>
          <w:sz w:val="24"/>
          <w:szCs w:val="24"/>
          <w:lang w:val="en-US"/>
        </w:rPr>
        <w:t xml:space="preserve">  [Accessed 19 May 2024].</w:t>
      </w:r>
    </w:p>
    <w:p w14:paraId="55C06E9C"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Explore Events, (2023). </w:t>
      </w:r>
      <w:r w:rsidRPr="00356134">
        <w:rPr>
          <w:rFonts w:ascii="Arial" w:hAnsi="Arial" w:cs="Arial"/>
          <w:i/>
          <w:iCs/>
          <w:sz w:val="24"/>
          <w:szCs w:val="24"/>
          <w:lang w:val="en-US"/>
        </w:rPr>
        <w:t>Corporate event planning checklist</w:t>
      </w:r>
      <w:r w:rsidRPr="00356134">
        <w:rPr>
          <w:rFonts w:ascii="Arial" w:hAnsi="Arial" w:cs="Arial"/>
          <w:sz w:val="24"/>
          <w:szCs w:val="24"/>
          <w:lang w:val="en-US"/>
        </w:rPr>
        <w:t xml:space="preserve">. Available at: </w:t>
      </w:r>
      <w:hyperlink r:id="rId17" w:history="1">
        <w:r w:rsidRPr="00356134">
          <w:rPr>
            <w:rStyle w:val="Hyperlink"/>
            <w:rFonts w:ascii="Arial" w:hAnsi="Arial" w:cs="Arial"/>
            <w:sz w:val="24"/>
            <w:szCs w:val="24"/>
            <w:lang w:val="en-US"/>
          </w:rPr>
          <w:t>https://explorerevents.ae/blogs/corporate-event-planning-checklist/</w:t>
        </w:r>
      </w:hyperlink>
      <w:r w:rsidRPr="00356134">
        <w:rPr>
          <w:rFonts w:ascii="Arial" w:hAnsi="Arial" w:cs="Arial"/>
          <w:sz w:val="24"/>
          <w:szCs w:val="24"/>
          <w:lang w:val="en-US"/>
        </w:rPr>
        <w:t xml:space="preserve">  [Accessed 19 May 2024].</w:t>
      </w:r>
    </w:p>
    <w:p w14:paraId="52604125"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Finkel, R. (2013) </w:t>
      </w:r>
      <w:r w:rsidRPr="00356134">
        <w:rPr>
          <w:rFonts w:ascii="Arial" w:hAnsi="Arial" w:cs="Arial"/>
          <w:i/>
          <w:iCs/>
          <w:sz w:val="24"/>
          <w:szCs w:val="24"/>
          <w:lang w:val="en-US"/>
        </w:rPr>
        <w:t>The Event Studies Reader</w:t>
      </w:r>
      <w:r w:rsidRPr="00356134">
        <w:rPr>
          <w:rFonts w:ascii="Arial" w:hAnsi="Arial" w:cs="Arial"/>
          <w:sz w:val="24"/>
          <w:szCs w:val="24"/>
          <w:lang w:val="en-US"/>
        </w:rPr>
        <w:t>. London, UK: Routledge.</w:t>
      </w:r>
    </w:p>
    <w:p w14:paraId="51B0068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Getz, D. (2012) </w:t>
      </w:r>
      <w:r w:rsidRPr="00356134">
        <w:rPr>
          <w:rFonts w:ascii="Arial" w:hAnsi="Arial" w:cs="Arial"/>
          <w:i/>
          <w:iCs/>
          <w:sz w:val="24"/>
          <w:szCs w:val="24"/>
          <w:lang w:val="en-US"/>
        </w:rPr>
        <w:t>Event Studies: Theory, Research and Policy for Planned Events Oxford</w:t>
      </w:r>
      <w:r w:rsidRPr="00356134">
        <w:rPr>
          <w:rFonts w:ascii="Arial" w:hAnsi="Arial" w:cs="Arial"/>
          <w:sz w:val="24"/>
          <w:szCs w:val="24"/>
          <w:lang w:val="en-US"/>
        </w:rPr>
        <w:t>, UK: Butterworth-Heinemann.</w:t>
      </w:r>
    </w:p>
    <w:p w14:paraId="68F82E74"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Gopalakrishnan, P. (2010) </w:t>
      </w:r>
      <w:r w:rsidRPr="00356134">
        <w:rPr>
          <w:rFonts w:ascii="Arial" w:hAnsi="Arial" w:cs="Arial"/>
          <w:i/>
          <w:iCs/>
          <w:sz w:val="24"/>
          <w:szCs w:val="24"/>
          <w:lang w:val="en-US"/>
        </w:rPr>
        <w:t>Event Management and Best Practices</w:t>
      </w:r>
      <w:r w:rsidRPr="00356134">
        <w:rPr>
          <w:rFonts w:ascii="Arial" w:hAnsi="Arial" w:cs="Arial"/>
          <w:sz w:val="24"/>
          <w:szCs w:val="24"/>
          <w:lang w:val="en-US"/>
        </w:rPr>
        <w:t>. Bangalore, India: IBM Redbooks.</w:t>
      </w:r>
    </w:p>
    <w:p w14:paraId="141B132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t>Hede</w:t>
      </w:r>
      <w:proofErr w:type="spellEnd"/>
      <w:r w:rsidRPr="00356134">
        <w:rPr>
          <w:rFonts w:ascii="Arial" w:hAnsi="Arial" w:cs="Arial"/>
          <w:sz w:val="24"/>
          <w:szCs w:val="24"/>
          <w:lang w:val="en-US"/>
        </w:rPr>
        <w:t xml:space="preserve">, A.-M. and Stokes, R. (2009) </w:t>
      </w:r>
      <w:r w:rsidRPr="00356134">
        <w:rPr>
          <w:rFonts w:ascii="Arial" w:hAnsi="Arial" w:cs="Arial"/>
          <w:i/>
          <w:iCs/>
          <w:sz w:val="24"/>
          <w:szCs w:val="24"/>
          <w:lang w:val="en-US"/>
        </w:rPr>
        <w:t>Event Management: A Professional and Developmental Approach</w:t>
      </w:r>
      <w:r w:rsidRPr="00356134">
        <w:rPr>
          <w:rFonts w:ascii="Arial" w:hAnsi="Arial" w:cs="Arial"/>
          <w:sz w:val="24"/>
          <w:szCs w:val="24"/>
          <w:lang w:val="en-US"/>
        </w:rPr>
        <w:t>. Sydney, Australia: McGraw-Hill.</w:t>
      </w:r>
    </w:p>
    <w:p w14:paraId="6DBB6290"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IVA Event, (2021). </w:t>
      </w:r>
      <w:r w:rsidRPr="00356134">
        <w:rPr>
          <w:rFonts w:ascii="Arial" w:hAnsi="Arial" w:cs="Arial"/>
          <w:i/>
          <w:iCs/>
          <w:sz w:val="24"/>
          <w:szCs w:val="24"/>
          <w:lang w:val="en-US"/>
        </w:rPr>
        <w:t>Key tips to successful events in Dubai.</w:t>
      </w:r>
      <w:r w:rsidRPr="00356134">
        <w:rPr>
          <w:rFonts w:ascii="Arial" w:hAnsi="Arial" w:cs="Arial"/>
          <w:sz w:val="24"/>
          <w:szCs w:val="24"/>
          <w:lang w:val="en-US"/>
        </w:rPr>
        <w:t xml:space="preserve"> Available at: </w:t>
      </w:r>
      <w:hyperlink r:id="rId18" w:history="1">
        <w:r w:rsidRPr="00356134">
          <w:rPr>
            <w:rStyle w:val="Hyperlink"/>
            <w:rFonts w:ascii="Arial" w:hAnsi="Arial" w:cs="Arial"/>
            <w:sz w:val="24"/>
            <w:szCs w:val="24"/>
            <w:lang w:val="en-US"/>
          </w:rPr>
          <w:t>https://ivaevent.com/key-tips-to-successful-events-in-dubai/</w:t>
        </w:r>
      </w:hyperlink>
      <w:r w:rsidRPr="00356134">
        <w:rPr>
          <w:rFonts w:ascii="Arial" w:hAnsi="Arial" w:cs="Arial"/>
          <w:sz w:val="24"/>
          <w:szCs w:val="24"/>
          <w:lang w:val="en-US"/>
        </w:rPr>
        <w:t xml:space="preserve"> [Accessed 19 May 2024].</w:t>
      </w:r>
    </w:p>
    <w:p w14:paraId="48C11783"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Jumeirah, (2021). </w:t>
      </w:r>
      <w:r w:rsidRPr="00356134">
        <w:rPr>
          <w:rFonts w:ascii="Arial" w:hAnsi="Arial" w:cs="Arial"/>
          <w:i/>
          <w:iCs/>
          <w:sz w:val="24"/>
          <w:szCs w:val="24"/>
          <w:lang w:val="en-US"/>
        </w:rPr>
        <w:t xml:space="preserve">Planning the perfect event in Dubai. </w:t>
      </w:r>
      <w:r w:rsidRPr="00356134">
        <w:rPr>
          <w:rFonts w:ascii="Arial" w:hAnsi="Arial" w:cs="Arial"/>
          <w:sz w:val="24"/>
          <w:szCs w:val="24"/>
          <w:lang w:val="en-US"/>
        </w:rPr>
        <w:t xml:space="preserve">Available at: </w:t>
      </w:r>
      <w:hyperlink r:id="rId19" w:history="1">
        <w:r w:rsidRPr="00356134">
          <w:rPr>
            <w:rStyle w:val="Hyperlink"/>
            <w:rFonts w:ascii="Arial" w:hAnsi="Arial" w:cs="Arial"/>
            <w:sz w:val="24"/>
            <w:szCs w:val="24"/>
            <w:lang w:val="en-US"/>
          </w:rPr>
          <w:t>https://www.jumeirah.com/en/article/stories/dubai/planning-the-perfect-event-in-dubai</w:t>
        </w:r>
      </w:hyperlink>
      <w:r w:rsidRPr="00356134">
        <w:rPr>
          <w:rFonts w:ascii="Arial" w:hAnsi="Arial" w:cs="Arial"/>
          <w:sz w:val="24"/>
          <w:szCs w:val="24"/>
          <w:lang w:val="en-US"/>
        </w:rPr>
        <w:t xml:space="preserve">  [Accessed 19 May 2022].</w:t>
      </w:r>
    </w:p>
    <w:p w14:paraId="32AFD754"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MAB Group Events, (2024). </w:t>
      </w:r>
      <w:r w:rsidRPr="00356134">
        <w:rPr>
          <w:rFonts w:ascii="Arial" w:hAnsi="Arial" w:cs="Arial"/>
          <w:i/>
          <w:iCs/>
          <w:sz w:val="24"/>
          <w:szCs w:val="24"/>
          <w:lang w:val="en-US"/>
        </w:rPr>
        <w:t xml:space="preserve">What </w:t>
      </w:r>
      <w:proofErr w:type="gramStart"/>
      <w:r w:rsidRPr="00356134">
        <w:rPr>
          <w:rFonts w:ascii="Arial" w:hAnsi="Arial" w:cs="Arial"/>
          <w:i/>
          <w:iCs/>
          <w:sz w:val="24"/>
          <w:szCs w:val="24"/>
          <w:lang w:val="en-US"/>
        </w:rPr>
        <w:t>are</w:t>
      </w:r>
      <w:proofErr w:type="gramEnd"/>
      <w:r w:rsidRPr="00356134">
        <w:rPr>
          <w:rFonts w:ascii="Arial" w:hAnsi="Arial" w:cs="Arial"/>
          <w:i/>
          <w:iCs/>
          <w:sz w:val="24"/>
          <w:szCs w:val="24"/>
          <w:lang w:val="en-US"/>
        </w:rPr>
        <w:t xml:space="preserve"> the importance of event planning and management in Dubai, UAE?</w:t>
      </w:r>
      <w:r w:rsidRPr="00356134">
        <w:rPr>
          <w:rFonts w:ascii="Arial" w:hAnsi="Arial" w:cs="Arial"/>
          <w:sz w:val="24"/>
          <w:szCs w:val="24"/>
          <w:lang w:val="en-US"/>
        </w:rPr>
        <w:t xml:space="preserve"> Available at: </w:t>
      </w:r>
      <w:hyperlink r:id="rId20" w:history="1">
        <w:r w:rsidRPr="00356134">
          <w:rPr>
            <w:rStyle w:val="Hyperlink"/>
            <w:rFonts w:ascii="Arial" w:hAnsi="Arial" w:cs="Arial"/>
            <w:sz w:val="24"/>
            <w:szCs w:val="24"/>
            <w:lang w:val="en-US"/>
          </w:rPr>
          <w:t>https://mabgroupevents.ae/what-are-the-importance-of-event-planning-and-management-in-dubai-uae/</w:t>
        </w:r>
      </w:hyperlink>
      <w:r w:rsidRPr="00356134">
        <w:rPr>
          <w:rFonts w:ascii="Arial" w:hAnsi="Arial" w:cs="Arial"/>
          <w:sz w:val="24"/>
          <w:szCs w:val="24"/>
          <w:lang w:val="en-US"/>
        </w:rPr>
        <w:t xml:space="preserve">  [Accessed 19 May 2024].</w:t>
      </w:r>
    </w:p>
    <w:p w14:paraId="1EE48A15"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Matthews, D. (2008) </w:t>
      </w:r>
      <w:r w:rsidRPr="00356134">
        <w:rPr>
          <w:rFonts w:ascii="Arial" w:hAnsi="Arial" w:cs="Arial"/>
          <w:i/>
          <w:iCs/>
          <w:sz w:val="24"/>
          <w:szCs w:val="24"/>
          <w:lang w:val="en-US"/>
        </w:rPr>
        <w:t xml:space="preserve">Special Event Production: The Resources. </w:t>
      </w:r>
      <w:r w:rsidRPr="00356134">
        <w:rPr>
          <w:rFonts w:ascii="Arial" w:hAnsi="Arial" w:cs="Arial"/>
          <w:sz w:val="24"/>
          <w:szCs w:val="24"/>
          <w:lang w:val="en-US"/>
        </w:rPr>
        <w:t>Oxford, UK: Butterworth-Heinemann.</w:t>
      </w:r>
    </w:p>
    <w:p w14:paraId="409215EE"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O'Toole, W. (2011) </w:t>
      </w:r>
      <w:r w:rsidRPr="00356134">
        <w:rPr>
          <w:rFonts w:ascii="Arial" w:hAnsi="Arial" w:cs="Arial"/>
          <w:i/>
          <w:iCs/>
          <w:sz w:val="24"/>
          <w:szCs w:val="24"/>
          <w:lang w:val="en-US"/>
        </w:rPr>
        <w:t>Management of Event Operations.</w:t>
      </w:r>
      <w:r w:rsidRPr="00356134">
        <w:rPr>
          <w:rFonts w:ascii="Arial" w:hAnsi="Arial" w:cs="Arial"/>
          <w:sz w:val="24"/>
          <w:szCs w:val="24"/>
          <w:lang w:val="en-US"/>
        </w:rPr>
        <w:t xml:space="preserve"> Oxford, UK: Butterworth-Heinemann.</w:t>
      </w:r>
    </w:p>
    <w:p w14:paraId="3F601E2F"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Panache Middle East, (2020). </w:t>
      </w:r>
      <w:r w:rsidRPr="00356134">
        <w:rPr>
          <w:rFonts w:ascii="Arial" w:hAnsi="Arial" w:cs="Arial"/>
          <w:i/>
          <w:iCs/>
          <w:sz w:val="24"/>
          <w:szCs w:val="24"/>
          <w:lang w:val="en-US"/>
        </w:rPr>
        <w:t xml:space="preserve">How to successfully plan corporate events in Dubai. </w:t>
      </w:r>
      <w:r w:rsidRPr="00356134">
        <w:rPr>
          <w:rFonts w:ascii="Arial" w:hAnsi="Arial" w:cs="Arial"/>
          <w:sz w:val="24"/>
          <w:szCs w:val="24"/>
          <w:lang w:val="en-US"/>
        </w:rPr>
        <w:t xml:space="preserve">Available at: </w:t>
      </w:r>
      <w:hyperlink r:id="rId21" w:history="1">
        <w:r w:rsidRPr="00356134">
          <w:rPr>
            <w:rStyle w:val="Hyperlink"/>
            <w:rFonts w:ascii="Arial" w:hAnsi="Arial" w:cs="Arial"/>
            <w:sz w:val="24"/>
            <w:szCs w:val="24"/>
            <w:lang w:val="en-US"/>
          </w:rPr>
          <w:t>https://www.panachemiddleeast.com/how-to-successfully-plan-a-corporate-events-in-dubai/</w:t>
        </w:r>
      </w:hyperlink>
      <w:r w:rsidRPr="00356134">
        <w:rPr>
          <w:rFonts w:ascii="Arial" w:hAnsi="Arial" w:cs="Arial"/>
          <w:sz w:val="24"/>
          <w:szCs w:val="24"/>
          <w:lang w:val="en-US"/>
        </w:rPr>
        <w:t xml:space="preserve">  [Accessed 19 May 2024].</w:t>
      </w:r>
    </w:p>
    <w:p w14:paraId="6572B8EE"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lastRenderedPageBreak/>
        <w:t xml:space="preserve">Panache Middle East, (2022). </w:t>
      </w:r>
      <w:r w:rsidRPr="00356134">
        <w:rPr>
          <w:rFonts w:ascii="Arial" w:hAnsi="Arial" w:cs="Arial"/>
          <w:i/>
          <w:iCs/>
          <w:sz w:val="24"/>
          <w:szCs w:val="24"/>
          <w:lang w:val="en-US"/>
        </w:rPr>
        <w:t>The perfect guide to event planning in Dubai, UAE.</w:t>
      </w:r>
      <w:r w:rsidRPr="00356134">
        <w:rPr>
          <w:rFonts w:ascii="Arial" w:hAnsi="Arial" w:cs="Arial"/>
          <w:sz w:val="24"/>
          <w:szCs w:val="24"/>
          <w:lang w:val="en-US"/>
        </w:rPr>
        <w:t xml:space="preserve"> Available at: </w:t>
      </w:r>
      <w:hyperlink r:id="rId22" w:history="1">
        <w:r w:rsidRPr="00356134">
          <w:rPr>
            <w:rStyle w:val="Hyperlink"/>
            <w:rFonts w:ascii="Arial" w:hAnsi="Arial" w:cs="Arial"/>
            <w:sz w:val="24"/>
            <w:szCs w:val="24"/>
            <w:lang w:val="en-US"/>
          </w:rPr>
          <w:t>https://www.panachemiddleeast.com/blog/the-perfect-guide-to-event-planning-in-dubai-uae/</w:t>
        </w:r>
      </w:hyperlink>
      <w:r w:rsidRPr="00356134">
        <w:rPr>
          <w:rFonts w:ascii="Arial" w:hAnsi="Arial" w:cs="Arial"/>
          <w:sz w:val="24"/>
          <w:szCs w:val="24"/>
          <w:lang w:val="en-US"/>
        </w:rPr>
        <w:t xml:space="preserve">  [Accessed 19 May 2024].</w:t>
      </w:r>
    </w:p>
    <w:p w14:paraId="7D2D63B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Rapier Group, (2023). </w:t>
      </w:r>
      <w:r w:rsidRPr="00356134">
        <w:rPr>
          <w:rFonts w:ascii="Arial" w:hAnsi="Arial" w:cs="Arial"/>
          <w:i/>
          <w:iCs/>
          <w:sz w:val="24"/>
          <w:szCs w:val="24"/>
          <w:lang w:val="en-US"/>
        </w:rPr>
        <w:t xml:space="preserve">Events Dubai UAE: Everything you need to know. </w:t>
      </w:r>
      <w:r w:rsidRPr="00356134">
        <w:rPr>
          <w:rFonts w:ascii="Arial" w:hAnsi="Arial" w:cs="Arial"/>
          <w:sz w:val="24"/>
          <w:szCs w:val="24"/>
          <w:lang w:val="en-US"/>
        </w:rPr>
        <w:t xml:space="preserve">Available at: </w:t>
      </w:r>
      <w:hyperlink r:id="rId23" w:history="1">
        <w:r w:rsidRPr="00356134">
          <w:rPr>
            <w:rStyle w:val="Hyperlink"/>
            <w:rFonts w:ascii="Arial" w:hAnsi="Arial" w:cs="Arial"/>
            <w:sz w:val="24"/>
            <w:szCs w:val="24"/>
            <w:lang w:val="en-US"/>
          </w:rPr>
          <w:t>https://blog.rapiergroup.com/events-dubai-uae-everything-need-know?hs_amp=true</w:t>
        </w:r>
      </w:hyperlink>
      <w:r w:rsidRPr="00356134">
        <w:rPr>
          <w:rFonts w:ascii="Arial" w:hAnsi="Arial" w:cs="Arial"/>
          <w:sz w:val="24"/>
          <w:szCs w:val="24"/>
          <w:lang w:val="en-US"/>
        </w:rPr>
        <w:t xml:space="preserve">  [Accessed 19 May 2020].</w:t>
      </w:r>
    </w:p>
    <w:p w14:paraId="51575AD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Silvers, J.R. (2004) </w:t>
      </w:r>
      <w:r w:rsidRPr="00356134">
        <w:rPr>
          <w:rFonts w:ascii="Arial" w:hAnsi="Arial" w:cs="Arial"/>
          <w:i/>
          <w:iCs/>
          <w:sz w:val="24"/>
          <w:szCs w:val="24"/>
          <w:lang w:val="en-US"/>
        </w:rPr>
        <w:t xml:space="preserve">Professional Event Coordination. </w:t>
      </w:r>
      <w:r w:rsidRPr="00356134">
        <w:rPr>
          <w:rFonts w:ascii="Arial" w:hAnsi="Arial" w:cs="Arial"/>
          <w:sz w:val="24"/>
          <w:szCs w:val="24"/>
          <w:lang w:val="en-US"/>
        </w:rPr>
        <w:t>Hoboken, New Jersey, USA: Wiley.</w:t>
      </w:r>
    </w:p>
    <w:p w14:paraId="1F44D195"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SPC Free Zone, (2023). </w:t>
      </w:r>
      <w:r w:rsidRPr="00356134">
        <w:rPr>
          <w:rFonts w:ascii="Arial" w:hAnsi="Arial" w:cs="Arial"/>
          <w:i/>
          <w:iCs/>
          <w:sz w:val="24"/>
          <w:szCs w:val="24"/>
          <w:lang w:val="en-US"/>
        </w:rPr>
        <w:t xml:space="preserve">How to organize events with an event management license in Dubai. </w:t>
      </w:r>
      <w:r w:rsidRPr="00356134">
        <w:rPr>
          <w:rFonts w:ascii="Arial" w:hAnsi="Arial" w:cs="Arial"/>
          <w:sz w:val="24"/>
          <w:szCs w:val="24"/>
          <w:lang w:val="en-US"/>
        </w:rPr>
        <w:t xml:space="preserve">Available at: </w:t>
      </w:r>
      <w:hyperlink r:id="rId24" w:history="1">
        <w:r w:rsidRPr="00356134">
          <w:rPr>
            <w:rStyle w:val="Hyperlink"/>
            <w:rFonts w:ascii="Arial" w:hAnsi="Arial" w:cs="Arial"/>
            <w:sz w:val="24"/>
            <w:szCs w:val="24"/>
            <w:lang w:val="en-US"/>
          </w:rPr>
          <w:t>https://spcfz.ae/how-to-organize-events-with-an-event-management-license-in-dubai/</w:t>
        </w:r>
      </w:hyperlink>
      <w:r w:rsidRPr="00356134">
        <w:rPr>
          <w:rFonts w:ascii="Arial" w:hAnsi="Arial" w:cs="Arial"/>
          <w:sz w:val="24"/>
          <w:szCs w:val="24"/>
          <w:lang w:val="en-US"/>
        </w:rPr>
        <w:t xml:space="preserve">  [Accessed 19 May 2024].</w:t>
      </w:r>
    </w:p>
    <w:p w14:paraId="2E29150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The Event Company, (2020). </w:t>
      </w:r>
      <w:r w:rsidRPr="00356134">
        <w:rPr>
          <w:rFonts w:ascii="Arial" w:hAnsi="Arial" w:cs="Arial"/>
          <w:i/>
          <w:iCs/>
          <w:sz w:val="24"/>
          <w:szCs w:val="24"/>
          <w:lang w:val="en-US"/>
        </w:rPr>
        <w:t xml:space="preserve">Event planning UAE: 5 important things to consider. </w:t>
      </w:r>
      <w:r w:rsidRPr="00356134">
        <w:rPr>
          <w:rFonts w:ascii="Arial" w:hAnsi="Arial" w:cs="Arial"/>
          <w:sz w:val="24"/>
          <w:szCs w:val="24"/>
          <w:lang w:val="en-US"/>
        </w:rPr>
        <w:t xml:space="preserve">Available at: </w:t>
      </w:r>
      <w:hyperlink r:id="rId25" w:history="1">
        <w:r w:rsidRPr="00356134">
          <w:rPr>
            <w:rStyle w:val="Hyperlink"/>
            <w:rFonts w:ascii="Arial" w:hAnsi="Arial" w:cs="Arial"/>
            <w:sz w:val="24"/>
            <w:szCs w:val="24"/>
            <w:lang w:val="en-US"/>
          </w:rPr>
          <w:t>https://www.theeventcompany.com/news/event-planning-uae-5-important-things-to-consider</w:t>
        </w:r>
      </w:hyperlink>
      <w:r w:rsidRPr="00356134">
        <w:rPr>
          <w:rFonts w:ascii="Arial" w:hAnsi="Arial" w:cs="Arial"/>
          <w:sz w:val="24"/>
          <w:szCs w:val="24"/>
          <w:lang w:val="en-US"/>
        </w:rPr>
        <w:t xml:space="preserve">  [Accessed 19 May 2021].</w:t>
      </w:r>
    </w:p>
    <w:p w14:paraId="791957FB"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Tum, J., Norton, P., and Wright, J.N. (2006) </w:t>
      </w:r>
      <w:r w:rsidRPr="00356134">
        <w:rPr>
          <w:rFonts w:ascii="Arial" w:hAnsi="Arial" w:cs="Arial"/>
          <w:i/>
          <w:iCs/>
          <w:sz w:val="24"/>
          <w:szCs w:val="24"/>
          <w:lang w:val="en-US"/>
        </w:rPr>
        <w:t>Management of Event Operations: Project Management.</w:t>
      </w:r>
      <w:r w:rsidRPr="00356134">
        <w:rPr>
          <w:rFonts w:ascii="Arial" w:hAnsi="Arial" w:cs="Arial"/>
          <w:sz w:val="24"/>
          <w:szCs w:val="24"/>
          <w:lang w:val="en-US"/>
        </w:rPr>
        <w:t xml:space="preserve"> Oxford, UK: Butterworth-Heinemann.</w:t>
      </w:r>
    </w:p>
    <w:p w14:paraId="5C51243B"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Urban Events, (2020). </w:t>
      </w:r>
      <w:r w:rsidRPr="00356134">
        <w:rPr>
          <w:rFonts w:ascii="Arial" w:hAnsi="Arial" w:cs="Arial"/>
          <w:i/>
          <w:iCs/>
          <w:sz w:val="24"/>
          <w:szCs w:val="24"/>
          <w:lang w:val="en-US"/>
        </w:rPr>
        <w:t xml:space="preserve">Top reasons Dubai has scope for event hosting and management. </w:t>
      </w:r>
      <w:r w:rsidRPr="00356134">
        <w:rPr>
          <w:rFonts w:ascii="Arial" w:hAnsi="Arial" w:cs="Arial"/>
          <w:sz w:val="24"/>
          <w:szCs w:val="24"/>
          <w:lang w:val="en-US"/>
        </w:rPr>
        <w:t xml:space="preserve">Available at: </w:t>
      </w:r>
      <w:hyperlink r:id="rId26" w:history="1">
        <w:r w:rsidRPr="00356134">
          <w:rPr>
            <w:rStyle w:val="Hyperlink"/>
            <w:rFonts w:ascii="Arial" w:hAnsi="Arial" w:cs="Arial"/>
            <w:sz w:val="24"/>
            <w:szCs w:val="24"/>
            <w:lang w:val="en-US"/>
          </w:rPr>
          <w:t>https://urbanevents.mystrikingly.com/blog/top-reasons-dubai-has-scope-for-event-hosting-and-management</w:t>
        </w:r>
      </w:hyperlink>
      <w:r w:rsidRPr="00356134">
        <w:rPr>
          <w:rFonts w:ascii="Arial" w:hAnsi="Arial" w:cs="Arial"/>
          <w:sz w:val="24"/>
          <w:szCs w:val="24"/>
          <w:lang w:val="en-US"/>
        </w:rPr>
        <w:t xml:space="preserve">  [Accessed 19 May 2023].</w:t>
      </w:r>
    </w:p>
    <w:p w14:paraId="2FE7C26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Visit Dubai, (2022). </w:t>
      </w:r>
      <w:r w:rsidRPr="00356134">
        <w:rPr>
          <w:rFonts w:ascii="Arial" w:hAnsi="Arial" w:cs="Arial"/>
          <w:i/>
          <w:iCs/>
          <w:sz w:val="24"/>
          <w:szCs w:val="24"/>
          <w:lang w:val="en-US"/>
        </w:rPr>
        <w:t xml:space="preserve">Plan a business event. </w:t>
      </w:r>
      <w:r w:rsidRPr="00356134">
        <w:rPr>
          <w:rFonts w:ascii="Arial" w:hAnsi="Arial" w:cs="Arial"/>
          <w:sz w:val="24"/>
          <w:szCs w:val="24"/>
          <w:lang w:val="en-US"/>
        </w:rPr>
        <w:t xml:space="preserve">Available at: </w:t>
      </w:r>
      <w:hyperlink r:id="rId27" w:history="1">
        <w:r w:rsidRPr="00356134">
          <w:rPr>
            <w:rStyle w:val="Hyperlink"/>
            <w:rFonts w:ascii="Arial" w:hAnsi="Arial" w:cs="Arial"/>
            <w:sz w:val="24"/>
            <w:szCs w:val="24"/>
            <w:lang w:val="en-US"/>
          </w:rPr>
          <w:t>https://www.visitdubai.com/en/invest-in-dubai/dubai-for-events/plan-a-business-event/?id=1%27%221000</w:t>
        </w:r>
      </w:hyperlink>
      <w:r w:rsidRPr="00356134">
        <w:rPr>
          <w:rFonts w:ascii="Arial" w:hAnsi="Arial" w:cs="Arial"/>
          <w:sz w:val="24"/>
          <w:szCs w:val="24"/>
          <w:lang w:val="en-US"/>
        </w:rPr>
        <w:t xml:space="preserve">  [Accessed 19 May 2021].</w:t>
      </w:r>
    </w:p>
    <w:p w14:paraId="691AA504"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Yeoman, I., Robertson, M., Ali-Knight, J., Drummond, S., and McMahon-Beattie, U. (2004) </w:t>
      </w:r>
      <w:r w:rsidRPr="00356134">
        <w:rPr>
          <w:rFonts w:ascii="Arial" w:hAnsi="Arial" w:cs="Arial"/>
          <w:i/>
          <w:iCs/>
          <w:sz w:val="24"/>
          <w:szCs w:val="24"/>
          <w:lang w:val="en-US"/>
        </w:rPr>
        <w:t xml:space="preserve">Festival and Events Management: An International Arts and Culture Perspective. </w:t>
      </w:r>
      <w:r w:rsidRPr="00356134">
        <w:rPr>
          <w:rFonts w:ascii="Arial" w:hAnsi="Arial" w:cs="Arial"/>
          <w:sz w:val="24"/>
          <w:szCs w:val="24"/>
          <w:lang w:val="en-US"/>
        </w:rPr>
        <w:t>Amsterdam, Netherlands: Elsevier.</w:t>
      </w:r>
    </w:p>
    <w:p w14:paraId="779A82FF" w14:textId="77777777" w:rsidR="00944E81" w:rsidRPr="00944E81" w:rsidRDefault="00944E81" w:rsidP="00944E81">
      <w:pPr>
        <w:rPr>
          <w:lang w:val="en-US"/>
        </w:rPr>
      </w:pPr>
    </w:p>
    <w:p w14:paraId="45B07A92" w14:textId="77777777" w:rsidR="009227BA" w:rsidRDefault="009227BA">
      <w:pPr>
        <w:rPr>
          <w:lang w:val="en-US"/>
        </w:rPr>
      </w:pPr>
    </w:p>
    <w:p w14:paraId="23A880D4" w14:textId="77777777" w:rsidR="009227BA" w:rsidRPr="00B602F2" w:rsidRDefault="009227BA">
      <w:pPr>
        <w:rPr>
          <w:lang w:val="en-US"/>
        </w:rPr>
      </w:pPr>
    </w:p>
    <w:sectPr w:rsidR="009227BA" w:rsidRPr="00B602F2">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825ED" w14:textId="77777777" w:rsidR="002B1092" w:rsidRDefault="002B1092" w:rsidP="001D427E">
      <w:pPr>
        <w:spacing w:after="0" w:line="240" w:lineRule="auto"/>
      </w:pPr>
      <w:r>
        <w:separator/>
      </w:r>
    </w:p>
  </w:endnote>
  <w:endnote w:type="continuationSeparator" w:id="0">
    <w:p w14:paraId="4D258B25" w14:textId="77777777" w:rsidR="002B1092" w:rsidRDefault="002B1092" w:rsidP="001D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E5EEF" w14:textId="77777777" w:rsidR="00384203" w:rsidRDefault="00384203">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3536E1" w14:textId="77777777" w:rsidR="00384203" w:rsidRDefault="00384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1215F" w14:textId="77777777" w:rsidR="002B1092" w:rsidRDefault="002B1092" w:rsidP="001D427E">
      <w:pPr>
        <w:spacing w:after="0" w:line="240" w:lineRule="auto"/>
      </w:pPr>
      <w:r>
        <w:separator/>
      </w:r>
    </w:p>
  </w:footnote>
  <w:footnote w:type="continuationSeparator" w:id="0">
    <w:p w14:paraId="4E127ADB" w14:textId="77777777" w:rsidR="002B1092" w:rsidRDefault="002B1092" w:rsidP="001D4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0C0FBC"/>
    <w:multiLevelType w:val="hybridMultilevel"/>
    <w:tmpl w:val="A9B86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3137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2F2"/>
    <w:rsid w:val="000218B9"/>
    <w:rsid w:val="00021E9C"/>
    <w:rsid w:val="0006141B"/>
    <w:rsid w:val="00120BDC"/>
    <w:rsid w:val="00122184"/>
    <w:rsid w:val="00140A15"/>
    <w:rsid w:val="0015747B"/>
    <w:rsid w:val="00183682"/>
    <w:rsid w:val="001D427E"/>
    <w:rsid w:val="001D7300"/>
    <w:rsid w:val="00201B65"/>
    <w:rsid w:val="00206BD8"/>
    <w:rsid w:val="00237E7D"/>
    <w:rsid w:val="002517BA"/>
    <w:rsid w:val="0025784A"/>
    <w:rsid w:val="00284650"/>
    <w:rsid w:val="002B1092"/>
    <w:rsid w:val="002C5BB5"/>
    <w:rsid w:val="002D0F44"/>
    <w:rsid w:val="002F50C0"/>
    <w:rsid w:val="0030731F"/>
    <w:rsid w:val="00342D0B"/>
    <w:rsid w:val="00356134"/>
    <w:rsid w:val="00362EC4"/>
    <w:rsid w:val="003714EC"/>
    <w:rsid w:val="00384203"/>
    <w:rsid w:val="0038480F"/>
    <w:rsid w:val="003E0EBD"/>
    <w:rsid w:val="004062C1"/>
    <w:rsid w:val="00425AF4"/>
    <w:rsid w:val="004B6C9D"/>
    <w:rsid w:val="004C6F13"/>
    <w:rsid w:val="004E5D75"/>
    <w:rsid w:val="004F1B88"/>
    <w:rsid w:val="004F72BF"/>
    <w:rsid w:val="005167CF"/>
    <w:rsid w:val="00534CDA"/>
    <w:rsid w:val="005770CB"/>
    <w:rsid w:val="005A2CE6"/>
    <w:rsid w:val="005A58EA"/>
    <w:rsid w:val="00600C20"/>
    <w:rsid w:val="006073CD"/>
    <w:rsid w:val="006216CE"/>
    <w:rsid w:val="00664568"/>
    <w:rsid w:val="006841DF"/>
    <w:rsid w:val="006864F0"/>
    <w:rsid w:val="006A4DC3"/>
    <w:rsid w:val="006C0B62"/>
    <w:rsid w:val="006F38DC"/>
    <w:rsid w:val="006F4CA1"/>
    <w:rsid w:val="00701F91"/>
    <w:rsid w:val="007371D1"/>
    <w:rsid w:val="00740025"/>
    <w:rsid w:val="00740D31"/>
    <w:rsid w:val="00742A9C"/>
    <w:rsid w:val="007475B3"/>
    <w:rsid w:val="007A05DB"/>
    <w:rsid w:val="007C6A84"/>
    <w:rsid w:val="007F1042"/>
    <w:rsid w:val="008056BF"/>
    <w:rsid w:val="00836B49"/>
    <w:rsid w:val="00891C2D"/>
    <w:rsid w:val="008F5D26"/>
    <w:rsid w:val="009227BA"/>
    <w:rsid w:val="009260E8"/>
    <w:rsid w:val="00944E81"/>
    <w:rsid w:val="009466C2"/>
    <w:rsid w:val="00972260"/>
    <w:rsid w:val="00975418"/>
    <w:rsid w:val="009802C0"/>
    <w:rsid w:val="00992C11"/>
    <w:rsid w:val="009D7343"/>
    <w:rsid w:val="009F04B1"/>
    <w:rsid w:val="00A247A1"/>
    <w:rsid w:val="00A32BA8"/>
    <w:rsid w:val="00A41630"/>
    <w:rsid w:val="00A71B3F"/>
    <w:rsid w:val="00A7510A"/>
    <w:rsid w:val="00AC5F9F"/>
    <w:rsid w:val="00AD21D4"/>
    <w:rsid w:val="00AD3811"/>
    <w:rsid w:val="00B166F1"/>
    <w:rsid w:val="00B54898"/>
    <w:rsid w:val="00B602F2"/>
    <w:rsid w:val="00B84A98"/>
    <w:rsid w:val="00C106F3"/>
    <w:rsid w:val="00C4451E"/>
    <w:rsid w:val="00C53220"/>
    <w:rsid w:val="00C67E69"/>
    <w:rsid w:val="00C92A77"/>
    <w:rsid w:val="00D1272C"/>
    <w:rsid w:val="00D14D32"/>
    <w:rsid w:val="00D25505"/>
    <w:rsid w:val="00D35AA6"/>
    <w:rsid w:val="00D40D16"/>
    <w:rsid w:val="00D40D5E"/>
    <w:rsid w:val="00D5171A"/>
    <w:rsid w:val="00D55064"/>
    <w:rsid w:val="00D7610F"/>
    <w:rsid w:val="00DB62BA"/>
    <w:rsid w:val="00DD3036"/>
    <w:rsid w:val="00DE4459"/>
    <w:rsid w:val="00DE4A47"/>
    <w:rsid w:val="00E01826"/>
    <w:rsid w:val="00E03886"/>
    <w:rsid w:val="00E21E42"/>
    <w:rsid w:val="00E303AA"/>
    <w:rsid w:val="00E511D7"/>
    <w:rsid w:val="00E96D82"/>
    <w:rsid w:val="00EC2697"/>
    <w:rsid w:val="00EC3FD7"/>
    <w:rsid w:val="00F55D09"/>
    <w:rsid w:val="00FA787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8E329"/>
  <w15:chartTrackingRefBased/>
  <w15:docId w15:val="{5A51050B-3B92-864D-B47F-C44DB198F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203"/>
    <w:rPr>
      <w:sz w:val="20"/>
      <w:szCs w:val="20"/>
    </w:rPr>
  </w:style>
  <w:style w:type="paragraph" w:styleId="Heading1">
    <w:name w:val="heading 1"/>
    <w:basedOn w:val="Normal"/>
    <w:next w:val="Normal"/>
    <w:link w:val="Heading1Char"/>
    <w:uiPriority w:val="9"/>
    <w:qFormat/>
    <w:rsid w:val="00384203"/>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84203"/>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84203"/>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384203"/>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384203"/>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384203"/>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384203"/>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38420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8420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203"/>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384203"/>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384203"/>
    <w:rPr>
      <w:caps/>
      <w:color w:val="0A2F40" w:themeColor="accent1" w:themeShade="7F"/>
      <w:spacing w:val="15"/>
    </w:rPr>
  </w:style>
  <w:style w:type="character" w:customStyle="1" w:styleId="Heading4Char">
    <w:name w:val="Heading 4 Char"/>
    <w:basedOn w:val="DefaultParagraphFont"/>
    <w:link w:val="Heading4"/>
    <w:uiPriority w:val="9"/>
    <w:semiHidden/>
    <w:rsid w:val="00384203"/>
    <w:rPr>
      <w:caps/>
      <w:color w:val="0F4761" w:themeColor="accent1" w:themeShade="BF"/>
      <w:spacing w:val="10"/>
    </w:rPr>
  </w:style>
  <w:style w:type="character" w:customStyle="1" w:styleId="Heading5Char">
    <w:name w:val="Heading 5 Char"/>
    <w:basedOn w:val="DefaultParagraphFont"/>
    <w:link w:val="Heading5"/>
    <w:uiPriority w:val="9"/>
    <w:semiHidden/>
    <w:rsid w:val="00384203"/>
    <w:rPr>
      <w:caps/>
      <w:color w:val="0F4761" w:themeColor="accent1" w:themeShade="BF"/>
      <w:spacing w:val="10"/>
    </w:rPr>
  </w:style>
  <w:style w:type="character" w:customStyle="1" w:styleId="Heading6Char">
    <w:name w:val="Heading 6 Char"/>
    <w:basedOn w:val="DefaultParagraphFont"/>
    <w:link w:val="Heading6"/>
    <w:uiPriority w:val="9"/>
    <w:semiHidden/>
    <w:rsid w:val="00384203"/>
    <w:rPr>
      <w:caps/>
      <w:color w:val="0F4761" w:themeColor="accent1" w:themeShade="BF"/>
      <w:spacing w:val="10"/>
    </w:rPr>
  </w:style>
  <w:style w:type="character" w:customStyle="1" w:styleId="Heading7Char">
    <w:name w:val="Heading 7 Char"/>
    <w:basedOn w:val="DefaultParagraphFont"/>
    <w:link w:val="Heading7"/>
    <w:uiPriority w:val="9"/>
    <w:semiHidden/>
    <w:rsid w:val="00384203"/>
    <w:rPr>
      <w:caps/>
      <w:color w:val="0F4761" w:themeColor="accent1" w:themeShade="BF"/>
      <w:spacing w:val="10"/>
    </w:rPr>
  </w:style>
  <w:style w:type="character" w:customStyle="1" w:styleId="Heading8Char">
    <w:name w:val="Heading 8 Char"/>
    <w:basedOn w:val="DefaultParagraphFont"/>
    <w:link w:val="Heading8"/>
    <w:uiPriority w:val="9"/>
    <w:semiHidden/>
    <w:rsid w:val="00384203"/>
    <w:rPr>
      <w:caps/>
      <w:spacing w:val="10"/>
      <w:sz w:val="18"/>
      <w:szCs w:val="18"/>
    </w:rPr>
  </w:style>
  <w:style w:type="character" w:customStyle="1" w:styleId="Heading9Char">
    <w:name w:val="Heading 9 Char"/>
    <w:basedOn w:val="DefaultParagraphFont"/>
    <w:link w:val="Heading9"/>
    <w:uiPriority w:val="9"/>
    <w:semiHidden/>
    <w:rsid w:val="00384203"/>
    <w:rPr>
      <w:i/>
      <w:caps/>
      <w:spacing w:val="10"/>
      <w:sz w:val="18"/>
      <w:szCs w:val="18"/>
    </w:rPr>
  </w:style>
  <w:style w:type="paragraph" w:styleId="Title">
    <w:name w:val="Title"/>
    <w:basedOn w:val="Normal"/>
    <w:next w:val="Normal"/>
    <w:link w:val="TitleChar"/>
    <w:uiPriority w:val="10"/>
    <w:qFormat/>
    <w:rsid w:val="00384203"/>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384203"/>
    <w:rPr>
      <w:caps/>
      <w:color w:val="156082" w:themeColor="accent1"/>
      <w:spacing w:val="10"/>
      <w:kern w:val="28"/>
      <w:sz w:val="52"/>
      <w:szCs w:val="52"/>
    </w:rPr>
  </w:style>
  <w:style w:type="paragraph" w:styleId="Subtitle">
    <w:name w:val="Subtitle"/>
    <w:basedOn w:val="Normal"/>
    <w:next w:val="Normal"/>
    <w:link w:val="SubtitleChar"/>
    <w:uiPriority w:val="11"/>
    <w:qFormat/>
    <w:rsid w:val="0038420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84203"/>
    <w:rPr>
      <w:caps/>
      <w:color w:val="595959" w:themeColor="text1" w:themeTint="A6"/>
      <w:spacing w:val="10"/>
      <w:sz w:val="24"/>
      <w:szCs w:val="24"/>
    </w:rPr>
  </w:style>
  <w:style w:type="paragraph" w:styleId="Quote">
    <w:name w:val="Quote"/>
    <w:basedOn w:val="Normal"/>
    <w:next w:val="Normal"/>
    <w:link w:val="QuoteChar"/>
    <w:uiPriority w:val="29"/>
    <w:qFormat/>
    <w:rsid w:val="00384203"/>
    <w:rPr>
      <w:i/>
      <w:iCs/>
    </w:rPr>
  </w:style>
  <w:style w:type="character" w:customStyle="1" w:styleId="QuoteChar">
    <w:name w:val="Quote Char"/>
    <w:basedOn w:val="DefaultParagraphFont"/>
    <w:link w:val="Quote"/>
    <w:uiPriority w:val="29"/>
    <w:rsid w:val="00384203"/>
    <w:rPr>
      <w:i/>
      <w:iCs/>
      <w:sz w:val="20"/>
      <w:szCs w:val="20"/>
    </w:rPr>
  </w:style>
  <w:style w:type="paragraph" w:styleId="ListParagraph">
    <w:name w:val="List Paragraph"/>
    <w:basedOn w:val="Normal"/>
    <w:uiPriority w:val="34"/>
    <w:qFormat/>
    <w:rsid w:val="00384203"/>
    <w:pPr>
      <w:ind w:left="720"/>
      <w:contextualSpacing/>
    </w:pPr>
  </w:style>
  <w:style w:type="character" w:styleId="IntenseEmphasis">
    <w:name w:val="Intense Emphasis"/>
    <w:uiPriority w:val="21"/>
    <w:qFormat/>
    <w:rsid w:val="00384203"/>
    <w:rPr>
      <w:b/>
      <w:bCs/>
      <w:caps/>
      <w:color w:val="0A2F40" w:themeColor="accent1" w:themeShade="7F"/>
      <w:spacing w:val="10"/>
    </w:rPr>
  </w:style>
  <w:style w:type="paragraph" w:styleId="IntenseQuote">
    <w:name w:val="Intense Quote"/>
    <w:basedOn w:val="Normal"/>
    <w:next w:val="Normal"/>
    <w:link w:val="IntenseQuoteChar"/>
    <w:uiPriority w:val="30"/>
    <w:qFormat/>
    <w:rsid w:val="00384203"/>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384203"/>
    <w:rPr>
      <w:i/>
      <w:iCs/>
      <w:color w:val="156082" w:themeColor="accent1"/>
      <w:sz w:val="20"/>
      <w:szCs w:val="20"/>
    </w:rPr>
  </w:style>
  <w:style w:type="character" w:styleId="IntenseReference">
    <w:name w:val="Intense Reference"/>
    <w:uiPriority w:val="32"/>
    <w:qFormat/>
    <w:rsid w:val="00384203"/>
    <w:rPr>
      <w:b/>
      <w:bCs/>
      <w:i/>
      <w:iCs/>
      <w:caps/>
      <w:color w:val="156082" w:themeColor="accent1"/>
    </w:rPr>
  </w:style>
  <w:style w:type="paragraph" w:styleId="Header">
    <w:name w:val="header"/>
    <w:basedOn w:val="Normal"/>
    <w:link w:val="HeaderChar"/>
    <w:uiPriority w:val="99"/>
    <w:unhideWhenUsed/>
    <w:rsid w:val="001D42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27E"/>
  </w:style>
  <w:style w:type="paragraph" w:styleId="Footer">
    <w:name w:val="footer"/>
    <w:basedOn w:val="Normal"/>
    <w:link w:val="FooterChar"/>
    <w:uiPriority w:val="99"/>
    <w:unhideWhenUsed/>
    <w:rsid w:val="001D42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27E"/>
  </w:style>
  <w:style w:type="table" w:styleId="TableGrid">
    <w:name w:val="Table Grid"/>
    <w:basedOn w:val="TableNormal"/>
    <w:uiPriority w:val="39"/>
    <w:rsid w:val="00A751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5D09"/>
    <w:rPr>
      <w:color w:val="467886" w:themeColor="hyperlink"/>
      <w:u w:val="single"/>
    </w:rPr>
  </w:style>
  <w:style w:type="character" w:styleId="UnresolvedMention">
    <w:name w:val="Unresolved Mention"/>
    <w:basedOn w:val="DefaultParagraphFont"/>
    <w:uiPriority w:val="99"/>
    <w:semiHidden/>
    <w:unhideWhenUsed/>
    <w:rsid w:val="00F55D09"/>
    <w:rPr>
      <w:color w:val="605E5C"/>
      <w:shd w:val="clear" w:color="auto" w:fill="E1DFDD"/>
    </w:rPr>
  </w:style>
  <w:style w:type="paragraph" w:styleId="Caption">
    <w:name w:val="caption"/>
    <w:basedOn w:val="Normal"/>
    <w:next w:val="Normal"/>
    <w:uiPriority w:val="35"/>
    <w:semiHidden/>
    <w:unhideWhenUsed/>
    <w:qFormat/>
    <w:rsid w:val="00384203"/>
    <w:rPr>
      <w:b/>
      <w:bCs/>
      <w:color w:val="0F4761" w:themeColor="accent1" w:themeShade="BF"/>
      <w:sz w:val="16"/>
      <w:szCs w:val="16"/>
    </w:rPr>
  </w:style>
  <w:style w:type="character" w:styleId="Strong">
    <w:name w:val="Strong"/>
    <w:uiPriority w:val="22"/>
    <w:qFormat/>
    <w:rsid w:val="00384203"/>
    <w:rPr>
      <w:b/>
      <w:bCs/>
    </w:rPr>
  </w:style>
  <w:style w:type="character" w:styleId="Emphasis">
    <w:name w:val="Emphasis"/>
    <w:uiPriority w:val="20"/>
    <w:qFormat/>
    <w:rsid w:val="00384203"/>
    <w:rPr>
      <w:caps/>
      <w:color w:val="0A2F40" w:themeColor="accent1" w:themeShade="7F"/>
      <w:spacing w:val="5"/>
    </w:rPr>
  </w:style>
  <w:style w:type="paragraph" w:styleId="NoSpacing">
    <w:name w:val="No Spacing"/>
    <w:basedOn w:val="Normal"/>
    <w:link w:val="NoSpacingChar"/>
    <w:uiPriority w:val="1"/>
    <w:qFormat/>
    <w:rsid w:val="00384203"/>
    <w:pPr>
      <w:spacing w:before="0" w:after="0" w:line="240" w:lineRule="auto"/>
    </w:pPr>
  </w:style>
  <w:style w:type="character" w:customStyle="1" w:styleId="NoSpacingChar">
    <w:name w:val="No Spacing Char"/>
    <w:basedOn w:val="DefaultParagraphFont"/>
    <w:link w:val="NoSpacing"/>
    <w:uiPriority w:val="1"/>
    <w:rsid w:val="00384203"/>
    <w:rPr>
      <w:sz w:val="20"/>
      <w:szCs w:val="20"/>
    </w:rPr>
  </w:style>
  <w:style w:type="character" w:styleId="SubtleEmphasis">
    <w:name w:val="Subtle Emphasis"/>
    <w:uiPriority w:val="19"/>
    <w:qFormat/>
    <w:rsid w:val="00384203"/>
    <w:rPr>
      <w:i/>
      <w:iCs/>
      <w:color w:val="0A2F40" w:themeColor="accent1" w:themeShade="7F"/>
    </w:rPr>
  </w:style>
  <w:style w:type="character" w:styleId="SubtleReference">
    <w:name w:val="Subtle Reference"/>
    <w:uiPriority w:val="31"/>
    <w:qFormat/>
    <w:rsid w:val="00384203"/>
    <w:rPr>
      <w:b/>
      <w:bCs/>
      <w:color w:val="156082" w:themeColor="accent1"/>
    </w:rPr>
  </w:style>
  <w:style w:type="character" w:styleId="BookTitle">
    <w:name w:val="Book Title"/>
    <w:uiPriority w:val="33"/>
    <w:qFormat/>
    <w:rsid w:val="00384203"/>
    <w:rPr>
      <w:b/>
      <w:bCs/>
      <w:i/>
      <w:iCs/>
      <w:spacing w:val="9"/>
    </w:rPr>
  </w:style>
  <w:style w:type="paragraph" w:styleId="TOCHeading">
    <w:name w:val="TOC Heading"/>
    <w:basedOn w:val="Heading1"/>
    <w:next w:val="Normal"/>
    <w:uiPriority w:val="39"/>
    <w:unhideWhenUsed/>
    <w:qFormat/>
    <w:rsid w:val="00384203"/>
    <w:pPr>
      <w:outlineLvl w:val="9"/>
    </w:pPr>
  </w:style>
  <w:style w:type="paragraph" w:styleId="TOC1">
    <w:name w:val="toc 1"/>
    <w:basedOn w:val="Normal"/>
    <w:next w:val="Normal"/>
    <w:autoRedefine/>
    <w:uiPriority w:val="39"/>
    <w:unhideWhenUsed/>
    <w:rsid w:val="00384203"/>
    <w:pPr>
      <w:spacing w:before="360" w:after="360"/>
    </w:pPr>
    <w:rPr>
      <w:b/>
      <w:bCs/>
      <w:caps/>
      <w:sz w:val="22"/>
      <w:szCs w:val="22"/>
      <w:u w:val="single"/>
    </w:rPr>
  </w:style>
  <w:style w:type="paragraph" w:styleId="TOC2">
    <w:name w:val="toc 2"/>
    <w:basedOn w:val="Normal"/>
    <w:next w:val="Normal"/>
    <w:autoRedefine/>
    <w:uiPriority w:val="39"/>
    <w:unhideWhenUsed/>
    <w:rsid w:val="00384203"/>
    <w:pPr>
      <w:spacing w:before="0" w:after="0"/>
    </w:pPr>
    <w:rPr>
      <w:b/>
      <w:bCs/>
      <w:smallCaps/>
      <w:sz w:val="22"/>
      <w:szCs w:val="22"/>
    </w:rPr>
  </w:style>
  <w:style w:type="paragraph" w:styleId="TOC3">
    <w:name w:val="toc 3"/>
    <w:basedOn w:val="Normal"/>
    <w:next w:val="Normal"/>
    <w:autoRedefine/>
    <w:uiPriority w:val="39"/>
    <w:semiHidden/>
    <w:unhideWhenUsed/>
    <w:rsid w:val="00384203"/>
    <w:pPr>
      <w:spacing w:before="0" w:after="0"/>
    </w:pPr>
    <w:rPr>
      <w:smallCaps/>
      <w:sz w:val="22"/>
      <w:szCs w:val="22"/>
    </w:rPr>
  </w:style>
  <w:style w:type="paragraph" w:styleId="TOC4">
    <w:name w:val="toc 4"/>
    <w:basedOn w:val="Normal"/>
    <w:next w:val="Normal"/>
    <w:autoRedefine/>
    <w:uiPriority w:val="39"/>
    <w:semiHidden/>
    <w:unhideWhenUsed/>
    <w:rsid w:val="00384203"/>
    <w:pPr>
      <w:spacing w:before="0" w:after="0"/>
    </w:pPr>
    <w:rPr>
      <w:sz w:val="22"/>
      <w:szCs w:val="22"/>
    </w:rPr>
  </w:style>
  <w:style w:type="paragraph" w:styleId="TOC5">
    <w:name w:val="toc 5"/>
    <w:basedOn w:val="Normal"/>
    <w:next w:val="Normal"/>
    <w:autoRedefine/>
    <w:uiPriority w:val="39"/>
    <w:semiHidden/>
    <w:unhideWhenUsed/>
    <w:rsid w:val="00384203"/>
    <w:pPr>
      <w:spacing w:before="0" w:after="0"/>
    </w:pPr>
    <w:rPr>
      <w:sz w:val="22"/>
      <w:szCs w:val="22"/>
    </w:rPr>
  </w:style>
  <w:style w:type="paragraph" w:styleId="TOC6">
    <w:name w:val="toc 6"/>
    <w:basedOn w:val="Normal"/>
    <w:next w:val="Normal"/>
    <w:autoRedefine/>
    <w:uiPriority w:val="39"/>
    <w:semiHidden/>
    <w:unhideWhenUsed/>
    <w:rsid w:val="00384203"/>
    <w:pPr>
      <w:spacing w:before="0" w:after="0"/>
    </w:pPr>
    <w:rPr>
      <w:sz w:val="22"/>
      <w:szCs w:val="22"/>
    </w:rPr>
  </w:style>
  <w:style w:type="paragraph" w:styleId="TOC7">
    <w:name w:val="toc 7"/>
    <w:basedOn w:val="Normal"/>
    <w:next w:val="Normal"/>
    <w:autoRedefine/>
    <w:uiPriority w:val="39"/>
    <w:semiHidden/>
    <w:unhideWhenUsed/>
    <w:rsid w:val="00384203"/>
    <w:pPr>
      <w:spacing w:before="0" w:after="0"/>
    </w:pPr>
    <w:rPr>
      <w:sz w:val="22"/>
      <w:szCs w:val="22"/>
    </w:rPr>
  </w:style>
  <w:style w:type="paragraph" w:styleId="TOC8">
    <w:name w:val="toc 8"/>
    <w:basedOn w:val="Normal"/>
    <w:next w:val="Normal"/>
    <w:autoRedefine/>
    <w:uiPriority w:val="39"/>
    <w:semiHidden/>
    <w:unhideWhenUsed/>
    <w:rsid w:val="00384203"/>
    <w:pPr>
      <w:spacing w:before="0" w:after="0"/>
    </w:pPr>
    <w:rPr>
      <w:sz w:val="22"/>
      <w:szCs w:val="22"/>
    </w:rPr>
  </w:style>
  <w:style w:type="paragraph" w:styleId="TOC9">
    <w:name w:val="toc 9"/>
    <w:basedOn w:val="Normal"/>
    <w:next w:val="Normal"/>
    <w:autoRedefine/>
    <w:uiPriority w:val="39"/>
    <w:semiHidden/>
    <w:unhideWhenUsed/>
    <w:rsid w:val="00384203"/>
    <w:pPr>
      <w:spacing w:before="0" w:after="0"/>
    </w:pPr>
    <w:rPr>
      <w:sz w:val="22"/>
      <w:szCs w:val="22"/>
    </w:rPr>
  </w:style>
  <w:style w:type="table" w:styleId="ListTable2-Accent1">
    <w:name w:val="List Table 2 Accent 1"/>
    <w:basedOn w:val="TableNormal"/>
    <w:uiPriority w:val="47"/>
    <w:rsid w:val="00AC5F9F"/>
    <w:pPr>
      <w:spacing w:after="0" w:line="240" w:lineRule="auto"/>
    </w:pPr>
    <w:tblPr>
      <w:tblStyleRowBandSize w:val="1"/>
      <w:tblStyleColBandSize w:val="1"/>
      <w:tblBorders>
        <w:top w:val="single" w:sz="4" w:space="0" w:color="45B0E1" w:themeColor="accent1" w:themeTint="99"/>
        <w:bottom w:val="single" w:sz="4" w:space="0" w:color="45B0E1" w:themeColor="accent1" w:themeTint="99"/>
        <w:insideH w:val="single" w:sz="4" w:space="0" w:color="45B0E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3561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1">
    <w:name w:val="Grid Table 4 Accent 1"/>
    <w:basedOn w:val="TableNormal"/>
    <w:uiPriority w:val="49"/>
    <w:rsid w:val="0035613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4">
    <w:name w:val="Grid Table 5 Dark Accent 4"/>
    <w:basedOn w:val="TableNormal"/>
    <w:uiPriority w:val="50"/>
    <w:rsid w:val="003561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506965">
      <w:bodyDiv w:val="1"/>
      <w:marLeft w:val="0"/>
      <w:marRight w:val="0"/>
      <w:marTop w:val="0"/>
      <w:marBottom w:val="0"/>
      <w:divBdr>
        <w:top w:val="none" w:sz="0" w:space="0" w:color="auto"/>
        <w:left w:val="none" w:sz="0" w:space="0" w:color="auto"/>
        <w:bottom w:val="none" w:sz="0" w:space="0" w:color="auto"/>
        <w:right w:val="none" w:sz="0" w:space="0" w:color="auto"/>
      </w:divBdr>
      <w:divsChild>
        <w:div w:id="486239857">
          <w:marLeft w:val="0"/>
          <w:marRight w:val="0"/>
          <w:marTop w:val="0"/>
          <w:marBottom w:val="0"/>
          <w:divBdr>
            <w:top w:val="none" w:sz="0" w:space="0" w:color="auto"/>
            <w:left w:val="none" w:sz="0" w:space="0" w:color="auto"/>
            <w:bottom w:val="none" w:sz="0" w:space="0" w:color="auto"/>
            <w:right w:val="none" w:sz="0" w:space="0" w:color="auto"/>
          </w:divBdr>
        </w:div>
        <w:div w:id="135802390">
          <w:marLeft w:val="0"/>
          <w:marRight w:val="0"/>
          <w:marTop w:val="0"/>
          <w:marBottom w:val="0"/>
          <w:divBdr>
            <w:top w:val="none" w:sz="0" w:space="0" w:color="auto"/>
            <w:left w:val="none" w:sz="0" w:space="0" w:color="auto"/>
            <w:bottom w:val="none" w:sz="0" w:space="0" w:color="auto"/>
            <w:right w:val="none" w:sz="0" w:space="0" w:color="auto"/>
          </w:divBdr>
        </w:div>
        <w:div w:id="665746791">
          <w:marLeft w:val="0"/>
          <w:marRight w:val="0"/>
          <w:marTop w:val="0"/>
          <w:marBottom w:val="0"/>
          <w:divBdr>
            <w:top w:val="none" w:sz="0" w:space="0" w:color="auto"/>
            <w:left w:val="none" w:sz="0" w:space="0" w:color="auto"/>
            <w:bottom w:val="none" w:sz="0" w:space="0" w:color="auto"/>
            <w:right w:val="none" w:sz="0" w:space="0" w:color="auto"/>
          </w:divBdr>
        </w:div>
        <w:div w:id="257367895">
          <w:marLeft w:val="0"/>
          <w:marRight w:val="0"/>
          <w:marTop w:val="0"/>
          <w:marBottom w:val="0"/>
          <w:divBdr>
            <w:top w:val="none" w:sz="0" w:space="0" w:color="auto"/>
            <w:left w:val="none" w:sz="0" w:space="0" w:color="auto"/>
            <w:bottom w:val="none" w:sz="0" w:space="0" w:color="auto"/>
            <w:right w:val="none" w:sz="0" w:space="0" w:color="auto"/>
          </w:divBdr>
        </w:div>
        <w:div w:id="1523788615">
          <w:marLeft w:val="0"/>
          <w:marRight w:val="0"/>
          <w:marTop w:val="0"/>
          <w:marBottom w:val="0"/>
          <w:divBdr>
            <w:top w:val="none" w:sz="0" w:space="0" w:color="auto"/>
            <w:left w:val="none" w:sz="0" w:space="0" w:color="auto"/>
            <w:bottom w:val="none" w:sz="0" w:space="0" w:color="auto"/>
            <w:right w:val="none" w:sz="0" w:space="0" w:color="auto"/>
          </w:divBdr>
        </w:div>
        <w:div w:id="1427841544">
          <w:marLeft w:val="0"/>
          <w:marRight w:val="0"/>
          <w:marTop w:val="0"/>
          <w:marBottom w:val="0"/>
          <w:divBdr>
            <w:top w:val="none" w:sz="0" w:space="0" w:color="auto"/>
            <w:left w:val="none" w:sz="0" w:space="0" w:color="auto"/>
            <w:bottom w:val="none" w:sz="0" w:space="0" w:color="auto"/>
            <w:right w:val="none" w:sz="0" w:space="0" w:color="auto"/>
          </w:divBdr>
        </w:div>
        <w:div w:id="259723689">
          <w:marLeft w:val="0"/>
          <w:marRight w:val="0"/>
          <w:marTop w:val="0"/>
          <w:marBottom w:val="0"/>
          <w:divBdr>
            <w:top w:val="none" w:sz="0" w:space="0" w:color="auto"/>
            <w:left w:val="none" w:sz="0" w:space="0" w:color="auto"/>
            <w:bottom w:val="none" w:sz="0" w:space="0" w:color="auto"/>
            <w:right w:val="none" w:sz="0" w:space="0" w:color="auto"/>
          </w:divBdr>
        </w:div>
        <w:div w:id="63452439">
          <w:marLeft w:val="0"/>
          <w:marRight w:val="0"/>
          <w:marTop w:val="0"/>
          <w:marBottom w:val="0"/>
          <w:divBdr>
            <w:top w:val="none" w:sz="0" w:space="0" w:color="auto"/>
            <w:left w:val="none" w:sz="0" w:space="0" w:color="auto"/>
            <w:bottom w:val="none" w:sz="0" w:space="0" w:color="auto"/>
            <w:right w:val="none" w:sz="0" w:space="0" w:color="auto"/>
          </w:divBdr>
        </w:div>
        <w:div w:id="1058210156">
          <w:marLeft w:val="0"/>
          <w:marRight w:val="0"/>
          <w:marTop w:val="0"/>
          <w:marBottom w:val="0"/>
          <w:divBdr>
            <w:top w:val="none" w:sz="0" w:space="0" w:color="auto"/>
            <w:left w:val="none" w:sz="0" w:space="0" w:color="auto"/>
            <w:bottom w:val="none" w:sz="0" w:space="0" w:color="auto"/>
            <w:right w:val="none" w:sz="0" w:space="0" w:color="auto"/>
          </w:divBdr>
        </w:div>
        <w:div w:id="246429023">
          <w:marLeft w:val="0"/>
          <w:marRight w:val="0"/>
          <w:marTop w:val="0"/>
          <w:marBottom w:val="0"/>
          <w:divBdr>
            <w:top w:val="none" w:sz="0" w:space="0" w:color="auto"/>
            <w:left w:val="none" w:sz="0" w:space="0" w:color="auto"/>
            <w:bottom w:val="none" w:sz="0" w:space="0" w:color="auto"/>
            <w:right w:val="none" w:sz="0" w:space="0" w:color="auto"/>
          </w:divBdr>
        </w:div>
        <w:div w:id="53938893">
          <w:marLeft w:val="0"/>
          <w:marRight w:val="0"/>
          <w:marTop w:val="0"/>
          <w:marBottom w:val="0"/>
          <w:divBdr>
            <w:top w:val="none" w:sz="0" w:space="0" w:color="auto"/>
            <w:left w:val="none" w:sz="0" w:space="0" w:color="auto"/>
            <w:bottom w:val="none" w:sz="0" w:space="0" w:color="auto"/>
            <w:right w:val="none" w:sz="0" w:space="0" w:color="auto"/>
          </w:divBdr>
        </w:div>
        <w:div w:id="1914002908">
          <w:marLeft w:val="0"/>
          <w:marRight w:val="0"/>
          <w:marTop w:val="0"/>
          <w:marBottom w:val="0"/>
          <w:divBdr>
            <w:top w:val="none" w:sz="0" w:space="0" w:color="auto"/>
            <w:left w:val="none" w:sz="0" w:space="0" w:color="auto"/>
            <w:bottom w:val="none" w:sz="0" w:space="0" w:color="auto"/>
            <w:right w:val="none" w:sz="0" w:space="0" w:color="auto"/>
          </w:divBdr>
        </w:div>
        <w:div w:id="1664896545">
          <w:marLeft w:val="0"/>
          <w:marRight w:val="0"/>
          <w:marTop w:val="0"/>
          <w:marBottom w:val="0"/>
          <w:divBdr>
            <w:top w:val="none" w:sz="0" w:space="0" w:color="auto"/>
            <w:left w:val="none" w:sz="0" w:space="0" w:color="auto"/>
            <w:bottom w:val="none" w:sz="0" w:space="0" w:color="auto"/>
            <w:right w:val="none" w:sz="0" w:space="0" w:color="auto"/>
          </w:divBdr>
        </w:div>
        <w:div w:id="1459179598">
          <w:marLeft w:val="0"/>
          <w:marRight w:val="0"/>
          <w:marTop w:val="0"/>
          <w:marBottom w:val="0"/>
          <w:divBdr>
            <w:top w:val="none" w:sz="0" w:space="0" w:color="auto"/>
            <w:left w:val="none" w:sz="0" w:space="0" w:color="auto"/>
            <w:bottom w:val="none" w:sz="0" w:space="0" w:color="auto"/>
            <w:right w:val="none" w:sz="0" w:space="0" w:color="auto"/>
          </w:divBdr>
        </w:div>
        <w:div w:id="1350989079">
          <w:marLeft w:val="0"/>
          <w:marRight w:val="0"/>
          <w:marTop w:val="0"/>
          <w:marBottom w:val="0"/>
          <w:divBdr>
            <w:top w:val="none" w:sz="0" w:space="0" w:color="auto"/>
            <w:left w:val="none" w:sz="0" w:space="0" w:color="auto"/>
            <w:bottom w:val="none" w:sz="0" w:space="0" w:color="auto"/>
            <w:right w:val="none" w:sz="0" w:space="0" w:color="auto"/>
          </w:divBdr>
        </w:div>
        <w:div w:id="373699764">
          <w:marLeft w:val="0"/>
          <w:marRight w:val="0"/>
          <w:marTop w:val="0"/>
          <w:marBottom w:val="0"/>
          <w:divBdr>
            <w:top w:val="none" w:sz="0" w:space="0" w:color="auto"/>
            <w:left w:val="none" w:sz="0" w:space="0" w:color="auto"/>
            <w:bottom w:val="none" w:sz="0" w:space="0" w:color="auto"/>
            <w:right w:val="none" w:sz="0" w:space="0" w:color="auto"/>
          </w:divBdr>
        </w:div>
        <w:div w:id="1923367616">
          <w:marLeft w:val="0"/>
          <w:marRight w:val="0"/>
          <w:marTop w:val="0"/>
          <w:marBottom w:val="0"/>
          <w:divBdr>
            <w:top w:val="none" w:sz="0" w:space="0" w:color="auto"/>
            <w:left w:val="none" w:sz="0" w:space="0" w:color="auto"/>
            <w:bottom w:val="none" w:sz="0" w:space="0" w:color="auto"/>
            <w:right w:val="none" w:sz="0" w:space="0" w:color="auto"/>
          </w:divBdr>
        </w:div>
        <w:div w:id="1327628910">
          <w:marLeft w:val="0"/>
          <w:marRight w:val="0"/>
          <w:marTop w:val="0"/>
          <w:marBottom w:val="0"/>
          <w:divBdr>
            <w:top w:val="none" w:sz="0" w:space="0" w:color="auto"/>
            <w:left w:val="none" w:sz="0" w:space="0" w:color="auto"/>
            <w:bottom w:val="none" w:sz="0" w:space="0" w:color="auto"/>
            <w:right w:val="none" w:sz="0" w:space="0" w:color="auto"/>
          </w:divBdr>
        </w:div>
        <w:div w:id="972979549">
          <w:marLeft w:val="0"/>
          <w:marRight w:val="0"/>
          <w:marTop w:val="0"/>
          <w:marBottom w:val="0"/>
          <w:divBdr>
            <w:top w:val="none" w:sz="0" w:space="0" w:color="auto"/>
            <w:left w:val="none" w:sz="0" w:space="0" w:color="auto"/>
            <w:bottom w:val="none" w:sz="0" w:space="0" w:color="auto"/>
            <w:right w:val="none" w:sz="0" w:space="0" w:color="auto"/>
          </w:divBdr>
        </w:div>
        <w:div w:id="340788495">
          <w:marLeft w:val="0"/>
          <w:marRight w:val="0"/>
          <w:marTop w:val="0"/>
          <w:marBottom w:val="0"/>
          <w:divBdr>
            <w:top w:val="none" w:sz="0" w:space="0" w:color="auto"/>
            <w:left w:val="none" w:sz="0" w:space="0" w:color="auto"/>
            <w:bottom w:val="none" w:sz="0" w:space="0" w:color="auto"/>
            <w:right w:val="none" w:sz="0" w:space="0" w:color="auto"/>
          </w:divBdr>
        </w:div>
        <w:div w:id="389153616">
          <w:marLeft w:val="0"/>
          <w:marRight w:val="0"/>
          <w:marTop w:val="0"/>
          <w:marBottom w:val="0"/>
          <w:divBdr>
            <w:top w:val="none" w:sz="0" w:space="0" w:color="auto"/>
            <w:left w:val="none" w:sz="0" w:space="0" w:color="auto"/>
            <w:bottom w:val="none" w:sz="0" w:space="0" w:color="auto"/>
            <w:right w:val="none" w:sz="0" w:space="0" w:color="auto"/>
          </w:divBdr>
        </w:div>
        <w:div w:id="167645040">
          <w:marLeft w:val="0"/>
          <w:marRight w:val="0"/>
          <w:marTop w:val="0"/>
          <w:marBottom w:val="0"/>
          <w:divBdr>
            <w:top w:val="none" w:sz="0" w:space="0" w:color="auto"/>
            <w:left w:val="none" w:sz="0" w:space="0" w:color="auto"/>
            <w:bottom w:val="none" w:sz="0" w:space="0" w:color="auto"/>
            <w:right w:val="none" w:sz="0" w:space="0" w:color="auto"/>
          </w:divBdr>
        </w:div>
        <w:div w:id="1115102365">
          <w:marLeft w:val="0"/>
          <w:marRight w:val="0"/>
          <w:marTop w:val="0"/>
          <w:marBottom w:val="0"/>
          <w:divBdr>
            <w:top w:val="none" w:sz="0" w:space="0" w:color="auto"/>
            <w:left w:val="none" w:sz="0" w:space="0" w:color="auto"/>
            <w:bottom w:val="none" w:sz="0" w:space="0" w:color="auto"/>
            <w:right w:val="none" w:sz="0" w:space="0" w:color="auto"/>
          </w:divBdr>
        </w:div>
        <w:div w:id="926965087">
          <w:marLeft w:val="0"/>
          <w:marRight w:val="0"/>
          <w:marTop w:val="0"/>
          <w:marBottom w:val="0"/>
          <w:divBdr>
            <w:top w:val="none" w:sz="0" w:space="0" w:color="auto"/>
            <w:left w:val="none" w:sz="0" w:space="0" w:color="auto"/>
            <w:bottom w:val="none" w:sz="0" w:space="0" w:color="auto"/>
            <w:right w:val="none" w:sz="0" w:space="0" w:color="auto"/>
          </w:divBdr>
        </w:div>
        <w:div w:id="864053750">
          <w:marLeft w:val="0"/>
          <w:marRight w:val="0"/>
          <w:marTop w:val="0"/>
          <w:marBottom w:val="0"/>
          <w:divBdr>
            <w:top w:val="none" w:sz="0" w:space="0" w:color="auto"/>
            <w:left w:val="none" w:sz="0" w:space="0" w:color="auto"/>
            <w:bottom w:val="none" w:sz="0" w:space="0" w:color="auto"/>
            <w:right w:val="none" w:sz="0" w:space="0" w:color="auto"/>
          </w:divBdr>
        </w:div>
        <w:div w:id="795564927">
          <w:marLeft w:val="0"/>
          <w:marRight w:val="0"/>
          <w:marTop w:val="0"/>
          <w:marBottom w:val="0"/>
          <w:divBdr>
            <w:top w:val="none" w:sz="0" w:space="0" w:color="auto"/>
            <w:left w:val="none" w:sz="0" w:space="0" w:color="auto"/>
            <w:bottom w:val="none" w:sz="0" w:space="0" w:color="auto"/>
            <w:right w:val="none" w:sz="0" w:space="0" w:color="auto"/>
          </w:divBdr>
        </w:div>
        <w:div w:id="813641175">
          <w:marLeft w:val="0"/>
          <w:marRight w:val="0"/>
          <w:marTop w:val="0"/>
          <w:marBottom w:val="0"/>
          <w:divBdr>
            <w:top w:val="none" w:sz="0" w:space="0" w:color="auto"/>
            <w:left w:val="none" w:sz="0" w:space="0" w:color="auto"/>
            <w:bottom w:val="none" w:sz="0" w:space="0" w:color="auto"/>
            <w:right w:val="none" w:sz="0" w:space="0" w:color="auto"/>
          </w:divBdr>
        </w:div>
        <w:div w:id="673069092">
          <w:marLeft w:val="0"/>
          <w:marRight w:val="0"/>
          <w:marTop w:val="0"/>
          <w:marBottom w:val="0"/>
          <w:divBdr>
            <w:top w:val="none" w:sz="0" w:space="0" w:color="auto"/>
            <w:left w:val="none" w:sz="0" w:space="0" w:color="auto"/>
            <w:bottom w:val="none" w:sz="0" w:space="0" w:color="auto"/>
            <w:right w:val="none" w:sz="0" w:space="0" w:color="auto"/>
          </w:divBdr>
        </w:div>
        <w:div w:id="1587031149">
          <w:marLeft w:val="0"/>
          <w:marRight w:val="0"/>
          <w:marTop w:val="0"/>
          <w:marBottom w:val="0"/>
          <w:divBdr>
            <w:top w:val="none" w:sz="0" w:space="0" w:color="auto"/>
            <w:left w:val="none" w:sz="0" w:space="0" w:color="auto"/>
            <w:bottom w:val="none" w:sz="0" w:space="0" w:color="auto"/>
            <w:right w:val="none" w:sz="0" w:space="0" w:color="auto"/>
          </w:divBdr>
        </w:div>
        <w:div w:id="1879972281">
          <w:marLeft w:val="0"/>
          <w:marRight w:val="0"/>
          <w:marTop w:val="0"/>
          <w:marBottom w:val="0"/>
          <w:divBdr>
            <w:top w:val="none" w:sz="0" w:space="0" w:color="auto"/>
            <w:left w:val="none" w:sz="0" w:space="0" w:color="auto"/>
            <w:bottom w:val="none" w:sz="0" w:space="0" w:color="auto"/>
            <w:right w:val="none" w:sz="0" w:space="0" w:color="auto"/>
          </w:divBdr>
        </w:div>
        <w:div w:id="1450003372">
          <w:marLeft w:val="0"/>
          <w:marRight w:val="0"/>
          <w:marTop w:val="0"/>
          <w:marBottom w:val="0"/>
          <w:divBdr>
            <w:top w:val="none" w:sz="0" w:space="0" w:color="auto"/>
            <w:left w:val="none" w:sz="0" w:space="0" w:color="auto"/>
            <w:bottom w:val="none" w:sz="0" w:space="0" w:color="auto"/>
            <w:right w:val="none" w:sz="0" w:space="0" w:color="auto"/>
          </w:divBdr>
        </w:div>
        <w:div w:id="758521781">
          <w:marLeft w:val="0"/>
          <w:marRight w:val="0"/>
          <w:marTop w:val="0"/>
          <w:marBottom w:val="0"/>
          <w:divBdr>
            <w:top w:val="none" w:sz="0" w:space="0" w:color="auto"/>
            <w:left w:val="none" w:sz="0" w:space="0" w:color="auto"/>
            <w:bottom w:val="none" w:sz="0" w:space="0" w:color="auto"/>
            <w:right w:val="none" w:sz="0" w:space="0" w:color="auto"/>
          </w:divBdr>
        </w:div>
        <w:div w:id="1857381145">
          <w:marLeft w:val="0"/>
          <w:marRight w:val="0"/>
          <w:marTop w:val="0"/>
          <w:marBottom w:val="0"/>
          <w:divBdr>
            <w:top w:val="none" w:sz="0" w:space="0" w:color="auto"/>
            <w:left w:val="none" w:sz="0" w:space="0" w:color="auto"/>
            <w:bottom w:val="none" w:sz="0" w:space="0" w:color="auto"/>
            <w:right w:val="none" w:sz="0" w:space="0" w:color="auto"/>
          </w:divBdr>
        </w:div>
        <w:div w:id="1246645810">
          <w:marLeft w:val="0"/>
          <w:marRight w:val="0"/>
          <w:marTop w:val="0"/>
          <w:marBottom w:val="0"/>
          <w:divBdr>
            <w:top w:val="none" w:sz="0" w:space="0" w:color="auto"/>
            <w:left w:val="none" w:sz="0" w:space="0" w:color="auto"/>
            <w:bottom w:val="none" w:sz="0" w:space="0" w:color="auto"/>
            <w:right w:val="none" w:sz="0" w:space="0" w:color="auto"/>
          </w:divBdr>
        </w:div>
        <w:div w:id="2140368974">
          <w:marLeft w:val="0"/>
          <w:marRight w:val="0"/>
          <w:marTop w:val="0"/>
          <w:marBottom w:val="0"/>
          <w:divBdr>
            <w:top w:val="none" w:sz="0" w:space="0" w:color="auto"/>
            <w:left w:val="none" w:sz="0" w:space="0" w:color="auto"/>
            <w:bottom w:val="none" w:sz="0" w:space="0" w:color="auto"/>
            <w:right w:val="none" w:sz="0" w:space="0" w:color="auto"/>
          </w:divBdr>
        </w:div>
        <w:div w:id="61952777">
          <w:marLeft w:val="0"/>
          <w:marRight w:val="0"/>
          <w:marTop w:val="0"/>
          <w:marBottom w:val="0"/>
          <w:divBdr>
            <w:top w:val="none" w:sz="0" w:space="0" w:color="auto"/>
            <w:left w:val="none" w:sz="0" w:space="0" w:color="auto"/>
            <w:bottom w:val="none" w:sz="0" w:space="0" w:color="auto"/>
            <w:right w:val="none" w:sz="0" w:space="0" w:color="auto"/>
          </w:divBdr>
        </w:div>
        <w:div w:id="263080944">
          <w:marLeft w:val="0"/>
          <w:marRight w:val="0"/>
          <w:marTop w:val="0"/>
          <w:marBottom w:val="0"/>
          <w:divBdr>
            <w:top w:val="none" w:sz="0" w:space="0" w:color="auto"/>
            <w:left w:val="none" w:sz="0" w:space="0" w:color="auto"/>
            <w:bottom w:val="none" w:sz="0" w:space="0" w:color="auto"/>
            <w:right w:val="none" w:sz="0" w:space="0" w:color="auto"/>
          </w:divBdr>
        </w:div>
        <w:div w:id="1384715601">
          <w:marLeft w:val="0"/>
          <w:marRight w:val="0"/>
          <w:marTop w:val="0"/>
          <w:marBottom w:val="0"/>
          <w:divBdr>
            <w:top w:val="none" w:sz="0" w:space="0" w:color="auto"/>
            <w:left w:val="none" w:sz="0" w:space="0" w:color="auto"/>
            <w:bottom w:val="none" w:sz="0" w:space="0" w:color="auto"/>
            <w:right w:val="none" w:sz="0" w:space="0" w:color="auto"/>
          </w:divBdr>
        </w:div>
        <w:div w:id="1206332283">
          <w:marLeft w:val="0"/>
          <w:marRight w:val="0"/>
          <w:marTop w:val="0"/>
          <w:marBottom w:val="0"/>
          <w:divBdr>
            <w:top w:val="none" w:sz="0" w:space="0" w:color="auto"/>
            <w:left w:val="none" w:sz="0" w:space="0" w:color="auto"/>
            <w:bottom w:val="none" w:sz="0" w:space="0" w:color="auto"/>
            <w:right w:val="none" w:sz="0" w:space="0" w:color="auto"/>
          </w:divBdr>
        </w:div>
        <w:div w:id="420832267">
          <w:marLeft w:val="0"/>
          <w:marRight w:val="0"/>
          <w:marTop w:val="0"/>
          <w:marBottom w:val="0"/>
          <w:divBdr>
            <w:top w:val="none" w:sz="0" w:space="0" w:color="auto"/>
            <w:left w:val="none" w:sz="0" w:space="0" w:color="auto"/>
            <w:bottom w:val="none" w:sz="0" w:space="0" w:color="auto"/>
            <w:right w:val="none" w:sz="0" w:space="0" w:color="auto"/>
          </w:divBdr>
        </w:div>
        <w:div w:id="452754230">
          <w:marLeft w:val="0"/>
          <w:marRight w:val="0"/>
          <w:marTop w:val="0"/>
          <w:marBottom w:val="0"/>
          <w:divBdr>
            <w:top w:val="none" w:sz="0" w:space="0" w:color="auto"/>
            <w:left w:val="none" w:sz="0" w:space="0" w:color="auto"/>
            <w:bottom w:val="none" w:sz="0" w:space="0" w:color="auto"/>
            <w:right w:val="none" w:sz="0" w:space="0" w:color="auto"/>
          </w:divBdr>
        </w:div>
        <w:div w:id="1675692117">
          <w:marLeft w:val="0"/>
          <w:marRight w:val="0"/>
          <w:marTop w:val="0"/>
          <w:marBottom w:val="0"/>
          <w:divBdr>
            <w:top w:val="none" w:sz="0" w:space="0" w:color="auto"/>
            <w:left w:val="none" w:sz="0" w:space="0" w:color="auto"/>
            <w:bottom w:val="none" w:sz="0" w:space="0" w:color="auto"/>
            <w:right w:val="none" w:sz="0" w:space="0" w:color="auto"/>
          </w:divBdr>
        </w:div>
      </w:divsChild>
    </w:div>
    <w:div w:id="668295908">
      <w:bodyDiv w:val="1"/>
      <w:marLeft w:val="0"/>
      <w:marRight w:val="0"/>
      <w:marTop w:val="0"/>
      <w:marBottom w:val="0"/>
      <w:divBdr>
        <w:top w:val="none" w:sz="0" w:space="0" w:color="auto"/>
        <w:left w:val="none" w:sz="0" w:space="0" w:color="auto"/>
        <w:bottom w:val="none" w:sz="0" w:space="0" w:color="auto"/>
        <w:right w:val="none" w:sz="0" w:space="0" w:color="auto"/>
      </w:divBdr>
      <w:divsChild>
        <w:div w:id="1804422785">
          <w:marLeft w:val="0"/>
          <w:marRight w:val="0"/>
          <w:marTop w:val="0"/>
          <w:marBottom w:val="0"/>
          <w:divBdr>
            <w:top w:val="none" w:sz="0" w:space="0" w:color="auto"/>
            <w:left w:val="none" w:sz="0" w:space="0" w:color="auto"/>
            <w:bottom w:val="none" w:sz="0" w:space="0" w:color="auto"/>
            <w:right w:val="none" w:sz="0" w:space="0" w:color="auto"/>
          </w:divBdr>
        </w:div>
        <w:div w:id="1187476509">
          <w:marLeft w:val="0"/>
          <w:marRight w:val="0"/>
          <w:marTop w:val="0"/>
          <w:marBottom w:val="0"/>
          <w:divBdr>
            <w:top w:val="none" w:sz="0" w:space="0" w:color="auto"/>
            <w:left w:val="none" w:sz="0" w:space="0" w:color="auto"/>
            <w:bottom w:val="none" w:sz="0" w:space="0" w:color="auto"/>
            <w:right w:val="none" w:sz="0" w:space="0" w:color="auto"/>
          </w:divBdr>
        </w:div>
        <w:div w:id="430126243">
          <w:marLeft w:val="0"/>
          <w:marRight w:val="0"/>
          <w:marTop w:val="0"/>
          <w:marBottom w:val="0"/>
          <w:divBdr>
            <w:top w:val="none" w:sz="0" w:space="0" w:color="auto"/>
            <w:left w:val="none" w:sz="0" w:space="0" w:color="auto"/>
            <w:bottom w:val="none" w:sz="0" w:space="0" w:color="auto"/>
            <w:right w:val="none" w:sz="0" w:space="0" w:color="auto"/>
          </w:divBdr>
        </w:div>
        <w:div w:id="1921980271">
          <w:marLeft w:val="0"/>
          <w:marRight w:val="0"/>
          <w:marTop w:val="0"/>
          <w:marBottom w:val="0"/>
          <w:divBdr>
            <w:top w:val="none" w:sz="0" w:space="0" w:color="auto"/>
            <w:left w:val="none" w:sz="0" w:space="0" w:color="auto"/>
            <w:bottom w:val="none" w:sz="0" w:space="0" w:color="auto"/>
            <w:right w:val="none" w:sz="0" w:space="0" w:color="auto"/>
          </w:divBdr>
        </w:div>
        <w:div w:id="2086759008">
          <w:marLeft w:val="0"/>
          <w:marRight w:val="0"/>
          <w:marTop w:val="0"/>
          <w:marBottom w:val="0"/>
          <w:divBdr>
            <w:top w:val="none" w:sz="0" w:space="0" w:color="auto"/>
            <w:left w:val="none" w:sz="0" w:space="0" w:color="auto"/>
            <w:bottom w:val="none" w:sz="0" w:space="0" w:color="auto"/>
            <w:right w:val="none" w:sz="0" w:space="0" w:color="auto"/>
          </w:divBdr>
        </w:div>
        <w:div w:id="454299230">
          <w:marLeft w:val="0"/>
          <w:marRight w:val="0"/>
          <w:marTop w:val="0"/>
          <w:marBottom w:val="0"/>
          <w:divBdr>
            <w:top w:val="none" w:sz="0" w:space="0" w:color="auto"/>
            <w:left w:val="none" w:sz="0" w:space="0" w:color="auto"/>
            <w:bottom w:val="none" w:sz="0" w:space="0" w:color="auto"/>
            <w:right w:val="none" w:sz="0" w:space="0" w:color="auto"/>
          </w:divBdr>
        </w:div>
        <w:div w:id="1067413270">
          <w:marLeft w:val="0"/>
          <w:marRight w:val="0"/>
          <w:marTop w:val="0"/>
          <w:marBottom w:val="0"/>
          <w:divBdr>
            <w:top w:val="none" w:sz="0" w:space="0" w:color="auto"/>
            <w:left w:val="none" w:sz="0" w:space="0" w:color="auto"/>
            <w:bottom w:val="none" w:sz="0" w:space="0" w:color="auto"/>
            <w:right w:val="none" w:sz="0" w:space="0" w:color="auto"/>
          </w:divBdr>
        </w:div>
        <w:div w:id="1441415629">
          <w:marLeft w:val="0"/>
          <w:marRight w:val="0"/>
          <w:marTop w:val="0"/>
          <w:marBottom w:val="0"/>
          <w:divBdr>
            <w:top w:val="none" w:sz="0" w:space="0" w:color="auto"/>
            <w:left w:val="none" w:sz="0" w:space="0" w:color="auto"/>
            <w:bottom w:val="none" w:sz="0" w:space="0" w:color="auto"/>
            <w:right w:val="none" w:sz="0" w:space="0" w:color="auto"/>
          </w:divBdr>
        </w:div>
        <w:div w:id="1896547762">
          <w:marLeft w:val="0"/>
          <w:marRight w:val="0"/>
          <w:marTop w:val="0"/>
          <w:marBottom w:val="0"/>
          <w:divBdr>
            <w:top w:val="none" w:sz="0" w:space="0" w:color="auto"/>
            <w:left w:val="none" w:sz="0" w:space="0" w:color="auto"/>
            <w:bottom w:val="none" w:sz="0" w:space="0" w:color="auto"/>
            <w:right w:val="none" w:sz="0" w:space="0" w:color="auto"/>
          </w:divBdr>
        </w:div>
        <w:div w:id="45833673">
          <w:marLeft w:val="0"/>
          <w:marRight w:val="0"/>
          <w:marTop w:val="0"/>
          <w:marBottom w:val="0"/>
          <w:divBdr>
            <w:top w:val="none" w:sz="0" w:space="0" w:color="auto"/>
            <w:left w:val="none" w:sz="0" w:space="0" w:color="auto"/>
            <w:bottom w:val="none" w:sz="0" w:space="0" w:color="auto"/>
            <w:right w:val="none" w:sz="0" w:space="0" w:color="auto"/>
          </w:divBdr>
        </w:div>
        <w:div w:id="2127190994">
          <w:marLeft w:val="0"/>
          <w:marRight w:val="0"/>
          <w:marTop w:val="0"/>
          <w:marBottom w:val="0"/>
          <w:divBdr>
            <w:top w:val="none" w:sz="0" w:space="0" w:color="auto"/>
            <w:left w:val="none" w:sz="0" w:space="0" w:color="auto"/>
            <w:bottom w:val="none" w:sz="0" w:space="0" w:color="auto"/>
            <w:right w:val="none" w:sz="0" w:space="0" w:color="auto"/>
          </w:divBdr>
        </w:div>
        <w:div w:id="731655833">
          <w:marLeft w:val="0"/>
          <w:marRight w:val="0"/>
          <w:marTop w:val="0"/>
          <w:marBottom w:val="0"/>
          <w:divBdr>
            <w:top w:val="none" w:sz="0" w:space="0" w:color="auto"/>
            <w:left w:val="none" w:sz="0" w:space="0" w:color="auto"/>
            <w:bottom w:val="none" w:sz="0" w:space="0" w:color="auto"/>
            <w:right w:val="none" w:sz="0" w:space="0" w:color="auto"/>
          </w:divBdr>
        </w:div>
        <w:div w:id="1006900059">
          <w:marLeft w:val="0"/>
          <w:marRight w:val="0"/>
          <w:marTop w:val="0"/>
          <w:marBottom w:val="0"/>
          <w:divBdr>
            <w:top w:val="none" w:sz="0" w:space="0" w:color="auto"/>
            <w:left w:val="none" w:sz="0" w:space="0" w:color="auto"/>
            <w:bottom w:val="none" w:sz="0" w:space="0" w:color="auto"/>
            <w:right w:val="none" w:sz="0" w:space="0" w:color="auto"/>
          </w:divBdr>
        </w:div>
        <w:div w:id="578558837">
          <w:marLeft w:val="0"/>
          <w:marRight w:val="0"/>
          <w:marTop w:val="0"/>
          <w:marBottom w:val="0"/>
          <w:divBdr>
            <w:top w:val="none" w:sz="0" w:space="0" w:color="auto"/>
            <w:left w:val="none" w:sz="0" w:space="0" w:color="auto"/>
            <w:bottom w:val="none" w:sz="0" w:space="0" w:color="auto"/>
            <w:right w:val="none" w:sz="0" w:space="0" w:color="auto"/>
          </w:divBdr>
        </w:div>
        <w:div w:id="2051026249">
          <w:marLeft w:val="0"/>
          <w:marRight w:val="0"/>
          <w:marTop w:val="0"/>
          <w:marBottom w:val="0"/>
          <w:divBdr>
            <w:top w:val="none" w:sz="0" w:space="0" w:color="auto"/>
            <w:left w:val="none" w:sz="0" w:space="0" w:color="auto"/>
            <w:bottom w:val="none" w:sz="0" w:space="0" w:color="auto"/>
            <w:right w:val="none" w:sz="0" w:space="0" w:color="auto"/>
          </w:divBdr>
        </w:div>
        <w:div w:id="1563760027">
          <w:marLeft w:val="0"/>
          <w:marRight w:val="0"/>
          <w:marTop w:val="0"/>
          <w:marBottom w:val="0"/>
          <w:divBdr>
            <w:top w:val="none" w:sz="0" w:space="0" w:color="auto"/>
            <w:left w:val="none" w:sz="0" w:space="0" w:color="auto"/>
            <w:bottom w:val="none" w:sz="0" w:space="0" w:color="auto"/>
            <w:right w:val="none" w:sz="0" w:space="0" w:color="auto"/>
          </w:divBdr>
        </w:div>
        <w:div w:id="1484465937">
          <w:marLeft w:val="0"/>
          <w:marRight w:val="0"/>
          <w:marTop w:val="0"/>
          <w:marBottom w:val="0"/>
          <w:divBdr>
            <w:top w:val="none" w:sz="0" w:space="0" w:color="auto"/>
            <w:left w:val="none" w:sz="0" w:space="0" w:color="auto"/>
            <w:bottom w:val="none" w:sz="0" w:space="0" w:color="auto"/>
            <w:right w:val="none" w:sz="0" w:space="0" w:color="auto"/>
          </w:divBdr>
        </w:div>
        <w:div w:id="1264607669">
          <w:marLeft w:val="0"/>
          <w:marRight w:val="0"/>
          <w:marTop w:val="0"/>
          <w:marBottom w:val="0"/>
          <w:divBdr>
            <w:top w:val="none" w:sz="0" w:space="0" w:color="auto"/>
            <w:left w:val="none" w:sz="0" w:space="0" w:color="auto"/>
            <w:bottom w:val="none" w:sz="0" w:space="0" w:color="auto"/>
            <w:right w:val="none" w:sz="0" w:space="0" w:color="auto"/>
          </w:divBdr>
        </w:div>
        <w:div w:id="1915890247">
          <w:marLeft w:val="0"/>
          <w:marRight w:val="0"/>
          <w:marTop w:val="0"/>
          <w:marBottom w:val="0"/>
          <w:divBdr>
            <w:top w:val="none" w:sz="0" w:space="0" w:color="auto"/>
            <w:left w:val="none" w:sz="0" w:space="0" w:color="auto"/>
            <w:bottom w:val="none" w:sz="0" w:space="0" w:color="auto"/>
            <w:right w:val="none" w:sz="0" w:space="0" w:color="auto"/>
          </w:divBdr>
        </w:div>
        <w:div w:id="1926526659">
          <w:marLeft w:val="0"/>
          <w:marRight w:val="0"/>
          <w:marTop w:val="0"/>
          <w:marBottom w:val="0"/>
          <w:divBdr>
            <w:top w:val="none" w:sz="0" w:space="0" w:color="auto"/>
            <w:left w:val="none" w:sz="0" w:space="0" w:color="auto"/>
            <w:bottom w:val="none" w:sz="0" w:space="0" w:color="auto"/>
            <w:right w:val="none" w:sz="0" w:space="0" w:color="auto"/>
          </w:divBdr>
        </w:div>
        <w:div w:id="1141531915">
          <w:marLeft w:val="0"/>
          <w:marRight w:val="0"/>
          <w:marTop w:val="0"/>
          <w:marBottom w:val="0"/>
          <w:divBdr>
            <w:top w:val="none" w:sz="0" w:space="0" w:color="auto"/>
            <w:left w:val="none" w:sz="0" w:space="0" w:color="auto"/>
            <w:bottom w:val="none" w:sz="0" w:space="0" w:color="auto"/>
            <w:right w:val="none" w:sz="0" w:space="0" w:color="auto"/>
          </w:divBdr>
        </w:div>
        <w:div w:id="12344972">
          <w:marLeft w:val="0"/>
          <w:marRight w:val="0"/>
          <w:marTop w:val="0"/>
          <w:marBottom w:val="0"/>
          <w:divBdr>
            <w:top w:val="none" w:sz="0" w:space="0" w:color="auto"/>
            <w:left w:val="none" w:sz="0" w:space="0" w:color="auto"/>
            <w:bottom w:val="none" w:sz="0" w:space="0" w:color="auto"/>
            <w:right w:val="none" w:sz="0" w:space="0" w:color="auto"/>
          </w:divBdr>
        </w:div>
        <w:div w:id="1456673577">
          <w:marLeft w:val="0"/>
          <w:marRight w:val="0"/>
          <w:marTop w:val="0"/>
          <w:marBottom w:val="0"/>
          <w:divBdr>
            <w:top w:val="none" w:sz="0" w:space="0" w:color="auto"/>
            <w:left w:val="none" w:sz="0" w:space="0" w:color="auto"/>
            <w:bottom w:val="none" w:sz="0" w:space="0" w:color="auto"/>
            <w:right w:val="none" w:sz="0" w:space="0" w:color="auto"/>
          </w:divBdr>
        </w:div>
        <w:div w:id="614554586">
          <w:marLeft w:val="0"/>
          <w:marRight w:val="0"/>
          <w:marTop w:val="0"/>
          <w:marBottom w:val="0"/>
          <w:divBdr>
            <w:top w:val="none" w:sz="0" w:space="0" w:color="auto"/>
            <w:left w:val="none" w:sz="0" w:space="0" w:color="auto"/>
            <w:bottom w:val="none" w:sz="0" w:space="0" w:color="auto"/>
            <w:right w:val="none" w:sz="0" w:space="0" w:color="auto"/>
          </w:divBdr>
        </w:div>
        <w:div w:id="1638756035">
          <w:marLeft w:val="0"/>
          <w:marRight w:val="0"/>
          <w:marTop w:val="0"/>
          <w:marBottom w:val="0"/>
          <w:divBdr>
            <w:top w:val="none" w:sz="0" w:space="0" w:color="auto"/>
            <w:left w:val="none" w:sz="0" w:space="0" w:color="auto"/>
            <w:bottom w:val="none" w:sz="0" w:space="0" w:color="auto"/>
            <w:right w:val="none" w:sz="0" w:space="0" w:color="auto"/>
          </w:divBdr>
        </w:div>
        <w:div w:id="1311905685">
          <w:marLeft w:val="0"/>
          <w:marRight w:val="0"/>
          <w:marTop w:val="0"/>
          <w:marBottom w:val="0"/>
          <w:divBdr>
            <w:top w:val="none" w:sz="0" w:space="0" w:color="auto"/>
            <w:left w:val="none" w:sz="0" w:space="0" w:color="auto"/>
            <w:bottom w:val="none" w:sz="0" w:space="0" w:color="auto"/>
            <w:right w:val="none" w:sz="0" w:space="0" w:color="auto"/>
          </w:divBdr>
        </w:div>
        <w:div w:id="1244605360">
          <w:marLeft w:val="0"/>
          <w:marRight w:val="0"/>
          <w:marTop w:val="0"/>
          <w:marBottom w:val="0"/>
          <w:divBdr>
            <w:top w:val="none" w:sz="0" w:space="0" w:color="auto"/>
            <w:left w:val="none" w:sz="0" w:space="0" w:color="auto"/>
            <w:bottom w:val="none" w:sz="0" w:space="0" w:color="auto"/>
            <w:right w:val="none" w:sz="0" w:space="0" w:color="auto"/>
          </w:divBdr>
        </w:div>
        <w:div w:id="218438882">
          <w:marLeft w:val="0"/>
          <w:marRight w:val="0"/>
          <w:marTop w:val="0"/>
          <w:marBottom w:val="0"/>
          <w:divBdr>
            <w:top w:val="none" w:sz="0" w:space="0" w:color="auto"/>
            <w:left w:val="none" w:sz="0" w:space="0" w:color="auto"/>
            <w:bottom w:val="none" w:sz="0" w:space="0" w:color="auto"/>
            <w:right w:val="none" w:sz="0" w:space="0" w:color="auto"/>
          </w:divBdr>
        </w:div>
        <w:div w:id="389502534">
          <w:marLeft w:val="0"/>
          <w:marRight w:val="0"/>
          <w:marTop w:val="0"/>
          <w:marBottom w:val="0"/>
          <w:divBdr>
            <w:top w:val="none" w:sz="0" w:space="0" w:color="auto"/>
            <w:left w:val="none" w:sz="0" w:space="0" w:color="auto"/>
            <w:bottom w:val="none" w:sz="0" w:space="0" w:color="auto"/>
            <w:right w:val="none" w:sz="0" w:space="0" w:color="auto"/>
          </w:divBdr>
        </w:div>
        <w:div w:id="1642998207">
          <w:marLeft w:val="0"/>
          <w:marRight w:val="0"/>
          <w:marTop w:val="0"/>
          <w:marBottom w:val="0"/>
          <w:divBdr>
            <w:top w:val="none" w:sz="0" w:space="0" w:color="auto"/>
            <w:left w:val="none" w:sz="0" w:space="0" w:color="auto"/>
            <w:bottom w:val="none" w:sz="0" w:space="0" w:color="auto"/>
            <w:right w:val="none" w:sz="0" w:space="0" w:color="auto"/>
          </w:divBdr>
        </w:div>
        <w:div w:id="257443151">
          <w:marLeft w:val="0"/>
          <w:marRight w:val="0"/>
          <w:marTop w:val="0"/>
          <w:marBottom w:val="0"/>
          <w:divBdr>
            <w:top w:val="none" w:sz="0" w:space="0" w:color="auto"/>
            <w:left w:val="none" w:sz="0" w:space="0" w:color="auto"/>
            <w:bottom w:val="none" w:sz="0" w:space="0" w:color="auto"/>
            <w:right w:val="none" w:sz="0" w:space="0" w:color="auto"/>
          </w:divBdr>
        </w:div>
        <w:div w:id="2039507490">
          <w:marLeft w:val="0"/>
          <w:marRight w:val="0"/>
          <w:marTop w:val="0"/>
          <w:marBottom w:val="0"/>
          <w:divBdr>
            <w:top w:val="none" w:sz="0" w:space="0" w:color="auto"/>
            <w:left w:val="none" w:sz="0" w:space="0" w:color="auto"/>
            <w:bottom w:val="none" w:sz="0" w:space="0" w:color="auto"/>
            <w:right w:val="none" w:sz="0" w:space="0" w:color="auto"/>
          </w:divBdr>
        </w:div>
        <w:div w:id="985932805">
          <w:marLeft w:val="0"/>
          <w:marRight w:val="0"/>
          <w:marTop w:val="0"/>
          <w:marBottom w:val="0"/>
          <w:divBdr>
            <w:top w:val="none" w:sz="0" w:space="0" w:color="auto"/>
            <w:left w:val="none" w:sz="0" w:space="0" w:color="auto"/>
            <w:bottom w:val="none" w:sz="0" w:space="0" w:color="auto"/>
            <w:right w:val="none" w:sz="0" w:space="0" w:color="auto"/>
          </w:divBdr>
        </w:div>
        <w:div w:id="1539582838">
          <w:marLeft w:val="0"/>
          <w:marRight w:val="0"/>
          <w:marTop w:val="0"/>
          <w:marBottom w:val="0"/>
          <w:divBdr>
            <w:top w:val="none" w:sz="0" w:space="0" w:color="auto"/>
            <w:left w:val="none" w:sz="0" w:space="0" w:color="auto"/>
            <w:bottom w:val="none" w:sz="0" w:space="0" w:color="auto"/>
            <w:right w:val="none" w:sz="0" w:space="0" w:color="auto"/>
          </w:divBdr>
        </w:div>
        <w:div w:id="1561355744">
          <w:marLeft w:val="0"/>
          <w:marRight w:val="0"/>
          <w:marTop w:val="0"/>
          <w:marBottom w:val="0"/>
          <w:divBdr>
            <w:top w:val="none" w:sz="0" w:space="0" w:color="auto"/>
            <w:left w:val="none" w:sz="0" w:space="0" w:color="auto"/>
            <w:bottom w:val="none" w:sz="0" w:space="0" w:color="auto"/>
            <w:right w:val="none" w:sz="0" w:space="0" w:color="auto"/>
          </w:divBdr>
        </w:div>
        <w:div w:id="1566335576">
          <w:marLeft w:val="0"/>
          <w:marRight w:val="0"/>
          <w:marTop w:val="0"/>
          <w:marBottom w:val="0"/>
          <w:divBdr>
            <w:top w:val="none" w:sz="0" w:space="0" w:color="auto"/>
            <w:left w:val="none" w:sz="0" w:space="0" w:color="auto"/>
            <w:bottom w:val="none" w:sz="0" w:space="0" w:color="auto"/>
            <w:right w:val="none" w:sz="0" w:space="0" w:color="auto"/>
          </w:divBdr>
        </w:div>
        <w:div w:id="2065450241">
          <w:marLeft w:val="0"/>
          <w:marRight w:val="0"/>
          <w:marTop w:val="0"/>
          <w:marBottom w:val="0"/>
          <w:divBdr>
            <w:top w:val="none" w:sz="0" w:space="0" w:color="auto"/>
            <w:left w:val="none" w:sz="0" w:space="0" w:color="auto"/>
            <w:bottom w:val="none" w:sz="0" w:space="0" w:color="auto"/>
            <w:right w:val="none" w:sz="0" w:space="0" w:color="auto"/>
          </w:divBdr>
        </w:div>
        <w:div w:id="1115518277">
          <w:marLeft w:val="0"/>
          <w:marRight w:val="0"/>
          <w:marTop w:val="0"/>
          <w:marBottom w:val="0"/>
          <w:divBdr>
            <w:top w:val="none" w:sz="0" w:space="0" w:color="auto"/>
            <w:left w:val="none" w:sz="0" w:space="0" w:color="auto"/>
            <w:bottom w:val="none" w:sz="0" w:space="0" w:color="auto"/>
            <w:right w:val="none" w:sz="0" w:space="0" w:color="auto"/>
          </w:divBdr>
        </w:div>
        <w:div w:id="2511003">
          <w:marLeft w:val="0"/>
          <w:marRight w:val="0"/>
          <w:marTop w:val="0"/>
          <w:marBottom w:val="0"/>
          <w:divBdr>
            <w:top w:val="none" w:sz="0" w:space="0" w:color="auto"/>
            <w:left w:val="none" w:sz="0" w:space="0" w:color="auto"/>
            <w:bottom w:val="none" w:sz="0" w:space="0" w:color="auto"/>
            <w:right w:val="none" w:sz="0" w:space="0" w:color="auto"/>
          </w:divBdr>
        </w:div>
        <w:div w:id="1555114992">
          <w:marLeft w:val="0"/>
          <w:marRight w:val="0"/>
          <w:marTop w:val="0"/>
          <w:marBottom w:val="0"/>
          <w:divBdr>
            <w:top w:val="none" w:sz="0" w:space="0" w:color="auto"/>
            <w:left w:val="none" w:sz="0" w:space="0" w:color="auto"/>
            <w:bottom w:val="none" w:sz="0" w:space="0" w:color="auto"/>
            <w:right w:val="none" w:sz="0" w:space="0" w:color="auto"/>
          </w:divBdr>
        </w:div>
        <w:div w:id="601844218">
          <w:marLeft w:val="0"/>
          <w:marRight w:val="0"/>
          <w:marTop w:val="0"/>
          <w:marBottom w:val="0"/>
          <w:divBdr>
            <w:top w:val="none" w:sz="0" w:space="0" w:color="auto"/>
            <w:left w:val="none" w:sz="0" w:space="0" w:color="auto"/>
            <w:bottom w:val="none" w:sz="0" w:space="0" w:color="auto"/>
            <w:right w:val="none" w:sz="0" w:space="0" w:color="auto"/>
          </w:divBdr>
        </w:div>
        <w:div w:id="967591476">
          <w:marLeft w:val="0"/>
          <w:marRight w:val="0"/>
          <w:marTop w:val="0"/>
          <w:marBottom w:val="0"/>
          <w:divBdr>
            <w:top w:val="none" w:sz="0" w:space="0" w:color="auto"/>
            <w:left w:val="none" w:sz="0" w:space="0" w:color="auto"/>
            <w:bottom w:val="none" w:sz="0" w:space="0" w:color="auto"/>
            <w:right w:val="none" w:sz="0" w:space="0" w:color="auto"/>
          </w:divBdr>
        </w:div>
      </w:divsChild>
    </w:div>
    <w:div w:id="1144933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frobaobab.com/blog/corporate-event-management-in-dubai-a-comprehensive-guide" TargetMode="External"/><Relationship Id="rId13" Type="http://schemas.openxmlformats.org/officeDocument/2006/relationships/hyperlink" Target="https://creativemediahouse.ae/how-to-master-the-art-of-event-planning-in-dubai/" TargetMode="External"/><Relationship Id="rId18" Type="http://schemas.openxmlformats.org/officeDocument/2006/relationships/hyperlink" Target="https://ivaevent.com/key-tips-to-successful-events-in-dubai/" TargetMode="External"/><Relationship Id="rId26" Type="http://schemas.openxmlformats.org/officeDocument/2006/relationships/hyperlink" Target="https://urbanevents.mystrikingly.com/blog/top-reasons-dubai-has-scope-for-event-hosting-and-management" TargetMode="External"/><Relationship Id="rId3" Type="http://schemas.openxmlformats.org/officeDocument/2006/relationships/styles" Target="styles.xml"/><Relationship Id="rId21" Type="http://schemas.openxmlformats.org/officeDocument/2006/relationships/hyperlink" Target="https://www.panachemiddleeast.com/how-to-successfully-plan-a-corporate-events-in-dubai/" TargetMode="External"/><Relationship Id="rId7" Type="http://schemas.openxmlformats.org/officeDocument/2006/relationships/endnotes" Target="endnotes.xml"/><Relationship Id="rId12" Type="http://schemas.openxmlformats.org/officeDocument/2006/relationships/hyperlink" Target="https://www.commitbiz.com/blog/benefits-of-setting-up-an-event-management-company-in-dubai?amp" TargetMode="External"/><Relationship Id="rId17" Type="http://schemas.openxmlformats.org/officeDocument/2006/relationships/hyperlink" Target="https://explorerevents.ae/blogs/corporate-event-planning-checklist/" TargetMode="External"/><Relationship Id="rId25" Type="http://schemas.openxmlformats.org/officeDocument/2006/relationships/hyperlink" Target="https://www.theeventcompany.com/news/event-planning-uae-5-important-things-to-consider" TargetMode="External"/><Relationship Id="rId2" Type="http://schemas.openxmlformats.org/officeDocument/2006/relationships/numbering" Target="numbering.xml"/><Relationship Id="rId16" Type="http://schemas.openxmlformats.org/officeDocument/2006/relationships/hyperlink" Target="https://www.eventact.com/blog/event-management-uae" TargetMode="External"/><Relationship Id="rId20" Type="http://schemas.openxmlformats.org/officeDocument/2006/relationships/hyperlink" Target="https://mabgroupevents.ae/what-are-the-importance-of-event-planning-and-management-in-dubai-ua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dacreate.com/blog/planning-a-successful-company-event-in-dubai" TargetMode="External"/><Relationship Id="rId24" Type="http://schemas.openxmlformats.org/officeDocument/2006/relationships/hyperlink" Target="https://spcfz.ae/how-to-organize-events-with-an-event-management-license-in-dubai/" TargetMode="External"/><Relationship Id="rId5" Type="http://schemas.openxmlformats.org/officeDocument/2006/relationships/webSettings" Target="webSettings.xml"/><Relationship Id="rId15" Type="http://schemas.openxmlformats.org/officeDocument/2006/relationships/hyperlink" Target="https://eventflare.io/expert-advice/dubai/the-ultimate-guide-to-event-sponsorship-in-dubai" TargetMode="External"/><Relationship Id="rId23" Type="http://schemas.openxmlformats.org/officeDocument/2006/relationships/hyperlink" Target="https://blog.rapiergroup.com/events-dubai-uae-everything-need-know?hs_amp=true" TargetMode="External"/><Relationship Id="rId28" Type="http://schemas.openxmlformats.org/officeDocument/2006/relationships/footer" Target="footer1.xml"/><Relationship Id="rId10" Type="http://schemas.openxmlformats.org/officeDocument/2006/relationships/hyperlink" Target="https://www.codacreate.com/blog/corporate-event-in-dubai" TargetMode="External"/><Relationship Id="rId19" Type="http://schemas.openxmlformats.org/officeDocument/2006/relationships/hyperlink" Target="https://www.jumeirah.com/en/article/stories/dubai/planning-the-perfect-event-in-dubai" TargetMode="External"/><Relationship Id="rId4" Type="http://schemas.openxmlformats.org/officeDocument/2006/relationships/settings" Target="settings.xml"/><Relationship Id="rId9" Type="http://schemas.openxmlformats.org/officeDocument/2006/relationships/hyperlink" Target="https://alsayegh.com/?utm_source=%7BGoogle%7D&amp;utm_medium=&amp;utm_campaign=&amp;gad_source=1&amp;gbraid=0AAAAACjaajaG4_L7AS3FpiUljUWZ8d24Q&amp;gclid=Cj0KCQjwxqayBhDFARIsAANWRnRpP-K0V945wdErkeJsvBe-Ms9mvd7qHMR43ADoiUhYT27Gw3pZYh8aAqAyEALw_wcB" TargetMode="External"/><Relationship Id="rId14" Type="http://schemas.openxmlformats.org/officeDocument/2006/relationships/hyperlink" Target="https://www.damacproperties.com/en/blog/planning-your-dream-event-dubai-the-ultimate-guide" TargetMode="External"/><Relationship Id="rId22" Type="http://schemas.openxmlformats.org/officeDocument/2006/relationships/hyperlink" Target="https://www.panachemiddleeast.com/blog/the-perfect-guide-to-event-planning-in-dubai-uae/" TargetMode="External"/><Relationship Id="rId27" Type="http://schemas.openxmlformats.org/officeDocument/2006/relationships/hyperlink" Target="https://www.visitdubai.com/en/invest-in-dubai/dubai-for-events/plan-a-business-event/?id=1%27%22100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E5243-4793-0F4A-A465-EAE1DD9DF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18</Pages>
  <Words>4204</Words>
  <Characters>23968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HP</cp:lastModifiedBy>
  <cp:revision>4</cp:revision>
  <dcterms:created xsi:type="dcterms:W3CDTF">2024-05-26T12:42:00Z</dcterms:created>
  <dcterms:modified xsi:type="dcterms:W3CDTF">2024-05-28T20:50:00Z</dcterms:modified>
</cp:coreProperties>
</file>