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77777777" w:rsidR="00F85E36" w:rsidRPr="000F744D" w:rsidRDefault="00A65AD6"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A65AD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537A6A0B" w:rsidR="00F85E36" w:rsidRPr="002F765D" w:rsidRDefault="000D168A" w:rsidP="00654DD4">
            <w:pPr>
              <w:spacing w:before="120" w:after="120"/>
              <w:rPr>
                <w:rFonts w:ascii="Tahoma" w:hAnsi="Tahoma" w:cs="Tahoma"/>
                <w:sz w:val="32"/>
                <w:szCs w:val="32"/>
              </w:rPr>
            </w:pPr>
            <w:r w:rsidRPr="000D168A">
              <w:rPr>
                <w:rFonts w:ascii="Tahoma" w:hAnsi="Tahoma" w:cs="Tahoma"/>
                <w:sz w:val="32"/>
                <w:szCs w:val="32"/>
              </w:rPr>
              <w:t>Emma Henderson-Wright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692A2003" w:rsidR="00F85E36" w:rsidRPr="000D168A" w:rsidRDefault="00170C64" w:rsidP="00F85E36">
            <w:pPr>
              <w:spacing w:before="120" w:after="120"/>
              <w:rPr>
                <w:rFonts w:ascii="Tahoma" w:hAnsi="Tahoma" w:cs="Tahoma"/>
                <w:sz w:val="32"/>
                <w:szCs w:val="32"/>
              </w:rPr>
            </w:pPr>
            <w:r w:rsidRPr="000D168A">
              <w:rPr>
                <w:rFonts w:ascii="Tahoma" w:hAnsi="Tahoma" w:cs="Tahoma"/>
                <w:sz w:val="32"/>
                <w:szCs w:val="32"/>
              </w:rPr>
              <w:t>1</w:t>
            </w:r>
            <w:r w:rsidR="000D168A" w:rsidRPr="000D168A">
              <w:rPr>
                <w:rFonts w:ascii="Tahoma" w:hAnsi="Tahoma" w:cs="Tahoma"/>
                <w:sz w:val="32"/>
                <w:szCs w:val="32"/>
              </w:rPr>
              <w:t>811453</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2A1A35B6" w:rsidR="00F85E36" w:rsidRPr="000D168A" w:rsidRDefault="00170C64" w:rsidP="007B62C1">
            <w:pPr>
              <w:spacing w:before="120" w:after="120"/>
              <w:rPr>
                <w:rFonts w:ascii="Tahoma" w:hAnsi="Tahoma" w:cs="Tahoma"/>
                <w:sz w:val="32"/>
                <w:szCs w:val="32"/>
              </w:rPr>
            </w:pPr>
            <w:r w:rsidRPr="000D168A">
              <w:rPr>
                <w:rFonts w:ascii="Tahoma" w:hAnsi="Tahoma" w:cs="Tahoma"/>
                <w:sz w:val="32"/>
                <w:szCs w:val="32"/>
              </w:rPr>
              <w:t xml:space="preserve">BMSK </w:t>
            </w:r>
            <w:r w:rsidR="000D168A" w:rsidRPr="000D168A">
              <w:rPr>
                <w:rFonts w:ascii="Tahoma" w:hAnsi="Tahoma" w:cs="Tahoma"/>
                <w:sz w:val="32"/>
                <w:szCs w:val="32"/>
              </w:rPr>
              <w:t>6004</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1CE56806" w:rsidR="00F85E36" w:rsidRPr="000D168A" w:rsidRDefault="000D168A" w:rsidP="00654DD4">
            <w:pPr>
              <w:spacing w:before="120" w:after="120"/>
              <w:rPr>
                <w:rFonts w:ascii="Tahoma" w:hAnsi="Tahoma" w:cs="Tahoma"/>
                <w:sz w:val="32"/>
                <w:szCs w:val="32"/>
              </w:rPr>
            </w:pPr>
            <w:r w:rsidRPr="000D168A">
              <w:rPr>
                <w:rFonts w:ascii="Tahoma" w:hAnsi="Tahoma" w:cs="Tahoma"/>
                <w:sz w:val="32"/>
                <w:szCs w:val="32"/>
              </w:rPr>
              <w:t>Strategic Management of SME’s.</w:t>
            </w:r>
          </w:p>
        </w:tc>
      </w:tr>
    </w:tbl>
    <w:p w14:paraId="6D6DD8CA" w14:textId="77777777" w:rsidR="00F85E36" w:rsidRPr="008B29CE" w:rsidRDefault="00A65AD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22915CB1" w:rsidR="00F85E36" w:rsidRPr="008B29CE" w:rsidRDefault="000D168A" w:rsidP="00654DD4">
            <w:pPr>
              <w:spacing w:before="120" w:after="120"/>
              <w:jc w:val="center"/>
              <w:rPr>
                <w:rFonts w:ascii="Tahoma" w:hAnsi="Tahoma" w:cs="Tahoma"/>
                <w:sz w:val="32"/>
                <w:szCs w:val="32"/>
              </w:rPr>
            </w:pPr>
            <w:r>
              <w:rPr>
                <w:rFonts w:ascii="Tahoma" w:hAnsi="Tahoma" w:cs="Tahoma"/>
                <w:sz w:val="32"/>
                <w:szCs w:val="32"/>
              </w:rPr>
              <w:t>14/11/2021</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711C030F" w:rsidR="00F85E36" w:rsidRPr="008B29CE" w:rsidRDefault="00917232" w:rsidP="00654DD4">
            <w:pPr>
              <w:spacing w:before="120" w:after="120"/>
              <w:jc w:val="center"/>
              <w:rPr>
                <w:rFonts w:ascii="Tahoma" w:hAnsi="Tahoma" w:cs="Tahoma"/>
                <w:sz w:val="36"/>
                <w:szCs w:val="36"/>
              </w:rPr>
            </w:pPr>
            <w:r>
              <w:rPr>
                <w:rFonts w:ascii="Tahoma" w:hAnsi="Tahoma" w:cs="Tahoma"/>
                <w:sz w:val="36"/>
                <w:szCs w:val="36"/>
              </w:rPr>
              <w:t>22</w:t>
            </w:r>
            <w:r w:rsidR="00A65AD6">
              <w:rPr>
                <w:rFonts w:ascii="Tahoma" w:hAnsi="Tahoma" w:cs="Tahoma"/>
                <w:sz w:val="36"/>
                <w:szCs w:val="36"/>
              </w:rPr>
              <w:t>:30</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A65AD6" w:rsidP="000B6F09">
      <w:pPr>
        <w:tabs>
          <w:tab w:val="left" w:pos="426"/>
        </w:tabs>
        <w:spacing w:after="0"/>
      </w:pPr>
    </w:p>
    <w:p w14:paraId="642C538F" w14:textId="77777777" w:rsidR="00E02813" w:rsidRDefault="00A65AD6"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608EC2BB" w14:textId="527DF159" w:rsidR="006615DB"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87820327" w:history="1">
            <w:r w:rsidR="006615DB" w:rsidRPr="00CA0E2C">
              <w:rPr>
                <w:rStyle w:val="Hyperlink"/>
                <w:noProof/>
              </w:rPr>
              <w:t>Introduction</w:t>
            </w:r>
            <w:r w:rsidR="006615DB">
              <w:rPr>
                <w:noProof/>
                <w:webHidden/>
              </w:rPr>
              <w:tab/>
            </w:r>
            <w:r w:rsidR="006615DB">
              <w:rPr>
                <w:noProof/>
                <w:webHidden/>
              </w:rPr>
              <w:fldChar w:fldCharType="begin"/>
            </w:r>
            <w:r w:rsidR="006615DB">
              <w:rPr>
                <w:noProof/>
                <w:webHidden/>
              </w:rPr>
              <w:instrText xml:space="preserve"> PAGEREF _Toc87820327 \h </w:instrText>
            </w:r>
            <w:r w:rsidR="006615DB">
              <w:rPr>
                <w:noProof/>
                <w:webHidden/>
              </w:rPr>
            </w:r>
            <w:r w:rsidR="006615DB">
              <w:rPr>
                <w:noProof/>
                <w:webHidden/>
              </w:rPr>
              <w:fldChar w:fldCharType="separate"/>
            </w:r>
            <w:r w:rsidR="006615DB">
              <w:rPr>
                <w:noProof/>
                <w:webHidden/>
              </w:rPr>
              <w:t>3</w:t>
            </w:r>
            <w:r w:rsidR="006615DB">
              <w:rPr>
                <w:noProof/>
                <w:webHidden/>
              </w:rPr>
              <w:fldChar w:fldCharType="end"/>
            </w:r>
          </w:hyperlink>
        </w:p>
        <w:p w14:paraId="5FD16D2D" w14:textId="2F2B739F" w:rsidR="006615DB" w:rsidRDefault="006615DB">
          <w:pPr>
            <w:pStyle w:val="TOC2"/>
            <w:rPr>
              <w:rFonts w:asciiTheme="minorHAnsi" w:eastAsiaTheme="minorEastAsia"/>
              <w:noProof/>
              <w:lang w:eastAsia="en-GB"/>
            </w:rPr>
          </w:pPr>
          <w:hyperlink w:anchor="_Toc87820328" w:history="1">
            <w:r w:rsidRPr="00CA0E2C">
              <w:rPr>
                <w:rStyle w:val="Hyperlink"/>
                <w:rFonts w:eastAsia="Times New Roman"/>
                <w:noProof/>
              </w:rPr>
              <w:t>1.0</w:t>
            </w:r>
            <w:r>
              <w:rPr>
                <w:rFonts w:asciiTheme="minorHAnsi" w:eastAsiaTheme="minorEastAsia"/>
                <w:noProof/>
                <w:lang w:eastAsia="en-GB"/>
              </w:rPr>
              <w:tab/>
            </w:r>
            <w:r w:rsidRPr="00CA0E2C">
              <w:rPr>
                <w:rStyle w:val="Hyperlink"/>
                <w:rFonts w:eastAsia="Times New Roman"/>
                <w:noProof/>
              </w:rPr>
              <w:t>Depth of critical analysis of your chosen organisation’s internal and external environment.</w:t>
            </w:r>
            <w:r>
              <w:rPr>
                <w:noProof/>
                <w:webHidden/>
              </w:rPr>
              <w:tab/>
            </w:r>
            <w:r>
              <w:rPr>
                <w:noProof/>
                <w:webHidden/>
              </w:rPr>
              <w:fldChar w:fldCharType="begin"/>
            </w:r>
            <w:r>
              <w:rPr>
                <w:noProof/>
                <w:webHidden/>
              </w:rPr>
              <w:instrText xml:space="preserve"> PAGEREF _Toc87820328 \h </w:instrText>
            </w:r>
            <w:r>
              <w:rPr>
                <w:noProof/>
                <w:webHidden/>
              </w:rPr>
            </w:r>
            <w:r>
              <w:rPr>
                <w:noProof/>
                <w:webHidden/>
              </w:rPr>
              <w:fldChar w:fldCharType="separate"/>
            </w:r>
            <w:r>
              <w:rPr>
                <w:noProof/>
                <w:webHidden/>
              </w:rPr>
              <w:t>3</w:t>
            </w:r>
            <w:r>
              <w:rPr>
                <w:noProof/>
                <w:webHidden/>
              </w:rPr>
              <w:fldChar w:fldCharType="end"/>
            </w:r>
          </w:hyperlink>
        </w:p>
        <w:p w14:paraId="0056511C" w14:textId="6ED0D328" w:rsidR="006615DB" w:rsidRDefault="006615DB">
          <w:pPr>
            <w:pStyle w:val="TOC2"/>
            <w:rPr>
              <w:rFonts w:asciiTheme="minorHAnsi" w:eastAsiaTheme="minorEastAsia"/>
              <w:noProof/>
              <w:lang w:eastAsia="en-GB"/>
            </w:rPr>
          </w:pPr>
          <w:hyperlink w:anchor="_Toc87820329" w:history="1">
            <w:r w:rsidRPr="00CA0E2C">
              <w:rPr>
                <w:rStyle w:val="Hyperlink"/>
                <w:noProof/>
              </w:rPr>
              <w:t>2.0</w:t>
            </w:r>
            <w:r>
              <w:rPr>
                <w:rFonts w:asciiTheme="minorHAnsi" w:eastAsiaTheme="minorEastAsia"/>
                <w:noProof/>
                <w:lang w:eastAsia="en-GB"/>
              </w:rPr>
              <w:tab/>
            </w:r>
            <w:r w:rsidRPr="00CA0E2C">
              <w:rPr>
                <w:rStyle w:val="Hyperlink"/>
                <w:noProof/>
              </w:rPr>
              <w:t>Conduct a stakeholder analysis and an evaluation of stakeholder expectations.</w:t>
            </w:r>
            <w:r>
              <w:rPr>
                <w:noProof/>
                <w:webHidden/>
              </w:rPr>
              <w:tab/>
            </w:r>
            <w:r>
              <w:rPr>
                <w:noProof/>
                <w:webHidden/>
              </w:rPr>
              <w:fldChar w:fldCharType="begin"/>
            </w:r>
            <w:r>
              <w:rPr>
                <w:noProof/>
                <w:webHidden/>
              </w:rPr>
              <w:instrText xml:space="preserve"> PAGEREF _Toc87820329 \h </w:instrText>
            </w:r>
            <w:r>
              <w:rPr>
                <w:noProof/>
                <w:webHidden/>
              </w:rPr>
            </w:r>
            <w:r>
              <w:rPr>
                <w:noProof/>
                <w:webHidden/>
              </w:rPr>
              <w:fldChar w:fldCharType="separate"/>
            </w:r>
            <w:r>
              <w:rPr>
                <w:noProof/>
                <w:webHidden/>
              </w:rPr>
              <w:t>6</w:t>
            </w:r>
            <w:r>
              <w:rPr>
                <w:noProof/>
                <w:webHidden/>
              </w:rPr>
              <w:fldChar w:fldCharType="end"/>
            </w:r>
          </w:hyperlink>
        </w:p>
        <w:p w14:paraId="0A725905" w14:textId="21A94033" w:rsidR="006615DB" w:rsidRDefault="006615DB">
          <w:pPr>
            <w:pStyle w:val="TOC2"/>
            <w:rPr>
              <w:rFonts w:asciiTheme="minorHAnsi" w:eastAsiaTheme="minorEastAsia"/>
              <w:noProof/>
              <w:lang w:eastAsia="en-GB"/>
            </w:rPr>
          </w:pPr>
          <w:hyperlink w:anchor="_Toc87820330" w:history="1">
            <w:r w:rsidRPr="00CA0E2C">
              <w:rPr>
                <w:rStyle w:val="Hyperlink"/>
                <w:noProof/>
              </w:rPr>
              <w:t>3.0</w:t>
            </w:r>
            <w:r>
              <w:rPr>
                <w:rFonts w:asciiTheme="minorHAnsi" w:eastAsiaTheme="minorEastAsia"/>
                <w:noProof/>
                <w:lang w:eastAsia="en-GB"/>
              </w:rPr>
              <w:tab/>
            </w:r>
            <w:r w:rsidRPr="00CA0E2C">
              <w:rPr>
                <w:rStyle w:val="Hyperlink"/>
                <w:noProof/>
              </w:rPr>
              <w:t>Application of a range of relevant academic theories/models.</w:t>
            </w:r>
            <w:r>
              <w:rPr>
                <w:noProof/>
                <w:webHidden/>
              </w:rPr>
              <w:tab/>
            </w:r>
            <w:r>
              <w:rPr>
                <w:noProof/>
                <w:webHidden/>
              </w:rPr>
              <w:fldChar w:fldCharType="begin"/>
            </w:r>
            <w:r>
              <w:rPr>
                <w:noProof/>
                <w:webHidden/>
              </w:rPr>
              <w:instrText xml:space="preserve"> PAGEREF _Toc87820330 \h </w:instrText>
            </w:r>
            <w:r>
              <w:rPr>
                <w:noProof/>
                <w:webHidden/>
              </w:rPr>
            </w:r>
            <w:r>
              <w:rPr>
                <w:noProof/>
                <w:webHidden/>
              </w:rPr>
              <w:fldChar w:fldCharType="separate"/>
            </w:r>
            <w:r>
              <w:rPr>
                <w:noProof/>
                <w:webHidden/>
              </w:rPr>
              <w:t>7</w:t>
            </w:r>
            <w:r>
              <w:rPr>
                <w:noProof/>
                <w:webHidden/>
              </w:rPr>
              <w:fldChar w:fldCharType="end"/>
            </w:r>
          </w:hyperlink>
        </w:p>
        <w:p w14:paraId="5FCDD0FC" w14:textId="13690D05" w:rsidR="006615DB" w:rsidRDefault="006615DB">
          <w:pPr>
            <w:pStyle w:val="TOC2"/>
            <w:rPr>
              <w:rFonts w:asciiTheme="minorHAnsi" w:eastAsiaTheme="minorEastAsia"/>
              <w:noProof/>
              <w:lang w:eastAsia="en-GB"/>
            </w:rPr>
          </w:pPr>
          <w:hyperlink w:anchor="_Toc87820331" w:history="1">
            <w:r w:rsidRPr="00CA0E2C">
              <w:rPr>
                <w:rStyle w:val="Hyperlink"/>
                <w:noProof/>
              </w:rPr>
              <w:t>4.0</w:t>
            </w:r>
            <w:r>
              <w:rPr>
                <w:rFonts w:asciiTheme="minorHAnsi" w:eastAsiaTheme="minorEastAsia"/>
                <w:noProof/>
                <w:lang w:eastAsia="en-GB"/>
              </w:rPr>
              <w:tab/>
            </w:r>
            <w:r w:rsidRPr="00CA0E2C">
              <w:rPr>
                <w:rStyle w:val="Hyperlink"/>
                <w:rFonts w:eastAsia="Times New Roman"/>
                <w:noProof/>
              </w:rPr>
              <w:t>Provide a critical appraisal of your chosen organisation’s current strategic direction.</w:t>
            </w:r>
            <w:r>
              <w:rPr>
                <w:noProof/>
                <w:webHidden/>
              </w:rPr>
              <w:tab/>
            </w:r>
            <w:r>
              <w:rPr>
                <w:noProof/>
                <w:webHidden/>
              </w:rPr>
              <w:fldChar w:fldCharType="begin"/>
            </w:r>
            <w:r>
              <w:rPr>
                <w:noProof/>
                <w:webHidden/>
              </w:rPr>
              <w:instrText xml:space="preserve"> PAGEREF _Toc87820331 \h </w:instrText>
            </w:r>
            <w:r>
              <w:rPr>
                <w:noProof/>
                <w:webHidden/>
              </w:rPr>
            </w:r>
            <w:r>
              <w:rPr>
                <w:noProof/>
                <w:webHidden/>
              </w:rPr>
              <w:fldChar w:fldCharType="separate"/>
            </w:r>
            <w:r>
              <w:rPr>
                <w:noProof/>
                <w:webHidden/>
              </w:rPr>
              <w:t>9</w:t>
            </w:r>
            <w:r>
              <w:rPr>
                <w:noProof/>
                <w:webHidden/>
              </w:rPr>
              <w:fldChar w:fldCharType="end"/>
            </w:r>
          </w:hyperlink>
        </w:p>
        <w:p w14:paraId="75D7364A" w14:textId="2AF4655A" w:rsidR="006615DB" w:rsidRDefault="006615DB">
          <w:pPr>
            <w:pStyle w:val="TOC2"/>
            <w:rPr>
              <w:rFonts w:asciiTheme="minorHAnsi" w:eastAsiaTheme="minorEastAsia"/>
              <w:noProof/>
              <w:lang w:eastAsia="en-GB"/>
            </w:rPr>
          </w:pPr>
          <w:hyperlink w:anchor="_Toc87820332" w:history="1">
            <w:r w:rsidRPr="00CA0E2C">
              <w:rPr>
                <w:rStyle w:val="Hyperlink"/>
                <w:noProof/>
              </w:rPr>
              <w:t>5.0</w:t>
            </w:r>
            <w:r>
              <w:rPr>
                <w:rFonts w:asciiTheme="minorHAnsi" w:eastAsiaTheme="minorEastAsia"/>
                <w:noProof/>
                <w:lang w:eastAsia="en-GB"/>
              </w:rPr>
              <w:tab/>
            </w:r>
            <w:r w:rsidRPr="00CA0E2C">
              <w:rPr>
                <w:rStyle w:val="Hyperlink"/>
                <w:noProof/>
              </w:rPr>
              <w:t>Depth and clarity of the proposed new strategy.</w:t>
            </w:r>
            <w:r>
              <w:rPr>
                <w:noProof/>
                <w:webHidden/>
              </w:rPr>
              <w:tab/>
            </w:r>
            <w:r>
              <w:rPr>
                <w:noProof/>
                <w:webHidden/>
              </w:rPr>
              <w:fldChar w:fldCharType="begin"/>
            </w:r>
            <w:r>
              <w:rPr>
                <w:noProof/>
                <w:webHidden/>
              </w:rPr>
              <w:instrText xml:space="preserve"> PAGEREF _Toc87820332 \h </w:instrText>
            </w:r>
            <w:r>
              <w:rPr>
                <w:noProof/>
                <w:webHidden/>
              </w:rPr>
            </w:r>
            <w:r>
              <w:rPr>
                <w:noProof/>
                <w:webHidden/>
              </w:rPr>
              <w:fldChar w:fldCharType="separate"/>
            </w:r>
            <w:r>
              <w:rPr>
                <w:noProof/>
                <w:webHidden/>
              </w:rPr>
              <w:t>10</w:t>
            </w:r>
            <w:r>
              <w:rPr>
                <w:noProof/>
                <w:webHidden/>
              </w:rPr>
              <w:fldChar w:fldCharType="end"/>
            </w:r>
          </w:hyperlink>
        </w:p>
        <w:p w14:paraId="5C4AB53C" w14:textId="4D249FC6" w:rsidR="006615DB" w:rsidRDefault="006615DB">
          <w:pPr>
            <w:pStyle w:val="TOC1"/>
            <w:tabs>
              <w:tab w:val="right" w:leader="dot" w:pos="10876"/>
            </w:tabs>
            <w:rPr>
              <w:rFonts w:asciiTheme="minorHAnsi" w:eastAsiaTheme="minorEastAsia"/>
              <w:noProof/>
              <w:lang w:eastAsia="en-GB"/>
            </w:rPr>
          </w:pPr>
          <w:hyperlink w:anchor="_Toc87820333" w:history="1">
            <w:r w:rsidRPr="00CA0E2C">
              <w:rPr>
                <w:rStyle w:val="Hyperlink"/>
                <w:noProof/>
              </w:rPr>
              <w:t>References</w:t>
            </w:r>
            <w:r>
              <w:rPr>
                <w:noProof/>
                <w:webHidden/>
              </w:rPr>
              <w:tab/>
            </w:r>
            <w:r>
              <w:rPr>
                <w:noProof/>
                <w:webHidden/>
              </w:rPr>
              <w:fldChar w:fldCharType="begin"/>
            </w:r>
            <w:r>
              <w:rPr>
                <w:noProof/>
                <w:webHidden/>
              </w:rPr>
              <w:instrText xml:space="preserve"> PAGEREF _Toc87820333 \h </w:instrText>
            </w:r>
            <w:r>
              <w:rPr>
                <w:noProof/>
                <w:webHidden/>
              </w:rPr>
            </w:r>
            <w:r>
              <w:rPr>
                <w:noProof/>
                <w:webHidden/>
              </w:rPr>
              <w:fldChar w:fldCharType="separate"/>
            </w:r>
            <w:r>
              <w:rPr>
                <w:noProof/>
                <w:webHidden/>
              </w:rPr>
              <w:t>14</w:t>
            </w:r>
            <w:r>
              <w:rPr>
                <w:noProof/>
                <w:webHidden/>
              </w:rPr>
              <w:fldChar w:fldCharType="end"/>
            </w:r>
          </w:hyperlink>
        </w:p>
        <w:p w14:paraId="39179E7B" w14:textId="49E4DD9E" w:rsidR="006615DB" w:rsidRDefault="006615DB">
          <w:pPr>
            <w:pStyle w:val="TOC2"/>
            <w:rPr>
              <w:rFonts w:asciiTheme="minorHAnsi" w:eastAsiaTheme="minorEastAsia"/>
              <w:noProof/>
              <w:lang w:eastAsia="en-GB"/>
            </w:rPr>
          </w:pPr>
          <w:hyperlink w:anchor="_Toc87820334" w:history="1">
            <w:r w:rsidRPr="00CA0E2C">
              <w:rPr>
                <w:rStyle w:val="Hyperlink"/>
                <w:noProof/>
              </w:rPr>
              <w:t>Bibliography</w:t>
            </w:r>
            <w:r>
              <w:rPr>
                <w:noProof/>
                <w:webHidden/>
              </w:rPr>
              <w:tab/>
            </w:r>
            <w:r>
              <w:rPr>
                <w:noProof/>
                <w:webHidden/>
              </w:rPr>
              <w:fldChar w:fldCharType="begin"/>
            </w:r>
            <w:r>
              <w:rPr>
                <w:noProof/>
                <w:webHidden/>
              </w:rPr>
              <w:instrText xml:space="preserve"> PAGEREF _Toc87820334 \h </w:instrText>
            </w:r>
            <w:r>
              <w:rPr>
                <w:noProof/>
                <w:webHidden/>
              </w:rPr>
            </w:r>
            <w:r>
              <w:rPr>
                <w:noProof/>
                <w:webHidden/>
              </w:rPr>
              <w:fldChar w:fldCharType="separate"/>
            </w:r>
            <w:r>
              <w:rPr>
                <w:noProof/>
                <w:webHidden/>
              </w:rPr>
              <w:t>15</w:t>
            </w:r>
            <w:r>
              <w:rPr>
                <w:noProof/>
                <w:webHidden/>
              </w:rPr>
              <w:fldChar w:fldCharType="end"/>
            </w:r>
          </w:hyperlink>
        </w:p>
        <w:p w14:paraId="5A27ACCC" w14:textId="21D89C3A" w:rsidR="006615DB" w:rsidRDefault="006615DB">
          <w:pPr>
            <w:pStyle w:val="TOC1"/>
            <w:tabs>
              <w:tab w:val="right" w:leader="dot" w:pos="10876"/>
            </w:tabs>
            <w:rPr>
              <w:rFonts w:asciiTheme="minorHAnsi" w:eastAsiaTheme="minorEastAsia"/>
              <w:noProof/>
              <w:lang w:eastAsia="en-GB"/>
            </w:rPr>
          </w:pPr>
          <w:hyperlink w:anchor="_Toc87820335" w:history="1">
            <w:r w:rsidRPr="00CA0E2C">
              <w:rPr>
                <w:rStyle w:val="Hyperlink"/>
                <w:noProof/>
              </w:rPr>
              <w:t>Appendix 1</w:t>
            </w:r>
            <w:r>
              <w:rPr>
                <w:noProof/>
                <w:webHidden/>
              </w:rPr>
              <w:tab/>
            </w:r>
            <w:r>
              <w:rPr>
                <w:noProof/>
                <w:webHidden/>
              </w:rPr>
              <w:fldChar w:fldCharType="begin"/>
            </w:r>
            <w:r>
              <w:rPr>
                <w:noProof/>
                <w:webHidden/>
              </w:rPr>
              <w:instrText xml:space="preserve"> PAGEREF _Toc87820335 \h </w:instrText>
            </w:r>
            <w:r>
              <w:rPr>
                <w:noProof/>
                <w:webHidden/>
              </w:rPr>
            </w:r>
            <w:r>
              <w:rPr>
                <w:noProof/>
                <w:webHidden/>
              </w:rPr>
              <w:fldChar w:fldCharType="separate"/>
            </w:r>
            <w:r>
              <w:rPr>
                <w:noProof/>
                <w:webHidden/>
              </w:rPr>
              <w:t>16</w:t>
            </w:r>
            <w:r>
              <w:rPr>
                <w:noProof/>
                <w:webHidden/>
              </w:rPr>
              <w:fldChar w:fldCharType="end"/>
            </w:r>
          </w:hyperlink>
        </w:p>
        <w:p w14:paraId="3F1CFF54" w14:textId="2BA8C882" w:rsidR="006615DB" w:rsidRDefault="006615DB">
          <w:pPr>
            <w:pStyle w:val="TOC1"/>
            <w:tabs>
              <w:tab w:val="right" w:leader="dot" w:pos="10876"/>
            </w:tabs>
            <w:rPr>
              <w:rFonts w:asciiTheme="minorHAnsi" w:eastAsiaTheme="minorEastAsia"/>
              <w:noProof/>
              <w:lang w:eastAsia="en-GB"/>
            </w:rPr>
          </w:pPr>
          <w:hyperlink w:anchor="_Toc87820336" w:history="1">
            <w:r w:rsidRPr="00CA0E2C">
              <w:rPr>
                <w:rStyle w:val="Hyperlink"/>
                <w:noProof/>
              </w:rPr>
              <w:t>Appendix 2</w:t>
            </w:r>
            <w:r>
              <w:rPr>
                <w:noProof/>
                <w:webHidden/>
              </w:rPr>
              <w:tab/>
            </w:r>
            <w:r>
              <w:rPr>
                <w:noProof/>
                <w:webHidden/>
              </w:rPr>
              <w:fldChar w:fldCharType="begin"/>
            </w:r>
            <w:r>
              <w:rPr>
                <w:noProof/>
                <w:webHidden/>
              </w:rPr>
              <w:instrText xml:space="preserve"> PAGEREF _Toc87820336 \h </w:instrText>
            </w:r>
            <w:r>
              <w:rPr>
                <w:noProof/>
                <w:webHidden/>
              </w:rPr>
            </w:r>
            <w:r>
              <w:rPr>
                <w:noProof/>
                <w:webHidden/>
              </w:rPr>
              <w:fldChar w:fldCharType="separate"/>
            </w:r>
            <w:r>
              <w:rPr>
                <w:noProof/>
                <w:webHidden/>
              </w:rPr>
              <w:t>17</w:t>
            </w:r>
            <w:r>
              <w:rPr>
                <w:noProof/>
                <w:webHidden/>
              </w:rPr>
              <w:fldChar w:fldCharType="end"/>
            </w:r>
          </w:hyperlink>
        </w:p>
        <w:p w14:paraId="567BFE99" w14:textId="63C2764E" w:rsidR="006615DB" w:rsidRDefault="006615DB">
          <w:pPr>
            <w:pStyle w:val="TOC2"/>
            <w:rPr>
              <w:rFonts w:asciiTheme="minorHAnsi" w:eastAsiaTheme="minorEastAsia"/>
              <w:noProof/>
              <w:lang w:eastAsia="en-GB"/>
            </w:rPr>
          </w:pPr>
          <w:hyperlink w:anchor="_Toc87820337" w:history="1">
            <w:r w:rsidRPr="00CA0E2C">
              <w:rPr>
                <w:rStyle w:val="Hyperlink"/>
                <w:noProof/>
              </w:rPr>
              <w:t>Appendix 3</w:t>
            </w:r>
            <w:r>
              <w:rPr>
                <w:noProof/>
                <w:webHidden/>
              </w:rPr>
              <w:tab/>
            </w:r>
            <w:r>
              <w:rPr>
                <w:noProof/>
                <w:webHidden/>
              </w:rPr>
              <w:fldChar w:fldCharType="begin"/>
            </w:r>
            <w:r>
              <w:rPr>
                <w:noProof/>
                <w:webHidden/>
              </w:rPr>
              <w:instrText xml:space="preserve"> PAGEREF _Toc87820337 \h </w:instrText>
            </w:r>
            <w:r>
              <w:rPr>
                <w:noProof/>
                <w:webHidden/>
              </w:rPr>
            </w:r>
            <w:r>
              <w:rPr>
                <w:noProof/>
                <w:webHidden/>
              </w:rPr>
              <w:fldChar w:fldCharType="separate"/>
            </w:r>
            <w:r>
              <w:rPr>
                <w:noProof/>
                <w:webHidden/>
              </w:rPr>
              <w:t>19</w:t>
            </w:r>
            <w:r>
              <w:rPr>
                <w:noProof/>
                <w:webHidden/>
              </w:rPr>
              <w:fldChar w:fldCharType="end"/>
            </w:r>
          </w:hyperlink>
        </w:p>
        <w:p w14:paraId="6409378B" w14:textId="6DE31F8D" w:rsidR="0006237C" w:rsidRDefault="00170C64">
          <w:r>
            <w:rPr>
              <w:b/>
              <w:bCs/>
              <w:noProof/>
            </w:rPr>
            <w:fldChar w:fldCharType="end"/>
          </w:r>
        </w:p>
      </w:sdtContent>
    </w:sdt>
    <w:p w14:paraId="50A4A8E3" w14:textId="77777777" w:rsidR="005C0797" w:rsidRDefault="00A65AD6" w:rsidP="005C0797">
      <w:pPr>
        <w:spacing w:line="216" w:lineRule="auto"/>
        <w:rPr>
          <w:color w:val="000000"/>
        </w:rPr>
      </w:pPr>
    </w:p>
    <w:p w14:paraId="57EFDAB0" w14:textId="77777777" w:rsidR="005C0797" w:rsidRDefault="00A65AD6" w:rsidP="005C0797">
      <w:pPr>
        <w:spacing w:line="216" w:lineRule="auto"/>
        <w:rPr>
          <w:color w:val="000000"/>
        </w:rPr>
      </w:pPr>
    </w:p>
    <w:p w14:paraId="27A5840E" w14:textId="77777777" w:rsidR="005C0797" w:rsidRDefault="00A65AD6" w:rsidP="0006237C">
      <w:pPr>
        <w:spacing w:line="216" w:lineRule="auto"/>
        <w:jc w:val="center"/>
        <w:rPr>
          <w:color w:val="000000"/>
        </w:rPr>
      </w:pPr>
    </w:p>
    <w:p w14:paraId="13C7D911" w14:textId="77777777" w:rsidR="005C0797" w:rsidRDefault="00A65AD6" w:rsidP="005C0797">
      <w:pPr>
        <w:spacing w:line="216" w:lineRule="auto"/>
        <w:rPr>
          <w:color w:val="000000"/>
        </w:rPr>
      </w:pPr>
    </w:p>
    <w:p w14:paraId="74DF1BB1" w14:textId="77777777" w:rsidR="008011CB" w:rsidRDefault="00A65AD6" w:rsidP="005C0797">
      <w:pPr>
        <w:spacing w:line="216" w:lineRule="auto"/>
        <w:rPr>
          <w:color w:val="000000"/>
        </w:rPr>
      </w:pPr>
    </w:p>
    <w:p w14:paraId="2E36502F" w14:textId="77777777" w:rsidR="008011CB" w:rsidRPr="005E282A" w:rsidRDefault="00A65AD6" w:rsidP="005E282A">
      <w:pPr>
        <w:spacing w:line="360" w:lineRule="auto"/>
        <w:rPr>
          <w:color w:val="000000"/>
          <w:sz w:val="24"/>
          <w:szCs w:val="24"/>
        </w:rPr>
      </w:pPr>
    </w:p>
    <w:p w14:paraId="74AEF0B7" w14:textId="77777777" w:rsidR="008011CB" w:rsidRDefault="00A65AD6" w:rsidP="005C0797">
      <w:pPr>
        <w:spacing w:line="216" w:lineRule="auto"/>
        <w:rPr>
          <w:color w:val="000000"/>
        </w:rPr>
      </w:pPr>
    </w:p>
    <w:p w14:paraId="76558DEB" w14:textId="77777777" w:rsidR="008011CB" w:rsidRDefault="00A65AD6" w:rsidP="005C0797">
      <w:pPr>
        <w:spacing w:line="216" w:lineRule="auto"/>
        <w:rPr>
          <w:color w:val="000000"/>
        </w:rPr>
      </w:pPr>
    </w:p>
    <w:p w14:paraId="4B3270DF" w14:textId="77777777" w:rsidR="008011CB" w:rsidRDefault="00A65AD6" w:rsidP="005C0797">
      <w:pPr>
        <w:spacing w:line="216" w:lineRule="auto"/>
        <w:rPr>
          <w:color w:val="000000"/>
        </w:rPr>
      </w:pPr>
    </w:p>
    <w:p w14:paraId="692108A1" w14:textId="77777777" w:rsidR="008011CB" w:rsidRDefault="00A65AD6" w:rsidP="005C0797">
      <w:pPr>
        <w:spacing w:line="216" w:lineRule="auto"/>
        <w:rPr>
          <w:color w:val="000000"/>
        </w:rPr>
      </w:pPr>
    </w:p>
    <w:p w14:paraId="3354FEBA" w14:textId="77777777" w:rsidR="008011CB" w:rsidRDefault="00A65AD6" w:rsidP="005C0797">
      <w:pPr>
        <w:spacing w:line="216" w:lineRule="auto"/>
        <w:rPr>
          <w:color w:val="000000"/>
        </w:rPr>
      </w:pPr>
    </w:p>
    <w:p w14:paraId="5EBCF12C" w14:textId="77777777" w:rsidR="008011CB" w:rsidRDefault="00A65AD6" w:rsidP="005C0797">
      <w:pPr>
        <w:spacing w:line="216" w:lineRule="auto"/>
        <w:rPr>
          <w:color w:val="000000"/>
        </w:rPr>
      </w:pPr>
    </w:p>
    <w:p w14:paraId="117D0964" w14:textId="77777777" w:rsidR="008011CB" w:rsidRDefault="00A65AD6" w:rsidP="005C0797">
      <w:pPr>
        <w:spacing w:line="216" w:lineRule="auto"/>
        <w:rPr>
          <w:color w:val="000000"/>
        </w:rPr>
      </w:pPr>
    </w:p>
    <w:p w14:paraId="04DE0418" w14:textId="77777777" w:rsidR="008011CB" w:rsidRDefault="00A65AD6" w:rsidP="005C0797">
      <w:pPr>
        <w:spacing w:line="216" w:lineRule="auto"/>
        <w:rPr>
          <w:color w:val="000000"/>
        </w:rPr>
      </w:pPr>
    </w:p>
    <w:p w14:paraId="544FBA20" w14:textId="77777777" w:rsidR="008011CB" w:rsidRDefault="00A65AD6" w:rsidP="005C0797">
      <w:pPr>
        <w:spacing w:line="216" w:lineRule="auto"/>
        <w:rPr>
          <w:color w:val="000000"/>
        </w:rPr>
      </w:pPr>
    </w:p>
    <w:p w14:paraId="11A43A50" w14:textId="77777777" w:rsidR="008011CB" w:rsidRDefault="00A65AD6" w:rsidP="005C0797">
      <w:pPr>
        <w:spacing w:line="216" w:lineRule="auto"/>
        <w:rPr>
          <w:color w:val="000000"/>
        </w:rPr>
      </w:pPr>
    </w:p>
    <w:p w14:paraId="645DDCFC" w14:textId="254B4F01" w:rsidR="002E0586" w:rsidRDefault="00A65AD6" w:rsidP="005C0797">
      <w:pPr>
        <w:spacing w:line="216" w:lineRule="auto"/>
        <w:rPr>
          <w:color w:val="000000"/>
        </w:rPr>
      </w:pPr>
    </w:p>
    <w:p w14:paraId="5522AC88" w14:textId="1A2F7992" w:rsidR="005E282A" w:rsidRDefault="005E282A" w:rsidP="005C0797">
      <w:pPr>
        <w:spacing w:line="216" w:lineRule="auto"/>
        <w:rPr>
          <w:color w:val="000000"/>
        </w:rPr>
      </w:pPr>
    </w:p>
    <w:p w14:paraId="2A57A850" w14:textId="77777777" w:rsidR="005E282A" w:rsidRDefault="005E282A" w:rsidP="005C0797">
      <w:pPr>
        <w:spacing w:line="216" w:lineRule="auto"/>
        <w:rPr>
          <w:color w:val="000000"/>
        </w:rPr>
      </w:pPr>
    </w:p>
    <w:p w14:paraId="7FF3AC26" w14:textId="77777777" w:rsidR="008011CB" w:rsidRDefault="00A65AD6" w:rsidP="005C0797">
      <w:pPr>
        <w:spacing w:line="216" w:lineRule="auto"/>
        <w:rPr>
          <w:color w:val="000000"/>
        </w:rPr>
      </w:pPr>
    </w:p>
    <w:p w14:paraId="422030A1" w14:textId="77777777" w:rsidR="008011CB" w:rsidRDefault="00A65AD6" w:rsidP="005C0797">
      <w:pPr>
        <w:spacing w:line="216" w:lineRule="auto"/>
        <w:rPr>
          <w:color w:val="000000"/>
        </w:rPr>
      </w:pPr>
    </w:p>
    <w:p w14:paraId="67F67005" w14:textId="77777777" w:rsidR="007B62C1" w:rsidRPr="005F1D2F" w:rsidRDefault="00170C64" w:rsidP="005F1D2F">
      <w:pPr>
        <w:pStyle w:val="Heading1"/>
      </w:pPr>
      <w:bookmarkStart w:id="0" w:name="_Toc87820327"/>
      <w:r w:rsidRPr="007B62C1">
        <w:lastRenderedPageBreak/>
        <w:t>Int</w:t>
      </w:r>
      <w:r>
        <w:t>roduction</w:t>
      </w:r>
      <w:bookmarkEnd w:id="0"/>
    </w:p>
    <w:p w14:paraId="7434605B" w14:textId="3D3AC548" w:rsidR="007B62C1" w:rsidRPr="00292A70" w:rsidRDefault="0018653A" w:rsidP="00292A70">
      <w:pPr>
        <w:spacing w:line="360" w:lineRule="auto"/>
        <w:rPr>
          <w:rFonts w:ascii="Cambria" w:eastAsiaTheme="majorEastAsia" w:hAnsiTheme="majorHAnsi" w:cstheme="majorBidi"/>
          <w:b/>
          <w:bCs/>
          <w:color w:val="4F81BD"/>
          <w:sz w:val="24"/>
          <w:szCs w:val="24"/>
        </w:rPr>
      </w:pPr>
      <w:r>
        <w:rPr>
          <w:rFonts w:ascii="Cambria" w:eastAsiaTheme="majorEastAsia" w:hAnsiTheme="majorHAnsi" w:cstheme="majorBidi"/>
          <w:b/>
          <w:bCs/>
          <w:color w:val="4F81BD"/>
          <w:sz w:val="26"/>
          <w:szCs w:val="26"/>
        </w:rPr>
        <w:t xml:space="preserve"> </w:t>
      </w:r>
    </w:p>
    <w:p w14:paraId="12AF27E3" w14:textId="242CE52A" w:rsidR="0018653A" w:rsidRDefault="0018653A" w:rsidP="00292A70">
      <w:pPr>
        <w:spacing w:line="360" w:lineRule="auto"/>
        <w:rPr>
          <w:sz w:val="24"/>
          <w:szCs w:val="24"/>
        </w:rPr>
      </w:pPr>
      <w:r w:rsidRPr="00292A70">
        <w:rPr>
          <w:sz w:val="24"/>
          <w:szCs w:val="24"/>
        </w:rPr>
        <w:t xml:space="preserve">In section one of the assignment there will be a critical analysis on the current workplaces internal and external environment. There will be PESTLE and SWOT models used and placed in appendices. </w:t>
      </w:r>
      <w:r w:rsidR="0088104A" w:rsidRPr="00292A70">
        <w:rPr>
          <w:sz w:val="24"/>
          <w:szCs w:val="24"/>
        </w:rPr>
        <w:t xml:space="preserve">The Covid-19 pandemic continues to impact on education and is forcing change. </w:t>
      </w:r>
      <w:r w:rsidR="000025CB" w:rsidRPr="00292A70">
        <w:rPr>
          <w:sz w:val="24"/>
          <w:szCs w:val="24"/>
        </w:rPr>
        <w:t>In s</w:t>
      </w:r>
      <w:r w:rsidR="0088104A" w:rsidRPr="00292A70">
        <w:rPr>
          <w:sz w:val="24"/>
          <w:szCs w:val="24"/>
        </w:rPr>
        <w:t xml:space="preserve">ection two </w:t>
      </w:r>
      <w:r w:rsidR="000025CB" w:rsidRPr="00292A70">
        <w:rPr>
          <w:sz w:val="24"/>
          <w:szCs w:val="24"/>
        </w:rPr>
        <w:t xml:space="preserve">the unit leader will identify the stakeholders in the current workplace and place them in a power interest matrix which will be placed in the appendices. Section three will look at strategic change models; Porter’s five forces and </w:t>
      </w:r>
      <w:r w:rsidR="00AB1E68" w:rsidRPr="00292A70">
        <w:rPr>
          <w:sz w:val="24"/>
          <w:szCs w:val="24"/>
        </w:rPr>
        <w:t>Mintzberg’s five P’s. The analysis of these models will give the unit leader a good understanding on what model they need to use when implementing a new strategy. In section four there will be research on mission statements, this will include the unit leader’s current workplace and the nearest competitors. In section five</w:t>
      </w:r>
      <w:r w:rsidR="00A863EB" w:rsidRPr="00292A70">
        <w:rPr>
          <w:sz w:val="24"/>
          <w:szCs w:val="24"/>
        </w:rPr>
        <w:t xml:space="preserve"> Porter’s five forces model is used on the new resource-based strategy of having a new Key-Stage 2 unit.</w:t>
      </w:r>
    </w:p>
    <w:p w14:paraId="69604D8E" w14:textId="77777777" w:rsidR="00292A70" w:rsidRPr="00292A70" w:rsidRDefault="00292A70" w:rsidP="00292A70">
      <w:pPr>
        <w:spacing w:line="360" w:lineRule="auto"/>
        <w:rPr>
          <w:rFonts w:ascii="Cambria" w:eastAsiaTheme="majorEastAsia" w:hAnsiTheme="majorHAnsi" w:cstheme="majorBidi"/>
          <w:b/>
          <w:bCs/>
          <w:color w:val="4F81BD"/>
          <w:sz w:val="24"/>
          <w:szCs w:val="24"/>
        </w:rPr>
      </w:pPr>
    </w:p>
    <w:p w14:paraId="6EF2BEB9" w14:textId="6D161C29" w:rsidR="000B6F09" w:rsidRPr="000B6F09" w:rsidRDefault="00FF271F" w:rsidP="001A3D9A">
      <w:pPr>
        <w:pStyle w:val="Heading2"/>
        <w:numPr>
          <w:ilvl w:val="0"/>
          <w:numId w:val="43"/>
        </w:numPr>
        <w:rPr>
          <w:rFonts w:eastAsia="Times New Roman"/>
        </w:rPr>
      </w:pPr>
      <w:bookmarkStart w:id="1" w:name="_Toc87820328"/>
      <w:r>
        <w:rPr>
          <w:rFonts w:eastAsia="Times New Roman"/>
        </w:rPr>
        <w:t>Depth of critical analysis of your chosen organisation’s internal and external environment.</w:t>
      </w:r>
      <w:bookmarkEnd w:id="1"/>
    </w:p>
    <w:p w14:paraId="529BD044" w14:textId="77777777" w:rsidR="00177B2E" w:rsidRPr="00292A70" w:rsidRDefault="00177B2E" w:rsidP="00292A70">
      <w:pPr>
        <w:spacing w:after="0" w:line="360" w:lineRule="auto"/>
        <w:rPr>
          <w:sz w:val="24"/>
          <w:szCs w:val="24"/>
        </w:rPr>
      </w:pPr>
    </w:p>
    <w:p w14:paraId="718BB930" w14:textId="35E5EFB4" w:rsidR="00EA281B" w:rsidRPr="00292A70" w:rsidRDefault="00177B2E" w:rsidP="00292A70">
      <w:pPr>
        <w:spacing w:after="0" w:line="360" w:lineRule="auto"/>
        <w:rPr>
          <w:sz w:val="24"/>
          <w:szCs w:val="24"/>
        </w:rPr>
      </w:pPr>
      <w:r w:rsidRPr="00292A70">
        <w:rPr>
          <w:sz w:val="24"/>
          <w:szCs w:val="24"/>
        </w:rPr>
        <w:t>The definition of strateg</w:t>
      </w:r>
      <w:r w:rsidR="006E3A5A" w:rsidRPr="00292A70">
        <w:rPr>
          <w:sz w:val="24"/>
          <w:szCs w:val="24"/>
        </w:rPr>
        <w:t>y</w:t>
      </w:r>
      <w:r w:rsidRPr="00292A70">
        <w:rPr>
          <w:sz w:val="24"/>
          <w:szCs w:val="24"/>
        </w:rPr>
        <w:t xml:space="preserve"> according to </w:t>
      </w:r>
      <w:r w:rsidR="003E0D25" w:rsidRPr="00292A70">
        <w:rPr>
          <w:sz w:val="24"/>
          <w:szCs w:val="24"/>
        </w:rPr>
        <w:t xml:space="preserve">Scholes et al </w:t>
      </w:r>
      <w:r w:rsidRPr="00292A70">
        <w:rPr>
          <w:sz w:val="24"/>
          <w:szCs w:val="24"/>
        </w:rPr>
        <w:t>(</w:t>
      </w:r>
      <w:r w:rsidR="003E0D25" w:rsidRPr="00292A70">
        <w:rPr>
          <w:sz w:val="24"/>
          <w:szCs w:val="24"/>
        </w:rPr>
        <w:t>2002, p9</w:t>
      </w:r>
      <w:r w:rsidRPr="00292A70">
        <w:rPr>
          <w:sz w:val="24"/>
          <w:szCs w:val="24"/>
        </w:rPr>
        <w:t xml:space="preserve">) is </w:t>
      </w:r>
      <w:r w:rsidR="003E0D25" w:rsidRPr="00292A70">
        <w:rPr>
          <w:sz w:val="24"/>
          <w:szCs w:val="24"/>
        </w:rPr>
        <w:t>‘</w:t>
      </w:r>
      <w:r w:rsidR="00067A22" w:rsidRPr="00292A70">
        <w:rPr>
          <w:sz w:val="24"/>
          <w:szCs w:val="24"/>
        </w:rPr>
        <w:t>the direction and scope of an organisation over the long term, which achieves advantage in a changing environment through its configuration of resources and competences with the aim of fulfilling stakeholder expectations</w:t>
      </w:r>
      <w:r w:rsidR="003E0D25" w:rsidRPr="00292A70">
        <w:rPr>
          <w:sz w:val="24"/>
          <w:szCs w:val="24"/>
        </w:rPr>
        <w:t>’</w:t>
      </w:r>
      <w:r w:rsidR="006012A0" w:rsidRPr="00292A70">
        <w:rPr>
          <w:sz w:val="24"/>
          <w:szCs w:val="24"/>
        </w:rPr>
        <w:t xml:space="preserve">. </w:t>
      </w:r>
      <w:r w:rsidR="00A457DE" w:rsidRPr="00292A70">
        <w:rPr>
          <w:sz w:val="24"/>
          <w:szCs w:val="24"/>
        </w:rPr>
        <w:t xml:space="preserve">Parnell </w:t>
      </w:r>
      <w:r w:rsidR="00644E89" w:rsidRPr="00292A70">
        <w:rPr>
          <w:sz w:val="24"/>
          <w:szCs w:val="24"/>
        </w:rPr>
        <w:t>(</w:t>
      </w:r>
      <w:r w:rsidR="00A457DE" w:rsidRPr="00292A70">
        <w:rPr>
          <w:sz w:val="24"/>
          <w:szCs w:val="24"/>
        </w:rPr>
        <w:t>2017</w:t>
      </w:r>
      <w:r w:rsidR="00644E89" w:rsidRPr="00292A70">
        <w:rPr>
          <w:sz w:val="24"/>
          <w:szCs w:val="24"/>
        </w:rPr>
        <w:t xml:space="preserve">) agrees with this definition, stating simply that it is a </w:t>
      </w:r>
      <w:r w:rsidR="00A457DE" w:rsidRPr="00292A70">
        <w:rPr>
          <w:sz w:val="24"/>
          <w:szCs w:val="24"/>
        </w:rPr>
        <w:t>plan for the organisation,</w:t>
      </w:r>
      <w:r w:rsidR="00EF5482" w:rsidRPr="00292A70">
        <w:rPr>
          <w:sz w:val="24"/>
          <w:szCs w:val="24"/>
        </w:rPr>
        <w:t xml:space="preserve"> for their future,</w:t>
      </w:r>
      <w:r w:rsidR="00644E89" w:rsidRPr="00292A70">
        <w:rPr>
          <w:sz w:val="24"/>
          <w:szCs w:val="24"/>
        </w:rPr>
        <w:t xml:space="preserve"> </w:t>
      </w:r>
      <w:bookmarkStart w:id="2" w:name="_Hlk87808708"/>
      <w:r w:rsidR="00644E89" w:rsidRPr="00292A70">
        <w:rPr>
          <w:sz w:val="24"/>
          <w:szCs w:val="24"/>
        </w:rPr>
        <w:t>and the</w:t>
      </w:r>
      <w:r w:rsidR="00A457DE" w:rsidRPr="00292A70">
        <w:rPr>
          <w:sz w:val="24"/>
          <w:szCs w:val="24"/>
        </w:rPr>
        <w:t>y</w:t>
      </w:r>
      <w:r w:rsidR="00644E89" w:rsidRPr="00292A70">
        <w:rPr>
          <w:sz w:val="24"/>
          <w:szCs w:val="24"/>
        </w:rPr>
        <w:t xml:space="preserve"> </w:t>
      </w:r>
      <w:bookmarkEnd w:id="2"/>
      <w:r w:rsidR="00644E89" w:rsidRPr="00292A70">
        <w:rPr>
          <w:sz w:val="24"/>
          <w:szCs w:val="24"/>
        </w:rPr>
        <w:t>will</w:t>
      </w:r>
      <w:r w:rsidR="00A457DE" w:rsidRPr="00292A70">
        <w:rPr>
          <w:sz w:val="24"/>
          <w:szCs w:val="24"/>
        </w:rPr>
        <w:t xml:space="preserve"> be</w:t>
      </w:r>
      <w:r w:rsidR="00644E89" w:rsidRPr="00292A70">
        <w:rPr>
          <w:sz w:val="24"/>
          <w:szCs w:val="24"/>
        </w:rPr>
        <w:t xml:space="preserve"> thriv</w:t>
      </w:r>
      <w:r w:rsidR="00A457DE" w:rsidRPr="00292A70">
        <w:rPr>
          <w:sz w:val="24"/>
          <w:szCs w:val="24"/>
        </w:rPr>
        <w:t>ing</w:t>
      </w:r>
      <w:r w:rsidR="00644E89" w:rsidRPr="00292A70">
        <w:rPr>
          <w:sz w:val="24"/>
          <w:szCs w:val="24"/>
        </w:rPr>
        <w:t xml:space="preserve"> to gain a competitive advantage. The organisations will have a vision or mission statement</w:t>
      </w:r>
      <w:r w:rsidR="004C5E5E" w:rsidRPr="00292A70">
        <w:rPr>
          <w:sz w:val="24"/>
          <w:szCs w:val="24"/>
        </w:rPr>
        <w:t xml:space="preserve">, which will include their strategic plans/future goals. </w:t>
      </w:r>
      <w:r w:rsidR="006E3A5A" w:rsidRPr="00292A70">
        <w:rPr>
          <w:sz w:val="24"/>
          <w:szCs w:val="24"/>
        </w:rPr>
        <w:t xml:space="preserve">Parnell (2017) explains that strategic management is more complex than strategy. Strategic management will include analysis of the internal environment, using SWOT analysis, and analysis of the external environment, using PESTLE analysis. </w:t>
      </w:r>
    </w:p>
    <w:p w14:paraId="512992F9" w14:textId="42F83858" w:rsidR="0030239F" w:rsidRPr="00292A70" w:rsidRDefault="0030239F" w:rsidP="00292A70">
      <w:pPr>
        <w:spacing w:after="0" w:line="360" w:lineRule="auto"/>
        <w:rPr>
          <w:sz w:val="24"/>
          <w:szCs w:val="24"/>
        </w:rPr>
      </w:pPr>
    </w:p>
    <w:p w14:paraId="4796524C" w14:textId="4B3A3AD1" w:rsidR="0030239F" w:rsidRPr="00292A70" w:rsidRDefault="006824E1" w:rsidP="00292A70">
      <w:pPr>
        <w:spacing w:after="0" w:line="360" w:lineRule="auto"/>
        <w:rPr>
          <w:sz w:val="24"/>
          <w:szCs w:val="24"/>
        </w:rPr>
      </w:pPr>
      <w:r w:rsidRPr="00292A70">
        <w:rPr>
          <w:sz w:val="24"/>
          <w:szCs w:val="24"/>
        </w:rPr>
        <w:t xml:space="preserve">According to </w:t>
      </w:r>
      <w:r w:rsidR="009461D0" w:rsidRPr="00292A70">
        <w:rPr>
          <w:sz w:val="24"/>
          <w:szCs w:val="24"/>
        </w:rPr>
        <w:t xml:space="preserve">Whittington et al </w:t>
      </w:r>
      <w:r w:rsidRPr="00292A70">
        <w:rPr>
          <w:sz w:val="24"/>
          <w:szCs w:val="24"/>
        </w:rPr>
        <w:t>(</w:t>
      </w:r>
      <w:r w:rsidR="009461D0" w:rsidRPr="00292A70">
        <w:rPr>
          <w:sz w:val="24"/>
          <w:szCs w:val="24"/>
        </w:rPr>
        <w:t>2020</w:t>
      </w:r>
      <w:r w:rsidRPr="00292A70">
        <w:rPr>
          <w:sz w:val="24"/>
          <w:szCs w:val="24"/>
        </w:rPr>
        <w:t xml:space="preserve">) PESTLE analysis may seem like a big </w:t>
      </w:r>
      <w:r w:rsidR="00292A70" w:rsidRPr="00292A70">
        <w:rPr>
          <w:sz w:val="24"/>
          <w:szCs w:val="24"/>
        </w:rPr>
        <w:t>undertaking;</w:t>
      </w:r>
      <w:r w:rsidRPr="00292A70">
        <w:rPr>
          <w:sz w:val="24"/>
          <w:szCs w:val="24"/>
        </w:rPr>
        <w:t xml:space="preserve"> however, it is important to look at the wider environment to be able to seize opportunities and be aware of potential threats. </w:t>
      </w:r>
      <w:r w:rsidR="0030239F" w:rsidRPr="00292A70">
        <w:rPr>
          <w:sz w:val="24"/>
          <w:szCs w:val="24"/>
        </w:rPr>
        <w:t xml:space="preserve">The PESTLE analysis in Appendix 1 is evidence based. </w:t>
      </w:r>
      <w:r w:rsidR="00A46257" w:rsidRPr="00292A70">
        <w:rPr>
          <w:sz w:val="24"/>
          <w:szCs w:val="24"/>
        </w:rPr>
        <w:t xml:space="preserve">Political – Covid-19 continues to have an impact on every sector, every individual worldwide. The government is continuing with making changes for the health and safety of the public. There is no firm strategy from the government, many of the implementations have been trial and error, including vaccinations of various ages – currently as low as 12 years old. Masks on pupils have been a contentious issue, it is </w:t>
      </w:r>
      <w:r w:rsidR="00101565" w:rsidRPr="00292A70">
        <w:rPr>
          <w:sz w:val="24"/>
          <w:szCs w:val="24"/>
        </w:rPr>
        <w:t xml:space="preserve">a requirement and then it is not a requirement and then it is but only in communal areas. The rules are confusing for children especially with so many changes. Brexit has meant that some pupils have had to leave their school placements, this impacts on the pupil numbers and that has a </w:t>
      </w:r>
      <w:r w:rsidR="00D30883" w:rsidRPr="00292A70">
        <w:rPr>
          <w:sz w:val="24"/>
          <w:szCs w:val="24"/>
        </w:rPr>
        <w:lastRenderedPageBreak/>
        <w:t>knock-on</w:t>
      </w:r>
      <w:r w:rsidR="00101565" w:rsidRPr="00292A70">
        <w:rPr>
          <w:sz w:val="24"/>
          <w:szCs w:val="24"/>
        </w:rPr>
        <w:t xml:space="preserve"> </w:t>
      </w:r>
      <w:r w:rsidR="00D30883" w:rsidRPr="00292A70">
        <w:rPr>
          <w:sz w:val="24"/>
          <w:szCs w:val="24"/>
        </w:rPr>
        <w:t>effect with funding which is lowered the following year. The Government and Local authority set all the rules for education and make decisions on the funding available, including individual school budgets. They decide whether schools are open, or pupils learn from home. They change the curriculum</w:t>
      </w:r>
      <w:r w:rsidR="000406F6" w:rsidRPr="00292A70">
        <w:rPr>
          <w:sz w:val="24"/>
          <w:szCs w:val="24"/>
        </w:rPr>
        <w:t>, decide whether testing and/or exams are to be taking place and let the schools know accordingly. There is huge pressure on schools to satisfy the stakeholders particularly pupils and parents</w:t>
      </w:r>
      <w:r w:rsidR="0037147E" w:rsidRPr="00292A70">
        <w:rPr>
          <w:sz w:val="24"/>
          <w:szCs w:val="24"/>
        </w:rPr>
        <w:t>, this can often be difficult when waiting for government decisions.</w:t>
      </w:r>
    </w:p>
    <w:p w14:paraId="6109C53C" w14:textId="4EE08A6E" w:rsidR="0037147E" w:rsidRPr="00292A70" w:rsidRDefault="0037147E" w:rsidP="00292A70">
      <w:pPr>
        <w:spacing w:after="0" w:line="360" w:lineRule="auto"/>
        <w:rPr>
          <w:sz w:val="24"/>
          <w:szCs w:val="24"/>
        </w:rPr>
      </w:pPr>
    </w:p>
    <w:p w14:paraId="172B6C90" w14:textId="2B44FB5F" w:rsidR="0037147E" w:rsidRPr="00292A70" w:rsidRDefault="00DE3DE8" w:rsidP="00292A70">
      <w:pPr>
        <w:spacing w:after="0" w:line="360" w:lineRule="auto"/>
        <w:rPr>
          <w:sz w:val="24"/>
          <w:szCs w:val="24"/>
        </w:rPr>
      </w:pPr>
      <w:r w:rsidRPr="00292A70">
        <w:rPr>
          <w:sz w:val="24"/>
          <w:szCs w:val="24"/>
        </w:rPr>
        <w:t xml:space="preserve">Economy </w:t>
      </w:r>
      <w:r w:rsidR="00345684" w:rsidRPr="00292A70">
        <w:rPr>
          <w:sz w:val="24"/>
          <w:szCs w:val="24"/>
        </w:rPr>
        <w:t>–</w:t>
      </w:r>
      <w:r w:rsidRPr="00292A70">
        <w:rPr>
          <w:sz w:val="24"/>
          <w:szCs w:val="24"/>
        </w:rPr>
        <w:t xml:space="preserve"> </w:t>
      </w:r>
      <w:r w:rsidR="00345684" w:rsidRPr="00292A70">
        <w:rPr>
          <w:sz w:val="24"/>
          <w:szCs w:val="24"/>
        </w:rPr>
        <w:t xml:space="preserve">Covid-19 is going to have an impact on the economy for many years, if not decades. The government has had to spend a lot of money on interventions such as the furlough scheme. There is not an endless pot of government </w:t>
      </w:r>
      <w:r w:rsidR="00106F55" w:rsidRPr="00292A70">
        <w:rPr>
          <w:sz w:val="24"/>
          <w:szCs w:val="24"/>
        </w:rPr>
        <w:t>money,</w:t>
      </w:r>
      <w:r w:rsidR="00345684" w:rsidRPr="00292A70">
        <w:rPr>
          <w:sz w:val="24"/>
          <w:szCs w:val="24"/>
        </w:rPr>
        <w:t xml:space="preserve"> and this will need to be recouped in various ways, this may include increased taxes and national insurance payments and there will also be cuts in certain funding. Education do not have enough funding, many schools rely on private funding, </w:t>
      </w:r>
      <w:r w:rsidR="00106F55" w:rsidRPr="00292A70">
        <w:rPr>
          <w:sz w:val="24"/>
          <w:szCs w:val="24"/>
        </w:rPr>
        <w:t>parents’</w:t>
      </w:r>
      <w:r w:rsidR="00345684" w:rsidRPr="00292A70">
        <w:rPr>
          <w:sz w:val="24"/>
          <w:szCs w:val="24"/>
        </w:rPr>
        <w:t xml:space="preserve"> teacher associations and parents to help enhance the </w:t>
      </w:r>
      <w:r w:rsidR="00106F55" w:rsidRPr="00292A70">
        <w:rPr>
          <w:sz w:val="24"/>
          <w:szCs w:val="24"/>
        </w:rPr>
        <w:t xml:space="preserve">pupils’ experiences. School extracurricular activities and trips are important, however, there is not enough money to supply these and unfortunately some parents have suffered losses meaning they are also in a different financial position. </w:t>
      </w:r>
    </w:p>
    <w:p w14:paraId="106C3026" w14:textId="217FE3F8" w:rsidR="000F24B0" w:rsidRPr="00292A70" w:rsidRDefault="000F24B0" w:rsidP="00292A70">
      <w:pPr>
        <w:spacing w:after="0" w:line="360" w:lineRule="auto"/>
        <w:rPr>
          <w:sz w:val="24"/>
          <w:szCs w:val="24"/>
        </w:rPr>
      </w:pPr>
    </w:p>
    <w:p w14:paraId="4259637B" w14:textId="5FC1E84E" w:rsidR="000F24B0" w:rsidRPr="00292A70" w:rsidRDefault="000F24B0" w:rsidP="00292A70">
      <w:pPr>
        <w:spacing w:after="0" w:line="360" w:lineRule="auto"/>
        <w:rPr>
          <w:sz w:val="24"/>
          <w:szCs w:val="24"/>
        </w:rPr>
      </w:pPr>
      <w:r w:rsidRPr="00292A70">
        <w:rPr>
          <w:sz w:val="24"/>
          <w:szCs w:val="24"/>
        </w:rPr>
        <w:t xml:space="preserve">Social – Covid-19 has been ongoing for eighteen months. On March </w:t>
      </w:r>
      <w:r w:rsidR="003D31C7" w:rsidRPr="00292A70">
        <w:rPr>
          <w:sz w:val="24"/>
          <w:szCs w:val="24"/>
        </w:rPr>
        <w:t>18</w:t>
      </w:r>
      <w:r w:rsidR="003D31C7" w:rsidRPr="00292A70">
        <w:rPr>
          <w:sz w:val="24"/>
          <w:szCs w:val="24"/>
          <w:vertAlign w:val="superscript"/>
        </w:rPr>
        <w:t>th</w:t>
      </w:r>
      <w:r w:rsidR="000F4F1D" w:rsidRPr="00292A70">
        <w:rPr>
          <w:sz w:val="24"/>
          <w:szCs w:val="24"/>
        </w:rPr>
        <w:t>, 2020,</w:t>
      </w:r>
      <w:r w:rsidRPr="00292A70">
        <w:rPr>
          <w:sz w:val="24"/>
          <w:szCs w:val="24"/>
        </w:rPr>
        <w:t xml:space="preserve"> </w:t>
      </w:r>
      <w:r w:rsidR="003D31C7" w:rsidRPr="00292A70">
        <w:rPr>
          <w:sz w:val="24"/>
          <w:szCs w:val="24"/>
        </w:rPr>
        <w:t>at 5:16pm, Gavin Williamson, the Secretary of State for Education</w:t>
      </w:r>
      <w:r w:rsidRPr="00292A70">
        <w:rPr>
          <w:sz w:val="24"/>
          <w:szCs w:val="24"/>
        </w:rPr>
        <w:t xml:space="preserve"> announced that the </w:t>
      </w:r>
      <w:r w:rsidR="008014E4" w:rsidRPr="00292A70">
        <w:rPr>
          <w:sz w:val="24"/>
          <w:szCs w:val="24"/>
        </w:rPr>
        <w:t>pandemic</w:t>
      </w:r>
      <w:r w:rsidR="00F331C7" w:rsidRPr="00292A70">
        <w:rPr>
          <w:sz w:val="24"/>
          <w:szCs w:val="24"/>
        </w:rPr>
        <w:t>,</w:t>
      </w:r>
      <w:r w:rsidR="008014E4" w:rsidRPr="00292A70">
        <w:rPr>
          <w:sz w:val="24"/>
          <w:szCs w:val="24"/>
        </w:rPr>
        <w:t xml:space="preserve"> had now left the government with no other choice than to shut the schools, HC Deb (18 March 2020). </w:t>
      </w:r>
      <w:r w:rsidR="002652FE" w:rsidRPr="00292A70">
        <w:rPr>
          <w:sz w:val="24"/>
          <w:szCs w:val="24"/>
        </w:rPr>
        <w:t xml:space="preserve">This meant that the children of the U.K would be socially isolated form everyone apart from those living in their household. </w:t>
      </w:r>
      <w:r w:rsidR="00E52D7F" w:rsidRPr="00292A70">
        <w:rPr>
          <w:sz w:val="24"/>
          <w:szCs w:val="24"/>
        </w:rPr>
        <w:t xml:space="preserve">Lockdowns, school closures, class closures and self-isolation have had a massive impact on the children. This has caused mental health issues, including social anxiety. There have been no family trips to restaurants, theatres, theme parks. Holidays have been cancelled, Christmas restrictions, birthdays ruined. The children are upset and confused, restrictions continue and there is no longer any certainty. </w:t>
      </w:r>
      <w:r w:rsidR="00CF7464" w:rsidRPr="00292A70">
        <w:rPr>
          <w:sz w:val="24"/>
          <w:szCs w:val="24"/>
        </w:rPr>
        <w:t>Pupils with additional learning needs require routines and certainty, interaction with and support from others. Parents have faced loneliness, it has, and continues to be, unstructured</w:t>
      </w:r>
      <w:r w:rsidR="00950149" w:rsidRPr="00292A70">
        <w:rPr>
          <w:sz w:val="24"/>
          <w:szCs w:val="24"/>
        </w:rPr>
        <w:t xml:space="preserve"> and </w:t>
      </w:r>
      <w:r w:rsidR="00CF7464" w:rsidRPr="00292A70">
        <w:rPr>
          <w:sz w:val="24"/>
          <w:szCs w:val="24"/>
        </w:rPr>
        <w:t>unknown</w:t>
      </w:r>
      <w:r w:rsidR="00950149" w:rsidRPr="00292A70">
        <w:rPr>
          <w:sz w:val="24"/>
          <w:szCs w:val="24"/>
        </w:rPr>
        <w:t>.</w:t>
      </w:r>
    </w:p>
    <w:p w14:paraId="2CF9E210" w14:textId="09623E9B" w:rsidR="00950149" w:rsidRPr="00292A70" w:rsidRDefault="00950149" w:rsidP="00292A70">
      <w:pPr>
        <w:spacing w:after="0" w:line="360" w:lineRule="auto"/>
        <w:rPr>
          <w:sz w:val="24"/>
          <w:szCs w:val="24"/>
        </w:rPr>
      </w:pPr>
    </w:p>
    <w:p w14:paraId="19087C07" w14:textId="1126F0A6" w:rsidR="00950149" w:rsidRPr="00292A70" w:rsidRDefault="00410590" w:rsidP="00292A70">
      <w:pPr>
        <w:spacing w:after="0" w:line="360" w:lineRule="auto"/>
        <w:rPr>
          <w:sz w:val="24"/>
          <w:szCs w:val="24"/>
        </w:rPr>
      </w:pPr>
      <w:r w:rsidRPr="00292A70">
        <w:rPr>
          <w:sz w:val="24"/>
          <w:szCs w:val="24"/>
        </w:rPr>
        <w:t xml:space="preserve">Technological – All schools and their pupils need to use technology. All schools are trying to encourage </w:t>
      </w:r>
      <w:r w:rsidR="003E592E" w:rsidRPr="00292A70">
        <w:rPr>
          <w:sz w:val="24"/>
          <w:szCs w:val="24"/>
        </w:rPr>
        <w:t xml:space="preserve">digital working, this is better for the environment and pupils can access all work and information from anywhere. This has been </w:t>
      </w:r>
      <w:r w:rsidR="003F1329" w:rsidRPr="00292A70">
        <w:rPr>
          <w:sz w:val="24"/>
          <w:szCs w:val="24"/>
        </w:rPr>
        <w:t xml:space="preserve">vital during the pandemic for home schooling. </w:t>
      </w:r>
      <w:r w:rsidR="002C5FF4" w:rsidRPr="00292A70">
        <w:rPr>
          <w:sz w:val="24"/>
          <w:szCs w:val="24"/>
        </w:rPr>
        <w:t>The schools and Local Education Authority</w:t>
      </w:r>
      <w:r w:rsidR="003F1329" w:rsidRPr="00292A70">
        <w:rPr>
          <w:sz w:val="24"/>
          <w:szCs w:val="24"/>
        </w:rPr>
        <w:t xml:space="preserve"> have done their best to ensure that each </w:t>
      </w:r>
      <w:r w:rsidR="002C5FF4" w:rsidRPr="00292A70">
        <w:rPr>
          <w:sz w:val="24"/>
          <w:szCs w:val="24"/>
        </w:rPr>
        <w:t>household</w:t>
      </w:r>
      <w:r w:rsidR="003F1329" w:rsidRPr="00292A70">
        <w:rPr>
          <w:sz w:val="24"/>
          <w:szCs w:val="24"/>
        </w:rPr>
        <w:t xml:space="preserve"> has had access to basic digital equipment, however, there is only a certain </w:t>
      </w:r>
      <w:r w:rsidR="002C5FF4" w:rsidRPr="00292A70">
        <w:rPr>
          <w:sz w:val="24"/>
          <w:szCs w:val="24"/>
        </w:rPr>
        <w:t>number</w:t>
      </w:r>
      <w:r w:rsidR="003F1329" w:rsidRPr="00292A70">
        <w:rPr>
          <w:sz w:val="24"/>
          <w:szCs w:val="24"/>
        </w:rPr>
        <w:t xml:space="preserve"> of devices available through school. This puts increased pressure and expense on parents. </w:t>
      </w:r>
      <w:r w:rsidR="002C5FF4" w:rsidRPr="00292A70">
        <w:rPr>
          <w:sz w:val="24"/>
          <w:szCs w:val="24"/>
        </w:rPr>
        <w:t xml:space="preserve">Due </w:t>
      </w:r>
      <w:r w:rsidR="002C5FF4" w:rsidRPr="00292A70">
        <w:rPr>
          <w:sz w:val="24"/>
          <w:szCs w:val="24"/>
        </w:rPr>
        <w:lastRenderedPageBreak/>
        <w:t>to uncertainties, moving forward there must be access to technology, this includes all hardware and software required, for school and home use. If there are any strategies for expansions, technology must be considered.</w:t>
      </w:r>
    </w:p>
    <w:p w14:paraId="1DEAC4FB" w14:textId="52939F42" w:rsidR="002C5FF4" w:rsidRPr="00292A70" w:rsidRDefault="002C5FF4" w:rsidP="00292A70">
      <w:pPr>
        <w:spacing w:after="0" w:line="360" w:lineRule="auto"/>
        <w:rPr>
          <w:sz w:val="24"/>
          <w:szCs w:val="24"/>
        </w:rPr>
      </w:pPr>
    </w:p>
    <w:p w14:paraId="04518B29" w14:textId="77155839" w:rsidR="002C5FF4" w:rsidRPr="00292A70" w:rsidRDefault="002C5FF4" w:rsidP="00292A70">
      <w:pPr>
        <w:spacing w:after="0" w:line="360" w:lineRule="auto"/>
        <w:rPr>
          <w:sz w:val="24"/>
          <w:szCs w:val="24"/>
        </w:rPr>
      </w:pPr>
      <w:r w:rsidRPr="00292A70">
        <w:rPr>
          <w:sz w:val="24"/>
          <w:szCs w:val="24"/>
        </w:rPr>
        <w:t xml:space="preserve">Legal </w:t>
      </w:r>
      <w:r w:rsidR="008630D5" w:rsidRPr="00292A70">
        <w:rPr>
          <w:sz w:val="24"/>
          <w:szCs w:val="24"/>
        </w:rPr>
        <w:t>–</w:t>
      </w:r>
      <w:r w:rsidRPr="00292A70">
        <w:rPr>
          <w:sz w:val="24"/>
          <w:szCs w:val="24"/>
        </w:rPr>
        <w:t xml:space="preserve"> </w:t>
      </w:r>
      <w:r w:rsidR="008630D5" w:rsidRPr="00292A70">
        <w:rPr>
          <w:sz w:val="24"/>
          <w:szCs w:val="24"/>
        </w:rPr>
        <w:t xml:space="preserve">It is a legal requirement for children to be educated. The Local Education Authority will monitor each child in the county to ensure that they are receiving the correct education, in the correct settings. There has had to be changes made during the pandemic and there must be a strategy for any further school closures. Some county schools, such as special schools and </w:t>
      </w:r>
      <w:r w:rsidR="00CB1F50" w:rsidRPr="00292A70">
        <w:rPr>
          <w:sz w:val="24"/>
          <w:szCs w:val="24"/>
        </w:rPr>
        <w:t xml:space="preserve">hub schools have remained open for keyworkers children. </w:t>
      </w:r>
      <w:r w:rsidR="00450ED2" w:rsidRPr="00292A70">
        <w:rPr>
          <w:sz w:val="24"/>
          <w:szCs w:val="24"/>
        </w:rPr>
        <w:t xml:space="preserve">The legal school attendance must work both ways, children are entitled to a free education of 190 days a year, schools can be </w:t>
      </w:r>
      <w:r w:rsidR="002351C5" w:rsidRPr="00292A70">
        <w:rPr>
          <w:sz w:val="24"/>
          <w:szCs w:val="24"/>
        </w:rPr>
        <w:t>using</w:t>
      </w:r>
      <w:r w:rsidR="00450ED2" w:rsidRPr="00292A70">
        <w:rPr>
          <w:sz w:val="24"/>
          <w:szCs w:val="24"/>
        </w:rPr>
        <w:t xml:space="preserve"> any method, and during the pandemic the method of choice has been online. Some institutions are still offering a blended approach, some face to face and some online, this is perfectly legal, </w:t>
      </w:r>
      <w:r w:rsidR="002351C5" w:rsidRPr="00292A70">
        <w:rPr>
          <w:sz w:val="24"/>
          <w:szCs w:val="24"/>
        </w:rPr>
        <w:t>if</w:t>
      </w:r>
      <w:r w:rsidR="00450ED2" w:rsidRPr="00292A70">
        <w:rPr>
          <w:sz w:val="24"/>
          <w:szCs w:val="24"/>
        </w:rPr>
        <w:t xml:space="preserve"> the pupils have the correct </w:t>
      </w:r>
      <w:r w:rsidR="002351C5" w:rsidRPr="00292A70">
        <w:rPr>
          <w:sz w:val="24"/>
          <w:szCs w:val="24"/>
        </w:rPr>
        <w:t>number</w:t>
      </w:r>
      <w:r w:rsidR="00450ED2" w:rsidRPr="00292A70">
        <w:rPr>
          <w:sz w:val="24"/>
          <w:szCs w:val="24"/>
        </w:rPr>
        <w:t xml:space="preserve"> of hours</w:t>
      </w:r>
      <w:r w:rsidR="002351C5" w:rsidRPr="00292A70">
        <w:rPr>
          <w:sz w:val="24"/>
          <w:szCs w:val="24"/>
        </w:rPr>
        <w:t xml:space="preserve">, learning the correct content from the national curriculum. </w:t>
      </w:r>
    </w:p>
    <w:p w14:paraId="08E66D1C" w14:textId="0AF47BF4" w:rsidR="002351C5" w:rsidRPr="00292A70" w:rsidRDefault="002351C5" w:rsidP="00292A70">
      <w:pPr>
        <w:spacing w:after="0" w:line="360" w:lineRule="auto"/>
        <w:rPr>
          <w:sz w:val="24"/>
          <w:szCs w:val="24"/>
        </w:rPr>
      </w:pPr>
    </w:p>
    <w:p w14:paraId="6043FCA1" w14:textId="23E03188" w:rsidR="002351C5" w:rsidRPr="00292A70" w:rsidRDefault="002351C5" w:rsidP="00292A70">
      <w:pPr>
        <w:spacing w:after="0" w:line="360" w:lineRule="auto"/>
        <w:rPr>
          <w:sz w:val="24"/>
          <w:szCs w:val="24"/>
        </w:rPr>
      </w:pPr>
      <w:r w:rsidRPr="00292A70">
        <w:rPr>
          <w:sz w:val="24"/>
          <w:szCs w:val="24"/>
        </w:rPr>
        <w:t xml:space="preserve">Environmental </w:t>
      </w:r>
      <w:r w:rsidR="00D562B6" w:rsidRPr="00292A70">
        <w:rPr>
          <w:sz w:val="24"/>
          <w:szCs w:val="24"/>
        </w:rPr>
        <w:t>–</w:t>
      </w:r>
      <w:r w:rsidRPr="00292A70">
        <w:rPr>
          <w:sz w:val="24"/>
          <w:szCs w:val="24"/>
        </w:rPr>
        <w:t xml:space="preserve"> </w:t>
      </w:r>
      <w:r w:rsidR="00D562B6" w:rsidRPr="00292A70">
        <w:rPr>
          <w:sz w:val="24"/>
          <w:szCs w:val="24"/>
        </w:rPr>
        <w:t xml:space="preserve">Schools are actively trying to reduce, reuse and recycle materials. Wherever possible all work is digital or written on reusable materials, such as whiteboards, chalkboards, </w:t>
      </w:r>
      <w:r w:rsidR="00162144" w:rsidRPr="00292A70">
        <w:rPr>
          <w:sz w:val="24"/>
          <w:szCs w:val="24"/>
        </w:rPr>
        <w:t>in tuff trays that can be washed out with items such as paint, sand foam. Schools send notices, letters, newsletters via email and are encouraging parents to accept them in this format. Digital photographs are taken as evidence of work and uploaded to specific programmes, these have sections for pupils, parents, and staff. The buildings themselves are often outdated and need to be improved, however, that takes funding that is not always available. There must be strategies in place for schools to be more environmentally friendly</w:t>
      </w:r>
      <w:r w:rsidR="00705B09" w:rsidRPr="00292A70">
        <w:rPr>
          <w:sz w:val="24"/>
          <w:szCs w:val="24"/>
        </w:rPr>
        <w:t xml:space="preserve">, especially with heating and electricity. Educators have a duty to educate pupils on sustainability and the importance of minimising waste, such as water and paper, from a very young age. </w:t>
      </w:r>
    </w:p>
    <w:p w14:paraId="6AD902FF" w14:textId="7FA13579" w:rsidR="001D35EB" w:rsidRPr="00292A70" w:rsidRDefault="001D35EB" w:rsidP="00292A70">
      <w:pPr>
        <w:spacing w:after="0" w:line="360" w:lineRule="auto"/>
        <w:rPr>
          <w:sz w:val="24"/>
          <w:szCs w:val="24"/>
        </w:rPr>
      </w:pPr>
    </w:p>
    <w:p w14:paraId="6FF08106" w14:textId="26566ACA" w:rsidR="00DF4B15" w:rsidRPr="00292A70" w:rsidRDefault="00F840D9" w:rsidP="00292A70">
      <w:pPr>
        <w:spacing w:after="0" w:line="360" w:lineRule="auto"/>
        <w:rPr>
          <w:sz w:val="24"/>
          <w:szCs w:val="24"/>
        </w:rPr>
      </w:pPr>
      <w:r w:rsidRPr="00292A70">
        <w:rPr>
          <w:sz w:val="24"/>
          <w:szCs w:val="24"/>
        </w:rPr>
        <w:t xml:space="preserve">The SWOT Analysis in Appendix 2 </w:t>
      </w:r>
      <w:r w:rsidR="002F5439" w:rsidRPr="00292A70">
        <w:rPr>
          <w:sz w:val="24"/>
          <w:szCs w:val="24"/>
        </w:rPr>
        <w:t xml:space="preserve">is evidence based and it </w:t>
      </w:r>
      <w:r w:rsidR="00233270" w:rsidRPr="00292A70">
        <w:rPr>
          <w:sz w:val="24"/>
          <w:szCs w:val="24"/>
        </w:rPr>
        <w:t>examines</w:t>
      </w:r>
      <w:r w:rsidRPr="00292A70">
        <w:rPr>
          <w:sz w:val="24"/>
          <w:szCs w:val="24"/>
        </w:rPr>
        <w:t xml:space="preserve"> the internal environment. There are Strengths, Weakness, Opportunities and Threats that need to be </w:t>
      </w:r>
      <w:r w:rsidR="00233270" w:rsidRPr="00292A70">
        <w:rPr>
          <w:sz w:val="24"/>
          <w:szCs w:val="24"/>
        </w:rPr>
        <w:t>considered</w:t>
      </w:r>
      <w:r w:rsidRPr="00292A70">
        <w:rPr>
          <w:sz w:val="24"/>
          <w:szCs w:val="24"/>
        </w:rPr>
        <w:t xml:space="preserve"> when looking at strategy and changes. </w:t>
      </w:r>
      <w:r w:rsidR="002F5439" w:rsidRPr="00292A70">
        <w:rPr>
          <w:sz w:val="24"/>
          <w:szCs w:val="24"/>
        </w:rPr>
        <w:t xml:space="preserve">The strengths of the organisation are the experience of the staff, the use of </w:t>
      </w:r>
      <w:r w:rsidR="00BE1865" w:rsidRPr="00292A70">
        <w:rPr>
          <w:sz w:val="24"/>
          <w:szCs w:val="24"/>
        </w:rPr>
        <w:t xml:space="preserve">modern technology, the individual focus on the pupils and the connection with the parents. </w:t>
      </w:r>
      <w:r w:rsidR="006062A6" w:rsidRPr="00292A70">
        <w:rPr>
          <w:sz w:val="24"/>
          <w:szCs w:val="24"/>
        </w:rPr>
        <w:t xml:space="preserve">It is important that the pupils’ needs are at the centre of the organisation and that is the unit’s biggest strength. </w:t>
      </w:r>
      <w:r w:rsidR="00BE1865" w:rsidRPr="00292A70">
        <w:rPr>
          <w:sz w:val="24"/>
          <w:szCs w:val="24"/>
        </w:rPr>
        <w:t xml:space="preserve">The </w:t>
      </w:r>
      <w:r w:rsidR="00262540" w:rsidRPr="00292A70">
        <w:rPr>
          <w:sz w:val="24"/>
          <w:szCs w:val="24"/>
        </w:rPr>
        <w:t>weaknesses</w:t>
      </w:r>
      <w:r w:rsidR="00BE1865" w:rsidRPr="00292A70">
        <w:rPr>
          <w:sz w:val="24"/>
          <w:szCs w:val="24"/>
        </w:rPr>
        <w:t xml:space="preserve"> are the cost of employing experienced staff, the expense of technology, the pressures on the pupils and their parents when considering changes. </w:t>
      </w:r>
      <w:r w:rsidR="000849A0" w:rsidRPr="00292A70">
        <w:rPr>
          <w:sz w:val="24"/>
          <w:szCs w:val="24"/>
        </w:rPr>
        <w:t>The pandemic has seen huge change in education, this has been forced change, but now that it has happened it must be considered when thinking about further strategies</w:t>
      </w:r>
      <w:r w:rsidR="00D0236E" w:rsidRPr="00292A70">
        <w:rPr>
          <w:sz w:val="24"/>
          <w:szCs w:val="24"/>
        </w:rPr>
        <w:t>, any interruption in education is a weakness.</w:t>
      </w:r>
      <w:r w:rsidR="000849A0" w:rsidRPr="00292A70">
        <w:rPr>
          <w:sz w:val="24"/>
          <w:szCs w:val="24"/>
        </w:rPr>
        <w:t xml:space="preserve"> </w:t>
      </w:r>
    </w:p>
    <w:p w14:paraId="2EFCF3C4" w14:textId="77777777" w:rsidR="00DF4B15" w:rsidRPr="00292A70" w:rsidRDefault="00DF4B15" w:rsidP="00292A70">
      <w:pPr>
        <w:spacing w:after="0" w:line="360" w:lineRule="auto"/>
        <w:rPr>
          <w:sz w:val="24"/>
          <w:szCs w:val="24"/>
        </w:rPr>
      </w:pPr>
    </w:p>
    <w:p w14:paraId="668D56A5" w14:textId="7BBD208A" w:rsidR="00F840D9" w:rsidRPr="00292A70" w:rsidRDefault="00FB54D2" w:rsidP="00292A70">
      <w:pPr>
        <w:spacing w:after="0" w:line="360" w:lineRule="auto"/>
        <w:rPr>
          <w:sz w:val="24"/>
          <w:szCs w:val="24"/>
        </w:rPr>
      </w:pPr>
      <w:r w:rsidRPr="00292A70">
        <w:rPr>
          <w:sz w:val="24"/>
          <w:szCs w:val="24"/>
        </w:rPr>
        <w:lastRenderedPageBreak/>
        <w:t xml:space="preserve">There are opportunities available when looking </w:t>
      </w:r>
      <w:r w:rsidR="00262540" w:rsidRPr="00292A70">
        <w:rPr>
          <w:sz w:val="24"/>
          <w:szCs w:val="24"/>
        </w:rPr>
        <w:t>forward and thinking about the strategic management, employment opportunities, upskilling with the use of new technology for staff, pupils and parents, a secure learning environment for the pupils.</w:t>
      </w:r>
      <w:r w:rsidR="00B0058B" w:rsidRPr="00292A70">
        <w:rPr>
          <w:sz w:val="24"/>
          <w:szCs w:val="24"/>
        </w:rPr>
        <w:t xml:space="preserve"> The largest opportunity that has happened due to the pandemic is that some pupils have remained in the unit for a year longer, this means that it could be possible to extend the ages of the pupils, as a strategy for the future.</w:t>
      </w:r>
      <w:r w:rsidR="00262540" w:rsidRPr="00292A70">
        <w:rPr>
          <w:sz w:val="24"/>
          <w:szCs w:val="24"/>
        </w:rPr>
        <w:t xml:space="preserve"> The threats are</w:t>
      </w:r>
      <w:r w:rsidR="005B19C7" w:rsidRPr="00292A70">
        <w:rPr>
          <w:sz w:val="24"/>
          <w:szCs w:val="24"/>
        </w:rPr>
        <w:t xml:space="preserve"> that the pupils may not be in the right environment, change is difficult for the pupils, it is important to limit unnecessary change, this includes their environment and the staff.</w:t>
      </w:r>
      <w:r w:rsidR="00B0058B" w:rsidRPr="00292A70">
        <w:rPr>
          <w:sz w:val="24"/>
          <w:szCs w:val="24"/>
        </w:rPr>
        <w:t xml:space="preserve"> The pupils are in one classroom for between four and five years, mostly with the same staff, they often can not access a suitable transition period to a new </w:t>
      </w:r>
      <w:r w:rsidR="002E52DB" w:rsidRPr="00292A70">
        <w:rPr>
          <w:sz w:val="24"/>
          <w:szCs w:val="24"/>
        </w:rPr>
        <w:t>school,</w:t>
      </w:r>
      <w:r w:rsidR="00B0058B" w:rsidRPr="00292A70">
        <w:rPr>
          <w:sz w:val="24"/>
          <w:szCs w:val="24"/>
        </w:rPr>
        <w:t xml:space="preserve"> and this will have a negative </w:t>
      </w:r>
      <w:r w:rsidR="002E52DB" w:rsidRPr="00292A70">
        <w:rPr>
          <w:sz w:val="24"/>
          <w:szCs w:val="24"/>
        </w:rPr>
        <w:t>effect</w:t>
      </w:r>
      <w:r w:rsidR="00B0058B" w:rsidRPr="00292A70">
        <w:rPr>
          <w:sz w:val="24"/>
          <w:szCs w:val="24"/>
        </w:rPr>
        <w:t xml:space="preserve"> on their wellbeing.</w:t>
      </w:r>
    </w:p>
    <w:p w14:paraId="301294FE" w14:textId="5006D56D" w:rsidR="001D35EB" w:rsidRPr="00292A70" w:rsidRDefault="001D35EB" w:rsidP="00292A70">
      <w:pPr>
        <w:spacing w:after="0" w:line="360" w:lineRule="auto"/>
        <w:rPr>
          <w:sz w:val="24"/>
          <w:szCs w:val="24"/>
        </w:rPr>
      </w:pPr>
    </w:p>
    <w:p w14:paraId="3136A26C" w14:textId="525616D9" w:rsidR="00CC6C1D" w:rsidRPr="00292A70" w:rsidRDefault="00CC6C1D" w:rsidP="00292A70">
      <w:pPr>
        <w:spacing w:after="0" w:line="360" w:lineRule="auto"/>
        <w:rPr>
          <w:sz w:val="24"/>
          <w:szCs w:val="24"/>
        </w:rPr>
      </w:pPr>
      <w:r w:rsidRPr="00292A70">
        <w:rPr>
          <w:sz w:val="24"/>
          <w:szCs w:val="24"/>
        </w:rPr>
        <w:t xml:space="preserve">In conclusion, before there are any strategic management decisions </w:t>
      </w:r>
      <w:r w:rsidR="00A25FFC" w:rsidRPr="00292A70">
        <w:rPr>
          <w:sz w:val="24"/>
          <w:szCs w:val="24"/>
        </w:rPr>
        <w:t>the macro and microenvironment must be analysed. In the current workplace t</w:t>
      </w:r>
      <w:r w:rsidRPr="00292A70">
        <w:rPr>
          <w:sz w:val="24"/>
          <w:szCs w:val="24"/>
        </w:rPr>
        <w:t>he pupil’s wellbeing must be considered</w:t>
      </w:r>
      <w:r w:rsidR="00A25FFC" w:rsidRPr="00292A70">
        <w:rPr>
          <w:sz w:val="24"/>
          <w:szCs w:val="24"/>
        </w:rPr>
        <w:t xml:space="preserve"> as the top priority</w:t>
      </w:r>
      <w:r w:rsidR="00094861" w:rsidRPr="00292A70">
        <w:rPr>
          <w:sz w:val="24"/>
          <w:szCs w:val="24"/>
        </w:rPr>
        <w:t>, b</w:t>
      </w:r>
      <w:r w:rsidR="00A25FFC" w:rsidRPr="00292A70">
        <w:rPr>
          <w:sz w:val="24"/>
          <w:szCs w:val="24"/>
        </w:rPr>
        <w:t xml:space="preserve">efore any strategies are implemented, they must be </w:t>
      </w:r>
      <w:r w:rsidR="00094861" w:rsidRPr="00292A70">
        <w:rPr>
          <w:sz w:val="24"/>
          <w:szCs w:val="24"/>
        </w:rPr>
        <w:t xml:space="preserve">assessed as being </w:t>
      </w:r>
      <w:r w:rsidR="00A25FFC" w:rsidRPr="00292A70">
        <w:rPr>
          <w:sz w:val="24"/>
          <w:szCs w:val="24"/>
        </w:rPr>
        <w:t xml:space="preserve">suitable for the care, </w:t>
      </w:r>
      <w:r w:rsidR="00094861" w:rsidRPr="00292A70">
        <w:rPr>
          <w:sz w:val="24"/>
          <w:szCs w:val="24"/>
        </w:rPr>
        <w:t>education,</w:t>
      </w:r>
      <w:r w:rsidR="00A25FFC" w:rsidRPr="00292A70">
        <w:rPr>
          <w:sz w:val="24"/>
          <w:szCs w:val="24"/>
        </w:rPr>
        <w:t xml:space="preserve"> and growth of the pupil</w:t>
      </w:r>
      <w:r w:rsidR="00094861" w:rsidRPr="00292A70">
        <w:rPr>
          <w:sz w:val="24"/>
          <w:szCs w:val="24"/>
        </w:rPr>
        <w:t xml:space="preserve">. Schools have a duty of </w:t>
      </w:r>
      <w:r w:rsidR="00200C16" w:rsidRPr="00292A70">
        <w:rPr>
          <w:sz w:val="24"/>
          <w:szCs w:val="24"/>
        </w:rPr>
        <w:t>care;</w:t>
      </w:r>
      <w:r w:rsidR="00094861" w:rsidRPr="00292A70">
        <w:rPr>
          <w:sz w:val="24"/>
          <w:szCs w:val="24"/>
        </w:rPr>
        <w:t xml:space="preserve"> however, they are still businesses and must be run effectively and efficiently</w:t>
      </w:r>
      <w:r w:rsidR="00200C16" w:rsidRPr="00292A70">
        <w:rPr>
          <w:sz w:val="24"/>
          <w:szCs w:val="24"/>
        </w:rPr>
        <w:t xml:space="preserve">, any strategies must be inline with the future needs of people, technology, and the environment. </w:t>
      </w:r>
      <w:r w:rsidR="002E52DB" w:rsidRPr="00292A70">
        <w:rPr>
          <w:sz w:val="24"/>
          <w:szCs w:val="24"/>
        </w:rPr>
        <w:t xml:space="preserve">It is clear the ideal strategy in this scenario would be to </w:t>
      </w:r>
      <w:r w:rsidR="0088104A" w:rsidRPr="00292A70">
        <w:rPr>
          <w:sz w:val="24"/>
          <w:szCs w:val="24"/>
        </w:rPr>
        <w:t xml:space="preserve">offer a Key Stage 2 </w:t>
      </w:r>
      <w:r w:rsidR="002E52DB" w:rsidRPr="00292A70">
        <w:rPr>
          <w:sz w:val="24"/>
          <w:szCs w:val="24"/>
        </w:rPr>
        <w:t xml:space="preserve">unit in the junior department. </w:t>
      </w:r>
    </w:p>
    <w:p w14:paraId="1B5DCB94" w14:textId="77777777" w:rsidR="002E52DB" w:rsidRDefault="002E52DB" w:rsidP="009D5AFE">
      <w:pPr>
        <w:spacing w:after="0"/>
      </w:pPr>
    </w:p>
    <w:p w14:paraId="184C5B8E" w14:textId="77777777" w:rsidR="00AA18F1" w:rsidRPr="009D5AFE" w:rsidRDefault="00A65AD6" w:rsidP="009D5AFE">
      <w:pPr>
        <w:spacing w:after="0"/>
      </w:pPr>
    </w:p>
    <w:p w14:paraId="44610677" w14:textId="15A0437F" w:rsidR="000B6F09" w:rsidRPr="000B6F09" w:rsidRDefault="00FF271F" w:rsidP="000B6F09">
      <w:pPr>
        <w:pStyle w:val="Heading2"/>
        <w:rPr>
          <w:rFonts w:eastAsia="Times New Roman"/>
        </w:rPr>
      </w:pPr>
      <w:bookmarkStart w:id="3" w:name="_Toc87820329"/>
      <w:r>
        <w:t>2</w:t>
      </w:r>
      <w:r w:rsidR="00170C64">
        <w:t>.</w:t>
      </w:r>
      <w:r>
        <w:t>0</w:t>
      </w:r>
      <w:r>
        <w:tab/>
        <w:t>Conduct a stakeholder analysis and an evaluation of stakeholder expectations.</w:t>
      </w:r>
      <w:bookmarkEnd w:id="3"/>
    </w:p>
    <w:p w14:paraId="5941DFB1" w14:textId="4C31DC68" w:rsidR="00767004" w:rsidRPr="00292A70" w:rsidRDefault="00A65AD6" w:rsidP="00292A70">
      <w:pPr>
        <w:spacing w:line="360" w:lineRule="auto"/>
        <w:rPr>
          <w:sz w:val="24"/>
          <w:szCs w:val="24"/>
        </w:rPr>
      </w:pPr>
    </w:p>
    <w:p w14:paraId="2FE1618A" w14:textId="36E5F8DE" w:rsidR="003B12E0" w:rsidRPr="00292A70" w:rsidRDefault="00E0466B" w:rsidP="00292A70">
      <w:pPr>
        <w:spacing w:line="360" w:lineRule="auto"/>
        <w:rPr>
          <w:sz w:val="24"/>
          <w:szCs w:val="24"/>
        </w:rPr>
      </w:pPr>
      <w:r w:rsidRPr="00292A70">
        <w:rPr>
          <w:sz w:val="24"/>
          <w:szCs w:val="24"/>
        </w:rPr>
        <w:t>According to Edmondson &amp; Thomas (2018) the ability to manage stakeholders correctly is vital for strategic management and change</w:t>
      </w:r>
      <w:r w:rsidR="00B3502B" w:rsidRPr="00292A70">
        <w:rPr>
          <w:sz w:val="24"/>
          <w:szCs w:val="24"/>
        </w:rPr>
        <w:t>. Lindgreen (2019) agrees with Edmondson &amp; Thomas (2018), stating that a good relationship with all stakeholders is vital in achieving success.</w:t>
      </w:r>
      <w:r w:rsidRPr="00292A70">
        <w:rPr>
          <w:sz w:val="24"/>
          <w:szCs w:val="24"/>
        </w:rPr>
        <w:t xml:space="preserve"> </w:t>
      </w:r>
      <w:r w:rsidR="00174F46" w:rsidRPr="00292A70">
        <w:rPr>
          <w:sz w:val="24"/>
          <w:szCs w:val="24"/>
        </w:rPr>
        <w:t>In Appendix 3 is the power interest matrix</w:t>
      </w:r>
      <w:r w:rsidR="008819CB" w:rsidRPr="00292A70">
        <w:rPr>
          <w:sz w:val="24"/>
          <w:szCs w:val="24"/>
        </w:rPr>
        <w:t>,</w:t>
      </w:r>
      <w:r w:rsidR="00174F46" w:rsidRPr="00292A70">
        <w:rPr>
          <w:sz w:val="24"/>
          <w:szCs w:val="24"/>
        </w:rPr>
        <w:t xml:space="preserve"> Mitchell et al (1997)</w:t>
      </w:r>
      <w:r w:rsidR="008819CB" w:rsidRPr="00292A70">
        <w:rPr>
          <w:sz w:val="24"/>
          <w:szCs w:val="24"/>
        </w:rPr>
        <w:t>, it has been</w:t>
      </w:r>
      <w:r w:rsidR="00174F46" w:rsidRPr="00292A70">
        <w:rPr>
          <w:sz w:val="24"/>
          <w:szCs w:val="24"/>
        </w:rPr>
        <w:t xml:space="preserve"> conducted in the current workplace, on the stakeholders that are important with any strategic changes. </w:t>
      </w:r>
      <w:r w:rsidR="008819CB" w:rsidRPr="00292A70">
        <w:rPr>
          <w:sz w:val="24"/>
          <w:szCs w:val="24"/>
        </w:rPr>
        <w:t xml:space="preserve">The stakeholders involved in any strategies will </w:t>
      </w:r>
      <w:r w:rsidR="00E502E0" w:rsidRPr="00292A70">
        <w:rPr>
          <w:sz w:val="24"/>
          <w:szCs w:val="24"/>
        </w:rPr>
        <w:t>be</w:t>
      </w:r>
      <w:r w:rsidR="008819CB" w:rsidRPr="00292A70">
        <w:rPr>
          <w:sz w:val="24"/>
          <w:szCs w:val="24"/>
        </w:rPr>
        <w:t xml:space="preserve"> </w:t>
      </w:r>
      <w:r w:rsidR="00FD0BC3" w:rsidRPr="00292A70">
        <w:rPr>
          <w:sz w:val="24"/>
          <w:szCs w:val="24"/>
        </w:rPr>
        <w:t xml:space="preserve">- </w:t>
      </w:r>
      <w:r w:rsidR="008819CB" w:rsidRPr="00292A70">
        <w:rPr>
          <w:sz w:val="24"/>
          <w:szCs w:val="24"/>
        </w:rPr>
        <w:t>pupils, staff, the head teacher, governors, parents</w:t>
      </w:r>
      <w:r w:rsidR="00CB0886" w:rsidRPr="00292A70">
        <w:rPr>
          <w:sz w:val="24"/>
          <w:szCs w:val="24"/>
        </w:rPr>
        <w:t xml:space="preserve"> &amp; carers</w:t>
      </w:r>
      <w:r w:rsidR="008819CB" w:rsidRPr="00292A70">
        <w:rPr>
          <w:sz w:val="24"/>
          <w:szCs w:val="24"/>
        </w:rPr>
        <w:t xml:space="preserve">, </w:t>
      </w:r>
      <w:r w:rsidR="00CB0886" w:rsidRPr="00292A70">
        <w:rPr>
          <w:sz w:val="24"/>
          <w:szCs w:val="24"/>
        </w:rPr>
        <w:t xml:space="preserve">the local authority, the </w:t>
      </w:r>
      <w:r w:rsidR="00FD0BC3" w:rsidRPr="00292A70">
        <w:rPr>
          <w:sz w:val="24"/>
          <w:szCs w:val="24"/>
        </w:rPr>
        <w:t>community,</w:t>
      </w:r>
      <w:r w:rsidR="00CB0886" w:rsidRPr="00292A70">
        <w:rPr>
          <w:sz w:val="24"/>
          <w:szCs w:val="24"/>
        </w:rPr>
        <w:t xml:space="preserve"> and the recruitment agency. </w:t>
      </w:r>
      <w:r w:rsidR="00E502E0" w:rsidRPr="00292A70">
        <w:rPr>
          <w:sz w:val="24"/>
          <w:szCs w:val="24"/>
        </w:rPr>
        <w:t>Starting with</w:t>
      </w:r>
      <w:r w:rsidR="00FD0BC3" w:rsidRPr="00292A70">
        <w:rPr>
          <w:sz w:val="24"/>
          <w:szCs w:val="24"/>
        </w:rPr>
        <w:t xml:space="preserve"> those who will need to be managed closely, they have the highest level of interest and influence. There are four stakeholders in that category. The Head Teacher </w:t>
      </w:r>
      <w:r w:rsidR="00CC2DFF" w:rsidRPr="00292A70">
        <w:rPr>
          <w:sz w:val="24"/>
          <w:szCs w:val="24"/>
        </w:rPr>
        <w:t xml:space="preserve">holds a lot of power, they are responsible for the school, the </w:t>
      </w:r>
      <w:r w:rsidR="00972134" w:rsidRPr="00292A70">
        <w:rPr>
          <w:sz w:val="24"/>
          <w:szCs w:val="24"/>
        </w:rPr>
        <w:t>staff,</w:t>
      </w:r>
      <w:r w:rsidR="00CC2DFF" w:rsidRPr="00292A70">
        <w:rPr>
          <w:sz w:val="24"/>
          <w:szCs w:val="24"/>
        </w:rPr>
        <w:t xml:space="preserve"> and the pupils</w:t>
      </w:r>
      <w:r w:rsidR="00972134" w:rsidRPr="00292A70">
        <w:rPr>
          <w:sz w:val="24"/>
          <w:szCs w:val="24"/>
        </w:rPr>
        <w:t xml:space="preserve">, they need to apply for any funding that may be needed and hold appropriate meetings with the local authority. The local authority would also be in that section, they hold the financial power and influence how it is used, there is only a certain amount of money available, and it must be invested wisely.  Staff and Pupils have also been placed in that category, they are </w:t>
      </w:r>
      <w:r w:rsidR="00384AA2" w:rsidRPr="00292A70">
        <w:rPr>
          <w:sz w:val="24"/>
          <w:szCs w:val="24"/>
        </w:rPr>
        <w:t xml:space="preserve">very interested in their future, which includes how and where the teaching and learning will take place. </w:t>
      </w:r>
    </w:p>
    <w:p w14:paraId="7930EE57" w14:textId="06B86261" w:rsidR="00A114ED" w:rsidRPr="00292A70" w:rsidRDefault="00A114ED" w:rsidP="00292A70">
      <w:pPr>
        <w:spacing w:line="360" w:lineRule="auto"/>
        <w:rPr>
          <w:sz w:val="24"/>
          <w:szCs w:val="24"/>
        </w:rPr>
      </w:pPr>
      <w:r w:rsidRPr="00292A70">
        <w:rPr>
          <w:sz w:val="24"/>
          <w:szCs w:val="24"/>
        </w:rPr>
        <w:lastRenderedPageBreak/>
        <w:t>Parents and carers of the pupils have a high interest, but a low level of influence. It is important to keep them informed of any strategic changes, they have a right to know what is happening with their children and any</w:t>
      </w:r>
      <w:r w:rsidR="002B1109" w:rsidRPr="00292A70">
        <w:rPr>
          <w:sz w:val="24"/>
          <w:szCs w:val="24"/>
        </w:rPr>
        <w:t xml:space="preserve"> potential</w:t>
      </w:r>
      <w:r w:rsidRPr="00292A70">
        <w:rPr>
          <w:sz w:val="24"/>
          <w:szCs w:val="24"/>
        </w:rPr>
        <w:t xml:space="preserve"> impacts on their education.</w:t>
      </w:r>
      <w:r w:rsidR="002B1109" w:rsidRPr="00292A70">
        <w:rPr>
          <w:sz w:val="24"/>
          <w:szCs w:val="24"/>
        </w:rPr>
        <w:t xml:space="preserve"> An important stakeholder in the current workplace is the recruitment agency that is used. All supply staff are </w:t>
      </w:r>
      <w:r w:rsidR="00ED729E" w:rsidRPr="00292A70">
        <w:rPr>
          <w:sz w:val="24"/>
          <w:szCs w:val="24"/>
        </w:rPr>
        <w:t xml:space="preserve">through a private recruitment agency, the local authority no longer hire supply staff. Although they do not have any direct involvement or any ability to participate in important business, the school would not be able to function without them. The unit </w:t>
      </w:r>
      <w:r w:rsidR="005F2115" w:rsidRPr="00292A70">
        <w:rPr>
          <w:sz w:val="24"/>
          <w:szCs w:val="24"/>
        </w:rPr>
        <w:t>would</w:t>
      </w:r>
      <w:r w:rsidR="00ED729E" w:rsidRPr="00292A70">
        <w:rPr>
          <w:sz w:val="24"/>
          <w:szCs w:val="24"/>
        </w:rPr>
        <w:t xml:space="preserve"> normally have a supply staff member, they are normally used as extra staff and are 1:1’s for many unit pupils. These reasons are why they must be kept satisfied</w:t>
      </w:r>
      <w:r w:rsidR="005F2115" w:rsidRPr="00292A70">
        <w:rPr>
          <w:sz w:val="24"/>
          <w:szCs w:val="24"/>
        </w:rPr>
        <w:t>.</w:t>
      </w:r>
      <w:r w:rsidR="00ED729E" w:rsidRPr="00292A70">
        <w:rPr>
          <w:sz w:val="24"/>
          <w:szCs w:val="24"/>
        </w:rPr>
        <w:t xml:space="preserve"> </w:t>
      </w:r>
      <w:r w:rsidR="005F2115" w:rsidRPr="00292A70">
        <w:rPr>
          <w:sz w:val="24"/>
          <w:szCs w:val="24"/>
        </w:rPr>
        <w:t>T</w:t>
      </w:r>
      <w:r w:rsidR="00ED729E" w:rsidRPr="00292A70">
        <w:rPr>
          <w:sz w:val="24"/>
          <w:szCs w:val="24"/>
        </w:rPr>
        <w:t>hey have a low level of interest</w:t>
      </w:r>
      <w:r w:rsidR="005F2115" w:rsidRPr="00292A70">
        <w:rPr>
          <w:sz w:val="24"/>
          <w:szCs w:val="24"/>
        </w:rPr>
        <w:t>, they are not really interested in the day to day running of the school, they do however, have a high level of influence as they can find appropriate staff.</w:t>
      </w:r>
      <w:r w:rsidR="00ED729E" w:rsidRPr="00292A70">
        <w:rPr>
          <w:sz w:val="24"/>
          <w:szCs w:val="24"/>
        </w:rPr>
        <w:t xml:space="preserve"> </w:t>
      </w:r>
      <w:r w:rsidRPr="00292A70">
        <w:rPr>
          <w:sz w:val="24"/>
          <w:szCs w:val="24"/>
        </w:rPr>
        <w:t xml:space="preserve"> </w:t>
      </w:r>
      <w:r w:rsidR="005F2115" w:rsidRPr="00292A70">
        <w:rPr>
          <w:sz w:val="24"/>
          <w:szCs w:val="24"/>
        </w:rPr>
        <w:t>The community and governors have a low level of interest and influence, they will be monitored, meaning that they are told what is necessary, when it is necessary.</w:t>
      </w:r>
    </w:p>
    <w:p w14:paraId="6AA2E8EB" w14:textId="7CC9922D" w:rsidR="00F3651B" w:rsidRPr="00292A70" w:rsidRDefault="00F3651B" w:rsidP="00292A70">
      <w:pPr>
        <w:spacing w:line="360" w:lineRule="auto"/>
        <w:rPr>
          <w:sz w:val="24"/>
          <w:szCs w:val="24"/>
        </w:rPr>
      </w:pPr>
      <w:r w:rsidRPr="00292A70">
        <w:rPr>
          <w:sz w:val="24"/>
          <w:szCs w:val="24"/>
        </w:rPr>
        <w:t xml:space="preserve">In conclusion, the stakeholders are vital in the smooth running of any strategic plans. There must be consultations and agreements made for any changes to be successful. It is important to be honest and open throughout the process and earn the trust of the stakeholders. Stakeholders’ opinions are valid; however, the right information must be given to the right people. Stakeholder analysis is important to identify the correct </w:t>
      </w:r>
      <w:r w:rsidR="00356A66" w:rsidRPr="00292A70">
        <w:rPr>
          <w:sz w:val="24"/>
          <w:szCs w:val="24"/>
        </w:rPr>
        <w:t xml:space="preserve">people and their importance. </w:t>
      </w:r>
    </w:p>
    <w:p w14:paraId="4F2F68AF" w14:textId="77777777" w:rsidR="00AA18F1" w:rsidRDefault="00A65AD6" w:rsidP="008E1D1C"/>
    <w:p w14:paraId="68CFE42D" w14:textId="263B37B2" w:rsidR="000B6F09" w:rsidRDefault="00FF271F" w:rsidP="000B6F09">
      <w:pPr>
        <w:rPr>
          <w:rFonts w:ascii="Arial" w:eastAsia="Times New Roman" w:hAnsi="Arial" w:cs="Arial"/>
          <w:sz w:val="20"/>
          <w:szCs w:val="20"/>
        </w:rPr>
      </w:pPr>
      <w:bookmarkStart w:id="4" w:name="_Toc87820330"/>
      <w:r>
        <w:rPr>
          <w:rStyle w:val="Heading2Char"/>
        </w:rPr>
        <w:t>3</w:t>
      </w:r>
      <w:r w:rsidR="00170C64" w:rsidRPr="000B6F09">
        <w:rPr>
          <w:rStyle w:val="Heading2Char"/>
        </w:rPr>
        <w:t>.</w:t>
      </w:r>
      <w:r>
        <w:rPr>
          <w:rStyle w:val="Heading2Char"/>
        </w:rPr>
        <w:t>0</w:t>
      </w:r>
      <w:r w:rsidR="00170C64" w:rsidRPr="000B6F09">
        <w:rPr>
          <w:rStyle w:val="Heading2Char"/>
        </w:rPr>
        <w:tab/>
      </w:r>
      <w:r>
        <w:rPr>
          <w:rStyle w:val="Heading2Char"/>
        </w:rPr>
        <w:t>Application of a range of relevant academic theories/models.</w:t>
      </w:r>
      <w:bookmarkEnd w:id="4"/>
      <w:r w:rsidR="00170C64" w:rsidRPr="000B6F09">
        <w:rPr>
          <w:rFonts w:ascii="Arial" w:eastAsia="Times New Roman" w:hAnsi="Arial" w:cs="Arial"/>
          <w:sz w:val="20"/>
          <w:szCs w:val="20"/>
        </w:rPr>
        <w:t xml:space="preserve"> </w:t>
      </w:r>
    </w:p>
    <w:p w14:paraId="2990AB14" w14:textId="657228ED" w:rsidR="00D114BD" w:rsidRPr="00292A70" w:rsidRDefault="00C60268" w:rsidP="00292A70">
      <w:pPr>
        <w:spacing w:line="360" w:lineRule="auto"/>
        <w:rPr>
          <w:rFonts w:asciiTheme="minorHAnsi" w:eastAsia="Times New Roman" w:cstheme="minorHAnsi"/>
          <w:sz w:val="24"/>
          <w:szCs w:val="24"/>
        </w:rPr>
      </w:pPr>
      <w:r w:rsidRPr="00292A70">
        <w:rPr>
          <w:rFonts w:asciiTheme="minorHAnsi" w:eastAsia="Times New Roman" w:cstheme="minorHAnsi"/>
          <w:sz w:val="24"/>
          <w:szCs w:val="24"/>
        </w:rPr>
        <w:t xml:space="preserve">According to </w:t>
      </w:r>
      <w:r w:rsidR="00C14D5F" w:rsidRPr="00292A70">
        <w:rPr>
          <w:rFonts w:asciiTheme="minorHAnsi" w:eastAsia="Times New Roman" w:cstheme="minorHAnsi"/>
          <w:sz w:val="24"/>
          <w:szCs w:val="24"/>
        </w:rPr>
        <w:t xml:space="preserve">Porter </w:t>
      </w:r>
      <w:r w:rsidRPr="00292A70">
        <w:rPr>
          <w:rFonts w:asciiTheme="minorHAnsi" w:eastAsia="Times New Roman" w:cstheme="minorHAnsi"/>
          <w:sz w:val="24"/>
          <w:szCs w:val="24"/>
        </w:rPr>
        <w:t>(</w:t>
      </w:r>
      <w:r w:rsidR="00C14D5F" w:rsidRPr="00292A70">
        <w:rPr>
          <w:rFonts w:asciiTheme="minorHAnsi" w:eastAsia="Times New Roman" w:cstheme="minorHAnsi"/>
          <w:sz w:val="24"/>
          <w:szCs w:val="24"/>
        </w:rPr>
        <w:t>2008</w:t>
      </w:r>
      <w:r w:rsidRPr="00292A70">
        <w:rPr>
          <w:rFonts w:asciiTheme="minorHAnsi" w:eastAsia="Times New Roman" w:cstheme="minorHAnsi"/>
          <w:sz w:val="24"/>
          <w:szCs w:val="24"/>
        </w:rPr>
        <w:t>) his model Porter’s five forces is used to analyse organisations</w:t>
      </w:r>
      <w:r w:rsidR="00790347" w:rsidRPr="00292A70">
        <w:rPr>
          <w:rFonts w:asciiTheme="minorHAnsi" w:eastAsia="Times New Roman" w:cstheme="minorHAnsi"/>
          <w:sz w:val="24"/>
          <w:szCs w:val="24"/>
        </w:rPr>
        <w:t xml:space="preserve">. By understanding their own organisations, they can adapt their strategy, increase </w:t>
      </w:r>
      <w:r w:rsidR="00C14D5F" w:rsidRPr="00292A70">
        <w:rPr>
          <w:rFonts w:asciiTheme="minorHAnsi" w:eastAsia="Times New Roman" w:cstheme="minorHAnsi"/>
          <w:sz w:val="24"/>
          <w:szCs w:val="24"/>
        </w:rPr>
        <w:t>profits,</w:t>
      </w:r>
      <w:r w:rsidR="00790347" w:rsidRPr="00292A70">
        <w:rPr>
          <w:rFonts w:asciiTheme="minorHAnsi" w:eastAsia="Times New Roman" w:cstheme="minorHAnsi"/>
          <w:sz w:val="24"/>
          <w:szCs w:val="24"/>
        </w:rPr>
        <w:t xml:space="preserve"> and</w:t>
      </w:r>
      <w:r w:rsidR="001E196A" w:rsidRPr="00292A70">
        <w:rPr>
          <w:rFonts w:asciiTheme="minorHAnsi" w:eastAsia="Times New Roman" w:cstheme="minorHAnsi"/>
          <w:sz w:val="24"/>
          <w:szCs w:val="24"/>
        </w:rPr>
        <w:t xml:space="preserve"> gain a competitive advantage. </w:t>
      </w:r>
      <w:r w:rsidR="00C14D5F" w:rsidRPr="00292A70">
        <w:rPr>
          <w:rFonts w:asciiTheme="minorHAnsi" w:eastAsia="Times New Roman" w:cstheme="minorHAnsi"/>
          <w:sz w:val="24"/>
          <w:szCs w:val="24"/>
        </w:rPr>
        <w:t xml:space="preserve">The first of the five forces </w:t>
      </w:r>
      <w:r w:rsidR="00DE6615" w:rsidRPr="00292A70">
        <w:rPr>
          <w:rFonts w:asciiTheme="minorHAnsi" w:eastAsia="Times New Roman" w:cstheme="minorHAnsi"/>
          <w:sz w:val="24"/>
          <w:szCs w:val="24"/>
        </w:rPr>
        <w:t>-</w:t>
      </w:r>
      <w:r w:rsidR="00C14D5F" w:rsidRPr="00292A70">
        <w:rPr>
          <w:rFonts w:asciiTheme="minorHAnsi" w:eastAsia="Times New Roman" w:cstheme="minorHAnsi"/>
          <w:sz w:val="24"/>
          <w:szCs w:val="24"/>
        </w:rPr>
        <w:t xml:space="preserve"> </w:t>
      </w:r>
      <w:r w:rsidR="00DE6615" w:rsidRPr="00292A70">
        <w:rPr>
          <w:rFonts w:asciiTheme="minorHAnsi" w:eastAsia="Times New Roman" w:cstheme="minorHAnsi"/>
          <w:sz w:val="24"/>
          <w:szCs w:val="24"/>
        </w:rPr>
        <w:t>C</w:t>
      </w:r>
      <w:r w:rsidR="00C14D5F" w:rsidRPr="00292A70">
        <w:rPr>
          <w:rFonts w:asciiTheme="minorHAnsi" w:eastAsia="Times New Roman" w:cstheme="minorHAnsi"/>
          <w:sz w:val="24"/>
          <w:szCs w:val="24"/>
        </w:rPr>
        <w:t xml:space="preserve">ompetitive </w:t>
      </w:r>
      <w:r w:rsidR="00DE6615" w:rsidRPr="00292A70">
        <w:rPr>
          <w:rFonts w:asciiTheme="minorHAnsi" w:eastAsia="Times New Roman" w:cstheme="minorHAnsi"/>
          <w:sz w:val="24"/>
          <w:szCs w:val="24"/>
        </w:rPr>
        <w:t>R</w:t>
      </w:r>
      <w:r w:rsidR="00C14D5F" w:rsidRPr="00292A70">
        <w:rPr>
          <w:rFonts w:asciiTheme="minorHAnsi" w:eastAsia="Times New Roman" w:cstheme="minorHAnsi"/>
          <w:sz w:val="24"/>
          <w:szCs w:val="24"/>
        </w:rPr>
        <w:t>ivalry</w:t>
      </w:r>
      <w:r w:rsidR="00DE6615" w:rsidRPr="00292A70">
        <w:rPr>
          <w:rFonts w:asciiTheme="minorHAnsi" w:eastAsia="Times New Roman" w:cstheme="minorHAnsi"/>
          <w:sz w:val="24"/>
          <w:szCs w:val="24"/>
        </w:rPr>
        <w:t>.</w:t>
      </w:r>
      <w:r w:rsidR="00C14D5F" w:rsidRPr="00292A70">
        <w:rPr>
          <w:rFonts w:asciiTheme="minorHAnsi" w:eastAsia="Times New Roman" w:cstheme="minorHAnsi"/>
          <w:sz w:val="24"/>
          <w:szCs w:val="24"/>
        </w:rPr>
        <w:t xml:space="preserve"> </w:t>
      </w:r>
      <w:r w:rsidR="00DE6615" w:rsidRPr="00292A70">
        <w:rPr>
          <w:rFonts w:asciiTheme="minorHAnsi" w:eastAsia="Times New Roman" w:cstheme="minorHAnsi"/>
          <w:sz w:val="24"/>
          <w:szCs w:val="24"/>
        </w:rPr>
        <w:t>T</w:t>
      </w:r>
      <w:r w:rsidR="00C14D5F" w:rsidRPr="00292A70">
        <w:rPr>
          <w:rFonts w:asciiTheme="minorHAnsi" w:eastAsia="Times New Roman" w:cstheme="minorHAnsi"/>
          <w:sz w:val="24"/>
          <w:szCs w:val="24"/>
        </w:rPr>
        <w:t>he organisation must look at their competitors, discovering who they are and what they do</w:t>
      </w:r>
      <w:r w:rsidR="00DE6615" w:rsidRPr="00292A70">
        <w:rPr>
          <w:rFonts w:asciiTheme="minorHAnsi" w:eastAsia="Times New Roman" w:cstheme="minorHAnsi"/>
          <w:sz w:val="24"/>
          <w:szCs w:val="24"/>
        </w:rPr>
        <w:t xml:space="preserve">, how their rivals’ products or services compare to their own. The second of the five forces – Supplier Power. How many suppliers make the product the organisation needs, the more suppliers to chose from, the highest chance of a competitive price or service and ability to switch suppliers. </w:t>
      </w:r>
      <w:r w:rsidR="00056E60" w:rsidRPr="00292A70">
        <w:rPr>
          <w:rFonts w:asciiTheme="minorHAnsi" w:eastAsia="Times New Roman" w:cstheme="minorHAnsi"/>
          <w:sz w:val="24"/>
          <w:szCs w:val="24"/>
        </w:rPr>
        <w:t>The third of the five forces – Buyer Power.</w:t>
      </w:r>
      <w:r w:rsidR="001E76A8" w:rsidRPr="00292A70">
        <w:rPr>
          <w:rFonts w:asciiTheme="minorHAnsi" w:eastAsia="Times New Roman" w:cstheme="minorHAnsi"/>
          <w:sz w:val="24"/>
          <w:szCs w:val="24"/>
        </w:rPr>
        <w:t xml:space="preserve"> The organisation must analyse their buyers, the size of the orders they place, if it is a large amount, they may have the power to set their own terms. The ease for them to switch to a competitor, the power is with the organisation if they don’t have many competitors but have many customers. The fourth of the five forces – Threat of Substitution. </w:t>
      </w:r>
      <w:r w:rsidR="00E47F7E" w:rsidRPr="00292A70">
        <w:rPr>
          <w:rFonts w:asciiTheme="minorHAnsi" w:eastAsia="Times New Roman" w:cstheme="minorHAnsi"/>
          <w:sz w:val="24"/>
          <w:szCs w:val="24"/>
        </w:rPr>
        <w:t xml:space="preserve">Are there alternative, cheaper ways for the customer to make the product that is supplied. If a product can be easily made that will </w:t>
      </w:r>
      <w:r w:rsidR="00AA593D" w:rsidRPr="00292A70">
        <w:rPr>
          <w:rFonts w:asciiTheme="minorHAnsi" w:eastAsia="Times New Roman" w:cstheme="minorHAnsi"/>
          <w:sz w:val="24"/>
          <w:szCs w:val="24"/>
        </w:rPr>
        <w:t xml:space="preserve">affect the organisations profitability. The fifth of the five forces </w:t>
      </w:r>
      <w:r w:rsidR="00ED474C" w:rsidRPr="00292A70">
        <w:rPr>
          <w:rFonts w:asciiTheme="minorHAnsi" w:eastAsia="Times New Roman" w:cstheme="minorHAnsi"/>
          <w:sz w:val="24"/>
          <w:szCs w:val="24"/>
        </w:rPr>
        <w:t>–</w:t>
      </w:r>
      <w:r w:rsidR="00AA593D" w:rsidRPr="00292A70">
        <w:rPr>
          <w:rFonts w:asciiTheme="minorHAnsi" w:eastAsia="Times New Roman" w:cstheme="minorHAnsi"/>
          <w:sz w:val="24"/>
          <w:szCs w:val="24"/>
        </w:rPr>
        <w:t xml:space="preserve"> </w:t>
      </w:r>
      <w:r w:rsidR="00ED474C" w:rsidRPr="00292A70">
        <w:rPr>
          <w:rFonts w:asciiTheme="minorHAnsi" w:eastAsia="Times New Roman" w:cstheme="minorHAnsi"/>
          <w:sz w:val="24"/>
          <w:szCs w:val="24"/>
        </w:rPr>
        <w:t xml:space="preserve">Threat of New Entry. This is the ease of competitors entering the market, if the products are easy to make, cheap to start up, easy to copy, there will be plenty of organisations entering that market. If there are barriers to entering that market, if it is difficult, it can put off entrants. </w:t>
      </w:r>
    </w:p>
    <w:p w14:paraId="6798F046" w14:textId="42EAE913" w:rsidR="00ED474C" w:rsidRPr="00292A70" w:rsidRDefault="006A4E83" w:rsidP="00292A70">
      <w:pPr>
        <w:spacing w:line="360" w:lineRule="auto"/>
        <w:rPr>
          <w:rFonts w:asciiTheme="minorHAnsi" w:eastAsia="Times New Roman" w:cstheme="minorHAnsi"/>
          <w:sz w:val="24"/>
          <w:szCs w:val="24"/>
        </w:rPr>
      </w:pPr>
      <w:r w:rsidRPr="00292A70">
        <w:rPr>
          <w:rFonts w:asciiTheme="minorHAnsi" w:eastAsia="Times New Roman" w:cstheme="minorHAnsi"/>
          <w:sz w:val="24"/>
          <w:szCs w:val="24"/>
        </w:rPr>
        <w:lastRenderedPageBreak/>
        <w:t xml:space="preserve">Magretta </w:t>
      </w:r>
      <w:r w:rsidR="008303D7" w:rsidRPr="00292A70">
        <w:rPr>
          <w:rFonts w:asciiTheme="minorHAnsi" w:eastAsia="Times New Roman" w:cstheme="minorHAnsi"/>
          <w:sz w:val="24"/>
          <w:szCs w:val="24"/>
        </w:rPr>
        <w:t>(</w:t>
      </w:r>
      <w:r w:rsidRPr="00292A70">
        <w:rPr>
          <w:rFonts w:asciiTheme="minorHAnsi" w:eastAsia="Times New Roman" w:cstheme="minorHAnsi"/>
          <w:sz w:val="24"/>
          <w:szCs w:val="24"/>
        </w:rPr>
        <w:t>2011</w:t>
      </w:r>
      <w:r w:rsidR="008303D7" w:rsidRPr="00292A70">
        <w:rPr>
          <w:rFonts w:asciiTheme="minorHAnsi" w:eastAsia="Times New Roman" w:cstheme="minorHAnsi"/>
          <w:sz w:val="24"/>
          <w:szCs w:val="24"/>
        </w:rPr>
        <w:t xml:space="preserve">) states that although porter’s five forces model looks quite complicated, it is actually very simple. Each element is broken down and this framework allows analysis on each force. Porter’s five forces can be used for organisations already in a market, or for entering a new market to see if an industry could be profitable. Although each organisation may appear different, different sectors, services, and products, Porter’s five forces model is used in </w:t>
      </w:r>
      <w:r w:rsidRPr="00292A70">
        <w:rPr>
          <w:rFonts w:asciiTheme="minorHAnsi" w:eastAsia="Times New Roman" w:cstheme="minorHAnsi"/>
          <w:sz w:val="24"/>
          <w:szCs w:val="24"/>
        </w:rPr>
        <w:t>the same</w:t>
      </w:r>
      <w:r w:rsidR="008303D7" w:rsidRPr="00292A70">
        <w:rPr>
          <w:rFonts w:asciiTheme="minorHAnsi" w:eastAsia="Times New Roman" w:cstheme="minorHAnsi"/>
          <w:sz w:val="24"/>
          <w:szCs w:val="24"/>
        </w:rPr>
        <w:t xml:space="preserve"> way</w:t>
      </w:r>
      <w:r w:rsidR="00474191" w:rsidRPr="00292A70">
        <w:rPr>
          <w:rFonts w:asciiTheme="minorHAnsi" w:eastAsia="Times New Roman" w:cstheme="minorHAnsi"/>
          <w:sz w:val="24"/>
          <w:szCs w:val="24"/>
        </w:rPr>
        <w:t xml:space="preserve">, as underneath the surface all organisations are the same. </w:t>
      </w:r>
      <w:r w:rsidR="00B473BE" w:rsidRPr="00292A70">
        <w:rPr>
          <w:rFonts w:asciiTheme="minorHAnsi" w:eastAsia="Times New Roman" w:cstheme="minorHAnsi"/>
          <w:sz w:val="24"/>
          <w:szCs w:val="24"/>
        </w:rPr>
        <w:t xml:space="preserve">Grundy </w:t>
      </w:r>
      <w:r w:rsidR="00520007" w:rsidRPr="00292A70">
        <w:rPr>
          <w:rFonts w:asciiTheme="minorHAnsi" w:eastAsia="Times New Roman" w:cstheme="minorHAnsi"/>
          <w:sz w:val="24"/>
          <w:szCs w:val="24"/>
        </w:rPr>
        <w:t>(</w:t>
      </w:r>
      <w:r w:rsidR="00B473BE" w:rsidRPr="00292A70">
        <w:rPr>
          <w:rFonts w:asciiTheme="minorHAnsi" w:eastAsia="Times New Roman" w:cstheme="minorHAnsi"/>
          <w:sz w:val="24"/>
          <w:szCs w:val="24"/>
        </w:rPr>
        <w:t>2006</w:t>
      </w:r>
      <w:r w:rsidR="00520007" w:rsidRPr="00292A70">
        <w:rPr>
          <w:rFonts w:asciiTheme="minorHAnsi" w:eastAsia="Times New Roman" w:cstheme="minorHAnsi"/>
          <w:sz w:val="24"/>
          <w:szCs w:val="24"/>
        </w:rPr>
        <w:t>) agrees with Magretta (2011) that Porter’s five forces model is simple, and for that reason they state that it should be reinvented. Stating that the model needs further development for it to be used widely</w:t>
      </w:r>
      <w:r w:rsidR="00B473BE" w:rsidRPr="00292A70">
        <w:rPr>
          <w:rFonts w:asciiTheme="minorHAnsi" w:eastAsia="Times New Roman" w:cstheme="minorHAnsi"/>
          <w:sz w:val="24"/>
          <w:szCs w:val="24"/>
        </w:rPr>
        <w:t>, in a practical way</w:t>
      </w:r>
      <w:r w:rsidR="00520007" w:rsidRPr="00292A70">
        <w:rPr>
          <w:rFonts w:asciiTheme="minorHAnsi" w:eastAsia="Times New Roman" w:cstheme="minorHAnsi"/>
          <w:sz w:val="24"/>
          <w:szCs w:val="24"/>
        </w:rPr>
        <w:t xml:space="preserve"> by managers of organisations, and not just students and academics. </w:t>
      </w:r>
      <w:r w:rsidR="00073865" w:rsidRPr="00292A70">
        <w:rPr>
          <w:rFonts w:asciiTheme="minorHAnsi" w:eastAsia="Times New Roman" w:cstheme="minorHAnsi"/>
          <w:sz w:val="24"/>
          <w:szCs w:val="24"/>
        </w:rPr>
        <w:t xml:space="preserve">Dalken (2014) disagrees with Grundy (2006) stating that the five forces model, despite the digital age, is still as relevant and useful as ever in the organisation. </w:t>
      </w:r>
    </w:p>
    <w:p w14:paraId="48FC47B5" w14:textId="31C51A89" w:rsidR="00CC4633" w:rsidRPr="00292A70" w:rsidRDefault="00CC4633" w:rsidP="00292A70">
      <w:pPr>
        <w:spacing w:line="360" w:lineRule="auto"/>
        <w:rPr>
          <w:rFonts w:asciiTheme="minorHAnsi" w:eastAsia="Times New Roman" w:cstheme="minorHAnsi"/>
          <w:sz w:val="24"/>
          <w:szCs w:val="24"/>
        </w:rPr>
      </w:pPr>
      <w:r w:rsidRPr="00292A70">
        <w:rPr>
          <w:rFonts w:asciiTheme="minorHAnsi" w:eastAsia="Times New Roman" w:cstheme="minorHAnsi"/>
          <w:sz w:val="24"/>
          <w:szCs w:val="24"/>
        </w:rPr>
        <w:t xml:space="preserve">Defining strategy simply as a plan, Mintzberg (1987) devised the strategy model the Five P’s. </w:t>
      </w:r>
      <w:r w:rsidR="008B5F5F" w:rsidRPr="00292A70">
        <w:rPr>
          <w:rFonts w:asciiTheme="minorHAnsi" w:eastAsia="Times New Roman" w:cstheme="minorHAnsi"/>
          <w:sz w:val="24"/>
          <w:szCs w:val="24"/>
        </w:rPr>
        <w:t>Planning</w:t>
      </w:r>
      <w:r w:rsidR="00795E1D" w:rsidRPr="00292A70">
        <w:rPr>
          <w:rFonts w:asciiTheme="minorHAnsi" w:eastAsia="Times New Roman" w:cstheme="minorHAnsi"/>
          <w:sz w:val="24"/>
          <w:szCs w:val="24"/>
        </w:rPr>
        <w:t xml:space="preserve"> -</w:t>
      </w:r>
      <w:r w:rsidR="008B5F5F" w:rsidRPr="00292A70">
        <w:rPr>
          <w:rFonts w:asciiTheme="minorHAnsi" w:eastAsia="Times New Roman" w:cstheme="minorHAnsi"/>
          <w:sz w:val="24"/>
          <w:szCs w:val="24"/>
        </w:rPr>
        <w:t xml:space="preserve"> </w:t>
      </w:r>
      <w:r w:rsidR="00795E1D" w:rsidRPr="00292A70">
        <w:rPr>
          <w:rFonts w:asciiTheme="minorHAnsi" w:eastAsia="Times New Roman" w:cstheme="minorHAnsi"/>
          <w:sz w:val="24"/>
          <w:szCs w:val="24"/>
        </w:rPr>
        <w:t>have a plan, use brainstorming sessions, think about a strategy to compete against other organisations. Ploy – gain a competitive advantage by using cunning moves</w:t>
      </w:r>
      <w:r w:rsidR="004F7AA4" w:rsidRPr="00292A70">
        <w:rPr>
          <w:rFonts w:asciiTheme="minorHAnsi" w:eastAsia="Times New Roman" w:cstheme="minorHAnsi"/>
          <w:sz w:val="24"/>
          <w:szCs w:val="24"/>
        </w:rPr>
        <w:t xml:space="preserve">. Position – market positioning with having high end brands or unique products. Pattern </w:t>
      </w:r>
      <w:r w:rsidR="0061466D" w:rsidRPr="00292A70">
        <w:rPr>
          <w:rFonts w:asciiTheme="minorHAnsi" w:eastAsia="Times New Roman" w:cstheme="minorHAnsi"/>
          <w:sz w:val="24"/>
          <w:szCs w:val="24"/>
        </w:rPr>
        <w:t>–</w:t>
      </w:r>
      <w:r w:rsidR="004F7AA4" w:rsidRPr="00292A70">
        <w:rPr>
          <w:rFonts w:asciiTheme="minorHAnsi" w:eastAsia="Times New Roman" w:cstheme="minorHAnsi"/>
          <w:sz w:val="24"/>
          <w:szCs w:val="24"/>
        </w:rPr>
        <w:t xml:space="preserve"> </w:t>
      </w:r>
      <w:r w:rsidR="0061466D" w:rsidRPr="00292A70">
        <w:rPr>
          <w:rFonts w:asciiTheme="minorHAnsi" w:eastAsia="Times New Roman" w:cstheme="minorHAnsi"/>
          <w:sz w:val="24"/>
          <w:szCs w:val="24"/>
        </w:rPr>
        <w:t xml:space="preserve">reflecting on the past failures and successes to establish any patterns. Build on the successes, sell, and promote the items the customers want, when and where they want them. Perspective – linked to the culture of the organisation, their beliefs, </w:t>
      </w:r>
      <w:r w:rsidR="002F65B7" w:rsidRPr="00292A70">
        <w:rPr>
          <w:rFonts w:asciiTheme="minorHAnsi" w:eastAsia="Times New Roman" w:cstheme="minorHAnsi"/>
          <w:sz w:val="24"/>
          <w:szCs w:val="24"/>
        </w:rPr>
        <w:t>values,</w:t>
      </w:r>
      <w:r w:rsidR="0061466D" w:rsidRPr="00292A70">
        <w:rPr>
          <w:rFonts w:asciiTheme="minorHAnsi" w:eastAsia="Times New Roman" w:cstheme="minorHAnsi"/>
          <w:sz w:val="24"/>
          <w:szCs w:val="24"/>
        </w:rPr>
        <w:t xml:space="preserve"> and mission statements as this will influence decision making. </w:t>
      </w:r>
      <w:r w:rsidR="002F65B7" w:rsidRPr="00292A70">
        <w:rPr>
          <w:rFonts w:asciiTheme="minorHAnsi" w:eastAsia="Times New Roman" w:cstheme="minorHAnsi"/>
          <w:sz w:val="24"/>
          <w:szCs w:val="24"/>
        </w:rPr>
        <w:t>For example, a creative,</w:t>
      </w:r>
      <w:r w:rsidR="0061466D" w:rsidRPr="00292A70">
        <w:rPr>
          <w:rFonts w:asciiTheme="minorHAnsi" w:eastAsia="Times New Roman" w:cstheme="minorHAnsi"/>
          <w:sz w:val="24"/>
          <w:szCs w:val="24"/>
        </w:rPr>
        <w:t xml:space="preserve"> innovative company may </w:t>
      </w:r>
      <w:r w:rsidR="002F65B7" w:rsidRPr="00292A70">
        <w:rPr>
          <w:rFonts w:asciiTheme="minorHAnsi" w:eastAsia="Times New Roman" w:cstheme="minorHAnsi"/>
          <w:sz w:val="24"/>
          <w:szCs w:val="24"/>
        </w:rPr>
        <w:t xml:space="preserve">be willing to take more risks than a cost-cutting business who are continually searching for low cost, safe, items. The five </w:t>
      </w:r>
      <w:r w:rsidR="00ED6263" w:rsidRPr="00292A70">
        <w:rPr>
          <w:rFonts w:asciiTheme="minorHAnsi" w:eastAsia="Times New Roman" w:cstheme="minorHAnsi"/>
          <w:sz w:val="24"/>
          <w:szCs w:val="24"/>
        </w:rPr>
        <w:t>P’s can be used individually, or a mix of a few, however, for the greatest success all five should be used with each other.</w:t>
      </w:r>
    </w:p>
    <w:p w14:paraId="7197D5B4" w14:textId="2C7894ED" w:rsidR="00327262" w:rsidRPr="00292A70" w:rsidRDefault="00686B0F" w:rsidP="00292A70">
      <w:pPr>
        <w:spacing w:line="360" w:lineRule="auto"/>
        <w:rPr>
          <w:rFonts w:asciiTheme="minorHAnsi" w:eastAsia="Times New Roman" w:cstheme="minorHAnsi"/>
          <w:sz w:val="24"/>
          <w:szCs w:val="24"/>
        </w:rPr>
      </w:pPr>
      <w:r w:rsidRPr="00292A70">
        <w:rPr>
          <w:rFonts w:asciiTheme="minorHAnsi" w:eastAsia="Times New Roman" w:cstheme="minorHAnsi"/>
          <w:sz w:val="24"/>
          <w:szCs w:val="24"/>
        </w:rPr>
        <w:t>Mintzberg (</w:t>
      </w:r>
      <w:r w:rsidR="000D464B" w:rsidRPr="00292A70">
        <w:rPr>
          <w:rFonts w:asciiTheme="minorHAnsi" w:eastAsia="Times New Roman" w:cstheme="minorHAnsi"/>
          <w:sz w:val="24"/>
          <w:szCs w:val="24"/>
        </w:rPr>
        <w:t>1993</w:t>
      </w:r>
      <w:r w:rsidRPr="00292A70">
        <w:rPr>
          <w:rFonts w:asciiTheme="minorHAnsi" w:eastAsia="Times New Roman" w:cstheme="minorHAnsi"/>
          <w:sz w:val="24"/>
          <w:szCs w:val="24"/>
        </w:rPr>
        <w:t xml:space="preserve">) explains that the largest pitfalls in strategic management are when the organisation does not know or do enough research on their environment. Internal and external analysis is vital, used alongside the five </w:t>
      </w:r>
      <w:r w:rsidR="000D464B" w:rsidRPr="00292A70">
        <w:rPr>
          <w:rFonts w:asciiTheme="minorHAnsi" w:eastAsia="Times New Roman" w:cstheme="minorHAnsi"/>
          <w:sz w:val="24"/>
          <w:szCs w:val="24"/>
        </w:rPr>
        <w:t>Ps</w:t>
      </w:r>
      <w:r w:rsidRPr="00292A70">
        <w:rPr>
          <w:rFonts w:asciiTheme="minorHAnsi" w:eastAsia="Times New Roman" w:cstheme="minorHAnsi"/>
          <w:sz w:val="24"/>
          <w:szCs w:val="24"/>
        </w:rPr>
        <w:t xml:space="preserve"> to build a strategy. </w:t>
      </w:r>
      <w:r w:rsidR="000D464B" w:rsidRPr="00292A70">
        <w:rPr>
          <w:rFonts w:asciiTheme="minorHAnsi" w:eastAsia="Times New Roman" w:cstheme="minorHAnsi"/>
          <w:sz w:val="24"/>
          <w:szCs w:val="24"/>
        </w:rPr>
        <w:t>When strategies fail it is often because the plan is only been made on the surface and the organisation has not delved deep enough.</w:t>
      </w:r>
      <w:r w:rsidR="00CF64C3" w:rsidRPr="00292A70">
        <w:rPr>
          <w:rFonts w:asciiTheme="minorHAnsi" w:eastAsia="Times New Roman" w:cstheme="minorHAnsi"/>
          <w:sz w:val="24"/>
          <w:szCs w:val="24"/>
        </w:rPr>
        <w:t xml:space="preserve"> Maund (2018) agrees with Mintzberg (1993) and states that strategy will begin at </w:t>
      </w:r>
      <w:r w:rsidR="00057D45" w:rsidRPr="00292A70">
        <w:rPr>
          <w:rFonts w:asciiTheme="minorHAnsi" w:eastAsia="Times New Roman" w:cstheme="minorHAnsi"/>
          <w:sz w:val="24"/>
          <w:szCs w:val="24"/>
        </w:rPr>
        <w:t xml:space="preserve">the bottom </w:t>
      </w:r>
      <w:r w:rsidR="00CF64C3" w:rsidRPr="00292A70">
        <w:rPr>
          <w:rFonts w:asciiTheme="minorHAnsi" w:eastAsia="Times New Roman" w:cstheme="minorHAnsi"/>
          <w:sz w:val="24"/>
          <w:szCs w:val="24"/>
        </w:rPr>
        <w:t xml:space="preserve">level, </w:t>
      </w:r>
      <w:r w:rsidR="00057D45" w:rsidRPr="00292A70">
        <w:rPr>
          <w:rFonts w:asciiTheme="minorHAnsi" w:eastAsia="Times New Roman" w:cstheme="minorHAnsi"/>
          <w:sz w:val="24"/>
          <w:szCs w:val="24"/>
        </w:rPr>
        <w:t xml:space="preserve">the roots are vital, and </w:t>
      </w:r>
      <w:r w:rsidR="00CF64C3" w:rsidRPr="00292A70">
        <w:rPr>
          <w:rFonts w:asciiTheme="minorHAnsi" w:eastAsia="Times New Roman" w:cstheme="minorHAnsi"/>
          <w:sz w:val="24"/>
          <w:szCs w:val="24"/>
        </w:rPr>
        <w:t>it is important to dig down, know the environment, internally and externally</w:t>
      </w:r>
      <w:r w:rsidR="00057D45" w:rsidRPr="00292A70">
        <w:rPr>
          <w:rFonts w:asciiTheme="minorHAnsi" w:eastAsia="Times New Roman" w:cstheme="minorHAnsi"/>
          <w:sz w:val="24"/>
          <w:szCs w:val="24"/>
        </w:rPr>
        <w:t>.</w:t>
      </w:r>
      <w:r w:rsidR="00CF64C3" w:rsidRPr="00292A70">
        <w:rPr>
          <w:rFonts w:asciiTheme="minorHAnsi" w:eastAsia="Times New Roman" w:cstheme="minorHAnsi"/>
          <w:sz w:val="24"/>
          <w:szCs w:val="24"/>
        </w:rPr>
        <w:t xml:space="preserve"> It is also important to have input from the employees that are at the coal face, those who are actively involved </w:t>
      </w:r>
      <w:r w:rsidR="00057D45" w:rsidRPr="00292A70">
        <w:rPr>
          <w:rFonts w:asciiTheme="minorHAnsi" w:eastAsia="Times New Roman" w:cstheme="minorHAnsi"/>
          <w:sz w:val="24"/>
          <w:szCs w:val="24"/>
        </w:rPr>
        <w:t xml:space="preserve">every day </w:t>
      </w:r>
      <w:r w:rsidR="00CF64C3" w:rsidRPr="00292A70">
        <w:rPr>
          <w:rFonts w:asciiTheme="minorHAnsi" w:eastAsia="Times New Roman" w:cstheme="minorHAnsi"/>
          <w:sz w:val="24"/>
          <w:szCs w:val="24"/>
        </w:rPr>
        <w:t xml:space="preserve">will have good ideas to discuss with senior managers. </w:t>
      </w:r>
    </w:p>
    <w:p w14:paraId="28F61DE4" w14:textId="77363674" w:rsidR="00057D45" w:rsidRPr="00292A70" w:rsidRDefault="00057D45" w:rsidP="00292A70">
      <w:pPr>
        <w:spacing w:line="360" w:lineRule="auto"/>
        <w:rPr>
          <w:rFonts w:asciiTheme="minorHAnsi" w:eastAsia="Times New Roman" w:cstheme="minorHAnsi"/>
          <w:sz w:val="24"/>
          <w:szCs w:val="24"/>
        </w:rPr>
      </w:pPr>
      <w:r w:rsidRPr="00292A70">
        <w:rPr>
          <w:rFonts w:asciiTheme="minorHAnsi" w:eastAsia="Times New Roman" w:cstheme="minorHAnsi"/>
          <w:sz w:val="24"/>
          <w:szCs w:val="24"/>
        </w:rPr>
        <w:t xml:space="preserve">In the current workplace there are no </w:t>
      </w:r>
      <w:r w:rsidR="000045B5" w:rsidRPr="00292A70">
        <w:rPr>
          <w:rFonts w:asciiTheme="minorHAnsi" w:eastAsia="Times New Roman" w:cstheme="minorHAnsi"/>
          <w:sz w:val="24"/>
          <w:szCs w:val="24"/>
        </w:rPr>
        <w:t xml:space="preserve">models used for strategies. Pre Covid-19 most decisions are made from the local authority and filtered down to the head teacher, rarely are staff consulted. Due to the pandemic causing many changes, the staff are being consulted more. There is a range of issues that have been highlighted since Covid-19, before taking these to senior management the unit leader and staff in the unit will have the opportunity to problem solve and draw plans. </w:t>
      </w:r>
      <w:r w:rsidR="00623EF6" w:rsidRPr="00292A70">
        <w:rPr>
          <w:rFonts w:asciiTheme="minorHAnsi" w:eastAsia="Times New Roman" w:cstheme="minorHAnsi"/>
          <w:sz w:val="24"/>
          <w:szCs w:val="24"/>
        </w:rPr>
        <w:t xml:space="preserve">One problem is the transition of pupils age 7+, who currently </w:t>
      </w:r>
      <w:r w:rsidR="00623EF6" w:rsidRPr="00292A70">
        <w:rPr>
          <w:rFonts w:asciiTheme="minorHAnsi" w:eastAsia="Times New Roman" w:cstheme="minorHAnsi"/>
          <w:sz w:val="24"/>
          <w:szCs w:val="24"/>
        </w:rPr>
        <w:lastRenderedPageBreak/>
        <w:t>must attend a different primary school. The unit leader will now be using a model to devise a strategy. After researching both the five forces and the five P’s, the unit leader will be using the five</w:t>
      </w:r>
      <w:r w:rsidR="00823417" w:rsidRPr="00292A70">
        <w:rPr>
          <w:rFonts w:asciiTheme="minorHAnsi" w:eastAsia="Times New Roman" w:cstheme="minorHAnsi"/>
          <w:sz w:val="24"/>
          <w:szCs w:val="24"/>
        </w:rPr>
        <w:t xml:space="preserve"> forces</w:t>
      </w:r>
      <w:r w:rsidR="00623EF6" w:rsidRPr="00292A70">
        <w:rPr>
          <w:rFonts w:asciiTheme="minorHAnsi" w:eastAsia="Times New Roman" w:cstheme="minorHAnsi"/>
          <w:sz w:val="24"/>
          <w:szCs w:val="24"/>
        </w:rPr>
        <w:t xml:space="preserve"> model</w:t>
      </w:r>
      <w:r w:rsidR="00823417" w:rsidRPr="00292A70">
        <w:rPr>
          <w:rFonts w:asciiTheme="minorHAnsi" w:eastAsia="Times New Roman" w:cstheme="minorHAnsi"/>
          <w:sz w:val="24"/>
          <w:szCs w:val="24"/>
        </w:rPr>
        <w:t>.</w:t>
      </w:r>
    </w:p>
    <w:p w14:paraId="75D3F0FB" w14:textId="2370F2CE" w:rsidR="00823417" w:rsidRPr="00292A70" w:rsidRDefault="00823417" w:rsidP="00292A70">
      <w:pPr>
        <w:spacing w:line="360" w:lineRule="auto"/>
        <w:rPr>
          <w:rFonts w:asciiTheme="minorHAnsi" w:eastAsia="Times New Roman" w:cstheme="minorHAnsi"/>
          <w:sz w:val="24"/>
          <w:szCs w:val="24"/>
        </w:rPr>
      </w:pPr>
      <w:r w:rsidRPr="00292A70">
        <w:rPr>
          <w:rFonts w:asciiTheme="minorHAnsi" w:eastAsia="Times New Roman" w:cstheme="minorHAnsi"/>
          <w:sz w:val="24"/>
          <w:szCs w:val="24"/>
        </w:rPr>
        <w:t xml:space="preserve">In conclusion, the strategy models researched are Porter’s five forces and Mintzberg’s five P’s. Both seem suitable models for examining the </w:t>
      </w:r>
      <w:r w:rsidR="00D7720D" w:rsidRPr="00292A70">
        <w:rPr>
          <w:rFonts w:asciiTheme="minorHAnsi" w:eastAsia="Times New Roman" w:cstheme="minorHAnsi"/>
          <w:sz w:val="24"/>
          <w:szCs w:val="24"/>
        </w:rPr>
        <w:t xml:space="preserve">micro and macroenvironment. It is important to break everything down and having a greater understanding of the environment to be able to market the right products and services, to the right people at the right time. A strategy is important, </w:t>
      </w:r>
      <w:r w:rsidR="00582ED6" w:rsidRPr="00292A70">
        <w:rPr>
          <w:rFonts w:asciiTheme="minorHAnsi" w:eastAsia="Times New Roman" w:cstheme="minorHAnsi"/>
          <w:sz w:val="24"/>
          <w:szCs w:val="24"/>
        </w:rPr>
        <w:t>as is</w:t>
      </w:r>
      <w:r w:rsidR="00D7720D" w:rsidRPr="00292A70">
        <w:rPr>
          <w:rFonts w:asciiTheme="minorHAnsi" w:eastAsia="Times New Roman" w:cstheme="minorHAnsi"/>
          <w:sz w:val="24"/>
          <w:szCs w:val="24"/>
        </w:rPr>
        <w:t xml:space="preserve"> the culture of the organisation</w:t>
      </w:r>
      <w:r w:rsidR="00582ED6" w:rsidRPr="00292A70">
        <w:rPr>
          <w:rFonts w:asciiTheme="minorHAnsi" w:eastAsia="Times New Roman" w:cstheme="minorHAnsi"/>
          <w:sz w:val="24"/>
          <w:szCs w:val="24"/>
        </w:rPr>
        <w:t>, which</w:t>
      </w:r>
      <w:r w:rsidR="00D7720D" w:rsidRPr="00292A70">
        <w:rPr>
          <w:rFonts w:asciiTheme="minorHAnsi" w:eastAsia="Times New Roman" w:cstheme="minorHAnsi"/>
          <w:sz w:val="24"/>
          <w:szCs w:val="24"/>
        </w:rPr>
        <w:t xml:space="preserve"> will play a big part in how they move forward.</w:t>
      </w:r>
      <w:r w:rsidR="00582ED6" w:rsidRPr="00292A70">
        <w:rPr>
          <w:rFonts w:asciiTheme="minorHAnsi" w:eastAsia="Times New Roman" w:cstheme="minorHAnsi"/>
          <w:sz w:val="24"/>
          <w:szCs w:val="24"/>
        </w:rPr>
        <w:t xml:space="preserve"> The main aim for having a strategy is for increased profits and competitive advantage. There </w:t>
      </w:r>
      <w:r w:rsidR="00B108A0" w:rsidRPr="00292A70">
        <w:rPr>
          <w:rFonts w:asciiTheme="minorHAnsi" w:eastAsia="Times New Roman" w:cstheme="minorHAnsi"/>
          <w:sz w:val="24"/>
          <w:szCs w:val="24"/>
        </w:rPr>
        <w:t>have</w:t>
      </w:r>
      <w:r w:rsidR="00582ED6" w:rsidRPr="00292A70">
        <w:rPr>
          <w:rFonts w:asciiTheme="minorHAnsi" w:eastAsia="Times New Roman" w:cstheme="minorHAnsi"/>
          <w:sz w:val="24"/>
          <w:szCs w:val="24"/>
        </w:rPr>
        <w:t xml:space="preserve"> been many negatives written about strategic models and that they are not used in real business situations as much as they are used in aca</w:t>
      </w:r>
      <w:r w:rsidR="00B108A0" w:rsidRPr="00292A70">
        <w:rPr>
          <w:rFonts w:asciiTheme="minorHAnsi" w:eastAsia="Times New Roman" w:cstheme="minorHAnsi"/>
          <w:sz w:val="24"/>
          <w:szCs w:val="24"/>
        </w:rPr>
        <w:t>demia, and as stated above by Dalken (2014) this does not make them any less relevant.</w:t>
      </w:r>
    </w:p>
    <w:p w14:paraId="42497A4F" w14:textId="77777777" w:rsidR="00AA18F1" w:rsidRDefault="00A65AD6" w:rsidP="009D5AFE">
      <w:pPr>
        <w:ind w:left="567" w:hanging="851"/>
      </w:pPr>
    </w:p>
    <w:p w14:paraId="17E5FC66" w14:textId="0905D8AA" w:rsidR="000B6F09" w:rsidRDefault="00FF271F" w:rsidP="000B6F09">
      <w:pPr>
        <w:pStyle w:val="Heading2"/>
        <w:rPr>
          <w:rFonts w:eastAsia="Times New Roman"/>
        </w:rPr>
      </w:pPr>
      <w:bookmarkStart w:id="5" w:name="_Toc87820331"/>
      <w:r>
        <w:t>4</w:t>
      </w:r>
      <w:r w:rsidR="00170C64">
        <w:t>.</w:t>
      </w:r>
      <w:r>
        <w:t>0</w:t>
      </w:r>
      <w:r w:rsidR="00170C64">
        <w:tab/>
      </w:r>
      <w:r>
        <w:rPr>
          <w:rFonts w:eastAsia="Times New Roman"/>
        </w:rPr>
        <w:t xml:space="preserve">Provide a critical appraisal of your chosen organisation’s </w:t>
      </w:r>
      <w:r w:rsidR="00F46772">
        <w:rPr>
          <w:rFonts w:eastAsia="Times New Roman"/>
        </w:rPr>
        <w:t>current strategic direction.</w:t>
      </w:r>
      <w:bookmarkEnd w:id="5"/>
    </w:p>
    <w:p w14:paraId="392B3D7D" w14:textId="77741520" w:rsidR="003B12E0" w:rsidRPr="00292A70" w:rsidRDefault="003B12E0" w:rsidP="00292A70">
      <w:pPr>
        <w:spacing w:line="360" w:lineRule="auto"/>
        <w:rPr>
          <w:sz w:val="24"/>
          <w:szCs w:val="24"/>
        </w:rPr>
      </w:pPr>
    </w:p>
    <w:p w14:paraId="3B5B700D" w14:textId="0C96206F" w:rsidR="001463A5" w:rsidRPr="00292A70" w:rsidRDefault="001463A5" w:rsidP="00292A70">
      <w:pPr>
        <w:spacing w:line="360" w:lineRule="auto"/>
        <w:rPr>
          <w:sz w:val="24"/>
          <w:szCs w:val="24"/>
        </w:rPr>
      </w:pPr>
      <w:r w:rsidRPr="00292A70">
        <w:rPr>
          <w:sz w:val="24"/>
          <w:szCs w:val="24"/>
        </w:rPr>
        <w:t xml:space="preserve">A mission statement is vital. </w:t>
      </w:r>
      <w:r w:rsidR="00B005A1" w:rsidRPr="00292A70">
        <w:rPr>
          <w:sz w:val="24"/>
          <w:szCs w:val="24"/>
        </w:rPr>
        <w:t>The seven stages of strategic planning, McGrath &amp; Bates (2017), starts with the organisations mission statement, stating that it is very valuable for any good strategic plan</w:t>
      </w:r>
      <w:r w:rsidR="00E352F0" w:rsidRPr="00292A70">
        <w:rPr>
          <w:sz w:val="24"/>
          <w:szCs w:val="24"/>
        </w:rPr>
        <w:t>, it must be present and is the foundation of a strategy</w:t>
      </w:r>
      <w:r w:rsidR="00B005A1" w:rsidRPr="00292A70">
        <w:rPr>
          <w:sz w:val="24"/>
          <w:szCs w:val="24"/>
        </w:rPr>
        <w:t xml:space="preserve">. </w:t>
      </w:r>
      <w:r w:rsidR="00875555" w:rsidRPr="00292A70">
        <w:rPr>
          <w:sz w:val="24"/>
          <w:szCs w:val="24"/>
        </w:rPr>
        <w:t xml:space="preserve">According to </w:t>
      </w:r>
      <w:r w:rsidR="00B43F8A" w:rsidRPr="00292A70">
        <w:rPr>
          <w:sz w:val="24"/>
          <w:szCs w:val="24"/>
        </w:rPr>
        <w:t>Kir</w:t>
      </w:r>
      <w:r w:rsidR="006C3E13" w:rsidRPr="00292A70">
        <w:rPr>
          <w:sz w:val="24"/>
          <w:szCs w:val="24"/>
        </w:rPr>
        <w:t xml:space="preserve">kpatrick </w:t>
      </w:r>
      <w:r w:rsidR="00875555" w:rsidRPr="00292A70">
        <w:rPr>
          <w:sz w:val="24"/>
          <w:szCs w:val="24"/>
        </w:rPr>
        <w:t>(</w:t>
      </w:r>
      <w:r w:rsidR="006C3E13" w:rsidRPr="00292A70">
        <w:rPr>
          <w:sz w:val="24"/>
          <w:szCs w:val="24"/>
        </w:rPr>
        <w:t>2016</w:t>
      </w:r>
      <w:r w:rsidR="00875555" w:rsidRPr="00292A70">
        <w:rPr>
          <w:sz w:val="24"/>
          <w:szCs w:val="24"/>
        </w:rPr>
        <w:t xml:space="preserve">) many organisations state that their mission statement has an impact on its workforce, customers and ipso facto, company growth. </w:t>
      </w:r>
      <w:r w:rsidR="00B43F8A" w:rsidRPr="00292A70">
        <w:rPr>
          <w:sz w:val="24"/>
          <w:szCs w:val="24"/>
        </w:rPr>
        <w:t>The mission statement must be a true reflection and highlight the good qualities of the organisation, why they exist and their business strategy.</w:t>
      </w:r>
      <w:r w:rsidR="00134589" w:rsidRPr="00292A70">
        <w:rPr>
          <w:sz w:val="24"/>
          <w:szCs w:val="24"/>
        </w:rPr>
        <w:t xml:space="preserve"> </w:t>
      </w:r>
      <w:r w:rsidR="00F1654F" w:rsidRPr="00292A70">
        <w:rPr>
          <w:sz w:val="24"/>
          <w:szCs w:val="24"/>
        </w:rPr>
        <w:t xml:space="preserve">Pitt &amp; Koufopoulos </w:t>
      </w:r>
      <w:r w:rsidR="00134589" w:rsidRPr="00292A70">
        <w:rPr>
          <w:sz w:val="24"/>
          <w:szCs w:val="24"/>
        </w:rPr>
        <w:t>(</w:t>
      </w:r>
      <w:r w:rsidR="00F1654F" w:rsidRPr="00292A70">
        <w:rPr>
          <w:sz w:val="24"/>
          <w:szCs w:val="24"/>
        </w:rPr>
        <w:t>2017</w:t>
      </w:r>
      <w:r w:rsidR="00134589" w:rsidRPr="00292A70">
        <w:rPr>
          <w:sz w:val="24"/>
          <w:szCs w:val="24"/>
        </w:rPr>
        <w:t>) explains that a big misconception is thinking that strategy only applies to businesses, it will also be appropriate for non-profitable organisations.</w:t>
      </w:r>
      <w:r w:rsidR="00B43F8A" w:rsidRPr="00292A70">
        <w:rPr>
          <w:sz w:val="24"/>
          <w:szCs w:val="24"/>
        </w:rPr>
        <w:t xml:space="preserve"> </w:t>
      </w:r>
      <w:r w:rsidR="00E352F0" w:rsidRPr="00292A70">
        <w:rPr>
          <w:sz w:val="24"/>
          <w:szCs w:val="24"/>
        </w:rPr>
        <w:t xml:space="preserve">Sidhu </w:t>
      </w:r>
      <w:r w:rsidR="00930384" w:rsidRPr="00292A70">
        <w:rPr>
          <w:sz w:val="24"/>
          <w:szCs w:val="24"/>
        </w:rPr>
        <w:t>(</w:t>
      </w:r>
      <w:r w:rsidR="00E352F0" w:rsidRPr="00292A70">
        <w:rPr>
          <w:sz w:val="24"/>
          <w:szCs w:val="24"/>
        </w:rPr>
        <w:t>2003</w:t>
      </w:r>
      <w:r w:rsidR="00930384" w:rsidRPr="00292A70">
        <w:rPr>
          <w:sz w:val="24"/>
          <w:szCs w:val="24"/>
        </w:rPr>
        <w:t xml:space="preserve">) agrees with Kirkpatrick, after researching whether mission statements were outdated. The study revealed that organisations with mission statements proved to have excellent performance. </w:t>
      </w:r>
      <w:r w:rsidR="00E352F0" w:rsidRPr="00292A70">
        <w:rPr>
          <w:sz w:val="24"/>
          <w:szCs w:val="24"/>
        </w:rPr>
        <w:t xml:space="preserve">It is recommended that all organisations should invest having a written mission statement. </w:t>
      </w:r>
    </w:p>
    <w:p w14:paraId="4F38E740" w14:textId="14D7C6AD" w:rsidR="00ED138D" w:rsidRPr="00292A70" w:rsidRDefault="00ED138D" w:rsidP="00292A70">
      <w:pPr>
        <w:spacing w:line="360" w:lineRule="auto"/>
        <w:rPr>
          <w:sz w:val="24"/>
          <w:szCs w:val="24"/>
        </w:rPr>
      </w:pPr>
      <w:r w:rsidRPr="00292A70">
        <w:rPr>
          <w:sz w:val="24"/>
          <w:szCs w:val="24"/>
        </w:rPr>
        <w:t>In the current workplace there is a mission statement. It is available on the organisation’s website and in the prospectus for new parents and carers to read. It shows the commitment of the senior leadership team and whole staff. The mission is that the pupils will be looked after, treated as individuals, encouraged to do their best</w:t>
      </w:r>
      <w:r w:rsidR="00D443A5" w:rsidRPr="00292A70">
        <w:rPr>
          <w:sz w:val="24"/>
          <w:szCs w:val="24"/>
        </w:rPr>
        <w:t xml:space="preserve"> with equal opportunities. It states that throughout the pupil’s primary school journey they will be taught important skills, including life and social skills so that they can become independent</w:t>
      </w:r>
      <w:r w:rsidR="0047051C" w:rsidRPr="00292A70">
        <w:rPr>
          <w:sz w:val="24"/>
          <w:szCs w:val="24"/>
        </w:rPr>
        <w:t>, respectful, caring individuals</w:t>
      </w:r>
      <w:r w:rsidR="00D443A5" w:rsidRPr="00292A70">
        <w:rPr>
          <w:sz w:val="24"/>
          <w:szCs w:val="24"/>
        </w:rPr>
        <w:t>. The pupils will gain confidence and be encouraged to reach their full potential and be the best version of themselves. The school will teach a high standard of primary education</w:t>
      </w:r>
      <w:r w:rsidR="0047051C" w:rsidRPr="00292A70">
        <w:rPr>
          <w:sz w:val="24"/>
          <w:szCs w:val="24"/>
        </w:rPr>
        <w:t xml:space="preserve">, using theory and practical experiences. This mission will be achieved by pupils, parents, staff, and the community working together. </w:t>
      </w:r>
      <w:r w:rsidR="00E63767" w:rsidRPr="00292A70">
        <w:rPr>
          <w:sz w:val="24"/>
          <w:szCs w:val="24"/>
        </w:rPr>
        <w:t xml:space="preserve">The </w:t>
      </w:r>
      <w:r w:rsidR="00E63767" w:rsidRPr="00292A70">
        <w:rPr>
          <w:sz w:val="24"/>
          <w:szCs w:val="24"/>
        </w:rPr>
        <w:lastRenderedPageBreak/>
        <w:t>strategic direction is the care and education of children, enabling them to become well rounded individuals, that will be a</w:t>
      </w:r>
      <w:r w:rsidR="00E57FEC" w:rsidRPr="00292A70">
        <w:rPr>
          <w:sz w:val="24"/>
          <w:szCs w:val="24"/>
        </w:rPr>
        <w:t>n</w:t>
      </w:r>
      <w:r w:rsidR="00296184" w:rsidRPr="00292A70">
        <w:rPr>
          <w:sz w:val="24"/>
          <w:szCs w:val="24"/>
        </w:rPr>
        <w:t xml:space="preserve"> asset and a</w:t>
      </w:r>
      <w:r w:rsidR="00E57FEC" w:rsidRPr="00292A70">
        <w:rPr>
          <w:sz w:val="24"/>
          <w:szCs w:val="24"/>
        </w:rPr>
        <w:t xml:space="preserve"> pleasure</w:t>
      </w:r>
      <w:r w:rsidR="00E63767" w:rsidRPr="00292A70">
        <w:rPr>
          <w:sz w:val="24"/>
          <w:szCs w:val="24"/>
        </w:rPr>
        <w:t xml:space="preserve"> in society. </w:t>
      </w:r>
    </w:p>
    <w:p w14:paraId="485AF93A" w14:textId="4145DBB3" w:rsidR="00096E8C" w:rsidRPr="00292A70" w:rsidRDefault="00096E8C" w:rsidP="00292A70">
      <w:pPr>
        <w:spacing w:line="360" w:lineRule="auto"/>
        <w:rPr>
          <w:sz w:val="24"/>
          <w:szCs w:val="24"/>
        </w:rPr>
      </w:pPr>
      <w:r w:rsidRPr="00292A70">
        <w:rPr>
          <w:sz w:val="24"/>
          <w:szCs w:val="24"/>
        </w:rPr>
        <w:t xml:space="preserve">The nearest competitor has a mission statement. The biggest surprise was that it is one sentence, it is four Welsh words and four English words. The Welsh translation was a nice touch. </w:t>
      </w:r>
      <w:r w:rsidR="00C3303A" w:rsidRPr="00292A70">
        <w:rPr>
          <w:sz w:val="24"/>
          <w:szCs w:val="24"/>
        </w:rPr>
        <w:t xml:space="preserve">It is on a page with three paragraphs, so it seemed that it would be the whole page, therefore it was disappointing to find that it was only one sentence, although the sentence does speak volumes. After reading the one from the current </w:t>
      </w:r>
      <w:r w:rsidR="00B05EEF" w:rsidRPr="00292A70">
        <w:rPr>
          <w:sz w:val="24"/>
          <w:szCs w:val="24"/>
        </w:rPr>
        <w:t>workplace, which is four paragraphs</w:t>
      </w:r>
      <w:r w:rsidR="00C3303A" w:rsidRPr="00292A70">
        <w:rPr>
          <w:sz w:val="24"/>
          <w:szCs w:val="24"/>
        </w:rPr>
        <w:t xml:space="preserve">, it did </w:t>
      </w:r>
      <w:r w:rsidR="00C21240" w:rsidRPr="00292A70">
        <w:rPr>
          <w:sz w:val="24"/>
          <w:szCs w:val="24"/>
        </w:rPr>
        <w:t>seem</w:t>
      </w:r>
      <w:r w:rsidR="00C3303A" w:rsidRPr="00292A70">
        <w:rPr>
          <w:sz w:val="24"/>
          <w:szCs w:val="24"/>
        </w:rPr>
        <w:t xml:space="preserve"> like one sentence was not enough, however, if the person reading that mission statement had not read any of the surrounding schools, they may not be disappointed. </w:t>
      </w:r>
      <w:r w:rsidR="00C21240" w:rsidRPr="00292A70">
        <w:rPr>
          <w:sz w:val="24"/>
          <w:szCs w:val="24"/>
        </w:rPr>
        <w:t xml:space="preserve">The nearest Welsh medium education school also has a vision statement. The first thing that stood out was a statement that all stakeholders had been involved in producing the schools new vision statement. This vision statement written bilingually </w:t>
      </w:r>
      <w:r w:rsidR="00B05EEF" w:rsidRPr="00292A70">
        <w:rPr>
          <w:sz w:val="24"/>
          <w:szCs w:val="24"/>
        </w:rPr>
        <w:t>is a paragraph long, again it is snappy and to the point.</w:t>
      </w:r>
    </w:p>
    <w:p w14:paraId="300A4A41" w14:textId="2607D2AF" w:rsidR="00B05EEF" w:rsidRPr="00292A70" w:rsidRDefault="00B05EEF" w:rsidP="00292A70">
      <w:pPr>
        <w:spacing w:line="360" w:lineRule="auto"/>
        <w:rPr>
          <w:sz w:val="24"/>
          <w:szCs w:val="24"/>
        </w:rPr>
      </w:pPr>
      <w:r w:rsidRPr="00292A70">
        <w:rPr>
          <w:sz w:val="24"/>
          <w:szCs w:val="24"/>
        </w:rPr>
        <w:t xml:space="preserve">In conclusion, mission/vision statements are important. When looking at the nearest </w:t>
      </w:r>
      <w:r w:rsidR="002124F0" w:rsidRPr="00292A70">
        <w:rPr>
          <w:sz w:val="24"/>
          <w:szCs w:val="24"/>
        </w:rPr>
        <w:t>competitors’</w:t>
      </w:r>
      <w:r w:rsidRPr="00292A70">
        <w:rPr>
          <w:sz w:val="24"/>
          <w:szCs w:val="24"/>
        </w:rPr>
        <w:t xml:space="preserve"> statements, it was a surprise to see how much the three of them differed, despite being in the same sector. </w:t>
      </w:r>
      <w:r w:rsidR="002124F0" w:rsidRPr="00292A70">
        <w:rPr>
          <w:sz w:val="24"/>
          <w:szCs w:val="24"/>
        </w:rPr>
        <w:t xml:space="preserve">All had their positives, and to be honest, the only disappointment was that the current workplace did not have any Welsh language in their mission statement. This was a surprise because </w:t>
      </w:r>
      <w:r w:rsidR="002D2656" w:rsidRPr="00292A70">
        <w:rPr>
          <w:sz w:val="24"/>
          <w:szCs w:val="24"/>
        </w:rPr>
        <w:t>before</w:t>
      </w:r>
      <w:r w:rsidR="002124F0" w:rsidRPr="00292A70">
        <w:rPr>
          <w:sz w:val="24"/>
          <w:szCs w:val="24"/>
        </w:rPr>
        <w:t xml:space="preserve"> </w:t>
      </w:r>
      <w:r w:rsidR="002D2656" w:rsidRPr="00292A70">
        <w:rPr>
          <w:sz w:val="24"/>
          <w:szCs w:val="24"/>
        </w:rPr>
        <w:t>the previous head teacher and office manager left</w:t>
      </w:r>
      <w:r w:rsidR="002124F0" w:rsidRPr="00292A70">
        <w:rPr>
          <w:sz w:val="24"/>
          <w:szCs w:val="24"/>
        </w:rPr>
        <w:t xml:space="preserve"> all the </w:t>
      </w:r>
      <w:r w:rsidR="002D2656" w:rsidRPr="00292A70">
        <w:rPr>
          <w:sz w:val="24"/>
          <w:szCs w:val="24"/>
        </w:rPr>
        <w:t>school’s</w:t>
      </w:r>
      <w:r w:rsidR="002124F0" w:rsidRPr="00292A70">
        <w:rPr>
          <w:sz w:val="24"/>
          <w:szCs w:val="24"/>
        </w:rPr>
        <w:t xml:space="preserve"> correspondence was bilingual, the head teacher and office manager were both fluent Welsh speakers, the Welsh language is important</w:t>
      </w:r>
      <w:r w:rsidR="002D2656" w:rsidRPr="00292A70">
        <w:rPr>
          <w:sz w:val="24"/>
          <w:szCs w:val="24"/>
        </w:rPr>
        <w:t xml:space="preserve">, even in an English-speaking school. It is a part of the curriculum and should be used alongside English wherever possible. </w:t>
      </w:r>
      <w:r w:rsidR="00C60AA0" w:rsidRPr="00292A70">
        <w:rPr>
          <w:sz w:val="24"/>
          <w:szCs w:val="24"/>
        </w:rPr>
        <w:t xml:space="preserve">The new Head Teacher is not Welsh </w:t>
      </w:r>
      <w:r w:rsidR="00E63767" w:rsidRPr="00292A70">
        <w:rPr>
          <w:sz w:val="24"/>
          <w:szCs w:val="24"/>
        </w:rPr>
        <w:t>speaking;</w:t>
      </w:r>
      <w:r w:rsidR="00C60AA0" w:rsidRPr="00292A70">
        <w:rPr>
          <w:sz w:val="24"/>
          <w:szCs w:val="24"/>
        </w:rPr>
        <w:t xml:space="preserve"> however, it would make an impact to have a few Welsh words written.</w:t>
      </w:r>
      <w:r w:rsidR="00E63767" w:rsidRPr="00292A70">
        <w:rPr>
          <w:sz w:val="24"/>
          <w:szCs w:val="24"/>
        </w:rPr>
        <w:t xml:space="preserve"> </w:t>
      </w:r>
    </w:p>
    <w:p w14:paraId="09F9B344" w14:textId="4B5EE2B6" w:rsidR="00F46772" w:rsidRDefault="00F46772" w:rsidP="00F46772"/>
    <w:p w14:paraId="122C4400" w14:textId="13303584" w:rsidR="00F46772" w:rsidRDefault="00F46772" w:rsidP="00F46772">
      <w:pPr>
        <w:pStyle w:val="Heading2"/>
      </w:pPr>
      <w:bookmarkStart w:id="6" w:name="_Toc87820332"/>
      <w:r>
        <w:t>5.0</w:t>
      </w:r>
      <w:r>
        <w:tab/>
        <w:t>Depth and clarity of the proposed new strategy.</w:t>
      </w:r>
      <w:bookmarkEnd w:id="6"/>
    </w:p>
    <w:p w14:paraId="1EE38141" w14:textId="77777777" w:rsidR="00102056" w:rsidRPr="00292A70" w:rsidRDefault="00102056" w:rsidP="00292A70">
      <w:pPr>
        <w:spacing w:line="360" w:lineRule="auto"/>
        <w:rPr>
          <w:sz w:val="24"/>
          <w:szCs w:val="24"/>
        </w:rPr>
      </w:pPr>
    </w:p>
    <w:p w14:paraId="3ABC8F47" w14:textId="746DD3B2" w:rsidR="00917F45" w:rsidRPr="00292A70" w:rsidRDefault="00917F45" w:rsidP="00292A70">
      <w:pPr>
        <w:spacing w:line="360" w:lineRule="auto"/>
        <w:rPr>
          <w:sz w:val="24"/>
          <w:szCs w:val="24"/>
        </w:rPr>
      </w:pPr>
      <w:r w:rsidRPr="00292A70">
        <w:rPr>
          <w:sz w:val="24"/>
          <w:szCs w:val="24"/>
        </w:rPr>
        <w:t xml:space="preserve">According to </w:t>
      </w:r>
      <w:r w:rsidR="00102056" w:rsidRPr="00292A70">
        <w:rPr>
          <w:sz w:val="24"/>
          <w:szCs w:val="24"/>
        </w:rPr>
        <w:t xml:space="preserve">Carroll et al </w:t>
      </w:r>
      <w:r w:rsidRPr="00292A70">
        <w:rPr>
          <w:sz w:val="24"/>
          <w:szCs w:val="24"/>
        </w:rPr>
        <w:t>(</w:t>
      </w:r>
      <w:r w:rsidR="00102056" w:rsidRPr="00292A70">
        <w:rPr>
          <w:sz w:val="24"/>
          <w:szCs w:val="24"/>
        </w:rPr>
        <w:t>2019</w:t>
      </w:r>
      <w:r w:rsidRPr="00292A70">
        <w:rPr>
          <w:sz w:val="24"/>
          <w:szCs w:val="24"/>
        </w:rPr>
        <w:t xml:space="preserve">) a business will have an end goal, some sort of plan, they will have an indication of the direction they are </w:t>
      </w:r>
      <w:r w:rsidR="00102056" w:rsidRPr="00292A70">
        <w:rPr>
          <w:sz w:val="24"/>
          <w:szCs w:val="24"/>
        </w:rPr>
        <w:t>going,</w:t>
      </w:r>
      <w:r w:rsidR="008D209E" w:rsidRPr="00292A70">
        <w:rPr>
          <w:sz w:val="24"/>
          <w:szCs w:val="24"/>
        </w:rPr>
        <w:t xml:space="preserve"> they can build</w:t>
      </w:r>
      <w:r w:rsidR="00B65370" w:rsidRPr="00292A70">
        <w:rPr>
          <w:sz w:val="24"/>
          <w:szCs w:val="24"/>
        </w:rPr>
        <w:t xml:space="preserve"> on the competences and resources of the organisation and create</w:t>
      </w:r>
      <w:r w:rsidR="008D209E" w:rsidRPr="00292A70">
        <w:rPr>
          <w:sz w:val="24"/>
          <w:szCs w:val="24"/>
        </w:rPr>
        <w:t xml:space="preserve"> a firm strategic plan to follow</w:t>
      </w:r>
      <w:r w:rsidR="00B65370" w:rsidRPr="00292A70">
        <w:rPr>
          <w:sz w:val="24"/>
          <w:szCs w:val="24"/>
        </w:rPr>
        <w:t xml:space="preserve">, known as resource-based </w:t>
      </w:r>
      <w:r w:rsidR="00CD2F43" w:rsidRPr="00292A70">
        <w:rPr>
          <w:sz w:val="24"/>
          <w:szCs w:val="24"/>
        </w:rPr>
        <w:t xml:space="preserve">view </w:t>
      </w:r>
      <w:r w:rsidR="000F08D5" w:rsidRPr="00292A70">
        <w:rPr>
          <w:sz w:val="24"/>
          <w:szCs w:val="24"/>
        </w:rPr>
        <w:t>(RBV)</w:t>
      </w:r>
      <w:r w:rsidRPr="00292A70">
        <w:rPr>
          <w:sz w:val="24"/>
          <w:szCs w:val="24"/>
        </w:rPr>
        <w:t xml:space="preserve">. </w:t>
      </w:r>
      <w:r w:rsidR="00AC4C75" w:rsidRPr="00292A70">
        <w:rPr>
          <w:sz w:val="24"/>
          <w:szCs w:val="24"/>
        </w:rPr>
        <w:t>There are assumptions that strategy</w:t>
      </w:r>
      <w:r w:rsidR="00ED3F80" w:rsidRPr="00292A70">
        <w:rPr>
          <w:sz w:val="24"/>
          <w:szCs w:val="24"/>
        </w:rPr>
        <w:t xml:space="preserve"> </w:t>
      </w:r>
      <w:r w:rsidR="008D209E" w:rsidRPr="00292A70">
        <w:rPr>
          <w:sz w:val="24"/>
          <w:szCs w:val="24"/>
        </w:rPr>
        <w:t>could</w:t>
      </w:r>
      <w:r w:rsidR="00ED3F80" w:rsidRPr="00292A70">
        <w:rPr>
          <w:sz w:val="24"/>
          <w:szCs w:val="24"/>
        </w:rPr>
        <w:t xml:space="preserve"> emerge</w:t>
      </w:r>
      <w:r w:rsidR="00337C13" w:rsidRPr="00292A70">
        <w:rPr>
          <w:sz w:val="24"/>
          <w:szCs w:val="24"/>
        </w:rPr>
        <w:t>,</w:t>
      </w:r>
      <w:r w:rsidR="008D209E" w:rsidRPr="00292A70">
        <w:rPr>
          <w:sz w:val="24"/>
          <w:szCs w:val="24"/>
        </w:rPr>
        <w:t xml:space="preserve"> it develops over time,</w:t>
      </w:r>
      <w:r w:rsidR="00337C13" w:rsidRPr="00292A70">
        <w:rPr>
          <w:sz w:val="24"/>
          <w:szCs w:val="24"/>
        </w:rPr>
        <w:t xml:space="preserve"> the actions of the organisation would drive towards that direction</w:t>
      </w:r>
      <w:r w:rsidR="008D209E" w:rsidRPr="00292A70">
        <w:rPr>
          <w:sz w:val="24"/>
          <w:szCs w:val="24"/>
        </w:rPr>
        <w:t xml:space="preserve">. </w:t>
      </w:r>
      <w:r w:rsidR="00BA4AA0" w:rsidRPr="00292A70">
        <w:rPr>
          <w:sz w:val="24"/>
          <w:szCs w:val="24"/>
        </w:rPr>
        <w:t xml:space="preserve">Thompson et al </w:t>
      </w:r>
      <w:r w:rsidR="00B7690F" w:rsidRPr="00292A70">
        <w:rPr>
          <w:sz w:val="24"/>
          <w:szCs w:val="24"/>
        </w:rPr>
        <w:t>(</w:t>
      </w:r>
      <w:r w:rsidR="00BA4AA0" w:rsidRPr="00292A70">
        <w:rPr>
          <w:sz w:val="24"/>
          <w:szCs w:val="24"/>
        </w:rPr>
        <w:t>2014</w:t>
      </w:r>
      <w:r w:rsidR="00B7690F" w:rsidRPr="00292A70">
        <w:rPr>
          <w:sz w:val="24"/>
          <w:szCs w:val="24"/>
        </w:rPr>
        <w:t>) states that leaders and managers are under</w:t>
      </w:r>
      <w:r w:rsidR="00C54D9D" w:rsidRPr="00292A70">
        <w:rPr>
          <w:sz w:val="24"/>
          <w:szCs w:val="24"/>
        </w:rPr>
        <w:t xml:space="preserve"> great</w:t>
      </w:r>
      <w:r w:rsidR="00B7690F" w:rsidRPr="00292A70">
        <w:rPr>
          <w:sz w:val="24"/>
          <w:szCs w:val="24"/>
        </w:rPr>
        <w:t xml:space="preserve"> pressure</w:t>
      </w:r>
      <w:r w:rsidR="00C54D9D" w:rsidRPr="00292A70">
        <w:rPr>
          <w:sz w:val="24"/>
          <w:szCs w:val="24"/>
        </w:rPr>
        <w:t>. Organisations are always experiencing change</w:t>
      </w:r>
      <w:r w:rsidR="00E621C5" w:rsidRPr="00292A70">
        <w:rPr>
          <w:sz w:val="24"/>
          <w:szCs w:val="24"/>
        </w:rPr>
        <w:t xml:space="preserve">, leaders need to know where they are currently, where they need to be – the </w:t>
      </w:r>
      <w:r w:rsidR="00C41CE0" w:rsidRPr="00292A70">
        <w:rPr>
          <w:sz w:val="24"/>
          <w:szCs w:val="24"/>
        </w:rPr>
        <w:t>final</w:t>
      </w:r>
      <w:r w:rsidR="00E621C5" w:rsidRPr="00292A70">
        <w:rPr>
          <w:sz w:val="24"/>
          <w:szCs w:val="24"/>
        </w:rPr>
        <w:t xml:space="preserve"> </w:t>
      </w:r>
      <w:r w:rsidR="00C41CE0" w:rsidRPr="00292A70">
        <w:rPr>
          <w:sz w:val="24"/>
          <w:szCs w:val="24"/>
        </w:rPr>
        <w:t>product or service</w:t>
      </w:r>
      <w:r w:rsidR="00E621C5" w:rsidRPr="00292A70">
        <w:rPr>
          <w:sz w:val="24"/>
          <w:szCs w:val="24"/>
        </w:rPr>
        <w:t>, and how they are going to get there. This will be set out in mission statements and strategic plans.</w:t>
      </w:r>
      <w:r w:rsidR="00705672" w:rsidRPr="00292A70">
        <w:rPr>
          <w:sz w:val="24"/>
          <w:szCs w:val="24"/>
        </w:rPr>
        <w:t xml:space="preserve"> </w:t>
      </w:r>
      <w:r w:rsidR="004F0B20" w:rsidRPr="00292A70">
        <w:rPr>
          <w:sz w:val="24"/>
          <w:szCs w:val="24"/>
        </w:rPr>
        <w:t xml:space="preserve">Johnson et al </w:t>
      </w:r>
      <w:r w:rsidR="005D2CF7" w:rsidRPr="00292A70">
        <w:rPr>
          <w:sz w:val="24"/>
          <w:szCs w:val="24"/>
        </w:rPr>
        <w:t>(</w:t>
      </w:r>
      <w:r w:rsidR="004F0B20" w:rsidRPr="00292A70">
        <w:rPr>
          <w:sz w:val="24"/>
          <w:szCs w:val="24"/>
        </w:rPr>
        <w:t>2008</w:t>
      </w:r>
      <w:r w:rsidR="005D2CF7" w:rsidRPr="00292A70">
        <w:rPr>
          <w:sz w:val="24"/>
          <w:szCs w:val="24"/>
        </w:rPr>
        <w:t xml:space="preserve">) agrees with Carroll et al (2019) </w:t>
      </w:r>
      <w:r w:rsidR="00B65370" w:rsidRPr="00292A70">
        <w:rPr>
          <w:sz w:val="24"/>
          <w:szCs w:val="24"/>
        </w:rPr>
        <w:t xml:space="preserve">that </w:t>
      </w:r>
      <w:r w:rsidR="000F08D5" w:rsidRPr="00292A70">
        <w:rPr>
          <w:sz w:val="24"/>
          <w:szCs w:val="24"/>
        </w:rPr>
        <w:t>an organisation can</w:t>
      </w:r>
      <w:r w:rsidR="00B65370" w:rsidRPr="00292A70">
        <w:rPr>
          <w:sz w:val="24"/>
          <w:szCs w:val="24"/>
        </w:rPr>
        <w:t xml:space="preserve"> </w:t>
      </w:r>
      <w:r w:rsidR="000F08D5" w:rsidRPr="00292A70">
        <w:rPr>
          <w:sz w:val="24"/>
          <w:szCs w:val="24"/>
        </w:rPr>
        <w:t>exploit</w:t>
      </w:r>
      <w:r w:rsidR="00B65370" w:rsidRPr="00292A70">
        <w:rPr>
          <w:sz w:val="24"/>
          <w:szCs w:val="24"/>
        </w:rPr>
        <w:t xml:space="preserve"> </w:t>
      </w:r>
      <w:r w:rsidR="00CD2F43" w:rsidRPr="00292A70">
        <w:rPr>
          <w:sz w:val="24"/>
          <w:szCs w:val="24"/>
        </w:rPr>
        <w:t>the resources already available</w:t>
      </w:r>
      <w:r w:rsidR="00FE210C" w:rsidRPr="00292A70">
        <w:rPr>
          <w:sz w:val="24"/>
          <w:szCs w:val="24"/>
        </w:rPr>
        <w:t xml:space="preserve">, tangible assets such as land, buildings and staff and intangible assets such as </w:t>
      </w:r>
      <w:r w:rsidR="004F0B20" w:rsidRPr="00292A70">
        <w:rPr>
          <w:sz w:val="24"/>
          <w:szCs w:val="24"/>
        </w:rPr>
        <w:t>reputation and intellectual property rights.</w:t>
      </w:r>
    </w:p>
    <w:p w14:paraId="345F385E" w14:textId="36CD8BB3" w:rsidR="004F0B20" w:rsidRPr="00292A70" w:rsidRDefault="00227710" w:rsidP="00292A70">
      <w:pPr>
        <w:spacing w:line="360" w:lineRule="auto"/>
        <w:rPr>
          <w:sz w:val="24"/>
          <w:szCs w:val="24"/>
        </w:rPr>
      </w:pPr>
      <w:r w:rsidRPr="00292A70">
        <w:rPr>
          <w:sz w:val="24"/>
          <w:szCs w:val="24"/>
        </w:rPr>
        <w:lastRenderedPageBreak/>
        <w:t>As stated above Covid-19 has impacted everything</w:t>
      </w:r>
      <w:r w:rsidR="00E01C71" w:rsidRPr="00292A70">
        <w:rPr>
          <w:sz w:val="24"/>
          <w:szCs w:val="24"/>
        </w:rPr>
        <w:t xml:space="preserve"> in the education sector</w:t>
      </w:r>
      <w:r w:rsidRPr="00292A70">
        <w:rPr>
          <w:sz w:val="24"/>
          <w:szCs w:val="24"/>
        </w:rPr>
        <w:t xml:space="preserve">, this has meant that areas in the current workplace have been highlighted for change. </w:t>
      </w:r>
      <w:r w:rsidR="005C550A" w:rsidRPr="00292A70">
        <w:rPr>
          <w:sz w:val="24"/>
          <w:szCs w:val="24"/>
        </w:rPr>
        <w:t xml:space="preserve">Additional Learning Needs (ALN) units are based in mainstream primary schools. In Bridgend County there are currently only eight infant units (pupils aged 3-7) Key Stage one (KS1), and five junior units (pupils aged 7-11) Key Stage two (KS2). </w:t>
      </w:r>
      <w:r w:rsidR="002A1F6B" w:rsidRPr="00292A70">
        <w:rPr>
          <w:sz w:val="24"/>
          <w:szCs w:val="24"/>
        </w:rPr>
        <w:t>There is currently no primary school in Bridgend County with a KS1 and KS2 unit</w:t>
      </w:r>
      <w:r w:rsidR="007C2A52" w:rsidRPr="00292A70">
        <w:rPr>
          <w:sz w:val="24"/>
          <w:szCs w:val="24"/>
        </w:rPr>
        <w:t>.</w:t>
      </w:r>
      <w:r w:rsidR="002A1F6B" w:rsidRPr="00292A70">
        <w:rPr>
          <w:sz w:val="24"/>
          <w:szCs w:val="24"/>
        </w:rPr>
        <w:t xml:space="preserve"> KS1 pupils must transfer to a new school, and during the pandemic this has meant going to a new school without any transition</w:t>
      </w:r>
      <w:r w:rsidR="00345524" w:rsidRPr="00292A70">
        <w:rPr>
          <w:sz w:val="24"/>
          <w:szCs w:val="24"/>
        </w:rPr>
        <w:t>, or in rare cases, staying in the unit for an extra year. Schools with units are entitled to extra funding, a school budget is</w:t>
      </w:r>
      <w:r w:rsidR="007325A7" w:rsidRPr="00292A70">
        <w:rPr>
          <w:sz w:val="24"/>
          <w:szCs w:val="24"/>
        </w:rPr>
        <w:t xml:space="preserve"> varied, it is</w:t>
      </w:r>
      <w:r w:rsidR="00345524" w:rsidRPr="00292A70">
        <w:rPr>
          <w:sz w:val="24"/>
          <w:szCs w:val="24"/>
        </w:rPr>
        <w:t xml:space="preserve"> based on several</w:t>
      </w:r>
      <w:r w:rsidR="007325A7" w:rsidRPr="00292A70">
        <w:rPr>
          <w:sz w:val="24"/>
          <w:szCs w:val="24"/>
        </w:rPr>
        <w:t xml:space="preserve"> factors, one of which is the pupils on roll. Schools must attract </w:t>
      </w:r>
      <w:r w:rsidR="007C2A52" w:rsidRPr="00292A70">
        <w:rPr>
          <w:sz w:val="24"/>
          <w:szCs w:val="24"/>
        </w:rPr>
        <w:t>pupils;</w:t>
      </w:r>
      <w:r w:rsidR="007325A7" w:rsidRPr="00292A70">
        <w:rPr>
          <w:sz w:val="24"/>
          <w:szCs w:val="24"/>
        </w:rPr>
        <w:t xml:space="preserve"> they have a catchment area but that does not guarantee a full school. If there is space within a school, anyone from any area can attend it. It is important that the school is actively advertising for pupils and that they have a strong reputation because</w:t>
      </w:r>
      <w:r w:rsidR="00345524" w:rsidRPr="00292A70">
        <w:rPr>
          <w:sz w:val="24"/>
          <w:szCs w:val="24"/>
        </w:rPr>
        <w:t xml:space="preserve"> schools rely on that extra income</w:t>
      </w:r>
      <w:r w:rsidR="007C2A52" w:rsidRPr="00292A70">
        <w:rPr>
          <w:sz w:val="24"/>
          <w:szCs w:val="24"/>
        </w:rPr>
        <w:t>.</w:t>
      </w:r>
    </w:p>
    <w:p w14:paraId="067516AA" w14:textId="69C9E5B0" w:rsidR="004228CF" w:rsidRPr="00292A70" w:rsidRDefault="00597194" w:rsidP="00292A70">
      <w:pPr>
        <w:spacing w:line="360" w:lineRule="auto"/>
        <w:rPr>
          <w:sz w:val="24"/>
          <w:szCs w:val="24"/>
        </w:rPr>
      </w:pPr>
      <w:r w:rsidRPr="00292A70">
        <w:rPr>
          <w:sz w:val="24"/>
          <w:szCs w:val="24"/>
        </w:rPr>
        <w:t xml:space="preserve">The unit leader has decided that, in line with the organisations mission statement of making the children happy, encouraging </w:t>
      </w:r>
      <w:r w:rsidR="00E63C2E" w:rsidRPr="00292A70">
        <w:rPr>
          <w:sz w:val="24"/>
          <w:szCs w:val="24"/>
        </w:rPr>
        <w:t>independence,</w:t>
      </w:r>
      <w:r w:rsidRPr="00292A70">
        <w:rPr>
          <w:sz w:val="24"/>
          <w:szCs w:val="24"/>
        </w:rPr>
        <w:t xml:space="preserve"> and encouraging pupils to reach their full potential, there is an opportunity to </w:t>
      </w:r>
      <w:r w:rsidR="00E63C2E" w:rsidRPr="00292A70">
        <w:rPr>
          <w:sz w:val="24"/>
          <w:szCs w:val="24"/>
        </w:rPr>
        <w:t xml:space="preserve">expand and have a KS2 unit. </w:t>
      </w:r>
      <w:r w:rsidR="00B7330F" w:rsidRPr="00292A70">
        <w:rPr>
          <w:sz w:val="24"/>
          <w:szCs w:val="24"/>
        </w:rPr>
        <w:t xml:space="preserve">This would be the first school to have both KS1 and KS2 on site, which would eliminate transitions for pupils. There are two mainstream schools in Bridgend that offer </w:t>
      </w:r>
      <w:r w:rsidR="00CA17DF" w:rsidRPr="00292A70">
        <w:rPr>
          <w:sz w:val="24"/>
          <w:szCs w:val="24"/>
        </w:rPr>
        <w:t>3–19-year-old</w:t>
      </w:r>
      <w:r w:rsidR="00B7330F" w:rsidRPr="00292A70">
        <w:rPr>
          <w:sz w:val="24"/>
          <w:szCs w:val="24"/>
        </w:rPr>
        <w:t xml:space="preserve"> schools, they have started to introduce these to </w:t>
      </w:r>
      <w:r w:rsidR="00CA17DF" w:rsidRPr="00292A70">
        <w:rPr>
          <w:sz w:val="24"/>
          <w:szCs w:val="24"/>
        </w:rPr>
        <w:t xml:space="preserve">make children’s education holistic. </w:t>
      </w:r>
      <w:r w:rsidR="00E63C2E" w:rsidRPr="00292A70">
        <w:rPr>
          <w:sz w:val="24"/>
          <w:szCs w:val="24"/>
        </w:rPr>
        <w:t xml:space="preserve">There are resources that can be utilised </w:t>
      </w:r>
      <w:r w:rsidR="00CA17DF" w:rsidRPr="00292A70">
        <w:rPr>
          <w:sz w:val="24"/>
          <w:szCs w:val="24"/>
        </w:rPr>
        <w:t xml:space="preserve">in the current workplace </w:t>
      </w:r>
      <w:r w:rsidR="00051EED" w:rsidRPr="00292A70">
        <w:rPr>
          <w:sz w:val="24"/>
          <w:szCs w:val="24"/>
        </w:rPr>
        <w:t xml:space="preserve">including the land, building, staff and the reputation of the school and the unit. The resource-based view strategy would start with the use of a model. The model chosen is </w:t>
      </w:r>
      <w:r w:rsidR="00F82134" w:rsidRPr="00292A70">
        <w:rPr>
          <w:sz w:val="24"/>
          <w:szCs w:val="24"/>
        </w:rPr>
        <w:t>Porter’s five forces</w:t>
      </w:r>
      <w:r w:rsidR="00316C4B" w:rsidRPr="00292A70">
        <w:rPr>
          <w:sz w:val="24"/>
          <w:szCs w:val="24"/>
        </w:rPr>
        <w:t>.</w:t>
      </w:r>
    </w:p>
    <w:p w14:paraId="017D8FCC" w14:textId="307B47BF" w:rsidR="00316C4B" w:rsidRPr="00292A70" w:rsidRDefault="00316C4B" w:rsidP="00292A70">
      <w:pPr>
        <w:spacing w:line="360" w:lineRule="auto"/>
        <w:rPr>
          <w:sz w:val="24"/>
          <w:szCs w:val="24"/>
        </w:rPr>
      </w:pPr>
      <w:r w:rsidRPr="00292A70">
        <w:rPr>
          <w:sz w:val="24"/>
          <w:szCs w:val="24"/>
        </w:rPr>
        <w:t>Competitive Rivalry – Schools in a local area collaborate</w:t>
      </w:r>
      <w:r w:rsidR="00604978" w:rsidRPr="00292A70">
        <w:rPr>
          <w:sz w:val="24"/>
          <w:szCs w:val="24"/>
        </w:rPr>
        <w:t xml:space="preserve"> often. Head Teachers are involved in </w:t>
      </w:r>
      <w:r w:rsidR="00C07031" w:rsidRPr="00292A70">
        <w:rPr>
          <w:sz w:val="24"/>
          <w:szCs w:val="24"/>
        </w:rPr>
        <w:t xml:space="preserve">cluster </w:t>
      </w:r>
      <w:r w:rsidR="00604978" w:rsidRPr="00292A70">
        <w:rPr>
          <w:sz w:val="24"/>
          <w:szCs w:val="24"/>
        </w:rPr>
        <w:t xml:space="preserve">meetings held at the local authority education office, they discuss the wider community and the curriculum. Despite working together there is a competitive rivalry, the closest rival is </w:t>
      </w:r>
      <w:r w:rsidR="00F77E40" w:rsidRPr="00292A70">
        <w:rPr>
          <w:sz w:val="24"/>
          <w:szCs w:val="24"/>
        </w:rPr>
        <w:t xml:space="preserve">only half a mile away which means there are children in the area that can choose their primary school. As already </w:t>
      </w:r>
      <w:r w:rsidR="00C4307D" w:rsidRPr="00292A70">
        <w:rPr>
          <w:sz w:val="24"/>
          <w:szCs w:val="24"/>
        </w:rPr>
        <w:t>mentioned,</w:t>
      </w:r>
      <w:r w:rsidR="00F77E40" w:rsidRPr="00292A70">
        <w:rPr>
          <w:sz w:val="24"/>
          <w:szCs w:val="24"/>
        </w:rPr>
        <w:t xml:space="preserve"> a school relies on being at full capacity, to receive a higher budget. </w:t>
      </w:r>
      <w:r w:rsidR="00C4307D" w:rsidRPr="00292A70">
        <w:rPr>
          <w:sz w:val="24"/>
          <w:szCs w:val="24"/>
        </w:rPr>
        <w:t>The closest competitors do not have an ALN unit, however, they are a flying start school. Flying start is additional funding for disadvantaged areas, it is applied to certain postcode areas. This does mean that the competitor has access to a higher budget</w:t>
      </w:r>
      <w:r w:rsidR="00343F57" w:rsidRPr="00292A70">
        <w:rPr>
          <w:sz w:val="24"/>
          <w:szCs w:val="24"/>
        </w:rPr>
        <w:t xml:space="preserve"> already, which would conclude that they would have no interest in expanding and introducing an ALN unit. The closest rival with a KS1 unit is </w:t>
      </w:r>
      <w:r w:rsidR="00C90C56" w:rsidRPr="00292A70">
        <w:rPr>
          <w:sz w:val="24"/>
          <w:szCs w:val="24"/>
        </w:rPr>
        <w:t xml:space="preserve">9.2 miles away, if they were to open a KS2 unit it would have no impact on the current workplace, as the county will only place ALN pupils within 5 miles of their home address. The closest rival with a KS2 unit is </w:t>
      </w:r>
      <w:r w:rsidR="00AD5BAA" w:rsidRPr="00292A70">
        <w:rPr>
          <w:sz w:val="24"/>
          <w:szCs w:val="24"/>
        </w:rPr>
        <w:t xml:space="preserve">2.9 miles away, this is currently the feeder unit for the current workplace. The school has a waiting list for their mainstream department and </w:t>
      </w:r>
      <w:r w:rsidR="007362F4" w:rsidRPr="00292A70">
        <w:rPr>
          <w:sz w:val="24"/>
          <w:szCs w:val="24"/>
        </w:rPr>
        <w:t>unit,</w:t>
      </w:r>
      <w:r w:rsidR="00AD5BAA" w:rsidRPr="00292A70">
        <w:rPr>
          <w:sz w:val="24"/>
          <w:szCs w:val="24"/>
        </w:rPr>
        <w:t xml:space="preserve"> there is no land for an extension, </w:t>
      </w:r>
      <w:r w:rsidR="007362F4" w:rsidRPr="00292A70">
        <w:rPr>
          <w:sz w:val="24"/>
          <w:szCs w:val="24"/>
        </w:rPr>
        <w:t xml:space="preserve">therefore, </w:t>
      </w:r>
      <w:r w:rsidR="00AD5BAA" w:rsidRPr="00292A70">
        <w:rPr>
          <w:sz w:val="24"/>
          <w:szCs w:val="24"/>
        </w:rPr>
        <w:t>this would eliminate the chances of them having a KS1 unit.</w:t>
      </w:r>
    </w:p>
    <w:p w14:paraId="72A160C9" w14:textId="0B53E1A5" w:rsidR="000C56E0" w:rsidRPr="00292A70" w:rsidRDefault="000C56E0" w:rsidP="00292A70">
      <w:pPr>
        <w:spacing w:line="360" w:lineRule="auto"/>
        <w:rPr>
          <w:sz w:val="24"/>
          <w:szCs w:val="24"/>
        </w:rPr>
      </w:pPr>
      <w:r w:rsidRPr="00292A70">
        <w:rPr>
          <w:sz w:val="24"/>
          <w:szCs w:val="24"/>
        </w:rPr>
        <w:lastRenderedPageBreak/>
        <w:t xml:space="preserve">Supplier Power </w:t>
      </w:r>
      <w:r w:rsidR="008512CF" w:rsidRPr="00292A70">
        <w:rPr>
          <w:sz w:val="24"/>
          <w:szCs w:val="24"/>
        </w:rPr>
        <w:t>–</w:t>
      </w:r>
      <w:r w:rsidRPr="00292A70">
        <w:rPr>
          <w:sz w:val="24"/>
          <w:szCs w:val="24"/>
        </w:rPr>
        <w:t xml:space="preserve"> </w:t>
      </w:r>
      <w:r w:rsidR="00864EAA" w:rsidRPr="00292A70">
        <w:rPr>
          <w:sz w:val="24"/>
          <w:szCs w:val="24"/>
        </w:rPr>
        <w:t>The allocation of school places is by Bridgend County Borough Council</w:t>
      </w:r>
      <w:r w:rsidR="002E086D" w:rsidRPr="00292A70">
        <w:rPr>
          <w:sz w:val="24"/>
          <w:szCs w:val="24"/>
        </w:rPr>
        <w:t xml:space="preserve"> (BCBC)</w:t>
      </w:r>
      <w:r w:rsidR="00864EAA" w:rsidRPr="00292A70">
        <w:rPr>
          <w:sz w:val="24"/>
          <w:szCs w:val="24"/>
        </w:rPr>
        <w:t xml:space="preserve"> only. They will consider </w:t>
      </w:r>
      <w:r w:rsidR="00EE5F4D" w:rsidRPr="00292A70">
        <w:rPr>
          <w:sz w:val="24"/>
          <w:szCs w:val="24"/>
        </w:rPr>
        <w:t xml:space="preserve">catchment areas, travel distances for certain pupils and correct settings for </w:t>
      </w:r>
      <w:r w:rsidR="002E086D" w:rsidRPr="00292A70">
        <w:rPr>
          <w:sz w:val="24"/>
          <w:szCs w:val="24"/>
        </w:rPr>
        <w:t>all</w:t>
      </w:r>
      <w:r w:rsidR="00EE5F4D" w:rsidRPr="00292A70">
        <w:rPr>
          <w:sz w:val="24"/>
          <w:szCs w:val="24"/>
        </w:rPr>
        <w:t xml:space="preserve"> pupils. There are English mainstream schools, Welsh mainstream schools, Church schools, Catholic schools, ALN units, ALN units attached to mainstream schools, </w:t>
      </w:r>
      <w:r w:rsidR="00077145" w:rsidRPr="00292A70">
        <w:rPr>
          <w:sz w:val="24"/>
          <w:szCs w:val="24"/>
        </w:rPr>
        <w:t xml:space="preserve">Special schools, Behavioural </w:t>
      </w:r>
      <w:r w:rsidR="002E086D" w:rsidRPr="00292A70">
        <w:rPr>
          <w:sz w:val="24"/>
          <w:szCs w:val="24"/>
        </w:rPr>
        <w:t>units,</w:t>
      </w:r>
      <w:r w:rsidR="00077145" w:rsidRPr="00292A70">
        <w:rPr>
          <w:sz w:val="24"/>
          <w:szCs w:val="24"/>
        </w:rPr>
        <w:t xml:space="preserve"> and Pupil Referral Units (PRU) available.</w:t>
      </w:r>
      <w:r w:rsidR="002E086D" w:rsidRPr="00292A70">
        <w:rPr>
          <w:sz w:val="24"/>
          <w:szCs w:val="24"/>
        </w:rPr>
        <w:t xml:space="preserve"> BCBC take parental views into account, they have three choices, however, if there are no places available in certain schools the pupil will be allocated a place in the correct setting</w:t>
      </w:r>
      <w:r w:rsidR="00DA0AF7" w:rsidRPr="00292A70">
        <w:rPr>
          <w:sz w:val="24"/>
          <w:szCs w:val="24"/>
        </w:rPr>
        <w:t xml:space="preserve"> within the pupil’s catchment area. There are no special requests by the parent or by the school, all allocations are fair. The supplier can not be influenced in any way.</w:t>
      </w:r>
    </w:p>
    <w:p w14:paraId="2C04397B" w14:textId="34F779C7" w:rsidR="00DA0AF7" w:rsidRPr="00292A70" w:rsidRDefault="00DA0AF7" w:rsidP="00292A70">
      <w:pPr>
        <w:spacing w:line="360" w:lineRule="auto"/>
        <w:rPr>
          <w:sz w:val="24"/>
          <w:szCs w:val="24"/>
        </w:rPr>
      </w:pPr>
      <w:r w:rsidRPr="00292A70">
        <w:rPr>
          <w:sz w:val="24"/>
          <w:szCs w:val="24"/>
        </w:rPr>
        <w:t xml:space="preserve">Buyer Power – As stated above parents have a choice, they can choose their preferred school, and will be granted a place if there is one available. It is important that the current workplace has a good reputation, this will be from word of mouth in the community and </w:t>
      </w:r>
      <w:r w:rsidR="005D1CCE" w:rsidRPr="00292A70">
        <w:rPr>
          <w:sz w:val="24"/>
          <w:szCs w:val="24"/>
        </w:rPr>
        <w:t xml:space="preserve">from </w:t>
      </w:r>
      <w:r w:rsidR="001B3D96" w:rsidRPr="00292A70">
        <w:rPr>
          <w:sz w:val="24"/>
          <w:szCs w:val="24"/>
        </w:rPr>
        <w:t>ESTYN reports that are widely available. All parents will want to know that the school they are choosing for their children is a good school, ranked by ESTYN as a green school that is highly effective</w:t>
      </w:r>
      <w:r w:rsidR="00F62B54" w:rsidRPr="00292A70">
        <w:rPr>
          <w:sz w:val="24"/>
          <w:szCs w:val="24"/>
        </w:rPr>
        <w:t>, rather than a red school</w:t>
      </w:r>
      <w:r w:rsidR="001B3D96" w:rsidRPr="00292A70">
        <w:rPr>
          <w:sz w:val="24"/>
          <w:szCs w:val="24"/>
        </w:rPr>
        <w:t xml:space="preserve"> that ha</w:t>
      </w:r>
      <w:r w:rsidR="00F62B54" w:rsidRPr="00292A70">
        <w:rPr>
          <w:sz w:val="24"/>
          <w:szCs w:val="24"/>
        </w:rPr>
        <w:t>s</w:t>
      </w:r>
      <w:r w:rsidR="001B3D96" w:rsidRPr="00292A70">
        <w:rPr>
          <w:sz w:val="24"/>
          <w:szCs w:val="24"/>
        </w:rPr>
        <w:t xml:space="preserve"> special measures imposed.</w:t>
      </w:r>
      <w:r w:rsidR="00F62B54" w:rsidRPr="00292A70">
        <w:rPr>
          <w:sz w:val="24"/>
          <w:szCs w:val="24"/>
        </w:rPr>
        <w:t xml:space="preserve"> The parents will want to know that as per the current workplaces mission statement,</w:t>
      </w:r>
      <w:r w:rsidR="001B3D96" w:rsidRPr="00292A70">
        <w:rPr>
          <w:sz w:val="24"/>
          <w:szCs w:val="24"/>
        </w:rPr>
        <w:t xml:space="preserve"> the children are happy and thriving academically</w:t>
      </w:r>
      <w:r w:rsidR="00F62B54" w:rsidRPr="00292A70">
        <w:rPr>
          <w:sz w:val="24"/>
          <w:szCs w:val="24"/>
        </w:rPr>
        <w:t xml:space="preserve">. Many parents will have more than one child, or will be planning on having more children, it is important that they </w:t>
      </w:r>
      <w:r w:rsidR="00967B5D" w:rsidRPr="00292A70">
        <w:rPr>
          <w:sz w:val="24"/>
          <w:szCs w:val="24"/>
        </w:rPr>
        <w:t xml:space="preserve">have a good experience and choose to not only stay for the full duration, but that they return with any subsequent children. Parents can move their children to a different school for various reasons at any time. It is imperative that the current workplace can resolve any issues involving the pupils and keep the </w:t>
      </w:r>
      <w:r w:rsidR="00BD3B89" w:rsidRPr="00292A70">
        <w:rPr>
          <w:sz w:val="24"/>
          <w:szCs w:val="24"/>
        </w:rPr>
        <w:t>parents satisfied.</w:t>
      </w:r>
    </w:p>
    <w:p w14:paraId="1507A209" w14:textId="72434408" w:rsidR="00BD3B89" w:rsidRPr="00292A70" w:rsidRDefault="00CF122D" w:rsidP="00292A70">
      <w:pPr>
        <w:spacing w:line="360" w:lineRule="auto"/>
        <w:rPr>
          <w:sz w:val="24"/>
          <w:szCs w:val="24"/>
        </w:rPr>
      </w:pPr>
      <w:r w:rsidRPr="00292A70">
        <w:rPr>
          <w:sz w:val="24"/>
          <w:szCs w:val="24"/>
        </w:rPr>
        <w:t>Threat of Substitution – Parents can choose to withdraw their pupils from the current workplace. They can apply to move them to another setting</w:t>
      </w:r>
      <w:r w:rsidR="00A56672" w:rsidRPr="00292A70">
        <w:rPr>
          <w:sz w:val="24"/>
          <w:szCs w:val="24"/>
        </w:rPr>
        <w:t xml:space="preserve"> which would not necessarily be granted.</w:t>
      </w:r>
      <w:r w:rsidRPr="00292A70">
        <w:rPr>
          <w:sz w:val="24"/>
          <w:szCs w:val="24"/>
        </w:rPr>
        <w:t xml:space="preserve"> There are no private schools for ALN pupils</w:t>
      </w:r>
      <w:r w:rsidR="00A56672" w:rsidRPr="00292A70">
        <w:rPr>
          <w:sz w:val="24"/>
          <w:szCs w:val="24"/>
        </w:rPr>
        <w:t xml:space="preserve">. If parents chose to start their own private school for ALN pupils, this would be very costly and would involve many legal requirements. The current legislation is that ALN pupils from special settings by law must remain in a council setting. Therefore, there is no current threat of </w:t>
      </w:r>
      <w:r w:rsidR="002B1536" w:rsidRPr="00292A70">
        <w:rPr>
          <w:sz w:val="24"/>
          <w:szCs w:val="24"/>
        </w:rPr>
        <w:t>any cheaper alternative by the customer.</w:t>
      </w:r>
    </w:p>
    <w:p w14:paraId="1995D9A0" w14:textId="161CA845" w:rsidR="002B1536" w:rsidRPr="00292A70" w:rsidRDefault="002B1536" w:rsidP="00292A70">
      <w:pPr>
        <w:spacing w:line="360" w:lineRule="auto"/>
        <w:rPr>
          <w:sz w:val="24"/>
          <w:szCs w:val="24"/>
        </w:rPr>
      </w:pPr>
      <w:r w:rsidRPr="00292A70">
        <w:rPr>
          <w:sz w:val="24"/>
          <w:szCs w:val="24"/>
        </w:rPr>
        <w:t xml:space="preserve">Threat of New Entry – There are many barriers to entering this market, the only way would be to build a private school. There is not a private ALN school or unit in the U.K. </w:t>
      </w:r>
      <w:r w:rsidR="00A12BC0" w:rsidRPr="00292A70">
        <w:rPr>
          <w:sz w:val="24"/>
          <w:szCs w:val="24"/>
        </w:rPr>
        <w:t xml:space="preserve">There is a reason for this, private tuition is very expensive. </w:t>
      </w:r>
      <w:r w:rsidR="00C07031" w:rsidRPr="00292A70">
        <w:rPr>
          <w:sz w:val="24"/>
          <w:szCs w:val="24"/>
        </w:rPr>
        <w:t xml:space="preserve">BCBC could decide to build a new school, however, there is only one suitable site within the five-mile radius. This site was recently tested for its suitability to build a new Welsh medium primary school, this caused uproar in the community as it is the only green space in the vicinity, there were petitions and MP involvement. BCBC has now marked it as an unsuitable site, therefore, there is no threat of a new local authority unit being </w:t>
      </w:r>
      <w:r w:rsidR="00000F2F" w:rsidRPr="00292A70">
        <w:rPr>
          <w:sz w:val="24"/>
          <w:szCs w:val="24"/>
        </w:rPr>
        <w:t xml:space="preserve">placed within the </w:t>
      </w:r>
      <w:r w:rsidR="00630F69" w:rsidRPr="00292A70">
        <w:rPr>
          <w:sz w:val="24"/>
          <w:szCs w:val="24"/>
        </w:rPr>
        <w:t>five miles</w:t>
      </w:r>
      <w:r w:rsidR="00000F2F" w:rsidRPr="00292A70">
        <w:rPr>
          <w:sz w:val="24"/>
          <w:szCs w:val="24"/>
        </w:rPr>
        <w:t>.</w:t>
      </w:r>
      <w:r w:rsidR="00C07031" w:rsidRPr="00292A70">
        <w:rPr>
          <w:sz w:val="24"/>
          <w:szCs w:val="24"/>
        </w:rPr>
        <w:t xml:space="preserve"> </w:t>
      </w:r>
    </w:p>
    <w:p w14:paraId="5ADD8FE4" w14:textId="5E725A68" w:rsidR="00A12BC0" w:rsidRDefault="00A12BC0" w:rsidP="00292A70">
      <w:pPr>
        <w:spacing w:line="360" w:lineRule="auto"/>
        <w:rPr>
          <w:sz w:val="24"/>
          <w:szCs w:val="24"/>
        </w:rPr>
      </w:pPr>
      <w:r w:rsidRPr="00292A70">
        <w:rPr>
          <w:sz w:val="24"/>
          <w:szCs w:val="24"/>
        </w:rPr>
        <w:lastRenderedPageBreak/>
        <w:t xml:space="preserve">In conclusion, porter’s five forces model has confirmed that </w:t>
      </w:r>
      <w:r w:rsidR="00944BAB" w:rsidRPr="00292A70">
        <w:rPr>
          <w:sz w:val="24"/>
          <w:szCs w:val="24"/>
        </w:rPr>
        <w:t xml:space="preserve">there would be no obvious obstructions to having a junior KS2 unit. The new unit would </w:t>
      </w:r>
      <w:r w:rsidR="004A2ACE" w:rsidRPr="00292A70">
        <w:rPr>
          <w:sz w:val="24"/>
          <w:szCs w:val="24"/>
        </w:rPr>
        <w:t>eliminate any transition issues with the pupils having to move to a different school. While present in the current workplace the pupils will have the ability to interact with the staff in the junior department</w:t>
      </w:r>
      <w:r w:rsidR="00C933E3" w:rsidRPr="00292A70">
        <w:rPr>
          <w:sz w:val="24"/>
          <w:szCs w:val="24"/>
        </w:rPr>
        <w:t>. The funding would increase the school’s budget, which would supply the pupils with more resources and greater experiences. The pupil will always be central to any strategy.</w:t>
      </w:r>
      <w:r w:rsidR="00E129EA" w:rsidRPr="00292A70">
        <w:rPr>
          <w:sz w:val="24"/>
          <w:szCs w:val="24"/>
        </w:rPr>
        <w:t xml:space="preserve"> This strategy is RBV because there is a suitable building, staff, and a good reputation.</w:t>
      </w:r>
    </w:p>
    <w:p w14:paraId="640321FE" w14:textId="770BACB7" w:rsidR="00292A70" w:rsidRDefault="00292A70" w:rsidP="00292A70">
      <w:pPr>
        <w:spacing w:line="360" w:lineRule="auto"/>
        <w:rPr>
          <w:sz w:val="24"/>
          <w:szCs w:val="24"/>
        </w:rPr>
      </w:pPr>
    </w:p>
    <w:p w14:paraId="15EDEF5B" w14:textId="43606110" w:rsidR="00292A70" w:rsidRDefault="00292A70" w:rsidP="00292A70">
      <w:pPr>
        <w:spacing w:line="360" w:lineRule="auto"/>
        <w:rPr>
          <w:sz w:val="24"/>
          <w:szCs w:val="24"/>
        </w:rPr>
      </w:pPr>
    </w:p>
    <w:p w14:paraId="63788E68" w14:textId="083562EC" w:rsidR="00292A70" w:rsidRDefault="00292A70" w:rsidP="00292A70">
      <w:pPr>
        <w:spacing w:line="360" w:lineRule="auto"/>
        <w:rPr>
          <w:sz w:val="24"/>
          <w:szCs w:val="24"/>
        </w:rPr>
      </w:pPr>
    </w:p>
    <w:p w14:paraId="0320A67E" w14:textId="414D1DE2" w:rsidR="00292A70" w:rsidRDefault="00292A70" w:rsidP="00292A70">
      <w:pPr>
        <w:spacing w:line="360" w:lineRule="auto"/>
        <w:rPr>
          <w:sz w:val="24"/>
          <w:szCs w:val="24"/>
        </w:rPr>
      </w:pPr>
    </w:p>
    <w:p w14:paraId="468047D5" w14:textId="6B7A9AF6" w:rsidR="00292A70" w:rsidRDefault="00292A70" w:rsidP="00292A70">
      <w:pPr>
        <w:spacing w:line="360" w:lineRule="auto"/>
        <w:rPr>
          <w:sz w:val="24"/>
          <w:szCs w:val="24"/>
        </w:rPr>
      </w:pPr>
    </w:p>
    <w:p w14:paraId="5997B066" w14:textId="2FE86EFE" w:rsidR="00292A70" w:rsidRDefault="00292A70" w:rsidP="00292A70">
      <w:pPr>
        <w:spacing w:line="360" w:lineRule="auto"/>
        <w:rPr>
          <w:sz w:val="24"/>
          <w:szCs w:val="24"/>
        </w:rPr>
      </w:pPr>
    </w:p>
    <w:p w14:paraId="02F6D999" w14:textId="390E1988" w:rsidR="00292A70" w:rsidRDefault="00292A70" w:rsidP="00292A70">
      <w:pPr>
        <w:spacing w:line="360" w:lineRule="auto"/>
        <w:rPr>
          <w:sz w:val="24"/>
          <w:szCs w:val="24"/>
        </w:rPr>
      </w:pPr>
    </w:p>
    <w:p w14:paraId="6CF63891" w14:textId="6B6DC47F" w:rsidR="00292A70" w:rsidRDefault="00292A70" w:rsidP="00292A70">
      <w:pPr>
        <w:spacing w:line="360" w:lineRule="auto"/>
        <w:rPr>
          <w:sz w:val="24"/>
          <w:szCs w:val="24"/>
        </w:rPr>
      </w:pPr>
    </w:p>
    <w:p w14:paraId="6D18264F" w14:textId="5B248F72" w:rsidR="00292A70" w:rsidRDefault="00292A70" w:rsidP="00292A70">
      <w:pPr>
        <w:spacing w:line="360" w:lineRule="auto"/>
        <w:rPr>
          <w:sz w:val="24"/>
          <w:szCs w:val="24"/>
        </w:rPr>
      </w:pPr>
    </w:p>
    <w:p w14:paraId="249FF656" w14:textId="71866535" w:rsidR="00292A70" w:rsidRDefault="00292A70" w:rsidP="00292A70">
      <w:pPr>
        <w:spacing w:line="360" w:lineRule="auto"/>
        <w:rPr>
          <w:sz w:val="24"/>
          <w:szCs w:val="24"/>
        </w:rPr>
      </w:pPr>
    </w:p>
    <w:p w14:paraId="4BE5A3A8" w14:textId="3E0F3D05" w:rsidR="00292A70" w:rsidRDefault="00292A70" w:rsidP="00292A70">
      <w:pPr>
        <w:spacing w:line="360" w:lineRule="auto"/>
        <w:rPr>
          <w:sz w:val="24"/>
          <w:szCs w:val="24"/>
        </w:rPr>
      </w:pPr>
    </w:p>
    <w:p w14:paraId="69A4C952" w14:textId="14782B15" w:rsidR="00292A70" w:rsidRDefault="00292A70" w:rsidP="00292A70">
      <w:pPr>
        <w:spacing w:line="360" w:lineRule="auto"/>
        <w:rPr>
          <w:sz w:val="24"/>
          <w:szCs w:val="24"/>
        </w:rPr>
      </w:pPr>
    </w:p>
    <w:p w14:paraId="6119716F" w14:textId="3E3ACA15" w:rsidR="00292A70" w:rsidRDefault="00292A70" w:rsidP="00292A70">
      <w:pPr>
        <w:spacing w:line="360" w:lineRule="auto"/>
        <w:rPr>
          <w:sz w:val="24"/>
          <w:szCs w:val="24"/>
        </w:rPr>
      </w:pPr>
    </w:p>
    <w:p w14:paraId="706759E6" w14:textId="75271E55" w:rsidR="00292A70" w:rsidRDefault="00292A70" w:rsidP="00292A70">
      <w:pPr>
        <w:spacing w:line="360" w:lineRule="auto"/>
        <w:rPr>
          <w:sz w:val="24"/>
          <w:szCs w:val="24"/>
        </w:rPr>
      </w:pPr>
    </w:p>
    <w:p w14:paraId="78C39B49" w14:textId="06FF87B1" w:rsidR="00292A70" w:rsidRDefault="00292A70" w:rsidP="00292A70">
      <w:pPr>
        <w:spacing w:line="360" w:lineRule="auto"/>
        <w:rPr>
          <w:sz w:val="24"/>
          <w:szCs w:val="24"/>
        </w:rPr>
      </w:pPr>
    </w:p>
    <w:p w14:paraId="14053891" w14:textId="4270FA70" w:rsidR="00292A70" w:rsidRDefault="00292A70" w:rsidP="00292A70">
      <w:pPr>
        <w:spacing w:line="360" w:lineRule="auto"/>
        <w:rPr>
          <w:sz w:val="24"/>
          <w:szCs w:val="24"/>
        </w:rPr>
      </w:pPr>
    </w:p>
    <w:p w14:paraId="03446518" w14:textId="19698779" w:rsidR="00292A70" w:rsidRDefault="00292A70" w:rsidP="00292A70">
      <w:pPr>
        <w:spacing w:line="360" w:lineRule="auto"/>
        <w:rPr>
          <w:sz w:val="24"/>
          <w:szCs w:val="24"/>
        </w:rPr>
      </w:pPr>
    </w:p>
    <w:p w14:paraId="007EEC33" w14:textId="2D48911B" w:rsidR="00292A70" w:rsidRDefault="00292A70" w:rsidP="00292A70">
      <w:pPr>
        <w:spacing w:line="360" w:lineRule="auto"/>
        <w:rPr>
          <w:sz w:val="24"/>
          <w:szCs w:val="24"/>
        </w:rPr>
      </w:pPr>
    </w:p>
    <w:p w14:paraId="53F38366" w14:textId="0C2A7785" w:rsidR="00292A70" w:rsidRDefault="00292A70" w:rsidP="00292A70">
      <w:pPr>
        <w:spacing w:line="360" w:lineRule="auto"/>
        <w:rPr>
          <w:sz w:val="24"/>
          <w:szCs w:val="24"/>
        </w:rPr>
      </w:pPr>
    </w:p>
    <w:p w14:paraId="5437D393" w14:textId="77777777" w:rsidR="00292A70" w:rsidRPr="00292A70" w:rsidRDefault="00292A70" w:rsidP="00292A70">
      <w:pPr>
        <w:spacing w:line="360" w:lineRule="auto"/>
        <w:rPr>
          <w:sz w:val="24"/>
          <w:szCs w:val="24"/>
        </w:rPr>
      </w:pPr>
    </w:p>
    <w:p w14:paraId="27E922D2" w14:textId="77777777" w:rsidR="0099688D" w:rsidRDefault="00170C64" w:rsidP="000B6F09">
      <w:pPr>
        <w:pStyle w:val="Heading1"/>
      </w:pPr>
      <w:bookmarkStart w:id="7" w:name="_Toc87820333"/>
      <w:r>
        <w:t>References</w:t>
      </w:r>
      <w:bookmarkEnd w:id="7"/>
    </w:p>
    <w:p w14:paraId="35E9A22A" w14:textId="7EE8F8B6" w:rsidR="009D5AFE" w:rsidRDefault="00A65AD6" w:rsidP="00173D6F">
      <w:pPr>
        <w:pStyle w:val="NoSpacing"/>
        <w:spacing w:after="200"/>
      </w:pPr>
    </w:p>
    <w:p w14:paraId="45418B6F" w14:textId="77777777" w:rsidR="00102056" w:rsidRDefault="00102056" w:rsidP="00102056">
      <w:pPr>
        <w:pStyle w:val="NoSpacing"/>
        <w:spacing w:after="200"/>
      </w:pPr>
      <w:r>
        <w:rPr>
          <w:rFonts w:ascii="Roboto" w:hAnsi="Roboto"/>
          <w:color w:val="53565A"/>
          <w:sz w:val="21"/>
          <w:szCs w:val="21"/>
          <w:shd w:val="clear" w:color="auto" w:fill="FFFFFF"/>
        </w:rPr>
        <w:t>CARROLL, B., FORD, J. and TAYLOR, S., 2019. </w:t>
      </w:r>
      <w:r>
        <w:rPr>
          <w:rFonts w:ascii="Roboto" w:hAnsi="Roboto"/>
          <w:i/>
          <w:iCs/>
          <w:color w:val="53565A"/>
          <w:sz w:val="21"/>
          <w:szCs w:val="21"/>
          <w:shd w:val="clear" w:color="auto" w:fill="FFFFFF"/>
        </w:rPr>
        <w:t>Leadership: Contemporary critical perspectives. </w:t>
      </w:r>
      <w:r>
        <w:rPr>
          <w:rFonts w:ascii="Roboto" w:hAnsi="Roboto"/>
          <w:color w:val="53565A"/>
          <w:sz w:val="21"/>
          <w:szCs w:val="21"/>
          <w:shd w:val="clear" w:color="auto" w:fill="FFFFFF"/>
        </w:rPr>
        <w:t>Sage.</w:t>
      </w:r>
    </w:p>
    <w:p w14:paraId="0E0C7872" w14:textId="0174B6E8" w:rsidR="00073865" w:rsidRDefault="00073865" w:rsidP="00173D6F">
      <w:pPr>
        <w:pStyle w:val="NoSpacing"/>
        <w:spacing w:after="200"/>
      </w:pPr>
      <w:r>
        <w:rPr>
          <w:rFonts w:ascii="Roboto" w:hAnsi="Roboto"/>
          <w:color w:val="53565A"/>
          <w:sz w:val="21"/>
          <w:szCs w:val="21"/>
          <w:shd w:val="clear" w:color="auto" w:fill="FFFFFF"/>
        </w:rPr>
        <w:t>DÄLKEN, F., 2014. No title. </w:t>
      </w:r>
      <w:r>
        <w:rPr>
          <w:rFonts w:ascii="Roboto" w:hAnsi="Roboto"/>
          <w:i/>
          <w:iCs/>
          <w:color w:val="53565A"/>
          <w:sz w:val="21"/>
          <w:szCs w:val="21"/>
          <w:shd w:val="clear" w:color="auto" w:fill="FFFFFF"/>
        </w:rPr>
        <w:t>Are Porter’s five competitive forces still applicable? A critical examination concerning the relevance for today’s business</w:t>
      </w:r>
      <w:proofErr w:type="gramStart"/>
      <w:r>
        <w:rPr>
          <w:rFonts w:ascii="Roboto" w:hAnsi="Roboto"/>
          <w:i/>
          <w:iCs/>
          <w:color w:val="53565A"/>
          <w:sz w:val="21"/>
          <w:szCs w:val="21"/>
          <w:shd w:val="clear" w:color="auto" w:fill="FFFFFF"/>
        </w:rPr>
        <w:t>, </w:t>
      </w:r>
      <w:r>
        <w:rPr>
          <w:rFonts w:ascii="Roboto" w:hAnsi="Roboto"/>
          <w:color w:val="53565A"/>
          <w:sz w:val="21"/>
          <w:szCs w:val="21"/>
          <w:shd w:val="clear" w:color="auto" w:fill="FFFFFF"/>
        </w:rPr>
        <w:t>.</w:t>
      </w:r>
      <w:proofErr w:type="gramEnd"/>
    </w:p>
    <w:p w14:paraId="6F3E9321" w14:textId="7C27DE22" w:rsidR="00E0466B" w:rsidRDefault="00E0466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EDMONDSON, V.C. and THOMAS, D.A., 2018. </w:t>
      </w:r>
      <w:r>
        <w:rPr>
          <w:rFonts w:ascii="Roboto" w:hAnsi="Roboto"/>
          <w:i/>
          <w:iCs/>
          <w:color w:val="53565A"/>
          <w:sz w:val="21"/>
          <w:szCs w:val="21"/>
          <w:shd w:val="clear" w:color="auto" w:fill="FFFFFF"/>
        </w:rPr>
        <w:t xml:space="preserve">The thinking </w:t>
      </w:r>
      <w:proofErr w:type="gramStart"/>
      <w:r>
        <w:rPr>
          <w:rFonts w:ascii="Roboto" w:hAnsi="Roboto"/>
          <w:i/>
          <w:iCs/>
          <w:color w:val="53565A"/>
          <w:sz w:val="21"/>
          <w:szCs w:val="21"/>
          <w:shd w:val="clear" w:color="auto" w:fill="FFFFFF"/>
        </w:rPr>
        <w:t>strategist :</w:t>
      </w:r>
      <w:proofErr w:type="gramEnd"/>
      <w:r>
        <w:rPr>
          <w:rFonts w:ascii="Roboto" w:hAnsi="Roboto"/>
          <w:i/>
          <w:iCs/>
          <w:color w:val="53565A"/>
          <w:sz w:val="21"/>
          <w:szCs w:val="21"/>
          <w:shd w:val="clear" w:color="auto" w:fill="FFFFFF"/>
        </w:rPr>
        <w:t xml:space="preserve"> unleashing the power of strategic management to identify, explore and solve problems. </w:t>
      </w:r>
      <w:r>
        <w:rPr>
          <w:rFonts w:ascii="Roboto" w:hAnsi="Roboto"/>
          <w:color w:val="53565A"/>
          <w:sz w:val="21"/>
          <w:szCs w:val="21"/>
          <w:shd w:val="clear" w:color="auto" w:fill="FFFFFF"/>
        </w:rPr>
        <w:t>Bingley, UK: Emerald Publishing.</w:t>
      </w:r>
    </w:p>
    <w:p w14:paraId="2081AF7F" w14:textId="2213AF27" w:rsidR="00B473BE" w:rsidRDefault="00B473BE" w:rsidP="00173D6F">
      <w:pPr>
        <w:pStyle w:val="NoSpacing"/>
        <w:spacing w:after="200"/>
      </w:pPr>
      <w:r>
        <w:rPr>
          <w:rFonts w:ascii="Roboto" w:hAnsi="Roboto"/>
          <w:color w:val="53565A"/>
          <w:sz w:val="21"/>
          <w:szCs w:val="21"/>
          <w:shd w:val="clear" w:color="auto" w:fill="FFFFFF"/>
        </w:rPr>
        <w:t>GRUNDY, T., 2006. Rethinking and reinventing Michael Porter's five forces model. </w:t>
      </w:r>
      <w:r>
        <w:rPr>
          <w:rFonts w:ascii="Roboto" w:hAnsi="Roboto"/>
          <w:i/>
          <w:iCs/>
          <w:color w:val="53565A"/>
          <w:sz w:val="21"/>
          <w:szCs w:val="21"/>
          <w:shd w:val="clear" w:color="auto" w:fill="FFFFFF"/>
        </w:rPr>
        <w:t>Strategic change, </w:t>
      </w:r>
      <w:r>
        <w:rPr>
          <w:rFonts w:ascii="Roboto" w:hAnsi="Roboto"/>
          <w:b/>
          <w:bCs/>
          <w:color w:val="53565A"/>
          <w:sz w:val="21"/>
          <w:szCs w:val="21"/>
          <w:shd w:val="clear" w:color="auto" w:fill="FFFFFF"/>
        </w:rPr>
        <w:t>15</w:t>
      </w:r>
      <w:r>
        <w:rPr>
          <w:rFonts w:ascii="Roboto" w:hAnsi="Roboto"/>
          <w:color w:val="53565A"/>
          <w:sz w:val="21"/>
          <w:szCs w:val="21"/>
          <w:shd w:val="clear" w:color="auto" w:fill="FFFFFF"/>
        </w:rPr>
        <w:t>(5), pp. 213-229.</w:t>
      </w:r>
    </w:p>
    <w:p w14:paraId="097F56CB" w14:textId="30822430" w:rsidR="00B93E8A" w:rsidRDefault="00B93E8A" w:rsidP="00B93E8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HC Deb (18 March 2020). Vol 673, col. 1083. Available at  </w:t>
      </w:r>
      <w:hyperlink r:id="rId8" w:anchor="contribution-487154A2-B994-431F-821D-FFAC7727C9C2" w:history="1">
        <w:r w:rsidRPr="00152909">
          <w:rPr>
            <w:rStyle w:val="Hyperlink"/>
            <w:rFonts w:ascii="Roboto" w:hAnsi="Roboto"/>
            <w:sz w:val="21"/>
            <w:szCs w:val="21"/>
            <w:shd w:val="clear" w:color="auto" w:fill="FFFFFF"/>
          </w:rPr>
          <w:t>https://hansard.parliament.uk/Commons/2020-03-18/debates/FCD4DEB2-86A8-4F95-8EB8-D0EF4C752D7D/EducationalSettings#contribution-487154A2-B994-431F-821D-FFAC7727C9C2</w:t>
        </w:r>
      </w:hyperlink>
      <w:r>
        <w:rPr>
          <w:rFonts w:ascii="Roboto" w:hAnsi="Roboto"/>
          <w:color w:val="53565A"/>
          <w:sz w:val="21"/>
          <w:szCs w:val="21"/>
          <w:shd w:val="clear" w:color="auto" w:fill="FFFFFF"/>
        </w:rPr>
        <w:t xml:space="preserve"> (Accessed: 08 November 2021)</w:t>
      </w:r>
    </w:p>
    <w:p w14:paraId="0BB30A86" w14:textId="2F8924E1" w:rsidR="006C3E13" w:rsidRDefault="006C3E13" w:rsidP="00B93E8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KIRKPATRICK, S., 2016. </w:t>
      </w:r>
      <w:r>
        <w:rPr>
          <w:rFonts w:ascii="Roboto" w:hAnsi="Roboto"/>
          <w:i/>
          <w:iCs/>
          <w:color w:val="53565A"/>
          <w:sz w:val="21"/>
          <w:szCs w:val="21"/>
          <w:shd w:val="clear" w:color="auto" w:fill="FFFFFF"/>
        </w:rPr>
        <w:t xml:space="preserve">Build a better vision </w:t>
      </w:r>
      <w:proofErr w:type="gramStart"/>
      <w:r>
        <w:rPr>
          <w:rFonts w:ascii="Roboto" w:hAnsi="Roboto"/>
          <w:i/>
          <w:iCs/>
          <w:color w:val="53565A"/>
          <w:sz w:val="21"/>
          <w:szCs w:val="21"/>
          <w:shd w:val="clear" w:color="auto" w:fill="FFFFFF"/>
        </w:rPr>
        <w:t>statement :</w:t>
      </w:r>
      <w:proofErr w:type="gramEnd"/>
      <w:r>
        <w:rPr>
          <w:rFonts w:ascii="Roboto" w:hAnsi="Roboto"/>
          <w:i/>
          <w:iCs/>
          <w:color w:val="53565A"/>
          <w:sz w:val="21"/>
          <w:szCs w:val="21"/>
          <w:shd w:val="clear" w:color="auto" w:fill="FFFFFF"/>
        </w:rPr>
        <w:t xml:space="preserve"> extending research with practical advice. </w:t>
      </w:r>
      <w:r>
        <w:rPr>
          <w:rFonts w:ascii="Roboto" w:hAnsi="Roboto"/>
          <w:color w:val="53565A"/>
          <w:sz w:val="21"/>
          <w:szCs w:val="21"/>
          <w:shd w:val="clear" w:color="auto" w:fill="FFFFFF"/>
        </w:rPr>
        <w:t>Lanham, Maryland: Lexington Books.</w:t>
      </w:r>
    </w:p>
    <w:p w14:paraId="3B58A979" w14:textId="2F0EE05A" w:rsidR="00B3502B" w:rsidRDefault="00B3502B" w:rsidP="00B93E8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LINDGREEN, A., 2019. </w:t>
      </w:r>
      <w:r>
        <w:rPr>
          <w:rFonts w:ascii="Roboto" w:hAnsi="Roboto"/>
          <w:i/>
          <w:iCs/>
          <w:color w:val="53565A"/>
          <w:sz w:val="21"/>
          <w:szCs w:val="21"/>
          <w:shd w:val="clear" w:color="auto" w:fill="FFFFFF"/>
        </w:rPr>
        <w:t xml:space="preserve">Engaging with </w:t>
      </w:r>
      <w:proofErr w:type="gramStart"/>
      <w:r>
        <w:rPr>
          <w:rFonts w:ascii="Roboto" w:hAnsi="Roboto"/>
          <w:i/>
          <w:iCs/>
          <w:color w:val="53565A"/>
          <w:sz w:val="21"/>
          <w:szCs w:val="21"/>
          <w:shd w:val="clear" w:color="auto" w:fill="FFFFFF"/>
        </w:rPr>
        <w:t>Stakeholders :</w:t>
      </w:r>
      <w:proofErr w:type="gramEnd"/>
      <w:r>
        <w:rPr>
          <w:rFonts w:ascii="Roboto" w:hAnsi="Roboto"/>
          <w:i/>
          <w:iCs/>
          <w:color w:val="53565A"/>
          <w:sz w:val="21"/>
          <w:szCs w:val="21"/>
          <w:shd w:val="clear" w:color="auto" w:fill="FFFFFF"/>
        </w:rPr>
        <w:t xml:space="preserve"> a relational perspective on responsible business. </w:t>
      </w:r>
      <w:r>
        <w:rPr>
          <w:rFonts w:ascii="Roboto" w:hAnsi="Roboto"/>
          <w:color w:val="53565A"/>
          <w:sz w:val="21"/>
          <w:szCs w:val="21"/>
          <w:shd w:val="clear" w:color="auto" w:fill="FFFFFF"/>
        </w:rPr>
        <w:t>Abingdon, Oxon: Routledge, Taylor &amp; Francis Group.</w:t>
      </w:r>
    </w:p>
    <w:p w14:paraId="3C52EF0A" w14:textId="65DC9539" w:rsidR="006A4E83" w:rsidRDefault="006A4E83" w:rsidP="00B93E8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MAGRETTA, J., 2011. </w:t>
      </w:r>
      <w:r>
        <w:rPr>
          <w:rFonts w:ascii="Roboto" w:hAnsi="Roboto"/>
          <w:i/>
          <w:iCs/>
          <w:color w:val="53565A"/>
          <w:sz w:val="21"/>
          <w:szCs w:val="21"/>
          <w:shd w:val="clear" w:color="auto" w:fill="FFFFFF"/>
        </w:rPr>
        <w:t>Understanding Michael Porter: The essential guide to competition and strategy. </w:t>
      </w:r>
      <w:r>
        <w:rPr>
          <w:rFonts w:ascii="Roboto" w:hAnsi="Roboto"/>
          <w:color w:val="53565A"/>
          <w:sz w:val="21"/>
          <w:szCs w:val="21"/>
          <w:shd w:val="clear" w:color="auto" w:fill="FFFFFF"/>
        </w:rPr>
        <w:t>Harvard business press.</w:t>
      </w:r>
    </w:p>
    <w:p w14:paraId="377249F9" w14:textId="77777777" w:rsidR="00057D45" w:rsidRDefault="00057D45" w:rsidP="00057D45">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MAUND, A., 2018. </w:t>
      </w:r>
      <w:r>
        <w:rPr>
          <w:rFonts w:ascii="Roboto" w:hAnsi="Roboto"/>
          <w:i/>
          <w:iCs/>
          <w:color w:val="53565A"/>
          <w:sz w:val="21"/>
          <w:szCs w:val="21"/>
          <w:shd w:val="clear" w:color="auto" w:fill="FFFFFF"/>
        </w:rPr>
        <w:t>BA in Leadership and Management: Skills for the Workplace Student Yearbook, Final Year. </w:t>
      </w:r>
      <w:r>
        <w:rPr>
          <w:rFonts w:ascii="Roboto" w:hAnsi="Roboto"/>
          <w:color w:val="53565A"/>
          <w:sz w:val="21"/>
          <w:szCs w:val="21"/>
          <w:shd w:val="clear" w:color="auto" w:fill="FFFFFF"/>
        </w:rPr>
        <w:t>SAGE Publications Limited.</w:t>
      </w:r>
    </w:p>
    <w:p w14:paraId="37080FA9" w14:textId="77777777" w:rsidR="001463A5" w:rsidRDefault="001463A5" w:rsidP="001463A5">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MCGRATH, J. and BATES, B., 2017. </w:t>
      </w:r>
      <w:r>
        <w:rPr>
          <w:rFonts w:ascii="Roboto" w:hAnsi="Roboto"/>
          <w:i/>
          <w:iCs/>
          <w:color w:val="53565A"/>
          <w:sz w:val="21"/>
          <w:szCs w:val="21"/>
          <w:shd w:val="clear" w:color="auto" w:fill="FFFFFF"/>
        </w:rPr>
        <w:t xml:space="preserve">The Little Book of Big Management </w:t>
      </w:r>
      <w:proofErr w:type="gramStart"/>
      <w:r>
        <w:rPr>
          <w:rFonts w:ascii="Roboto" w:hAnsi="Roboto"/>
          <w:i/>
          <w:iCs/>
          <w:color w:val="53565A"/>
          <w:sz w:val="21"/>
          <w:szCs w:val="21"/>
          <w:shd w:val="clear" w:color="auto" w:fill="FFFFFF"/>
        </w:rPr>
        <w:t>Theories:...</w:t>
      </w:r>
      <w:proofErr w:type="gramEnd"/>
      <w:r>
        <w:rPr>
          <w:rFonts w:ascii="Roboto" w:hAnsi="Roboto"/>
          <w:i/>
          <w:iCs/>
          <w:color w:val="53565A"/>
          <w:sz w:val="21"/>
          <w:szCs w:val="21"/>
          <w:shd w:val="clear" w:color="auto" w:fill="FFFFFF"/>
        </w:rPr>
        <w:t xml:space="preserve"> and how to use them. </w:t>
      </w:r>
      <w:r>
        <w:rPr>
          <w:rFonts w:ascii="Roboto" w:hAnsi="Roboto"/>
          <w:color w:val="53565A"/>
          <w:sz w:val="21"/>
          <w:szCs w:val="21"/>
          <w:shd w:val="clear" w:color="auto" w:fill="FFFFFF"/>
        </w:rPr>
        <w:t>Pearson UK.</w:t>
      </w:r>
    </w:p>
    <w:p w14:paraId="2AB2D543" w14:textId="37DB32C2" w:rsidR="008B5F5F" w:rsidRDefault="008B5F5F" w:rsidP="00B93E8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MINTZBERG, H., 1987. The strategy concept I: Five Ps for strategy. </w:t>
      </w:r>
      <w:r>
        <w:rPr>
          <w:rFonts w:ascii="Roboto" w:hAnsi="Roboto"/>
          <w:i/>
          <w:iCs/>
          <w:color w:val="53565A"/>
          <w:sz w:val="21"/>
          <w:szCs w:val="21"/>
          <w:shd w:val="clear" w:color="auto" w:fill="FFFFFF"/>
        </w:rPr>
        <w:t>California management review, </w:t>
      </w:r>
      <w:r>
        <w:rPr>
          <w:rFonts w:ascii="Roboto" w:hAnsi="Roboto"/>
          <w:b/>
          <w:bCs/>
          <w:color w:val="53565A"/>
          <w:sz w:val="21"/>
          <w:szCs w:val="21"/>
          <w:shd w:val="clear" w:color="auto" w:fill="FFFFFF"/>
        </w:rPr>
        <w:t>30</w:t>
      </w:r>
      <w:r>
        <w:rPr>
          <w:rFonts w:ascii="Roboto" w:hAnsi="Roboto"/>
          <w:color w:val="53565A"/>
          <w:sz w:val="21"/>
          <w:szCs w:val="21"/>
          <w:shd w:val="clear" w:color="auto" w:fill="FFFFFF"/>
        </w:rPr>
        <w:t>(1), pp. 11-24.</w:t>
      </w:r>
    </w:p>
    <w:p w14:paraId="6F37042E" w14:textId="103DF67B" w:rsidR="000D464B" w:rsidRDefault="000D464B" w:rsidP="00B93E8A">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MINTZBERG, H., 1993. The pitfalls of strategic planning. </w:t>
      </w:r>
      <w:r>
        <w:rPr>
          <w:rFonts w:ascii="Roboto" w:hAnsi="Roboto"/>
          <w:i/>
          <w:iCs/>
          <w:color w:val="53565A"/>
          <w:sz w:val="21"/>
          <w:szCs w:val="21"/>
          <w:shd w:val="clear" w:color="auto" w:fill="FFFFFF"/>
        </w:rPr>
        <w:t>California management review, </w:t>
      </w:r>
      <w:r>
        <w:rPr>
          <w:rFonts w:ascii="Roboto" w:hAnsi="Roboto"/>
          <w:b/>
          <w:bCs/>
          <w:color w:val="53565A"/>
          <w:sz w:val="21"/>
          <w:szCs w:val="21"/>
          <w:shd w:val="clear" w:color="auto" w:fill="FFFFFF"/>
        </w:rPr>
        <w:t>36</w:t>
      </w:r>
      <w:r>
        <w:rPr>
          <w:rFonts w:ascii="Roboto" w:hAnsi="Roboto"/>
          <w:color w:val="53565A"/>
          <w:sz w:val="21"/>
          <w:szCs w:val="21"/>
          <w:shd w:val="clear" w:color="auto" w:fill="FFFFFF"/>
        </w:rPr>
        <w:t>, pp. 32.</w:t>
      </w:r>
    </w:p>
    <w:p w14:paraId="2F1EB5C2" w14:textId="0CCFCEFD" w:rsidR="00174F46" w:rsidRDefault="00174F46" w:rsidP="00174F46">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MITCHELL, R.K., AGLE, B.R. and WOOD, D.J., 1997. Toward a theory of stakeholder identification and salience: Defining the principle of who and what really counts. </w:t>
      </w:r>
      <w:r>
        <w:rPr>
          <w:rFonts w:ascii="Roboto" w:hAnsi="Roboto"/>
          <w:i/>
          <w:iCs/>
          <w:color w:val="53565A"/>
          <w:sz w:val="21"/>
          <w:szCs w:val="21"/>
          <w:shd w:val="clear" w:color="auto" w:fill="FFFFFF"/>
        </w:rPr>
        <w:t>Academy of management review, </w:t>
      </w:r>
      <w:r>
        <w:rPr>
          <w:rFonts w:ascii="Roboto" w:hAnsi="Roboto"/>
          <w:b/>
          <w:bCs/>
          <w:color w:val="53565A"/>
          <w:sz w:val="21"/>
          <w:szCs w:val="21"/>
          <w:shd w:val="clear" w:color="auto" w:fill="FFFFFF"/>
        </w:rPr>
        <w:t>22</w:t>
      </w:r>
      <w:r>
        <w:rPr>
          <w:rFonts w:ascii="Roboto" w:hAnsi="Roboto"/>
          <w:color w:val="53565A"/>
          <w:sz w:val="21"/>
          <w:szCs w:val="21"/>
          <w:shd w:val="clear" w:color="auto" w:fill="FFFFFF"/>
        </w:rPr>
        <w:t>(4), pp. 853-886.</w:t>
      </w:r>
    </w:p>
    <w:p w14:paraId="493E9F3D" w14:textId="7666FA38" w:rsidR="00174F46" w:rsidRDefault="00174F46" w:rsidP="00174F46">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PARNELL, JOHN A. (JOHN ALAN), 2017. </w:t>
      </w:r>
      <w:r>
        <w:rPr>
          <w:rFonts w:ascii="Roboto" w:hAnsi="Roboto"/>
          <w:i/>
          <w:iCs/>
          <w:color w:val="53565A"/>
          <w:sz w:val="21"/>
          <w:szCs w:val="21"/>
          <w:shd w:val="clear" w:color="auto" w:fill="FFFFFF"/>
        </w:rPr>
        <w:t xml:space="preserve">Strategic </w:t>
      </w:r>
      <w:proofErr w:type="gramStart"/>
      <w:r>
        <w:rPr>
          <w:rFonts w:ascii="Roboto" w:hAnsi="Roboto"/>
          <w:i/>
          <w:iCs/>
          <w:color w:val="53565A"/>
          <w:sz w:val="21"/>
          <w:szCs w:val="21"/>
          <w:shd w:val="clear" w:color="auto" w:fill="FFFFFF"/>
        </w:rPr>
        <w:t>management :</w:t>
      </w:r>
      <w:proofErr w:type="gramEnd"/>
      <w:r>
        <w:rPr>
          <w:rFonts w:ascii="Roboto" w:hAnsi="Roboto"/>
          <w:i/>
          <w:iCs/>
          <w:color w:val="53565A"/>
          <w:sz w:val="21"/>
          <w:szCs w:val="21"/>
          <w:shd w:val="clear" w:color="auto" w:fill="FFFFFF"/>
        </w:rPr>
        <w:t xml:space="preserve"> theory and practice. </w:t>
      </w:r>
      <w:r>
        <w:rPr>
          <w:rFonts w:ascii="Roboto" w:hAnsi="Roboto"/>
          <w:color w:val="53565A"/>
          <w:sz w:val="21"/>
          <w:szCs w:val="21"/>
          <w:shd w:val="clear" w:color="auto" w:fill="FFFFFF"/>
        </w:rPr>
        <w:t>Los Angeles: SAGE.</w:t>
      </w:r>
    </w:p>
    <w:p w14:paraId="679A2383" w14:textId="7364F3E5" w:rsidR="00F1654F" w:rsidRDefault="00F1654F" w:rsidP="00174F46">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PITT, M. and KOUFOPOULOS, D.N., 2017. </w:t>
      </w:r>
      <w:r>
        <w:rPr>
          <w:rFonts w:ascii="Roboto" w:hAnsi="Roboto"/>
          <w:i/>
          <w:iCs/>
          <w:color w:val="53565A"/>
          <w:sz w:val="21"/>
          <w:szCs w:val="21"/>
          <w:shd w:val="clear" w:color="auto" w:fill="FFFFFF"/>
        </w:rPr>
        <w:t>Essentials of strategic management. </w:t>
      </w:r>
      <w:r>
        <w:rPr>
          <w:rFonts w:ascii="Roboto" w:hAnsi="Roboto"/>
          <w:color w:val="53565A"/>
          <w:sz w:val="21"/>
          <w:szCs w:val="21"/>
          <w:shd w:val="clear" w:color="auto" w:fill="FFFFFF"/>
        </w:rPr>
        <w:t xml:space="preserve">1 </w:t>
      </w:r>
      <w:proofErr w:type="spellStart"/>
      <w:r>
        <w:rPr>
          <w:rFonts w:ascii="Roboto" w:hAnsi="Roboto"/>
          <w:color w:val="53565A"/>
          <w:sz w:val="21"/>
          <w:szCs w:val="21"/>
          <w:shd w:val="clear" w:color="auto" w:fill="FFFFFF"/>
        </w:rPr>
        <w:t>edn</w:t>
      </w:r>
      <w:proofErr w:type="spellEnd"/>
      <w:r>
        <w:rPr>
          <w:rFonts w:ascii="Roboto" w:hAnsi="Roboto"/>
          <w:color w:val="53565A"/>
          <w:sz w:val="21"/>
          <w:szCs w:val="21"/>
          <w:shd w:val="clear" w:color="auto" w:fill="FFFFFF"/>
        </w:rPr>
        <w:t xml:space="preserve">. </w:t>
      </w:r>
      <w:proofErr w:type="gramStart"/>
      <w:r>
        <w:rPr>
          <w:rFonts w:ascii="Roboto" w:hAnsi="Roboto"/>
          <w:color w:val="53565A"/>
          <w:sz w:val="21"/>
          <w:szCs w:val="21"/>
          <w:shd w:val="clear" w:color="auto" w:fill="FFFFFF"/>
        </w:rPr>
        <w:t>London ;</w:t>
      </w:r>
      <w:proofErr w:type="gramEnd"/>
      <w:r>
        <w:rPr>
          <w:rFonts w:ascii="Roboto" w:hAnsi="Roboto"/>
          <w:color w:val="53565A"/>
          <w:sz w:val="21"/>
          <w:szCs w:val="21"/>
          <w:shd w:val="clear" w:color="auto" w:fill="FFFFFF"/>
        </w:rPr>
        <w:t>: SAGE.</w:t>
      </w:r>
    </w:p>
    <w:p w14:paraId="756B0C53" w14:textId="69579EE6" w:rsidR="00BA7EF0" w:rsidRDefault="00C14D5F"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PORTER, M.E., 2008. The five competitive forces that shape strategy. </w:t>
      </w:r>
      <w:r>
        <w:rPr>
          <w:rFonts w:ascii="Roboto" w:hAnsi="Roboto"/>
          <w:i/>
          <w:iCs/>
          <w:color w:val="53565A"/>
          <w:sz w:val="21"/>
          <w:szCs w:val="21"/>
          <w:shd w:val="clear" w:color="auto" w:fill="FFFFFF"/>
        </w:rPr>
        <w:t>Harvard business review, </w:t>
      </w:r>
      <w:r>
        <w:rPr>
          <w:rFonts w:ascii="Roboto" w:hAnsi="Roboto"/>
          <w:b/>
          <w:bCs/>
          <w:color w:val="53565A"/>
          <w:sz w:val="21"/>
          <w:szCs w:val="21"/>
          <w:shd w:val="clear" w:color="auto" w:fill="FFFFFF"/>
        </w:rPr>
        <w:t>86</w:t>
      </w:r>
      <w:r>
        <w:rPr>
          <w:rFonts w:ascii="Roboto" w:hAnsi="Roboto"/>
          <w:color w:val="53565A"/>
          <w:sz w:val="21"/>
          <w:szCs w:val="21"/>
          <w:shd w:val="clear" w:color="auto" w:fill="FFFFFF"/>
        </w:rPr>
        <w:t>(1), pp. 78.</w:t>
      </w:r>
    </w:p>
    <w:p w14:paraId="26C4B547" w14:textId="08976BBA" w:rsidR="00BA7EF0" w:rsidRDefault="00692C9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SCHOLES, K., JOHNSON, G. and WHITTINGTON, R., 2002 p9. </w:t>
      </w:r>
      <w:r>
        <w:rPr>
          <w:rFonts w:ascii="Roboto" w:hAnsi="Roboto"/>
          <w:i/>
          <w:iCs/>
          <w:color w:val="53565A"/>
          <w:sz w:val="21"/>
          <w:szCs w:val="21"/>
          <w:shd w:val="clear" w:color="auto" w:fill="FFFFFF"/>
        </w:rPr>
        <w:t>Exploring corporate strategy. </w:t>
      </w:r>
      <w:r>
        <w:rPr>
          <w:rFonts w:ascii="Roboto" w:hAnsi="Roboto"/>
          <w:color w:val="53565A"/>
          <w:sz w:val="21"/>
          <w:szCs w:val="21"/>
          <w:shd w:val="clear" w:color="auto" w:fill="FFFFFF"/>
        </w:rPr>
        <w:t>Financial Times Prentice Hall.</w:t>
      </w:r>
    </w:p>
    <w:p w14:paraId="636B38A3" w14:textId="08F21200" w:rsidR="00BA7EF0" w:rsidRDefault="00E352F0" w:rsidP="00173D6F">
      <w:pPr>
        <w:pStyle w:val="NoSpacing"/>
        <w:spacing w:after="200"/>
      </w:pPr>
      <w:r>
        <w:rPr>
          <w:rFonts w:ascii="Roboto" w:hAnsi="Roboto"/>
          <w:color w:val="53565A"/>
          <w:sz w:val="21"/>
          <w:szCs w:val="21"/>
          <w:shd w:val="clear" w:color="auto" w:fill="FFFFFF"/>
        </w:rPr>
        <w:t xml:space="preserve">SIDHU, J., 2003. Mission </w:t>
      </w:r>
      <w:proofErr w:type="gramStart"/>
      <w:r>
        <w:rPr>
          <w:rFonts w:ascii="Roboto" w:hAnsi="Roboto"/>
          <w:color w:val="53565A"/>
          <w:sz w:val="21"/>
          <w:szCs w:val="21"/>
          <w:shd w:val="clear" w:color="auto" w:fill="FFFFFF"/>
        </w:rPr>
        <w:t>Statements::</w:t>
      </w:r>
      <w:proofErr w:type="gramEnd"/>
      <w:r>
        <w:rPr>
          <w:rFonts w:ascii="Roboto" w:hAnsi="Roboto"/>
          <w:color w:val="53565A"/>
          <w:sz w:val="21"/>
          <w:szCs w:val="21"/>
          <w:shd w:val="clear" w:color="auto" w:fill="FFFFFF"/>
        </w:rPr>
        <w:t xml:space="preserve"> Is it Time to Shelve Them? </w:t>
      </w:r>
      <w:r>
        <w:rPr>
          <w:rFonts w:ascii="Roboto" w:hAnsi="Roboto"/>
          <w:i/>
          <w:iCs/>
          <w:color w:val="53565A"/>
          <w:sz w:val="21"/>
          <w:szCs w:val="21"/>
          <w:shd w:val="clear" w:color="auto" w:fill="FFFFFF"/>
        </w:rPr>
        <w:t>European Management Journal, </w:t>
      </w:r>
      <w:r>
        <w:rPr>
          <w:rFonts w:ascii="Roboto" w:hAnsi="Roboto"/>
          <w:b/>
          <w:bCs/>
          <w:color w:val="53565A"/>
          <w:sz w:val="21"/>
          <w:szCs w:val="21"/>
          <w:shd w:val="clear" w:color="auto" w:fill="FFFFFF"/>
        </w:rPr>
        <w:t>21</w:t>
      </w:r>
      <w:r>
        <w:rPr>
          <w:rFonts w:ascii="Roboto" w:hAnsi="Roboto"/>
          <w:color w:val="53565A"/>
          <w:sz w:val="21"/>
          <w:szCs w:val="21"/>
          <w:shd w:val="clear" w:color="auto" w:fill="FFFFFF"/>
        </w:rPr>
        <w:t>(4), pp. 439-446.</w:t>
      </w:r>
    </w:p>
    <w:p w14:paraId="01233CD2" w14:textId="34AE80FE" w:rsidR="00423C72" w:rsidRDefault="00FF3DFA" w:rsidP="00820EE9">
      <w:pPr>
        <w:pStyle w:val="NoSpacing"/>
      </w:pPr>
      <w:r>
        <w:rPr>
          <w:rFonts w:ascii="Roboto" w:hAnsi="Roboto"/>
          <w:color w:val="53565A"/>
          <w:sz w:val="21"/>
          <w:szCs w:val="21"/>
          <w:shd w:val="clear" w:color="auto" w:fill="FFFFFF"/>
        </w:rPr>
        <w:t>THOMPSON, J.L., SCOTT, J.M. and MARTIN, F., 2014. Strategic management 7th edition.</w:t>
      </w:r>
    </w:p>
    <w:p w14:paraId="3FE0F48B" w14:textId="24690809" w:rsidR="00423C72" w:rsidRDefault="00A65AD6" w:rsidP="00820EE9">
      <w:pPr>
        <w:pStyle w:val="NoSpacing"/>
      </w:pPr>
    </w:p>
    <w:p w14:paraId="6C660647" w14:textId="5C2EA4EE" w:rsidR="009461D0" w:rsidRDefault="009461D0" w:rsidP="00820EE9">
      <w:pPr>
        <w:pStyle w:val="NoSpacing"/>
      </w:pPr>
      <w:r>
        <w:rPr>
          <w:rFonts w:ascii="Roboto" w:hAnsi="Roboto"/>
          <w:color w:val="53565A"/>
          <w:sz w:val="21"/>
          <w:szCs w:val="21"/>
          <w:shd w:val="clear" w:color="auto" w:fill="FFFFFF"/>
        </w:rPr>
        <w:t>WHITTINGTON, R., REGNÉR, P., ANGWIN, D., JOHNSON, G. and SCHOLES, K., 2020. </w:t>
      </w:r>
      <w:r>
        <w:rPr>
          <w:rFonts w:ascii="Roboto" w:hAnsi="Roboto"/>
          <w:i/>
          <w:iCs/>
          <w:color w:val="53565A"/>
          <w:sz w:val="21"/>
          <w:szCs w:val="21"/>
          <w:shd w:val="clear" w:color="auto" w:fill="FFFFFF"/>
        </w:rPr>
        <w:t xml:space="preserve">Exploring </w:t>
      </w:r>
      <w:proofErr w:type="gramStart"/>
      <w:r>
        <w:rPr>
          <w:rFonts w:ascii="Roboto" w:hAnsi="Roboto"/>
          <w:i/>
          <w:iCs/>
          <w:color w:val="53565A"/>
          <w:sz w:val="21"/>
          <w:szCs w:val="21"/>
          <w:shd w:val="clear" w:color="auto" w:fill="FFFFFF"/>
        </w:rPr>
        <w:t>strategy :</w:t>
      </w:r>
      <w:proofErr w:type="gramEnd"/>
      <w:r>
        <w:rPr>
          <w:rFonts w:ascii="Roboto" w:hAnsi="Roboto"/>
          <w:i/>
          <w:iCs/>
          <w:color w:val="53565A"/>
          <w:sz w:val="21"/>
          <w:szCs w:val="21"/>
          <w:shd w:val="clear" w:color="auto" w:fill="FFFFFF"/>
        </w:rPr>
        <w:t xml:space="preserve"> text and cases. </w:t>
      </w:r>
      <w:r>
        <w:rPr>
          <w:rFonts w:ascii="Roboto" w:hAnsi="Roboto"/>
          <w:color w:val="53565A"/>
          <w:sz w:val="21"/>
          <w:szCs w:val="21"/>
          <w:shd w:val="clear" w:color="auto" w:fill="FFFFFF"/>
        </w:rPr>
        <w:t xml:space="preserve">12 </w:t>
      </w:r>
      <w:proofErr w:type="spellStart"/>
      <w:r>
        <w:rPr>
          <w:rFonts w:ascii="Roboto" w:hAnsi="Roboto"/>
          <w:color w:val="53565A"/>
          <w:sz w:val="21"/>
          <w:szCs w:val="21"/>
          <w:shd w:val="clear" w:color="auto" w:fill="FFFFFF"/>
        </w:rPr>
        <w:t>edn</w:t>
      </w:r>
      <w:proofErr w:type="spellEnd"/>
      <w:r>
        <w:rPr>
          <w:rFonts w:ascii="Roboto" w:hAnsi="Roboto"/>
          <w:color w:val="53565A"/>
          <w:sz w:val="21"/>
          <w:szCs w:val="21"/>
          <w:shd w:val="clear" w:color="auto" w:fill="FFFFFF"/>
        </w:rPr>
        <w:t>. Harlow: Pearson.</w:t>
      </w:r>
    </w:p>
    <w:p w14:paraId="34125170" w14:textId="77777777" w:rsidR="00423C72" w:rsidRDefault="00A65AD6" w:rsidP="00820EE9">
      <w:pPr>
        <w:pStyle w:val="NoSpacing"/>
      </w:pPr>
    </w:p>
    <w:p w14:paraId="3DCB0BEE" w14:textId="77777777" w:rsidR="00423C72" w:rsidRDefault="00A65AD6" w:rsidP="00820EE9">
      <w:pPr>
        <w:pStyle w:val="NoSpacing"/>
      </w:pPr>
    </w:p>
    <w:p w14:paraId="319585EC" w14:textId="77777777" w:rsidR="00685F00" w:rsidRDefault="00A65AD6" w:rsidP="00820EE9">
      <w:pPr>
        <w:pStyle w:val="NoSpacing"/>
      </w:pPr>
    </w:p>
    <w:p w14:paraId="4D6039E7" w14:textId="77777777" w:rsidR="00685F00" w:rsidRDefault="00A65AD6" w:rsidP="00820EE9">
      <w:pPr>
        <w:pStyle w:val="NoSpacing"/>
      </w:pPr>
    </w:p>
    <w:p w14:paraId="61465A1E" w14:textId="0B9A5300" w:rsidR="000F5B45" w:rsidRDefault="000D464B" w:rsidP="000D464B">
      <w:pPr>
        <w:pStyle w:val="Heading2"/>
      </w:pPr>
      <w:bookmarkStart w:id="8" w:name="_Toc87820334"/>
      <w:r>
        <w:t>Bibliography</w:t>
      </w:r>
      <w:bookmarkEnd w:id="8"/>
    </w:p>
    <w:p w14:paraId="62FC1D8B" w14:textId="77777777" w:rsidR="000F5B45" w:rsidRDefault="00A65AD6" w:rsidP="00820EE9">
      <w:pPr>
        <w:pStyle w:val="NoSpacing"/>
      </w:pPr>
    </w:p>
    <w:p w14:paraId="1F16BC30" w14:textId="77777777" w:rsidR="000F5B45" w:rsidRDefault="00A65AD6" w:rsidP="00820EE9">
      <w:pPr>
        <w:pStyle w:val="NoSpacing"/>
      </w:pPr>
    </w:p>
    <w:p w14:paraId="463E47B1" w14:textId="77777777" w:rsidR="000F5B45" w:rsidRDefault="00A65AD6" w:rsidP="00820EE9">
      <w:pPr>
        <w:pStyle w:val="NoSpacing"/>
      </w:pPr>
    </w:p>
    <w:p w14:paraId="723F3B62"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AAGAARD, A., 2019. </w:t>
      </w:r>
      <w:r>
        <w:rPr>
          <w:rFonts w:ascii="Roboto" w:hAnsi="Roboto"/>
          <w:i/>
          <w:iCs/>
          <w:color w:val="53565A"/>
          <w:sz w:val="21"/>
          <w:szCs w:val="21"/>
        </w:rPr>
        <w:t>Sustainable Business Models Innovation, Implementation and Success. </w:t>
      </w:r>
      <w:r>
        <w:rPr>
          <w:rFonts w:ascii="Roboto" w:hAnsi="Roboto"/>
          <w:color w:val="53565A"/>
          <w:sz w:val="21"/>
          <w:szCs w:val="21"/>
        </w:rPr>
        <w:t xml:space="preserve">1 </w:t>
      </w:r>
      <w:proofErr w:type="spellStart"/>
      <w:r>
        <w:rPr>
          <w:rFonts w:ascii="Roboto" w:hAnsi="Roboto"/>
          <w:color w:val="53565A"/>
          <w:sz w:val="21"/>
          <w:szCs w:val="21"/>
        </w:rPr>
        <w:t>edn</w:t>
      </w:r>
      <w:proofErr w:type="spellEnd"/>
      <w:r>
        <w:rPr>
          <w:rFonts w:ascii="Roboto" w:hAnsi="Roboto"/>
          <w:color w:val="53565A"/>
          <w:sz w:val="21"/>
          <w:szCs w:val="21"/>
        </w:rPr>
        <w:t>. Cham: Springer International Publishing.</w:t>
      </w:r>
    </w:p>
    <w:p w14:paraId="7ED62385"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AVERSA, P., HUYGHE, A. and BONADIO, G., 2021. First Impressions Stick: Market Entry Strategies and Category Priming in the Digital Domain. </w:t>
      </w:r>
      <w:r>
        <w:rPr>
          <w:rFonts w:ascii="Roboto" w:hAnsi="Roboto"/>
          <w:i/>
          <w:iCs/>
          <w:color w:val="53565A"/>
          <w:sz w:val="21"/>
          <w:szCs w:val="21"/>
        </w:rPr>
        <w:t>Journal of management studies, </w:t>
      </w:r>
      <w:r>
        <w:rPr>
          <w:rFonts w:ascii="Roboto" w:hAnsi="Roboto"/>
          <w:b/>
          <w:bCs/>
          <w:color w:val="53565A"/>
          <w:sz w:val="21"/>
          <w:szCs w:val="21"/>
        </w:rPr>
        <w:t>58</w:t>
      </w:r>
      <w:r>
        <w:rPr>
          <w:rFonts w:ascii="Roboto" w:hAnsi="Roboto"/>
          <w:color w:val="53565A"/>
          <w:sz w:val="21"/>
          <w:szCs w:val="21"/>
        </w:rPr>
        <w:t>(7), pp. 1721-1760.</w:t>
      </w:r>
    </w:p>
    <w:p w14:paraId="781DAE82"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BONNAFOUS-BOUCHER, M. and RENDTORFF, J.D., 2016. </w:t>
      </w:r>
      <w:r>
        <w:rPr>
          <w:rFonts w:ascii="Roboto" w:hAnsi="Roboto"/>
          <w:i/>
          <w:iCs/>
          <w:color w:val="53565A"/>
          <w:sz w:val="21"/>
          <w:szCs w:val="21"/>
        </w:rPr>
        <w:t>Stakeholder Theory A Model for Strategic Management. </w:t>
      </w:r>
      <w:r>
        <w:rPr>
          <w:rFonts w:ascii="Roboto" w:hAnsi="Roboto"/>
          <w:color w:val="53565A"/>
          <w:sz w:val="21"/>
          <w:szCs w:val="21"/>
        </w:rPr>
        <w:t xml:space="preserve">1 </w:t>
      </w:r>
      <w:proofErr w:type="spellStart"/>
      <w:r>
        <w:rPr>
          <w:rFonts w:ascii="Roboto" w:hAnsi="Roboto"/>
          <w:color w:val="53565A"/>
          <w:sz w:val="21"/>
          <w:szCs w:val="21"/>
        </w:rPr>
        <w:t>edn</w:t>
      </w:r>
      <w:proofErr w:type="spellEnd"/>
      <w:r>
        <w:rPr>
          <w:rFonts w:ascii="Roboto" w:hAnsi="Roboto"/>
          <w:color w:val="53565A"/>
          <w:sz w:val="21"/>
          <w:szCs w:val="21"/>
        </w:rPr>
        <w:t>. Cham: Springer International Publishing.</w:t>
      </w:r>
    </w:p>
    <w:p w14:paraId="25BCA18C"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BRISCOE, F., KING, B.G. and LEITZINGER, J., 2018. </w:t>
      </w:r>
      <w:r>
        <w:rPr>
          <w:rFonts w:ascii="Roboto" w:hAnsi="Roboto"/>
          <w:i/>
          <w:iCs/>
          <w:color w:val="53565A"/>
          <w:sz w:val="21"/>
          <w:szCs w:val="21"/>
        </w:rPr>
        <w:t xml:space="preserve">Social movements, </w:t>
      </w:r>
      <w:proofErr w:type="gramStart"/>
      <w:r>
        <w:rPr>
          <w:rFonts w:ascii="Roboto" w:hAnsi="Roboto"/>
          <w:i/>
          <w:iCs/>
          <w:color w:val="53565A"/>
          <w:sz w:val="21"/>
          <w:szCs w:val="21"/>
        </w:rPr>
        <w:t>stakeholders</w:t>
      </w:r>
      <w:proofErr w:type="gramEnd"/>
      <w:r>
        <w:rPr>
          <w:rFonts w:ascii="Roboto" w:hAnsi="Roboto"/>
          <w:i/>
          <w:iCs/>
          <w:color w:val="53565A"/>
          <w:sz w:val="21"/>
          <w:szCs w:val="21"/>
        </w:rPr>
        <w:t xml:space="preserve"> and non-market strategy. </w:t>
      </w:r>
      <w:r>
        <w:rPr>
          <w:rFonts w:ascii="Roboto" w:hAnsi="Roboto"/>
          <w:color w:val="53565A"/>
          <w:sz w:val="21"/>
          <w:szCs w:val="21"/>
        </w:rPr>
        <w:t>Bingley, United Kingdom: Emerald Publishing.</w:t>
      </w:r>
    </w:p>
    <w:p w14:paraId="508E3620"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FREEMAN, R.E., HARRISON, J.S. and WICKS, A.C., 2007. </w:t>
      </w:r>
      <w:r>
        <w:rPr>
          <w:rFonts w:ascii="Roboto" w:hAnsi="Roboto"/>
          <w:i/>
          <w:iCs/>
          <w:color w:val="53565A"/>
          <w:sz w:val="21"/>
          <w:szCs w:val="21"/>
        </w:rPr>
        <w:t xml:space="preserve">Managing for </w:t>
      </w:r>
      <w:proofErr w:type="gramStart"/>
      <w:r>
        <w:rPr>
          <w:rFonts w:ascii="Roboto" w:hAnsi="Roboto"/>
          <w:i/>
          <w:iCs/>
          <w:color w:val="53565A"/>
          <w:sz w:val="21"/>
          <w:szCs w:val="21"/>
        </w:rPr>
        <w:t>stakeholders</w:t>
      </w:r>
      <w:proofErr w:type="gramEnd"/>
      <w:r>
        <w:rPr>
          <w:rFonts w:ascii="Roboto" w:hAnsi="Roboto"/>
          <w:i/>
          <w:iCs/>
          <w:color w:val="53565A"/>
          <w:sz w:val="21"/>
          <w:szCs w:val="21"/>
        </w:rPr>
        <w:t xml:space="preserve"> survival, reputation, and success. </w:t>
      </w:r>
      <w:r>
        <w:rPr>
          <w:rFonts w:ascii="Roboto" w:hAnsi="Roboto"/>
          <w:color w:val="53565A"/>
          <w:sz w:val="21"/>
          <w:szCs w:val="21"/>
        </w:rPr>
        <w:t>New Haven: Yale University Press.</w:t>
      </w:r>
    </w:p>
    <w:p w14:paraId="7ABF414A"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GETMANSKY, A., QUIROZ FLORES, A. and BUENO DE MESQUITA, B., 2013. </w:t>
      </w:r>
      <w:r>
        <w:rPr>
          <w:rFonts w:ascii="Roboto" w:hAnsi="Roboto"/>
          <w:i/>
          <w:iCs/>
          <w:color w:val="53565A"/>
          <w:sz w:val="21"/>
          <w:szCs w:val="21"/>
        </w:rPr>
        <w:t xml:space="preserve">Applying the strategic </w:t>
      </w:r>
      <w:proofErr w:type="gramStart"/>
      <w:r>
        <w:rPr>
          <w:rFonts w:ascii="Roboto" w:hAnsi="Roboto"/>
          <w:i/>
          <w:iCs/>
          <w:color w:val="53565A"/>
          <w:sz w:val="21"/>
          <w:szCs w:val="21"/>
        </w:rPr>
        <w:t>perspective :</w:t>
      </w:r>
      <w:proofErr w:type="gramEnd"/>
      <w:r>
        <w:rPr>
          <w:rFonts w:ascii="Roboto" w:hAnsi="Roboto"/>
          <w:i/>
          <w:iCs/>
          <w:color w:val="53565A"/>
          <w:sz w:val="21"/>
          <w:szCs w:val="21"/>
        </w:rPr>
        <w:t xml:space="preserve"> problems and models. </w:t>
      </w:r>
      <w:r>
        <w:rPr>
          <w:rFonts w:ascii="Roboto" w:hAnsi="Roboto"/>
          <w:color w:val="53565A"/>
          <w:sz w:val="21"/>
          <w:szCs w:val="21"/>
        </w:rPr>
        <w:t>Washington, D.C: CQ Press.</w:t>
      </w:r>
    </w:p>
    <w:p w14:paraId="1638A1A8"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HARRIN, E., 2020. </w:t>
      </w:r>
      <w:r>
        <w:rPr>
          <w:rFonts w:ascii="Roboto" w:hAnsi="Roboto"/>
          <w:i/>
          <w:iCs/>
          <w:color w:val="53565A"/>
          <w:sz w:val="21"/>
          <w:szCs w:val="21"/>
        </w:rPr>
        <w:t xml:space="preserve">Engaging stakeholders on </w:t>
      </w:r>
      <w:proofErr w:type="gramStart"/>
      <w:r>
        <w:rPr>
          <w:rFonts w:ascii="Roboto" w:hAnsi="Roboto"/>
          <w:i/>
          <w:iCs/>
          <w:color w:val="53565A"/>
          <w:sz w:val="21"/>
          <w:szCs w:val="21"/>
        </w:rPr>
        <w:t>projects :</w:t>
      </w:r>
      <w:proofErr w:type="gramEnd"/>
      <w:r>
        <w:rPr>
          <w:rFonts w:ascii="Roboto" w:hAnsi="Roboto"/>
          <w:i/>
          <w:iCs/>
          <w:color w:val="53565A"/>
          <w:sz w:val="21"/>
          <w:szCs w:val="21"/>
        </w:rPr>
        <w:t xml:space="preserve"> how to harness people power. </w:t>
      </w:r>
      <w:r>
        <w:rPr>
          <w:rFonts w:ascii="Roboto" w:hAnsi="Roboto"/>
          <w:color w:val="53565A"/>
          <w:sz w:val="21"/>
          <w:szCs w:val="21"/>
        </w:rPr>
        <w:t>Princes Risborough, Buckinghamshire: Association for Project Management.</w:t>
      </w:r>
    </w:p>
    <w:p w14:paraId="159E618E"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KOCHAN, T.A. and LIPSKY, D.B., 2018. </w:t>
      </w:r>
      <w:r>
        <w:rPr>
          <w:rFonts w:ascii="Roboto" w:hAnsi="Roboto"/>
          <w:i/>
          <w:iCs/>
          <w:color w:val="53565A"/>
          <w:sz w:val="21"/>
          <w:szCs w:val="21"/>
        </w:rPr>
        <w:t xml:space="preserve">Negotiations and </w:t>
      </w:r>
      <w:proofErr w:type="gramStart"/>
      <w:r>
        <w:rPr>
          <w:rFonts w:ascii="Roboto" w:hAnsi="Roboto"/>
          <w:i/>
          <w:iCs/>
          <w:color w:val="53565A"/>
          <w:sz w:val="21"/>
          <w:szCs w:val="21"/>
        </w:rPr>
        <w:t>Change :</w:t>
      </w:r>
      <w:proofErr w:type="gramEnd"/>
      <w:r>
        <w:rPr>
          <w:rFonts w:ascii="Roboto" w:hAnsi="Roboto"/>
          <w:i/>
          <w:iCs/>
          <w:color w:val="53565A"/>
          <w:sz w:val="21"/>
          <w:szCs w:val="21"/>
        </w:rPr>
        <w:t xml:space="preserve"> From the Workplace to Society. </w:t>
      </w:r>
      <w:r>
        <w:rPr>
          <w:rFonts w:ascii="Roboto" w:hAnsi="Roboto"/>
          <w:color w:val="53565A"/>
          <w:sz w:val="21"/>
          <w:szCs w:val="21"/>
        </w:rPr>
        <w:t>Ithaca, NY: Cornell University Press.</w:t>
      </w:r>
    </w:p>
    <w:p w14:paraId="78114EE9"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LEE, M.P., 2011. Configuration of External Influences: The Combined Effects of Institutions and Stakeholders on Corporate Social Responsibility Strategies. </w:t>
      </w:r>
      <w:r>
        <w:rPr>
          <w:rFonts w:ascii="Roboto" w:hAnsi="Roboto"/>
          <w:i/>
          <w:iCs/>
          <w:color w:val="53565A"/>
          <w:sz w:val="21"/>
          <w:szCs w:val="21"/>
        </w:rPr>
        <w:t>Journal of Business Ethics, </w:t>
      </w:r>
      <w:r>
        <w:rPr>
          <w:rFonts w:ascii="Roboto" w:hAnsi="Roboto"/>
          <w:b/>
          <w:bCs/>
          <w:color w:val="53565A"/>
          <w:sz w:val="21"/>
          <w:szCs w:val="21"/>
        </w:rPr>
        <w:t>102</w:t>
      </w:r>
      <w:r>
        <w:rPr>
          <w:rFonts w:ascii="Roboto" w:hAnsi="Roboto"/>
          <w:color w:val="53565A"/>
          <w:sz w:val="21"/>
          <w:szCs w:val="21"/>
        </w:rPr>
        <w:t>(2), pp. 281-298.</w:t>
      </w:r>
    </w:p>
    <w:p w14:paraId="4B0D480A"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MACDONALD, C., 2009. </w:t>
      </w:r>
      <w:r>
        <w:rPr>
          <w:rFonts w:ascii="Roboto" w:hAnsi="Roboto"/>
          <w:i/>
          <w:iCs/>
          <w:color w:val="53565A"/>
          <w:sz w:val="21"/>
          <w:szCs w:val="21"/>
        </w:rPr>
        <w:t>Managing for Stakeholders: Survival, Reputation, Success. </w:t>
      </w:r>
      <w:r>
        <w:rPr>
          <w:rFonts w:ascii="Roboto" w:hAnsi="Roboto"/>
          <w:color w:val="53565A"/>
          <w:sz w:val="21"/>
          <w:szCs w:val="21"/>
        </w:rPr>
        <w:t xml:space="preserve">Philosophy Documentation </w:t>
      </w:r>
      <w:proofErr w:type="spellStart"/>
      <w:r>
        <w:rPr>
          <w:rFonts w:ascii="Roboto" w:hAnsi="Roboto"/>
          <w:color w:val="53565A"/>
          <w:sz w:val="21"/>
          <w:szCs w:val="21"/>
        </w:rPr>
        <w:t>Center</w:t>
      </w:r>
      <w:proofErr w:type="spellEnd"/>
      <w:r>
        <w:rPr>
          <w:rFonts w:ascii="Roboto" w:hAnsi="Roboto"/>
          <w:color w:val="53565A"/>
          <w:sz w:val="21"/>
          <w:szCs w:val="21"/>
        </w:rPr>
        <w:t>.</w:t>
      </w:r>
    </w:p>
    <w:p w14:paraId="53CD70CD" w14:textId="77777777" w:rsidR="001A0AAB" w:rsidRPr="000D464B" w:rsidRDefault="001A0AAB" w:rsidP="001A0AAB">
      <w:r>
        <w:rPr>
          <w:rFonts w:ascii="Roboto" w:hAnsi="Roboto"/>
          <w:color w:val="53565A"/>
          <w:sz w:val="21"/>
          <w:szCs w:val="21"/>
          <w:shd w:val="clear" w:color="auto" w:fill="FFFFFF"/>
        </w:rPr>
        <w:t>MINTZBERG, H., 1989. </w:t>
      </w:r>
      <w:r>
        <w:rPr>
          <w:rFonts w:ascii="Roboto" w:hAnsi="Roboto"/>
          <w:i/>
          <w:iCs/>
          <w:color w:val="53565A"/>
          <w:sz w:val="21"/>
          <w:szCs w:val="21"/>
          <w:shd w:val="clear" w:color="auto" w:fill="FFFFFF"/>
        </w:rPr>
        <w:t>Mintzberg on management: Inside our strange world of organizations. </w:t>
      </w:r>
      <w:r>
        <w:rPr>
          <w:rFonts w:ascii="Roboto" w:hAnsi="Roboto"/>
          <w:color w:val="53565A"/>
          <w:sz w:val="21"/>
          <w:szCs w:val="21"/>
          <w:shd w:val="clear" w:color="auto" w:fill="FFFFFF"/>
        </w:rPr>
        <w:t>Simon and Schuster.</w:t>
      </w:r>
    </w:p>
    <w:p w14:paraId="57918A2A" w14:textId="0FF4E414"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ODZIEMKOWSKA, K.D., 2019. </w:t>
      </w:r>
      <w:r>
        <w:rPr>
          <w:rFonts w:ascii="Roboto" w:hAnsi="Roboto"/>
          <w:i/>
          <w:iCs/>
          <w:color w:val="53565A"/>
          <w:sz w:val="21"/>
          <w:szCs w:val="21"/>
        </w:rPr>
        <w:t>The Allies of Others: How Stakeholders’ Relationships Shape Non-</w:t>
      </w:r>
      <w:proofErr w:type="gramStart"/>
      <w:r>
        <w:rPr>
          <w:rFonts w:ascii="Roboto" w:hAnsi="Roboto"/>
          <w:i/>
          <w:iCs/>
          <w:color w:val="53565A"/>
          <w:sz w:val="21"/>
          <w:szCs w:val="21"/>
        </w:rPr>
        <w:t>market</w:t>
      </w:r>
      <w:proofErr w:type="gramEnd"/>
      <w:r>
        <w:rPr>
          <w:rFonts w:ascii="Roboto" w:hAnsi="Roboto"/>
          <w:i/>
          <w:iCs/>
          <w:color w:val="53565A"/>
          <w:sz w:val="21"/>
          <w:szCs w:val="21"/>
        </w:rPr>
        <w:t xml:space="preserve"> Strategy. </w:t>
      </w:r>
      <w:r>
        <w:rPr>
          <w:rFonts w:ascii="Roboto" w:hAnsi="Roboto"/>
          <w:color w:val="53565A"/>
          <w:sz w:val="21"/>
          <w:szCs w:val="21"/>
        </w:rPr>
        <w:t>ProQuest Dissertations Publishing.</w:t>
      </w:r>
    </w:p>
    <w:p w14:paraId="056E41A2" w14:textId="78035AD6"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ROTHWELL, W.J., PRESCOTT, R.K. and TAYLOR, M.W., 2008. </w:t>
      </w:r>
      <w:r>
        <w:rPr>
          <w:rFonts w:ascii="Roboto" w:hAnsi="Roboto"/>
          <w:i/>
          <w:iCs/>
          <w:color w:val="53565A"/>
          <w:sz w:val="21"/>
          <w:szCs w:val="21"/>
        </w:rPr>
        <w:t>Human resource transformation demonstrating strategic leadership in the face of future trends. </w:t>
      </w:r>
      <w:r>
        <w:rPr>
          <w:rFonts w:ascii="Roboto" w:hAnsi="Roboto"/>
          <w:color w:val="53565A"/>
          <w:sz w:val="21"/>
          <w:szCs w:val="21"/>
        </w:rPr>
        <w:t xml:space="preserve">1 </w:t>
      </w:r>
      <w:proofErr w:type="spellStart"/>
      <w:r>
        <w:rPr>
          <w:rFonts w:ascii="Roboto" w:hAnsi="Roboto"/>
          <w:color w:val="53565A"/>
          <w:sz w:val="21"/>
          <w:szCs w:val="21"/>
        </w:rPr>
        <w:t>edn</w:t>
      </w:r>
      <w:proofErr w:type="spellEnd"/>
      <w:r>
        <w:rPr>
          <w:rFonts w:ascii="Roboto" w:hAnsi="Roboto"/>
          <w:color w:val="53565A"/>
          <w:sz w:val="21"/>
          <w:szCs w:val="21"/>
        </w:rPr>
        <w:t>. Mountain View, Calif: Davies-Black Pub.</w:t>
      </w:r>
    </w:p>
    <w:p w14:paraId="66EEEC0E" w14:textId="77777777" w:rsidR="001A0AAB" w:rsidRDefault="001A0AAB" w:rsidP="001A0AAB">
      <w:pPr>
        <w:pStyle w:val="NoSpacing"/>
      </w:pPr>
      <w:r>
        <w:rPr>
          <w:rFonts w:ascii="Roboto" w:hAnsi="Roboto"/>
          <w:color w:val="53565A"/>
          <w:sz w:val="21"/>
          <w:szCs w:val="21"/>
          <w:shd w:val="clear" w:color="auto" w:fill="FFFFFF"/>
        </w:rPr>
        <w:t>TODOROV, K. and AKBAR, Y.H., 2019. </w:t>
      </w:r>
      <w:r>
        <w:rPr>
          <w:rFonts w:ascii="Roboto" w:hAnsi="Roboto"/>
          <w:i/>
          <w:iCs/>
          <w:color w:val="53565A"/>
          <w:sz w:val="21"/>
          <w:szCs w:val="21"/>
          <w:shd w:val="clear" w:color="auto" w:fill="FFFFFF"/>
        </w:rPr>
        <w:t xml:space="preserve">Strategic management in emerging </w:t>
      </w:r>
      <w:proofErr w:type="gramStart"/>
      <w:r>
        <w:rPr>
          <w:rFonts w:ascii="Roboto" w:hAnsi="Roboto"/>
          <w:i/>
          <w:iCs/>
          <w:color w:val="53565A"/>
          <w:sz w:val="21"/>
          <w:szCs w:val="21"/>
          <w:shd w:val="clear" w:color="auto" w:fill="FFFFFF"/>
        </w:rPr>
        <w:t>markets :</w:t>
      </w:r>
      <w:proofErr w:type="gramEnd"/>
      <w:r>
        <w:rPr>
          <w:rFonts w:ascii="Roboto" w:hAnsi="Roboto"/>
          <w:i/>
          <w:iCs/>
          <w:color w:val="53565A"/>
          <w:sz w:val="21"/>
          <w:szCs w:val="21"/>
          <w:shd w:val="clear" w:color="auto" w:fill="FFFFFF"/>
        </w:rPr>
        <w:t xml:space="preserve"> aligning business and corporate strategy. </w:t>
      </w:r>
      <w:r>
        <w:rPr>
          <w:rFonts w:ascii="Roboto" w:hAnsi="Roboto"/>
          <w:color w:val="53565A"/>
          <w:sz w:val="21"/>
          <w:szCs w:val="21"/>
          <w:shd w:val="clear" w:color="auto" w:fill="FFFFFF"/>
        </w:rPr>
        <w:t>United Kingdom: Emerald Publishing.</w:t>
      </w:r>
    </w:p>
    <w:p w14:paraId="736B941A" w14:textId="77777777" w:rsidR="001A0AAB" w:rsidRDefault="001A0AAB" w:rsidP="001A0AAB">
      <w:pPr>
        <w:pStyle w:val="NormalWeb"/>
        <w:shd w:val="clear" w:color="auto" w:fill="FFFFFF"/>
        <w:spacing w:before="0" w:beforeAutospacing="0" w:after="173" w:afterAutospacing="0"/>
        <w:rPr>
          <w:rFonts w:ascii="Roboto" w:hAnsi="Roboto"/>
          <w:color w:val="53565A"/>
          <w:sz w:val="21"/>
          <w:szCs w:val="21"/>
        </w:rPr>
      </w:pPr>
    </w:p>
    <w:p w14:paraId="71D88531" w14:textId="76E2BCA2" w:rsidR="001A0AAB" w:rsidRDefault="001A0AAB" w:rsidP="001A0AA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VRONTIS, D., BRESCIANI, S. and ROSSI, M., 2016. </w:t>
      </w:r>
      <w:r>
        <w:rPr>
          <w:rFonts w:ascii="Roboto" w:hAnsi="Roboto"/>
          <w:i/>
          <w:iCs/>
          <w:color w:val="53565A"/>
          <w:sz w:val="21"/>
          <w:szCs w:val="21"/>
        </w:rPr>
        <w:t xml:space="preserve">Managing </w:t>
      </w:r>
      <w:proofErr w:type="gramStart"/>
      <w:r>
        <w:rPr>
          <w:rFonts w:ascii="Roboto" w:hAnsi="Roboto"/>
          <w:i/>
          <w:iCs/>
          <w:color w:val="53565A"/>
          <w:sz w:val="21"/>
          <w:szCs w:val="21"/>
        </w:rPr>
        <w:t>globalization :</w:t>
      </w:r>
      <w:proofErr w:type="gramEnd"/>
      <w:r>
        <w:rPr>
          <w:rFonts w:ascii="Roboto" w:hAnsi="Roboto"/>
          <w:i/>
          <w:iCs/>
          <w:color w:val="53565A"/>
          <w:sz w:val="21"/>
          <w:szCs w:val="21"/>
        </w:rPr>
        <w:t xml:space="preserve"> new business models, strategies and innovation. </w:t>
      </w:r>
      <w:r>
        <w:rPr>
          <w:rFonts w:ascii="Roboto" w:hAnsi="Roboto"/>
          <w:color w:val="53565A"/>
          <w:sz w:val="21"/>
          <w:szCs w:val="21"/>
        </w:rPr>
        <w:t>Newcastle upon Tyne, England: Cambridge Scholars Publishing.</w:t>
      </w:r>
    </w:p>
    <w:p w14:paraId="5E512B5D" w14:textId="77777777" w:rsidR="000F5B45" w:rsidRDefault="00A65AD6" w:rsidP="00820EE9">
      <w:pPr>
        <w:pStyle w:val="NoSpacing"/>
      </w:pPr>
    </w:p>
    <w:p w14:paraId="6AF9755C" w14:textId="77777777" w:rsidR="000F5B45" w:rsidRDefault="00A65AD6" w:rsidP="00820EE9">
      <w:pPr>
        <w:pStyle w:val="NoSpacing"/>
      </w:pPr>
    </w:p>
    <w:p w14:paraId="7F183DCF" w14:textId="77777777" w:rsidR="000F5B45" w:rsidRDefault="00A65AD6" w:rsidP="00820EE9">
      <w:pPr>
        <w:pStyle w:val="NoSpacing"/>
      </w:pPr>
    </w:p>
    <w:p w14:paraId="600823E9" w14:textId="77777777" w:rsidR="000B6F09" w:rsidRDefault="00A65AD6" w:rsidP="00820EE9">
      <w:pPr>
        <w:pStyle w:val="NoSpacing"/>
      </w:pPr>
    </w:p>
    <w:p w14:paraId="33568945" w14:textId="77777777" w:rsidR="000B6F09" w:rsidRDefault="00A65AD6" w:rsidP="00820EE9">
      <w:pPr>
        <w:pStyle w:val="NoSpacing"/>
      </w:pPr>
    </w:p>
    <w:p w14:paraId="19DCFDED" w14:textId="77777777" w:rsidR="000B6F09" w:rsidRDefault="00A65AD6" w:rsidP="00820EE9">
      <w:pPr>
        <w:pStyle w:val="NoSpacing"/>
      </w:pPr>
    </w:p>
    <w:p w14:paraId="4E06291D" w14:textId="77777777" w:rsidR="000B6F09" w:rsidRDefault="00A65AD6" w:rsidP="00820EE9">
      <w:pPr>
        <w:pStyle w:val="NoSpacing"/>
      </w:pPr>
    </w:p>
    <w:p w14:paraId="5D642A54" w14:textId="77777777" w:rsidR="000B6F09" w:rsidRDefault="00A65AD6" w:rsidP="00820EE9">
      <w:pPr>
        <w:pStyle w:val="NoSpacing"/>
      </w:pPr>
    </w:p>
    <w:p w14:paraId="66B8CED3" w14:textId="77777777" w:rsidR="000B6F09" w:rsidRDefault="00A65AD6" w:rsidP="00820EE9">
      <w:pPr>
        <w:pStyle w:val="NoSpacing"/>
      </w:pPr>
    </w:p>
    <w:p w14:paraId="5AE36D96" w14:textId="77777777" w:rsidR="000B6F09" w:rsidRDefault="00A65AD6" w:rsidP="00820EE9">
      <w:pPr>
        <w:pStyle w:val="NoSpacing"/>
      </w:pPr>
    </w:p>
    <w:p w14:paraId="6B9FF7D7" w14:textId="77777777" w:rsidR="00423C72" w:rsidRDefault="00170C64" w:rsidP="000B6F09">
      <w:pPr>
        <w:pStyle w:val="Heading1"/>
      </w:pPr>
      <w:bookmarkStart w:id="9" w:name="_Toc87820335"/>
      <w:r>
        <w:lastRenderedPageBreak/>
        <w:t>Appendix 1</w:t>
      </w:r>
      <w:bookmarkEnd w:id="9"/>
    </w:p>
    <w:p w14:paraId="72F3D15D" w14:textId="3B6C2D70" w:rsidR="007B62C1" w:rsidRDefault="00A65AD6" w:rsidP="007B62C1"/>
    <w:tbl>
      <w:tblPr>
        <w:tblStyle w:val="TableGrid1"/>
        <w:tblW w:w="0" w:type="auto"/>
        <w:tblLook w:val="04A0" w:firstRow="1" w:lastRow="0" w:firstColumn="1" w:lastColumn="0" w:noHBand="0" w:noVBand="1"/>
      </w:tblPr>
      <w:tblGrid>
        <w:gridCol w:w="1956"/>
        <w:gridCol w:w="7320"/>
      </w:tblGrid>
      <w:tr w:rsidR="0039433E" w:rsidRPr="0039433E" w14:paraId="04600AD7" w14:textId="77777777" w:rsidTr="0039433E">
        <w:tc>
          <w:tcPr>
            <w:tcW w:w="1956" w:type="dxa"/>
          </w:tcPr>
          <w:p w14:paraId="2A50D569" w14:textId="77777777" w:rsidR="0039433E" w:rsidRPr="0039433E" w:rsidRDefault="0039433E" w:rsidP="0039433E">
            <w:pPr>
              <w:rPr>
                <w:rFonts w:eastAsia="Calibri" w:hAnsi="Calibri" w:cs="Times New Roman"/>
                <w:sz w:val="28"/>
                <w:szCs w:val="28"/>
              </w:rPr>
            </w:pPr>
            <w:r w:rsidRPr="0039433E">
              <w:rPr>
                <w:rFonts w:eastAsia="Calibri" w:hAnsi="Calibri" w:cs="Times New Roman"/>
                <w:b/>
                <w:bCs/>
                <w:sz w:val="28"/>
                <w:szCs w:val="28"/>
              </w:rPr>
              <w:t>P</w:t>
            </w:r>
            <w:r w:rsidRPr="0039433E">
              <w:rPr>
                <w:rFonts w:eastAsia="Calibri" w:hAnsi="Calibri" w:cs="Times New Roman"/>
                <w:sz w:val="28"/>
                <w:szCs w:val="28"/>
              </w:rPr>
              <w:t>olitical.</w:t>
            </w:r>
          </w:p>
        </w:tc>
        <w:tc>
          <w:tcPr>
            <w:tcW w:w="7320" w:type="dxa"/>
          </w:tcPr>
          <w:p w14:paraId="7A17F662" w14:textId="77777777" w:rsidR="0039433E" w:rsidRPr="0039433E" w:rsidRDefault="0039433E" w:rsidP="0039433E">
            <w:pPr>
              <w:rPr>
                <w:rFonts w:eastAsia="Calibri" w:hAnsi="Calibri" w:cs="Times New Roman"/>
              </w:rPr>
            </w:pPr>
            <w:r w:rsidRPr="0039433E">
              <w:rPr>
                <w:rFonts w:eastAsia="Calibri" w:hAnsi="Calibri" w:cs="Times New Roman"/>
              </w:rPr>
              <w:t xml:space="preserve">Covid-19 has had, and will continue to impact on this sector, with changes being made regarding testing and curriculum changes.  </w:t>
            </w:r>
          </w:p>
          <w:p w14:paraId="0453F442" w14:textId="77777777" w:rsidR="0039433E" w:rsidRPr="0039433E" w:rsidRDefault="0039433E" w:rsidP="0039433E">
            <w:pPr>
              <w:rPr>
                <w:rFonts w:eastAsia="Calibri" w:hAnsi="Calibri" w:cs="Times New Roman"/>
              </w:rPr>
            </w:pPr>
          </w:p>
          <w:p w14:paraId="23CE35C3" w14:textId="77777777" w:rsidR="0039433E" w:rsidRPr="0039433E" w:rsidRDefault="0039433E" w:rsidP="0039433E">
            <w:pPr>
              <w:rPr>
                <w:rFonts w:eastAsia="Calibri" w:hAnsi="Calibri" w:cs="Times New Roman"/>
              </w:rPr>
            </w:pPr>
            <w:r w:rsidRPr="0039433E">
              <w:rPr>
                <w:rFonts w:eastAsia="Calibri" w:hAnsi="Calibri" w:cs="Times New Roman"/>
              </w:rPr>
              <w:t xml:space="preserve">Brexit impacts numbers, some students have had to leave the school due to returning to their home countries. </w:t>
            </w:r>
          </w:p>
          <w:p w14:paraId="38F12CA4" w14:textId="77777777" w:rsidR="0039433E" w:rsidRPr="0039433E" w:rsidRDefault="0039433E" w:rsidP="0039433E">
            <w:pPr>
              <w:rPr>
                <w:rFonts w:eastAsia="Calibri" w:hAnsi="Calibri" w:cs="Times New Roman"/>
              </w:rPr>
            </w:pPr>
          </w:p>
          <w:p w14:paraId="174A6F44" w14:textId="77777777" w:rsidR="0039433E" w:rsidRPr="0039433E" w:rsidRDefault="0039433E" w:rsidP="0039433E">
            <w:pPr>
              <w:rPr>
                <w:rFonts w:eastAsia="Calibri" w:hAnsi="Calibri" w:cs="Times New Roman"/>
              </w:rPr>
            </w:pPr>
            <w:r w:rsidRPr="0039433E">
              <w:rPr>
                <w:rFonts w:eastAsia="Calibri" w:hAnsi="Calibri" w:cs="Times New Roman"/>
              </w:rPr>
              <w:t>Government funding changes often, the government sets all the rules, and the school must abide by them.</w:t>
            </w:r>
          </w:p>
          <w:p w14:paraId="1D9B3575" w14:textId="77777777" w:rsidR="0039433E" w:rsidRPr="0039433E" w:rsidRDefault="0039433E" w:rsidP="0039433E">
            <w:pPr>
              <w:rPr>
                <w:rFonts w:eastAsia="Calibri" w:hAnsi="Calibri" w:cs="Times New Roman"/>
              </w:rPr>
            </w:pPr>
          </w:p>
          <w:p w14:paraId="665E945B" w14:textId="77777777" w:rsidR="0039433E" w:rsidRPr="0039433E" w:rsidRDefault="0039433E" w:rsidP="0039433E">
            <w:pPr>
              <w:rPr>
                <w:rFonts w:eastAsia="Calibri" w:hAnsi="Calibri" w:cs="Times New Roman"/>
              </w:rPr>
            </w:pPr>
            <w:r w:rsidRPr="0039433E">
              <w:rPr>
                <w:rFonts w:eastAsia="Calibri" w:hAnsi="Calibri" w:cs="Times New Roman"/>
              </w:rPr>
              <w:t>Local Authority funding is given to schools based on several elements such as type of school, size of school and pupils on roll.</w:t>
            </w:r>
          </w:p>
          <w:p w14:paraId="556E5281" w14:textId="77777777" w:rsidR="0039433E" w:rsidRPr="0039433E" w:rsidRDefault="0039433E" w:rsidP="0039433E">
            <w:pPr>
              <w:rPr>
                <w:rFonts w:eastAsia="Calibri" w:hAnsi="Calibri" w:cs="Times New Roman"/>
              </w:rPr>
            </w:pPr>
          </w:p>
        </w:tc>
      </w:tr>
      <w:tr w:rsidR="0039433E" w:rsidRPr="0039433E" w14:paraId="03FBD12C" w14:textId="77777777" w:rsidTr="0039433E">
        <w:tc>
          <w:tcPr>
            <w:tcW w:w="1956" w:type="dxa"/>
          </w:tcPr>
          <w:p w14:paraId="738C83C3" w14:textId="77777777" w:rsidR="0039433E" w:rsidRPr="0039433E" w:rsidRDefault="0039433E" w:rsidP="0039433E">
            <w:pPr>
              <w:rPr>
                <w:rFonts w:eastAsia="Calibri" w:hAnsi="Calibri" w:cs="Times New Roman"/>
                <w:sz w:val="28"/>
                <w:szCs w:val="28"/>
              </w:rPr>
            </w:pPr>
            <w:r w:rsidRPr="0039433E">
              <w:rPr>
                <w:rFonts w:eastAsia="Calibri" w:hAnsi="Calibri" w:cs="Times New Roman"/>
                <w:b/>
                <w:bCs/>
                <w:sz w:val="28"/>
                <w:szCs w:val="28"/>
              </w:rPr>
              <w:t>E</w:t>
            </w:r>
            <w:r w:rsidRPr="0039433E">
              <w:rPr>
                <w:rFonts w:eastAsia="Calibri" w:hAnsi="Calibri" w:cs="Times New Roman"/>
                <w:sz w:val="28"/>
                <w:szCs w:val="28"/>
              </w:rPr>
              <w:t>conomical.</w:t>
            </w:r>
          </w:p>
        </w:tc>
        <w:tc>
          <w:tcPr>
            <w:tcW w:w="7320" w:type="dxa"/>
          </w:tcPr>
          <w:p w14:paraId="70A7CFBD" w14:textId="77777777" w:rsidR="0039433E" w:rsidRPr="0039433E" w:rsidRDefault="0039433E" w:rsidP="0039433E">
            <w:pPr>
              <w:rPr>
                <w:rFonts w:eastAsia="Calibri" w:hAnsi="Calibri" w:cs="Times New Roman"/>
              </w:rPr>
            </w:pPr>
            <w:r w:rsidRPr="0039433E">
              <w:rPr>
                <w:rFonts w:eastAsia="Calibri" w:hAnsi="Calibri" w:cs="Times New Roman"/>
              </w:rPr>
              <w:t xml:space="preserve">Covid-19 has had an impact on the economy, some pupils have lost family members which will affect their household incomes. There has been job loses again impacting on household incomes. These impacts affect what the school can do with the pupils, and what they can expect the parents to contribute towards. </w:t>
            </w:r>
          </w:p>
          <w:p w14:paraId="70D98842" w14:textId="77777777" w:rsidR="0039433E" w:rsidRPr="0039433E" w:rsidRDefault="0039433E" w:rsidP="0039433E">
            <w:pPr>
              <w:rPr>
                <w:rFonts w:eastAsia="Calibri" w:hAnsi="Calibri" w:cs="Times New Roman"/>
              </w:rPr>
            </w:pPr>
          </w:p>
          <w:p w14:paraId="644D3CE4" w14:textId="77777777" w:rsidR="0039433E" w:rsidRPr="0039433E" w:rsidRDefault="0039433E" w:rsidP="0039433E">
            <w:pPr>
              <w:rPr>
                <w:rFonts w:eastAsia="Calibri" w:hAnsi="Calibri" w:cs="Times New Roman"/>
              </w:rPr>
            </w:pPr>
            <w:r w:rsidRPr="0039433E">
              <w:rPr>
                <w:rFonts w:eastAsia="Calibri" w:hAnsi="Calibri" w:cs="Times New Roman"/>
              </w:rPr>
              <w:t>Government funding is filtered down from England to Wales, given to Local Authorities and allocated accordingly. The funding changes annually, as does the amounts given to individual schools.</w:t>
            </w:r>
          </w:p>
          <w:p w14:paraId="0225ECD8" w14:textId="77777777" w:rsidR="0039433E" w:rsidRPr="0039433E" w:rsidRDefault="0039433E" w:rsidP="0039433E">
            <w:pPr>
              <w:rPr>
                <w:rFonts w:eastAsia="Calibri" w:hAnsi="Calibri" w:cs="Times New Roman"/>
              </w:rPr>
            </w:pPr>
          </w:p>
        </w:tc>
      </w:tr>
      <w:tr w:rsidR="0039433E" w:rsidRPr="0039433E" w14:paraId="4E12E902" w14:textId="77777777" w:rsidTr="0039433E">
        <w:tc>
          <w:tcPr>
            <w:tcW w:w="1956" w:type="dxa"/>
          </w:tcPr>
          <w:p w14:paraId="6E942906" w14:textId="77777777" w:rsidR="0039433E" w:rsidRPr="0039433E" w:rsidRDefault="0039433E" w:rsidP="0039433E">
            <w:pPr>
              <w:rPr>
                <w:rFonts w:eastAsia="Calibri" w:hAnsi="Calibri" w:cs="Times New Roman"/>
                <w:sz w:val="28"/>
                <w:szCs w:val="28"/>
              </w:rPr>
            </w:pPr>
            <w:r w:rsidRPr="0039433E">
              <w:rPr>
                <w:rFonts w:eastAsia="Calibri" w:hAnsi="Calibri" w:cs="Times New Roman"/>
                <w:b/>
                <w:bCs/>
                <w:sz w:val="28"/>
                <w:szCs w:val="28"/>
              </w:rPr>
              <w:t>S</w:t>
            </w:r>
            <w:r w:rsidRPr="0039433E">
              <w:rPr>
                <w:rFonts w:eastAsia="Calibri" w:hAnsi="Calibri" w:cs="Times New Roman"/>
                <w:sz w:val="28"/>
                <w:szCs w:val="28"/>
              </w:rPr>
              <w:t>ocial.</w:t>
            </w:r>
          </w:p>
        </w:tc>
        <w:tc>
          <w:tcPr>
            <w:tcW w:w="7320" w:type="dxa"/>
          </w:tcPr>
          <w:p w14:paraId="44F6CA2C" w14:textId="77777777" w:rsidR="0039433E" w:rsidRPr="0039433E" w:rsidRDefault="0039433E" w:rsidP="0039433E">
            <w:pPr>
              <w:rPr>
                <w:rFonts w:eastAsia="Calibri" w:hAnsi="Calibri" w:cs="Times New Roman"/>
              </w:rPr>
            </w:pPr>
            <w:r w:rsidRPr="0039433E">
              <w:rPr>
                <w:rFonts w:eastAsia="Calibri" w:hAnsi="Calibri" w:cs="Times New Roman"/>
              </w:rPr>
              <w:t xml:space="preserve">Covid-19 is still impacting on education. The pupils are being separated and put into bubbles. Online learning is still prevalent. Transitions are being affected. </w:t>
            </w:r>
          </w:p>
          <w:p w14:paraId="4AB6E668" w14:textId="77777777" w:rsidR="0039433E" w:rsidRPr="0039433E" w:rsidRDefault="0039433E" w:rsidP="0039433E">
            <w:pPr>
              <w:rPr>
                <w:rFonts w:eastAsia="Calibri" w:hAnsi="Calibri" w:cs="Times New Roman"/>
              </w:rPr>
            </w:pPr>
          </w:p>
          <w:p w14:paraId="65B1F740" w14:textId="77777777" w:rsidR="0039433E" w:rsidRPr="0039433E" w:rsidRDefault="0039433E" w:rsidP="0039433E">
            <w:pPr>
              <w:rPr>
                <w:rFonts w:eastAsia="Calibri" w:hAnsi="Calibri" w:cs="Times New Roman"/>
              </w:rPr>
            </w:pPr>
            <w:r w:rsidRPr="0039433E">
              <w:rPr>
                <w:rFonts w:eastAsia="Calibri" w:hAnsi="Calibri" w:cs="Times New Roman"/>
              </w:rPr>
              <w:t>Mental health is being impacted by the lack of social opportunities. There are interventions available in schools, but this requires space and staff members, which is also lacking.</w:t>
            </w:r>
          </w:p>
          <w:p w14:paraId="7767396C" w14:textId="77777777" w:rsidR="0039433E" w:rsidRPr="0039433E" w:rsidRDefault="0039433E" w:rsidP="0039433E">
            <w:pPr>
              <w:rPr>
                <w:rFonts w:eastAsia="Calibri" w:hAnsi="Calibri" w:cs="Times New Roman"/>
              </w:rPr>
            </w:pPr>
          </w:p>
        </w:tc>
      </w:tr>
      <w:tr w:rsidR="0039433E" w:rsidRPr="0039433E" w14:paraId="55B16A5E" w14:textId="77777777" w:rsidTr="0039433E">
        <w:tc>
          <w:tcPr>
            <w:tcW w:w="1956" w:type="dxa"/>
          </w:tcPr>
          <w:p w14:paraId="4681C678" w14:textId="77777777" w:rsidR="0039433E" w:rsidRPr="0039433E" w:rsidRDefault="0039433E" w:rsidP="0039433E">
            <w:pPr>
              <w:rPr>
                <w:rFonts w:eastAsia="Calibri" w:hAnsi="Calibri" w:cs="Times New Roman"/>
                <w:sz w:val="28"/>
                <w:szCs w:val="28"/>
              </w:rPr>
            </w:pPr>
            <w:r w:rsidRPr="0039433E">
              <w:rPr>
                <w:rFonts w:eastAsia="Calibri" w:hAnsi="Calibri" w:cs="Times New Roman"/>
                <w:b/>
                <w:bCs/>
                <w:sz w:val="28"/>
                <w:szCs w:val="28"/>
              </w:rPr>
              <w:t>T</w:t>
            </w:r>
            <w:r w:rsidRPr="0039433E">
              <w:rPr>
                <w:rFonts w:eastAsia="Calibri" w:hAnsi="Calibri" w:cs="Times New Roman"/>
                <w:sz w:val="28"/>
                <w:szCs w:val="28"/>
              </w:rPr>
              <w:t>echnological.</w:t>
            </w:r>
          </w:p>
        </w:tc>
        <w:tc>
          <w:tcPr>
            <w:tcW w:w="7320" w:type="dxa"/>
          </w:tcPr>
          <w:p w14:paraId="7BA7D423" w14:textId="77777777" w:rsidR="0039433E" w:rsidRPr="0039433E" w:rsidRDefault="0039433E" w:rsidP="0039433E">
            <w:pPr>
              <w:rPr>
                <w:rFonts w:eastAsia="Calibri" w:hAnsi="Calibri" w:cs="Times New Roman"/>
              </w:rPr>
            </w:pPr>
            <w:r w:rsidRPr="0039433E">
              <w:rPr>
                <w:rFonts w:eastAsia="Calibri" w:hAnsi="Calibri" w:cs="Times New Roman"/>
              </w:rPr>
              <w:t xml:space="preserve">Covid-19 requires the use of technology. Home learning is essential as there are still school closures, class closures and/or individual pupil isolation. Schools do not have access to the amount of technology required for successful pupil learning. </w:t>
            </w:r>
          </w:p>
          <w:p w14:paraId="70824E27" w14:textId="77777777" w:rsidR="0039433E" w:rsidRPr="0039433E" w:rsidRDefault="0039433E" w:rsidP="0039433E">
            <w:pPr>
              <w:rPr>
                <w:rFonts w:eastAsia="Calibri" w:hAnsi="Calibri" w:cs="Times New Roman"/>
              </w:rPr>
            </w:pPr>
          </w:p>
          <w:p w14:paraId="51FD2FB8" w14:textId="77777777" w:rsidR="0039433E" w:rsidRPr="0039433E" w:rsidRDefault="0039433E" w:rsidP="0039433E">
            <w:pPr>
              <w:rPr>
                <w:rFonts w:eastAsia="Calibri" w:hAnsi="Calibri" w:cs="Times New Roman"/>
              </w:rPr>
            </w:pPr>
            <w:r w:rsidRPr="0039433E">
              <w:rPr>
                <w:rFonts w:eastAsia="Calibri" w:hAnsi="Calibri" w:cs="Times New Roman"/>
              </w:rPr>
              <w:t>Technology is expensive. When the school needs more space for pupils, they will require expensive technology such as interactive whiteboards.</w:t>
            </w:r>
          </w:p>
          <w:p w14:paraId="791C81ED" w14:textId="77777777" w:rsidR="0039433E" w:rsidRPr="0039433E" w:rsidRDefault="0039433E" w:rsidP="0039433E">
            <w:pPr>
              <w:rPr>
                <w:rFonts w:eastAsia="Calibri" w:hAnsi="Calibri" w:cs="Times New Roman"/>
              </w:rPr>
            </w:pPr>
          </w:p>
        </w:tc>
      </w:tr>
      <w:tr w:rsidR="0039433E" w:rsidRPr="0039433E" w14:paraId="3F03EB74" w14:textId="77777777" w:rsidTr="0039433E">
        <w:tc>
          <w:tcPr>
            <w:tcW w:w="1956" w:type="dxa"/>
          </w:tcPr>
          <w:p w14:paraId="124A6900" w14:textId="77777777" w:rsidR="0039433E" w:rsidRPr="0039433E" w:rsidRDefault="0039433E" w:rsidP="0039433E">
            <w:pPr>
              <w:rPr>
                <w:rFonts w:eastAsia="Calibri" w:hAnsi="Calibri" w:cs="Times New Roman"/>
                <w:sz w:val="28"/>
                <w:szCs w:val="28"/>
              </w:rPr>
            </w:pPr>
            <w:r w:rsidRPr="0039433E">
              <w:rPr>
                <w:rFonts w:eastAsia="Calibri" w:hAnsi="Calibri" w:cs="Times New Roman"/>
                <w:b/>
                <w:bCs/>
                <w:sz w:val="28"/>
                <w:szCs w:val="28"/>
              </w:rPr>
              <w:t>L</w:t>
            </w:r>
            <w:r w:rsidRPr="0039433E">
              <w:rPr>
                <w:rFonts w:eastAsia="Calibri" w:hAnsi="Calibri" w:cs="Times New Roman"/>
                <w:sz w:val="28"/>
                <w:szCs w:val="28"/>
              </w:rPr>
              <w:t>egal.</w:t>
            </w:r>
          </w:p>
        </w:tc>
        <w:tc>
          <w:tcPr>
            <w:tcW w:w="7320" w:type="dxa"/>
          </w:tcPr>
          <w:p w14:paraId="4BAAD81A" w14:textId="77777777" w:rsidR="0039433E" w:rsidRPr="0039433E" w:rsidRDefault="0039433E" w:rsidP="0039433E">
            <w:pPr>
              <w:rPr>
                <w:rFonts w:eastAsia="Calibri" w:hAnsi="Calibri" w:cs="Times New Roman"/>
              </w:rPr>
            </w:pPr>
            <w:r w:rsidRPr="0039433E">
              <w:rPr>
                <w:rFonts w:eastAsia="Calibri" w:hAnsi="Calibri" w:cs="Times New Roman"/>
              </w:rPr>
              <w:t>Covid-19 has legal implications, such as stay at home legislation and self-isolation periods. This impacts the amount of time spent teaching and learning.</w:t>
            </w:r>
          </w:p>
          <w:p w14:paraId="743132A3" w14:textId="77777777" w:rsidR="0039433E" w:rsidRPr="0039433E" w:rsidRDefault="0039433E" w:rsidP="0039433E">
            <w:pPr>
              <w:rPr>
                <w:rFonts w:eastAsia="Calibri" w:hAnsi="Calibri" w:cs="Times New Roman"/>
              </w:rPr>
            </w:pPr>
          </w:p>
          <w:p w14:paraId="1E708536" w14:textId="77777777" w:rsidR="0039433E" w:rsidRPr="0039433E" w:rsidRDefault="0039433E" w:rsidP="0039433E">
            <w:pPr>
              <w:rPr>
                <w:rFonts w:eastAsia="Calibri" w:hAnsi="Calibri" w:cs="Times New Roman"/>
              </w:rPr>
            </w:pPr>
            <w:r w:rsidRPr="0039433E">
              <w:rPr>
                <w:rFonts w:eastAsia="Calibri" w:hAnsi="Calibri" w:cs="Times New Roman"/>
              </w:rPr>
              <w:t>There are legal requirements for the education of children aged 5-16. They are to attend a relevant setting by law. The setting may be a mainstream school, a special school or elective home education. The Local Authority will have the details of every child and their education choice.</w:t>
            </w:r>
          </w:p>
          <w:p w14:paraId="5DB334F8" w14:textId="77777777" w:rsidR="0039433E" w:rsidRPr="0039433E" w:rsidRDefault="0039433E" w:rsidP="0039433E">
            <w:pPr>
              <w:rPr>
                <w:rFonts w:eastAsia="Calibri" w:hAnsi="Calibri" w:cs="Times New Roman"/>
              </w:rPr>
            </w:pPr>
          </w:p>
        </w:tc>
      </w:tr>
      <w:tr w:rsidR="0039433E" w:rsidRPr="0039433E" w14:paraId="0BA125D9" w14:textId="77777777" w:rsidTr="0039433E">
        <w:tc>
          <w:tcPr>
            <w:tcW w:w="1956" w:type="dxa"/>
          </w:tcPr>
          <w:p w14:paraId="146CA76C" w14:textId="77777777" w:rsidR="0039433E" w:rsidRPr="0039433E" w:rsidRDefault="0039433E" w:rsidP="0039433E">
            <w:pPr>
              <w:rPr>
                <w:rFonts w:eastAsia="Calibri" w:hAnsi="Calibri" w:cs="Times New Roman"/>
                <w:sz w:val="28"/>
                <w:szCs w:val="28"/>
              </w:rPr>
            </w:pPr>
            <w:r w:rsidRPr="0039433E">
              <w:rPr>
                <w:rFonts w:eastAsia="Calibri" w:hAnsi="Calibri" w:cs="Times New Roman"/>
                <w:b/>
                <w:bCs/>
                <w:sz w:val="28"/>
                <w:szCs w:val="28"/>
              </w:rPr>
              <w:t>E</w:t>
            </w:r>
            <w:r w:rsidRPr="0039433E">
              <w:rPr>
                <w:rFonts w:eastAsia="Calibri" w:hAnsi="Calibri" w:cs="Times New Roman"/>
                <w:sz w:val="28"/>
                <w:szCs w:val="28"/>
              </w:rPr>
              <w:t>nvironmental.</w:t>
            </w:r>
          </w:p>
        </w:tc>
        <w:tc>
          <w:tcPr>
            <w:tcW w:w="7320" w:type="dxa"/>
          </w:tcPr>
          <w:p w14:paraId="275F8B64" w14:textId="77777777" w:rsidR="0039433E" w:rsidRPr="0039433E" w:rsidRDefault="0039433E" w:rsidP="0039433E">
            <w:pPr>
              <w:rPr>
                <w:rFonts w:eastAsia="Calibri" w:hAnsi="Calibri" w:cs="Times New Roman"/>
              </w:rPr>
            </w:pPr>
            <w:r w:rsidRPr="0039433E">
              <w:rPr>
                <w:rFonts w:eastAsia="Calibri" w:hAnsi="Calibri" w:cs="Times New Roman"/>
              </w:rPr>
              <w:t>Covid-19 has heightened the use of technology, lighting and heating in school and homes. Most schools are old, with incorrect insulation, they are not environmentally friendly</w:t>
            </w:r>
          </w:p>
          <w:p w14:paraId="177334CD" w14:textId="77777777" w:rsidR="0039433E" w:rsidRPr="0039433E" w:rsidRDefault="0039433E" w:rsidP="0039433E">
            <w:pPr>
              <w:rPr>
                <w:rFonts w:eastAsia="Calibri" w:hAnsi="Calibri" w:cs="Times New Roman"/>
              </w:rPr>
            </w:pPr>
          </w:p>
          <w:p w14:paraId="308579DF" w14:textId="476BFC02" w:rsidR="0039433E" w:rsidRPr="0039433E" w:rsidRDefault="0039433E" w:rsidP="0039433E">
            <w:pPr>
              <w:rPr>
                <w:rFonts w:eastAsia="Calibri" w:hAnsi="Calibri" w:cs="Times New Roman"/>
              </w:rPr>
            </w:pPr>
            <w:r w:rsidRPr="0039433E">
              <w:rPr>
                <w:rFonts w:eastAsia="Calibri" w:hAnsi="Calibri" w:cs="Times New Roman"/>
              </w:rPr>
              <w:t>Any new build can be produced using sustainable materials. Using up to date methods such as heat pumps and solar panels.</w:t>
            </w:r>
          </w:p>
        </w:tc>
      </w:tr>
    </w:tbl>
    <w:p w14:paraId="4035B466" w14:textId="77777777" w:rsidR="0039433E" w:rsidRPr="0039433E" w:rsidRDefault="0039433E" w:rsidP="0039433E">
      <w:pPr>
        <w:spacing w:after="160" w:line="259" w:lineRule="auto"/>
        <w:rPr>
          <w:rFonts w:eastAsia="Calibri" w:hAnsi="Calibri" w:cs="Times New Roman"/>
        </w:rPr>
      </w:pPr>
    </w:p>
    <w:p w14:paraId="72EF955F" w14:textId="5C7BFDCA" w:rsidR="00F17DFA" w:rsidRDefault="00170C64" w:rsidP="000B6F09">
      <w:pPr>
        <w:pStyle w:val="Heading1"/>
      </w:pPr>
      <w:bookmarkStart w:id="10" w:name="_Toc87820336"/>
      <w:r>
        <w:t>Appendix 2</w:t>
      </w:r>
      <w:bookmarkEnd w:id="10"/>
    </w:p>
    <w:p w14:paraId="1BC40CF2" w14:textId="4C8F1743" w:rsidR="007F22FF" w:rsidRDefault="007F22FF" w:rsidP="007F22FF"/>
    <w:p w14:paraId="287C439A" w14:textId="77777777" w:rsidR="00E03B34" w:rsidRDefault="00E03B34" w:rsidP="007F22FF"/>
    <w:p w14:paraId="68C9E4E1" w14:textId="77777777" w:rsidR="007F22FF" w:rsidRPr="007F22FF" w:rsidRDefault="007F22FF" w:rsidP="007F22FF">
      <w:pPr>
        <w:spacing w:after="160" w:line="259" w:lineRule="auto"/>
        <w:rPr>
          <w:rFonts w:eastAsia="Calibri" w:hAnsi="Calibri" w:cs="Times New Roman"/>
        </w:rPr>
      </w:pPr>
    </w:p>
    <w:tbl>
      <w:tblPr>
        <w:tblStyle w:val="TableGrid2"/>
        <w:tblW w:w="0" w:type="auto"/>
        <w:tblLook w:val="04A0" w:firstRow="1" w:lastRow="0" w:firstColumn="1" w:lastColumn="0" w:noHBand="0" w:noVBand="1"/>
      </w:tblPr>
      <w:tblGrid>
        <w:gridCol w:w="4508"/>
        <w:gridCol w:w="4508"/>
      </w:tblGrid>
      <w:tr w:rsidR="007F22FF" w:rsidRPr="007F22FF" w14:paraId="7C409DE9" w14:textId="77777777" w:rsidTr="005B0CFB">
        <w:tc>
          <w:tcPr>
            <w:tcW w:w="4508" w:type="dxa"/>
          </w:tcPr>
          <w:p w14:paraId="245E6F8B" w14:textId="77777777" w:rsidR="007F22FF" w:rsidRPr="007F22FF" w:rsidRDefault="007F22FF" w:rsidP="007F22FF">
            <w:pPr>
              <w:jc w:val="center"/>
              <w:rPr>
                <w:rFonts w:eastAsia="Calibri" w:hAnsi="Calibri" w:cs="Times New Roman"/>
                <w:b/>
                <w:bCs/>
                <w:sz w:val="28"/>
                <w:szCs w:val="28"/>
                <w:u w:val="single"/>
              </w:rPr>
            </w:pPr>
            <w:r w:rsidRPr="007F22FF">
              <w:rPr>
                <w:rFonts w:eastAsia="Calibri" w:hAnsi="Calibri" w:cs="Times New Roman"/>
                <w:b/>
                <w:bCs/>
                <w:sz w:val="28"/>
                <w:szCs w:val="28"/>
                <w:u w:val="single"/>
              </w:rPr>
              <w:t>STRENGTHS.</w:t>
            </w:r>
          </w:p>
          <w:p w14:paraId="55E9FF3C" w14:textId="77777777" w:rsidR="007F22FF" w:rsidRPr="007F22FF" w:rsidRDefault="007F22FF" w:rsidP="007F22FF">
            <w:pPr>
              <w:rPr>
                <w:rFonts w:eastAsia="Calibri" w:hAnsi="Calibri" w:cs="Times New Roman"/>
              </w:rPr>
            </w:pPr>
          </w:p>
          <w:p w14:paraId="0CF1958A"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Technology.</w:t>
            </w:r>
          </w:p>
          <w:p w14:paraId="2B028276" w14:textId="77777777" w:rsidR="007F22FF" w:rsidRPr="007F22FF" w:rsidRDefault="007F22FF" w:rsidP="007F22FF">
            <w:pPr>
              <w:rPr>
                <w:rFonts w:eastAsia="Calibri" w:hAnsi="Calibri" w:cs="Times New Roman"/>
              </w:rPr>
            </w:pPr>
            <w:r w:rsidRPr="007F22FF">
              <w:rPr>
                <w:rFonts w:eastAsia="Calibri" w:hAnsi="Calibri" w:cs="Times New Roman"/>
              </w:rPr>
              <w:t>Devices can be used from school and home. Software will enable multiuse by pupils, staff, and parents.</w:t>
            </w:r>
          </w:p>
          <w:p w14:paraId="1A53AC9B" w14:textId="77777777" w:rsidR="007F22FF" w:rsidRPr="007F22FF" w:rsidRDefault="007F22FF" w:rsidP="007F22FF">
            <w:pPr>
              <w:rPr>
                <w:rFonts w:eastAsia="Calibri" w:hAnsi="Calibri" w:cs="Times New Roman"/>
              </w:rPr>
            </w:pPr>
          </w:p>
          <w:p w14:paraId="17117194"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Skilled Staff.</w:t>
            </w:r>
          </w:p>
          <w:p w14:paraId="133F083F" w14:textId="77777777" w:rsidR="007F22FF" w:rsidRPr="007F22FF" w:rsidRDefault="007F22FF" w:rsidP="007F22FF">
            <w:pPr>
              <w:rPr>
                <w:rFonts w:eastAsia="Calibri" w:hAnsi="Calibri" w:cs="Times New Roman"/>
              </w:rPr>
            </w:pPr>
            <w:r w:rsidRPr="007F22FF">
              <w:rPr>
                <w:rFonts w:eastAsia="Calibri" w:hAnsi="Calibri" w:cs="Times New Roman"/>
              </w:rPr>
              <w:t>The staff are experienced in their field, they are passionate about education and the environment. They welcome change, they are pro-active and look forward, while looking back.</w:t>
            </w:r>
          </w:p>
          <w:p w14:paraId="742C0551" w14:textId="77777777" w:rsidR="007F22FF" w:rsidRPr="007F22FF" w:rsidRDefault="007F22FF" w:rsidP="007F22FF">
            <w:pPr>
              <w:rPr>
                <w:rFonts w:eastAsia="Calibri" w:hAnsi="Calibri" w:cs="Times New Roman"/>
              </w:rPr>
            </w:pPr>
          </w:p>
          <w:p w14:paraId="57D4E99D"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Resources.</w:t>
            </w:r>
          </w:p>
          <w:p w14:paraId="1E13092C" w14:textId="77777777" w:rsidR="007F22FF" w:rsidRPr="007F22FF" w:rsidRDefault="007F22FF" w:rsidP="007F22FF">
            <w:pPr>
              <w:rPr>
                <w:rFonts w:eastAsia="Calibri" w:hAnsi="Calibri" w:cs="Times New Roman"/>
              </w:rPr>
            </w:pPr>
            <w:r w:rsidRPr="007F22FF">
              <w:rPr>
                <w:rFonts w:eastAsia="Calibri" w:hAnsi="Calibri" w:cs="Times New Roman"/>
              </w:rPr>
              <w:t>To eliminate waste such as paper, there must be access to more digital products. The unit has more funding than a mainstream class and can make purchases of resources needed.</w:t>
            </w:r>
          </w:p>
          <w:p w14:paraId="5B53AE5B" w14:textId="77777777" w:rsidR="007F22FF" w:rsidRPr="007F22FF" w:rsidRDefault="007F22FF" w:rsidP="007F22FF">
            <w:pPr>
              <w:rPr>
                <w:rFonts w:eastAsia="Calibri" w:hAnsi="Calibri" w:cs="Times New Roman"/>
              </w:rPr>
            </w:pPr>
          </w:p>
          <w:p w14:paraId="3454BCF0"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Teaching and learning.</w:t>
            </w:r>
          </w:p>
          <w:p w14:paraId="31E121E6" w14:textId="77777777" w:rsidR="007F22FF" w:rsidRPr="007F22FF" w:rsidRDefault="007F22FF" w:rsidP="007F22FF">
            <w:pPr>
              <w:rPr>
                <w:rFonts w:eastAsia="Calibri" w:hAnsi="Calibri" w:cs="Times New Roman"/>
              </w:rPr>
            </w:pPr>
            <w:r w:rsidRPr="007F22FF">
              <w:rPr>
                <w:rFonts w:eastAsia="Calibri" w:hAnsi="Calibri" w:cs="Times New Roman"/>
              </w:rPr>
              <w:t>The unit has pupils that have additional learning needs, including autism spectrum disorder. The classes are small and have no more than eight pupils. All teaching is centred around the individual pupil. The pupils need a certain number of staff and ideally need to learn face to face.</w:t>
            </w:r>
          </w:p>
          <w:p w14:paraId="24DE3ED0" w14:textId="77777777" w:rsidR="007F22FF" w:rsidRPr="007F22FF" w:rsidRDefault="007F22FF" w:rsidP="007F22FF">
            <w:pPr>
              <w:rPr>
                <w:rFonts w:eastAsia="Calibri" w:hAnsi="Calibri" w:cs="Times New Roman"/>
              </w:rPr>
            </w:pPr>
          </w:p>
          <w:p w14:paraId="7D1C6542"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Pupil progress.</w:t>
            </w:r>
          </w:p>
          <w:p w14:paraId="4565A1EB" w14:textId="77777777" w:rsidR="007F22FF" w:rsidRPr="007F22FF" w:rsidRDefault="007F22FF" w:rsidP="007F22FF">
            <w:pPr>
              <w:rPr>
                <w:rFonts w:eastAsia="Calibri" w:hAnsi="Calibri" w:cs="Times New Roman"/>
              </w:rPr>
            </w:pPr>
            <w:r w:rsidRPr="007F22FF">
              <w:rPr>
                <w:rFonts w:eastAsia="Calibri" w:hAnsi="Calibri" w:cs="Times New Roman"/>
              </w:rPr>
              <w:t xml:space="preserve">All pupils have Individual Education and Behaviour plans (IEP, IBP). </w:t>
            </w:r>
          </w:p>
        </w:tc>
        <w:tc>
          <w:tcPr>
            <w:tcW w:w="4508" w:type="dxa"/>
          </w:tcPr>
          <w:p w14:paraId="67018178" w14:textId="77777777" w:rsidR="007F22FF" w:rsidRPr="007F22FF" w:rsidRDefault="007F22FF" w:rsidP="007F22FF">
            <w:pPr>
              <w:jc w:val="center"/>
              <w:rPr>
                <w:rFonts w:eastAsia="Calibri" w:hAnsi="Calibri" w:cs="Times New Roman"/>
                <w:b/>
                <w:bCs/>
                <w:sz w:val="28"/>
                <w:szCs w:val="28"/>
                <w:u w:val="single"/>
              </w:rPr>
            </w:pPr>
            <w:r w:rsidRPr="007F22FF">
              <w:rPr>
                <w:rFonts w:eastAsia="Calibri" w:hAnsi="Calibri" w:cs="Times New Roman"/>
                <w:b/>
                <w:bCs/>
                <w:sz w:val="28"/>
                <w:szCs w:val="28"/>
                <w:u w:val="single"/>
              </w:rPr>
              <w:t>WEAKNESSES.</w:t>
            </w:r>
          </w:p>
          <w:p w14:paraId="3FD0D546" w14:textId="77777777" w:rsidR="007F22FF" w:rsidRPr="007F22FF" w:rsidRDefault="007F22FF" w:rsidP="007F22FF">
            <w:pPr>
              <w:rPr>
                <w:rFonts w:eastAsia="Calibri" w:hAnsi="Calibri" w:cs="Times New Roman"/>
              </w:rPr>
            </w:pPr>
          </w:p>
          <w:p w14:paraId="4992C1DC"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Technology.</w:t>
            </w:r>
          </w:p>
          <w:p w14:paraId="1E23F030" w14:textId="641D2130" w:rsidR="007F22FF" w:rsidRPr="007F22FF" w:rsidRDefault="007F22FF" w:rsidP="007F22FF">
            <w:pPr>
              <w:rPr>
                <w:rFonts w:eastAsia="Calibri" w:hAnsi="Calibri" w:cs="Times New Roman"/>
              </w:rPr>
            </w:pPr>
            <w:r w:rsidRPr="007F22FF">
              <w:rPr>
                <w:rFonts w:eastAsia="Calibri" w:hAnsi="Calibri" w:cs="Times New Roman"/>
              </w:rPr>
              <w:t xml:space="preserve">No access to a suitable device. Connection issues where an individual </w:t>
            </w:r>
            <w:r w:rsidR="00E03B34" w:rsidRPr="007F22FF">
              <w:rPr>
                <w:rFonts w:eastAsia="Calibri" w:hAnsi="Calibri" w:cs="Times New Roman"/>
              </w:rPr>
              <w:t>cannot</w:t>
            </w:r>
            <w:r w:rsidRPr="007F22FF">
              <w:rPr>
                <w:rFonts w:eastAsia="Calibri" w:hAnsi="Calibri" w:cs="Times New Roman"/>
              </w:rPr>
              <w:t xml:space="preserve"> access the information or lessons required.</w:t>
            </w:r>
          </w:p>
          <w:p w14:paraId="63C21E0D" w14:textId="77777777" w:rsidR="007F22FF" w:rsidRPr="007F22FF" w:rsidRDefault="007F22FF" w:rsidP="007F22FF">
            <w:pPr>
              <w:rPr>
                <w:rFonts w:eastAsia="Calibri" w:hAnsi="Calibri" w:cs="Times New Roman"/>
              </w:rPr>
            </w:pPr>
          </w:p>
          <w:p w14:paraId="2907D6E7"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Staffing.</w:t>
            </w:r>
          </w:p>
          <w:p w14:paraId="2CCC3143" w14:textId="77777777" w:rsidR="007F22FF" w:rsidRPr="007F22FF" w:rsidRDefault="007F22FF" w:rsidP="007F22FF">
            <w:pPr>
              <w:rPr>
                <w:rFonts w:eastAsia="Calibri" w:hAnsi="Calibri" w:cs="Times New Roman"/>
              </w:rPr>
            </w:pPr>
            <w:r w:rsidRPr="007F22FF">
              <w:rPr>
                <w:rFonts w:eastAsia="Calibri" w:hAnsi="Calibri" w:cs="Times New Roman"/>
              </w:rPr>
              <w:t>Staff members, especially with experience, are expensive. One strategy of overcoming the struggles from the Covid-19 pandemic will be to employ more staff and have smaller classes.</w:t>
            </w:r>
          </w:p>
          <w:p w14:paraId="308AACE9" w14:textId="77777777" w:rsidR="007F22FF" w:rsidRPr="007F22FF" w:rsidRDefault="007F22FF" w:rsidP="007F22FF">
            <w:pPr>
              <w:rPr>
                <w:rFonts w:eastAsia="Calibri" w:hAnsi="Calibri" w:cs="Times New Roman"/>
              </w:rPr>
            </w:pPr>
          </w:p>
          <w:p w14:paraId="53182AC1" w14:textId="77777777" w:rsidR="007F22FF" w:rsidRPr="007F22FF" w:rsidRDefault="007F22FF" w:rsidP="007F22FF">
            <w:pPr>
              <w:rPr>
                <w:rFonts w:eastAsia="Calibri" w:hAnsi="Calibri" w:cs="Times New Roman"/>
              </w:rPr>
            </w:pPr>
          </w:p>
          <w:p w14:paraId="612D0C39"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Resources.</w:t>
            </w:r>
          </w:p>
          <w:p w14:paraId="183AC5F2" w14:textId="77777777" w:rsidR="007F22FF" w:rsidRPr="007F22FF" w:rsidRDefault="007F22FF" w:rsidP="007F22FF">
            <w:pPr>
              <w:rPr>
                <w:rFonts w:eastAsia="Calibri" w:hAnsi="Calibri" w:cs="Times New Roman"/>
              </w:rPr>
            </w:pPr>
            <w:r w:rsidRPr="007F22FF">
              <w:rPr>
                <w:rFonts w:eastAsia="Calibri" w:hAnsi="Calibri" w:cs="Times New Roman"/>
              </w:rPr>
              <w:t>Digital items are in high demand and the usual suppliers have waiting lists. All classroom technology must be installed by a Local Authority engineer, which also takes time.</w:t>
            </w:r>
          </w:p>
          <w:p w14:paraId="21C88339" w14:textId="77777777" w:rsidR="007F22FF" w:rsidRPr="007F22FF" w:rsidRDefault="007F22FF" w:rsidP="007F22FF">
            <w:pPr>
              <w:rPr>
                <w:rFonts w:eastAsia="Calibri" w:hAnsi="Calibri" w:cs="Times New Roman"/>
              </w:rPr>
            </w:pPr>
          </w:p>
          <w:p w14:paraId="245EDEED"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Teaching and learning.</w:t>
            </w:r>
          </w:p>
          <w:p w14:paraId="669AECEF" w14:textId="77777777" w:rsidR="007F22FF" w:rsidRPr="007F22FF" w:rsidRDefault="007F22FF" w:rsidP="007F22FF">
            <w:pPr>
              <w:rPr>
                <w:rFonts w:eastAsia="Calibri" w:hAnsi="Calibri" w:cs="Times New Roman"/>
              </w:rPr>
            </w:pPr>
            <w:r w:rsidRPr="007F22FF">
              <w:rPr>
                <w:rFonts w:eastAsia="Calibri" w:hAnsi="Calibri" w:cs="Times New Roman"/>
              </w:rPr>
              <w:t>Online learning is very difficult for the unit pupils. The pupils attend the unit from age 3-7 and then they must transition to another school. Lack of face-to-face teaching and no transitions due to Covid-19 has brought many issues. Some pupils have had to stay in the unit an extra year.</w:t>
            </w:r>
          </w:p>
          <w:p w14:paraId="60806790" w14:textId="77777777" w:rsidR="007F22FF" w:rsidRPr="007F22FF" w:rsidRDefault="007F22FF" w:rsidP="007F22FF">
            <w:pPr>
              <w:rPr>
                <w:rFonts w:eastAsia="Calibri" w:hAnsi="Calibri" w:cs="Times New Roman"/>
              </w:rPr>
            </w:pPr>
          </w:p>
          <w:p w14:paraId="3911D7E1"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Pupil progress.</w:t>
            </w:r>
          </w:p>
          <w:p w14:paraId="7C93A109" w14:textId="77777777" w:rsidR="007F22FF" w:rsidRPr="007F22FF" w:rsidRDefault="007F22FF" w:rsidP="007F22FF">
            <w:pPr>
              <w:rPr>
                <w:rFonts w:eastAsia="Calibri" w:hAnsi="Calibri" w:cs="Times New Roman"/>
              </w:rPr>
            </w:pPr>
            <w:r w:rsidRPr="007F22FF">
              <w:rPr>
                <w:rFonts w:eastAsia="Calibri" w:hAnsi="Calibri" w:cs="Times New Roman"/>
              </w:rPr>
              <w:t>Moving to a new school at age 7, with no transition is having a negative impact on the wellbeing of the pupils.</w:t>
            </w:r>
          </w:p>
          <w:p w14:paraId="4695CF5B" w14:textId="77777777" w:rsidR="007F22FF" w:rsidRPr="007F22FF" w:rsidRDefault="007F22FF" w:rsidP="007F22FF">
            <w:pPr>
              <w:rPr>
                <w:rFonts w:eastAsia="Calibri" w:hAnsi="Calibri" w:cs="Times New Roman"/>
              </w:rPr>
            </w:pPr>
          </w:p>
        </w:tc>
      </w:tr>
      <w:tr w:rsidR="007F22FF" w:rsidRPr="007F22FF" w14:paraId="7CC65D10" w14:textId="77777777" w:rsidTr="005B0CFB">
        <w:tc>
          <w:tcPr>
            <w:tcW w:w="4508" w:type="dxa"/>
          </w:tcPr>
          <w:p w14:paraId="55F6FB44" w14:textId="77777777" w:rsidR="007F22FF" w:rsidRPr="007F22FF" w:rsidRDefault="007F22FF" w:rsidP="007F22FF">
            <w:pPr>
              <w:jc w:val="center"/>
              <w:rPr>
                <w:rFonts w:eastAsia="Calibri" w:hAnsi="Calibri" w:cs="Times New Roman"/>
                <w:b/>
                <w:bCs/>
                <w:sz w:val="28"/>
                <w:szCs w:val="28"/>
                <w:u w:val="single"/>
              </w:rPr>
            </w:pPr>
            <w:r w:rsidRPr="007F22FF">
              <w:rPr>
                <w:rFonts w:eastAsia="Calibri" w:hAnsi="Calibri" w:cs="Times New Roman"/>
                <w:b/>
                <w:bCs/>
                <w:sz w:val="28"/>
                <w:szCs w:val="28"/>
                <w:u w:val="single"/>
              </w:rPr>
              <w:t>OPPORTUNITIES.</w:t>
            </w:r>
          </w:p>
          <w:p w14:paraId="7F1230D9" w14:textId="77777777" w:rsidR="007F22FF" w:rsidRPr="007F22FF" w:rsidRDefault="007F22FF" w:rsidP="007F22FF">
            <w:pPr>
              <w:rPr>
                <w:rFonts w:eastAsia="Calibri" w:hAnsi="Calibri" w:cs="Times New Roman"/>
              </w:rPr>
            </w:pPr>
          </w:p>
          <w:p w14:paraId="77E8EA2B"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Technology.</w:t>
            </w:r>
          </w:p>
          <w:p w14:paraId="3D6C5ED8" w14:textId="77777777" w:rsidR="007F22FF" w:rsidRPr="007F22FF" w:rsidRDefault="007F22FF" w:rsidP="007F22FF">
            <w:pPr>
              <w:rPr>
                <w:rFonts w:eastAsia="Calibri" w:hAnsi="Calibri" w:cs="Times New Roman"/>
              </w:rPr>
            </w:pPr>
            <w:r w:rsidRPr="007F22FF">
              <w:rPr>
                <w:rFonts w:eastAsia="Calibri" w:hAnsi="Calibri" w:cs="Times New Roman"/>
              </w:rPr>
              <w:t xml:space="preserve">Up to date software that enables pupils, parents, and staff to interact with one another. Using devices instead of paper that can not only be lost, but it will also put an end to homework being eaten by the dog! </w:t>
            </w:r>
          </w:p>
          <w:p w14:paraId="017F5B9D" w14:textId="77777777" w:rsidR="007F22FF" w:rsidRPr="007F22FF" w:rsidRDefault="007F22FF" w:rsidP="007F22FF">
            <w:pPr>
              <w:rPr>
                <w:rFonts w:eastAsia="Calibri" w:hAnsi="Calibri" w:cs="Times New Roman"/>
              </w:rPr>
            </w:pPr>
          </w:p>
          <w:p w14:paraId="0DEA5308"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lastRenderedPageBreak/>
              <w:t>Staffing.</w:t>
            </w:r>
          </w:p>
          <w:p w14:paraId="718007D6" w14:textId="77777777" w:rsidR="007F22FF" w:rsidRPr="007F22FF" w:rsidRDefault="007F22FF" w:rsidP="007F22FF">
            <w:pPr>
              <w:rPr>
                <w:rFonts w:eastAsia="Calibri" w:hAnsi="Calibri" w:cs="Times New Roman"/>
              </w:rPr>
            </w:pPr>
            <w:r w:rsidRPr="007F22FF">
              <w:rPr>
                <w:rFonts w:eastAsia="Calibri" w:hAnsi="Calibri" w:cs="Times New Roman"/>
              </w:rPr>
              <w:t xml:space="preserve">Many staff are employed as 1:1 assistant, the staff are on temporary contracts. There is an opportunity for them to join as permanent staff after a probation period and if the need arises. </w:t>
            </w:r>
          </w:p>
          <w:p w14:paraId="04BD091A"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Resources.</w:t>
            </w:r>
          </w:p>
          <w:p w14:paraId="6312CDA9" w14:textId="77777777" w:rsidR="007F22FF" w:rsidRPr="007F22FF" w:rsidRDefault="007F22FF" w:rsidP="007F22FF">
            <w:pPr>
              <w:rPr>
                <w:rFonts w:eastAsia="Calibri" w:hAnsi="Calibri" w:cs="Times New Roman"/>
              </w:rPr>
            </w:pPr>
            <w:r w:rsidRPr="007F22FF">
              <w:rPr>
                <w:rFonts w:eastAsia="Calibri" w:hAnsi="Calibri" w:cs="Times New Roman"/>
              </w:rPr>
              <w:t>Updates will mean that the unit has the latest technology available.</w:t>
            </w:r>
          </w:p>
          <w:p w14:paraId="6368B478" w14:textId="77777777" w:rsidR="007F22FF" w:rsidRPr="007F22FF" w:rsidRDefault="007F22FF" w:rsidP="007F22FF">
            <w:pPr>
              <w:rPr>
                <w:rFonts w:eastAsia="Calibri" w:hAnsi="Calibri" w:cs="Times New Roman"/>
              </w:rPr>
            </w:pPr>
          </w:p>
          <w:p w14:paraId="42E044E6" w14:textId="77777777" w:rsidR="007F22FF" w:rsidRPr="007F22FF" w:rsidRDefault="007F22FF" w:rsidP="007F22FF">
            <w:pPr>
              <w:rPr>
                <w:rFonts w:eastAsia="Calibri" w:hAnsi="Calibri" w:cs="Times New Roman"/>
              </w:rPr>
            </w:pPr>
          </w:p>
          <w:p w14:paraId="30BFF536"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Teaching and learning.</w:t>
            </w:r>
          </w:p>
          <w:p w14:paraId="4F2EE14C" w14:textId="77777777" w:rsidR="007F22FF" w:rsidRPr="007F22FF" w:rsidRDefault="007F22FF" w:rsidP="007F22FF">
            <w:pPr>
              <w:rPr>
                <w:rFonts w:eastAsia="Calibri" w:hAnsi="Calibri" w:cs="Times New Roman"/>
              </w:rPr>
            </w:pPr>
            <w:r w:rsidRPr="007F22FF">
              <w:rPr>
                <w:rFonts w:eastAsia="Calibri" w:hAnsi="Calibri" w:cs="Times New Roman"/>
              </w:rPr>
              <w:t>There are always short, medium, and long-term lesson plans, tailored to individual pupils. Having a direction and end goal will always be helpful to know what steps need to be taken.</w:t>
            </w:r>
          </w:p>
          <w:p w14:paraId="548601CA" w14:textId="77777777" w:rsidR="007F22FF" w:rsidRPr="007F22FF" w:rsidRDefault="007F22FF" w:rsidP="007F22FF">
            <w:pPr>
              <w:rPr>
                <w:rFonts w:eastAsia="Calibri" w:hAnsi="Calibri" w:cs="Times New Roman"/>
              </w:rPr>
            </w:pPr>
          </w:p>
          <w:p w14:paraId="33FF92C7"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Pupil progress.</w:t>
            </w:r>
          </w:p>
          <w:p w14:paraId="6EAEA173" w14:textId="77777777" w:rsidR="007F22FF" w:rsidRPr="007F22FF" w:rsidRDefault="007F22FF" w:rsidP="007F22FF">
            <w:pPr>
              <w:rPr>
                <w:rFonts w:eastAsia="Calibri" w:hAnsi="Calibri" w:cs="Times New Roman"/>
              </w:rPr>
            </w:pPr>
            <w:r w:rsidRPr="007F22FF">
              <w:rPr>
                <w:rFonts w:eastAsia="Calibri" w:hAnsi="Calibri" w:cs="Times New Roman"/>
              </w:rPr>
              <w:t>The pupil will have personalised targets to reach. Many of the skills learnt by pupils are life skills and they will help with future transitions.</w:t>
            </w:r>
          </w:p>
        </w:tc>
        <w:tc>
          <w:tcPr>
            <w:tcW w:w="4508" w:type="dxa"/>
          </w:tcPr>
          <w:p w14:paraId="3C74ABB8" w14:textId="77777777" w:rsidR="007F22FF" w:rsidRPr="007F22FF" w:rsidRDefault="007F22FF" w:rsidP="007F22FF">
            <w:pPr>
              <w:jc w:val="center"/>
              <w:rPr>
                <w:rFonts w:eastAsia="Calibri" w:hAnsi="Calibri" w:cs="Times New Roman"/>
                <w:b/>
                <w:bCs/>
                <w:sz w:val="28"/>
                <w:szCs w:val="28"/>
                <w:u w:val="single"/>
              </w:rPr>
            </w:pPr>
            <w:r w:rsidRPr="007F22FF">
              <w:rPr>
                <w:rFonts w:eastAsia="Calibri" w:hAnsi="Calibri" w:cs="Times New Roman"/>
                <w:b/>
                <w:bCs/>
                <w:sz w:val="28"/>
                <w:szCs w:val="28"/>
                <w:u w:val="single"/>
              </w:rPr>
              <w:lastRenderedPageBreak/>
              <w:t>THREATS.</w:t>
            </w:r>
          </w:p>
          <w:p w14:paraId="62EC7DE5" w14:textId="77777777" w:rsidR="007F22FF" w:rsidRPr="007F22FF" w:rsidRDefault="007F22FF" w:rsidP="007F22FF">
            <w:pPr>
              <w:rPr>
                <w:rFonts w:eastAsia="Calibri" w:hAnsi="Calibri" w:cs="Times New Roman"/>
              </w:rPr>
            </w:pPr>
          </w:p>
          <w:p w14:paraId="25A6A20B"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Technology.</w:t>
            </w:r>
          </w:p>
          <w:p w14:paraId="04A35066" w14:textId="77777777" w:rsidR="007F22FF" w:rsidRPr="007F22FF" w:rsidRDefault="007F22FF" w:rsidP="007F22FF">
            <w:pPr>
              <w:rPr>
                <w:rFonts w:eastAsia="Calibri" w:hAnsi="Calibri" w:cs="Times New Roman"/>
              </w:rPr>
            </w:pPr>
            <w:r w:rsidRPr="007F22FF">
              <w:rPr>
                <w:rFonts w:eastAsia="Calibri" w:hAnsi="Calibri" w:cs="Times New Roman"/>
              </w:rPr>
              <w:t>Technology comes at a price; devices are expensive and so is internet access. If paperwork is lost it can easily be replaced. It is expensive to replace missing or broken devices.</w:t>
            </w:r>
          </w:p>
          <w:p w14:paraId="085008B6" w14:textId="77777777" w:rsidR="007F22FF" w:rsidRPr="007F22FF" w:rsidRDefault="007F22FF" w:rsidP="007F22FF">
            <w:pPr>
              <w:rPr>
                <w:rFonts w:eastAsia="Calibri" w:hAnsi="Calibri" w:cs="Times New Roman"/>
              </w:rPr>
            </w:pPr>
          </w:p>
          <w:p w14:paraId="016AF5AE" w14:textId="77777777" w:rsidR="007F22FF" w:rsidRPr="007F22FF" w:rsidRDefault="007F22FF" w:rsidP="007F22FF">
            <w:pPr>
              <w:rPr>
                <w:rFonts w:eastAsia="Calibri" w:hAnsi="Calibri" w:cs="Times New Roman"/>
                <w:b/>
                <w:bCs/>
                <w:sz w:val="24"/>
                <w:szCs w:val="24"/>
              </w:rPr>
            </w:pPr>
          </w:p>
          <w:p w14:paraId="7F5FB33A"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lastRenderedPageBreak/>
              <w:t>Staffing.</w:t>
            </w:r>
          </w:p>
          <w:p w14:paraId="156BBFEB" w14:textId="77777777" w:rsidR="007F22FF" w:rsidRPr="007F22FF" w:rsidRDefault="007F22FF" w:rsidP="007F22FF">
            <w:pPr>
              <w:rPr>
                <w:rFonts w:eastAsia="Calibri" w:hAnsi="Calibri" w:cs="Times New Roman"/>
              </w:rPr>
            </w:pPr>
            <w:r w:rsidRPr="007F22FF">
              <w:rPr>
                <w:rFonts w:eastAsia="Calibri" w:hAnsi="Calibri" w:cs="Times New Roman"/>
              </w:rPr>
              <w:t xml:space="preserve">1:1 staff are usually from a recruitment agency. The agencies are specialists, however, there can be a high turnover of staff which is unsettling for the pupils. </w:t>
            </w:r>
          </w:p>
          <w:p w14:paraId="61AE6586"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Resources.</w:t>
            </w:r>
          </w:p>
          <w:p w14:paraId="7A79A6A2" w14:textId="77777777" w:rsidR="007F22FF" w:rsidRPr="007F22FF" w:rsidRDefault="007F22FF" w:rsidP="007F22FF">
            <w:pPr>
              <w:rPr>
                <w:rFonts w:eastAsia="Calibri" w:hAnsi="Calibri" w:cs="Times New Roman"/>
              </w:rPr>
            </w:pPr>
            <w:r w:rsidRPr="007F22FF">
              <w:rPr>
                <w:rFonts w:eastAsia="Calibri" w:hAnsi="Calibri" w:cs="Times New Roman"/>
              </w:rPr>
              <w:t>Technology is expensive, it can cause conflict within the school when some classes have access to the latest devices.</w:t>
            </w:r>
          </w:p>
          <w:p w14:paraId="27FA96B4" w14:textId="77777777" w:rsidR="007F22FF" w:rsidRPr="007F22FF" w:rsidRDefault="007F22FF" w:rsidP="007F22FF">
            <w:pPr>
              <w:rPr>
                <w:rFonts w:eastAsia="Calibri" w:hAnsi="Calibri" w:cs="Times New Roman"/>
                <w:b/>
                <w:bCs/>
                <w:sz w:val="24"/>
                <w:szCs w:val="24"/>
              </w:rPr>
            </w:pPr>
          </w:p>
          <w:p w14:paraId="537448FD"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Teaching and learning.</w:t>
            </w:r>
          </w:p>
          <w:p w14:paraId="2F20E455" w14:textId="77777777" w:rsidR="007F22FF" w:rsidRPr="007F22FF" w:rsidRDefault="007F22FF" w:rsidP="007F22FF">
            <w:pPr>
              <w:rPr>
                <w:rFonts w:eastAsia="Calibri" w:hAnsi="Calibri" w:cs="Times New Roman"/>
              </w:rPr>
            </w:pPr>
            <w:r w:rsidRPr="007F22FF">
              <w:rPr>
                <w:rFonts w:eastAsia="Calibri" w:hAnsi="Calibri" w:cs="Times New Roman"/>
              </w:rPr>
              <w:t>The direction or end goal may change, changes can be difficult for pupils in the unit.</w:t>
            </w:r>
          </w:p>
          <w:p w14:paraId="1BE4633A" w14:textId="77777777" w:rsidR="007F22FF" w:rsidRPr="007F22FF" w:rsidRDefault="007F22FF" w:rsidP="007F22FF">
            <w:pPr>
              <w:rPr>
                <w:rFonts w:eastAsia="Calibri" w:hAnsi="Calibri" w:cs="Times New Roman"/>
              </w:rPr>
            </w:pPr>
          </w:p>
          <w:p w14:paraId="23BF7373" w14:textId="77777777" w:rsidR="007F22FF" w:rsidRPr="007F22FF" w:rsidRDefault="007F22FF" w:rsidP="007F22FF">
            <w:pPr>
              <w:rPr>
                <w:rFonts w:eastAsia="Calibri" w:hAnsi="Calibri" w:cs="Times New Roman"/>
              </w:rPr>
            </w:pPr>
          </w:p>
          <w:p w14:paraId="02BCD248" w14:textId="77777777" w:rsidR="007F22FF" w:rsidRPr="007F22FF" w:rsidRDefault="007F22FF" w:rsidP="007F22FF">
            <w:pPr>
              <w:rPr>
                <w:rFonts w:eastAsia="Calibri" w:hAnsi="Calibri" w:cs="Times New Roman"/>
              </w:rPr>
            </w:pPr>
          </w:p>
          <w:p w14:paraId="20DBBCEB" w14:textId="77777777" w:rsidR="007F22FF" w:rsidRPr="007F22FF" w:rsidRDefault="007F22FF" w:rsidP="007F22FF">
            <w:pPr>
              <w:rPr>
                <w:rFonts w:eastAsia="Calibri" w:hAnsi="Calibri" w:cs="Times New Roman"/>
                <w:b/>
                <w:bCs/>
                <w:sz w:val="24"/>
                <w:szCs w:val="24"/>
              </w:rPr>
            </w:pPr>
            <w:r w:rsidRPr="007F22FF">
              <w:rPr>
                <w:rFonts w:eastAsia="Calibri" w:hAnsi="Calibri" w:cs="Times New Roman"/>
                <w:b/>
                <w:bCs/>
                <w:sz w:val="24"/>
                <w:szCs w:val="24"/>
              </w:rPr>
              <w:t>Pupil progress.</w:t>
            </w:r>
          </w:p>
          <w:p w14:paraId="28EB5605" w14:textId="77777777" w:rsidR="007F22FF" w:rsidRPr="007F22FF" w:rsidRDefault="007F22FF" w:rsidP="007F22FF">
            <w:pPr>
              <w:rPr>
                <w:rFonts w:eastAsia="Calibri" w:hAnsi="Calibri" w:cs="Times New Roman"/>
              </w:rPr>
            </w:pPr>
            <w:r w:rsidRPr="007F22FF">
              <w:rPr>
                <w:rFonts w:eastAsia="Calibri" w:hAnsi="Calibri" w:cs="Times New Roman"/>
              </w:rPr>
              <w:t>Pupils must learn appropriate skills for them as individuals. Trying to have larger classes, less staff will hinder their progress. It must be the correct environment.</w:t>
            </w:r>
          </w:p>
          <w:p w14:paraId="674FD5B5" w14:textId="77777777" w:rsidR="007F22FF" w:rsidRPr="007F22FF" w:rsidRDefault="007F22FF" w:rsidP="007F22FF">
            <w:pPr>
              <w:rPr>
                <w:rFonts w:eastAsia="Calibri" w:hAnsi="Calibri" w:cs="Times New Roman"/>
              </w:rPr>
            </w:pPr>
          </w:p>
        </w:tc>
      </w:tr>
    </w:tbl>
    <w:p w14:paraId="60ED269F" w14:textId="77777777" w:rsidR="007F22FF" w:rsidRPr="007F22FF" w:rsidRDefault="007F22FF" w:rsidP="007F22FF">
      <w:pPr>
        <w:spacing w:after="160" w:line="259" w:lineRule="auto"/>
        <w:rPr>
          <w:rFonts w:eastAsia="Calibri" w:hAnsi="Calibri" w:cs="Times New Roman"/>
        </w:rPr>
      </w:pPr>
      <w:r w:rsidRPr="007F22FF">
        <w:rPr>
          <w:rFonts w:eastAsia="Calibri" w:hAnsi="Calibri" w:cs="Times New Roman"/>
        </w:rPr>
        <w:lastRenderedPageBreak/>
        <w:tab/>
      </w:r>
    </w:p>
    <w:p w14:paraId="04EF8CB0" w14:textId="77777777" w:rsidR="007F22FF" w:rsidRPr="007F22FF" w:rsidRDefault="007F22FF" w:rsidP="007F22FF">
      <w:pPr>
        <w:spacing w:after="160" w:line="259" w:lineRule="auto"/>
        <w:rPr>
          <w:rFonts w:eastAsia="Calibri" w:hAnsi="Calibri" w:cs="Times New Roman"/>
        </w:rPr>
      </w:pPr>
    </w:p>
    <w:p w14:paraId="3FAC25BD" w14:textId="77777777" w:rsidR="007F22FF" w:rsidRPr="007F22FF" w:rsidRDefault="007F22FF" w:rsidP="007F22FF"/>
    <w:p w14:paraId="6C424C54" w14:textId="77777777" w:rsidR="00F17DFA" w:rsidRDefault="00A65AD6" w:rsidP="00F32BD6">
      <w:pPr>
        <w:jc w:val="center"/>
      </w:pPr>
    </w:p>
    <w:p w14:paraId="4677253B" w14:textId="77777777" w:rsidR="00F17DFA" w:rsidRPr="00F17DFA" w:rsidRDefault="00A65AD6" w:rsidP="00F17DFA"/>
    <w:p w14:paraId="63DC25DE" w14:textId="253CA861" w:rsidR="00F64DC1" w:rsidRDefault="00A65AD6" w:rsidP="00F64DC1"/>
    <w:p w14:paraId="23146310" w14:textId="60291DC6" w:rsidR="00174F46" w:rsidRDefault="00174F46" w:rsidP="00F64DC1"/>
    <w:p w14:paraId="24682147" w14:textId="49D16D4B" w:rsidR="00174F46" w:rsidRDefault="00174F46" w:rsidP="00F64DC1"/>
    <w:p w14:paraId="025AC18C" w14:textId="6EBFCF87" w:rsidR="00174F46" w:rsidRDefault="00174F46" w:rsidP="00F64DC1"/>
    <w:p w14:paraId="4F896CAC" w14:textId="661AF25A" w:rsidR="00174F46" w:rsidRDefault="00174F46" w:rsidP="00F64DC1"/>
    <w:p w14:paraId="32D047CE" w14:textId="423A31C1" w:rsidR="00174F46" w:rsidRDefault="00174F46" w:rsidP="00F64DC1"/>
    <w:p w14:paraId="4D93858A" w14:textId="2F76E377" w:rsidR="00E03B34" w:rsidRDefault="00E03B34" w:rsidP="00F64DC1"/>
    <w:p w14:paraId="7F010805" w14:textId="659DA612" w:rsidR="00E03B34" w:rsidRDefault="00E03B34" w:rsidP="00F64DC1"/>
    <w:p w14:paraId="6BF8DCEC" w14:textId="45404883" w:rsidR="00E03B34" w:rsidRDefault="00E03B34" w:rsidP="00F64DC1"/>
    <w:p w14:paraId="4E2AB051" w14:textId="56BAEE63" w:rsidR="00E03B34" w:rsidRDefault="00E03B34" w:rsidP="00F64DC1"/>
    <w:p w14:paraId="5C58396F" w14:textId="3FA03FA0" w:rsidR="00E03B34" w:rsidRDefault="00E03B34" w:rsidP="00F64DC1"/>
    <w:p w14:paraId="01B5B0F9" w14:textId="77777777" w:rsidR="00E03B34" w:rsidRDefault="00E03B34" w:rsidP="00F64DC1"/>
    <w:p w14:paraId="16E17CD6" w14:textId="637EEA18" w:rsidR="00174F46" w:rsidRDefault="00174F46" w:rsidP="00F64DC1"/>
    <w:p w14:paraId="16E77815" w14:textId="07FC9CF5" w:rsidR="00174F46" w:rsidRDefault="00174F46" w:rsidP="00174F46">
      <w:pPr>
        <w:pStyle w:val="Heading2"/>
      </w:pPr>
      <w:bookmarkStart w:id="11" w:name="_Toc87820337"/>
      <w:r>
        <w:t>Appendix 3</w:t>
      </w:r>
      <w:bookmarkEnd w:id="11"/>
    </w:p>
    <w:p w14:paraId="011E1BCE" w14:textId="7C129749" w:rsidR="00174F46" w:rsidRDefault="00174F46" w:rsidP="00174F46"/>
    <w:p w14:paraId="7042C8CC" w14:textId="16F586EF" w:rsidR="00174F46" w:rsidRDefault="00174F46" w:rsidP="00174F46">
      <w:r>
        <w:t>Power Interest Matrix</w:t>
      </w:r>
    </w:p>
    <w:p w14:paraId="2F5960B0" w14:textId="12DF0DF1" w:rsidR="00174F46" w:rsidRDefault="00174F46" w:rsidP="00174F46"/>
    <w:p w14:paraId="12268D67" w14:textId="37957768" w:rsidR="00174F46" w:rsidRDefault="00174F46" w:rsidP="00174F46">
      <w:r w:rsidRPr="00174F46">
        <w:rPr>
          <w:noProof/>
        </w:rPr>
        <w:drawing>
          <wp:inline distT="0" distB="0" distL="0" distR="0" wp14:anchorId="535A7EB7" wp14:editId="46CCBDAD">
            <wp:extent cx="5734050" cy="474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4743450"/>
                    </a:xfrm>
                    <a:prstGeom prst="rect">
                      <a:avLst/>
                    </a:prstGeom>
                    <a:noFill/>
                    <a:ln>
                      <a:noFill/>
                    </a:ln>
                  </pic:spPr>
                </pic:pic>
              </a:graphicData>
            </a:graphic>
          </wp:inline>
        </w:drawing>
      </w:r>
    </w:p>
    <w:p w14:paraId="0A97B474" w14:textId="77777777" w:rsidR="00174F46" w:rsidRPr="00174F46" w:rsidRDefault="00174F46" w:rsidP="00174F46"/>
    <w:p w14:paraId="0FA5A2E6" w14:textId="77777777" w:rsidR="00F64DC1" w:rsidRDefault="00A65AD6" w:rsidP="00F64DC1"/>
    <w:p w14:paraId="6066FE96" w14:textId="77777777" w:rsidR="00F17DFA" w:rsidRDefault="00A65AD6" w:rsidP="001B4323">
      <w:pPr>
        <w:pStyle w:val="Heading2"/>
      </w:pPr>
    </w:p>
    <w:sectPr w:rsidR="00F17DFA" w:rsidSect="0006237C">
      <w:headerReference w:type="default" r:id="rId10"/>
      <w:footerReference w:type="default" r:id="rId11"/>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9787" w14:textId="77777777" w:rsidR="00071FFF" w:rsidRDefault="00071FFF" w:rsidP="0083794D">
      <w:pPr>
        <w:spacing w:after="0" w:line="240" w:lineRule="auto"/>
      </w:pPr>
      <w:r>
        <w:separator/>
      </w:r>
    </w:p>
  </w:endnote>
  <w:endnote w:type="continuationSeparator" w:id="0">
    <w:p w14:paraId="0CB1D07C" w14:textId="77777777" w:rsidR="00071FFF" w:rsidRDefault="00071FFF"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A65AD6">
    <w:pPr>
      <w:pStyle w:val="Footer"/>
      <w:jc w:val="center"/>
    </w:pPr>
  </w:p>
  <w:p w14:paraId="2A0DD50A" w14:textId="4F93A500" w:rsidR="000B6F09" w:rsidRDefault="008036E5" w:rsidP="000B6F09">
    <w:pPr>
      <w:pStyle w:val="Footer"/>
      <w:jc w:val="center"/>
    </w:pPr>
    <w:r>
      <w:t>Emma Henderson-Wright</w:t>
    </w:r>
    <w:r w:rsidR="00170C64">
      <w:t xml:space="preserve">                                                          </w:t>
    </w:r>
    <w:r>
      <w:t>BMSK6004</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A65AD6" w:rsidP="007B62C1">
    <w:pPr>
      <w:pStyle w:val="Footer"/>
    </w:pPr>
  </w:p>
  <w:p w14:paraId="334A2C6E" w14:textId="77777777" w:rsidR="00F32BD6" w:rsidRDefault="00A65A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079B" w14:textId="77777777" w:rsidR="00071FFF" w:rsidRDefault="00071FFF" w:rsidP="0083794D">
      <w:pPr>
        <w:spacing w:after="0" w:line="240" w:lineRule="auto"/>
      </w:pPr>
      <w:r>
        <w:separator/>
      </w:r>
    </w:p>
  </w:footnote>
  <w:footnote w:type="continuationSeparator" w:id="0">
    <w:p w14:paraId="6A8D1090" w14:textId="77777777" w:rsidR="00071FFF" w:rsidRDefault="00071FFF"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32218"/>
    <w:multiLevelType w:val="multilevel"/>
    <w:tmpl w:val="4A727D4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6"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0"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1"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2"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39"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1"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2"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37"/>
  </w:num>
  <w:num w:numId="3">
    <w:abstractNumId w:val="17"/>
  </w:num>
  <w:num w:numId="4">
    <w:abstractNumId w:val="3"/>
  </w:num>
  <w:num w:numId="5">
    <w:abstractNumId w:val="4"/>
  </w:num>
  <w:num w:numId="6">
    <w:abstractNumId w:val="10"/>
  </w:num>
  <w:num w:numId="7">
    <w:abstractNumId w:val="38"/>
  </w:num>
  <w:num w:numId="8">
    <w:abstractNumId w:val="0"/>
  </w:num>
  <w:num w:numId="9">
    <w:abstractNumId w:val="11"/>
  </w:num>
  <w:num w:numId="10">
    <w:abstractNumId w:val="21"/>
  </w:num>
  <w:num w:numId="11">
    <w:abstractNumId w:val="16"/>
  </w:num>
  <w:num w:numId="12">
    <w:abstractNumId w:val="33"/>
  </w:num>
  <w:num w:numId="13">
    <w:abstractNumId w:val="25"/>
  </w:num>
  <w:num w:numId="14">
    <w:abstractNumId w:val="12"/>
  </w:num>
  <w:num w:numId="15">
    <w:abstractNumId w:val="7"/>
  </w:num>
  <w:num w:numId="16">
    <w:abstractNumId w:val="32"/>
  </w:num>
  <w:num w:numId="17">
    <w:abstractNumId w:val="41"/>
  </w:num>
  <w:num w:numId="18">
    <w:abstractNumId w:val="14"/>
  </w:num>
  <w:num w:numId="19">
    <w:abstractNumId w:val="8"/>
  </w:num>
  <w:num w:numId="20">
    <w:abstractNumId w:val="15"/>
  </w:num>
  <w:num w:numId="21">
    <w:abstractNumId w:val="30"/>
  </w:num>
  <w:num w:numId="22">
    <w:abstractNumId w:val="39"/>
  </w:num>
  <w:num w:numId="23">
    <w:abstractNumId w:val="34"/>
  </w:num>
  <w:num w:numId="24">
    <w:abstractNumId w:val="36"/>
  </w:num>
  <w:num w:numId="25">
    <w:abstractNumId w:val="22"/>
  </w:num>
  <w:num w:numId="26">
    <w:abstractNumId w:val="35"/>
  </w:num>
  <w:num w:numId="27">
    <w:abstractNumId w:val="1"/>
  </w:num>
  <w:num w:numId="28">
    <w:abstractNumId w:val="20"/>
  </w:num>
  <w:num w:numId="29">
    <w:abstractNumId w:val="28"/>
  </w:num>
  <w:num w:numId="30">
    <w:abstractNumId w:val="29"/>
  </w:num>
  <w:num w:numId="31">
    <w:abstractNumId w:val="24"/>
  </w:num>
  <w:num w:numId="32">
    <w:abstractNumId w:val="19"/>
  </w:num>
  <w:num w:numId="33">
    <w:abstractNumId w:val="6"/>
  </w:num>
  <w:num w:numId="34">
    <w:abstractNumId w:val="13"/>
  </w:num>
  <w:num w:numId="35">
    <w:abstractNumId w:val="23"/>
  </w:num>
  <w:num w:numId="36">
    <w:abstractNumId w:val="9"/>
  </w:num>
  <w:num w:numId="37">
    <w:abstractNumId w:val="40"/>
  </w:num>
  <w:num w:numId="38">
    <w:abstractNumId w:val="18"/>
  </w:num>
  <w:num w:numId="39">
    <w:abstractNumId w:val="26"/>
  </w:num>
  <w:num w:numId="40">
    <w:abstractNumId w:val="31"/>
  </w:num>
  <w:num w:numId="41">
    <w:abstractNumId w:val="5"/>
  </w:num>
  <w:num w:numId="42">
    <w:abstractNumId w:val="27"/>
  </w:num>
  <w:num w:numId="4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00F2F"/>
    <w:rsid w:val="000025CB"/>
    <w:rsid w:val="000045B5"/>
    <w:rsid w:val="000406F6"/>
    <w:rsid w:val="00051EED"/>
    <w:rsid w:val="00056E60"/>
    <w:rsid w:val="00057D45"/>
    <w:rsid w:val="00067A22"/>
    <w:rsid w:val="00071FFF"/>
    <w:rsid w:val="00073865"/>
    <w:rsid w:val="00077145"/>
    <w:rsid w:val="000849A0"/>
    <w:rsid w:val="00094861"/>
    <w:rsid w:val="00096E8C"/>
    <w:rsid w:val="000A1B79"/>
    <w:rsid w:val="000C56E0"/>
    <w:rsid w:val="000D168A"/>
    <w:rsid w:val="000D464B"/>
    <w:rsid w:val="000F08D5"/>
    <w:rsid w:val="000F24B0"/>
    <w:rsid w:val="000F4F1D"/>
    <w:rsid w:val="00101565"/>
    <w:rsid w:val="00102056"/>
    <w:rsid w:val="00106F55"/>
    <w:rsid w:val="00134589"/>
    <w:rsid w:val="00134B96"/>
    <w:rsid w:val="001463A5"/>
    <w:rsid w:val="00162144"/>
    <w:rsid w:val="00170C64"/>
    <w:rsid w:val="00174F46"/>
    <w:rsid w:val="00177B2E"/>
    <w:rsid w:val="0018653A"/>
    <w:rsid w:val="001A0AAB"/>
    <w:rsid w:val="001A3D9A"/>
    <w:rsid w:val="001B3D96"/>
    <w:rsid w:val="001D35EB"/>
    <w:rsid w:val="001E196A"/>
    <w:rsid w:val="001E76A8"/>
    <w:rsid w:val="00200C16"/>
    <w:rsid w:val="002124F0"/>
    <w:rsid w:val="00215523"/>
    <w:rsid w:val="00227710"/>
    <w:rsid w:val="00233270"/>
    <w:rsid w:val="002351C5"/>
    <w:rsid w:val="00262540"/>
    <w:rsid w:val="002652FE"/>
    <w:rsid w:val="00292A70"/>
    <w:rsid w:val="00296034"/>
    <w:rsid w:val="00296184"/>
    <w:rsid w:val="002A1F6B"/>
    <w:rsid w:val="002B1109"/>
    <w:rsid w:val="002B1536"/>
    <w:rsid w:val="002C5FF4"/>
    <w:rsid w:val="002D2656"/>
    <w:rsid w:val="002E086D"/>
    <w:rsid w:val="002E52DB"/>
    <w:rsid w:val="002F5439"/>
    <w:rsid w:val="002F65B7"/>
    <w:rsid w:val="0030239F"/>
    <w:rsid w:val="00316C4B"/>
    <w:rsid w:val="00327262"/>
    <w:rsid w:val="00337C13"/>
    <w:rsid w:val="00343F57"/>
    <w:rsid w:val="00345524"/>
    <w:rsid w:val="00345684"/>
    <w:rsid w:val="00353410"/>
    <w:rsid w:val="00356A66"/>
    <w:rsid w:val="00361F28"/>
    <w:rsid w:val="0037147E"/>
    <w:rsid w:val="00384AA2"/>
    <w:rsid w:val="0039433E"/>
    <w:rsid w:val="003B12E0"/>
    <w:rsid w:val="003D31C7"/>
    <w:rsid w:val="003E0D25"/>
    <w:rsid w:val="003E592E"/>
    <w:rsid w:val="003F1329"/>
    <w:rsid w:val="00410590"/>
    <w:rsid w:val="004228CF"/>
    <w:rsid w:val="00423939"/>
    <w:rsid w:val="00450ED2"/>
    <w:rsid w:val="0047051C"/>
    <w:rsid w:val="00474191"/>
    <w:rsid w:val="00482615"/>
    <w:rsid w:val="00485DDA"/>
    <w:rsid w:val="004A2ACE"/>
    <w:rsid w:val="004C5E5E"/>
    <w:rsid w:val="004F0AE6"/>
    <w:rsid w:val="004F0B20"/>
    <w:rsid w:val="004F7AA4"/>
    <w:rsid w:val="00520007"/>
    <w:rsid w:val="005637B2"/>
    <w:rsid w:val="00582ED6"/>
    <w:rsid w:val="00597194"/>
    <w:rsid w:val="005B19C7"/>
    <w:rsid w:val="005C550A"/>
    <w:rsid w:val="005D1CCE"/>
    <w:rsid w:val="005D2CF7"/>
    <w:rsid w:val="005E282A"/>
    <w:rsid w:val="005F2115"/>
    <w:rsid w:val="006012A0"/>
    <w:rsid w:val="00604978"/>
    <w:rsid w:val="006062A6"/>
    <w:rsid w:val="0061466D"/>
    <w:rsid w:val="00623EF6"/>
    <w:rsid w:val="00625E32"/>
    <w:rsid w:val="00630F69"/>
    <w:rsid w:val="00644E89"/>
    <w:rsid w:val="006615DB"/>
    <w:rsid w:val="006660A7"/>
    <w:rsid w:val="006824E1"/>
    <w:rsid w:val="00686B0F"/>
    <w:rsid w:val="00692C9A"/>
    <w:rsid w:val="006A4E83"/>
    <w:rsid w:val="006C3E13"/>
    <w:rsid w:val="006E3A5A"/>
    <w:rsid w:val="006E7E16"/>
    <w:rsid w:val="00705672"/>
    <w:rsid w:val="00705B09"/>
    <w:rsid w:val="007325A7"/>
    <w:rsid w:val="007362F4"/>
    <w:rsid w:val="007460C6"/>
    <w:rsid w:val="00785F2F"/>
    <w:rsid w:val="00786558"/>
    <w:rsid w:val="00790347"/>
    <w:rsid w:val="00795E1D"/>
    <w:rsid w:val="007C2A52"/>
    <w:rsid w:val="007D6A07"/>
    <w:rsid w:val="007F22FF"/>
    <w:rsid w:val="008014E4"/>
    <w:rsid w:val="008036E5"/>
    <w:rsid w:val="00823417"/>
    <w:rsid w:val="008303D7"/>
    <w:rsid w:val="008512CF"/>
    <w:rsid w:val="008630D5"/>
    <w:rsid w:val="00864EAA"/>
    <w:rsid w:val="00875555"/>
    <w:rsid w:val="0088104A"/>
    <w:rsid w:val="008819CB"/>
    <w:rsid w:val="008A1050"/>
    <w:rsid w:val="008A2BBE"/>
    <w:rsid w:val="008B5F5F"/>
    <w:rsid w:val="008D209E"/>
    <w:rsid w:val="008D7A0F"/>
    <w:rsid w:val="00917232"/>
    <w:rsid w:val="00917F45"/>
    <w:rsid w:val="00930384"/>
    <w:rsid w:val="00944BAB"/>
    <w:rsid w:val="009461D0"/>
    <w:rsid w:val="00950149"/>
    <w:rsid w:val="00967375"/>
    <w:rsid w:val="00967B5D"/>
    <w:rsid w:val="00967E9D"/>
    <w:rsid w:val="009718E8"/>
    <w:rsid w:val="00972134"/>
    <w:rsid w:val="00A114ED"/>
    <w:rsid w:val="00A12BC0"/>
    <w:rsid w:val="00A25FFC"/>
    <w:rsid w:val="00A457DE"/>
    <w:rsid w:val="00A46257"/>
    <w:rsid w:val="00A56672"/>
    <w:rsid w:val="00A65AD6"/>
    <w:rsid w:val="00A863EB"/>
    <w:rsid w:val="00AA593D"/>
    <w:rsid w:val="00AB1E68"/>
    <w:rsid w:val="00AC4C75"/>
    <w:rsid w:val="00AD2E66"/>
    <w:rsid w:val="00AD5BAA"/>
    <w:rsid w:val="00AF4FB4"/>
    <w:rsid w:val="00AF60A3"/>
    <w:rsid w:val="00B0058B"/>
    <w:rsid w:val="00B005A1"/>
    <w:rsid w:val="00B05EEF"/>
    <w:rsid w:val="00B108A0"/>
    <w:rsid w:val="00B3502B"/>
    <w:rsid w:val="00B3632A"/>
    <w:rsid w:val="00B43F8A"/>
    <w:rsid w:val="00B473BE"/>
    <w:rsid w:val="00B65370"/>
    <w:rsid w:val="00B7330F"/>
    <w:rsid w:val="00B7690F"/>
    <w:rsid w:val="00B82412"/>
    <w:rsid w:val="00B93E8A"/>
    <w:rsid w:val="00BA4AA0"/>
    <w:rsid w:val="00BB2A01"/>
    <w:rsid w:val="00BD3B89"/>
    <w:rsid w:val="00BE1865"/>
    <w:rsid w:val="00BF0162"/>
    <w:rsid w:val="00C07031"/>
    <w:rsid w:val="00C14D5F"/>
    <w:rsid w:val="00C21240"/>
    <w:rsid w:val="00C3303A"/>
    <w:rsid w:val="00C41CE0"/>
    <w:rsid w:val="00C4307D"/>
    <w:rsid w:val="00C54D9D"/>
    <w:rsid w:val="00C60268"/>
    <w:rsid w:val="00C60AA0"/>
    <w:rsid w:val="00C7384A"/>
    <w:rsid w:val="00C90C56"/>
    <w:rsid w:val="00C933E3"/>
    <w:rsid w:val="00CA17DF"/>
    <w:rsid w:val="00CB0886"/>
    <w:rsid w:val="00CB1F50"/>
    <w:rsid w:val="00CC2DFF"/>
    <w:rsid w:val="00CC4633"/>
    <w:rsid w:val="00CC6C1D"/>
    <w:rsid w:val="00CD2F43"/>
    <w:rsid w:val="00CF122D"/>
    <w:rsid w:val="00CF64C3"/>
    <w:rsid w:val="00CF7464"/>
    <w:rsid w:val="00D0236E"/>
    <w:rsid w:val="00D114BD"/>
    <w:rsid w:val="00D23CBE"/>
    <w:rsid w:val="00D30883"/>
    <w:rsid w:val="00D443A5"/>
    <w:rsid w:val="00D562B6"/>
    <w:rsid w:val="00D7720D"/>
    <w:rsid w:val="00DA0AF7"/>
    <w:rsid w:val="00DE3DE8"/>
    <w:rsid w:val="00DE6615"/>
    <w:rsid w:val="00DF4B15"/>
    <w:rsid w:val="00E01C71"/>
    <w:rsid w:val="00E03B34"/>
    <w:rsid w:val="00E0466B"/>
    <w:rsid w:val="00E129EA"/>
    <w:rsid w:val="00E352F0"/>
    <w:rsid w:val="00E47F7E"/>
    <w:rsid w:val="00E502E0"/>
    <w:rsid w:val="00E52D7F"/>
    <w:rsid w:val="00E57FEC"/>
    <w:rsid w:val="00E621C5"/>
    <w:rsid w:val="00E63767"/>
    <w:rsid w:val="00E63C2E"/>
    <w:rsid w:val="00E73EB5"/>
    <w:rsid w:val="00E974C2"/>
    <w:rsid w:val="00ED138D"/>
    <w:rsid w:val="00ED3F80"/>
    <w:rsid w:val="00ED474C"/>
    <w:rsid w:val="00ED6263"/>
    <w:rsid w:val="00ED729E"/>
    <w:rsid w:val="00EE2A3F"/>
    <w:rsid w:val="00EE5F4D"/>
    <w:rsid w:val="00EF5482"/>
    <w:rsid w:val="00F1654F"/>
    <w:rsid w:val="00F331C7"/>
    <w:rsid w:val="00F3651B"/>
    <w:rsid w:val="00F46772"/>
    <w:rsid w:val="00F62B54"/>
    <w:rsid w:val="00F77E40"/>
    <w:rsid w:val="00F82134"/>
    <w:rsid w:val="00F840D9"/>
    <w:rsid w:val="00F902D5"/>
    <w:rsid w:val="00FB54D2"/>
    <w:rsid w:val="00FD0BC3"/>
    <w:rsid w:val="00FE210C"/>
    <w:rsid w:val="00FF271F"/>
    <w:rsid w:val="00FF3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table" w:customStyle="1" w:styleId="TableGrid1">
    <w:name w:val="Table Grid1"/>
    <w:basedOn w:val="TableNormal"/>
    <w:next w:val="TableGrid"/>
    <w:uiPriority w:val="39"/>
    <w:rsid w:val="00394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3E8A"/>
    <w:rPr>
      <w:color w:val="605E5C"/>
      <w:shd w:val="clear" w:color="auto" w:fill="E1DFDD"/>
    </w:rPr>
  </w:style>
  <w:style w:type="table" w:customStyle="1" w:styleId="TableGrid2">
    <w:name w:val="Table Grid2"/>
    <w:basedOn w:val="TableNormal"/>
    <w:next w:val="TableGrid"/>
    <w:uiPriority w:val="39"/>
    <w:rsid w:val="007F2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43518292">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nsard.parliament.uk/Commons/2020-03-18/debates/FCD4DEB2-86A8-4F95-8EB8-D0EF4C752D7D/EducationalSetting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19</Pages>
  <Words>6995</Words>
  <Characters>37988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Emma Louise Henderson-Wright</cp:lastModifiedBy>
  <cp:revision>94</cp:revision>
  <dcterms:created xsi:type="dcterms:W3CDTF">2021-11-12T22:45:00Z</dcterms:created>
  <dcterms:modified xsi:type="dcterms:W3CDTF">2021-11-14T22:14:00Z</dcterms:modified>
</cp:coreProperties>
</file>