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ink/ink1.xml" ContentType="application/inkml+xml"/>
  <Override PartName="/word/ink/ink2.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sz w:val="24"/>
          <w:szCs w:val="24"/>
        </w:rPr>
        <w:drawing>
          <wp:inline distT="0" distB="0" distL="0" distR="0" wp14:anchorId="661DC7E3" wp14:editId="1F8A2F13">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UWTSD-Logo-SMALLER.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86247" cy="728453"/>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77777777"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56F00A38"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FF31EC">
        <w:rPr>
          <w:b/>
          <w:color w:val="auto"/>
          <w:sz w:val="40"/>
        </w:rPr>
        <w:t>2</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3CE9183B"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CE19F0" w:rsidRPr="00CE19F0">
              <w:rPr>
                <w:b/>
                <w:color w:val="auto"/>
                <w:sz w:val="32"/>
                <w:u w:val="single"/>
              </w:rPr>
              <w:t>Joseph Churchill</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0E22C0E3" w:rsidR="005A1BA3" w:rsidRPr="00CE19F0" w:rsidRDefault="00CE19F0" w:rsidP="00340E9A">
            <w:pPr>
              <w:overflowPunct/>
              <w:autoSpaceDE/>
              <w:autoSpaceDN/>
              <w:adjustRightInd/>
              <w:ind w:right="237"/>
              <w:textAlignment w:val="auto"/>
              <w:rPr>
                <w:b/>
                <w:color w:val="auto"/>
                <w:sz w:val="32"/>
                <w:u w:val="single"/>
              </w:rPr>
            </w:pPr>
            <w:r w:rsidRPr="00CE19F0">
              <w:rPr>
                <w:b/>
                <w:color w:val="auto"/>
                <w:sz w:val="32"/>
                <w:u w:val="single"/>
              </w:rPr>
              <w:t>1816532</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06746642" w:rsidR="00190913" w:rsidRPr="00932CCA" w:rsidRDefault="4E216C8D" w:rsidP="4E216C8D">
      <w:pPr>
        <w:overflowPunct/>
        <w:autoSpaceDE/>
        <w:autoSpaceDN/>
        <w:adjustRightInd/>
        <w:ind w:right="237"/>
        <w:textAlignment w:val="auto"/>
        <w:rPr>
          <w:b/>
          <w:bCs/>
          <w:i/>
          <w:iCs/>
          <w:color w:val="auto"/>
          <w:sz w:val="24"/>
          <w:szCs w:val="24"/>
        </w:rPr>
      </w:pPr>
      <w:r w:rsidRPr="4E216C8D">
        <w:rPr>
          <w:b/>
          <w:bCs/>
          <w:i/>
          <w:iCs/>
          <w:color w:val="auto"/>
          <w:sz w:val="24"/>
          <w:szCs w:val="24"/>
        </w:rPr>
        <w:t xml:space="preserve">Module title: </w:t>
      </w:r>
      <w:r w:rsidRPr="00B46E9F">
        <w:rPr>
          <w:b/>
          <w:bCs/>
          <w:i/>
          <w:iCs/>
          <w:color w:val="auto"/>
          <w:sz w:val="24"/>
          <w:szCs w:val="24"/>
        </w:rPr>
        <w:t>Policing in the Workplace 2 (PCDA)</w:t>
      </w:r>
      <w:r w:rsidRPr="4E216C8D">
        <w:rPr>
          <w:b/>
          <w:bCs/>
          <w:i/>
          <w:iCs/>
          <w:color w:val="auto"/>
          <w:sz w:val="24"/>
          <w:szCs w:val="24"/>
        </w:rPr>
        <w:t xml:space="preserve"> </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16E08C4B" w14:textId="3ACE7948"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6F39935E" w14:textId="7F0E8AC2"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1A51D0E6" w14:textId="77777777" w:rsidR="00D951B9" w:rsidRDefault="00D951B9" w:rsidP="5848403C">
      <w:pPr>
        <w:jc w:val="both"/>
        <w:rPr>
          <w:rFonts w:eastAsia="Arial"/>
          <w:color w:val="000000" w:themeColor="text1"/>
          <w:sz w:val="24"/>
          <w:szCs w:val="24"/>
        </w:rPr>
      </w:pPr>
    </w:p>
    <w:p w14:paraId="20D02267" w14:textId="77777777" w:rsidR="00E42DC4" w:rsidRDefault="00D951B9" w:rsidP="5848403C">
      <w:pPr>
        <w:jc w:val="both"/>
        <w:rPr>
          <w:rFonts w:eastAsia="Arial"/>
          <w:color w:val="000000" w:themeColor="text1"/>
          <w:sz w:val="24"/>
          <w:szCs w:val="24"/>
        </w:rPr>
      </w:pPr>
      <w:r>
        <w:rPr>
          <w:rFonts w:eastAsia="Arial"/>
          <w:color w:val="000000" w:themeColor="text1"/>
          <w:sz w:val="24"/>
          <w:szCs w:val="24"/>
        </w:rPr>
        <w:t>This workbook covers the two components from your module descrip</w:t>
      </w:r>
      <w:r w:rsidR="00F00945">
        <w:rPr>
          <w:rFonts w:eastAsia="Arial"/>
          <w:color w:val="000000" w:themeColor="text1"/>
          <w:sz w:val="24"/>
          <w:szCs w:val="24"/>
        </w:rPr>
        <w:t>tor 4001D, Policing in the Workp</w:t>
      </w:r>
      <w:r>
        <w:rPr>
          <w:rFonts w:eastAsia="Arial"/>
          <w:color w:val="000000" w:themeColor="text1"/>
          <w:sz w:val="24"/>
          <w:szCs w:val="24"/>
        </w:rPr>
        <w:t>lace 1</w:t>
      </w:r>
      <w:r w:rsidR="00F00945">
        <w:rPr>
          <w:rFonts w:eastAsia="Arial"/>
          <w:color w:val="000000" w:themeColor="text1"/>
          <w:sz w:val="24"/>
          <w:szCs w:val="24"/>
        </w:rPr>
        <w:t>.</w:t>
      </w:r>
      <w:r w:rsidR="00E42DC4">
        <w:rPr>
          <w:rFonts w:eastAsia="Arial"/>
          <w:color w:val="000000" w:themeColor="text1"/>
          <w:sz w:val="24"/>
          <w:szCs w:val="24"/>
        </w:rPr>
        <w:t xml:space="preserve"> </w:t>
      </w:r>
    </w:p>
    <w:p w14:paraId="0751E2B8" w14:textId="77777777" w:rsidR="00E42DC4" w:rsidRDefault="00E42DC4" w:rsidP="5848403C">
      <w:pPr>
        <w:jc w:val="both"/>
        <w:rPr>
          <w:rFonts w:eastAsia="Arial"/>
          <w:color w:val="000000" w:themeColor="text1"/>
          <w:sz w:val="24"/>
          <w:szCs w:val="24"/>
        </w:rPr>
      </w:pPr>
    </w:p>
    <w:p w14:paraId="1DBF5044" w14:textId="6BC495C4" w:rsidR="00E42DC4" w:rsidRDefault="00E42DC4" w:rsidP="5848403C">
      <w:pPr>
        <w:jc w:val="both"/>
        <w:rPr>
          <w:rFonts w:eastAsia="Arial"/>
          <w:color w:val="000000" w:themeColor="text1"/>
          <w:sz w:val="24"/>
          <w:szCs w:val="24"/>
        </w:rPr>
      </w:pPr>
      <w:r>
        <w:rPr>
          <w:rFonts w:eastAsia="Arial"/>
          <w:color w:val="000000" w:themeColor="text1"/>
          <w:sz w:val="24"/>
          <w:szCs w:val="24"/>
        </w:rPr>
        <w:t>There are two identified learning outcomes:</w:t>
      </w:r>
    </w:p>
    <w:p w14:paraId="42F97B69" w14:textId="77777777" w:rsidR="006F408E" w:rsidRDefault="006F408E" w:rsidP="5848403C">
      <w:pPr>
        <w:jc w:val="both"/>
        <w:rPr>
          <w:rFonts w:eastAsia="Arial"/>
          <w:color w:val="000000" w:themeColor="text1"/>
          <w:sz w:val="24"/>
          <w:szCs w:val="24"/>
        </w:rPr>
      </w:pPr>
    </w:p>
    <w:p w14:paraId="2347F41C" w14:textId="7D957656" w:rsidR="00F66399" w:rsidRDefault="00E42DC4" w:rsidP="00DD233A">
      <w:pPr>
        <w:pStyle w:val="ListParagraph"/>
        <w:numPr>
          <w:ilvl w:val="0"/>
          <w:numId w:val="4"/>
        </w:numPr>
        <w:jc w:val="both"/>
        <w:rPr>
          <w:rFonts w:eastAsia="Arial"/>
          <w:color w:val="000000" w:themeColor="text1"/>
          <w:sz w:val="24"/>
          <w:szCs w:val="24"/>
        </w:rPr>
      </w:pPr>
      <w:r w:rsidRPr="00DD233A">
        <w:rPr>
          <w:rFonts w:eastAsia="Arial"/>
          <w:color w:val="000000" w:themeColor="text1"/>
          <w:sz w:val="24"/>
          <w:szCs w:val="24"/>
        </w:rPr>
        <w:t xml:space="preserve"> </w:t>
      </w:r>
      <w:r w:rsidR="00DD233A">
        <w:rPr>
          <w:rFonts w:eastAsia="Arial"/>
          <w:color w:val="000000" w:themeColor="text1"/>
          <w:sz w:val="24"/>
          <w:szCs w:val="24"/>
        </w:rPr>
        <w:t xml:space="preserve">First </w:t>
      </w:r>
      <w:r w:rsidR="0030778C">
        <w:rPr>
          <w:rFonts w:eastAsia="Arial"/>
          <w:color w:val="000000" w:themeColor="text1"/>
          <w:sz w:val="24"/>
          <w:szCs w:val="24"/>
        </w:rPr>
        <w:t xml:space="preserve">learning </w:t>
      </w:r>
      <w:r w:rsidR="00DD233A">
        <w:rPr>
          <w:rFonts w:eastAsia="Arial"/>
          <w:color w:val="000000" w:themeColor="text1"/>
          <w:sz w:val="24"/>
          <w:szCs w:val="24"/>
        </w:rPr>
        <w:t>outcome</w:t>
      </w:r>
      <w:r w:rsidR="0030778C">
        <w:rPr>
          <w:rFonts w:eastAsia="Arial"/>
          <w:color w:val="000000" w:themeColor="text1"/>
          <w:sz w:val="24"/>
          <w:szCs w:val="24"/>
        </w:rPr>
        <w:t xml:space="preserve"> </w:t>
      </w:r>
      <w:r w:rsidR="0030778C" w:rsidRPr="00DD233A">
        <w:rPr>
          <w:rFonts w:eastAsia="Arial"/>
          <w:color w:val="000000" w:themeColor="text1"/>
          <w:sz w:val="24"/>
          <w:szCs w:val="24"/>
        </w:rPr>
        <w:t>r</w:t>
      </w:r>
      <w:r w:rsidR="0030778C">
        <w:rPr>
          <w:rFonts w:eastAsia="Arial"/>
          <w:color w:val="000000" w:themeColor="text1"/>
          <w:sz w:val="24"/>
          <w:szCs w:val="24"/>
        </w:rPr>
        <w:t>elates</w:t>
      </w:r>
      <w:r w:rsidR="0030778C" w:rsidRPr="00DD233A">
        <w:rPr>
          <w:rFonts w:eastAsia="Arial"/>
          <w:color w:val="000000" w:themeColor="text1"/>
          <w:sz w:val="24"/>
          <w:szCs w:val="24"/>
        </w:rPr>
        <w:t xml:space="preserve"> </w:t>
      </w:r>
      <w:r w:rsidR="00C115DA">
        <w:rPr>
          <w:rFonts w:eastAsia="Arial"/>
          <w:color w:val="000000" w:themeColor="text1"/>
          <w:sz w:val="24"/>
          <w:szCs w:val="24"/>
        </w:rPr>
        <w:t>to component 1;</w:t>
      </w:r>
      <w:r w:rsidR="00DD233A">
        <w:rPr>
          <w:rFonts w:eastAsia="Arial"/>
          <w:color w:val="000000" w:themeColor="text1"/>
          <w:sz w:val="24"/>
          <w:szCs w:val="24"/>
        </w:rPr>
        <w:t xml:space="preserve"> is 3600 words, contributing 60%</w:t>
      </w:r>
      <w:r w:rsidRPr="00DD233A">
        <w:rPr>
          <w:rFonts w:eastAsia="Arial"/>
          <w:color w:val="000000" w:themeColor="text1"/>
          <w:sz w:val="24"/>
          <w:szCs w:val="24"/>
        </w:rPr>
        <w:t xml:space="preserve"> </w:t>
      </w:r>
      <w:r w:rsidR="007730EC">
        <w:rPr>
          <w:rFonts w:eastAsia="Arial"/>
          <w:color w:val="000000" w:themeColor="text1"/>
          <w:sz w:val="24"/>
          <w:szCs w:val="24"/>
        </w:rPr>
        <w:t xml:space="preserve">to the </w:t>
      </w:r>
      <w:r w:rsidRPr="00DD233A">
        <w:rPr>
          <w:rFonts w:eastAsia="Arial"/>
          <w:color w:val="000000" w:themeColor="text1"/>
          <w:sz w:val="24"/>
          <w:szCs w:val="24"/>
        </w:rPr>
        <w:t xml:space="preserve">overall </w:t>
      </w:r>
      <w:r w:rsidR="007730EC">
        <w:rPr>
          <w:rFonts w:eastAsia="Arial"/>
          <w:color w:val="000000" w:themeColor="text1"/>
          <w:sz w:val="24"/>
          <w:szCs w:val="24"/>
        </w:rPr>
        <w:t>mark –</w:t>
      </w:r>
      <w:r w:rsidR="00DD233A">
        <w:rPr>
          <w:rFonts w:eastAsia="Arial"/>
          <w:color w:val="000000" w:themeColor="text1"/>
          <w:sz w:val="24"/>
          <w:szCs w:val="24"/>
        </w:rPr>
        <w:t xml:space="preserve"> </w:t>
      </w:r>
      <w:r w:rsidR="007730EC">
        <w:rPr>
          <w:rFonts w:eastAsia="Arial"/>
          <w:color w:val="000000" w:themeColor="text1"/>
          <w:sz w:val="24"/>
          <w:szCs w:val="24"/>
        </w:rPr>
        <w:t>‘</w:t>
      </w:r>
      <w:r w:rsidR="00DD233A">
        <w:rPr>
          <w:rFonts w:eastAsia="Arial"/>
          <w:color w:val="000000" w:themeColor="text1"/>
          <w:sz w:val="24"/>
          <w:szCs w:val="24"/>
        </w:rPr>
        <w:t>developing your policing practice and reflecting on your learning experience</w:t>
      </w:r>
      <w:r w:rsidR="007730EC">
        <w:rPr>
          <w:rFonts w:eastAsia="Arial"/>
          <w:color w:val="000000" w:themeColor="text1"/>
          <w:sz w:val="24"/>
          <w:szCs w:val="24"/>
        </w:rPr>
        <w:t>’</w:t>
      </w:r>
      <w:r w:rsidR="00DD233A">
        <w:rPr>
          <w:rFonts w:eastAsia="Arial"/>
          <w:color w:val="000000" w:themeColor="text1"/>
          <w:sz w:val="24"/>
          <w:szCs w:val="24"/>
        </w:rPr>
        <w:t>.</w:t>
      </w:r>
    </w:p>
    <w:p w14:paraId="41CE91BC" w14:textId="1A6C9E55" w:rsidR="007730EC" w:rsidRDefault="00DD233A" w:rsidP="00F66399">
      <w:pPr>
        <w:pStyle w:val="ListParagraph"/>
        <w:jc w:val="both"/>
        <w:rPr>
          <w:rFonts w:eastAsia="Arial"/>
          <w:color w:val="000000" w:themeColor="text1"/>
          <w:sz w:val="24"/>
          <w:szCs w:val="24"/>
        </w:rPr>
      </w:pPr>
      <w:r w:rsidRPr="00E42DC4">
        <w:rPr>
          <w:rFonts w:eastAsia="Arial"/>
          <w:color w:val="000000" w:themeColor="text1"/>
          <w:sz w:val="24"/>
          <w:szCs w:val="24"/>
        </w:rPr>
        <w:t xml:space="preserve"> </w:t>
      </w:r>
    </w:p>
    <w:p w14:paraId="0F89CD80" w14:textId="2D156E0D" w:rsidR="00D93CA6" w:rsidRPr="00D93CA6" w:rsidRDefault="00DD233A" w:rsidP="007730EC">
      <w:pPr>
        <w:pStyle w:val="ListParagraph"/>
        <w:jc w:val="both"/>
        <w:rPr>
          <w:rFonts w:eastAsia="Arial"/>
          <w:b/>
          <w:color w:val="000000" w:themeColor="text1"/>
          <w:sz w:val="24"/>
          <w:szCs w:val="24"/>
        </w:rPr>
      </w:pPr>
      <w:r w:rsidRPr="00D93CA6">
        <w:rPr>
          <w:rFonts w:eastAsia="Arial"/>
          <w:b/>
          <w:color w:val="000000" w:themeColor="text1"/>
          <w:sz w:val="24"/>
          <w:szCs w:val="24"/>
        </w:rPr>
        <w:t xml:space="preserve">It </w:t>
      </w:r>
      <w:r w:rsidR="00E42DC4" w:rsidRPr="00D93CA6">
        <w:rPr>
          <w:rFonts w:eastAsia="Arial"/>
          <w:b/>
          <w:color w:val="000000" w:themeColor="text1"/>
          <w:sz w:val="24"/>
          <w:szCs w:val="24"/>
        </w:rPr>
        <w:t xml:space="preserve">is a portfolio </w:t>
      </w:r>
      <w:r w:rsidR="00571847" w:rsidRPr="00D93CA6">
        <w:rPr>
          <w:rFonts w:eastAsia="Arial"/>
          <w:b/>
          <w:color w:val="000000" w:themeColor="text1"/>
          <w:sz w:val="24"/>
          <w:szCs w:val="24"/>
        </w:rPr>
        <w:t>focusing on</w:t>
      </w:r>
      <w:r w:rsidR="00E42DC4" w:rsidRPr="00D93CA6">
        <w:rPr>
          <w:rFonts w:eastAsia="Arial"/>
          <w:b/>
          <w:color w:val="000000" w:themeColor="text1"/>
          <w:sz w:val="24"/>
          <w:szCs w:val="24"/>
        </w:rPr>
        <w:t xml:space="preserve"> </w:t>
      </w:r>
      <w:r w:rsidR="005B4607" w:rsidRPr="00D93CA6">
        <w:rPr>
          <w:rFonts w:eastAsia="Arial"/>
          <w:b/>
          <w:color w:val="000000" w:themeColor="text1"/>
          <w:sz w:val="24"/>
          <w:szCs w:val="24"/>
        </w:rPr>
        <w:t xml:space="preserve">the first </w:t>
      </w:r>
      <w:r w:rsidR="00E42DC4" w:rsidRPr="00D93CA6">
        <w:rPr>
          <w:rFonts w:eastAsia="Arial"/>
          <w:b/>
          <w:color w:val="000000" w:themeColor="text1"/>
          <w:sz w:val="24"/>
          <w:szCs w:val="24"/>
        </w:rPr>
        <w:t>5 elements</w:t>
      </w:r>
      <w:r w:rsidR="005B4607" w:rsidRPr="00D93CA6">
        <w:rPr>
          <w:rFonts w:eastAsia="Arial"/>
          <w:b/>
          <w:color w:val="000000" w:themeColor="text1"/>
          <w:sz w:val="24"/>
          <w:szCs w:val="24"/>
        </w:rPr>
        <w:t xml:space="preserve"> listed below</w:t>
      </w:r>
      <w:r w:rsidR="00571847" w:rsidRPr="00D93CA6">
        <w:rPr>
          <w:rFonts w:eastAsia="Arial"/>
          <w:b/>
          <w:color w:val="000000" w:themeColor="text1"/>
          <w:sz w:val="24"/>
          <w:szCs w:val="24"/>
        </w:rPr>
        <w:t>,</w:t>
      </w:r>
      <w:r w:rsidR="00C115DA" w:rsidRPr="00D93CA6">
        <w:rPr>
          <w:rFonts w:eastAsia="Arial"/>
          <w:b/>
          <w:color w:val="000000" w:themeColor="text1"/>
          <w:sz w:val="24"/>
          <w:szCs w:val="24"/>
        </w:rPr>
        <w:t xml:space="preserve"> covered by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1,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2 and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3.</w:t>
      </w:r>
      <w:r w:rsidR="00571847" w:rsidRPr="00D93CA6">
        <w:rPr>
          <w:rFonts w:eastAsia="Arial"/>
          <w:b/>
          <w:color w:val="000000" w:themeColor="text1"/>
          <w:sz w:val="24"/>
          <w:szCs w:val="24"/>
        </w:rPr>
        <w:t xml:space="preserve"> </w:t>
      </w:r>
    </w:p>
    <w:p w14:paraId="56DF47BE" w14:textId="315E7DC0" w:rsidR="00F00945" w:rsidRPr="00D93CA6" w:rsidRDefault="00571847" w:rsidP="00D93CA6">
      <w:pPr>
        <w:ind w:left="720"/>
        <w:jc w:val="both"/>
        <w:rPr>
          <w:rFonts w:eastAsia="Arial"/>
          <w:b/>
          <w:color w:val="000000" w:themeColor="text1"/>
          <w:sz w:val="24"/>
          <w:szCs w:val="24"/>
        </w:rPr>
      </w:pPr>
      <w:r w:rsidRPr="00D93CA6">
        <w:rPr>
          <w:rFonts w:eastAsia="Arial"/>
          <w:b/>
          <w:color w:val="000000" w:themeColor="text1"/>
          <w:sz w:val="24"/>
          <w:szCs w:val="24"/>
        </w:rPr>
        <w:t xml:space="preserve">The nature of the your police work will no doubt have exposed you </w:t>
      </w:r>
      <w:proofErr w:type="gramStart"/>
      <w:r w:rsidRPr="00D93CA6">
        <w:rPr>
          <w:rFonts w:eastAsia="Arial"/>
          <w:b/>
          <w:color w:val="000000" w:themeColor="text1"/>
          <w:sz w:val="24"/>
          <w:szCs w:val="24"/>
        </w:rPr>
        <w:t xml:space="preserve">to </w:t>
      </w:r>
      <w:r w:rsidR="0081788E">
        <w:rPr>
          <w:rFonts w:eastAsia="Arial"/>
          <w:b/>
          <w:color w:val="000000" w:themeColor="text1"/>
          <w:sz w:val="24"/>
          <w:szCs w:val="24"/>
        </w:rPr>
        <w:t xml:space="preserve"> </w:t>
      </w:r>
      <w:r w:rsidRPr="00D93CA6">
        <w:rPr>
          <w:rFonts w:eastAsia="Arial"/>
          <w:b/>
          <w:color w:val="000000" w:themeColor="text1"/>
          <w:sz w:val="24"/>
          <w:szCs w:val="24"/>
        </w:rPr>
        <w:t>elements</w:t>
      </w:r>
      <w:proofErr w:type="gramEnd"/>
      <w:r w:rsidRPr="00D93CA6">
        <w:rPr>
          <w:rFonts w:eastAsia="Arial"/>
          <w:b/>
          <w:color w:val="000000" w:themeColor="text1"/>
          <w:sz w:val="24"/>
          <w:szCs w:val="24"/>
        </w:rPr>
        <w:t xml:space="preserve"> 6 to 10 so don’t be afraid to touch on these in component 1.</w:t>
      </w:r>
    </w:p>
    <w:p w14:paraId="20B6EE5B" w14:textId="77777777" w:rsidR="00DD233A" w:rsidRDefault="00DD233A" w:rsidP="00DD233A">
      <w:pPr>
        <w:pStyle w:val="ListParagraph"/>
        <w:jc w:val="both"/>
        <w:rPr>
          <w:rFonts w:eastAsia="Arial"/>
          <w:color w:val="000000" w:themeColor="text1"/>
          <w:sz w:val="24"/>
          <w:szCs w:val="24"/>
        </w:rPr>
      </w:pPr>
    </w:p>
    <w:p w14:paraId="72B26BE1" w14:textId="44ACA6D2" w:rsidR="00DD233A" w:rsidRDefault="00DD233A" w:rsidP="00DD233A">
      <w:pPr>
        <w:pStyle w:val="ListParagraph"/>
        <w:numPr>
          <w:ilvl w:val="0"/>
          <w:numId w:val="4"/>
        </w:numPr>
        <w:jc w:val="both"/>
        <w:rPr>
          <w:rFonts w:eastAsia="Arial"/>
          <w:color w:val="000000" w:themeColor="text1"/>
          <w:sz w:val="24"/>
          <w:szCs w:val="24"/>
        </w:rPr>
      </w:pPr>
      <w:r>
        <w:rPr>
          <w:rFonts w:eastAsia="Arial"/>
          <w:color w:val="000000" w:themeColor="text1"/>
          <w:sz w:val="24"/>
          <w:szCs w:val="24"/>
        </w:rPr>
        <w:t xml:space="preserve">Second </w:t>
      </w:r>
      <w:r w:rsidR="008B42E7">
        <w:rPr>
          <w:rFonts w:eastAsia="Arial"/>
          <w:color w:val="000000" w:themeColor="text1"/>
          <w:sz w:val="24"/>
          <w:szCs w:val="24"/>
        </w:rPr>
        <w:t xml:space="preserve">learning </w:t>
      </w:r>
      <w:r>
        <w:rPr>
          <w:rFonts w:eastAsia="Arial"/>
          <w:color w:val="000000" w:themeColor="text1"/>
          <w:sz w:val="24"/>
          <w:szCs w:val="24"/>
        </w:rPr>
        <w:t xml:space="preserve">outcome </w:t>
      </w:r>
      <w:r w:rsidR="00C115DA">
        <w:rPr>
          <w:rFonts w:eastAsia="Arial"/>
          <w:color w:val="000000" w:themeColor="text1"/>
          <w:sz w:val="24"/>
          <w:szCs w:val="24"/>
        </w:rPr>
        <w:t>relates to component 2;</w:t>
      </w:r>
      <w:r w:rsidR="008B42E7">
        <w:rPr>
          <w:rFonts w:eastAsia="Arial"/>
          <w:color w:val="000000" w:themeColor="text1"/>
          <w:sz w:val="24"/>
          <w:szCs w:val="24"/>
        </w:rPr>
        <w:t xml:space="preserve"> </w:t>
      </w:r>
      <w:r>
        <w:rPr>
          <w:rFonts w:eastAsia="Arial"/>
          <w:color w:val="000000" w:themeColor="text1"/>
          <w:sz w:val="24"/>
          <w:szCs w:val="24"/>
        </w:rPr>
        <w:t>is 2400 words, contributing 40% of the overall mark</w:t>
      </w:r>
      <w:r w:rsidR="008B42E7">
        <w:rPr>
          <w:rFonts w:eastAsia="Arial"/>
          <w:color w:val="000000" w:themeColor="text1"/>
          <w:sz w:val="24"/>
          <w:szCs w:val="24"/>
        </w:rPr>
        <w:t xml:space="preserve"> – ‘demonstrate knowledge and understanding </w:t>
      </w:r>
      <w:r w:rsidR="000D4604">
        <w:rPr>
          <w:rFonts w:eastAsia="Arial"/>
          <w:color w:val="000000" w:themeColor="text1"/>
          <w:sz w:val="24"/>
          <w:szCs w:val="24"/>
        </w:rPr>
        <w:t>of a particular subject related to your professional practice and assess the actual</w:t>
      </w:r>
      <w:r w:rsidR="00F66399">
        <w:rPr>
          <w:rFonts w:eastAsia="Arial"/>
          <w:color w:val="000000" w:themeColor="text1"/>
          <w:sz w:val="24"/>
          <w:szCs w:val="24"/>
        </w:rPr>
        <w:t xml:space="preserve"> </w:t>
      </w:r>
      <w:r w:rsidR="000D4604">
        <w:rPr>
          <w:rFonts w:eastAsia="Arial"/>
          <w:color w:val="000000" w:themeColor="text1"/>
          <w:sz w:val="24"/>
          <w:szCs w:val="24"/>
        </w:rPr>
        <w:t>and/or potential impact of applying what you have learned’.</w:t>
      </w:r>
    </w:p>
    <w:p w14:paraId="28051DA7" w14:textId="77777777" w:rsidR="00F66399" w:rsidRDefault="00F66399" w:rsidP="00F66399">
      <w:pPr>
        <w:pStyle w:val="ListParagraph"/>
        <w:jc w:val="both"/>
        <w:rPr>
          <w:rFonts w:eastAsia="Arial"/>
          <w:color w:val="000000" w:themeColor="text1"/>
          <w:sz w:val="24"/>
          <w:szCs w:val="24"/>
        </w:rPr>
      </w:pPr>
    </w:p>
    <w:p w14:paraId="6A142E7A" w14:textId="099B630B" w:rsidR="00F66399" w:rsidRPr="00D93CA6" w:rsidRDefault="000407DC" w:rsidP="00F66399">
      <w:pPr>
        <w:pStyle w:val="ListParagraph"/>
        <w:jc w:val="both"/>
        <w:rPr>
          <w:rFonts w:eastAsia="Arial"/>
          <w:b/>
          <w:color w:val="000000" w:themeColor="text1"/>
          <w:sz w:val="24"/>
          <w:szCs w:val="24"/>
        </w:rPr>
      </w:pPr>
      <w:r w:rsidRPr="00D93CA6">
        <w:rPr>
          <w:rFonts w:eastAsia="Arial"/>
          <w:b/>
          <w:color w:val="000000" w:themeColor="text1"/>
          <w:sz w:val="24"/>
          <w:szCs w:val="24"/>
        </w:rPr>
        <w:t>This assignment covers Task 4; w</w:t>
      </w:r>
      <w:r w:rsidR="00A4722D" w:rsidRPr="00D93CA6">
        <w:rPr>
          <w:rFonts w:eastAsia="Arial"/>
          <w:b/>
          <w:color w:val="000000" w:themeColor="text1"/>
          <w:sz w:val="24"/>
          <w:szCs w:val="24"/>
        </w:rPr>
        <w:t xml:space="preserve">hilst this </w:t>
      </w:r>
      <w:r w:rsidR="00684453" w:rsidRPr="00D93CA6">
        <w:rPr>
          <w:rFonts w:eastAsia="Arial"/>
          <w:b/>
          <w:color w:val="000000" w:themeColor="text1"/>
          <w:sz w:val="24"/>
          <w:szCs w:val="24"/>
        </w:rPr>
        <w:t xml:space="preserve">focusses </w:t>
      </w:r>
      <w:r w:rsidR="00DC418E" w:rsidRPr="00D93CA6">
        <w:rPr>
          <w:rFonts w:eastAsia="Arial"/>
          <w:b/>
          <w:color w:val="000000" w:themeColor="text1"/>
          <w:sz w:val="24"/>
          <w:szCs w:val="24"/>
        </w:rPr>
        <w:t xml:space="preserve">predominantly </w:t>
      </w:r>
      <w:r w:rsidR="00684453" w:rsidRPr="00D93CA6">
        <w:rPr>
          <w:rFonts w:eastAsia="Arial"/>
          <w:b/>
          <w:color w:val="000000" w:themeColor="text1"/>
          <w:sz w:val="24"/>
          <w:szCs w:val="24"/>
        </w:rPr>
        <w:t xml:space="preserve">on </w:t>
      </w:r>
      <w:r w:rsidR="007C2FA8" w:rsidRPr="00D93CA6">
        <w:rPr>
          <w:rFonts w:eastAsia="Arial"/>
          <w:b/>
          <w:color w:val="000000" w:themeColor="text1"/>
          <w:sz w:val="24"/>
          <w:szCs w:val="24"/>
        </w:rPr>
        <w:t>elements 6 to 10, again the nature of your police work will</w:t>
      </w:r>
      <w:r w:rsidR="00571847" w:rsidRPr="00D93CA6">
        <w:rPr>
          <w:rFonts w:eastAsia="Arial"/>
          <w:b/>
          <w:color w:val="000000" w:themeColor="text1"/>
          <w:sz w:val="24"/>
          <w:szCs w:val="24"/>
        </w:rPr>
        <w:t xml:space="preserve"> </w:t>
      </w:r>
      <w:r w:rsidR="00684453" w:rsidRPr="00D93CA6">
        <w:rPr>
          <w:rFonts w:eastAsia="Arial"/>
          <w:b/>
          <w:color w:val="000000" w:themeColor="text1"/>
          <w:sz w:val="24"/>
          <w:szCs w:val="24"/>
        </w:rPr>
        <w:t xml:space="preserve">undoubtedly </w:t>
      </w:r>
      <w:r w:rsidR="007C2FA8" w:rsidRPr="00D93CA6">
        <w:rPr>
          <w:rFonts w:eastAsia="Arial"/>
          <w:b/>
          <w:color w:val="000000" w:themeColor="text1"/>
          <w:sz w:val="24"/>
          <w:szCs w:val="24"/>
        </w:rPr>
        <w:t>see</w:t>
      </w:r>
      <w:r w:rsidR="00684453" w:rsidRPr="00D93CA6">
        <w:rPr>
          <w:rFonts w:eastAsia="Arial"/>
          <w:b/>
          <w:color w:val="000000" w:themeColor="text1"/>
          <w:sz w:val="24"/>
          <w:szCs w:val="24"/>
        </w:rPr>
        <w:t xml:space="preserve"> </w:t>
      </w:r>
      <w:r w:rsidR="00571847" w:rsidRPr="00D93CA6">
        <w:rPr>
          <w:rFonts w:eastAsia="Arial"/>
          <w:b/>
          <w:color w:val="000000" w:themeColor="text1"/>
          <w:sz w:val="24"/>
          <w:szCs w:val="24"/>
        </w:rPr>
        <w:t xml:space="preserve">some overlap and </w:t>
      </w:r>
      <w:r w:rsidR="007C2FA8" w:rsidRPr="00D93CA6">
        <w:rPr>
          <w:rFonts w:eastAsia="Arial"/>
          <w:b/>
          <w:color w:val="000000" w:themeColor="text1"/>
          <w:sz w:val="24"/>
          <w:szCs w:val="24"/>
        </w:rPr>
        <w:t xml:space="preserve">there </w:t>
      </w:r>
      <w:r w:rsidR="00571847" w:rsidRPr="00D93CA6">
        <w:rPr>
          <w:rFonts w:eastAsia="Arial"/>
          <w:b/>
          <w:color w:val="000000" w:themeColor="text1"/>
          <w:sz w:val="24"/>
          <w:szCs w:val="24"/>
        </w:rPr>
        <w:t>may well</w:t>
      </w:r>
      <w:r w:rsidR="00DC418E" w:rsidRPr="00D93CA6">
        <w:rPr>
          <w:rFonts w:eastAsia="Arial"/>
          <w:b/>
          <w:color w:val="000000" w:themeColor="text1"/>
          <w:sz w:val="24"/>
          <w:szCs w:val="24"/>
        </w:rPr>
        <w:t xml:space="preserve"> </w:t>
      </w:r>
      <w:r w:rsidR="007C2FA8" w:rsidRPr="00D93CA6">
        <w:rPr>
          <w:rFonts w:eastAsia="Arial"/>
          <w:b/>
          <w:color w:val="000000" w:themeColor="text1"/>
          <w:sz w:val="24"/>
          <w:szCs w:val="24"/>
        </w:rPr>
        <w:t>be</w:t>
      </w:r>
      <w:r w:rsidR="00DC418E" w:rsidRPr="00D93CA6">
        <w:rPr>
          <w:rFonts w:eastAsia="Arial"/>
          <w:b/>
          <w:color w:val="000000" w:themeColor="text1"/>
          <w:sz w:val="24"/>
          <w:szCs w:val="24"/>
        </w:rPr>
        <w:t xml:space="preserve"> some </w:t>
      </w:r>
      <w:r w:rsidR="007C2FA8" w:rsidRPr="00D93CA6">
        <w:rPr>
          <w:rFonts w:eastAsia="Arial"/>
          <w:b/>
          <w:color w:val="000000" w:themeColor="text1"/>
          <w:sz w:val="24"/>
          <w:szCs w:val="24"/>
        </w:rPr>
        <w:t xml:space="preserve">duplication </w:t>
      </w:r>
      <w:r w:rsidR="00DC418E" w:rsidRPr="00D93CA6">
        <w:rPr>
          <w:rFonts w:eastAsia="Arial"/>
          <w:b/>
          <w:color w:val="000000" w:themeColor="text1"/>
          <w:sz w:val="24"/>
          <w:szCs w:val="24"/>
        </w:rPr>
        <w:t xml:space="preserve">of the first </w:t>
      </w:r>
      <w:r w:rsidR="007C2FA8" w:rsidRPr="00D93CA6">
        <w:rPr>
          <w:rFonts w:eastAsia="Arial"/>
          <w:b/>
          <w:color w:val="000000" w:themeColor="text1"/>
          <w:sz w:val="24"/>
          <w:szCs w:val="24"/>
        </w:rPr>
        <w:t>5 elements</w:t>
      </w:r>
      <w:r w:rsidR="00DC418E" w:rsidRPr="00D93CA6">
        <w:rPr>
          <w:rFonts w:eastAsia="Arial"/>
          <w:b/>
          <w:color w:val="000000" w:themeColor="text1"/>
          <w:sz w:val="24"/>
          <w:szCs w:val="24"/>
        </w:rPr>
        <w:t>.</w:t>
      </w:r>
      <w:r w:rsidR="00A4722D" w:rsidRPr="00D93CA6">
        <w:rPr>
          <w:rFonts w:eastAsia="Arial"/>
          <w:b/>
          <w:color w:val="000000" w:themeColor="text1"/>
          <w:sz w:val="24"/>
          <w:szCs w:val="24"/>
        </w:rPr>
        <w:t xml:space="preserve"> </w:t>
      </w:r>
    </w:p>
    <w:p w14:paraId="2358F9E7" w14:textId="6D0F0F84" w:rsidR="00B46E9F" w:rsidRDefault="00B46E9F" w:rsidP="5848403C">
      <w:pPr>
        <w:jc w:val="both"/>
        <w:rPr>
          <w:rFonts w:eastAsia="Arial"/>
          <w:color w:val="000000" w:themeColor="text1"/>
          <w:sz w:val="24"/>
          <w:szCs w:val="24"/>
        </w:rPr>
      </w:pPr>
    </w:p>
    <w:p w14:paraId="37C71F78" w14:textId="14BE79F9" w:rsidR="00B46E9F" w:rsidRPr="00ED528D" w:rsidRDefault="00B46E9F" w:rsidP="5848403C">
      <w:pPr>
        <w:jc w:val="both"/>
        <w:rPr>
          <w:rFonts w:eastAsia="Arial"/>
          <w:b/>
          <w:color w:val="000000" w:themeColor="text1"/>
          <w:sz w:val="24"/>
          <w:szCs w:val="24"/>
        </w:rPr>
      </w:pPr>
      <w:r w:rsidRPr="00ED528D">
        <w:rPr>
          <w:rFonts w:eastAsia="Arial"/>
          <w:b/>
          <w:color w:val="000000" w:themeColor="text1"/>
          <w:sz w:val="24"/>
          <w:szCs w:val="24"/>
        </w:rPr>
        <w:t>Areas of</w:t>
      </w:r>
      <w:r w:rsidR="00B66369">
        <w:rPr>
          <w:rFonts w:eastAsia="Arial"/>
          <w:b/>
          <w:color w:val="000000" w:themeColor="text1"/>
          <w:sz w:val="24"/>
          <w:szCs w:val="24"/>
        </w:rPr>
        <w:t xml:space="preserve"> Professional Practice covered by both components</w:t>
      </w:r>
      <w:r w:rsidR="00D94C3D">
        <w:rPr>
          <w:rFonts w:eastAsia="Arial"/>
          <w:b/>
          <w:color w:val="000000" w:themeColor="text1"/>
          <w:sz w:val="24"/>
          <w:szCs w:val="24"/>
        </w:rPr>
        <w:t xml:space="preserve"> (also known as elements</w:t>
      </w:r>
      <w:proofErr w:type="gramStart"/>
      <w:r w:rsidR="00D94C3D">
        <w:rPr>
          <w:rFonts w:eastAsia="Arial"/>
          <w:b/>
          <w:color w:val="000000" w:themeColor="text1"/>
          <w:sz w:val="24"/>
          <w:szCs w:val="24"/>
        </w:rPr>
        <w:t xml:space="preserve">) </w:t>
      </w:r>
      <w:r w:rsidR="00B66369">
        <w:rPr>
          <w:rFonts w:eastAsia="Arial"/>
          <w:b/>
          <w:color w:val="000000" w:themeColor="text1"/>
          <w:sz w:val="24"/>
          <w:szCs w:val="24"/>
        </w:rPr>
        <w:t>:</w:t>
      </w:r>
      <w:proofErr w:type="gramEnd"/>
    </w:p>
    <w:p w14:paraId="5C274A72" w14:textId="77777777" w:rsidR="004B69F6" w:rsidRPr="00270EEB" w:rsidRDefault="004B69F6" w:rsidP="00340E9A">
      <w:pPr>
        <w:ind w:right="237"/>
        <w:jc w:val="both"/>
        <w:rPr>
          <w:sz w:val="24"/>
          <w:szCs w:val="24"/>
        </w:rPr>
      </w:pPr>
    </w:p>
    <w:p w14:paraId="2CBDFCE9" w14:textId="77777777" w:rsidR="00113DB1" w:rsidRPr="002423B2" w:rsidRDefault="5848403C" w:rsidP="00ED528D">
      <w:pPr>
        <w:pStyle w:val="ListParagraph"/>
        <w:numPr>
          <w:ilvl w:val="0"/>
          <w:numId w:val="3"/>
        </w:numPr>
        <w:ind w:right="237"/>
        <w:jc w:val="both"/>
        <w:rPr>
          <w:color w:val="000000" w:themeColor="text1"/>
          <w:sz w:val="24"/>
          <w:szCs w:val="24"/>
        </w:rPr>
      </w:pPr>
      <w:r w:rsidRPr="5848403C">
        <w:rPr>
          <w:color w:val="000000" w:themeColor="text1"/>
          <w:sz w:val="24"/>
          <w:szCs w:val="24"/>
        </w:rPr>
        <w:t>Wellbeing and Resilience</w:t>
      </w:r>
    </w:p>
    <w:p w14:paraId="79DAF5DE" w14:textId="5B47B60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Vulnerability and risk</w:t>
      </w:r>
    </w:p>
    <w:p w14:paraId="74EAC961" w14:textId="517BD30C"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Understanding the police constable role</w:t>
      </w:r>
    </w:p>
    <w:p w14:paraId="00941001" w14:textId="397FD10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Communication skills</w:t>
      </w:r>
    </w:p>
    <w:p w14:paraId="07D6A504" w14:textId="1A81E862" w:rsidR="008E01E5" w:rsidRPr="008E01E5" w:rsidRDefault="008E01E5" w:rsidP="008E01E5">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Conducting investigations (Interviewing suspects)</w:t>
      </w:r>
    </w:p>
    <w:p w14:paraId="26079BA7" w14:textId="58D7ABB4"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Decision making and discretion</w:t>
      </w:r>
    </w:p>
    <w:p w14:paraId="32D36872" w14:textId="777CF264" w:rsidR="5848403C" w:rsidRPr="008E01E5" w:rsidRDefault="5848403C" w:rsidP="008E01E5">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Public protection</w:t>
      </w:r>
    </w:p>
    <w:p w14:paraId="37DDDA25" w14:textId="4DA7D1C5"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Problem solving</w:t>
      </w:r>
    </w:p>
    <w:p w14:paraId="5A5E7752" w14:textId="2A14A9A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Evidence-based policing</w:t>
      </w:r>
    </w:p>
    <w:p w14:paraId="09760066" w14:textId="45902F14"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Policing communities</w:t>
      </w:r>
    </w:p>
    <w:p w14:paraId="74CF0C2F" w14:textId="77777777" w:rsidR="00B66369" w:rsidRDefault="00B66369" w:rsidP="00B66369">
      <w:pPr>
        <w:spacing w:line="259" w:lineRule="auto"/>
        <w:ind w:left="360" w:right="237"/>
        <w:jc w:val="both"/>
        <w:rPr>
          <w:color w:val="000000" w:themeColor="text1"/>
          <w:sz w:val="24"/>
          <w:szCs w:val="24"/>
        </w:rPr>
      </w:pPr>
    </w:p>
    <w:p w14:paraId="3B9BEF73" w14:textId="4D5B854A" w:rsidR="008B28E7" w:rsidRDefault="008B28E7" w:rsidP="5848403C">
      <w:pPr>
        <w:ind w:right="237"/>
        <w:jc w:val="both"/>
        <w:rPr>
          <w:sz w:val="24"/>
          <w:szCs w:val="24"/>
          <w:highlight w:val="yellow"/>
        </w:rPr>
      </w:pPr>
    </w:p>
    <w:p w14:paraId="2572C327" w14:textId="77777777" w:rsidR="00BF75A9" w:rsidRPr="00270EEB" w:rsidRDefault="00BF75A9" w:rsidP="5848403C">
      <w:pPr>
        <w:ind w:right="237"/>
        <w:jc w:val="both"/>
        <w:rPr>
          <w:sz w:val="24"/>
          <w:szCs w:val="24"/>
          <w:highlight w:val="yellow"/>
        </w:rPr>
      </w:pPr>
    </w:p>
    <w:p w14:paraId="1073C960" w14:textId="0A0F73EB"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t>How should the workbook be presented?</w:t>
      </w:r>
    </w:p>
    <w:p w14:paraId="2348424D" w14:textId="5FD4142D" w:rsidR="5848403C" w:rsidRDefault="5848403C" w:rsidP="5848403C">
      <w:pPr>
        <w:jc w:val="both"/>
        <w:rPr>
          <w:rFonts w:eastAsia="Arial"/>
          <w:color w:val="000000" w:themeColor="text1"/>
          <w:sz w:val="24"/>
          <w:szCs w:val="24"/>
        </w:rPr>
      </w:pPr>
    </w:p>
    <w:p w14:paraId="1F1F2734" w14:textId="092FCA57" w:rsidR="00B66369"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49901740" w14:textId="7DFFEEC3" w:rsidR="5848403C" w:rsidRDefault="5848403C" w:rsidP="5848403C">
      <w:pPr>
        <w:jc w:val="both"/>
        <w:rPr>
          <w:rFonts w:eastAsia="Arial"/>
          <w:color w:val="000000" w:themeColor="text1"/>
          <w:sz w:val="24"/>
          <w:szCs w:val="24"/>
        </w:rPr>
      </w:pPr>
    </w:p>
    <w:p w14:paraId="73840992" w14:textId="359B1324"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t>How is the workbook assessed?</w:t>
      </w:r>
    </w:p>
    <w:p w14:paraId="4FFA5420" w14:textId="375CB4C4" w:rsidR="5848403C" w:rsidRDefault="5848403C" w:rsidP="5848403C">
      <w:pPr>
        <w:jc w:val="both"/>
        <w:rPr>
          <w:rFonts w:eastAsia="Arial"/>
          <w:color w:val="000000" w:themeColor="text1"/>
          <w:sz w:val="24"/>
          <w:szCs w:val="24"/>
        </w:rPr>
      </w:pPr>
    </w:p>
    <w:p w14:paraId="61D52A92" w14:textId="70DE46DF"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Advice and support about the completion of this workbook will be provided by university staff as part</w:t>
      </w:r>
      <w:r w:rsidR="00D951B9">
        <w:rPr>
          <w:rFonts w:eastAsia="Arial"/>
          <w:color w:val="000000" w:themeColor="text1"/>
          <w:sz w:val="24"/>
          <w:szCs w:val="24"/>
        </w:rPr>
        <w:t xml:space="preserve"> of your initial training day. </w:t>
      </w:r>
      <w:r w:rsidRPr="5848403C">
        <w:rPr>
          <w:rFonts w:eastAsia="Arial"/>
          <w:color w:val="000000" w:themeColor="text1"/>
          <w:sz w:val="24"/>
          <w:szCs w:val="24"/>
        </w:rPr>
        <w:t xml:space="preserve">Your tutor constable and in-force training staff will not be involved in assessing or marking your workbook after it has been submitted. </w:t>
      </w:r>
    </w:p>
    <w:p w14:paraId="21A96553" w14:textId="2952EB29" w:rsidR="5848403C" w:rsidRDefault="5848403C" w:rsidP="5848403C">
      <w:pPr>
        <w:jc w:val="both"/>
        <w:rPr>
          <w:rFonts w:eastAsia="Arial"/>
          <w:color w:val="000000" w:themeColor="text1"/>
          <w:sz w:val="24"/>
          <w:szCs w:val="24"/>
        </w:rPr>
      </w:pPr>
    </w:p>
    <w:p w14:paraId="781ACD54" w14:textId="35724F4C"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Dates of workbook submission will be made available during the initial training day and posted on Moodle.</w:t>
      </w:r>
    </w:p>
    <w:p w14:paraId="61051D5F" w14:textId="501332F6" w:rsidR="5848403C" w:rsidRDefault="5848403C" w:rsidP="5848403C">
      <w:pPr>
        <w:jc w:val="both"/>
        <w:rPr>
          <w:rFonts w:eastAsia="Arial"/>
          <w:color w:val="000000" w:themeColor="text1"/>
          <w:sz w:val="24"/>
          <w:szCs w:val="24"/>
        </w:rPr>
      </w:pPr>
    </w:p>
    <w:p w14:paraId="77A8A7A3" w14:textId="22149CCB"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Once submitted your workbook will be assessed and marked independently.</w:t>
      </w:r>
    </w:p>
    <w:p w14:paraId="62D7F2AE" w14:textId="66D8CE3D" w:rsidR="5848403C" w:rsidRDefault="5848403C" w:rsidP="5848403C">
      <w:pPr>
        <w:jc w:val="both"/>
        <w:rPr>
          <w:rFonts w:eastAsia="Arial"/>
          <w:color w:val="000000" w:themeColor="text1"/>
          <w:sz w:val="24"/>
          <w:szCs w:val="24"/>
        </w:rPr>
      </w:pPr>
    </w:p>
    <w:p w14:paraId="55690F25" w14:textId="30C41D31" w:rsidR="5848403C" w:rsidRDefault="5848403C" w:rsidP="5848403C">
      <w:pPr>
        <w:jc w:val="both"/>
        <w:rPr>
          <w:rFonts w:eastAsia="Arial"/>
          <w:color w:val="000000" w:themeColor="text1"/>
          <w:sz w:val="24"/>
          <w:szCs w:val="24"/>
        </w:rPr>
      </w:pPr>
    </w:p>
    <w:p w14:paraId="16575AF9" w14:textId="5C859587" w:rsidR="5848403C" w:rsidRDefault="5848403C" w:rsidP="5848403C">
      <w:pPr>
        <w:jc w:val="both"/>
        <w:rPr>
          <w:rFonts w:eastAsia="Arial"/>
          <w:color w:val="000000" w:themeColor="text1"/>
          <w:sz w:val="24"/>
          <w:szCs w:val="24"/>
        </w:rPr>
      </w:pPr>
    </w:p>
    <w:p w14:paraId="610FE7F4" w14:textId="6B3CFF6B" w:rsidR="5848403C" w:rsidRDefault="5848403C" w:rsidP="5848403C">
      <w:pPr>
        <w:rPr>
          <w:rFonts w:eastAsia="Arial"/>
          <w:color w:val="000000" w:themeColor="text1"/>
          <w:sz w:val="24"/>
          <w:szCs w:val="24"/>
        </w:rPr>
      </w:pPr>
      <w:r>
        <w:br w:type="page"/>
      </w:r>
    </w:p>
    <w:p w14:paraId="4908BDCA" w14:textId="663526B5"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lastRenderedPageBreak/>
        <w:t>Confidentiality</w:t>
      </w:r>
    </w:p>
    <w:p w14:paraId="7AF29A56" w14:textId="68626B70" w:rsidR="5848403C" w:rsidRDefault="5848403C" w:rsidP="5848403C">
      <w:pPr>
        <w:jc w:val="both"/>
        <w:rPr>
          <w:rFonts w:eastAsia="Arial"/>
          <w:color w:val="000000" w:themeColor="text1"/>
          <w:sz w:val="24"/>
          <w:szCs w:val="24"/>
        </w:rPr>
      </w:pPr>
    </w:p>
    <w:p w14:paraId="5A55FC0F" w14:textId="474AFA68"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It is important that no individual can be identified either directly or indirectly from the information in the workbook. Therefore, you must:</w:t>
      </w:r>
    </w:p>
    <w:p w14:paraId="555C5B7C" w14:textId="406DFD3D" w:rsidR="5848403C" w:rsidRDefault="5848403C" w:rsidP="5848403C">
      <w:pPr>
        <w:jc w:val="both"/>
        <w:rPr>
          <w:rFonts w:eastAsia="Arial"/>
          <w:color w:val="000000" w:themeColor="text1"/>
          <w:sz w:val="24"/>
          <w:szCs w:val="24"/>
        </w:rPr>
      </w:pPr>
    </w:p>
    <w:p w14:paraId="75E4E915" w14:textId="778E907D"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adhere to guidance in the Student Handbook about unfair practice and plagiarism;</w:t>
      </w:r>
    </w:p>
    <w:p w14:paraId="5B468AA8" w14:textId="76656579"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identify individuals including witnesses, victims or offenders by name;</w:t>
      </w:r>
    </w:p>
    <w:p w14:paraId="29F3EB00" w14:textId="403F8D25"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A2C3212" w14:textId="238EC883"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 xml:space="preserve">take personal responsibility for adhering to confidentiality rules. </w:t>
      </w:r>
    </w:p>
    <w:p w14:paraId="3CD1342C" w14:textId="3A93CCFE"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include any dates of any incidents or anything that specifically identifies an actual incident.</w:t>
      </w:r>
    </w:p>
    <w:p w14:paraId="0FE55810" w14:textId="3A16133A" w:rsidR="5848403C" w:rsidRDefault="5848403C" w:rsidP="5848403C">
      <w:pPr>
        <w:jc w:val="both"/>
        <w:rPr>
          <w:rFonts w:eastAsia="Arial"/>
          <w:color w:val="000000" w:themeColor="text1"/>
          <w:sz w:val="24"/>
          <w:szCs w:val="24"/>
        </w:rPr>
      </w:pPr>
    </w:p>
    <w:p w14:paraId="37611EB7" w14:textId="3CF9317F"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t>NOTE</w:t>
      </w:r>
    </w:p>
    <w:p w14:paraId="74A64168" w14:textId="7D0F8953" w:rsidR="5848403C" w:rsidRDefault="5848403C" w:rsidP="5848403C">
      <w:pPr>
        <w:jc w:val="both"/>
        <w:rPr>
          <w:rFonts w:eastAsia="Arial"/>
          <w:color w:val="000000" w:themeColor="text1"/>
          <w:sz w:val="24"/>
          <w:szCs w:val="24"/>
        </w:rPr>
      </w:pPr>
    </w:p>
    <w:p w14:paraId="12E368A4" w14:textId="0BB2AD61"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Your workbook will be submitted electronically via Turnitin on Moodle. Guidance on this is in the Student Handbook. </w:t>
      </w:r>
    </w:p>
    <w:p w14:paraId="2E183D47" w14:textId="2CD16888" w:rsidR="5848403C" w:rsidRDefault="5848403C" w:rsidP="5848403C">
      <w:pPr>
        <w:ind w:left="360"/>
        <w:jc w:val="both"/>
        <w:rPr>
          <w:rFonts w:eastAsia="Arial"/>
          <w:color w:val="000000" w:themeColor="text1"/>
          <w:sz w:val="24"/>
          <w:szCs w:val="24"/>
        </w:rPr>
      </w:pPr>
    </w:p>
    <w:p w14:paraId="6A471DE8" w14:textId="6245AB45" w:rsidR="5848403C" w:rsidRDefault="5848403C" w:rsidP="5848403C">
      <w:pPr>
        <w:jc w:val="both"/>
        <w:rPr>
          <w:rFonts w:eastAsia="Arial"/>
          <w:color w:val="000000" w:themeColor="text1"/>
          <w:sz w:val="24"/>
          <w:szCs w:val="24"/>
        </w:rPr>
      </w:pPr>
      <w:r w:rsidRPr="5848403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09C7CE80" w14:textId="11357F53" w:rsidR="5848403C" w:rsidRDefault="5848403C" w:rsidP="5848403C">
      <w:pPr>
        <w:ind w:left="360"/>
        <w:jc w:val="both"/>
        <w:rPr>
          <w:rFonts w:eastAsia="Arial"/>
          <w:color w:val="000000" w:themeColor="text1"/>
          <w:sz w:val="24"/>
          <w:szCs w:val="24"/>
        </w:rPr>
      </w:pPr>
    </w:p>
    <w:p w14:paraId="45346C02" w14:textId="2D360A5E" w:rsidR="5848403C" w:rsidRDefault="5848403C" w:rsidP="5848403C">
      <w:pPr>
        <w:jc w:val="both"/>
        <w:rPr>
          <w:rFonts w:eastAsia="Arial"/>
          <w:color w:val="000000" w:themeColor="text1"/>
          <w:sz w:val="24"/>
          <w:szCs w:val="24"/>
        </w:rPr>
      </w:pPr>
    </w:p>
    <w:p w14:paraId="5FD4ACE2" w14:textId="3AD3723E"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t>Dyslexia and other special circumstances</w:t>
      </w:r>
    </w:p>
    <w:p w14:paraId="308524EF" w14:textId="4CF5DE2B" w:rsidR="5848403C" w:rsidRDefault="5848403C" w:rsidP="5848403C">
      <w:pPr>
        <w:jc w:val="both"/>
        <w:rPr>
          <w:rFonts w:eastAsia="Arial"/>
          <w:color w:val="000000" w:themeColor="text1"/>
          <w:sz w:val="24"/>
          <w:szCs w:val="24"/>
        </w:rPr>
      </w:pPr>
    </w:p>
    <w:p w14:paraId="5FDAB7CC" w14:textId="5BAF9372"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5848403C">
        <w:rPr>
          <w:rFonts w:eastAsia="Arial"/>
          <w:b/>
          <w:bCs/>
          <w:i/>
          <w:iCs/>
          <w:color w:val="000000" w:themeColor="text1"/>
          <w:sz w:val="24"/>
          <w:szCs w:val="24"/>
        </w:rPr>
        <w:t>it is the learner’s individual responsibility to contact them</w:t>
      </w:r>
      <w:r w:rsidRPr="5848403C">
        <w:rPr>
          <w:rFonts w:eastAsia="Arial"/>
          <w:color w:val="000000" w:themeColor="text1"/>
          <w:sz w:val="24"/>
          <w:szCs w:val="24"/>
        </w:rPr>
        <w:t xml:space="preserve">. </w:t>
      </w:r>
    </w:p>
    <w:p w14:paraId="7DA7E9D4" w14:textId="08D97BE2" w:rsidR="5848403C" w:rsidRDefault="5848403C" w:rsidP="5848403C">
      <w:pPr>
        <w:jc w:val="both"/>
        <w:rPr>
          <w:rFonts w:eastAsia="Arial"/>
          <w:color w:val="000000" w:themeColor="text1"/>
          <w:sz w:val="24"/>
          <w:szCs w:val="24"/>
        </w:rPr>
      </w:pPr>
    </w:p>
    <w:p w14:paraId="44803D13" w14:textId="1ECCF788" w:rsidR="5848403C" w:rsidRDefault="5848403C" w:rsidP="5848403C">
      <w:pPr>
        <w:jc w:val="both"/>
        <w:rPr>
          <w:rFonts w:eastAsia="Arial"/>
          <w:color w:val="000000" w:themeColor="text1"/>
          <w:sz w:val="24"/>
          <w:szCs w:val="24"/>
        </w:rPr>
      </w:pPr>
    </w:p>
    <w:p w14:paraId="39759BB4" w14:textId="2BF98E4A" w:rsidR="5848403C" w:rsidRDefault="5848403C" w:rsidP="5848403C">
      <w:pPr>
        <w:rPr>
          <w:rFonts w:eastAsia="Arial"/>
          <w:color w:val="000000" w:themeColor="text1"/>
          <w:sz w:val="24"/>
          <w:szCs w:val="24"/>
        </w:rPr>
      </w:pPr>
      <w:r>
        <w:br w:type="page"/>
      </w:r>
    </w:p>
    <w:p w14:paraId="66DE20B4" w14:textId="599AB3D0"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lastRenderedPageBreak/>
        <w:t xml:space="preserve">Guidance: </w:t>
      </w:r>
    </w:p>
    <w:p w14:paraId="75F2988A" w14:textId="12F517FB" w:rsidR="5848403C" w:rsidRDefault="5848403C" w:rsidP="5848403C">
      <w:pPr>
        <w:jc w:val="both"/>
        <w:rPr>
          <w:rFonts w:eastAsia="Arial"/>
          <w:color w:val="000000" w:themeColor="text1"/>
          <w:sz w:val="24"/>
          <w:szCs w:val="24"/>
        </w:rPr>
      </w:pPr>
    </w:p>
    <w:p w14:paraId="5F897E79" w14:textId="0D4ACAF5" w:rsidR="5848403C" w:rsidRDefault="5848403C" w:rsidP="5848403C">
      <w:pPr>
        <w:pStyle w:val="ListParagraph"/>
        <w:numPr>
          <w:ilvl w:val="0"/>
          <w:numId w:val="2"/>
        </w:numPr>
        <w:jc w:val="both"/>
        <w:rPr>
          <w:i/>
          <w:iCs/>
          <w:color w:val="000000" w:themeColor="text1"/>
          <w:sz w:val="24"/>
          <w:szCs w:val="24"/>
        </w:rPr>
      </w:pPr>
      <w:r w:rsidRPr="5848403C">
        <w:rPr>
          <w:rFonts w:eastAsia="Arial"/>
          <w:i/>
          <w:iCs/>
          <w:color w:val="000000" w:themeColor="text1"/>
          <w:sz w:val="24"/>
          <w:szCs w:val="24"/>
        </w:rPr>
        <w:t>Your workbook must contain the items specified in the table below (clearly identified and in the order given);</w:t>
      </w:r>
    </w:p>
    <w:p w14:paraId="2D121C66" w14:textId="108A5029" w:rsidR="5848403C" w:rsidRDefault="5848403C" w:rsidP="5848403C">
      <w:pPr>
        <w:pStyle w:val="ListParagraph"/>
        <w:numPr>
          <w:ilvl w:val="0"/>
          <w:numId w:val="2"/>
        </w:numPr>
        <w:jc w:val="both"/>
        <w:rPr>
          <w:i/>
          <w:iCs/>
          <w:color w:val="000000" w:themeColor="text1"/>
          <w:sz w:val="24"/>
          <w:szCs w:val="24"/>
        </w:rPr>
      </w:pPr>
      <w:r w:rsidRPr="5848403C">
        <w:rPr>
          <w:rFonts w:eastAsia="Arial"/>
          <w:i/>
          <w:iCs/>
          <w:color w:val="000000" w:themeColor="text1"/>
          <w:sz w:val="24"/>
          <w:szCs w:val="24"/>
        </w:rPr>
        <w:t>You should use this particular document to insert your text / answer within each section of this workbook;</w:t>
      </w: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40"/>
        <w:gridCol w:w="5535"/>
        <w:gridCol w:w="1545"/>
      </w:tblGrid>
      <w:tr w:rsidR="00446F80" w:rsidRPr="00270EEB" w14:paraId="0CDD85F0" w14:textId="4A005F79" w:rsidTr="1717EFC7">
        <w:tc>
          <w:tcPr>
            <w:tcW w:w="2040" w:type="dxa"/>
            <w:shd w:val="clear" w:color="auto" w:fill="auto"/>
          </w:tcPr>
          <w:p w14:paraId="0C25BFEF" w14:textId="0E3B031A" w:rsidR="00446F80" w:rsidRPr="00270EEB" w:rsidRDefault="5A3BBC78" w:rsidP="5A3BBC78">
            <w:pPr>
              <w:ind w:right="237"/>
              <w:jc w:val="both"/>
              <w:rPr>
                <w:b/>
                <w:bCs/>
                <w:color w:val="auto"/>
                <w:sz w:val="22"/>
                <w:szCs w:val="22"/>
              </w:rPr>
            </w:pPr>
            <w:r w:rsidRPr="5A3BBC78">
              <w:rPr>
                <w:b/>
                <w:bCs/>
                <w:color w:val="auto"/>
                <w:sz w:val="22"/>
                <w:szCs w:val="22"/>
              </w:rPr>
              <w:t xml:space="preserve">Workbook </w:t>
            </w:r>
          </w:p>
        </w:tc>
        <w:tc>
          <w:tcPr>
            <w:tcW w:w="5535" w:type="dxa"/>
            <w:shd w:val="clear" w:color="auto" w:fill="auto"/>
          </w:tcPr>
          <w:p w14:paraId="1F40F756" w14:textId="746F93B6" w:rsidR="00446F80" w:rsidRPr="00270EEB" w:rsidRDefault="5A3BBC78" w:rsidP="5A3BBC78">
            <w:pPr>
              <w:ind w:right="237"/>
              <w:jc w:val="both"/>
              <w:rPr>
                <w:b/>
                <w:bCs/>
                <w:color w:val="auto"/>
                <w:sz w:val="22"/>
                <w:szCs w:val="22"/>
              </w:rPr>
            </w:pPr>
            <w:r w:rsidRPr="5A3BBC78">
              <w:rPr>
                <w:b/>
                <w:bCs/>
                <w:color w:val="auto"/>
                <w:sz w:val="22"/>
                <w:szCs w:val="22"/>
              </w:rPr>
              <w:t xml:space="preserve">Area of Professional Practice </w:t>
            </w:r>
          </w:p>
          <w:p w14:paraId="1A5D6AF9" w14:textId="77777777" w:rsidR="00446F80" w:rsidRPr="00270EEB" w:rsidRDefault="00446F80" w:rsidP="5A3BBC78">
            <w:pPr>
              <w:ind w:right="237"/>
              <w:jc w:val="both"/>
              <w:rPr>
                <w:b/>
                <w:bCs/>
                <w:color w:val="auto"/>
                <w:sz w:val="22"/>
                <w:szCs w:val="22"/>
              </w:rPr>
            </w:pPr>
          </w:p>
        </w:tc>
        <w:tc>
          <w:tcPr>
            <w:tcW w:w="1545" w:type="dxa"/>
          </w:tcPr>
          <w:p w14:paraId="0B5B7A74" w14:textId="18F87E3C" w:rsidR="00446F80" w:rsidRDefault="5A3BBC78" w:rsidP="5A3BBC78">
            <w:pPr>
              <w:ind w:right="237"/>
              <w:jc w:val="both"/>
              <w:rPr>
                <w:b/>
                <w:bCs/>
                <w:color w:val="auto"/>
                <w:sz w:val="22"/>
                <w:szCs w:val="22"/>
              </w:rPr>
            </w:pPr>
            <w:r w:rsidRPr="5A3BBC78">
              <w:rPr>
                <w:b/>
                <w:bCs/>
                <w:color w:val="auto"/>
                <w:sz w:val="22"/>
                <w:szCs w:val="22"/>
              </w:rPr>
              <w:t>Word count</w:t>
            </w:r>
          </w:p>
        </w:tc>
      </w:tr>
      <w:tr w:rsidR="00C115DA" w:rsidRPr="00270EEB" w14:paraId="466373DA" w14:textId="77777777" w:rsidTr="00C50844">
        <w:tc>
          <w:tcPr>
            <w:tcW w:w="9120" w:type="dxa"/>
            <w:gridSpan w:val="3"/>
            <w:shd w:val="clear" w:color="auto" w:fill="auto"/>
          </w:tcPr>
          <w:p w14:paraId="42049F63" w14:textId="598EEB92" w:rsidR="00C115DA" w:rsidRPr="5848403C" w:rsidRDefault="00C115DA" w:rsidP="5848403C">
            <w:pPr>
              <w:ind w:right="237"/>
              <w:jc w:val="both"/>
              <w:rPr>
                <w:b/>
                <w:bCs/>
                <w:sz w:val="22"/>
                <w:szCs w:val="22"/>
              </w:rPr>
            </w:pPr>
            <w:r>
              <w:rPr>
                <w:b/>
                <w:bCs/>
                <w:sz w:val="22"/>
                <w:szCs w:val="22"/>
              </w:rPr>
              <w:t>Component 1</w:t>
            </w:r>
            <w:r w:rsidR="00BF75A9">
              <w:rPr>
                <w:b/>
                <w:bCs/>
                <w:sz w:val="22"/>
                <w:szCs w:val="22"/>
              </w:rPr>
              <w:t xml:space="preserve"> 60% </w:t>
            </w:r>
          </w:p>
        </w:tc>
      </w:tr>
      <w:tr w:rsidR="00446F80" w:rsidRPr="00270EEB" w14:paraId="3F209145" w14:textId="4F757148" w:rsidTr="1717EFC7">
        <w:tc>
          <w:tcPr>
            <w:tcW w:w="2040" w:type="dxa"/>
            <w:shd w:val="clear" w:color="auto" w:fill="auto"/>
          </w:tcPr>
          <w:p w14:paraId="1A01CD20" w14:textId="77777777" w:rsidR="00BF75A9" w:rsidRDefault="00BF75A9" w:rsidP="1717EFC7">
            <w:pPr>
              <w:ind w:right="237"/>
              <w:rPr>
                <w:b/>
                <w:bCs/>
                <w:color w:val="auto"/>
                <w:sz w:val="22"/>
                <w:szCs w:val="22"/>
              </w:rPr>
            </w:pPr>
          </w:p>
          <w:p w14:paraId="52271360" w14:textId="77777777" w:rsidR="00446F80" w:rsidRDefault="1717EFC7" w:rsidP="1717EFC7">
            <w:pPr>
              <w:ind w:right="237"/>
              <w:rPr>
                <w:color w:val="auto"/>
                <w:sz w:val="22"/>
                <w:szCs w:val="22"/>
              </w:rPr>
            </w:pPr>
            <w:r w:rsidRPr="1717EFC7">
              <w:rPr>
                <w:b/>
                <w:bCs/>
                <w:color w:val="auto"/>
                <w:sz w:val="22"/>
                <w:szCs w:val="22"/>
              </w:rPr>
              <w:t>Task 1</w:t>
            </w:r>
            <w:r w:rsidRPr="1717EFC7">
              <w:rPr>
                <w:color w:val="auto"/>
                <w:sz w:val="22"/>
                <w:szCs w:val="22"/>
              </w:rPr>
              <w:t xml:space="preserve"> </w:t>
            </w:r>
          </w:p>
          <w:p w14:paraId="2967F37F" w14:textId="5CFCFBCC" w:rsidR="00BF75A9" w:rsidRPr="007B5CB2" w:rsidRDefault="00BF75A9" w:rsidP="1717EFC7">
            <w:pPr>
              <w:ind w:right="237"/>
              <w:rPr>
                <w:color w:val="auto"/>
                <w:sz w:val="22"/>
                <w:szCs w:val="22"/>
              </w:rPr>
            </w:pPr>
          </w:p>
        </w:tc>
        <w:tc>
          <w:tcPr>
            <w:tcW w:w="5535" w:type="dxa"/>
            <w:shd w:val="clear" w:color="auto" w:fill="auto"/>
          </w:tcPr>
          <w:p w14:paraId="401F200B" w14:textId="77777777" w:rsidR="00BF75A9" w:rsidRDefault="00BF75A9" w:rsidP="5A3BBC78">
            <w:pPr>
              <w:ind w:right="237"/>
              <w:jc w:val="both"/>
              <w:rPr>
                <w:b/>
                <w:bCs/>
                <w:sz w:val="22"/>
                <w:szCs w:val="22"/>
              </w:rPr>
            </w:pPr>
          </w:p>
          <w:p w14:paraId="7CAD68AF" w14:textId="77777777" w:rsidR="00446F80" w:rsidRDefault="5A3BBC78" w:rsidP="5A3BBC78">
            <w:pPr>
              <w:ind w:right="237"/>
              <w:jc w:val="both"/>
              <w:rPr>
                <w:b/>
                <w:bCs/>
                <w:sz w:val="22"/>
                <w:szCs w:val="22"/>
              </w:rPr>
            </w:pPr>
            <w:r w:rsidRPr="5A3BBC78">
              <w:rPr>
                <w:b/>
                <w:bCs/>
                <w:sz w:val="22"/>
                <w:szCs w:val="22"/>
              </w:rPr>
              <w:t>Wellbeing and Resilience</w:t>
            </w:r>
          </w:p>
          <w:p w14:paraId="13F52887" w14:textId="48D70A27" w:rsidR="00446F80" w:rsidRPr="00F6513F" w:rsidRDefault="00446F80" w:rsidP="5A3BBC78">
            <w:pPr>
              <w:ind w:right="237"/>
              <w:jc w:val="both"/>
              <w:rPr>
                <w:b/>
                <w:bCs/>
                <w:sz w:val="22"/>
                <w:szCs w:val="22"/>
              </w:rPr>
            </w:pPr>
          </w:p>
        </w:tc>
        <w:tc>
          <w:tcPr>
            <w:tcW w:w="1545" w:type="dxa"/>
          </w:tcPr>
          <w:p w14:paraId="051D1B7E" w14:textId="77777777" w:rsidR="00BF75A9" w:rsidRDefault="00BF75A9" w:rsidP="5848403C">
            <w:pPr>
              <w:ind w:right="237"/>
              <w:jc w:val="both"/>
              <w:rPr>
                <w:b/>
                <w:bCs/>
                <w:sz w:val="22"/>
                <w:szCs w:val="22"/>
              </w:rPr>
            </w:pPr>
          </w:p>
          <w:p w14:paraId="6787B963" w14:textId="797869D2" w:rsidR="00446F80" w:rsidRPr="001E7592" w:rsidRDefault="5848403C" w:rsidP="5848403C">
            <w:pPr>
              <w:ind w:right="237"/>
              <w:jc w:val="both"/>
              <w:rPr>
                <w:b/>
                <w:bCs/>
                <w:sz w:val="22"/>
                <w:szCs w:val="22"/>
              </w:rPr>
            </w:pPr>
            <w:r w:rsidRPr="5848403C">
              <w:rPr>
                <w:b/>
                <w:bCs/>
                <w:sz w:val="22"/>
                <w:szCs w:val="22"/>
              </w:rPr>
              <w:t>600</w:t>
            </w:r>
          </w:p>
        </w:tc>
      </w:tr>
      <w:tr w:rsidR="00113DB1" w:rsidRPr="00270EEB" w14:paraId="73724C95" w14:textId="5CDFE9D3" w:rsidTr="1717EFC7">
        <w:tc>
          <w:tcPr>
            <w:tcW w:w="2040" w:type="dxa"/>
            <w:shd w:val="clear" w:color="auto" w:fill="auto"/>
          </w:tcPr>
          <w:p w14:paraId="48B46DEA" w14:textId="77777777" w:rsidR="00BF75A9" w:rsidRDefault="00BF75A9" w:rsidP="1717EFC7">
            <w:pPr>
              <w:ind w:right="237"/>
              <w:rPr>
                <w:b/>
                <w:bCs/>
                <w:color w:val="auto"/>
                <w:sz w:val="22"/>
                <w:szCs w:val="22"/>
              </w:rPr>
            </w:pPr>
          </w:p>
          <w:p w14:paraId="5F71CFD1" w14:textId="0F939047" w:rsidR="00113DB1" w:rsidRPr="007B5CB2" w:rsidRDefault="1717EFC7" w:rsidP="1717EFC7">
            <w:pPr>
              <w:ind w:right="237"/>
              <w:rPr>
                <w:color w:val="auto"/>
                <w:sz w:val="22"/>
                <w:szCs w:val="22"/>
              </w:rPr>
            </w:pPr>
            <w:r w:rsidRPr="1717EFC7">
              <w:rPr>
                <w:b/>
                <w:bCs/>
                <w:color w:val="auto"/>
                <w:sz w:val="22"/>
                <w:szCs w:val="22"/>
              </w:rPr>
              <w:t>Task 2</w:t>
            </w:r>
            <w:r w:rsidRPr="1717EFC7">
              <w:rPr>
                <w:color w:val="auto"/>
                <w:sz w:val="22"/>
                <w:szCs w:val="22"/>
              </w:rPr>
              <w:t xml:space="preserve"> </w:t>
            </w:r>
          </w:p>
        </w:tc>
        <w:tc>
          <w:tcPr>
            <w:tcW w:w="5535" w:type="dxa"/>
            <w:shd w:val="clear" w:color="auto" w:fill="auto"/>
          </w:tcPr>
          <w:p w14:paraId="4CE98C3D" w14:textId="77777777" w:rsidR="00BF75A9" w:rsidRDefault="00BF75A9" w:rsidP="5A3BBC78">
            <w:pPr>
              <w:ind w:right="237"/>
              <w:jc w:val="both"/>
              <w:rPr>
                <w:b/>
                <w:bCs/>
                <w:color w:val="auto"/>
                <w:sz w:val="22"/>
                <w:szCs w:val="22"/>
              </w:rPr>
            </w:pPr>
          </w:p>
          <w:p w14:paraId="5597B629" w14:textId="08E79DD5" w:rsidR="5A3BBC78" w:rsidRDefault="5A3BBC78" w:rsidP="5A3BBC78">
            <w:pPr>
              <w:ind w:right="237"/>
              <w:jc w:val="both"/>
              <w:rPr>
                <w:b/>
                <w:bCs/>
                <w:color w:val="auto"/>
                <w:sz w:val="22"/>
                <w:szCs w:val="22"/>
              </w:rPr>
            </w:pPr>
            <w:r w:rsidRPr="5A3BBC78">
              <w:rPr>
                <w:b/>
                <w:bCs/>
                <w:color w:val="auto"/>
                <w:sz w:val="22"/>
                <w:szCs w:val="22"/>
              </w:rPr>
              <w:t>Vulnerability and risk, understanding the police constable role, communication skills, decision making and discretion, public protection.</w:t>
            </w:r>
          </w:p>
          <w:p w14:paraId="2C3E7745" w14:textId="2395FEB5" w:rsidR="00113DB1" w:rsidRPr="00FF31EC" w:rsidRDefault="00113DB1" w:rsidP="5A3BBC78">
            <w:pPr>
              <w:ind w:right="237"/>
              <w:jc w:val="both"/>
              <w:rPr>
                <w:b/>
                <w:bCs/>
                <w:color w:val="auto"/>
                <w:sz w:val="22"/>
                <w:szCs w:val="22"/>
                <w:highlight w:val="green"/>
              </w:rPr>
            </w:pPr>
          </w:p>
        </w:tc>
        <w:tc>
          <w:tcPr>
            <w:tcW w:w="1545" w:type="dxa"/>
          </w:tcPr>
          <w:p w14:paraId="36B5DF05" w14:textId="77777777" w:rsidR="00BF75A9" w:rsidRDefault="00BF75A9" w:rsidP="5848403C">
            <w:pPr>
              <w:ind w:right="237"/>
              <w:jc w:val="both"/>
              <w:rPr>
                <w:b/>
                <w:bCs/>
                <w:color w:val="auto"/>
                <w:sz w:val="22"/>
                <w:szCs w:val="22"/>
              </w:rPr>
            </w:pPr>
          </w:p>
          <w:p w14:paraId="2E9249BD" w14:textId="77777777" w:rsidR="00BF75A9" w:rsidRDefault="00BF75A9" w:rsidP="5848403C">
            <w:pPr>
              <w:ind w:right="237"/>
              <w:jc w:val="both"/>
              <w:rPr>
                <w:b/>
                <w:bCs/>
                <w:color w:val="auto"/>
                <w:sz w:val="22"/>
                <w:szCs w:val="22"/>
              </w:rPr>
            </w:pPr>
          </w:p>
          <w:p w14:paraId="151A1BD9" w14:textId="5A725FA1" w:rsidR="00113DB1" w:rsidRPr="001E7592" w:rsidRDefault="5848403C" w:rsidP="5848403C">
            <w:pPr>
              <w:ind w:right="237"/>
              <w:jc w:val="both"/>
              <w:rPr>
                <w:b/>
                <w:bCs/>
                <w:color w:val="auto"/>
                <w:sz w:val="22"/>
                <w:szCs w:val="22"/>
              </w:rPr>
            </w:pPr>
            <w:r w:rsidRPr="5848403C">
              <w:rPr>
                <w:b/>
                <w:bCs/>
                <w:color w:val="auto"/>
                <w:sz w:val="22"/>
                <w:szCs w:val="22"/>
              </w:rPr>
              <w:t>1500</w:t>
            </w:r>
          </w:p>
        </w:tc>
      </w:tr>
      <w:tr w:rsidR="00113DB1" w:rsidRPr="00270EEB" w14:paraId="6953A260" w14:textId="25AAFF4B" w:rsidTr="1717EFC7">
        <w:tc>
          <w:tcPr>
            <w:tcW w:w="2040" w:type="dxa"/>
            <w:shd w:val="clear" w:color="auto" w:fill="auto"/>
          </w:tcPr>
          <w:p w14:paraId="7A399B01" w14:textId="77777777" w:rsidR="00BF75A9" w:rsidRDefault="00BF75A9" w:rsidP="1717EFC7">
            <w:pPr>
              <w:ind w:right="237"/>
              <w:rPr>
                <w:b/>
                <w:bCs/>
                <w:color w:val="auto"/>
                <w:sz w:val="22"/>
                <w:szCs w:val="22"/>
              </w:rPr>
            </w:pPr>
          </w:p>
          <w:p w14:paraId="02F0EB04" w14:textId="70E25EA5" w:rsidR="00113DB1" w:rsidRPr="007B5CB2" w:rsidRDefault="1717EFC7" w:rsidP="1717EFC7">
            <w:pPr>
              <w:ind w:right="237"/>
              <w:rPr>
                <w:b/>
                <w:bCs/>
                <w:color w:val="auto"/>
                <w:sz w:val="22"/>
                <w:szCs w:val="22"/>
              </w:rPr>
            </w:pPr>
            <w:r w:rsidRPr="1717EFC7">
              <w:rPr>
                <w:b/>
                <w:bCs/>
                <w:color w:val="auto"/>
                <w:sz w:val="22"/>
                <w:szCs w:val="22"/>
              </w:rPr>
              <w:t>Task 3</w:t>
            </w:r>
          </w:p>
        </w:tc>
        <w:tc>
          <w:tcPr>
            <w:tcW w:w="5535" w:type="dxa"/>
            <w:shd w:val="clear" w:color="auto" w:fill="auto"/>
          </w:tcPr>
          <w:p w14:paraId="0EFC6D8D" w14:textId="77777777" w:rsidR="00BF75A9" w:rsidRDefault="00BF75A9" w:rsidP="5A3BBC78">
            <w:pPr>
              <w:ind w:right="237"/>
              <w:jc w:val="both"/>
              <w:rPr>
                <w:b/>
                <w:bCs/>
                <w:sz w:val="22"/>
                <w:szCs w:val="22"/>
              </w:rPr>
            </w:pPr>
          </w:p>
          <w:p w14:paraId="788F2941" w14:textId="1E9E7449" w:rsidR="5A3BBC78" w:rsidRDefault="5A3BBC78" w:rsidP="5A3BBC78">
            <w:pPr>
              <w:ind w:right="237"/>
              <w:jc w:val="both"/>
              <w:rPr>
                <w:b/>
                <w:bCs/>
                <w:sz w:val="22"/>
                <w:szCs w:val="22"/>
              </w:rPr>
            </w:pPr>
            <w:r w:rsidRPr="5A3BBC78">
              <w:rPr>
                <w:b/>
                <w:bCs/>
                <w:sz w:val="22"/>
                <w:szCs w:val="22"/>
              </w:rPr>
              <w:t>Conducting investigations (Interviewing suspects), communication skills,</w:t>
            </w:r>
            <w:r w:rsidR="00BF75A9">
              <w:rPr>
                <w:b/>
                <w:bCs/>
                <w:sz w:val="22"/>
                <w:szCs w:val="22"/>
              </w:rPr>
              <w:t xml:space="preserve"> decision making and discretion.</w:t>
            </w:r>
          </w:p>
          <w:p w14:paraId="6F74A7BB" w14:textId="474F56B6" w:rsidR="00113DB1" w:rsidRPr="00FF31EC" w:rsidRDefault="00113DB1" w:rsidP="5A3BBC78">
            <w:pPr>
              <w:ind w:right="237"/>
              <w:jc w:val="both"/>
              <w:rPr>
                <w:b/>
                <w:bCs/>
                <w:sz w:val="22"/>
                <w:szCs w:val="22"/>
                <w:highlight w:val="green"/>
              </w:rPr>
            </w:pPr>
          </w:p>
        </w:tc>
        <w:tc>
          <w:tcPr>
            <w:tcW w:w="1545" w:type="dxa"/>
          </w:tcPr>
          <w:p w14:paraId="05037B30" w14:textId="77777777" w:rsidR="00BF75A9" w:rsidRDefault="00BF75A9" w:rsidP="5848403C">
            <w:pPr>
              <w:ind w:right="237"/>
              <w:jc w:val="both"/>
              <w:rPr>
                <w:b/>
                <w:bCs/>
                <w:sz w:val="22"/>
                <w:szCs w:val="22"/>
              </w:rPr>
            </w:pPr>
          </w:p>
          <w:p w14:paraId="7199A66B" w14:textId="77777777" w:rsidR="00BF75A9" w:rsidRDefault="00BF75A9" w:rsidP="5848403C">
            <w:pPr>
              <w:ind w:right="237"/>
              <w:jc w:val="both"/>
              <w:rPr>
                <w:b/>
                <w:bCs/>
                <w:sz w:val="22"/>
                <w:szCs w:val="22"/>
              </w:rPr>
            </w:pPr>
          </w:p>
          <w:p w14:paraId="2C10A136" w14:textId="18BE4B8D" w:rsidR="00113DB1" w:rsidRPr="001E7592" w:rsidRDefault="5848403C" w:rsidP="5848403C">
            <w:pPr>
              <w:ind w:right="237"/>
              <w:jc w:val="both"/>
              <w:rPr>
                <w:b/>
                <w:bCs/>
                <w:sz w:val="22"/>
                <w:szCs w:val="22"/>
              </w:rPr>
            </w:pPr>
            <w:r w:rsidRPr="5848403C">
              <w:rPr>
                <w:b/>
                <w:bCs/>
                <w:sz w:val="22"/>
                <w:szCs w:val="22"/>
              </w:rPr>
              <w:t>1500</w:t>
            </w:r>
          </w:p>
        </w:tc>
      </w:tr>
      <w:tr w:rsidR="00BF75A9" w:rsidRPr="00270EEB" w14:paraId="06C2DD94" w14:textId="77777777" w:rsidTr="0011527C">
        <w:tc>
          <w:tcPr>
            <w:tcW w:w="9120" w:type="dxa"/>
            <w:gridSpan w:val="3"/>
            <w:shd w:val="clear" w:color="auto" w:fill="auto"/>
          </w:tcPr>
          <w:p w14:paraId="5F09670A" w14:textId="5AF022CB" w:rsidR="00BF75A9" w:rsidRPr="5848403C" w:rsidRDefault="00BF75A9" w:rsidP="5848403C">
            <w:pPr>
              <w:ind w:right="237"/>
              <w:jc w:val="both"/>
              <w:rPr>
                <w:b/>
                <w:bCs/>
                <w:sz w:val="22"/>
                <w:szCs w:val="22"/>
              </w:rPr>
            </w:pPr>
            <w:r>
              <w:rPr>
                <w:b/>
                <w:bCs/>
                <w:sz w:val="22"/>
                <w:szCs w:val="22"/>
              </w:rPr>
              <w:t>Component 2 40%</w:t>
            </w:r>
          </w:p>
        </w:tc>
      </w:tr>
      <w:tr w:rsidR="00113DB1" w:rsidRPr="00270EEB" w14:paraId="0E09B7AB" w14:textId="15055A9A" w:rsidTr="1717EFC7">
        <w:tc>
          <w:tcPr>
            <w:tcW w:w="2040" w:type="dxa"/>
            <w:shd w:val="clear" w:color="auto" w:fill="auto"/>
          </w:tcPr>
          <w:p w14:paraId="4973AF05" w14:textId="77777777" w:rsidR="00BF75A9" w:rsidRDefault="00BF75A9" w:rsidP="1717EFC7">
            <w:pPr>
              <w:ind w:right="237"/>
              <w:rPr>
                <w:b/>
                <w:bCs/>
                <w:color w:val="auto"/>
                <w:sz w:val="22"/>
                <w:szCs w:val="22"/>
              </w:rPr>
            </w:pPr>
          </w:p>
          <w:p w14:paraId="760E3485" w14:textId="77777777" w:rsidR="00BF75A9" w:rsidRDefault="00BF75A9" w:rsidP="1717EFC7">
            <w:pPr>
              <w:ind w:right="237"/>
              <w:rPr>
                <w:b/>
                <w:bCs/>
                <w:color w:val="auto"/>
                <w:sz w:val="22"/>
                <w:szCs w:val="22"/>
              </w:rPr>
            </w:pPr>
          </w:p>
          <w:p w14:paraId="11846B62" w14:textId="1309B40D" w:rsidR="00113DB1" w:rsidRPr="007B5CB2" w:rsidRDefault="1717EFC7" w:rsidP="1717EFC7">
            <w:pPr>
              <w:ind w:right="237"/>
              <w:rPr>
                <w:b/>
                <w:bCs/>
                <w:color w:val="auto"/>
                <w:sz w:val="22"/>
                <w:szCs w:val="22"/>
              </w:rPr>
            </w:pPr>
            <w:r w:rsidRPr="1717EFC7">
              <w:rPr>
                <w:b/>
                <w:bCs/>
                <w:color w:val="auto"/>
                <w:sz w:val="22"/>
                <w:szCs w:val="22"/>
              </w:rPr>
              <w:t xml:space="preserve">Task 4 </w:t>
            </w:r>
          </w:p>
          <w:p w14:paraId="48892DF1" w14:textId="366CF153" w:rsidR="00113DB1" w:rsidRPr="007B5CB2" w:rsidRDefault="00113DB1" w:rsidP="5A3BBC78">
            <w:pPr>
              <w:ind w:right="237"/>
              <w:rPr>
                <w:color w:val="auto"/>
                <w:sz w:val="22"/>
                <w:szCs w:val="22"/>
              </w:rPr>
            </w:pPr>
          </w:p>
        </w:tc>
        <w:tc>
          <w:tcPr>
            <w:tcW w:w="5535" w:type="dxa"/>
            <w:shd w:val="clear" w:color="auto" w:fill="auto"/>
          </w:tcPr>
          <w:p w14:paraId="3D239CAB" w14:textId="77777777" w:rsidR="00BF75A9" w:rsidRDefault="00BF75A9" w:rsidP="5A3BBC78">
            <w:pPr>
              <w:spacing w:line="259" w:lineRule="auto"/>
              <w:ind w:right="237"/>
              <w:jc w:val="both"/>
              <w:rPr>
                <w:b/>
                <w:bCs/>
                <w:sz w:val="22"/>
                <w:szCs w:val="22"/>
              </w:rPr>
            </w:pPr>
          </w:p>
          <w:p w14:paraId="4B07B44C" w14:textId="09BFF404" w:rsidR="5A3BBC78" w:rsidRDefault="5A3BBC78" w:rsidP="5A3BBC78">
            <w:pPr>
              <w:spacing w:line="259" w:lineRule="auto"/>
              <w:ind w:right="237"/>
              <w:jc w:val="both"/>
              <w:rPr>
                <w:b/>
                <w:bCs/>
                <w:sz w:val="22"/>
                <w:szCs w:val="22"/>
              </w:rPr>
            </w:pPr>
            <w:r w:rsidRPr="5A3BBC78">
              <w:rPr>
                <w:b/>
                <w:bCs/>
                <w:sz w:val="22"/>
                <w:szCs w:val="22"/>
              </w:rPr>
              <w:t>Problem solving, evidence-based policing, understanding the police const</w:t>
            </w:r>
            <w:r w:rsidR="00BF75A9">
              <w:rPr>
                <w:b/>
                <w:bCs/>
                <w:sz w:val="22"/>
                <w:szCs w:val="22"/>
              </w:rPr>
              <w:t xml:space="preserve">able role, policing communities </w:t>
            </w:r>
            <w:r w:rsidRPr="5A3BBC78">
              <w:rPr>
                <w:b/>
                <w:bCs/>
                <w:sz w:val="22"/>
                <w:szCs w:val="22"/>
              </w:rPr>
              <w:t>and decision making and discretion.</w:t>
            </w:r>
          </w:p>
          <w:p w14:paraId="51B4540F" w14:textId="2EEBEF88" w:rsidR="00113DB1" w:rsidRPr="00FF31EC" w:rsidRDefault="00113DB1" w:rsidP="5A3BBC78">
            <w:pPr>
              <w:spacing w:line="259" w:lineRule="auto"/>
              <w:ind w:right="237"/>
              <w:jc w:val="both"/>
              <w:rPr>
                <w:b/>
                <w:bCs/>
                <w:sz w:val="22"/>
                <w:szCs w:val="22"/>
              </w:rPr>
            </w:pPr>
          </w:p>
        </w:tc>
        <w:tc>
          <w:tcPr>
            <w:tcW w:w="1545" w:type="dxa"/>
          </w:tcPr>
          <w:p w14:paraId="1A3E3121" w14:textId="77777777" w:rsidR="00BF75A9" w:rsidRDefault="00BF75A9" w:rsidP="5848403C">
            <w:pPr>
              <w:ind w:right="237"/>
              <w:jc w:val="both"/>
              <w:rPr>
                <w:b/>
                <w:bCs/>
                <w:sz w:val="22"/>
                <w:szCs w:val="22"/>
              </w:rPr>
            </w:pPr>
          </w:p>
          <w:p w14:paraId="5EEF6CC5" w14:textId="77777777" w:rsidR="00BF75A9" w:rsidRDefault="00BF75A9" w:rsidP="5848403C">
            <w:pPr>
              <w:ind w:right="237"/>
              <w:jc w:val="both"/>
              <w:rPr>
                <w:b/>
                <w:bCs/>
                <w:sz w:val="22"/>
                <w:szCs w:val="22"/>
              </w:rPr>
            </w:pPr>
          </w:p>
          <w:p w14:paraId="09719273" w14:textId="33B4A084" w:rsidR="00113DB1" w:rsidRPr="001E7592" w:rsidRDefault="00BF75A9" w:rsidP="5848403C">
            <w:pPr>
              <w:ind w:right="237"/>
              <w:jc w:val="both"/>
              <w:rPr>
                <w:b/>
                <w:bCs/>
                <w:sz w:val="22"/>
                <w:szCs w:val="22"/>
              </w:rPr>
            </w:pPr>
            <w:r>
              <w:rPr>
                <w:b/>
                <w:bCs/>
                <w:sz w:val="22"/>
                <w:szCs w:val="22"/>
              </w:rPr>
              <w:t>2400</w:t>
            </w:r>
          </w:p>
        </w:tc>
      </w:tr>
      <w:tr w:rsidR="5A3BBC78" w14:paraId="5B2BA5E8" w14:textId="77777777" w:rsidTr="1717EFC7">
        <w:trPr>
          <w:trHeight w:val="81"/>
        </w:trPr>
        <w:tc>
          <w:tcPr>
            <w:tcW w:w="2040" w:type="dxa"/>
            <w:shd w:val="clear" w:color="auto" w:fill="auto"/>
          </w:tcPr>
          <w:p w14:paraId="6341F84C" w14:textId="652D4EBA" w:rsidR="5A3BBC78" w:rsidRDefault="5A3BBC78" w:rsidP="5A3BBC78">
            <w:pPr>
              <w:jc w:val="both"/>
              <w:rPr>
                <w:color w:val="auto"/>
                <w:sz w:val="22"/>
                <w:szCs w:val="22"/>
              </w:rPr>
            </w:pPr>
          </w:p>
        </w:tc>
        <w:tc>
          <w:tcPr>
            <w:tcW w:w="5535" w:type="dxa"/>
            <w:shd w:val="clear" w:color="auto" w:fill="auto"/>
          </w:tcPr>
          <w:p w14:paraId="6240561B" w14:textId="0484A568" w:rsidR="5A3BBC78" w:rsidRDefault="5A3BBC78" w:rsidP="5A3BBC78">
            <w:pPr>
              <w:rPr>
                <w:rFonts w:eastAsia="Arial"/>
                <w:color w:val="000000" w:themeColor="text1"/>
                <w:sz w:val="22"/>
                <w:szCs w:val="22"/>
              </w:rPr>
            </w:pPr>
            <w:r w:rsidRPr="5A3BBC78">
              <w:rPr>
                <w:rFonts w:eastAsia="Arial"/>
                <w:b/>
                <w:bCs/>
                <w:sz w:val="22"/>
                <w:szCs w:val="22"/>
              </w:rPr>
              <w:t>Confirmation of the completion of your Occupational Competency Portfolio (OCP)</w:t>
            </w:r>
          </w:p>
          <w:p w14:paraId="61AFB535" w14:textId="2314979B" w:rsidR="5A3BBC78" w:rsidRDefault="5A3BBC78" w:rsidP="5A3BBC78">
            <w:pPr>
              <w:spacing w:line="360" w:lineRule="auto"/>
              <w:jc w:val="both"/>
              <w:rPr>
                <w:b/>
                <w:bCs/>
                <w:color w:val="auto"/>
                <w:sz w:val="22"/>
                <w:szCs w:val="22"/>
              </w:rPr>
            </w:pPr>
          </w:p>
        </w:tc>
        <w:tc>
          <w:tcPr>
            <w:tcW w:w="1545" w:type="dxa"/>
          </w:tcPr>
          <w:p w14:paraId="335DF0A4" w14:textId="77777777" w:rsidR="007D7D78" w:rsidRDefault="007D7D78"/>
        </w:tc>
      </w:tr>
      <w:tr w:rsidR="5A3BBC78" w14:paraId="510A129D" w14:textId="77777777" w:rsidTr="1717EFC7">
        <w:trPr>
          <w:trHeight w:val="81"/>
        </w:trPr>
        <w:tc>
          <w:tcPr>
            <w:tcW w:w="2040" w:type="dxa"/>
            <w:shd w:val="clear" w:color="auto" w:fill="auto"/>
          </w:tcPr>
          <w:p w14:paraId="751FB41D" w14:textId="22FD7F0E" w:rsidR="5A3BBC78" w:rsidRDefault="5A3BBC78" w:rsidP="5A3BBC78">
            <w:pPr>
              <w:jc w:val="both"/>
              <w:rPr>
                <w:color w:val="auto"/>
                <w:sz w:val="22"/>
                <w:szCs w:val="22"/>
              </w:rPr>
            </w:pPr>
          </w:p>
        </w:tc>
        <w:tc>
          <w:tcPr>
            <w:tcW w:w="5535" w:type="dxa"/>
            <w:shd w:val="clear" w:color="auto" w:fill="auto"/>
          </w:tcPr>
          <w:p w14:paraId="55558FBA" w14:textId="19993C87" w:rsidR="5A3BBC78" w:rsidRDefault="5A3BBC78" w:rsidP="5A3BBC78">
            <w:pPr>
              <w:spacing w:line="360" w:lineRule="auto"/>
              <w:ind w:right="237"/>
              <w:jc w:val="both"/>
              <w:rPr>
                <w:b/>
                <w:bCs/>
                <w:color w:val="auto"/>
                <w:sz w:val="22"/>
                <w:szCs w:val="22"/>
              </w:rPr>
            </w:pPr>
            <w:r w:rsidRPr="5A3BBC78">
              <w:rPr>
                <w:b/>
                <w:bCs/>
                <w:color w:val="auto"/>
                <w:sz w:val="22"/>
                <w:szCs w:val="22"/>
              </w:rPr>
              <w:t>Bibliography</w:t>
            </w:r>
          </w:p>
        </w:tc>
        <w:tc>
          <w:tcPr>
            <w:tcW w:w="1545" w:type="dxa"/>
          </w:tcPr>
          <w:p w14:paraId="591F4CAB" w14:textId="35A9CC8A" w:rsidR="5A3BBC78" w:rsidRDefault="5A3BBC78" w:rsidP="5A3BBC78">
            <w:pPr>
              <w:spacing w:line="360" w:lineRule="auto"/>
              <w:jc w:val="both"/>
              <w:rPr>
                <w:b/>
                <w:bCs/>
                <w:color w:val="auto"/>
                <w:sz w:val="22"/>
                <w:szCs w:val="22"/>
              </w:rPr>
            </w:pPr>
          </w:p>
        </w:tc>
      </w:tr>
      <w:tr w:rsidR="5A3BBC78" w14:paraId="174824CE" w14:textId="77777777" w:rsidTr="1717EFC7">
        <w:trPr>
          <w:trHeight w:val="81"/>
        </w:trPr>
        <w:tc>
          <w:tcPr>
            <w:tcW w:w="2040" w:type="dxa"/>
            <w:shd w:val="clear" w:color="auto" w:fill="auto"/>
          </w:tcPr>
          <w:p w14:paraId="059F934E" w14:textId="5F10AF9B" w:rsidR="5A3BBC78" w:rsidRDefault="5A3BBC78" w:rsidP="5A3BBC78">
            <w:pPr>
              <w:jc w:val="both"/>
              <w:rPr>
                <w:color w:val="auto"/>
                <w:sz w:val="22"/>
                <w:szCs w:val="22"/>
              </w:rPr>
            </w:pPr>
          </w:p>
        </w:tc>
        <w:tc>
          <w:tcPr>
            <w:tcW w:w="5535" w:type="dxa"/>
            <w:shd w:val="clear" w:color="auto" w:fill="auto"/>
          </w:tcPr>
          <w:p w14:paraId="2A2BAA70" w14:textId="0481B1B1" w:rsidR="5A3BBC78" w:rsidRDefault="5A3BBC78" w:rsidP="5A3BBC78">
            <w:pPr>
              <w:jc w:val="both"/>
              <w:rPr>
                <w:rFonts w:eastAsia="Arial"/>
                <w:color w:val="000000" w:themeColor="text1"/>
                <w:sz w:val="22"/>
                <w:szCs w:val="22"/>
              </w:rPr>
            </w:pPr>
            <w:r w:rsidRPr="5A3BBC78">
              <w:rPr>
                <w:rFonts w:eastAsia="Arial"/>
                <w:b/>
                <w:bCs/>
                <w:sz w:val="22"/>
                <w:szCs w:val="22"/>
              </w:rPr>
              <w:t>Confirmation of Confidentiality and Plagiarism</w:t>
            </w:r>
          </w:p>
        </w:tc>
        <w:tc>
          <w:tcPr>
            <w:tcW w:w="1545" w:type="dxa"/>
          </w:tcPr>
          <w:p w14:paraId="129AAC84" w14:textId="13555D7C" w:rsidR="5A3BBC78" w:rsidRDefault="5A3BBC78" w:rsidP="5A3BBC78">
            <w:pPr>
              <w:spacing w:line="360" w:lineRule="auto"/>
              <w:jc w:val="both"/>
              <w:rPr>
                <w:b/>
                <w:bCs/>
                <w:color w:val="auto"/>
                <w:sz w:val="22"/>
                <w:szCs w:val="22"/>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3C737240" w14:textId="676912F5" w:rsidR="1717EFC7" w:rsidRDefault="1717EFC7" w:rsidP="1717EFC7">
      <w:pPr>
        <w:ind w:right="237"/>
        <w:jc w:val="center"/>
        <w:rPr>
          <w:color w:val="auto"/>
          <w:sz w:val="22"/>
          <w:szCs w:val="22"/>
        </w:rPr>
      </w:pPr>
      <w:r w:rsidRPr="1717EFC7">
        <w:rPr>
          <w:b/>
          <w:bCs/>
          <w:sz w:val="24"/>
          <w:szCs w:val="24"/>
        </w:rPr>
        <w:br w:type="page"/>
      </w:r>
      <w:r w:rsidRPr="1717EFC7">
        <w:rPr>
          <w:b/>
          <w:bCs/>
          <w:color w:val="auto"/>
          <w:sz w:val="22"/>
          <w:szCs w:val="22"/>
        </w:rPr>
        <w:lastRenderedPageBreak/>
        <w:t>Task 1</w:t>
      </w:r>
      <w:r w:rsidR="0011237D">
        <w:rPr>
          <w:b/>
          <w:bCs/>
          <w:color w:val="auto"/>
          <w:sz w:val="22"/>
          <w:szCs w:val="22"/>
        </w:rPr>
        <w:t xml:space="preserve"> (Component 1)</w:t>
      </w:r>
    </w:p>
    <w:p w14:paraId="12FDA77B" w14:textId="56800EFF" w:rsidR="5848403C" w:rsidRDefault="5848403C" w:rsidP="5848403C">
      <w:pPr>
        <w:ind w:right="237"/>
        <w:jc w:val="center"/>
        <w:rPr>
          <w:b/>
          <w:bCs/>
          <w:sz w:val="24"/>
          <w:szCs w:val="24"/>
        </w:rPr>
      </w:pP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340E9A">
      <w:pPr>
        <w:ind w:right="237"/>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340E9A">
      <w:pPr>
        <w:ind w:right="237"/>
        <w:jc w:val="both"/>
        <w:rPr>
          <w:b/>
          <w:sz w:val="24"/>
          <w:szCs w:val="24"/>
        </w:rPr>
      </w:pPr>
    </w:p>
    <w:p w14:paraId="6AB96EC0" w14:textId="54F04FE9" w:rsidR="004B69F6" w:rsidRPr="00003990" w:rsidRDefault="00C63D00" w:rsidP="00340E9A">
      <w:pPr>
        <w:ind w:right="23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340E9A">
      <w:pPr>
        <w:ind w:right="237"/>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4096612A">
        <w:tc>
          <w:tcPr>
            <w:tcW w:w="9067" w:type="dxa"/>
            <w:shd w:val="clear" w:color="auto" w:fill="auto"/>
          </w:tcPr>
          <w:p w14:paraId="09966AC3" w14:textId="304F4645" w:rsidR="0085355E" w:rsidRPr="00003990" w:rsidRDefault="4096612A" w:rsidP="4096612A">
            <w:pPr>
              <w:jc w:val="both"/>
              <w:rPr>
                <w:b/>
                <w:bCs/>
                <w:sz w:val="24"/>
                <w:szCs w:val="24"/>
              </w:rPr>
            </w:pPr>
            <w:r w:rsidRPr="4096612A">
              <w:rPr>
                <w:sz w:val="24"/>
                <w:szCs w:val="24"/>
              </w:rPr>
              <w:t>Focussing on your tutorship, reflect on the coping strategies you have applied to develop resilience and minimise stress when adapting to your role as a constable within the workplace (e.g. nature of the work, organisational culture, shift pattern, pressures of work and joining a new team).</w:t>
            </w:r>
          </w:p>
          <w:p w14:paraId="6E265046" w14:textId="77777777" w:rsidR="00E83F91" w:rsidRPr="00003990" w:rsidRDefault="00E83F91" w:rsidP="5848403C">
            <w:pPr>
              <w:ind w:right="237"/>
              <w:jc w:val="both"/>
              <w:rPr>
                <w:b/>
                <w:bCs/>
                <w:sz w:val="24"/>
                <w:szCs w:val="24"/>
              </w:rPr>
            </w:pPr>
          </w:p>
          <w:p w14:paraId="4EE28371" w14:textId="7D60D8A4" w:rsidR="004F1E21" w:rsidRPr="00270EEB" w:rsidRDefault="5848403C" w:rsidP="5848403C">
            <w:pPr>
              <w:ind w:right="237"/>
              <w:jc w:val="both"/>
              <w:rPr>
                <w:i/>
                <w:iCs/>
                <w:sz w:val="24"/>
                <w:szCs w:val="24"/>
              </w:rPr>
            </w:pPr>
            <w:r w:rsidRPr="5848403C">
              <w:rPr>
                <w:i/>
                <w:iCs/>
                <w:sz w:val="24"/>
                <w:szCs w:val="24"/>
              </w:rPr>
              <w:t>600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664E8D25" w:rsidR="00FF7784" w:rsidRDefault="00FF7784" w:rsidP="00340E9A">
      <w:pPr>
        <w:ind w:right="237"/>
        <w:jc w:val="both"/>
        <w:rPr>
          <w:sz w:val="24"/>
          <w:szCs w:val="24"/>
        </w:rPr>
      </w:pPr>
    </w:p>
    <w:p w14:paraId="1747D343" w14:textId="77777777" w:rsidR="00CE19F0" w:rsidRPr="000E49C9" w:rsidRDefault="00CE19F0" w:rsidP="00CE19F0">
      <w:pPr>
        <w:rPr>
          <w:rFonts w:ascii="Times New Roman" w:hAnsi="Times New Roman" w:cs="Times New Roman"/>
        </w:rPr>
      </w:pPr>
    </w:p>
    <w:p w14:paraId="3980621E" w14:textId="77777777" w:rsidR="00CE19F0" w:rsidRPr="000E49C9" w:rsidRDefault="00CE19F0" w:rsidP="00CE19F0">
      <w:pPr>
        <w:rPr>
          <w:rFonts w:ascii="Times New Roman" w:hAnsi="Times New Roman" w:cs="Times New Roman"/>
        </w:rPr>
      </w:pPr>
      <w:r w:rsidRPr="000E49C9">
        <w:rPr>
          <w:rFonts w:ascii="Times New Roman" w:hAnsi="Times New Roman" w:cs="Times New Roman"/>
        </w:rPr>
        <w:t>Task 1</w:t>
      </w:r>
    </w:p>
    <w:p w14:paraId="0D40FC42" w14:textId="77777777" w:rsidR="00CE19F0" w:rsidRPr="000E49C9" w:rsidRDefault="00CE19F0" w:rsidP="00CE19F0">
      <w:pPr>
        <w:rPr>
          <w:rFonts w:ascii="Times New Roman" w:hAnsi="Times New Roman" w:cs="Times New Roman"/>
        </w:rPr>
      </w:pPr>
    </w:p>
    <w:p w14:paraId="111A1DE9" w14:textId="77777777" w:rsidR="00CE19F0" w:rsidRPr="000E49C9" w:rsidRDefault="00CE19F0" w:rsidP="00CE19F0">
      <w:pPr>
        <w:rPr>
          <w:rFonts w:ascii="Times New Roman" w:hAnsi="Times New Roman" w:cs="Times New Roman"/>
        </w:rPr>
      </w:pPr>
      <w:r w:rsidRPr="000E49C9">
        <w:rPr>
          <w:rFonts w:ascii="Times New Roman" w:hAnsi="Times New Roman" w:cs="Times New Roman"/>
        </w:rPr>
        <w:t>With every counting shift presents a new opportunity for stress to arise in Police officers across the UK. It is with complete selflessness that Police officers respond to the most tragic of events on a daily basis; events that will remain with the victims and witnesses alike for the majority of their lives. In addition to the nature of the work, maintaining a healthy work-life balance along with managing the demands of shift work are both key investors in the increase of stress levels amongst frontline officers. A study conducted by Anderson, G., Litzenberger, R. and Plecas, D. (2002), examines the key stressors and the magnitude of stress reactivity in Police officers across 76 full shift ride-alongs. The results of which, confirming previous research based on self‐report data alone, demonstrate that police officers experience both physical and psycho‐social stress on the job, anticipating stress as they go about their work, while suffering anticipatory stress at the start of each shift. The results of this study quite clearly point to the everyday stimuli and the constant state of fight or flight amongst officers being the main stressors. It’s in this essay that I will analyse the multiple forms of stress that come hand in hand with Policing, along with the methods of resilience and stress management I have developed whilst adapting to the role of a Police constable. I will further evaluate the success of these coping strategies and form a conclusion on whether I will continue to deploy them throughout my career. (252 words).</w:t>
      </w:r>
    </w:p>
    <w:p w14:paraId="31FA3462" w14:textId="77777777" w:rsidR="00CE19F0" w:rsidRPr="000E49C9" w:rsidRDefault="00CE19F0" w:rsidP="00CE19F0">
      <w:pPr>
        <w:rPr>
          <w:rFonts w:ascii="Times New Roman" w:hAnsi="Times New Roman" w:cs="Times New Roman"/>
        </w:rPr>
      </w:pPr>
    </w:p>
    <w:p w14:paraId="66B86B0A" w14:textId="77777777" w:rsidR="00CE19F0" w:rsidRPr="000E49C9" w:rsidRDefault="00CE19F0" w:rsidP="00CE19F0">
      <w:pPr>
        <w:rPr>
          <w:rFonts w:ascii="Times New Roman" w:hAnsi="Times New Roman" w:cs="Times New Roman"/>
        </w:rPr>
      </w:pPr>
    </w:p>
    <w:p w14:paraId="4BEF5DDC" w14:textId="77777777" w:rsidR="00CE19F0" w:rsidRPr="000E49C9" w:rsidRDefault="00CE19F0" w:rsidP="00CE19F0">
      <w:pPr>
        <w:rPr>
          <w:rFonts w:ascii="Times New Roman" w:hAnsi="Times New Roman" w:cs="Times New Roman"/>
        </w:rPr>
      </w:pPr>
      <w:r w:rsidRPr="000E49C9">
        <w:rPr>
          <w:rFonts w:ascii="Times New Roman" w:hAnsi="Times New Roman" w:cs="Times New Roman"/>
        </w:rPr>
        <w:t>Reflecting on my tutorship period, a key aggressor for my stress levels has been the nature of Police work. Dealing with sudden deaths, murder investigations and informing Mothers and Fathers that their loved ones have passed away have all been experiences that have had an impact on my well-being. It was vital that I was to develop resilience, and one of the coping mechanisms I have found very useful is the impact of aerobic exercise. As stated by the ADAA, n.d. scientists have found that regular participation in aerobic exercise has been shown to decrease overall levels of tension, elevate and stabilize mood, improve sleep, and improve self-esteem. (108 words).</w:t>
      </w:r>
    </w:p>
    <w:p w14:paraId="38F0AB19" w14:textId="77777777" w:rsidR="00CE19F0" w:rsidRPr="000E49C9" w:rsidRDefault="00CE19F0" w:rsidP="00CE19F0">
      <w:pPr>
        <w:rPr>
          <w:rFonts w:ascii="Times New Roman" w:hAnsi="Times New Roman" w:cs="Times New Roman"/>
        </w:rPr>
      </w:pPr>
    </w:p>
    <w:p w14:paraId="03E0A053" w14:textId="77777777" w:rsidR="00CE19F0" w:rsidRPr="000E49C9" w:rsidRDefault="00CE19F0" w:rsidP="00CE19F0">
      <w:pPr>
        <w:rPr>
          <w:rFonts w:ascii="Times New Roman" w:hAnsi="Times New Roman" w:cs="Times New Roman"/>
        </w:rPr>
      </w:pPr>
      <w:r w:rsidRPr="000E49C9">
        <w:rPr>
          <w:rFonts w:ascii="Times New Roman" w:hAnsi="Times New Roman" w:cs="Times New Roman"/>
        </w:rPr>
        <w:t xml:space="preserve">Furthermore, a meta study conducted by Sports Medicine Journal, 2017 containing 922 participants analysed the effect of resistance exercise training (RET) on individuals. The findings were that RET significantly reduced anxiety symptoms in the individuals. Anxiety is one of the many side effects of stress, and this study further evidences the outstanding effect that resistance training can have on combating stress and symptoms of anxiety. </w:t>
      </w:r>
    </w:p>
    <w:p w14:paraId="5B733324" w14:textId="77777777" w:rsidR="00CE19F0" w:rsidRPr="000E49C9" w:rsidRDefault="00CE19F0" w:rsidP="00CE19F0">
      <w:pPr>
        <w:rPr>
          <w:rFonts w:ascii="Times New Roman" w:hAnsi="Times New Roman" w:cs="Times New Roman"/>
        </w:rPr>
      </w:pPr>
      <w:r w:rsidRPr="000E49C9">
        <w:rPr>
          <w:rFonts w:ascii="Times New Roman" w:hAnsi="Times New Roman" w:cs="Times New Roman"/>
        </w:rPr>
        <w:t xml:space="preserve">In addition to the nature of the work, adapting to a new shift pattern has been a challenge in itself. One element which can be particularly challenging Is the introduction of nightshifts and the struggle that comes along with obtaining enough sleep. According to the Division of Sleep Medicine at Harvard Medical School, (2008) University of Pennsylvania researchers found that subjects who were limited to only 4.5 hours of sleep a night for one week reported feeling more stressed, angry, sad, and mentally exhausted. 4.5 Hours of sleep a day can often be a reality for Police officers, and the effect this has on stress levels can be significant. It is with vital importance that better sleep management is considered which again stated by the Division of Sleep Medicine, Harvard, (2008) includes avoiding caffeine, avoiding naps close to bedtime and establishing a calming pre-sleep </w:t>
      </w:r>
      <w:r w:rsidRPr="000E49C9">
        <w:rPr>
          <w:rFonts w:ascii="Times New Roman" w:hAnsi="Times New Roman" w:cs="Times New Roman"/>
        </w:rPr>
        <w:lastRenderedPageBreak/>
        <w:t>routine. Taking this research on board, developing better sleep habits has had a positive effect on my resilience and well-being. (229 words).</w:t>
      </w:r>
    </w:p>
    <w:p w14:paraId="6D7DE59C" w14:textId="77777777" w:rsidR="00CE19F0" w:rsidRPr="000E49C9" w:rsidRDefault="00CE19F0" w:rsidP="00CE19F0">
      <w:pPr>
        <w:rPr>
          <w:rFonts w:ascii="Times New Roman" w:hAnsi="Times New Roman" w:cs="Times New Roman"/>
        </w:rPr>
      </w:pPr>
    </w:p>
    <w:p w14:paraId="11DE8357" w14:textId="77777777" w:rsidR="00CE19F0" w:rsidRPr="000E49C9" w:rsidRDefault="00CE19F0" w:rsidP="00CE19F0">
      <w:pPr>
        <w:rPr>
          <w:rFonts w:ascii="Times New Roman" w:hAnsi="Times New Roman" w:cs="Times New Roman"/>
        </w:rPr>
      </w:pPr>
      <w:r w:rsidRPr="000E49C9">
        <w:rPr>
          <w:rFonts w:ascii="Times New Roman" w:hAnsi="Times New Roman" w:cs="Times New Roman"/>
        </w:rPr>
        <w:t>In conclusion, undertaking my role as a police constable has presented itself with many stimuli of stress and throughout my career these stimuli are not going to cease. It is with importance that I maintain the methods of stress management I have outlined in this text in order to continue building my resilience in order to perform the role of constable to its maximum efficiency. (65 words).</w:t>
      </w:r>
    </w:p>
    <w:p w14:paraId="20616937" w14:textId="77777777" w:rsidR="00CE19F0" w:rsidRPr="000E49C9" w:rsidRDefault="00CE19F0" w:rsidP="00CE19F0">
      <w:pPr>
        <w:rPr>
          <w:rFonts w:ascii="Times New Roman" w:hAnsi="Times New Roman" w:cs="Times New Roman"/>
        </w:rPr>
      </w:pPr>
    </w:p>
    <w:p w14:paraId="540E16D4" w14:textId="77777777" w:rsidR="00CE19F0" w:rsidRPr="000E49C9" w:rsidRDefault="00CE19F0" w:rsidP="00CE19F0">
      <w:pPr>
        <w:rPr>
          <w:rFonts w:ascii="Times New Roman" w:hAnsi="Times New Roman" w:cs="Times New Roman"/>
        </w:rPr>
      </w:pPr>
      <w:r w:rsidRPr="000E49C9">
        <w:rPr>
          <w:rFonts w:ascii="Times New Roman" w:hAnsi="Times New Roman" w:cs="Times New Roman"/>
        </w:rPr>
        <w:t>Total word count – 654 words.</w:t>
      </w:r>
    </w:p>
    <w:p w14:paraId="3B8EB788" w14:textId="77777777" w:rsidR="00CE19F0" w:rsidRPr="000E49C9" w:rsidRDefault="00CE19F0" w:rsidP="00CE19F0">
      <w:pPr>
        <w:rPr>
          <w:rFonts w:ascii="Times New Roman" w:hAnsi="Times New Roman" w:cs="Times New Roman"/>
        </w:rPr>
      </w:pPr>
    </w:p>
    <w:p w14:paraId="6D23A130" w14:textId="77777777" w:rsidR="00CE19F0" w:rsidRPr="000E49C9" w:rsidRDefault="00CE19F0" w:rsidP="00CE19F0">
      <w:pPr>
        <w:rPr>
          <w:rFonts w:ascii="Times New Roman" w:hAnsi="Times New Roman" w:cs="Times New Roman"/>
        </w:rPr>
      </w:pPr>
    </w:p>
    <w:p w14:paraId="0AEBA4E7" w14:textId="77777777" w:rsidR="00CE19F0" w:rsidRPr="000E49C9" w:rsidRDefault="00CE19F0" w:rsidP="00CE19F0">
      <w:pPr>
        <w:rPr>
          <w:rFonts w:ascii="Times New Roman" w:hAnsi="Times New Roman" w:cs="Times New Roman"/>
        </w:rPr>
      </w:pPr>
    </w:p>
    <w:p w14:paraId="0D21EC24" w14:textId="77777777" w:rsidR="00CE19F0" w:rsidRPr="000E49C9" w:rsidRDefault="00CE19F0" w:rsidP="00CE19F0">
      <w:pPr>
        <w:rPr>
          <w:rFonts w:ascii="Times New Roman" w:hAnsi="Times New Roman" w:cs="Times New Roman"/>
        </w:rPr>
      </w:pPr>
    </w:p>
    <w:p w14:paraId="696CD9B9" w14:textId="77777777" w:rsidR="00CE19F0" w:rsidRPr="000E49C9" w:rsidRDefault="00CE19F0" w:rsidP="00CE19F0">
      <w:pPr>
        <w:rPr>
          <w:rFonts w:ascii="Times New Roman" w:hAnsi="Times New Roman" w:cs="Times New Roman"/>
        </w:rPr>
      </w:pPr>
    </w:p>
    <w:p w14:paraId="0FE97456" w14:textId="77777777" w:rsidR="00CE19F0" w:rsidRPr="000E49C9" w:rsidRDefault="00CE19F0" w:rsidP="00CE19F0">
      <w:pPr>
        <w:rPr>
          <w:rFonts w:ascii="Times New Roman" w:hAnsi="Times New Roman" w:cs="Times New Roman"/>
        </w:rPr>
      </w:pPr>
    </w:p>
    <w:p w14:paraId="0A20D0D3" w14:textId="77777777" w:rsidR="00CE19F0" w:rsidRPr="000E49C9" w:rsidRDefault="00CE19F0" w:rsidP="00CE19F0">
      <w:pPr>
        <w:rPr>
          <w:rFonts w:ascii="Times New Roman" w:hAnsi="Times New Roman" w:cs="Times New Roman"/>
        </w:rPr>
      </w:pPr>
    </w:p>
    <w:p w14:paraId="27F7F05E" w14:textId="77777777" w:rsidR="00CE19F0" w:rsidRPr="000E49C9" w:rsidRDefault="00CE19F0" w:rsidP="00CE19F0">
      <w:pPr>
        <w:rPr>
          <w:rFonts w:ascii="Times New Roman" w:hAnsi="Times New Roman" w:cs="Times New Roman"/>
        </w:rPr>
      </w:pPr>
    </w:p>
    <w:p w14:paraId="6DCD0516" w14:textId="77777777" w:rsidR="00CE19F0" w:rsidRPr="000E49C9" w:rsidRDefault="00CE19F0" w:rsidP="00CE19F0">
      <w:pPr>
        <w:rPr>
          <w:rFonts w:ascii="Times New Roman" w:hAnsi="Times New Roman" w:cs="Times New Roman"/>
        </w:rPr>
      </w:pPr>
    </w:p>
    <w:p w14:paraId="6D490D02" w14:textId="77777777" w:rsidR="00CE19F0" w:rsidRPr="000E49C9" w:rsidRDefault="00CE19F0" w:rsidP="00CE19F0">
      <w:pPr>
        <w:rPr>
          <w:rFonts w:ascii="Times New Roman" w:hAnsi="Times New Roman" w:cs="Times New Roman"/>
        </w:rPr>
      </w:pPr>
    </w:p>
    <w:p w14:paraId="2684F4D9" w14:textId="77777777" w:rsidR="00CE19F0" w:rsidRPr="000E49C9" w:rsidRDefault="00CE19F0" w:rsidP="00CE19F0">
      <w:pPr>
        <w:rPr>
          <w:rFonts w:ascii="Times New Roman" w:hAnsi="Times New Roman" w:cs="Times New Roman"/>
        </w:rPr>
      </w:pPr>
    </w:p>
    <w:p w14:paraId="55B1EAB1" w14:textId="77777777" w:rsidR="00CE19F0" w:rsidRPr="000E49C9" w:rsidRDefault="00CE19F0" w:rsidP="00CE19F0">
      <w:pPr>
        <w:rPr>
          <w:rFonts w:ascii="Times New Roman" w:hAnsi="Times New Roman" w:cs="Times New Roman"/>
        </w:rPr>
      </w:pPr>
    </w:p>
    <w:p w14:paraId="25857B8B" w14:textId="77777777" w:rsidR="00CE19F0" w:rsidRPr="000E49C9" w:rsidRDefault="00CE19F0" w:rsidP="00CE19F0">
      <w:pPr>
        <w:rPr>
          <w:rFonts w:ascii="Times New Roman" w:hAnsi="Times New Roman" w:cs="Times New Roman"/>
        </w:rPr>
      </w:pPr>
    </w:p>
    <w:p w14:paraId="0CE144E9" w14:textId="77777777" w:rsidR="00CE19F0" w:rsidRPr="000E49C9" w:rsidRDefault="00CE19F0" w:rsidP="00CE19F0">
      <w:pPr>
        <w:rPr>
          <w:rFonts w:ascii="Times New Roman" w:hAnsi="Times New Roman" w:cs="Times New Roman"/>
        </w:rPr>
      </w:pPr>
    </w:p>
    <w:p w14:paraId="391D6813" w14:textId="77777777" w:rsidR="00CE19F0" w:rsidRPr="000E49C9" w:rsidRDefault="00CE19F0" w:rsidP="00CE19F0">
      <w:pPr>
        <w:rPr>
          <w:rFonts w:ascii="Times New Roman" w:hAnsi="Times New Roman" w:cs="Times New Roman"/>
        </w:rPr>
      </w:pPr>
    </w:p>
    <w:p w14:paraId="382E7B0B" w14:textId="77777777" w:rsidR="00CE19F0" w:rsidRPr="000E49C9" w:rsidRDefault="00CE19F0" w:rsidP="00CE19F0">
      <w:pPr>
        <w:rPr>
          <w:rFonts w:ascii="Times New Roman" w:hAnsi="Times New Roman" w:cs="Times New Roman"/>
        </w:rPr>
      </w:pPr>
    </w:p>
    <w:p w14:paraId="6A331C2D" w14:textId="77777777" w:rsidR="00CE19F0" w:rsidRPr="000E49C9" w:rsidRDefault="00CE19F0" w:rsidP="00CE19F0">
      <w:pPr>
        <w:rPr>
          <w:rFonts w:ascii="Times New Roman" w:hAnsi="Times New Roman" w:cs="Times New Roman"/>
        </w:rPr>
      </w:pPr>
    </w:p>
    <w:p w14:paraId="45CCD99E" w14:textId="77777777" w:rsidR="00CE19F0" w:rsidRPr="000E49C9" w:rsidRDefault="00CE19F0" w:rsidP="00CE19F0">
      <w:pPr>
        <w:rPr>
          <w:rFonts w:ascii="Times New Roman" w:hAnsi="Times New Roman" w:cs="Times New Roman"/>
        </w:rPr>
      </w:pPr>
    </w:p>
    <w:p w14:paraId="5EC5521F" w14:textId="77777777" w:rsidR="00CE19F0" w:rsidRPr="000E49C9" w:rsidRDefault="00CE19F0" w:rsidP="00CE19F0">
      <w:pPr>
        <w:rPr>
          <w:rFonts w:ascii="Times New Roman" w:hAnsi="Times New Roman" w:cs="Times New Roman"/>
        </w:rPr>
      </w:pPr>
    </w:p>
    <w:p w14:paraId="52EC534A" w14:textId="77777777" w:rsidR="00CE19F0" w:rsidRPr="000E49C9" w:rsidRDefault="00CE19F0" w:rsidP="00CE19F0">
      <w:pPr>
        <w:rPr>
          <w:rFonts w:ascii="Times New Roman" w:hAnsi="Times New Roman" w:cs="Times New Roman"/>
        </w:rPr>
      </w:pPr>
    </w:p>
    <w:p w14:paraId="4F442A87" w14:textId="77777777" w:rsidR="00CE19F0" w:rsidRPr="000E49C9" w:rsidRDefault="00CE19F0" w:rsidP="00CE19F0">
      <w:pPr>
        <w:rPr>
          <w:rFonts w:ascii="Times New Roman" w:hAnsi="Times New Roman" w:cs="Times New Roman"/>
        </w:rPr>
      </w:pPr>
    </w:p>
    <w:p w14:paraId="0520656C" w14:textId="77777777" w:rsidR="00CE19F0" w:rsidRPr="000E49C9" w:rsidRDefault="00CE19F0" w:rsidP="00CE19F0">
      <w:pPr>
        <w:rPr>
          <w:rFonts w:ascii="Times New Roman" w:hAnsi="Times New Roman" w:cs="Times New Roman"/>
        </w:rPr>
      </w:pPr>
    </w:p>
    <w:p w14:paraId="46DF94AF" w14:textId="77777777" w:rsidR="00CE19F0" w:rsidRPr="000E49C9" w:rsidRDefault="00CE19F0" w:rsidP="00CE19F0">
      <w:pPr>
        <w:rPr>
          <w:rFonts w:ascii="Times New Roman" w:hAnsi="Times New Roman" w:cs="Times New Roman"/>
        </w:rPr>
      </w:pPr>
    </w:p>
    <w:p w14:paraId="0A57DD1D" w14:textId="77777777" w:rsidR="00CE19F0" w:rsidRPr="000E49C9" w:rsidRDefault="00CE19F0" w:rsidP="00CE19F0">
      <w:pPr>
        <w:rPr>
          <w:rFonts w:ascii="Times New Roman" w:hAnsi="Times New Roman" w:cs="Times New Roman"/>
        </w:rPr>
      </w:pPr>
    </w:p>
    <w:p w14:paraId="67CA4559" w14:textId="77777777" w:rsidR="00CE19F0" w:rsidRPr="000E49C9" w:rsidRDefault="00CE19F0" w:rsidP="00CE19F0">
      <w:pPr>
        <w:rPr>
          <w:rFonts w:ascii="Times New Roman" w:hAnsi="Times New Roman" w:cs="Times New Roman"/>
        </w:rPr>
      </w:pPr>
    </w:p>
    <w:p w14:paraId="55D360CA" w14:textId="77777777" w:rsidR="00CE19F0" w:rsidRPr="000E49C9" w:rsidRDefault="00CE19F0" w:rsidP="00CE19F0">
      <w:pPr>
        <w:rPr>
          <w:rFonts w:ascii="Times New Roman" w:hAnsi="Times New Roman" w:cs="Times New Roman"/>
        </w:rPr>
      </w:pPr>
    </w:p>
    <w:p w14:paraId="29351015" w14:textId="77777777" w:rsidR="00CE19F0" w:rsidRPr="000E49C9" w:rsidRDefault="00CE19F0" w:rsidP="00CE19F0">
      <w:pPr>
        <w:rPr>
          <w:rFonts w:ascii="Times New Roman" w:hAnsi="Times New Roman" w:cs="Times New Roman"/>
        </w:rPr>
      </w:pPr>
    </w:p>
    <w:p w14:paraId="73B6C247" w14:textId="77777777" w:rsidR="00CE19F0" w:rsidRPr="000E49C9" w:rsidRDefault="00CE19F0" w:rsidP="00CE19F0">
      <w:pPr>
        <w:rPr>
          <w:rFonts w:ascii="Times New Roman" w:hAnsi="Times New Roman" w:cs="Times New Roman"/>
        </w:rPr>
      </w:pPr>
    </w:p>
    <w:p w14:paraId="45481707" w14:textId="77777777" w:rsidR="00CE19F0" w:rsidRPr="000E49C9" w:rsidRDefault="00CE19F0" w:rsidP="00CE19F0">
      <w:pPr>
        <w:rPr>
          <w:rFonts w:ascii="Times New Roman" w:hAnsi="Times New Roman" w:cs="Times New Roman"/>
        </w:rPr>
      </w:pPr>
    </w:p>
    <w:p w14:paraId="79A83D7C" w14:textId="77777777" w:rsidR="00CE19F0" w:rsidRPr="000E49C9" w:rsidRDefault="00CE19F0" w:rsidP="00CE19F0">
      <w:pPr>
        <w:rPr>
          <w:rFonts w:ascii="Times New Roman" w:hAnsi="Times New Roman" w:cs="Times New Roman"/>
        </w:rPr>
      </w:pPr>
    </w:p>
    <w:p w14:paraId="464BA500" w14:textId="77777777" w:rsidR="00CE19F0" w:rsidRPr="000E49C9" w:rsidRDefault="00CE19F0" w:rsidP="00CE19F0">
      <w:pPr>
        <w:rPr>
          <w:rFonts w:ascii="Times New Roman" w:hAnsi="Times New Roman" w:cs="Times New Roman"/>
        </w:rPr>
      </w:pPr>
    </w:p>
    <w:p w14:paraId="5F05BAA7" w14:textId="77777777" w:rsidR="00CE19F0" w:rsidRPr="000E49C9" w:rsidRDefault="00CE19F0" w:rsidP="00CE19F0">
      <w:pPr>
        <w:rPr>
          <w:rFonts w:ascii="Times New Roman" w:hAnsi="Times New Roman" w:cs="Times New Roman"/>
        </w:rPr>
      </w:pPr>
    </w:p>
    <w:p w14:paraId="79D687B5" w14:textId="77777777" w:rsidR="00CE19F0" w:rsidRPr="000E49C9" w:rsidRDefault="00CE19F0" w:rsidP="00CE19F0">
      <w:pPr>
        <w:rPr>
          <w:rFonts w:ascii="Times New Roman" w:hAnsi="Times New Roman" w:cs="Times New Roman"/>
        </w:rPr>
      </w:pPr>
    </w:p>
    <w:p w14:paraId="3621324D" w14:textId="77777777" w:rsidR="00CE19F0" w:rsidRPr="000E49C9" w:rsidRDefault="00CE19F0" w:rsidP="00CE19F0">
      <w:pPr>
        <w:rPr>
          <w:rFonts w:ascii="Times New Roman" w:hAnsi="Times New Roman" w:cs="Times New Roman"/>
        </w:rPr>
      </w:pPr>
    </w:p>
    <w:p w14:paraId="32937E14" w14:textId="77777777" w:rsidR="00CE19F0" w:rsidRPr="000E49C9" w:rsidRDefault="00CE19F0" w:rsidP="00CE19F0">
      <w:pPr>
        <w:rPr>
          <w:rFonts w:ascii="Times New Roman" w:hAnsi="Times New Roman" w:cs="Times New Roman"/>
        </w:rPr>
      </w:pPr>
    </w:p>
    <w:p w14:paraId="5F589164" w14:textId="77777777" w:rsidR="00CE19F0" w:rsidRPr="000E49C9" w:rsidRDefault="00CE19F0" w:rsidP="00CE19F0">
      <w:pPr>
        <w:rPr>
          <w:rFonts w:ascii="Times New Roman" w:hAnsi="Times New Roman" w:cs="Times New Roman"/>
        </w:rPr>
      </w:pPr>
    </w:p>
    <w:p w14:paraId="63CE9825" w14:textId="77777777" w:rsidR="00CE19F0" w:rsidRPr="000E49C9" w:rsidRDefault="00CE19F0" w:rsidP="00CE19F0">
      <w:pPr>
        <w:rPr>
          <w:rFonts w:ascii="Times New Roman" w:hAnsi="Times New Roman" w:cs="Times New Roman"/>
        </w:rPr>
      </w:pPr>
    </w:p>
    <w:p w14:paraId="07AFB616" w14:textId="77777777" w:rsidR="00CE19F0" w:rsidRDefault="00CE19F0" w:rsidP="00CE19F0">
      <w:pPr>
        <w:rPr>
          <w:rFonts w:ascii="Times New Roman" w:hAnsi="Times New Roman" w:cs="Times New Roman"/>
        </w:rPr>
      </w:pPr>
    </w:p>
    <w:p w14:paraId="7AE91A05" w14:textId="77777777" w:rsidR="00CE19F0" w:rsidRDefault="00CE19F0" w:rsidP="00CE19F0">
      <w:pPr>
        <w:rPr>
          <w:rFonts w:ascii="Times New Roman" w:hAnsi="Times New Roman" w:cs="Times New Roman"/>
        </w:rPr>
      </w:pPr>
    </w:p>
    <w:p w14:paraId="5B981C37" w14:textId="77777777" w:rsidR="00CE19F0" w:rsidRDefault="00CE19F0" w:rsidP="00CE19F0">
      <w:pPr>
        <w:rPr>
          <w:rFonts w:ascii="Times New Roman" w:hAnsi="Times New Roman" w:cs="Times New Roman"/>
        </w:rPr>
      </w:pPr>
    </w:p>
    <w:p w14:paraId="757F411E" w14:textId="77777777" w:rsidR="00CE19F0" w:rsidRDefault="00CE19F0" w:rsidP="00CE19F0">
      <w:pPr>
        <w:rPr>
          <w:rFonts w:ascii="Times New Roman" w:hAnsi="Times New Roman" w:cs="Times New Roman"/>
        </w:rPr>
      </w:pPr>
    </w:p>
    <w:p w14:paraId="2DF2259E" w14:textId="77777777" w:rsidR="00CE19F0" w:rsidRDefault="00CE19F0" w:rsidP="00CE19F0">
      <w:pPr>
        <w:rPr>
          <w:rFonts w:ascii="Times New Roman" w:hAnsi="Times New Roman" w:cs="Times New Roman"/>
        </w:rPr>
      </w:pPr>
    </w:p>
    <w:p w14:paraId="3D99F2D8" w14:textId="77777777" w:rsidR="00CE19F0" w:rsidRDefault="00CE19F0" w:rsidP="00CE19F0">
      <w:pPr>
        <w:rPr>
          <w:rFonts w:ascii="Times New Roman" w:hAnsi="Times New Roman" w:cs="Times New Roman"/>
        </w:rPr>
      </w:pPr>
    </w:p>
    <w:p w14:paraId="71CEB5DA" w14:textId="77777777" w:rsidR="00CE19F0" w:rsidRDefault="00CE19F0" w:rsidP="00CE19F0">
      <w:pPr>
        <w:rPr>
          <w:rFonts w:ascii="Times New Roman" w:hAnsi="Times New Roman" w:cs="Times New Roman"/>
        </w:rPr>
      </w:pPr>
    </w:p>
    <w:p w14:paraId="42058DC4" w14:textId="77777777" w:rsidR="00CE19F0" w:rsidRDefault="00CE19F0" w:rsidP="00CE19F0">
      <w:pPr>
        <w:rPr>
          <w:rFonts w:ascii="Times New Roman" w:hAnsi="Times New Roman" w:cs="Times New Roman"/>
        </w:rPr>
      </w:pPr>
    </w:p>
    <w:p w14:paraId="6269697B" w14:textId="77777777" w:rsidR="00CE19F0" w:rsidRDefault="00CE19F0" w:rsidP="00CE19F0">
      <w:pPr>
        <w:rPr>
          <w:rFonts w:ascii="Times New Roman" w:hAnsi="Times New Roman" w:cs="Times New Roman"/>
        </w:rPr>
      </w:pPr>
    </w:p>
    <w:p w14:paraId="0DA3A3BC" w14:textId="77777777" w:rsidR="00CE19F0" w:rsidRDefault="00CE19F0" w:rsidP="00CE19F0">
      <w:pPr>
        <w:rPr>
          <w:rFonts w:ascii="Times New Roman" w:hAnsi="Times New Roman" w:cs="Times New Roman"/>
        </w:rPr>
      </w:pPr>
    </w:p>
    <w:p w14:paraId="2E9E8832" w14:textId="77777777" w:rsidR="00CE19F0" w:rsidRDefault="00CE19F0" w:rsidP="00CE19F0">
      <w:pPr>
        <w:rPr>
          <w:rFonts w:ascii="Times New Roman" w:hAnsi="Times New Roman" w:cs="Times New Roman"/>
        </w:rPr>
      </w:pPr>
    </w:p>
    <w:p w14:paraId="11A42C15" w14:textId="77777777" w:rsidR="00CE19F0" w:rsidRDefault="00CE19F0" w:rsidP="00CE19F0">
      <w:pPr>
        <w:rPr>
          <w:rFonts w:ascii="Times New Roman" w:hAnsi="Times New Roman" w:cs="Times New Roman"/>
        </w:rPr>
      </w:pPr>
    </w:p>
    <w:p w14:paraId="30173431" w14:textId="77777777" w:rsidR="00CE19F0" w:rsidRDefault="00CE19F0" w:rsidP="00CE19F0">
      <w:pPr>
        <w:rPr>
          <w:rFonts w:ascii="Times New Roman" w:hAnsi="Times New Roman" w:cs="Times New Roman"/>
        </w:rPr>
      </w:pPr>
    </w:p>
    <w:p w14:paraId="1F90EF6F" w14:textId="77777777" w:rsidR="00CE19F0" w:rsidRDefault="00CE19F0" w:rsidP="00CE19F0">
      <w:pPr>
        <w:rPr>
          <w:rFonts w:ascii="Times New Roman" w:hAnsi="Times New Roman" w:cs="Times New Roman"/>
        </w:rPr>
      </w:pPr>
    </w:p>
    <w:p w14:paraId="56061724" w14:textId="053A1053" w:rsidR="00CE19F0" w:rsidRPr="000E49C9" w:rsidRDefault="00CE19F0" w:rsidP="00CE19F0">
      <w:pPr>
        <w:rPr>
          <w:rFonts w:ascii="Times New Roman" w:hAnsi="Times New Roman" w:cs="Times New Roman"/>
        </w:rPr>
      </w:pPr>
      <w:r w:rsidRPr="000E49C9">
        <w:rPr>
          <w:rFonts w:ascii="Times New Roman" w:hAnsi="Times New Roman" w:cs="Times New Roman"/>
        </w:rPr>
        <w:lastRenderedPageBreak/>
        <w:t>Reference:</w:t>
      </w:r>
    </w:p>
    <w:p w14:paraId="42B2B5A4" w14:textId="77777777" w:rsidR="00CE19F0" w:rsidRPr="000E49C9" w:rsidRDefault="00CE19F0" w:rsidP="00CE19F0">
      <w:pPr>
        <w:rPr>
          <w:rFonts w:ascii="Times New Roman" w:hAnsi="Times New Roman" w:cs="Times New Roman"/>
        </w:rPr>
      </w:pPr>
    </w:p>
    <w:p w14:paraId="5CEF2E31" w14:textId="77777777" w:rsidR="00CE19F0" w:rsidRPr="000E49C9" w:rsidRDefault="00CE19F0" w:rsidP="00CE19F0">
      <w:pPr>
        <w:pStyle w:val="ListParagraph"/>
        <w:numPr>
          <w:ilvl w:val="0"/>
          <w:numId w:val="5"/>
        </w:numPr>
        <w:overflowPunct/>
        <w:autoSpaceDE/>
        <w:autoSpaceDN/>
        <w:adjustRightInd/>
        <w:textAlignment w:val="auto"/>
        <w:rPr>
          <w:rFonts w:ascii="Times New Roman" w:hAnsi="Times New Roman" w:cs="Times New Roman"/>
        </w:rPr>
      </w:pPr>
      <w:r w:rsidRPr="000E49C9">
        <w:rPr>
          <w:rFonts w:ascii="Times New Roman" w:hAnsi="Times New Roman" w:cs="Times New Roman"/>
        </w:rPr>
        <w:t xml:space="preserve">Anderson, G., Litzenberger, R. and Plecas, D. (2002), "Physical evidence of police officer stress", Policing: An International Journal, Vol. 25 No. 2, pp. 399-420. </w:t>
      </w:r>
    </w:p>
    <w:p w14:paraId="5ECBF0EE" w14:textId="77777777" w:rsidR="00CE19F0" w:rsidRPr="000E49C9" w:rsidRDefault="00CE19F0" w:rsidP="00CE19F0">
      <w:pPr>
        <w:pStyle w:val="ListParagraph"/>
        <w:numPr>
          <w:ilvl w:val="0"/>
          <w:numId w:val="5"/>
        </w:numPr>
        <w:overflowPunct/>
        <w:autoSpaceDE/>
        <w:autoSpaceDN/>
        <w:adjustRightInd/>
        <w:textAlignment w:val="auto"/>
        <w:rPr>
          <w:rFonts w:ascii="Times New Roman" w:hAnsi="Times New Roman" w:cs="Times New Roman"/>
        </w:rPr>
      </w:pPr>
      <w:r w:rsidRPr="000E49C9">
        <w:rPr>
          <w:rFonts w:ascii="Times New Roman" w:hAnsi="Times New Roman" w:cs="Times New Roman"/>
        </w:rPr>
        <w:t xml:space="preserve">ADAA, (n.d.) </w:t>
      </w:r>
      <w:hyperlink r:id="rId12" w:history="1">
        <w:r w:rsidRPr="000E49C9">
          <w:rPr>
            <w:rStyle w:val="Hyperlink"/>
            <w:rFonts w:ascii="Times New Roman" w:hAnsi="Times New Roman" w:cs="Times New Roman"/>
          </w:rPr>
          <w:t>https://adaa.org/understanding-anxiety/related-illnesses/other-related-conditions/stress/physical-activity-reduces-st</w:t>
        </w:r>
      </w:hyperlink>
    </w:p>
    <w:p w14:paraId="50E6C036" w14:textId="77777777" w:rsidR="00CE19F0" w:rsidRPr="000E49C9" w:rsidRDefault="00CE19F0" w:rsidP="00CE19F0">
      <w:pPr>
        <w:pStyle w:val="ListParagraph"/>
        <w:numPr>
          <w:ilvl w:val="0"/>
          <w:numId w:val="5"/>
        </w:numPr>
        <w:overflowPunct/>
        <w:autoSpaceDE/>
        <w:autoSpaceDN/>
        <w:adjustRightInd/>
        <w:textAlignment w:val="auto"/>
        <w:rPr>
          <w:rFonts w:ascii="Times New Roman" w:hAnsi="Times New Roman" w:cs="Times New Roman"/>
          <w:color w:val="333333"/>
          <w:spacing w:val="4"/>
          <w:sz w:val="21"/>
          <w:szCs w:val="21"/>
        </w:rPr>
      </w:pPr>
      <w:r w:rsidRPr="000E49C9">
        <w:rPr>
          <w:rFonts w:ascii="Times New Roman" w:hAnsi="Times New Roman" w:cs="Times New Roman"/>
          <w:color w:val="333333"/>
          <w:spacing w:val="4"/>
          <w:sz w:val="21"/>
          <w:szCs w:val="21"/>
        </w:rPr>
        <w:t xml:space="preserve">Gordon, B.R., McDowell, C.P., Lyons, M. et al. Sports Med (2017) 47: 2521. </w:t>
      </w:r>
      <w:hyperlink r:id="rId13" w:history="1">
        <w:r w:rsidRPr="000E49C9">
          <w:rPr>
            <w:rStyle w:val="Hyperlink"/>
            <w:rFonts w:ascii="Times New Roman" w:hAnsi="Times New Roman" w:cs="Times New Roman"/>
            <w:spacing w:val="4"/>
            <w:sz w:val="21"/>
            <w:szCs w:val="21"/>
          </w:rPr>
          <w:t>https://doi.org/10.1007/s40279-017-0769-0</w:t>
        </w:r>
      </w:hyperlink>
    </w:p>
    <w:p w14:paraId="3F68CB15" w14:textId="77777777" w:rsidR="00CE19F0" w:rsidRPr="000E49C9" w:rsidRDefault="00CE19F0" w:rsidP="00CE19F0">
      <w:pPr>
        <w:pStyle w:val="ListParagraph"/>
        <w:numPr>
          <w:ilvl w:val="0"/>
          <w:numId w:val="5"/>
        </w:numPr>
        <w:overflowPunct/>
        <w:autoSpaceDE/>
        <w:autoSpaceDN/>
        <w:adjustRightInd/>
        <w:textAlignment w:val="auto"/>
        <w:rPr>
          <w:rFonts w:ascii="Times New Roman" w:hAnsi="Times New Roman" w:cs="Times New Roman"/>
        </w:rPr>
      </w:pPr>
      <w:r w:rsidRPr="000E49C9">
        <w:rPr>
          <w:rFonts w:ascii="Times New Roman" w:hAnsi="Times New Roman" w:cs="Times New Roman"/>
        </w:rPr>
        <w:t xml:space="preserve">Division of Sleep, Harvard Medical school, 2008, </w:t>
      </w:r>
      <w:hyperlink r:id="rId14" w:history="1">
        <w:r w:rsidRPr="000E49C9">
          <w:rPr>
            <w:rStyle w:val="Hyperlink"/>
            <w:rFonts w:ascii="Times New Roman" w:hAnsi="Times New Roman" w:cs="Times New Roman"/>
          </w:rPr>
          <w:t>http://healthysleep.med.harvard.edu/need-sleep/whats-in-it-for-you/mood</w:t>
        </w:r>
      </w:hyperlink>
    </w:p>
    <w:p w14:paraId="3243BAF3" w14:textId="77777777" w:rsidR="00CE19F0" w:rsidRPr="000E49C9" w:rsidRDefault="00CE19F0" w:rsidP="00CE19F0">
      <w:pPr>
        <w:pStyle w:val="ListParagraph"/>
        <w:numPr>
          <w:ilvl w:val="0"/>
          <w:numId w:val="5"/>
        </w:numPr>
        <w:overflowPunct/>
        <w:autoSpaceDE/>
        <w:autoSpaceDN/>
        <w:adjustRightInd/>
        <w:textAlignment w:val="auto"/>
        <w:rPr>
          <w:rFonts w:ascii="Times New Roman" w:hAnsi="Times New Roman" w:cs="Times New Roman"/>
        </w:rPr>
      </w:pPr>
      <w:r w:rsidRPr="000E49C9">
        <w:rPr>
          <w:rFonts w:ascii="Times New Roman" w:hAnsi="Times New Roman" w:cs="Times New Roman"/>
        </w:rPr>
        <w:t xml:space="preserve">Division of Sleep, Harvard Medical school, 2008, </w:t>
      </w:r>
      <w:hyperlink r:id="rId15" w:history="1">
        <w:r w:rsidRPr="000E49C9">
          <w:rPr>
            <w:rStyle w:val="Hyperlink"/>
            <w:rFonts w:ascii="Times New Roman" w:hAnsi="Times New Roman" w:cs="Times New Roman"/>
          </w:rPr>
          <w:t>http://healthysleep.med.harvard.edu/need-sleep/what-can-you-do/good-sleep-habits</w:t>
        </w:r>
      </w:hyperlink>
    </w:p>
    <w:p w14:paraId="6E89A59F" w14:textId="77777777" w:rsidR="00CE19F0" w:rsidRPr="00270EEB" w:rsidRDefault="00CE19F0"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6"/>
          <w:pgSz w:w="11906" w:h="16838" w:code="9"/>
          <w:pgMar w:top="1440" w:right="1440" w:bottom="1440" w:left="1440" w:header="720" w:footer="720" w:gutter="0"/>
          <w:cols w:space="720"/>
          <w:docGrid w:linePitch="272"/>
        </w:sectPr>
      </w:pPr>
    </w:p>
    <w:p w14:paraId="21DAD219" w14:textId="77777777" w:rsidR="0011237D" w:rsidRDefault="1717EFC7" w:rsidP="0011237D">
      <w:pPr>
        <w:ind w:right="237"/>
        <w:jc w:val="center"/>
        <w:rPr>
          <w:color w:val="auto"/>
          <w:sz w:val="22"/>
          <w:szCs w:val="22"/>
        </w:rPr>
      </w:pPr>
      <w:r w:rsidRPr="1717EFC7">
        <w:rPr>
          <w:b/>
          <w:bCs/>
          <w:color w:val="auto"/>
          <w:sz w:val="22"/>
          <w:szCs w:val="22"/>
        </w:rPr>
        <w:lastRenderedPageBreak/>
        <w:t>Task 2</w:t>
      </w:r>
      <w:r w:rsidR="0011237D">
        <w:rPr>
          <w:b/>
          <w:bCs/>
          <w:color w:val="auto"/>
          <w:sz w:val="22"/>
          <w:szCs w:val="22"/>
        </w:rPr>
        <w:t xml:space="preserve"> (Component 1)</w:t>
      </w:r>
    </w:p>
    <w:p w14:paraId="2C6CE68E" w14:textId="0F2537D0" w:rsidR="1717EFC7" w:rsidRDefault="1717EFC7" w:rsidP="1717EFC7">
      <w:pPr>
        <w:ind w:right="237"/>
        <w:jc w:val="center"/>
        <w:rPr>
          <w:color w:val="auto"/>
          <w:sz w:val="22"/>
          <w:szCs w:val="22"/>
        </w:rPr>
      </w:pPr>
    </w:p>
    <w:p w14:paraId="47BC161B" w14:textId="5E2C0F14" w:rsidR="5848403C" w:rsidRDefault="5848403C" w:rsidP="5848403C">
      <w:pPr>
        <w:ind w:right="237"/>
        <w:jc w:val="center"/>
        <w:rPr>
          <w:b/>
          <w:bCs/>
          <w:sz w:val="24"/>
          <w:szCs w:val="24"/>
        </w:rPr>
      </w:pPr>
    </w:p>
    <w:p w14:paraId="57466BD7" w14:textId="77777777" w:rsidR="004046F0" w:rsidRPr="00270EEB" w:rsidRDefault="004046F0" w:rsidP="00340E9A">
      <w:pPr>
        <w:ind w:right="237"/>
        <w:jc w:val="both"/>
        <w:rPr>
          <w:b/>
          <w:sz w:val="24"/>
          <w:szCs w:val="24"/>
        </w:rPr>
      </w:pPr>
    </w:p>
    <w:p w14:paraId="58046183" w14:textId="77777777" w:rsidR="00E50EF8" w:rsidRDefault="00E50EF8" w:rsidP="00340E9A">
      <w:pPr>
        <w:ind w:right="237"/>
        <w:jc w:val="both"/>
        <w:rPr>
          <w:b/>
          <w:color w:val="auto"/>
          <w:sz w:val="24"/>
          <w:szCs w:val="24"/>
        </w:rPr>
      </w:pPr>
      <w:r>
        <w:rPr>
          <w:b/>
          <w:color w:val="auto"/>
          <w:sz w:val="24"/>
          <w:szCs w:val="24"/>
        </w:rPr>
        <w:t xml:space="preserve">Relevant areas of the National Policing Curriculum: </w:t>
      </w:r>
    </w:p>
    <w:p w14:paraId="03370767" w14:textId="60B7DDB2" w:rsidR="00025650" w:rsidRPr="00865008" w:rsidRDefault="003A2F82" w:rsidP="00340E9A">
      <w:pPr>
        <w:ind w:right="237"/>
        <w:jc w:val="both"/>
        <w:rPr>
          <w:b/>
          <w:color w:val="auto"/>
          <w:sz w:val="24"/>
          <w:szCs w:val="24"/>
        </w:rPr>
      </w:pPr>
      <w:r>
        <w:rPr>
          <w:b/>
          <w:color w:val="auto"/>
          <w:sz w:val="24"/>
          <w:szCs w:val="24"/>
        </w:rPr>
        <w:t>Vulnerability and risk</w:t>
      </w:r>
      <w:r w:rsidR="00E50EF8">
        <w:rPr>
          <w:b/>
          <w:color w:val="auto"/>
          <w:sz w:val="24"/>
          <w:szCs w:val="24"/>
        </w:rPr>
        <w:t xml:space="preserve">, understanding the police constable role, communication skills, </w:t>
      </w:r>
      <w:r w:rsidR="00D77A04">
        <w:rPr>
          <w:b/>
          <w:color w:val="auto"/>
          <w:sz w:val="24"/>
          <w:szCs w:val="24"/>
        </w:rPr>
        <w:t>decision making and discretion, public protection.</w:t>
      </w:r>
    </w:p>
    <w:p w14:paraId="06059EE8" w14:textId="77777777" w:rsidR="00712E6F" w:rsidRPr="00270EEB" w:rsidRDefault="00712E6F" w:rsidP="00340E9A">
      <w:pPr>
        <w:ind w:right="237"/>
        <w:jc w:val="both"/>
        <w:rPr>
          <w:sz w:val="24"/>
          <w:szCs w:val="24"/>
        </w:rPr>
      </w:pPr>
    </w:p>
    <w:p w14:paraId="71239A69" w14:textId="019BCD62" w:rsidR="00025650" w:rsidRPr="00270EEB" w:rsidRDefault="007C705D" w:rsidP="00340E9A">
      <w:pPr>
        <w:ind w:right="237"/>
        <w:jc w:val="both"/>
        <w:rPr>
          <w:sz w:val="24"/>
          <w:szCs w:val="24"/>
        </w:rPr>
      </w:pPr>
      <w:r w:rsidRPr="000B1E96">
        <w:rPr>
          <w:sz w:val="24"/>
          <w:szCs w:val="24"/>
        </w:rPr>
        <w:t>You</w:t>
      </w:r>
      <w:r w:rsidR="00025650" w:rsidRPr="000B1E96">
        <w:rPr>
          <w:sz w:val="24"/>
          <w:szCs w:val="24"/>
        </w:rPr>
        <w:t xml:space="preserve"> must choose </w:t>
      </w:r>
      <w:r w:rsidR="00025650" w:rsidRPr="000B1E96">
        <w:rPr>
          <w:b/>
          <w:sz w:val="24"/>
          <w:szCs w:val="24"/>
          <w:u w:val="single"/>
        </w:rPr>
        <w:t xml:space="preserve">a </w:t>
      </w:r>
      <w:r w:rsidR="00843EBA">
        <w:rPr>
          <w:b/>
          <w:sz w:val="24"/>
          <w:szCs w:val="24"/>
          <w:u w:val="single"/>
        </w:rPr>
        <w:t>policing</w:t>
      </w:r>
      <w:r w:rsidR="00025650" w:rsidRPr="000B1E96">
        <w:rPr>
          <w:b/>
          <w:sz w:val="24"/>
          <w:szCs w:val="24"/>
          <w:u w:val="single"/>
        </w:rPr>
        <w:t xml:space="preserve"> incident</w:t>
      </w:r>
      <w:r w:rsidR="00712E6F">
        <w:rPr>
          <w:b/>
          <w:sz w:val="24"/>
          <w:szCs w:val="24"/>
          <w:u w:val="single"/>
        </w:rPr>
        <w:t xml:space="preserve"> </w:t>
      </w:r>
      <w:r w:rsidR="00712E6F" w:rsidRPr="00712E6F">
        <w:rPr>
          <w:sz w:val="24"/>
          <w:szCs w:val="24"/>
        </w:rPr>
        <w:t xml:space="preserve">in </w:t>
      </w:r>
      <w:r w:rsidRPr="000B1E96">
        <w:rPr>
          <w:sz w:val="24"/>
          <w:szCs w:val="24"/>
        </w:rPr>
        <w:t xml:space="preserve">which you </w:t>
      </w:r>
      <w:r w:rsidR="00712E6F">
        <w:rPr>
          <w:sz w:val="24"/>
          <w:szCs w:val="24"/>
        </w:rPr>
        <w:t>played a role</w:t>
      </w:r>
      <w:r w:rsidRPr="000B1E96">
        <w:rPr>
          <w:sz w:val="24"/>
          <w:szCs w:val="24"/>
        </w:rPr>
        <w:t xml:space="preserve"> </w:t>
      </w:r>
      <w:r w:rsidR="00025650" w:rsidRPr="000B1E96">
        <w:rPr>
          <w:sz w:val="24"/>
          <w:szCs w:val="24"/>
        </w:rPr>
        <w:t>with a</w:t>
      </w:r>
      <w:r w:rsidR="00712E6F">
        <w:rPr>
          <w:sz w:val="24"/>
          <w:szCs w:val="24"/>
        </w:rPr>
        <w:t>n offender/</w:t>
      </w:r>
      <w:r w:rsidR="00025650" w:rsidRPr="000B1E96">
        <w:rPr>
          <w:sz w:val="24"/>
          <w:szCs w:val="24"/>
        </w:rPr>
        <w:t>service</w:t>
      </w:r>
      <w:r w:rsidR="00025650" w:rsidRPr="000B1E96">
        <w:rPr>
          <w:b/>
          <w:sz w:val="24"/>
          <w:szCs w:val="24"/>
        </w:rPr>
        <w:t xml:space="preserve"> </w:t>
      </w:r>
      <w:r w:rsidR="00025650" w:rsidRPr="000B1E96">
        <w:rPr>
          <w:sz w:val="24"/>
          <w:szCs w:val="24"/>
        </w:rPr>
        <w:t xml:space="preserve">user/victim and </w:t>
      </w:r>
      <w:r w:rsidRPr="005169D1">
        <w:rPr>
          <w:sz w:val="24"/>
          <w:szCs w:val="24"/>
        </w:rPr>
        <w:t>reflect</w:t>
      </w:r>
      <w:r w:rsidRPr="000B1E96">
        <w:rPr>
          <w:sz w:val="24"/>
          <w:szCs w:val="24"/>
        </w:rPr>
        <w:t xml:space="preserve"> on what happened</w:t>
      </w:r>
      <w:r w:rsidR="00025650" w:rsidRPr="000B1E96">
        <w:rPr>
          <w:sz w:val="24"/>
          <w:szCs w:val="24"/>
        </w:rPr>
        <w:t xml:space="preserve">. </w:t>
      </w:r>
    </w:p>
    <w:p w14:paraId="7DE79D7D" w14:textId="77777777" w:rsidR="00025650" w:rsidRPr="00270EEB" w:rsidRDefault="00025650" w:rsidP="00340E9A">
      <w:pPr>
        <w:ind w:right="237"/>
        <w:jc w:val="both"/>
        <w:rPr>
          <w:sz w:val="24"/>
          <w:szCs w:val="24"/>
        </w:rPr>
      </w:pPr>
    </w:p>
    <w:p w14:paraId="03F912AE" w14:textId="77777777" w:rsidR="00025650" w:rsidRPr="00270EEB" w:rsidRDefault="00025650"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5848403C">
        <w:tc>
          <w:tcPr>
            <w:tcW w:w="10188" w:type="dxa"/>
            <w:shd w:val="clear" w:color="auto" w:fill="auto"/>
          </w:tcPr>
          <w:p w14:paraId="5F62A68F" w14:textId="082ACCDC" w:rsidR="00025650" w:rsidRDefault="00025650" w:rsidP="5848403C">
            <w:pPr>
              <w:ind w:right="237"/>
              <w:rPr>
                <w:sz w:val="24"/>
                <w:szCs w:val="24"/>
              </w:rPr>
            </w:pPr>
          </w:p>
          <w:p w14:paraId="30EDC12A" w14:textId="2C183A28" w:rsidR="00D77A04" w:rsidRPr="00270EEB"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the incident including social and legislative contexts and any relevant cultural, ethnicity and language issues. </w:t>
            </w:r>
          </w:p>
          <w:p w14:paraId="20143917" w14:textId="77777777" w:rsidR="00025650" w:rsidRDefault="00025650" w:rsidP="5848403C">
            <w:pPr>
              <w:ind w:right="237"/>
              <w:rPr>
                <w:sz w:val="24"/>
                <w:szCs w:val="24"/>
              </w:rPr>
            </w:pPr>
          </w:p>
          <w:p w14:paraId="36256C69" w14:textId="3A6AA6DC" w:rsidR="00417925" w:rsidRDefault="5848403C" w:rsidP="5848403C">
            <w:pPr>
              <w:ind w:right="237"/>
              <w:jc w:val="both"/>
              <w:rPr>
                <w:sz w:val="24"/>
                <w:szCs w:val="24"/>
              </w:rPr>
            </w:pPr>
            <w:r w:rsidRPr="5848403C">
              <w:rPr>
                <w:b/>
                <w:bCs/>
                <w:sz w:val="24"/>
                <w:szCs w:val="24"/>
              </w:rPr>
              <w:t>Review</w:t>
            </w:r>
            <w:r w:rsidRPr="5848403C">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5848403C">
            <w:pPr>
              <w:ind w:right="237"/>
              <w:jc w:val="both"/>
              <w:rPr>
                <w:sz w:val="24"/>
                <w:szCs w:val="24"/>
              </w:rPr>
            </w:pPr>
          </w:p>
          <w:p w14:paraId="07EE8469" w14:textId="2B2F24C5" w:rsidR="00D77A04" w:rsidRDefault="5848403C" w:rsidP="5848403C">
            <w:pPr>
              <w:ind w:right="237"/>
              <w:jc w:val="both"/>
              <w:rPr>
                <w:sz w:val="24"/>
                <w:szCs w:val="24"/>
              </w:rPr>
            </w:pPr>
            <w:r w:rsidRPr="5848403C">
              <w:rPr>
                <w:b/>
                <w:bCs/>
                <w:sz w:val="24"/>
                <w:szCs w:val="24"/>
              </w:rPr>
              <w:t xml:space="preserve">Explain </w:t>
            </w:r>
            <w:r w:rsidRPr="5848403C">
              <w:rPr>
                <w:sz w:val="24"/>
                <w:szCs w:val="24"/>
              </w:rPr>
              <w:t xml:space="preserve">your considerations in relation to vulnerability and your responsibilities for safeguarding individuals involved. Outline the police role in managing these factors to reduce risk. (Consider the personal vulnerabilities of the individuals involved, including situational/environmental factors that can result in risk or harm). </w:t>
            </w:r>
          </w:p>
          <w:p w14:paraId="7E9F2456" w14:textId="3A41E04B" w:rsidR="00417925" w:rsidRDefault="00417925" w:rsidP="5848403C">
            <w:pPr>
              <w:ind w:right="237"/>
              <w:jc w:val="both"/>
              <w:rPr>
                <w:sz w:val="24"/>
                <w:szCs w:val="24"/>
              </w:rPr>
            </w:pPr>
          </w:p>
          <w:p w14:paraId="55DDD0A4" w14:textId="71E07F32" w:rsidR="00417925" w:rsidRPr="00270EEB" w:rsidRDefault="5848403C" w:rsidP="5848403C">
            <w:pPr>
              <w:ind w:right="237"/>
              <w:jc w:val="both"/>
              <w:rPr>
                <w:sz w:val="24"/>
                <w:szCs w:val="24"/>
              </w:rPr>
            </w:pPr>
            <w:r w:rsidRPr="5848403C">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A823A9" w14:textId="77777777" w:rsidR="00C7108B" w:rsidRPr="00270EEB" w:rsidRDefault="00C7108B" w:rsidP="5848403C">
            <w:pPr>
              <w:ind w:right="237"/>
              <w:jc w:val="both"/>
              <w:rPr>
                <w:sz w:val="24"/>
                <w:szCs w:val="24"/>
              </w:rPr>
            </w:pPr>
          </w:p>
          <w:p w14:paraId="306CE1D6" w14:textId="24CDB6BA" w:rsidR="008171E4" w:rsidRPr="00270EEB" w:rsidRDefault="5848403C" w:rsidP="5848403C">
            <w:pPr>
              <w:ind w:right="237"/>
              <w:jc w:val="both"/>
              <w:rPr>
                <w:sz w:val="24"/>
                <w:szCs w:val="24"/>
              </w:rPr>
            </w:pPr>
            <w:r w:rsidRPr="5848403C">
              <w:rPr>
                <w:sz w:val="24"/>
                <w:szCs w:val="24"/>
              </w:rPr>
              <w:t xml:space="preserve">1500 words </w:t>
            </w:r>
            <w:r w:rsidRPr="5848403C">
              <w:rPr>
                <w:i/>
                <w:iCs/>
                <w:sz w:val="24"/>
                <w:szCs w:val="24"/>
              </w:rPr>
              <w:t>(+/- 10%: include your actual word count at the end of each section)</w:t>
            </w:r>
          </w:p>
        </w:tc>
      </w:tr>
    </w:tbl>
    <w:p w14:paraId="6BCACF7B" w14:textId="77777777" w:rsidR="00AA666E" w:rsidRPr="00270EEB" w:rsidRDefault="00AA666E" w:rsidP="00340E9A">
      <w:pPr>
        <w:ind w:right="237"/>
        <w:jc w:val="both"/>
        <w:rPr>
          <w:sz w:val="24"/>
          <w:szCs w:val="24"/>
        </w:rPr>
      </w:pPr>
    </w:p>
    <w:p w14:paraId="5E868A48" w14:textId="0EFAB206" w:rsidR="00450C83" w:rsidRDefault="00450C83" w:rsidP="00340E9A">
      <w:pPr>
        <w:ind w:right="237"/>
        <w:jc w:val="both"/>
        <w:rPr>
          <w:b/>
          <w:sz w:val="24"/>
          <w:szCs w:val="24"/>
        </w:rPr>
      </w:pPr>
      <w:r w:rsidRPr="00450C83">
        <w:rPr>
          <w:b/>
          <w:sz w:val="24"/>
          <w:szCs w:val="24"/>
        </w:rPr>
        <w:t>ANSWER:</w:t>
      </w:r>
    </w:p>
    <w:p w14:paraId="428C3F29" w14:textId="195FDD77" w:rsidR="00CE19F0" w:rsidRDefault="00CE19F0" w:rsidP="00340E9A">
      <w:pPr>
        <w:ind w:right="237"/>
        <w:jc w:val="both"/>
        <w:rPr>
          <w:b/>
          <w:sz w:val="24"/>
          <w:szCs w:val="24"/>
        </w:rPr>
      </w:pPr>
    </w:p>
    <w:p w14:paraId="057C01C9" w14:textId="77777777" w:rsidR="00CE19F0" w:rsidRPr="00BB0FF2" w:rsidRDefault="00CE19F0" w:rsidP="00CE19F0">
      <w:pPr>
        <w:rPr>
          <w:rFonts w:ascii="Times New Roman" w:hAnsi="Times New Roman" w:cs="Times New Roman"/>
        </w:rPr>
      </w:pPr>
      <w:r w:rsidRPr="00BB0FF2">
        <w:rPr>
          <w:rFonts w:ascii="Times New Roman" w:hAnsi="Times New Roman" w:cs="Times New Roman"/>
        </w:rPr>
        <w:t>Task 2</w:t>
      </w:r>
    </w:p>
    <w:p w14:paraId="015D3BDD" w14:textId="77777777" w:rsidR="00CE19F0" w:rsidRPr="00BB0FF2" w:rsidRDefault="00CE19F0" w:rsidP="00CE19F0">
      <w:pPr>
        <w:rPr>
          <w:rFonts w:ascii="Times New Roman" w:hAnsi="Times New Roman" w:cs="Times New Roman"/>
        </w:rPr>
      </w:pPr>
    </w:p>
    <w:p w14:paraId="70CE3778" w14:textId="77777777" w:rsidR="00CE19F0" w:rsidRPr="00BB0FF2" w:rsidRDefault="00CE19F0" w:rsidP="00CE19F0">
      <w:pPr>
        <w:rPr>
          <w:rFonts w:ascii="Times New Roman" w:hAnsi="Times New Roman" w:cs="Times New Roman"/>
        </w:rPr>
      </w:pPr>
      <w:r w:rsidRPr="00BB0FF2">
        <w:rPr>
          <w:rFonts w:ascii="Times New Roman" w:hAnsi="Times New Roman" w:cs="Times New Roman"/>
        </w:rPr>
        <w:t>According to the Office of National Statistics, (2018), in the year ending March 2018, an estimated 2 million adults age 16 to 59 years experienced domestic abuse (1.3 million women and 695,000 men). In turn, the Police recorded 559,549 domestic abuse-related crimes in the same year, which was an increase of 23% on the previous year. These figures clearly illustrate a trend in the increase of domestic abuse, which is fast becoming one of the main sources of crime and a large drain on Policing resources. As stated by the ONS, (2018) in a population of 66 million across the UK, 2 million domestic abuse cases were recorded which further results in 2 million new victims of domestic abuse whom require the correct support, advice and safeguarding from the Police and partner agencies’ alike. It is with the utmost importance that Police prioritise safeguarding these victims, while considering the social and cultural issues that may arise while doing so. In this essay I will outline the role I played in dealing with an incident of domestic abuse as a Police constable, the necessary steps taken to safeguard the victim and any considerations I made in relation to the vulnerabilities of the victim; and once these vulnerabilities were identified the crucial measures implemented in order to reduce risk to the welfare of the victim. I will further analyse the positive and negative outcomes of the case in line with Policing principles and ethical considerations, utilising the Gibbs model of reflection (1988) in order to conclude the potential effectiveness of implementing the same strategies in comparable-forthcoming incidents of domestic abuse. (268 words)</w:t>
      </w:r>
    </w:p>
    <w:p w14:paraId="3232DA8D" w14:textId="77777777" w:rsidR="00CE19F0" w:rsidRPr="00BB0FF2" w:rsidRDefault="00CE19F0" w:rsidP="00CE19F0">
      <w:pPr>
        <w:rPr>
          <w:rFonts w:ascii="Times New Roman" w:hAnsi="Times New Roman" w:cs="Times New Roman"/>
        </w:rPr>
      </w:pPr>
    </w:p>
    <w:p w14:paraId="63F71E13" w14:textId="77777777" w:rsidR="00CE19F0" w:rsidRPr="00BB0FF2" w:rsidRDefault="00CE19F0" w:rsidP="00CE19F0">
      <w:pPr>
        <w:rPr>
          <w:rFonts w:ascii="Times New Roman" w:hAnsi="Times New Roman" w:cs="Times New Roman"/>
        </w:rPr>
      </w:pPr>
    </w:p>
    <w:p w14:paraId="1A49AA5A" w14:textId="77777777" w:rsidR="00CE19F0" w:rsidRPr="00BB0FF2" w:rsidRDefault="00CE19F0" w:rsidP="00CE19F0">
      <w:pPr>
        <w:rPr>
          <w:rFonts w:ascii="Times New Roman" w:hAnsi="Times New Roman" w:cs="Times New Roman"/>
        </w:rPr>
      </w:pPr>
      <w:r w:rsidRPr="00BB0FF2">
        <w:rPr>
          <w:rFonts w:ascii="Times New Roman" w:hAnsi="Times New Roman" w:cs="Times New Roman"/>
        </w:rPr>
        <w:t>The incident occurred when an urgent response call was made to police by a young female, stating that her partner had physically attacked her and attempted to suffocate her by pressing a walking crutch down on her neck; leaving her with multiple injuries including a broken nose, cuts across her body and painful swelling across the neck area. Whilst receiving this information it became clear that I would be dealing with an incident of domestic abuse and I immediately considered a communication framework outlined by Nancy Lewis and Ann Jaramillo, (May 2008) which states that first service providers must be able to communicate effectively with victims, who may be in crisis and in a hypersensitive state, in order to assess the situation and respond effectively to their needs. It was extremely likely that the victim would be in such a state, and it was with vital importance that I would be able to communicate effectively with her in order to undertake the evidence gathering process in line with the Police code of practice. In addition to this, further ethical and victim safeguarding procedures must also be considered at the earliest opportunity in order to respond to the victim’s needs, as poor communication and lack of support may re-traumatize and further victimize the individual in need. (215 words)</w:t>
      </w:r>
    </w:p>
    <w:p w14:paraId="1719044E" w14:textId="77777777" w:rsidR="00CE19F0" w:rsidRPr="00BB0FF2" w:rsidRDefault="00CE19F0" w:rsidP="00CE19F0">
      <w:pPr>
        <w:rPr>
          <w:rFonts w:ascii="Times New Roman" w:hAnsi="Times New Roman" w:cs="Times New Roman"/>
        </w:rPr>
      </w:pPr>
    </w:p>
    <w:p w14:paraId="35C6F45C" w14:textId="77777777" w:rsidR="00CE19F0" w:rsidRPr="00BB0FF2" w:rsidRDefault="00CE19F0" w:rsidP="00CE19F0">
      <w:pPr>
        <w:rPr>
          <w:rFonts w:ascii="Times New Roman" w:hAnsi="Times New Roman" w:cs="Times New Roman"/>
        </w:rPr>
      </w:pPr>
    </w:p>
    <w:p w14:paraId="2C9946F6" w14:textId="77777777" w:rsidR="00CE19F0" w:rsidRPr="00BB0FF2" w:rsidRDefault="00CE19F0" w:rsidP="00CE19F0">
      <w:pPr>
        <w:rPr>
          <w:rFonts w:ascii="Times New Roman" w:hAnsi="Times New Roman" w:cs="Times New Roman"/>
        </w:rPr>
      </w:pPr>
      <w:r w:rsidRPr="00BB0FF2">
        <w:rPr>
          <w:rFonts w:ascii="Times New Roman" w:hAnsi="Times New Roman" w:cs="Times New Roman"/>
        </w:rPr>
        <w:t>The communication framework defined by Nancy Lewis and Ann Jaramillo, (2008) as mentioned above, outlines active listening as a key component to responding to a victim’s needs. They further state the importance of being attentive, not fidgeting, daydreaming, or letting your eyes wander when a victim is speaking to you. Furthermore, maintaining eye contact, if culturally appropriate, to show that you’re interested in what is being said. It’s also vital that you do not interrupt the victim and allow them to time to speak before offering a response, as you cannot listen whilst you yourself are talking. In doing so, you are building a level of trust with the victim which further strengthens your rapport; broadening their confidence in the service provider and the criminal justice system. (127 words)</w:t>
      </w:r>
    </w:p>
    <w:p w14:paraId="0F442788" w14:textId="77777777" w:rsidR="00CE19F0" w:rsidRPr="00BB0FF2" w:rsidRDefault="00CE19F0" w:rsidP="00CE19F0">
      <w:pPr>
        <w:rPr>
          <w:rFonts w:ascii="Times New Roman" w:hAnsi="Times New Roman" w:cs="Times New Roman"/>
        </w:rPr>
      </w:pPr>
    </w:p>
    <w:p w14:paraId="44AD4FEB" w14:textId="77777777" w:rsidR="00CE19F0" w:rsidRPr="00BB0FF2" w:rsidRDefault="00CE19F0" w:rsidP="00CE19F0">
      <w:pPr>
        <w:rPr>
          <w:rFonts w:ascii="Times New Roman" w:hAnsi="Times New Roman" w:cs="Times New Roman"/>
        </w:rPr>
      </w:pPr>
    </w:p>
    <w:p w14:paraId="47DFB719" w14:textId="77777777" w:rsidR="00CE19F0" w:rsidRPr="00BB0FF2" w:rsidRDefault="00CE19F0" w:rsidP="00CE19F0">
      <w:pPr>
        <w:rPr>
          <w:rFonts w:ascii="Times New Roman" w:hAnsi="Times New Roman" w:cs="Times New Roman"/>
        </w:rPr>
      </w:pPr>
      <w:r w:rsidRPr="00BB0FF2">
        <w:rPr>
          <w:rFonts w:ascii="Times New Roman" w:hAnsi="Times New Roman" w:cs="Times New Roman"/>
        </w:rPr>
        <w:t>We encountered the young female whilst on-route to the address stated in the initial call to Police. She was stood barefooted on the side of the road, the road of which was a 5-minute walk from the address. The female appeared to be visibly distressed, and upon approaching her it was clear that she had suffered several injuries to the face and body. Upon speaking to the victim, she promptly burst into a flood of tears and through sheer fear she could not form coherent sentences; presenting myself with an initial barrier of communication. As stated by CEHAT, (2013) Service providers should have a patient and encouraging approach so that the victim is at no time hurried, harried or rushed. Counsellors should take particular care to give time and space to the victim and refrain from overbearing and presumptuous expressions. In order to overcome this barrier, my first decision was to transport the victim to a place of safety in order to safeguard and to obtain the first account. I transported the victim to her mother's home address, allowing her time to relax in a safe environment. (187 words)</w:t>
      </w:r>
    </w:p>
    <w:p w14:paraId="6C8013EB" w14:textId="77777777" w:rsidR="00CE19F0" w:rsidRPr="00BB0FF2" w:rsidRDefault="00CE19F0" w:rsidP="00CE19F0">
      <w:pPr>
        <w:rPr>
          <w:rFonts w:ascii="Times New Roman" w:hAnsi="Times New Roman" w:cs="Times New Roman"/>
        </w:rPr>
      </w:pPr>
    </w:p>
    <w:p w14:paraId="08891669" w14:textId="77777777" w:rsidR="00CE19F0" w:rsidRPr="00BB0FF2" w:rsidRDefault="00CE19F0" w:rsidP="00CE19F0">
      <w:pPr>
        <w:rPr>
          <w:rFonts w:ascii="Times New Roman" w:hAnsi="Times New Roman" w:cs="Times New Roman"/>
        </w:rPr>
      </w:pPr>
      <w:r w:rsidRPr="00BB0FF2">
        <w:rPr>
          <w:rFonts w:ascii="Times New Roman" w:hAnsi="Times New Roman" w:cs="Times New Roman"/>
        </w:rPr>
        <w:t xml:space="preserve">Once the victim had begun to relax and in a place of safety, I began a dialogue by utilising open ended questioning. As illustrated by Nancy Lewis and Ann Jaramillo, (2008), Open-ended questions require the victim to offer a more thorough response that requires deeper consideration and thinking. Typically, they begin with how, when, what, where, why, or with tag lines like, “Tell me about . . .” By utilising this style of questioning the victim was able to communicate exactly what had happened, and through active listening I was able to understand the victim’s needs; thus, allowing me to form a plan of safeguarding. The victim communicated how the domestic violence had been on-going for a few years and that she was fearful of going to court. Further barriers presented themselves when the victim informed me that she was suffering with ill mental health due to the violence, namely anxiety and depression; as stated by Sarah </w:t>
      </w:r>
      <w:proofErr w:type="spellStart"/>
      <w:r w:rsidRPr="00BB0FF2">
        <w:rPr>
          <w:rFonts w:ascii="Times New Roman" w:hAnsi="Times New Roman" w:cs="Times New Roman"/>
        </w:rPr>
        <w:t>Bosely</w:t>
      </w:r>
      <w:proofErr w:type="spellEnd"/>
      <w:r w:rsidRPr="00BB0FF2">
        <w:rPr>
          <w:rFonts w:ascii="Times New Roman" w:hAnsi="Times New Roman" w:cs="Times New Roman"/>
        </w:rPr>
        <w:t>, (2019) “Women who have been abused by a partner are three times more likely to suffer depression, anxiety or severe conditions such as schizophrenia or bipolar disorder than other women, according to research”. It was clear that the victim was vulnerable due to her situation and circumstances whilst in desperate need of support and safeguarding. It was my strong held belief that the victim was at risk of harm due to these circumstances, and it was with vital importance that I was to begin the steps of safeguarding. (246 words)</w:t>
      </w:r>
    </w:p>
    <w:p w14:paraId="0E2D6D53" w14:textId="77777777" w:rsidR="00CE19F0" w:rsidRPr="00BB0FF2" w:rsidRDefault="00CE19F0" w:rsidP="00CE19F0">
      <w:pPr>
        <w:rPr>
          <w:rFonts w:ascii="Times New Roman" w:hAnsi="Times New Roman" w:cs="Times New Roman"/>
        </w:rPr>
      </w:pPr>
    </w:p>
    <w:p w14:paraId="7FC7BEF3" w14:textId="77777777" w:rsidR="00CE19F0" w:rsidRPr="00BB0FF2" w:rsidRDefault="00CE19F0" w:rsidP="00CE19F0">
      <w:pPr>
        <w:rPr>
          <w:rFonts w:ascii="Times New Roman" w:hAnsi="Times New Roman" w:cs="Times New Roman"/>
        </w:rPr>
      </w:pPr>
    </w:p>
    <w:p w14:paraId="2CF55A27" w14:textId="77777777" w:rsidR="00CE19F0" w:rsidRPr="00BB0FF2" w:rsidRDefault="00CE19F0" w:rsidP="00CE19F0">
      <w:pPr>
        <w:rPr>
          <w:rFonts w:ascii="Times New Roman" w:hAnsi="Times New Roman" w:cs="Times New Roman"/>
        </w:rPr>
      </w:pPr>
      <w:r w:rsidRPr="00BB0FF2">
        <w:rPr>
          <w:rFonts w:ascii="Times New Roman" w:hAnsi="Times New Roman" w:cs="Times New Roman"/>
        </w:rPr>
        <w:t xml:space="preserve">In order to begin the safeguarding process, I begun to explain the role of the organisation ‘Women’s Aid’ in assisting the rehabilitation of domestic abuse victims. Women’s Aid, (n.d.) offer refuge accommodation to victims of domestic abuse, along with a 24hr domestic &amp; sexual violence helpline. Recognising the victims need of support, I recommended she was to contact Women’s Aid in order to envelop her with relief and assistance whilst she begins the healing process. In addition to this, I begun to address the victims fears of going to court by illustrating the potential use of special measures. As pointed out by the CPS, (2019) “Special measures are a </w:t>
      </w:r>
      <w:r w:rsidRPr="00BB0FF2">
        <w:rPr>
          <w:rFonts w:ascii="Times New Roman" w:hAnsi="Times New Roman" w:cs="Times New Roman"/>
        </w:rPr>
        <w:lastRenderedPageBreak/>
        <w:t xml:space="preserve">series of provisions that help vulnerable and intimidated witnesses give their best evidence in court and help to relieve some of the stress associated with giving evidence”. These measures include; screens in the court room in order to prevent the victim from seeing the defendant, live links enabling a witness to give evidence during the trial from outside the courtroom and evidence given in private. It was clear that I had </w:t>
      </w:r>
      <w:proofErr w:type="spellStart"/>
      <w:r w:rsidRPr="00BB0FF2">
        <w:rPr>
          <w:rFonts w:ascii="Times New Roman" w:hAnsi="Times New Roman" w:cs="Times New Roman"/>
        </w:rPr>
        <w:t>build</w:t>
      </w:r>
      <w:proofErr w:type="spellEnd"/>
      <w:r w:rsidRPr="00BB0FF2">
        <w:rPr>
          <w:rFonts w:ascii="Times New Roman" w:hAnsi="Times New Roman" w:cs="Times New Roman"/>
        </w:rPr>
        <w:t xml:space="preserve"> a rapport with the victim and a level of trust as a result. The victim agreed to provide a positive statement and further agreed to attend court; with conditions that special measures are applied. Furthermore, the victim agreed to attend her GP’s in relation to her mental health issues in order to obtain the support and guidance she requires. (240 words)</w:t>
      </w:r>
    </w:p>
    <w:p w14:paraId="5B9056F8" w14:textId="77777777" w:rsidR="00CE19F0" w:rsidRPr="00BB0FF2" w:rsidRDefault="00CE19F0" w:rsidP="00CE19F0">
      <w:pPr>
        <w:rPr>
          <w:rFonts w:ascii="Times New Roman" w:hAnsi="Times New Roman" w:cs="Times New Roman"/>
        </w:rPr>
      </w:pPr>
    </w:p>
    <w:p w14:paraId="4B6548E7" w14:textId="77777777" w:rsidR="00CE19F0" w:rsidRPr="00BB0FF2" w:rsidRDefault="00CE19F0" w:rsidP="00CE19F0">
      <w:pPr>
        <w:rPr>
          <w:rFonts w:ascii="Times New Roman" w:hAnsi="Times New Roman" w:cs="Times New Roman"/>
        </w:rPr>
      </w:pPr>
    </w:p>
    <w:p w14:paraId="07AA9379" w14:textId="77777777" w:rsidR="00CE19F0" w:rsidRPr="00BB0FF2" w:rsidRDefault="00CE19F0" w:rsidP="00CE19F0">
      <w:pPr>
        <w:rPr>
          <w:rFonts w:ascii="Times New Roman" w:hAnsi="Times New Roman" w:cs="Times New Roman"/>
        </w:rPr>
      </w:pPr>
      <w:r w:rsidRPr="00BB0FF2">
        <w:rPr>
          <w:rFonts w:ascii="Times New Roman" w:hAnsi="Times New Roman" w:cs="Times New Roman"/>
        </w:rPr>
        <w:t>To conclude, citing the Gibb’s model of reflection (1988), the incident I was dealing with was a case of domestic violence involving a vulnerable victim whom required as much safeguarding and support from services as she could obtain. It was initially difficult to begin with, as she was in a hypersensitive state and was very difficult to understand, however, with active listening and effective communication using open questioning I was able to understand the gravity of the incident and further identify the best course of safeguarding for the victim; and in doing so overcame the aforementioned barriers. The victim was allowed to feel safe and comfortable whilst in her mother's home, and with empathetic yet effective communication, I was able to build rapport and trust with the victim which offered the encouragement and sense of security she required from the Police in order to fully support our investigation. Upon reflection I believe I exhausted every avenue and left no stone unturned in the steps I took to safeguard the victim, and I am confident that in subsequent events of domestic violence I am able to utilise the above tools in offering support and guidance to victims. As mentioned in the introduction, in 2018 there were 2 million victims of domestic violence, and I am confident that it is an issue I am going to face in the forthcoming years of my Policing career, so it is vital that I am able to guide these victims in regaining control of their lives. (251 words)</w:t>
      </w:r>
    </w:p>
    <w:p w14:paraId="35E83C5C" w14:textId="77777777" w:rsidR="00CE19F0" w:rsidRPr="00BB0FF2" w:rsidRDefault="00CE19F0" w:rsidP="00CE19F0">
      <w:pPr>
        <w:rPr>
          <w:rFonts w:ascii="Times New Roman" w:hAnsi="Times New Roman" w:cs="Times New Roman"/>
        </w:rPr>
      </w:pPr>
    </w:p>
    <w:p w14:paraId="29606021" w14:textId="77777777" w:rsidR="00CE19F0" w:rsidRPr="00BB0FF2" w:rsidRDefault="00CE19F0" w:rsidP="00CE19F0">
      <w:pPr>
        <w:rPr>
          <w:rFonts w:ascii="Times New Roman" w:hAnsi="Times New Roman" w:cs="Times New Roman"/>
        </w:rPr>
      </w:pPr>
    </w:p>
    <w:p w14:paraId="71548922" w14:textId="77777777" w:rsidR="00CE19F0" w:rsidRPr="00BB0FF2" w:rsidRDefault="00CE19F0" w:rsidP="00CE19F0">
      <w:pPr>
        <w:rPr>
          <w:rFonts w:ascii="Times New Roman" w:hAnsi="Times New Roman" w:cs="Times New Roman"/>
        </w:rPr>
      </w:pPr>
      <w:r w:rsidRPr="00BB0FF2">
        <w:rPr>
          <w:rFonts w:ascii="Times New Roman" w:hAnsi="Times New Roman" w:cs="Times New Roman"/>
        </w:rPr>
        <w:t>Total word count – 1,534 words.</w:t>
      </w:r>
    </w:p>
    <w:p w14:paraId="531DD191" w14:textId="77777777" w:rsidR="00CE19F0" w:rsidRPr="00BB0FF2" w:rsidRDefault="00CE19F0" w:rsidP="00CE19F0">
      <w:pPr>
        <w:rPr>
          <w:rFonts w:ascii="Times New Roman" w:hAnsi="Times New Roman" w:cs="Times New Roman"/>
        </w:rPr>
      </w:pPr>
    </w:p>
    <w:p w14:paraId="39FD7707" w14:textId="77777777" w:rsidR="00CE19F0" w:rsidRPr="00BB0FF2" w:rsidRDefault="00CE19F0" w:rsidP="00CE19F0">
      <w:pPr>
        <w:rPr>
          <w:rFonts w:ascii="Times New Roman" w:hAnsi="Times New Roman" w:cs="Times New Roman"/>
        </w:rPr>
      </w:pPr>
    </w:p>
    <w:p w14:paraId="4BCC08BB" w14:textId="77777777" w:rsidR="00CE19F0" w:rsidRPr="00BB0FF2" w:rsidRDefault="00CE19F0" w:rsidP="00CE19F0">
      <w:pPr>
        <w:rPr>
          <w:rFonts w:ascii="Times New Roman" w:hAnsi="Times New Roman" w:cs="Times New Roman"/>
        </w:rPr>
      </w:pPr>
    </w:p>
    <w:p w14:paraId="6D77C8D2" w14:textId="77777777" w:rsidR="00CE19F0" w:rsidRPr="00BB0FF2" w:rsidRDefault="00CE19F0" w:rsidP="00CE19F0">
      <w:pPr>
        <w:rPr>
          <w:rFonts w:ascii="Times New Roman" w:hAnsi="Times New Roman" w:cs="Times New Roman"/>
        </w:rPr>
      </w:pPr>
    </w:p>
    <w:p w14:paraId="276006CB" w14:textId="77777777" w:rsidR="00CE19F0" w:rsidRPr="00BB0FF2" w:rsidRDefault="00CE19F0" w:rsidP="00CE19F0">
      <w:pPr>
        <w:rPr>
          <w:rFonts w:ascii="Times New Roman" w:hAnsi="Times New Roman" w:cs="Times New Roman"/>
        </w:rPr>
      </w:pPr>
    </w:p>
    <w:p w14:paraId="29F15FCE" w14:textId="77777777" w:rsidR="00CE19F0" w:rsidRPr="00BB0FF2" w:rsidRDefault="00CE19F0" w:rsidP="00CE19F0">
      <w:pPr>
        <w:rPr>
          <w:rFonts w:ascii="Times New Roman" w:hAnsi="Times New Roman" w:cs="Times New Roman"/>
        </w:rPr>
      </w:pPr>
    </w:p>
    <w:p w14:paraId="2BF5354F" w14:textId="77777777" w:rsidR="00CE19F0" w:rsidRPr="00BB0FF2" w:rsidRDefault="00CE19F0" w:rsidP="00CE19F0">
      <w:pPr>
        <w:rPr>
          <w:rFonts w:ascii="Times New Roman" w:hAnsi="Times New Roman" w:cs="Times New Roman"/>
        </w:rPr>
      </w:pPr>
    </w:p>
    <w:p w14:paraId="790AD882" w14:textId="77777777" w:rsidR="00CE19F0" w:rsidRPr="00BB0FF2" w:rsidRDefault="00CE19F0" w:rsidP="00CE19F0">
      <w:pPr>
        <w:rPr>
          <w:rFonts w:ascii="Times New Roman" w:hAnsi="Times New Roman" w:cs="Times New Roman"/>
        </w:rPr>
      </w:pPr>
    </w:p>
    <w:p w14:paraId="3020F800" w14:textId="77777777" w:rsidR="00CE19F0" w:rsidRPr="00BB0FF2" w:rsidRDefault="00CE19F0" w:rsidP="00CE19F0">
      <w:pPr>
        <w:rPr>
          <w:rFonts w:ascii="Times New Roman" w:hAnsi="Times New Roman" w:cs="Times New Roman"/>
        </w:rPr>
      </w:pPr>
    </w:p>
    <w:p w14:paraId="7BD6ECBE" w14:textId="77777777" w:rsidR="00CE19F0" w:rsidRPr="00BB0FF2" w:rsidRDefault="00CE19F0" w:rsidP="00CE19F0">
      <w:pPr>
        <w:rPr>
          <w:rFonts w:ascii="Times New Roman" w:hAnsi="Times New Roman" w:cs="Times New Roman"/>
        </w:rPr>
      </w:pPr>
    </w:p>
    <w:p w14:paraId="7F451F91" w14:textId="77777777" w:rsidR="00CE19F0" w:rsidRPr="00BB0FF2" w:rsidRDefault="00CE19F0" w:rsidP="00CE19F0">
      <w:pPr>
        <w:rPr>
          <w:rFonts w:ascii="Times New Roman" w:hAnsi="Times New Roman" w:cs="Times New Roman"/>
        </w:rPr>
      </w:pPr>
    </w:p>
    <w:p w14:paraId="19D90945" w14:textId="77777777" w:rsidR="00CE19F0" w:rsidRPr="00BB0FF2" w:rsidRDefault="00CE19F0" w:rsidP="00CE19F0">
      <w:pPr>
        <w:rPr>
          <w:rFonts w:ascii="Times New Roman" w:hAnsi="Times New Roman" w:cs="Times New Roman"/>
        </w:rPr>
      </w:pPr>
    </w:p>
    <w:p w14:paraId="36455ED4" w14:textId="77777777" w:rsidR="00CE19F0" w:rsidRPr="00BB0FF2" w:rsidRDefault="00CE19F0" w:rsidP="00CE19F0">
      <w:pPr>
        <w:rPr>
          <w:rFonts w:ascii="Times New Roman" w:hAnsi="Times New Roman" w:cs="Times New Roman"/>
        </w:rPr>
      </w:pPr>
    </w:p>
    <w:p w14:paraId="1E53BECA" w14:textId="77777777" w:rsidR="00CE19F0" w:rsidRPr="00BB0FF2" w:rsidRDefault="00CE19F0" w:rsidP="00CE19F0">
      <w:pPr>
        <w:rPr>
          <w:rFonts w:ascii="Times New Roman" w:hAnsi="Times New Roman" w:cs="Times New Roman"/>
        </w:rPr>
      </w:pPr>
    </w:p>
    <w:p w14:paraId="0DCB01B6" w14:textId="77777777" w:rsidR="00CE19F0" w:rsidRPr="00BB0FF2" w:rsidRDefault="00CE19F0" w:rsidP="00CE19F0">
      <w:pPr>
        <w:rPr>
          <w:rFonts w:ascii="Times New Roman" w:hAnsi="Times New Roman" w:cs="Times New Roman"/>
        </w:rPr>
      </w:pPr>
    </w:p>
    <w:p w14:paraId="400D4AAE" w14:textId="77777777" w:rsidR="00CE19F0" w:rsidRPr="00BB0FF2" w:rsidRDefault="00CE19F0" w:rsidP="00CE19F0">
      <w:pPr>
        <w:rPr>
          <w:rFonts w:ascii="Times New Roman" w:hAnsi="Times New Roman" w:cs="Times New Roman"/>
        </w:rPr>
      </w:pPr>
    </w:p>
    <w:p w14:paraId="58F6CB74" w14:textId="77777777" w:rsidR="00CE19F0" w:rsidRPr="00BB0FF2" w:rsidRDefault="00CE19F0" w:rsidP="00CE19F0">
      <w:pPr>
        <w:rPr>
          <w:rFonts w:ascii="Times New Roman" w:hAnsi="Times New Roman" w:cs="Times New Roman"/>
        </w:rPr>
      </w:pPr>
    </w:p>
    <w:p w14:paraId="0EE7FD9B" w14:textId="77777777" w:rsidR="00CE19F0" w:rsidRPr="00BB0FF2" w:rsidRDefault="00CE19F0" w:rsidP="00CE19F0">
      <w:pPr>
        <w:rPr>
          <w:rFonts w:ascii="Times New Roman" w:hAnsi="Times New Roman" w:cs="Times New Roman"/>
        </w:rPr>
      </w:pPr>
    </w:p>
    <w:p w14:paraId="74F8DC53" w14:textId="77777777" w:rsidR="00CE19F0" w:rsidRPr="00BB0FF2" w:rsidRDefault="00CE19F0" w:rsidP="00CE19F0">
      <w:pPr>
        <w:rPr>
          <w:rFonts w:ascii="Times New Roman" w:hAnsi="Times New Roman" w:cs="Times New Roman"/>
        </w:rPr>
      </w:pPr>
    </w:p>
    <w:p w14:paraId="21B5AD65" w14:textId="77777777" w:rsidR="00CE19F0" w:rsidRDefault="00CE19F0" w:rsidP="00CE19F0">
      <w:pPr>
        <w:rPr>
          <w:rFonts w:ascii="Times New Roman" w:hAnsi="Times New Roman" w:cs="Times New Roman"/>
        </w:rPr>
      </w:pPr>
    </w:p>
    <w:p w14:paraId="42490B2C" w14:textId="77777777" w:rsidR="00CE19F0" w:rsidRDefault="00CE19F0" w:rsidP="00CE19F0">
      <w:pPr>
        <w:rPr>
          <w:rFonts w:ascii="Times New Roman" w:hAnsi="Times New Roman" w:cs="Times New Roman"/>
        </w:rPr>
      </w:pPr>
    </w:p>
    <w:p w14:paraId="000B30E2" w14:textId="77777777" w:rsidR="00CE19F0" w:rsidRDefault="00CE19F0" w:rsidP="00CE19F0">
      <w:pPr>
        <w:rPr>
          <w:rFonts w:ascii="Times New Roman" w:hAnsi="Times New Roman" w:cs="Times New Roman"/>
        </w:rPr>
      </w:pPr>
    </w:p>
    <w:p w14:paraId="7E4B2DC4" w14:textId="77777777" w:rsidR="00CE19F0" w:rsidRDefault="00CE19F0" w:rsidP="00CE19F0">
      <w:pPr>
        <w:rPr>
          <w:rFonts w:ascii="Times New Roman" w:hAnsi="Times New Roman" w:cs="Times New Roman"/>
        </w:rPr>
      </w:pPr>
    </w:p>
    <w:p w14:paraId="7E5910DB" w14:textId="77777777" w:rsidR="00CE19F0" w:rsidRDefault="00CE19F0" w:rsidP="00CE19F0">
      <w:pPr>
        <w:rPr>
          <w:rFonts w:ascii="Times New Roman" w:hAnsi="Times New Roman" w:cs="Times New Roman"/>
        </w:rPr>
      </w:pPr>
    </w:p>
    <w:p w14:paraId="2A11845A" w14:textId="77777777" w:rsidR="00CE19F0" w:rsidRDefault="00CE19F0" w:rsidP="00CE19F0">
      <w:pPr>
        <w:rPr>
          <w:rFonts w:ascii="Times New Roman" w:hAnsi="Times New Roman" w:cs="Times New Roman"/>
        </w:rPr>
      </w:pPr>
    </w:p>
    <w:p w14:paraId="4E57DF31" w14:textId="77777777" w:rsidR="00CE19F0" w:rsidRDefault="00CE19F0" w:rsidP="00CE19F0">
      <w:pPr>
        <w:rPr>
          <w:rFonts w:ascii="Times New Roman" w:hAnsi="Times New Roman" w:cs="Times New Roman"/>
        </w:rPr>
      </w:pPr>
    </w:p>
    <w:p w14:paraId="34FD8244" w14:textId="77777777" w:rsidR="00CE19F0" w:rsidRDefault="00CE19F0" w:rsidP="00CE19F0">
      <w:pPr>
        <w:rPr>
          <w:rFonts w:ascii="Times New Roman" w:hAnsi="Times New Roman" w:cs="Times New Roman"/>
        </w:rPr>
      </w:pPr>
    </w:p>
    <w:p w14:paraId="21154DC1" w14:textId="77777777" w:rsidR="00CE19F0" w:rsidRDefault="00CE19F0" w:rsidP="00CE19F0">
      <w:pPr>
        <w:rPr>
          <w:rFonts w:ascii="Times New Roman" w:hAnsi="Times New Roman" w:cs="Times New Roman"/>
        </w:rPr>
      </w:pPr>
    </w:p>
    <w:p w14:paraId="5156FD85" w14:textId="77777777" w:rsidR="00CE19F0" w:rsidRDefault="00CE19F0" w:rsidP="00CE19F0">
      <w:pPr>
        <w:rPr>
          <w:rFonts w:ascii="Times New Roman" w:hAnsi="Times New Roman" w:cs="Times New Roman"/>
        </w:rPr>
      </w:pPr>
    </w:p>
    <w:p w14:paraId="303C351D" w14:textId="77777777" w:rsidR="00CE19F0" w:rsidRDefault="00CE19F0" w:rsidP="00CE19F0">
      <w:pPr>
        <w:rPr>
          <w:rFonts w:ascii="Times New Roman" w:hAnsi="Times New Roman" w:cs="Times New Roman"/>
        </w:rPr>
      </w:pPr>
    </w:p>
    <w:p w14:paraId="5961103D" w14:textId="77777777" w:rsidR="00CE19F0" w:rsidRDefault="00CE19F0" w:rsidP="00CE19F0">
      <w:pPr>
        <w:rPr>
          <w:rFonts w:ascii="Times New Roman" w:hAnsi="Times New Roman" w:cs="Times New Roman"/>
        </w:rPr>
      </w:pPr>
    </w:p>
    <w:p w14:paraId="7CC65C07" w14:textId="77777777" w:rsidR="00CE19F0" w:rsidRDefault="00CE19F0" w:rsidP="00CE19F0">
      <w:pPr>
        <w:rPr>
          <w:rFonts w:ascii="Times New Roman" w:hAnsi="Times New Roman" w:cs="Times New Roman"/>
        </w:rPr>
      </w:pPr>
    </w:p>
    <w:p w14:paraId="148D73ED" w14:textId="77777777" w:rsidR="00CE19F0" w:rsidRDefault="00CE19F0" w:rsidP="00CE19F0">
      <w:pPr>
        <w:rPr>
          <w:rFonts w:ascii="Times New Roman" w:hAnsi="Times New Roman" w:cs="Times New Roman"/>
        </w:rPr>
      </w:pPr>
    </w:p>
    <w:p w14:paraId="04F49A7B" w14:textId="77777777" w:rsidR="00CE19F0" w:rsidRDefault="00CE19F0" w:rsidP="00CE19F0">
      <w:pPr>
        <w:rPr>
          <w:rFonts w:ascii="Times New Roman" w:hAnsi="Times New Roman" w:cs="Times New Roman"/>
        </w:rPr>
      </w:pPr>
    </w:p>
    <w:p w14:paraId="0A296520" w14:textId="11A513C8" w:rsidR="00CE19F0" w:rsidRPr="00BB0FF2" w:rsidRDefault="00CE19F0" w:rsidP="00CE19F0">
      <w:pPr>
        <w:rPr>
          <w:rFonts w:ascii="Times New Roman" w:hAnsi="Times New Roman" w:cs="Times New Roman"/>
        </w:rPr>
      </w:pPr>
      <w:r w:rsidRPr="00BB0FF2">
        <w:rPr>
          <w:rFonts w:ascii="Times New Roman" w:hAnsi="Times New Roman" w:cs="Times New Roman"/>
        </w:rPr>
        <w:lastRenderedPageBreak/>
        <w:t xml:space="preserve">References: </w:t>
      </w:r>
    </w:p>
    <w:p w14:paraId="71193199" w14:textId="77777777" w:rsidR="00CE19F0" w:rsidRPr="00BB0FF2" w:rsidRDefault="00CE19F0" w:rsidP="00CE19F0">
      <w:pPr>
        <w:rPr>
          <w:rFonts w:ascii="Times New Roman" w:hAnsi="Times New Roman" w:cs="Times New Roman"/>
        </w:rPr>
      </w:pPr>
    </w:p>
    <w:p w14:paraId="6E90A487" w14:textId="77777777" w:rsidR="00CE19F0" w:rsidRPr="00BB0FF2" w:rsidRDefault="00CE19F0" w:rsidP="00CE19F0">
      <w:pPr>
        <w:pStyle w:val="ListParagraph"/>
        <w:numPr>
          <w:ilvl w:val="0"/>
          <w:numId w:val="6"/>
        </w:numPr>
        <w:overflowPunct/>
        <w:autoSpaceDE/>
        <w:autoSpaceDN/>
        <w:adjustRightInd/>
        <w:textAlignment w:val="auto"/>
        <w:rPr>
          <w:rFonts w:ascii="Times New Roman" w:hAnsi="Times New Roman" w:cs="Times New Roman"/>
        </w:rPr>
      </w:pPr>
      <w:r w:rsidRPr="00BB0FF2">
        <w:rPr>
          <w:rFonts w:ascii="Times New Roman" w:hAnsi="Times New Roman" w:cs="Times New Roman"/>
        </w:rPr>
        <w:t xml:space="preserve">Office for National Statistics, 2018, </w:t>
      </w:r>
      <w:r w:rsidRPr="00BB0FF2">
        <w:rPr>
          <w:rFonts w:ascii="Times New Roman" w:hAnsi="Times New Roman" w:cs="Times New Roman"/>
          <w:i/>
          <w:iCs/>
        </w:rPr>
        <w:t>Domestic abuse in England and Wales: year ending March 2018 &lt;</w:t>
      </w:r>
      <w:hyperlink r:id="rId17" w:history="1">
        <w:r w:rsidRPr="00BB0FF2">
          <w:rPr>
            <w:rStyle w:val="Hyperlink"/>
            <w:rFonts w:ascii="Times New Roman" w:hAnsi="Times New Roman" w:cs="Times New Roman"/>
          </w:rPr>
          <w:t>https://www.ons.gov.uk/peoplepopulationandcommunity/crimeandjustice/bulletins/domesticabuseinenglandandwales/yearendingmarch2018</w:t>
        </w:r>
      </w:hyperlink>
      <w:r w:rsidRPr="00BB0FF2">
        <w:rPr>
          <w:rFonts w:ascii="Times New Roman" w:hAnsi="Times New Roman" w:cs="Times New Roman"/>
        </w:rPr>
        <w:t>&gt;</w:t>
      </w:r>
    </w:p>
    <w:p w14:paraId="3E04C940" w14:textId="77777777" w:rsidR="00CE19F0" w:rsidRPr="00BB0FF2" w:rsidRDefault="00CE19F0" w:rsidP="00CE19F0">
      <w:pPr>
        <w:pStyle w:val="ListParagraph"/>
        <w:numPr>
          <w:ilvl w:val="0"/>
          <w:numId w:val="6"/>
        </w:numPr>
        <w:overflowPunct/>
        <w:autoSpaceDE/>
        <w:autoSpaceDN/>
        <w:adjustRightInd/>
        <w:textAlignment w:val="auto"/>
        <w:rPr>
          <w:rFonts w:ascii="Times New Roman" w:hAnsi="Times New Roman" w:cs="Times New Roman"/>
        </w:rPr>
      </w:pPr>
      <w:r w:rsidRPr="00BB0FF2">
        <w:rPr>
          <w:rFonts w:ascii="Times New Roman" w:hAnsi="Times New Roman" w:cs="Times New Roman"/>
        </w:rPr>
        <w:t xml:space="preserve">Office for National Statistics, 2018, </w:t>
      </w:r>
      <w:r w:rsidRPr="00BB0FF2">
        <w:rPr>
          <w:rFonts w:ascii="Times New Roman" w:hAnsi="Times New Roman" w:cs="Times New Roman"/>
          <w:i/>
          <w:iCs/>
        </w:rPr>
        <w:t>Population estimates, &lt;</w:t>
      </w:r>
      <w:hyperlink r:id="rId18" w:history="1">
        <w:r w:rsidRPr="00BB0FF2">
          <w:rPr>
            <w:rStyle w:val="Hyperlink"/>
            <w:rFonts w:ascii="Times New Roman" w:hAnsi="Times New Roman" w:cs="Times New Roman"/>
          </w:rPr>
          <w:t>https://www.ons.gov.uk/peoplepopulationandcommunity/populationandmigration/populationestimates</w:t>
        </w:r>
      </w:hyperlink>
      <w:r w:rsidRPr="00BB0FF2">
        <w:rPr>
          <w:rFonts w:ascii="Times New Roman" w:hAnsi="Times New Roman" w:cs="Times New Roman"/>
        </w:rPr>
        <w:t>&gt;</w:t>
      </w:r>
    </w:p>
    <w:p w14:paraId="58A97FFA" w14:textId="77777777" w:rsidR="00CE19F0" w:rsidRPr="00BB0FF2" w:rsidRDefault="00CE19F0" w:rsidP="00CE19F0">
      <w:pPr>
        <w:pStyle w:val="NormalWeb"/>
        <w:numPr>
          <w:ilvl w:val="0"/>
          <w:numId w:val="6"/>
        </w:numPr>
        <w:rPr>
          <w:i/>
          <w:iCs/>
        </w:rPr>
      </w:pPr>
      <w:r w:rsidRPr="00BB0FF2">
        <w:t xml:space="preserve">Nancy Lewis and Ann Jaramillo, (2008) </w:t>
      </w:r>
      <w:r w:rsidRPr="00BB0FF2">
        <w:rPr>
          <w:i/>
          <w:iCs/>
        </w:rPr>
        <w:t>May 2008 National Victim Assistance Academy, Track 1, Foundation-Level Training, CHAPTER 5 COMMUNICATION WITH VICTIMS AND SURVIVORS,  &lt;</w:t>
      </w:r>
      <w:hyperlink r:id="rId19" w:history="1">
        <w:r w:rsidRPr="00BB0FF2">
          <w:rPr>
            <w:rStyle w:val="Hyperlink"/>
            <w:i/>
            <w:iCs/>
          </w:rPr>
          <w:t>https://ce4less.com/Tests/Materials/E055Materials.pdf</w:t>
        </w:r>
      </w:hyperlink>
      <w:r w:rsidRPr="00BB0FF2">
        <w:rPr>
          <w:i/>
          <w:iCs/>
        </w:rPr>
        <w:t>&gt;</w:t>
      </w:r>
    </w:p>
    <w:p w14:paraId="799F90F4" w14:textId="77777777" w:rsidR="00CE19F0" w:rsidRPr="00BB0FF2" w:rsidRDefault="00CE19F0" w:rsidP="00CE19F0">
      <w:pPr>
        <w:pStyle w:val="ListParagraph"/>
        <w:numPr>
          <w:ilvl w:val="0"/>
          <w:numId w:val="6"/>
        </w:numPr>
        <w:overflowPunct/>
        <w:autoSpaceDE/>
        <w:autoSpaceDN/>
        <w:adjustRightInd/>
        <w:textAlignment w:val="auto"/>
        <w:rPr>
          <w:rFonts w:ascii="Times New Roman" w:hAnsi="Times New Roman" w:cs="Times New Roman"/>
        </w:rPr>
      </w:pPr>
      <w:r w:rsidRPr="00BB0FF2">
        <w:rPr>
          <w:rFonts w:ascii="Times New Roman" w:hAnsi="Times New Roman" w:cs="Times New Roman"/>
          <w:color w:val="555555"/>
          <w:sz w:val="18"/>
          <w:szCs w:val="18"/>
          <w:shd w:val="clear" w:color="auto" w:fill="FFFFFF"/>
        </w:rPr>
        <w:t>CEHAT, 2013. </w:t>
      </w:r>
      <w:r w:rsidRPr="00BB0FF2">
        <w:rPr>
          <w:rFonts w:ascii="Times New Roman" w:hAnsi="Times New Roman" w:cs="Times New Roman"/>
          <w:i/>
          <w:iCs/>
          <w:color w:val="555555"/>
          <w:sz w:val="18"/>
          <w:szCs w:val="18"/>
        </w:rPr>
        <w:t>Ethical Guidelines for Counselling Women Facing Domestic Violence. </w:t>
      </w:r>
      <w:r w:rsidRPr="00BB0FF2">
        <w:rPr>
          <w:rFonts w:ascii="Times New Roman" w:hAnsi="Times New Roman" w:cs="Times New Roman"/>
          <w:color w:val="555555"/>
          <w:sz w:val="18"/>
          <w:szCs w:val="18"/>
          <w:shd w:val="clear" w:color="auto" w:fill="FFFFFF"/>
        </w:rPr>
        <w:t>St. Louis: Federal Reserve Bank of St Louis.</w:t>
      </w:r>
    </w:p>
    <w:p w14:paraId="7988D97F" w14:textId="77777777" w:rsidR="00CE19F0" w:rsidRPr="00BB0FF2" w:rsidRDefault="00CE19F0" w:rsidP="00CE19F0">
      <w:pPr>
        <w:pStyle w:val="NormalWeb"/>
        <w:numPr>
          <w:ilvl w:val="0"/>
          <w:numId w:val="6"/>
        </w:numPr>
        <w:rPr>
          <w:i/>
          <w:iCs/>
        </w:rPr>
      </w:pPr>
      <w:r w:rsidRPr="00BB0FF2">
        <w:t xml:space="preserve">Sarah </w:t>
      </w:r>
      <w:proofErr w:type="spellStart"/>
      <w:r w:rsidRPr="00BB0FF2">
        <w:t>Bosely</w:t>
      </w:r>
      <w:proofErr w:type="spellEnd"/>
      <w:r w:rsidRPr="00BB0FF2">
        <w:t xml:space="preserve">, 2019, Domestic Abuse victims more likely to suffer mental illness-study,&lt; </w:t>
      </w:r>
      <w:hyperlink r:id="rId20" w:history="1">
        <w:r w:rsidRPr="00BB0FF2">
          <w:rPr>
            <w:rStyle w:val="Hyperlink"/>
          </w:rPr>
          <w:t>https://www.theguardian.com/society/2019/jun/07/domestic-abuse-victims-more-likely-to-suffer-mental-illness-study\</w:t>
        </w:r>
      </w:hyperlink>
      <w:r w:rsidRPr="00BB0FF2">
        <w:t>&gt;</w:t>
      </w:r>
    </w:p>
    <w:p w14:paraId="120CDCE5" w14:textId="77777777" w:rsidR="00CE19F0" w:rsidRPr="00BB0FF2" w:rsidRDefault="00CE19F0" w:rsidP="00CE19F0">
      <w:pPr>
        <w:pStyle w:val="NormalWeb"/>
        <w:numPr>
          <w:ilvl w:val="0"/>
          <w:numId w:val="6"/>
        </w:numPr>
        <w:rPr>
          <w:i/>
          <w:iCs/>
        </w:rPr>
      </w:pPr>
      <w:proofErr w:type="spellStart"/>
      <w:r w:rsidRPr="00BB0FF2">
        <w:t>Womens</w:t>
      </w:r>
      <w:proofErr w:type="spellEnd"/>
      <w:r w:rsidRPr="00BB0FF2">
        <w:t xml:space="preserve"> Aid, 2019, About Women’s Aid, &lt; </w:t>
      </w:r>
      <w:hyperlink r:id="rId21" w:history="1">
        <w:r w:rsidRPr="00BB0FF2">
          <w:rPr>
            <w:rStyle w:val="Hyperlink"/>
            <w:i/>
            <w:iCs/>
          </w:rPr>
          <w:t>https://www.womensaidni.org/about-us/womens-aid/</w:t>
        </w:r>
      </w:hyperlink>
      <w:r w:rsidRPr="00BB0FF2">
        <w:rPr>
          <w:i/>
          <w:iCs/>
        </w:rPr>
        <w:t xml:space="preserve"> &gt;</w:t>
      </w:r>
    </w:p>
    <w:p w14:paraId="1282E522" w14:textId="77777777" w:rsidR="00CE19F0" w:rsidRPr="00BB0FF2" w:rsidRDefault="00CE19F0" w:rsidP="00CE19F0">
      <w:pPr>
        <w:pStyle w:val="NormalWeb"/>
        <w:numPr>
          <w:ilvl w:val="0"/>
          <w:numId w:val="6"/>
        </w:numPr>
        <w:rPr>
          <w:i/>
          <w:iCs/>
        </w:rPr>
      </w:pPr>
      <w:r w:rsidRPr="00BB0FF2">
        <w:t xml:space="preserve">CPS, 2019, Special Measures, &lt; </w:t>
      </w:r>
      <w:hyperlink r:id="rId22" w:history="1">
        <w:r w:rsidRPr="00BB0FF2">
          <w:rPr>
            <w:rStyle w:val="Hyperlink"/>
            <w:i/>
            <w:iCs/>
          </w:rPr>
          <w:t>https://www.cps.gov.uk/legal-guidance/special-measures</w:t>
        </w:r>
      </w:hyperlink>
      <w:r w:rsidRPr="00BB0FF2">
        <w:rPr>
          <w:i/>
          <w:iCs/>
        </w:rPr>
        <w:t xml:space="preserve"> &gt;</w:t>
      </w:r>
    </w:p>
    <w:p w14:paraId="429CF5B6" w14:textId="77777777" w:rsidR="00CE19F0" w:rsidRPr="00BB0FF2" w:rsidRDefault="00CE19F0" w:rsidP="00CE19F0">
      <w:pPr>
        <w:pStyle w:val="NormalWeb"/>
        <w:numPr>
          <w:ilvl w:val="0"/>
          <w:numId w:val="6"/>
        </w:numPr>
        <w:rPr>
          <w:i/>
          <w:iCs/>
        </w:rPr>
      </w:pPr>
      <w:r w:rsidRPr="00BB0FF2">
        <w:t xml:space="preserve">Gibbs model of reflection, 1988. </w:t>
      </w:r>
    </w:p>
    <w:p w14:paraId="1A8B0EFA" w14:textId="77777777" w:rsidR="00CE19F0" w:rsidRDefault="00CE19F0" w:rsidP="00CE19F0">
      <w:pPr>
        <w:pStyle w:val="NormalWeb"/>
        <w:ind w:left="360"/>
        <w:rPr>
          <w:rFonts w:ascii="TimesNewRoman" w:hAnsi="TimesNewRoman"/>
          <w:i/>
          <w:iCs/>
        </w:rPr>
      </w:pPr>
    </w:p>
    <w:p w14:paraId="63CA47B6" w14:textId="77777777" w:rsidR="00CE19F0" w:rsidRPr="00536639" w:rsidRDefault="00CE19F0" w:rsidP="00CE19F0">
      <w:pPr>
        <w:pStyle w:val="NormalWeb"/>
        <w:ind w:left="720"/>
        <w:rPr>
          <w:rFonts w:ascii="TimesNewRoman" w:hAnsi="TimesNewRoman"/>
          <w:i/>
          <w:iCs/>
        </w:rPr>
      </w:pPr>
    </w:p>
    <w:p w14:paraId="0DBFE258" w14:textId="77777777" w:rsidR="00CE19F0" w:rsidRPr="00450C83" w:rsidRDefault="00CE19F0" w:rsidP="00340E9A">
      <w:pPr>
        <w:ind w:right="237"/>
        <w:jc w:val="both"/>
        <w:rPr>
          <w:b/>
          <w:sz w:val="24"/>
          <w:szCs w:val="24"/>
        </w:rPr>
      </w:pPr>
    </w:p>
    <w:p w14:paraId="6A73DBDF" w14:textId="77777777" w:rsidR="00AA666E" w:rsidRPr="00270EEB" w:rsidRDefault="00AA666E" w:rsidP="00340E9A">
      <w:pPr>
        <w:ind w:right="237"/>
        <w:jc w:val="both"/>
        <w:rPr>
          <w:sz w:val="24"/>
          <w:szCs w:val="24"/>
        </w:rPr>
      </w:pPr>
    </w:p>
    <w:p w14:paraId="79C6F38B" w14:textId="77777777" w:rsidR="00AA666E" w:rsidRPr="00270EEB" w:rsidRDefault="00AA666E" w:rsidP="00340E9A">
      <w:pPr>
        <w:ind w:right="237"/>
        <w:jc w:val="both"/>
        <w:rPr>
          <w:sz w:val="24"/>
          <w:szCs w:val="24"/>
        </w:rPr>
      </w:pP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3F14851" w14:textId="77777777" w:rsidR="0011237D" w:rsidRDefault="1717EFC7" w:rsidP="0011237D">
      <w:pPr>
        <w:ind w:right="237"/>
        <w:jc w:val="center"/>
        <w:rPr>
          <w:color w:val="auto"/>
          <w:sz w:val="22"/>
          <w:szCs w:val="22"/>
        </w:rPr>
      </w:pPr>
      <w:r w:rsidRPr="1717EFC7">
        <w:rPr>
          <w:b/>
          <w:bCs/>
          <w:color w:val="auto"/>
          <w:sz w:val="22"/>
          <w:szCs w:val="22"/>
        </w:rPr>
        <w:lastRenderedPageBreak/>
        <w:t>Task 3</w:t>
      </w:r>
      <w:r w:rsidR="0011237D">
        <w:rPr>
          <w:b/>
          <w:bCs/>
          <w:color w:val="auto"/>
          <w:sz w:val="22"/>
          <w:szCs w:val="22"/>
        </w:rPr>
        <w:t xml:space="preserve"> (Component 1)</w:t>
      </w:r>
    </w:p>
    <w:p w14:paraId="4E440D00" w14:textId="62BAD103" w:rsidR="1717EFC7" w:rsidRDefault="1717EFC7" w:rsidP="1717EFC7">
      <w:pPr>
        <w:ind w:right="237"/>
        <w:jc w:val="center"/>
        <w:rPr>
          <w:color w:val="auto"/>
          <w:sz w:val="22"/>
          <w:szCs w:val="22"/>
        </w:rPr>
      </w:pPr>
    </w:p>
    <w:p w14:paraId="5F8D71D8" w14:textId="7FF4E218" w:rsidR="5848403C" w:rsidRDefault="5848403C" w:rsidP="5848403C">
      <w:pPr>
        <w:ind w:right="237"/>
        <w:jc w:val="center"/>
        <w:rPr>
          <w:b/>
          <w:bCs/>
          <w:sz w:val="24"/>
          <w:szCs w:val="24"/>
        </w:rPr>
      </w:pP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0DEB641B" w14:textId="22490F9B" w:rsidR="00025650" w:rsidRDefault="00FC702B" w:rsidP="00340E9A">
      <w:pPr>
        <w:ind w:right="237"/>
        <w:jc w:val="both"/>
        <w:rPr>
          <w:b/>
          <w:sz w:val="24"/>
          <w:szCs w:val="24"/>
        </w:rPr>
      </w:pPr>
      <w:r>
        <w:rPr>
          <w:b/>
          <w:sz w:val="24"/>
          <w:szCs w:val="24"/>
        </w:rPr>
        <w:t>Conducting investigations (Interviewing suspects)</w:t>
      </w:r>
      <w:r w:rsidR="00797012">
        <w:rPr>
          <w:b/>
          <w:sz w:val="24"/>
          <w:szCs w:val="24"/>
        </w:rPr>
        <w:t>, communication skills, decision making</w:t>
      </w:r>
      <w:r w:rsidR="00C11F61">
        <w:rPr>
          <w:b/>
          <w:sz w:val="24"/>
          <w:szCs w:val="24"/>
        </w:rPr>
        <w:t xml:space="preserve"> and discretion,</w:t>
      </w:r>
      <w:r w:rsidR="002219BA">
        <w:rPr>
          <w:b/>
          <w:sz w:val="24"/>
          <w:szCs w:val="24"/>
        </w:rPr>
        <w:t xml:space="preserve"> </w:t>
      </w:r>
    </w:p>
    <w:p w14:paraId="71FECDAB" w14:textId="77777777" w:rsidR="00711A70" w:rsidRDefault="00711A70" w:rsidP="00340E9A">
      <w:pPr>
        <w:ind w:right="237"/>
        <w:jc w:val="both"/>
        <w:rPr>
          <w:sz w:val="24"/>
          <w:szCs w:val="24"/>
          <w:highlight w:val="yellow"/>
        </w:rPr>
      </w:pPr>
    </w:p>
    <w:p w14:paraId="4A157439" w14:textId="09EF5278" w:rsidR="00636B6C" w:rsidRPr="00270EEB" w:rsidRDefault="00636B6C" w:rsidP="00340E9A">
      <w:pPr>
        <w:ind w:right="237"/>
        <w:jc w:val="both"/>
        <w:rPr>
          <w:sz w:val="24"/>
          <w:szCs w:val="24"/>
        </w:rPr>
      </w:pPr>
      <w:r w:rsidRPr="000B1E96">
        <w:rPr>
          <w:sz w:val="24"/>
          <w:szCs w:val="24"/>
        </w:rPr>
        <w:t xml:space="preserve">You must choose </w:t>
      </w:r>
      <w:r w:rsidRPr="000B1E96">
        <w:rPr>
          <w:b/>
          <w:sz w:val="24"/>
          <w:szCs w:val="24"/>
          <w:u w:val="single"/>
        </w:rPr>
        <w:t xml:space="preserve">a </w:t>
      </w:r>
      <w:r w:rsidR="002219BA">
        <w:rPr>
          <w:b/>
          <w:sz w:val="24"/>
          <w:szCs w:val="24"/>
          <w:u w:val="single"/>
        </w:rPr>
        <w:t>suspect interview</w:t>
      </w:r>
      <w:r w:rsidRPr="00636B6C">
        <w:rPr>
          <w:b/>
          <w:sz w:val="24"/>
          <w:szCs w:val="24"/>
        </w:rPr>
        <w:t xml:space="preserve"> </w:t>
      </w:r>
      <w:r w:rsidR="007D78CC">
        <w:rPr>
          <w:sz w:val="24"/>
          <w:szCs w:val="24"/>
        </w:rPr>
        <w:t xml:space="preserve">that you have </w:t>
      </w:r>
      <w:r w:rsidR="00D6037A">
        <w:rPr>
          <w:b/>
          <w:sz w:val="24"/>
          <w:szCs w:val="24"/>
          <w:u w:val="single"/>
        </w:rPr>
        <w:t>been involved</w:t>
      </w:r>
      <w:r w:rsidR="002219BA">
        <w:rPr>
          <w:sz w:val="24"/>
          <w:szCs w:val="24"/>
        </w:rPr>
        <w:t xml:space="preserve"> </w:t>
      </w:r>
      <w:r w:rsidRPr="000B1E96">
        <w:rPr>
          <w:sz w:val="24"/>
          <w:szCs w:val="24"/>
        </w:rPr>
        <w:t xml:space="preserve">and </w:t>
      </w:r>
      <w:r w:rsidRPr="005169D1">
        <w:rPr>
          <w:sz w:val="24"/>
          <w:szCs w:val="24"/>
        </w:rPr>
        <w:t>reflect</w:t>
      </w:r>
      <w:r w:rsidRPr="000B1E96">
        <w:rPr>
          <w:sz w:val="24"/>
          <w:szCs w:val="24"/>
        </w:rPr>
        <w:t xml:space="preserve"> on what happened. </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5848403C">
        <w:tc>
          <w:tcPr>
            <w:tcW w:w="10188" w:type="dxa"/>
            <w:shd w:val="clear" w:color="auto" w:fill="auto"/>
          </w:tcPr>
          <w:p w14:paraId="039AADE6" w14:textId="77777777" w:rsidR="00711A70" w:rsidRDefault="00711A70" w:rsidP="5848403C">
            <w:pPr>
              <w:ind w:right="237"/>
              <w:rPr>
                <w:sz w:val="24"/>
                <w:szCs w:val="24"/>
              </w:rPr>
            </w:pPr>
          </w:p>
          <w:p w14:paraId="4B667574" w14:textId="02E5307A" w:rsidR="0030698D" w:rsidRPr="00270EEB"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a relevant incident including social and legislative contexts and any relevant cultural, ethnicity and language issues. </w:t>
            </w:r>
          </w:p>
          <w:p w14:paraId="16F97ED8" w14:textId="1EAA6E06" w:rsidR="00711A70" w:rsidRDefault="00711A70" w:rsidP="5848403C">
            <w:pPr>
              <w:ind w:right="237"/>
              <w:rPr>
                <w:sz w:val="24"/>
                <w:szCs w:val="24"/>
              </w:rPr>
            </w:pPr>
          </w:p>
          <w:p w14:paraId="048B61EA" w14:textId="0A06CA43" w:rsidR="007D78CC" w:rsidRDefault="5848403C" w:rsidP="5848403C">
            <w:pPr>
              <w:ind w:right="237"/>
              <w:rPr>
                <w:sz w:val="24"/>
                <w:szCs w:val="24"/>
              </w:rPr>
            </w:pPr>
            <w:r w:rsidRPr="5848403C">
              <w:rPr>
                <w:sz w:val="24"/>
                <w:szCs w:val="24"/>
              </w:rPr>
              <w:t>Outline your considerations when planning and preparing an interview (e.g. gathering evidence, suspect vulnerability and legislation). Explain and reflect on your responsibilities when conducting the interview in accordance with the PEACE interview process. Evaluate your performance in the interview and its effectiveness in the investigative process.</w:t>
            </w:r>
          </w:p>
          <w:p w14:paraId="6C83E81B" w14:textId="77777777" w:rsidR="00711A70" w:rsidRDefault="00711A70" w:rsidP="5848403C">
            <w:pPr>
              <w:ind w:right="237"/>
              <w:jc w:val="both"/>
              <w:rPr>
                <w:sz w:val="24"/>
                <w:szCs w:val="24"/>
              </w:rPr>
            </w:pPr>
          </w:p>
          <w:p w14:paraId="1B6C3BBD" w14:textId="7248BE6C" w:rsidR="00711A70" w:rsidRPr="00270EEB" w:rsidRDefault="5848403C" w:rsidP="5848403C">
            <w:pPr>
              <w:ind w:right="237"/>
              <w:jc w:val="both"/>
              <w:rPr>
                <w:sz w:val="24"/>
                <w:szCs w:val="24"/>
              </w:rPr>
            </w:pPr>
            <w:r w:rsidRPr="5848403C">
              <w:rPr>
                <w:b/>
                <w:bCs/>
                <w:sz w:val="24"/>
                <w:szCs w:val="24"/>
              </w:rPr>
              <w:t>Illustrate</w:t>
            </w:r>
            <w:r w:rsidRPr="5848403C">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5848403C">
            <w:pPr>
              <w:ind w:right="237"/>
              <w:rPr>
                <w:sz w:val="24"/>
                <w:szCs w:val="24"/>
              </w:rPr>
            </w:pPr>
          </w:p>
          <w:p w14:paraId="040A9587" w14:textId="77777777" w:rsidR="00711A70" w:rsidRPr="00270EEB" w:rsidRDefault="00711A70" w:rsidP="5848403C">
            <w:pPr>
              <w:ind w:right="237"/>
              <w:jc w:val="both"/>
              <w:rPr>
                <w:sz w:val="24"/>
                <w:szCs w:val="24"/>
              </w:rPr>
            </w:pPr>
          </w:p>
          <w:p w14:paraId="364E4B13" w14:textId="11AA5B0E" w:rsidR="00711A70" w:rsidRDefault="5848403C" w:rsidP="5848403C">
            <w:pPr>
              <w:ind w:right="237"/>
              <w:jc w:val="both"/>
              <w:rPr>
                <w:i/>
                <w:iCs/>
                <w:sz w:val="24"/>
                <w:szCs w:val="24"/>
              </w:rPr>
            </w:pPr>
            <w:r w:rsidRPr="5848403C">
              <w:rPr>
                <w:sz w:val="24"/>
                <w:szCs w:val="24"/>
              </w:rPr>
              <w:t xml:space="preserve">1500 words </w:t>
            </w:r>
            <w:r w:rsidRPr="5848403C">
              <w:rPr>
                <w:i/>
                <w:iCs/>
                <w:sz w:val="24"/>
                <w:szCs w:val="24"/>
              </w:rPr>
              <w:t>(+/- 10%: include your actual word count at the end of each section)</w:t>
            </w:r>
          </w:p>
          <w:p w14:paraId="25171FDB" w14:textId="122F2941" w:rsidR="00C90A71" w:rsidRPr="00270EEB" w:rsidRDefault="00C90A71" w:rsidP="5848403C">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416EFA95" w14:textId="4AA1527B" w:rsidR="00025650" w:rsidRDefault="00711A70" w:rsidP="00340E9A">
      <w:pPr>
        <w:ind w:right="237"/>
        <w:jc w:val="both"/>
        <w:rPr>
          <w:b/>
          <w:sz w:val="24"/>
          <w:szCs w:val="24"/>
        </w:rPr>
      </w:pPr>
      <w:r w:rsidRPr="00450C83">
        <w:rPr>
          <w:b/>
          <w:sz w:val="24"/>
          <w:szCs w:val="24"/>
        </w:rPr>
        <w:t>ANSWER:</w:t>
      </w:r>
    </w:p>
    <w:p w14:paraId="29E61A3E" w14:textId="7B898307" w:rsidR="00CE19F0" w:rsidRDefault="00CE19F0" w:rsidP="00340E9A">
      <w:pPr>
        <w:ind w:right="237"/>
        <w:jc w:val="both"/>
        <w:rPr>
          <w:b/>
          <w:sz w:val="24"/>
          <w:szCs w:val="24"/>
        </w:rPr>
      </w:pPr>
    </w:p>
    <w:p w14:paraId="464A8D1A" w14:textId="77777777" w:rsidR="00CE19F0" w:rsidRPr="006058D9" w:rsidRDefault="00CE19F0" w:rsidP="00CE19F0">
      <w:pPr>
        <w:rPr>
          <w:rFonts w:ascii="Times New Roman" w:hAnsi="Times New Roman" w:cs="Times New Roman"/>
        </w:rPr>
      </w:pPr>
      <w:r w:rsidRPr="006058D9">
        <w:rPr>
          <w:rFonts w:ascii="Times New Roman" w:hAnsi="Times New Roman" w:cs="Times New Roman"/>
        </w:rPr>
        <w:t>Task 3</w:t>
      </w:r>
    </w:p>
    <w:p w14:paraId="3513FF1B" w14:textId="77777777" w:rsidR="00CE19F0" w:rsidRPr="006058D9" w:rsidRDefault="00CE19F0" w:rsidP="00CE19F0">
      <w:pPr>
        <w:rPr>
          <w:rFonts w:ascii="Times New Roman" w:hAnsi="Times New Roman" w:cs="Times New Roman"/>
        </w:rPr>
      </w:pPr>
    </w:p>
    <w:p w14:paraId="5B2E6E6C" w14:textId="77777777" w:rsidR="00CE19F0" w:rsidRPr="006058D9" w:rsidRDefault="00CE19F0" w:rsidP="00CE19F0">
      <w:pPr>
        <w:rPr>
          <w:rFonts w:ascii="Times New Roman" w:hAnsi="Times New Roman" w:cs="Times New Roman"/>
        </w:rPr>
      </w:pPr>
    </w:p>
    <w:p w14:paraId="1F4F073E" w14:textId="77777777" w:rsidR="00CE19F0" w:rsidRPr="006058D9" w:rsidRDefault="00CE19F0" w:rsidP="00CE19F0">
      <w:pPr>
        <w:rPr>
          <w:rFonts w:ascii="Times New Roman" w:hAnsi="Times New Roman" w:cs="Times New Roman"/>
        </w:rPr>
      </w:pPr>
      <w:r w:rsidRPr="006058D9">
        <w:rPr>
          <w:rFonts w:ascii="Times New Roman" w:hAnsi="Times New Roman" w:cs="Times New Roman"/>
        </w:rPr>
        <w:t xml:space="preserve">Quoting Prof. Robin and Sarah Bryant, (2019) “In the past (particularly in the 1970’s and 1980’s) the police were sometimes accused of using oppressive techniques for obtaining a confession.”; It is the past miscarriages of justice that continue to linger throughout modern policing; like a stubborn stain that won’t wash out. Such miscarriages such as the 1988 Lynette Whyte murder, of which police obtained a confession from Stephen Miller, are a prime example. According to Dodd, (2017), whilst quoting a report into the murder of Lynnette Whyte by Richard Horwell QC, “The court of appeal quashed the three convictions in 1992 because Miller’s confession to police officers had been obtained by oppression involving bullying, hostility and intimidation at a level that had horrified the three court of appeal judges.” A further report by ITV, (2017) states how following over 19 interviews over 13 hours, Mr Miller confessed to the murder, despite only having the mental age of 11. It is clear the gravity of error and the sheer miscarriage of justice that took place during the interviewing process; it was the eventual conception of the PEACE model along with PACE legislation that introduced a breath of fresh air into interviewing, providing a clear structure with an investigative backbone. Throughout this essay I will detail a suspect interview I undertook as a Police officer, analysing the various barriers I dealt with including communication and the suspects vulnerabilities, while outlining my responsibilities as according the PEACE interviewing process. I will further detail the planning and preparation that was invested prior to the interview along with the evidence gathering that took place. Furthermore, while utilising the Gibbs model of reflection 1988, I will compare and contrast my individual performance in the interview along with its eventual impact on the investigation. </w:t>
      </w:r>
      <w:r>
        <w:rPr>
          <w:rFonts w:ascii="Times New Roman" w:hAnsi="Times New Roman" w:cs="Times New Roman"/>
        </w:rPr>
        <w:t>(297 words).</w:t>
      </w:r>
    </w:p>
    <w:p w14:paraId="35D59F7B" w14:textId="77777777" w:rsidR="00CE19F0" w:rsidRPr="006058D9" w:rsidRDefault="00CE19F0" w:rsidP="00CE19F0">
      <w:pPr>
        <w:rPr>
          <w:rFonts w:ascii="Times New Roman" w:hAnsi="Times New Roman" w:cs="Times New Roman"/>
        </w:rPr>
      </w:pPr>
    </w:p>
    <w:p w14:paraId="5F53EFDF" w14:textId="77777777" w:rsidR="00CE19F0" w:rsidRPr="006058D9" w:rsidRDefault="00CE19F0" w:rsidP="00CE19F0">
      <w:pPr>
        <w:rPr>
          <w:rFonts w:ascii="Times New Roman" w:hAnsi="Times New Roman" w:cs="Times New Roman"/>
        </w:rPr>
      </w:pPr>
    </w:p>
    <w:p w14:paraId="32263513" w14:textId="77777777" w:rsidR="00CE19F0" w:rsidRPr="006058D9" w:rsidRDefault="00CE19F0" w:rsidP="00CE19F0">
      <w:pPr>
        <w:rPr>
          <w:rFonts w:ascii="Times New Roman" w:hAnsi="Times New Roman" w:cs="Times New Roman"/>
        </w:rPr>
      </w:pPr>
      <w:r w:rsidRPr="006058D9">
        <w:rPr>
          <w:rFonts w:ascii="Times New Roman" w:hAnsi="Times New Roman" w:cs="Times New Roman"/>
        </w:rPr>
        <w:lastRenderedPageBreak/>
        <w:t>I was made aware at the commencement of an afternoon shift that I would be interviewing a suspect for the offence affray, where he has threatened to kill his next-door neighbour whilst holding a knife in his hand, directed at the victim. It was explained prior to the interview how the suspect is a paranoid schizophrenic whom had been deemed medically fit for interview; which may present communication and safeguarding barriers. It was with vital importance that I was to prepare my interview in accordance with the PEACE process and to conduct my research on the suspects mental health disorder along with the method of communication I would utilise to ensure the interview is conducted in line with ethical principles. According to the White Swan foundation, (n.d.) “A person with schizophrenia may not respond in the way we might expect in a ‘normal’ conversation. Your words may be met with silence or monosyllabic answers. In some cases, the person may say that they are extremely interested in what you want to discuss, but their facial expression and tone may not reflect the same”. Taking this information into account it became apparent that during the interview the key to effective communication would be to use simple and basic language, while structuring my questions in a straightforward manner. According to Prof. Robin and Sarah Bryant, (2019) the planning and preparation stage is the initial step in the PEACE process, which involves covering the practical aspects of the interview as well as planning the topics of questioning and the interview objectives. The initial stage of planning my interview was to design my questions around the ‘points to prove of affray’, while being mindful of the suspects mental disorder by using basic language and effective communication to ensure a positive outcome. Furthermore, it was also important to have an appropriate adult present with the suspect in order to aid with communication. As stated by Prof. Robin and Sarah Bryant, (2019), this stage of the interviewing process involves considering and establishing the objectives of the interview, ensuring that any account given by the suspect can be cross-referenced with the evidential material of the case. This in turn, allows us to establish a true and accurate account of events and challenge any anomalies.</w:t>
      </w:r>
      <w:r>
        <w:rPr>
          <w:rFonts w:ascii="Times New Roman" w:hAnsi="Times New Roman" w:cs="Times New Roman"/>
        </w:rPr>
        <w:t xml:space="preserve"> (377 words)</w:t>
      </w:r>
    </w:p>
    <w:p w14:paraId="7ECEE56D" w14:textId="77777777" w:rsidR="00CE19F0" w:rsidRPr="006058D9" w:rsidRDefault="00CE19F0" w:rsidP="00CE19F0">
      <w:pPr>
        <w:rPr>
          <w:rFonts w:ascii="Times New Roman" w:hAnsi="Times New Roman" w:cs="Times New Roman"/>
        </w:rPr>
      </w:pPr>
    </w:p>
    <w:p w14:paraId="62448A65" w14:textId="77777777" w:rsidR="00CE19F0" w:rsidRPr="006058D9" w:rsidRDefault="00CE19F0" w:rsidP="00CE19F0">
      <w:pPr>
        <w:rPr>
          <w:rFonts w:ascii="Times New Roman" w:hAnsi="Times New Roman" w:cs="Times New Roman"/>
        </w:rPr>
      </w:pPr>
    </w:p>
    <w:p w14:paraId="7A7E3202" w14:textId="77777777" w:rsidR="00CE19F0" w:rsidRPr="006058D9" w:rsidRDefault="00CE19F0" w:rsidP="00CE19F0">
      <w:pPr>
        <w:rPr>
          <w:rFonts w:ascii="Times New Roman" w:hAnsi="Times New Roman" w:cs="Times New Roman"/>
        </w:rPr>
      </w:pPr>
      <w:r w:rsidRPr="006058D9">
        <w:rPr>
          <w:rFonts w:ascii="Times New Roman" w:hAnsi="Times New Roman" w:cs="Times New Roman"/>
        </w:rPr>
        <w:t>Subsequently, the ‘engage and explain’ step of the PEACE model follows the planning and preparation stage. The main aim of this stage, as stated by Prof. Robin and Sarah Bryant, (2019), is to create an environment that encourages the suspect to co-operate with the interviewing process. Furthermore, taking into consideration the suspects mental disorder and vulnerabilities, I felt it necessary that this stage of the interview was to be exercised assiduously in order to obtain a positive outcome. In order to establish rapport and build trust, initial communication with the suspect is key. Some nonverbal behaviours can be used in an interaction simply to signal attention and engagement, including leaning forward, orientating one’s body towards the subject and constantly maintaining eye contact (Abbe and Brandon, 2014.) Whilst building rapport with the suspect, the interviewer should explain the course of the interview and how it will proceed. This will allow the interviewee to relax and to provide the correct conversational dynamic for the encounter (Prof. Robin and Sarah Brya</w:t>
      </w:r>
      <w:r>
        <w:rPr>
          <w:rFonts w:ascii="Times New Roman" w:hAnsi="Times New Roman" w:cs="Times New Roman"/>
        </w:rPr>
        <w:t>n</w:t>
      </w:r>
      <w:r w:rsidRPr="006058D9">
        <w:rPr>
          <w:rFonts w:ascii="Times New Roman" w:hAnsi="Times New Roman" w:cs="Times New Roman"/>
        </w:rPr>
        <w:t xml:space="preserve">t, 2019). During the interview, I made it a priority to exasperate these points; and the outcome of which was that the suspect initially began to engage with me early on resulting in a rapport. This set the correct tone for the continuation of the remainder of the interview, and I believe placed me in good stead for obtaining an accurate account from the victim which in turn would aid the investigative process. </w:t>
      </w:r>
      <w:r>
        <w:rPr>
          <w:rFonts w:ascii="Times New Roman" w:hAnsi="Times New Roman" w:cs="Times New Roman"/>
        </w:rPr>
        <w:t>(240 words).</w:t>
      </w:r>
    </w:p>
    <w:p w14:paraId="56517774" w14:textId="77777777" w:rsidR="00CE19F0" w:rsidRDefault="00CE19F0" w:rsidP="00CE19F0"/>
    <w:p w14:paraId="0E607961" w14:textId="77777777" w:rsidR="00CE19F0" w:rsidRDefault="00CE19F0" w:rsidP="00CE19F0"/>
    <w:p w14:paraId="261D48B8" w14:textId="77777777" w:rsidR="00CE19F0" w:rsidRDefault="00CE19F0" w:rsidP="00CE19F0">
      <w:pPr>
        <w:rPr>
          <w:rFonts w:ascii="Times New Roman" w:hAnsi="Times New Roman" w:cs="Times New Roman"/>
        </w:rPr>
      </w:pPr>
      <w:r>
        <w:rPr>
          <w:rFonts w:ascii="Times New Roman" w:hAnsi="Times New Roman" w:cs="Times New Roman"/>
        </w:rPr>
        <w:t xml:space="preserve">The central element of the PEACE interviewing process is the account, clarification and closure. Effective communication and active listening </w:t>
      </w:r>
      <w:proofErr w:type="gramStart"/>
      <w:r>
        <w:rPr>
          <w:rFonts w:ascii="Times New Roman" w:hAnsi="Times New Roman" w:cs="Times New Roman"/>
        </w:rPr>
        <w:t>is</w:t>
      </w:r>
      <w:proofErr w:type="gramEnd"/>
      <w:r>
        <w:rPr>
          <w:rFonts w:ascii="Times New Roman" w:hAnsi="Times New Roman" w:cs="Times New Roman"/>
        </w:rPr>
        <w:t xml:space="preserve"> key during this stage. It is important that you seek out a free account without any interruption (Prof. Robin and Sarah Bryant, 2019). In order to do so it’s fundamental that the interviewer utilises open questioning in order to establish a free narrative. Questions such as “Tell me, explain, describe…” are all examples of open questions that encourage a free narrative (Prof. Robin and Sarah Bryant, 2019). I opened the interview with “Tell me, what happened today?”; this proved to be immediately successful as the suspect begun to elaborate and offer me an account of events, which included the suspect offering a full confession. It was then key that I was to engage in active listening, as outlined by Abbe and Brandon, (2014) </w:t>
      </w:r>
      <w:r w:rsidRPr="006058D9">
        <w:rPr>
          <w:rFonts w:ascii="Times New Roman" w:hAnsi="Times New Roman" w:cs="Times New Roman"/>
        </w:rPr>
        <w:t>A variety of responses can demonstrate the interviewer's interest and engagement, including backchannel responding (brief affirmative responses, such as ok, yes, uh-huh) and occasionally paraphrasing back what the source has said.</w:t>
      </w:r>
      <w:r>
        <w:rPr>
          <w:rFonts w:ascii="Times New Roman" w:hAnsi="Times New Roman" w:cs="Times New Roman"/>
        </w:rPr>
        <w:t xml:space="preserve"> This in turn continues to build rapport with the interviewee which has a positive impact on the level of trust. Once the interviewee had finished delivering the initial narrative, its then important to hone-in on individual topics and exploring them in more detail by using closed questions (who, what, where, when and why…) in order to establish as much detail as possible in regards to a selected topic of questioning. After obtaining as much information in regard to the topics of interview, I swiftly moved onto the challenge phase of the interview. The interviewer should take care not to criticize or accuse – but should instead ask for an explanation where he identifies an anomaly with the respective evidence (Prof. Robin and Sarah Bryant, 2019). It was essential that I was to avoid presenting my challenges as accusing or criticizing, as I wished to maintain the rapport I had built with the suspect and ensure that he continued to feel comfortable in the interviewing environment; which could have a detrimental effect on his mental health. The suspect initially provided me with </w:t>
      </w:r>
      <w:r>
        <w:rPr>
          <w:rFonts w:ascii="Times New Roman" w:hAnsi="Times New Roman" w:cs="Times New Roman"/>
        </w:rPr>
        <w:lastRenderedPageBreak/>
        <w:t>very little points to challenge, and the anomalies I originally identified the suspect was rather swift to clear up as a lapse in memory and offered a clear explanation which was supportive of the evidence. The interview was then concluded, with the suspect making a full confession. In turn this had a positive impact on the investigative process as the suspect was charged with affray, and conditions were imposed to not contact the victim, the final stage of the PEACE process was then undertaken which is a comprehensive review of the outcome of the interview. (449 words).</w:t>
      </w:r>
    </w:p>
    <w:p w14:paraId="4C7B8373" w14:textId="77777777" w:rsidR="00CE19F0" w:rsidRDefault="00CE19F0" w:rsidP="00CE19F0">
      <w:pPr>
        <w:rPr>
          <w:rFonts w:ascii="Times New Roman" w:hAnsi="Times New Roman" w:cs="Times New Roman"/>
        </w:rPr>
      </w:pPr>
    </w:p>
    <w:p w14:paraId="396EACFE" w14:textId="77777777" w:rsidR="00CE19F0" w:rsidRDefault="00CE19F0" w:rsidP="00CE19F0">
      <w:pPr>
        <w:rPr>
          <w:rFonts w:ascii="Times New Roman" w:hAnsi="Times New Roman" w:cs="Times New Roman"/>
        </w:rPr>
      </w:pPr>
      <w:r>
        <w:rPr>
          <w:rFonts w:ascii="Times New Roman" w:hAnsi="Times New Roman" w:cs="Times New Roman"/>
        </w:rPr>
        <w:t>I will conclude this essay by referencing the review of my interview while utilising the Gibbs model of reflection, 1988. I believe that the suspect offering a full confession during the interview was owing to the extensive use of active listening and fundamental preparation and planning. The suspects vulnerabilities and needs were put first, and thus allowing him to relax and build a level of trust and rapport with me. During the interview I initially felt nervous and ultimately concerned regarding applying too much pressure onto the suspect which would’ve had a detrimental effect on his mental well-being, however, by following ethical guidelines and policing principles I was able to avoid such a scenario. I believe that I covered the topics of the investigation very well, and the interview seemed to progress coherently and without confusion by utilising open and closed questioning where relevant. During future interviews, I will ensure that I undertake the same process as above in following the PEACE model, as stated in the introduction, it is crucial that we as the Police move on from our tarnished past of miscarriages of justice. (186 words).</w:t>
      </w:r>
    </w:p>
    <w:p w14:paraId="65EF5A6C" w14:textId="77777777" w:rsidR="00CE19F0" w:rsidRDefault="00CE19F0" w:rsidP="00CE19F0">
      <w:pPr>
        <w:rPr>
          <w:rFonts w:ascii="Times New Roman" w:hAnsi="Times New Roman" w:cs="Times New Roman"/>
        </w:rPr>
      </w:pPr>
    </w:p>
    <w:p w14:paraId="2A6CCC62" w14:textId="77777777" w:rsidR="00CE19F0" w:rsidRPr="006058D9" w:rsidRDefault="00CE19F0" w:rsidP="00CE19F0">
      <w:pPr>
        <w:rPr>
          <w:rFonts w:ascii="Times New Roman" w:hAnsi="Times New Roman" w:cs="Times New Roman"/>
        </w:rPr>
      </w:pPr>
      <w:r>
        <w:rPr>
          <w:rFonts w:ascii="Times New Roman" w:hAnsi="Times New Roman" w:cs="Times New Roman"/>
        </w:rPr>
        <w:t>Total word count – 1,549 words.</w:t>
      </w:r>
    </w:p>
    <w:p w14:paraId="2AE99BB4" w14:textId="77777777" w:rsidR="00CE19F0" w:rsidRDefault="00CE19F0" w:rsidP="00CE19F0"/>
    <w:p w14:paraId="5F070289" w14:textId="77777777" w:rsidR="00CE19F0" w:rsidRDefault="00CE19F0" w:rsidP="00CE19F0"/>
    <w:p w14:paraId="2AF919D0" w14:textId="77777777" w:rsidR="00CE19F0" w:rsidRDefault="00CE19F0" w:rsidP="00CE19F0"/>
    <w:p w14:paraId="31600473" w14:textId="77777777" w:rsidR="00CE19F0" w:rsidRDefault="00CE19F0" w:rsidP="00CE19F0"/>
    <w:p w14:paraId="4B9778FB" w14:textId="77777777" w:rsidR="00CE19F0" w:rsidRDefault="00CE19F0" w:rsidP="00CE19F0"/>
    <w:p w14:paraId="0D0920C9" w14:textId="77777777" w:rsidR="00CE19F0" w:rsidRPr="006058D9" w:rsidRDefault="00CE19F0" w:rsidP="00CE19F0"/>
    <w:p w14:paraId="323B6C34" w14:textId="77777777" w:rsidR="00CE19F0" w:rsidRDefault="00CE19F0" w:rsidP="00CE19F0"/>
    <w:p w14:paraId="2CB2CEAC" w14:textId="77777777" w:rsidR="00CE19F0" w:rsidRDefault="00CE19F0" w:rsidP="00CE19F0"/>
    <w:p w14:paraId="62AF76C5" w14:textId="77777777" w:rsidR="00CE19F0" w:rsidRDefault="00CE19F0" w:rsidP="00CE19F0"/>
    <w:p w14:paraId="006C5F0D" w14:textId="77777777" w:rsidR="00CE19F0" w:rsidRDefault="00CE19F0" w:rsidP="00CE19F0"/>
    <w:p w14:paraId="58873662" w14:textId="77777777" w:rsidR="00CE19F0" w:rsidRDefault="00CE19F0" w:rsidP="00CE19F0"/>
    <w:p w14:paraId="563E4470" w14:textId="77777777" w:rsidR="00CE19F0" w:rsidRDefault="00CE19F0" w:rsidP="00CE19F0"/>
    <w:p w14:paraId="2DD46524" w14:textId="77777777" w:rsidR="00CE19F0" w:rsidRDefault="00CE19F0" w:rsidP="00CE19F0"/>
    <w:p w14:paraId="4838D17F" w14:textId="77777777" w:rsidR="00CE19F0" w:rsidRDefault="00CE19F0" w:rsidP="00CE19F0"/>
    <w:p w14:paraId="46C9D08D" w14:textId="77777777" w:rsidR="00CE19F0" w:rsidRDefault="00CE19F0" w:rsidP="00CE19F0"/>
    <w:p w14:paraId="47527BC7" w14:textId="77777777" w:rsidR="00CE19F0" w:rsidRDefault="00CE19F0" w:rsidP="00CE19F0"/>
    <w:p w14:paraId="426350DE" w14:textId="77777777" w:rsidR="00CE19F0" w:rsidRDefault="00CE19F0" w:rsidP="00CE19F0"/>
    <w:p w14:paraId="77222ABD" w14:textId="77777777" w:rsidR="00CE19F0" w:rsidRDefault="00CE19F0" w:rsidP="00CE19F0"/>
    <w:p w14:paraId="74CE898C" w14:textId="77777777" w:rsidR="00CE19F0" w:rsidRDefault="00CE19F0" w:rsidP="00CE19F0"/>
    <w:p w14:paraId="327FA77D" w14:textId="77777777" w:rsidR="00CE19F0" w:rsidRDefault="00CE19F0" w:rsidP="00CE19F0"/>
    <w:p w14:paraId="664921FA" w14:textId="77777777" w:rsidR="00CE19F0" w:rsidRDefault="00CE19F0" w:rsidP="00CE19F0"/>
    <w:p w14:paraId="1EA95D2C" w14:textId="77777777" w:rsidR="00CE19F0" w:rsidRDefault="00CE19F0" w:rsidP="00CE19F0"/>
    <w:p w14:paraId="6268234B" w14:textId="77777777" w:rsidR="00CE19F0" w:rsidRDefault="00CE19F0" w:rsidP="00CE19F0"/>
    <w:p w14:paraId="501EEAEF" w14:textId="77777777" w:rsidR="00CE19F0" w:rsidRDefault="00CE19F0" w:rsidP="00CE19F0"/>
    <w:p w14:paraId="4D27A1E0" w14:textId="77777777" w:rsidR="00CE19F0" w:rsidRDefault="00CE19F0" w:rsidP="00CE19F0"/>
    <w:p w14:paraId="0479DA0E" w14:textId="77777777" w:rsidR="00CE19F0" w:rsidRDefault="00CE19F0" w:rsidP="00CE19F0"/>
    <w:p w14:paraId="51AF1018" w14:textId="77777777" w:rsidR="00CE19F0" w:rsidRDefault="00CE19F0" w:rsidP="00CE19F0"/>
    <w:p w14:paraId="44094DB9" w14:textId="77777777" w:rsidR="00CE19F0" w:rsidRDefault="00CE19F0" w:rsidP="00CE19F0"/>
    <w:p w14:paraId="33F7865A" w14:textId="77777777" w:rsidR="00CE19F0" w:rsidRDefault="00CE19F0" w:rsidP="00CE19F0"/>
    <w:p w14:paraId="39EA03DC" w14:textId="77777777" w:rsidR="00CE19F0" w:rsidRDefault="00CE19F0" w:rsidP="00CE19F0"/>
    <w:p w14:paraId="61A2EE9B" w14:textId="77777777" w:rsidR="00CE19F0" w:rsidRDefault="00CE19F0" w:rsidP="00CE19F0"/>
    <w:p w14:paraId="42A8886D" w14:textId="77777777" w:rsidR="00CE19F0" w:rsidRDefault="00CE19F0" w:rsidP="00CE19F0"/>
    <w:p w14:paraId="56868873" w14:textId="77777777" w:rsidR="00CE19F0" w:rsidRDefault="00CE19F0" w:rsidP="00CE19F0"/>
    <w:p w14:paraId="022D8F3B" w14:textId="77777777" w:rsidR="00CE19F0" w:rsidRDefault="00CE19F0" w:rsidP="00CE19F0"/>
    <w:p w14:paraId="28DC69AE" w14:textId="77777777" w:rsidR="00CE19F0" w:rsidRDefault="00CE19F0" w:rsidP="00CE19F0"/>
    <w:p w14:paraId="2ACF083D" w14:textId="77777777" w:rsidR="00CE19F0" w:rsidRDefault="00CE19F0" w:rsidP="00CE19F0"/>
    <w:p w14:paraId="637BD656" w14:textId="77777777" w:rsidR="00CE19F0" w:rsidRDefault="00CE19F0" w:rsidP="00CE19F0"/>
    <w:p w14:paraId="20DA9AB4" w14:textId="77777777" w:rsidR="00CE19F0" w:rsidRDefault="00CE19F0" w:rsidP="00CE19F0"/>
    <w:p w14:paraId="7D6DAFB9" w14:textId="77777777" w:rsidR="00CE19F0" w:rsidRDefault="00CE19F0" w:rsidP="00CE19F0"/>
    <w:p w14:paraId="73FB3F38" w14:textId="77777777" w:rsidR="00CE19F0" w:rsidRDefault="00CE19F0" w:rsidP="00CE19F0"/>
    <w:p w14:paraId="08B540A8" w14:textId="77777777" w:rsidR="00CE19F0" w:rsidRDefault="00CE19F0" w:rsidP="00CE19F0">
      <w:r>
        <w:lastRenderedPageBreak/>
        <w:t>Reference:</w:t>
      </w:r>
    </w:p>
    <w:p w14:paraId="2C7E2381" w14:textId="77777777" w:rsidR="00CE19F0" w:rsidRDefault="00CE19F0" w:rsidP="00CE19F0"/>
    <w:p w14:paraId="7E24E7B9" w14:textId="77777777" w:rsidR="00CE19F0" w:rsidRDefault="00CE19F0" w:rsidP="00CE19F0">
      <w:pPr>
        <w:pStyle w:val="ListParagraph"/>
        <w:numPr>
          <w:ilvl w:val="0"/>
          <w:numId w:val="7"/>
        </w:numPr>
        <w:overflowPunct/>
        <w:autoSpaceDE/>
        <w:autoSpaceDN/>
        <w:adjustRightInd/>
        <w:textAlignment w:val="auto"/>
      </w:pPr>
      <w:r>
        <w:t>Professor Robin Bryant and Sarah Bryant, 2019, Blackstone’s Handbook for Policing Students 2019, pp547-556.</w:t>
      </w:r>
    </w:p>
    <w:p w14:paraId="68DA9892" w14:textId="77777777" w:rsidR="00CE19F0" w:rsidRDefault="00CE19F0" w:rsidP="00CE19F0">
      <w:pPr>
        <w:pStyle w:val="ListParagraph"/>
        <w:numPr>
          <w:ilvl w:val="0"/>
          <w:numId w:val="7"/>
        </w:numPr>
        <w:overflowPunct/>
        <w:autoSpaceDE/>
        <w:autoSpaceDN/>
        <w:adjustRightInd/>
        <w:textAlignment w:val="auto"/>
      </w:pPr>
      <w:r>
        <w:t xml:space="preserve">Vikram Dodd, 2017, </w:t>
      </w:r>
      <w:r w:rsidRPr="006058D9">
        <w:rPr>
          <w:i/>
          <w:iCs/>
        </w:rPr>
        <w:t>Trial of Cardiff Three police collapsed due to human error, inquiry finds</w:t>
      </w:r>
      <w:r>
        <w:t xml:space="preserve">, &lt; </w:t>
      </w:r>
      <w:hyperlink r:id="rId23" w:history="1">
        <w:r w:rsidRPr="00306A1C">
          <w:rPr>
            <w:rStyle w:val="Hyperlink"/>
          </w:rPr>
          <w:t>https://www.theguardian.com/uk-news/2017/jul/18/trial-of-cardiff-three-police-collapsed-due-to-human-error-inquiry-finds</w:t>
        </w:r>
      </w:hyperlink>
      <w:r>
        <w:t xml:space="preserve"> &gt;</w:t>
      </w:r>
    </w:p>
    <w:p w14:paraId="251BF654" w14:textId="77777777" w:rsidR="00CE19F0" w:rsidRDefault="00CE19F0" w:rsidP="00CE19F0">
      <w:pPr>
        <w:pStyle w:val="ListParagraph"/>
        <w:numPr>
          <w:ilvl w:val="0"/>
          <w:numId w:val="7"/>
        </w:numPr>
        <w:overflowPunct/>
        <w:autoSpaceDE/>
        <w:autoSpaceDN/>
        <w:adjustRightInd/>
        <w:textAlignment w:val="auto"/>
      </w:pPr>
      <w:r>
        <w:t xml:space="preserve">ITV Report, 2017, </w:t>
      </w:r>
      <w:r w:rsidRPr="006058D9">
        <w:rPr>
          <w:i/>
          <w:iCs/>
        </w:rPr>
        <w:t>Timeline: Key events in the Lynette White murder case,</w:t>
      </w:r>
      <w:r>
        <w:t xml:space="preserve"> &lt; </w:t>
      </w:r>
      <w:hyperlink r:id="rId24" w:history="1">
        <w:r w:rsidRPr="00306A1C">
          <w:rPr>
            <w:rStyle w:val="Hyperlink"/>
          </w:rPr>
          <w:t>https://www.itv.com/news/wales/2017-07-18/timeline-lynette-white-murder/</w:t>
        </w:r>
      </w:hyperlink>
      <w:r>
        <w:t xml:space="preserve"> &gt;</w:t>
      </w:r>
    </w:p>
    <w:p w14:paraId="3CC5AD76" w14:textId="77777777" w:rsidR="00CE19F0" w:rsidRDefault="00CE19F0" w:rsidP="00CE19F0">
      <w:pPr>
        <w:pStyle w:val="ListParagraph"/>
        <w:numPr>
          <w:ilvl w:val="0"/>
          <w:numId w:val="7"/>
        </w:numPr>
        <w:overflowPunct/>
        <w:autoSpaceDE/>
        <w:autoSpaceDN/>
        <w:adjustRightInd/>
        <w:textAlignment w:val="auto"/>
      </w:pPr>
      <w:r>
        <w:t>White Swan Foundation, (</w:t>
      </w:r>
      <w:proofErr w:type="spellStart"/>
      <w:r>
        <w:t>n.d</w:t>
      </w:r>
      <w:proofErr w:type="spellEnd"/>
      <w:r>
        <w:t xml:space="preserve">) </w:t>
      </w:r>
      <w:r w:rsidRPr="006058D9">
        <w:rPr>
          <w:i/>
          <w:iCs/>
        </w:rPr>
        <w:t>Talking to someone with schizophrenia</w:t>
      </w:r>
      <w:r>
        <w:rPr>
          <w:i/>
          <w:iCs/>
        </w:rPr>
        <w:t xml:space="preserve">, </w:t>
      </w:r>
      <w:r>
        <w:t xml:space="preserve">&lt; </w:t>
      </w:r>
      <w:hyperlink r:id="rId25" w:history="1">
        <w:r w:rsidRPr="00306A1C">
          <w:rPr>
            <w:rStyle w:val="Hyperlink"/>
          </w:rPr>
          <w:t>https://www.whiteswanfoundation.org/disorder/talking-to-someone-with-schizophrenia/</w:t>
        </w:r>
      </w:hyperlink>
      <w:r>
        <w:t xml:space="preserve"> &gt;</w:t>
      </w:r>
    </w:p>
    <w:p w14:paraId="069C6382" w14:textId="77777777" w:rsidR="00CE19F0" w:rsidRDefault="00CE19F0" w:rsidP="00CE19F0">
      <w:pPr>
        <w:pStyle w:val="ListParagraph"/>
        <w:numPr>
          <w:ilvl w:val="0"/>
          <w:numId w:val="7"/>
        </w:numPr>
        <w:overflowPunct/>
        <w:autoSpaceDE/>
        <w:autoSpaceDN/>
        <w:adjustRightInd/>
        <w:textAlignment w:val="auto"/>
      </w:pPr>
      <w:r>
        <w:t xml:space="preserve">Allison Abbe, Susan E Brandon, 2014, </w:t>
      </w:r>
      <w:r w:rsidRPr="006058D9">
        <w:rPr>
          <w:i/>
          <w:iCs/>
        </w:rPr>
        <w:t>Building and maintaining rapport in investigative interviews</w:t>
      </w:r>
      <w:r>
        <w:t xml:space="preserve">, </w:t>
      </w:r>
      <w:r w:rsidRPr="006058D9">
        <w:t>Vol. 15 Issue 3, p207-220</w:t>
      </w:r>
      <w:r>
        <w:t xml:space="preserve">. </w:t>
      </w:r>
    </w:p>
    <w:p w14:paraId="38A22B53" w14:textId="77777777" w:rsidR="00CE19F0" w:rsidRDefault="00CE19F0" w:rsidP="00CE19F0"/>
    <w:p w14:paraId="6574A0D2" w14:textId="77777777" w:rsidR="00CE19F0" w:rsidRPr="00CE19F0" w:rsidRDefault="00CE19F0" w:rsidP="00340E9A">
      <w:pPr>
        <w:ind w:right="237"/>
        <w:jc w:val="both"/>
        <w:rPr>
          <w:b/>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386D18A" w14:textId="22BA7D63" w:rsidR="1717EFC7" w:rsidRDefault="1717EFC7" w:rsidP="1717EFC7">
      <w:pPr>
        <w:ind w:right="237"/>
        <w:jc w:val="center"/>
        <w:rPr>
          <w:color w:val="auto"/>
          <w:sz w:val="22"/>
          <w:szCs w:val="22"/>
        </w:rPr>
      </w:pPr>
      <w:r w:rsidRPr="1717EFC7">
        <w:rPr>
          <w:b/>
          <w:bCs/>
          <w:color w:val="auto"/>
          <w:sz w:val="22"/>
          <w:szCs w:val="22"/>
        </w:rPr>
        <w:t>Task 4</w:t>
      </w:r>
      <w:r w:rsidR="0011237D">
        <w:rPr>
          <w:b/>
          <w:bCs/>
          <w:color w:val="auto"/>
          <w:sz w:val="22"/>
          <w:szCs w:val="22"/>
        </w:rPr>
        <w:t xml:space="preserve"> (Component 2)</w:t>
      </w:r>
    </w:p>
    <w:p w14:paraId="1C421E6D" w14:textId="5B07B9B2" w:rsidR="5848403C" w:rsidRDefault="5848403C" w:rsidP="5848403C">
      <w:pPr>
        <w:ind w:right="237"/>
        <w:jc w:val="center"/>
        <w:rPr>
          <w:b/>
          <w:bCs/>
          <w:sz w:val="24"/>
          <w:szCs w:val="24"/>
        </w:rPr>
      </w:pP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5468B99E" w14:textId="042C192A" w:rsidR="003C458C" w:rsidRDefault="00D11C62" w:rsidP="00340E9A">
      <w:pPr>
        <w:ind w:right="237"/>
        <w:jc w:val="both"/>
        <w:rPr>
          <w:b/>
          <w:sz w:val="24"/>
          <w:szCs w:val="24"/>
        </w:rPr>
      </w:pPr>
      <w:r>
        <w:rPr>
          <w:b/>
          <w:sz w:val="24"/>
          <w:szCs w:val="24"/>
        </w:rPr>
        <w:t>Problem solving</w:t>
      </w:r>
      <w:r w:rsidR="00C91BC2">
        <w:rPr>
          <w:b/>
          <w:sz w:val="24"/>
          <w:szCs w:val="24"/>
        </w:rPr>
        <w:t xml:space="preserve">, </w:t>
      </w:r>
      <w:r>
        <w:rPr>
          <w:b/>
          <w:sz w:val="24"/>
          <w:szCs w:val="24"/>
        </w:rPr>
        <w:t>evidence</w:t>
      </w:r>
      <w:r w:rsidR="00C91BC2">
        <w:rPr>
          <w:b/>
          <w:sz w:val="24"/>
          <w:szCs w:val="24"/>
        </w:rPr>
        <w:t>-</w:t>
      </w:r>
      <w:r>
        <w:rPr>
          <w:b/>
          <w:sz w:val="24"/>
          <w:szCs w:val="24"/>
        </w:rPr>
        <w:t>based policing</w:t>
      </w:r>
      <w:r w:rsidR="00C91BC2">
        <w:rPr>
          <w:b/>
          <w:sz w:val="24"/>
          <w:szCs w:val="24"/>
        </w:rPr>
        <w:t>, understanding the police constable role</w:t>
      </w:r>
      <w:r w:rsidR="00A56BC4">
        <w:rPr>
          <w:b/>
          <w:sz w:val="24"/>
          <w:szCs w:val="24"/>
        </w:rPr>
        <w:t xml:space="preserve">, </w:t>
      </w:r>
      <w:r w:rsidR="00C91BC2">
        <w:rPr>
          <w:b/>
          <w:sz w:val="24"/>
          <w:szCs w:val="24"/>
        </w:rPr>
        <w:t>policing communities</w:t>
      </w:r>
      <w:r w:rsidR="00A56BC4">
        <w:rPr>
          <w:b/>
          <w:sz w:val="24"/>
          <w:szCs w:val="24"/>
        </w:rPr>
        <w:t xml:space="preserve"> and decision making and discretion.</w:t>
      </w:r>
    </w:p>
    <w:p w14:paraId="1E055FB2" w14:textId="77777777" w:rsidR="00D11C62" w:rsidRDefault="00D11C62" w:rsidP="00340E9A">
      <w:pPr>
        <w:ind w:right="237"/>
        <w:jc w:val="both"/>
        <w:rPr>
          <w:sz w:val="24"/>
          <w:szCs w:val="24"/>
          <w:highlight w:val="yellow"/>
        </w:rPr>
      </w:pPr>
    </w:p>
    <w:p w14:paraId="1344A2C6" w14:textId="02861C91" w:rsidR="00B011CD" w:rsidRPr="00270EEB" w:rsidRDefault="00B011CD" w:rsidP="00340E9A">
      <w:pPr>
        <w:ind w:right="237"/>
        <w:jc w:val="both"/>
        <w:rPr>
          <w:sz w:val="24"/>
          <w:szCs w:val="24"/>
        </w:rPr>
      </w:pPr>
      <w:r w:rsidRPr="000B1E96">
        <w:rPr>
          <w:sz w:val="24"/>
          <w:szCs w:val="24"/>
        </w:rPr>
        <w:t xml:space="preserve">You must choose </w:t>
      </w:r>
      <w:r w:rsidRPr="000B1E96">
        <w:rPr>
          <w:b/>
          <w:sz w:val="24"/>
          <w:szCs w:val="24"/>
          <w:u w:val="single"/>
        </w:rPr>
        <w:t>a</w:t>
      </w:r>
      <w:r w:rsidR="00BD1F45">
        <w:rPr>
          <w:b/>
          <w:sz w:val="24"/>
          <w:szCs w:val="24"/>
          <w:u w:val="single"/>
        </w:rPr>
        <w:t>n incident</w:t>
      </w:r>
      <w:r w:rsidR="00BD1F45" w:rsidRPr="00BD1F45">
        <w:rPr>
          <w:b/>
          <w:sz w:val="24"/>
          <w:szCs w:val="24"/>
        </w:rPr>
        <w:t xml:space="preserve"> </w:t>
      </w:r>
      <w:r w:rsidR="008134D1">
        <w:rPr>
          <w:sz w:val="24"/>
          <w:szCs w:val="24"/>
        </w:rPr>
        <w:t>that</w:t>
      </w:r>
      <w:r w:rsidRPr="000B1E96">
        <w:rPr>
          <w:sz w:val="24"/>
          <w:szCs w:val="24"/>
        </w:rPr>
        <w:t xml:space="preserve"> you </w:t>
      </w:r>
      <w:r w:rsidR="008134D1">
        <w:rPr>
          <w:sz w:val="24"/>
          <w:szCs w:val="24"/>
        </w:rPr>
        <w:t>been involved in</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40E9A">
      <w:pPr>
        <w:ind w:right="237"/>
        <w:jc w:val="both"/>
        <w:rPr>
          <w:sz w:val="24"/>
          <w:szCs w:val="24"/>
        </w:rPr>
      </w:pP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5848403C">
        <w:tc>
          <w:tcPr>
            <w:tcW w:w="10188" w:type="dxa"/>
            <w:shd w:val="clear" w:color="auto" w:fill="auto"/>
          </w:tcPr>
          <w:p w14:paraId="0FE59A08" w14:textId="09B3A434" w:rsidR="003769F6" w:rsidRDefault="003769F6" w:rsidP="5848403C">
            <w:pPr>
              <w:pStyle w:val="TableParagraph"/>
              <w:tabs>
                <w:tab w:val="left" w:pos="355"/>
              </w:tabs>
              <w:ind w:left="0" w:right="237"/>
              <w:rPr>
                <w:rFonts w:eastAsia="Times New Roman"/>
                <w:color w:val="000000" w:themeColor="text1"/>
                <w:sz w:val="24"/>
                <w:szCs w:val="24"/>
                <w:lang w:bidi="ar-SA"/>
              </w:rPr>
            </w:pPr>
          </w:p>
          <w:p w14:paraId="62D73FE2" w14:textId="47034491" w:rsidR="00CA2745"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the situation including social and legislative contexts and any relevant cultural, ethnicity and language issues. </w:t>
            </w:r>
          </w:p>
          <w:p w14:paraId="636A3FE5" w14:textId="7E22307E" w:rsidR="00C91574" w:rsidRDefault="00C91574" w:rsidP="5848403C">
            <w:pPr>
              <w:ind w:right="237"/>
              <w:jc w:val="both"/>
              <w:rPr>
                <w:sz w:val="24"/>
                <w:szCs w:val="24"/>
              </w:rPr>
            </w:pPr>
          </w:p>
          <w:p w14:paraId="6A04720E" w14:textId="77777777" w:rsidR="0012135C" w:rsidRDefault="5848403C" w:rsidP="5848403C">
            <w:pPr>
              <w:ind w:right="237"/>
              <w:jc w:val="both"/>
              <w:rPr>
                <w:sz w:val="24"/>
                <w:szCs w:val="24"/>
              </w:rPr>
            </w:pPr>
            <w:r w:rsidRPr="5848403C">
              <w:rPr>
                <w:b/>
                <w:bCs/>
                <w:sz w:val="24"/>
                <w:szCs w:val="24"/>
              </w:rPr>
              <w:t>Consider</w:t>
            </w:r>
            <w:r w:rsidRPr="5848403C">
              <w:rPr>
                <w:sz w:val="24"/>
                <w:szCs w:val="24"/>
              </w:rPr>
              <w:t xml:space="preserve"> how the anti-social behaviour impacted the local community and what constitutes effective and appropriate police action. </w:t>
            </w:r>
          </w:p>
          <w:p w14:paraId="3F8D0F97" w14:textId="77777777" w:rsidR="0012135C" w:rsidRDefault="0012135C" w:rsidP="5848403C">
            <w:pPr>
              <w:ind w:right="237"/>
              <w:jc w:val="both"/>
              <w:rPr>
                <w:sz w:val="24"/>
                <w:szCs w:val="24"/>
              </w:rPr>
            </w:pPr>
          </w:p>
          <w:p w14:paraId="00AB5F18" w14:textId="479879FF" w:rsidR="00C91574" w:rsidRDefault="5848403C" w:rsidP="5848403C">
            <w:pPr>
              <w:ind w:right="237"/>
              <w:jc w:val="both"/>
              <w:rPr>
                <w:sz w:val="24"/>
                <w:szCs w:val="24"/>
              </w:rPr>
            </w:pPr>
            <w:r w:rsidRPr="5848403C">
              <w:rPr>
                <w:b/>
                <w:bCs/>
                <w:sz w:val="24"/>
                <w:szCs w:val="24"/>
              </w:rPr>
              <w:t>Outline</w:t>
            </w:r>
            <w:r w:rsidRPr="5848403C">
              <w:rPr>
                <w:sz w:val="24"/>
                <w:szCs w:val="24"/>
              </w:rPr>
              <w:t xml:space="preserve"> your responsibilities when responding to anti-social behaviour (including enforcement, prevention activity and partnership activity). </w:t>
            </w:r>
          </w:p>
          <w:p w14:paraId="4998071E" w14:textId="77777777" w:rsidR="003C458C" w:rsidRDefault="003C458C" w:rsidP="5848403C">
            <w:pPr>
              <w:ind w:right="237"/>
              <w:jc w:val="both"/>
              <w:rPr>
                <w:sz w:val="24"/>
                <w:szCs w:val="24"/>
              </w:rPr>
            </w:pPr>
          </w:p>
          <w:p w14:paraId="3C4885A7" w14:textId="6385A733" w:rsidR="00BA1FFA" w:rsidRDefault="5848403C" w:rsidP="5848403C">
            <w:pPr>
              <w:ind w:right="237"/>
              <w:jc w:val="both"/>
              <w:rPr>
                <w:sz w:val="24"/>
                <w:szCs w:val="24"/>
              </w:rPr>
            </w:pPr>
            <w:r w:rsidRPr="5848403C">
              <w:rPr>
                <w:b/>
                <w:bCs/>
                <w:sz w:val="24"/>
                <w:szCs w:val="24"/>
              </w:rPr>
              <w:t>Illustrate</w:t>
            </w:r>
            <w:r w:rsidRPr="5848403C">
              <w:rPr>
                <w:sz w:val="24"/>
                <w:szCs w:val="24"/>
              </w:rPr>
              <w:t xml:space="preserve"> how policing values were engaged particularly through an </w:t>
            </w:r>
            <w:r w:rsidRPr="5848403C">
              <w:rPr>
                <w:b/>
                <w:bCs/>
                <w:sz w:val="24"/>
                <w:szCs w:val="24"/>
              </w:rPr>
              <w:t>analysis</w:t>
            </w:r>
            <w:r w:rsidRPr="5848403C">
              <w:rPr>
                <w:sz w:val="24"/>
                <w:szCs w:val="24"/>
              </w:rPr>
              <w:t xml:space="preserve"> of the potential impact of bias on the decision-making process.</w:t>
            </w:r>
          </w:p>
          <w:p w14:paraId="6EFBC38D" w14:textId="77777777" w:rsidR="00BD1F45" w:rsidRDefault="00BD1F45" w:rsidP="5848403C">
            <w:pPr>
              <w:ind w:right="237"/>
              <w:jc w:val="both"/>
              <w:rPr>
                <w:sz w:val="24"/>
                <w:szCs w:val="24"/>
              </w:rPr>
            </w:pPr>
          </w:p>
          <w:p w14:paraId="06F54062" w14:textId="1F2016C5" w:rsidR="00BD1F45" w:rsidRDefault="00BD1F45" w:rsidP="5848403C">
            <w:pPr>
              <w:ind w:right="237"/>
              <w:jc w:val="both"/>
              <w:rPr>
                <w:sz w:val="24"/>
                <w:szCs w:val="24"/>
              </w:rPr>
            </w:pPr>
            <w:r>
              <w:rPr>
                <w:sz w:val="24"/>
                <w:szCs w:val="24"/>
              </w:rPr>
              <w:t xml:space="preserve">Considering your experience to date, reflect on any aspect of problem solving, </w:t>
            </w:r>
            <w:proofErr w:type="gramStart"/>
            <w:r>
              <w:rPr>
                <w:sz w:val="24"/>
                <w:szCs w:val="24"/>
              </w:rPr>
              <w:t>evidence based</w:t>
            </w:r>
            <w:proofErr w:type="gramEnd"/>
            <w:r>
              <w:rPr>
                <w:sz w:val="24"/>
                <w:szCs w:val="24"/>
              </w:rPr>
              <w:t xml:space="preserve"> policing, decision making and discretion which may impact upon wider police community relations.</w:t>
            </w:r>
          </w:p>
          <w:p w14:paraId="2D16497A" w14:textId="77777777" w:rsidR="00BD1F45" w:rsidRDefault="00BD1F45" w:rsidP="5848403C">
            <w:pPr>
              <w:ind w:right="237"/>
              <w:jc w:val="both"/>
              <w:rPr>
                <w:sz w:val="24"/>
                <w:szCs w:val="24"/>
              </w:rPr>
            </w:pPr>
          </w:p>
          <w:p w14:paraId="688C7C9B" w14:textId="77777777" w:rsidR="00BD1F45" w:rsidRPr="00BD1F45" w:rsidRDefault="00BD1F45" w:rsidP="00BD1F45">
            <w:pPr>
              <w:ind w:right="237"/>
              <w:jc w:val="both"/>
              <w:rPr>
                <w:b/>
                <w:sz w:val="24"/>
                <w:szCs w:val="24"/>
              </w:rPr>
            </w:pPr>
            <w:r w:rsidRPr="00BD1F45">
              <w:rPr>
                <w:b/>
                <w:sz w:val="24"/>
                <w:szCs w:val="24"/>
              </w:rPr>
              <w:t>For example:</w:t>
            </w:r>
          </w:p>
          <w:p w14:paraId="35D7D89D" w14:textId="77777777" w:rsidR="00BD1F45" w:rsidRDefault="00BD1F45" w:rsidP="00BD1F45">
            <w:pPr>
              <w:ind w:right="237"/>
              <w:jc w:val="both"/>
              <w:rPr>
                <w:sz w:val="24"/>
                <w:szCs w:val="24"/>
              </w:rPr>
            </w:pPr>
          </w:p>
          <w:p w14:paraId="62C7A49D" w14:textId="7BC5741C" w:rsidR="00BD1F45" w:rsidRPr="00BD1F45" w:rsidRDefault="00BD1F45" w:rsidP="00BD1F45">
            <w:pPr>
              <w:ind w:right="237"/>
              <w:jc w:val="both"/>
              <w:rPr>
                <w:i/>
                <w:sz w:val="24"/>
                <w:szCs w:val="24"/>
              </w:rPr>
            </w:pPr>
            <w:r w:rsidRPr="00BD1F45">
              <w:rPr>
                <w:i/>
                <w:sz w:val="24"/>
                <w:szCs w:val="24"/>
              </w:rPr>
              <w:t xml:space="preserve">How has your experience of policing the </w:t>
            </w:r>
            <w:proofErr w:type="gramStart"/>
            <w:r w:rsidRPr="00BD1F45">
              <w:rPr>
                <w:i/>
                <w:sz w:val="24"/>
                <w:szCs w:val="24"/>
              </w:rPr>
              <w:t>night time</w:t>
            </w:r>
            <w:proofErr w:type="gramEnd"/>
            <w:r w:rsidRPr="00BD1F45">
              <w:rPr>
                <w:i/>
                <w:sz w:val="24"/>
                <w:szCs w:val="24"/>
              </w:rPr>
              <w:t xml:space="preserve"> economy influenced your </w:t>
            </w:r>
            <w:r>
              <w:rPr>
                <w:i/>
                <w:sz w:val="24"/>
                <w:szCs w:val="24"/>
              </w:rPr>
              <w:t xml:space="preserve">   </w:t>
            </w:r>
            <w:r w:rsidRPr="00BD1F45">
              <w:rPr>
                <w:i/>
                <w:sz w:val="24"/>
                <w:szCs w:val="24"/>
              </w:rPr>
              <w:t>perception of the wider community?</w:t>
            </w:r>
          </w:p>
          <w:p w14:paraId="4361822B" w14:textId="77777777" w:rsidR="00BD1F45" w:rsidRPr="00BD1F45" w:rsidRDefault="00BD1F45" w:rsidP="00BD1F45">
            <w:pPr>
              <w:ind w:right="237"/>
              <w:jc w:val="both"/>
              <w:rPr>
                <w:i/>
                <w:sz w:val="24"/>
                <w:szCs w:val="24"/>
              </w:rPr>
            </w:pPr>
          </w:p>
          <w:p w14:paraId="0ECB7FEB" w14:textId="2FF71B1C" w:rsidR="00BD1F45" w:rsidRPr="00BD1F45" w:rsidRDefault="00BD1F45" w:rsidP="00BD1F45">
            <w:pPr>
              <w:ind w:right="237"/>
              <w:jc w:val="both"/>
              <w:rPr>
                <w:i/>
                <w:sz w:val="24"/>
                <w:szCs w:val="24"/>
              </w:rPr>
            </w:pPr>
            <w:r w:rsidRPr="00BD1F45">
              <w:rPr>
                <w:i/>
                <w:sz w:val="24"/>
                <w:szCs w:val="24"/>
              </w:rPr>
              <w:t>Other examples relating to your experiences would be equally valid.</w:t>
            </w:r>
          </w:p>
          <w:p w14:paraId="4B0D92DA" w14:textId="77777777" w:rsidR="00BD1F45" w:rsidRPr="00270EEB" w:rsidRDefault="00BD1F45" w:rsidP="5848403C">
            <w:pPr>
              <w:ind w:right="237"/>
              <w:jc w:val="both"/>
              <w:rPr>
                <w:sz w:val="24"/>
                <w:szCs w:val="24"/>
              </w:rPr>
            </w:pPr>
          </w:p>
          <w:p w14:paraId="450B38EE" w14:textId="77777777" w:rsidR="003C458C" w:rsidRPr="00270EEB" w:rsidRDefault="003C458C" w:rsidP="5848403C">
            <w:pPr>
              <w:ind w:right="237"/>
              <w:rPr>
                <w:sz w:val="24"/>
                <w:szCs w:val="24"/>
              </w:rPr>
            </w:pPr>
          </w:p>
          <w:p w14:paraId="5A93EC2F" w14:textId="77777777" w:rsidR="003C458C" w:rsidRPr="00270EEB" w:rsidRDefault="003C458C" w:rsidP="5848403C">
            <w:pPr>
              <w:ind w:right="237"/>
              <w:jc w:val="both"/>
              <w:rPr>
                <w:sz w:val="24"/>
                <w:szCs w:val="24"/>
              </w:rPr>
            </w:pPr>
          </w:p>
          <w:p w14:paraId="77D8AC39" w14:textId="20C03DE6" w:rsidR="003C458C" w:rsidRPr="00270EEB" w:rsidRDefault="001D1C68" w:rsidP="5848403C">
            <w:pPr>
              <w:ind w:right="237"/>
              <w:jc w:val="both"/>
              <w:rPr>
                <w:sz w:val="24"/>
                <w:szCs w:val="24"/>
              </w:rPr>
            </w:pPr>
            <w:r>
              <w:rPr>
                <w:sz w:val="24"/>
                <w:szCs w:val="24"/>
              </w:rPr>
              <w:t>2400</w:t>
            </w:r>
            <w:r w:rsidR="5848403C" w:rsidRPr="5848403C">
              <w:rPr>
                <w:sz w:val="24"/>
                <w:szCs w:val="24"/>
              </w:rPr>
              <w:t xml:space="preserve"> words </w:t>
            </w:r>
            <w:r w:rsidR="5848403C" w:rsidRPr="5848403C">
              <w:rPr>
                <w:i/>
                <w:iCs/>
                <w:sz w:val="24"/>
                <w:szCs w:val="24"/>
              </w:rPr>
              <w:t>(+/- 10%: include your actual word count at the end of each section)</w:t>
            </w:r>
          </w:p>
        </w:tc>
      </w:tr>
      <w:tr w:rsidR="00BD1F45" w:rsidRPr="00270EEB" w14:paraId="446DD42C" w14:textId="77777777" w:rsidTr="5848403C">
        <w:tc>
          <w:tcPr>
            <w:tcW w:w="10188" w:type="dxa"/>
            <w:shd w:val="clear" w:color="auto" w:fill="auto"/>
          </w:tcPr>
          <w:p w14:paraId="26707CBB" w14:textId="77777777" w:rsidR="00BD1F45" w:rsidRDefault="00BD1F45" w:rsidP="5848403C">
            <w:pPr>
              <w:pStyle w:val="TableParagraph"/>
              <w:tabs>
                <w:tab w:val="left" w:pos="355"/>
              </w:tabs>
              <w:ind w:left="0" w:right="237"/>
              <w:rPr>
                <w:rFonts w:eastAsia="Times New Roman"/>
                <w:color w:val="000000" w:themeColor="text1"/>
                <w:sz w:val="24"/>
                <w:szCs w:val="24"/>
                <w:lang w:bidi="ar-SA"/>
              </w:rPr>
            </w:pPr>
          </w:p>
        </w:tc>
      </w:tr>
    </w:tbl>
    <w:p w14:paraId="09D61C2B" w14:textId="77777777" w:rsidR="003C458C" w:rsidRPr="00270EEB" w:rsidRDefault="003C458C" w:rsidP="00340E9A">
      <w:pPr>
        <w:ind w:right="237"/>
        <w:jc w:val="both"/>
        <w:rPr>
          <w:sz w:val="24"/>
          <w:szCs w:val="24"/>
        </w:rPr>
      </w:pPr>
    </w:p>
    <w:p w14:paraId="76035EA8" w14:textId="1B360478" w:rsidR="003C458C" w:rsidRDefault="003C458C" w:rsidP="00340E9A">
      <w:pPr>
        <w:ind w:right="237"/>
        <w:jc w:val="both"/>
        <w:rPr>
          <w:b/>
          <w:sz w:val="24"/>
          <w:szCs w:val="24"/>
        </w:rPr>
      </w:pPr>
      <w:r w:rsidRPr="00450C83">
        <w:rPr>
          <w:b/>
          <w:sz w:val="24"/>
          <w:szCs w:val="24"/>
        </w:rPr>
        <w:t>ANSWER:</w:t>
      </w:r>
    </w:p>
    <w:p w14:paraId="02562971" w14:textId="3E809038" w:rsidR="00CE19F0" w:rsidRDefault="00CE19F0" w:rsidP="00340E9A">
      <w:pPr>
        <w:ind w:right="237"/>
        <w:jc w:val="both"/>
        <w:rPr>
          <w:b/>
          <w:sz w:val="24"/>
          <w:szCs w:val="24"/>
        </w:rPr>
      </w:pPr>
    </w:p>
    <w:p w14:paraId="44F45F08" w14:textId="77777777" w:rsidR="00CE19F0" w:rsidRPr="00725A82" w:rsidRDefault="00CE19F0" w:rsidP="00CE19F0">
      <w:pPr>
        <w:rPr>
          <w:rFonts w:ascii="Times New Roman" w:hAnsi="Times New Roman" w:cs="Times New Roman"/>
        </w:rPr>
      </w:pPr>
      <w:r w:rsidRPr="00725A82">
        <w:rPr>
          <w:rFonts w:ascii="Times New Roman" w:hAnsi="Times New Roman" w:cs="Times New Roman"/>
        </w:rPr>
        <w:t>Task 4</w:t>
      </w:r>
    </w:p>
    <w:p w14:paraId="6DEE8614" w14:textId="77777777" w:rsidR="00CE19F0" w:rsidRPr="00725A82" w:rsidRDefault="00CE19F0" w:rsidP="00CE19F0">
      <w:pPr>
        <w:rPr>
          <w:rFonts w:ascii="Times New Roman" w:hAnsi="Times New Roman" w:cs="Times New Roman"/>
        </w:rPr>
      </w:pPr>
    </w:p>
    <w:p w14:paraId="729A94BD" w14:textId="77777777" w:rsidR="00CE19F0" w:rsidRPr="00725A82" w:rsidRDefault="00CE19F0" w:rsidP="00CE19F0">
      <w:pPr>
        <w:rPr>
          <w:rFonts w:ascii="Times New Roman" w:hAnsi="Times New Roman" w:cs="Times New Roman"/>
        </w:rPr>
      </w:pPr>
      <w:r w:rsidRPr="00725A82">
        <w:rPr>
          <w:rFonts w:ascii="Times New Roman" w:hAnsi="Times New Roman" w:cs="Times New Roman"/>
        </w:rPr>
        <w:t xml:space="preserve">What is anti-social behaviour? ‘Anti-social behaviour’ is often a vague term encompassing a range of community-based crimes ranging from criminal damage to the use of prohibited drugs; which have effects on the surrounding community. “The definition of anti-social behaviour (ASB) is behaviour which has ‘caused or is likely to cause harassment, alarm or distress to any person’ (s2(1)(a) of the Anti-social behaviour, crime and Policing act 2014 (ASBCPA)) (Prof. R&amp;S Bryant, 2019). This extract clearly demonstrates the immediate impacts of anti-social behaviour; which include harassment, alarm and distress, however, it is the repercussions of this activity that follow suit – such as signal crimes, economic impacts on local business’ and environmental strain, it can be described as a ‘slippery slope’. There are various examples of anti-social behaviour of which </w:t>
      </w:r>
      <w:r w:rsidRPr="00725A82">
        <w:rPr>
          <w:rFonts w:ascii="Times New Roman" w:hAnsi="Times New Roman" w:cs="Times New Roman"/>
        </w:rPr>
        <w:lastRenderedPageBreak/>
        <w:t>one can cherry pick in order to demonstrate the significant impacts it has on individuals and the respective community; however, none are as truly shocking as the Fiona Pilkington incident. On the 23</w:t>
      </w:r>
      <w:r w:rsidRPr="00725A82">
        <w:rPr>
          <w:rFonts w:ascii="Times New Roman" w:hAnsi="Times New Roman" w:cs="Times New Roman"/>
          <w:vertAlign w:val="superscript"/>
        </w:rPr>
        <w:t>rd</w:t>
      </w:r>
      <w:r w:rsidRPr="00725A82">
        <w:rPr>
          <w:rFonts w:ascii="Times New Roman" w:hAnsi="Times New Roman" w:cs="Times New Roman"/>
        </w:rPr>
        <w:t xml:space="preserve"> of October 2007, Fiona Pilkington, 38, took her own life along with the life of her daughter Francecca Hardwick, 18. The motive of which proved to be the relentless harassment of Fiona’s daughter Francecca, whom was targeted for her disabilities by local youths through anti-social behaviour. According to Davies (2017) “The family had complained to police about the abuse on 27 separate occasions between 2004 and 2007, petitioning their local MP on two separate occasions. The last letter had been written in February 2007”. This clearly highlights the failures of the Police, partner agencies and the community in strategizing to combat the ASB, resulting in a tragic event which most certainly should have been avoided. The events leading up to, and including the tragic incident, must act as an example to Police officers how a failure to act upon and resolve anti-social incidents, can have a detrimental effect on individuals within and the surrounding community. In this essay, I will outline a series of anti-social incidents which occurred in the local community of which I am a Police constable. By outlining the incident, I will reflect upon how policing values were engaged in identifying the primary cause of the ASB, along with the problem-solving strategies’ I devised in tandem with the community and partner agencies as an attempt to mitigate and prevent the ASB. Furthermore, I will analyse the potential impact of bias on the decision-making process while Policing the incident; of which I will expand into further detail by selecting a separate incident, in order to study the impact of bias on the wider community. Ultimately, I will utilise the Gibbs model of reflection, 1988, in order to analyse and conclude on the outcome of the incident, highlighting positive and negative aspects in order to establish the potential success of utilising the identical strategies’ in Policing future related incidents of ASB. (473 words)</w:t>
      </w:r>
    </w:p>
    <w:p w14:paraId="2F491105" w14:textId="77777777" w:rsidR="00CE19F0" w:rsidRPr="00725A82" w:rsidRDefault="00CE19F0" w:rsidP="00CE19F0">
      <w:pPr>
        <w:rPr>
          <w:rFonts w:ascii="Times New Roman" w:hAnsi="Times New Roman" w:cs="Times New Roman"/>
        </w:rPr>
      </w:pPr>
    </w:p>
    <w:p w14:paraId="211EB81F" w14:textId="77777777" w:rsidR="00CE19F0" w:rsidRPr="00725A82" w:rsidRDefault="00CE19F0" w:rsidP="00CE19F0">
      <w:pPr>
        <w:rPr>
          <w:rFonts w:ascii="Times New Roman" w:hAnsi="Times New Roman" w:cs="Times New Roman"/>
        </w:rPr>
      </w:pPr>
    </w:p>
    <w:p w14:paraId="328A45CB" w14:textId="77777777" w:rsidR="00CE19F0" w:rsidRPr="00725A82" w:rsidRDefault="00CE19F0" w:rsidP="00CE19F0">
      <w:pPr>
        <w:rPr>
          <w:rFonts w:ascii="Times New Roman" w:hAnsi="Times New Roman" w:cs="Times New Roman"/>
        </w:rPr>
      </w:pPr>
      <w:r w:rsidRPr="00725A82">
        <w:rPr>
          <w:rFonts w:ascii="Times New Roman" w:hAnsi="Times New Roman" w:cs="Times New Roman"/>
        </w:rPr>
        <w:t>I was first made aware of the anti-social behaviour plaguing the local community as soon as I began my tutorship period in September 2019. After holding various conversations whilst engaging with my local community, it was brought to my attention that a bus-stop which was situated outside of the local comprehensive school was a ‘hot-spot’ for youths engaging in drug use, criminal damage, littering and causing harassment to local residents whom use the bus stop. According to Schoolbeat.org (n.d.) “Victims of anti-social behaviour can become frightened of leaving their home and even feel unsafe when in their homes. Not being able to simply walk to the shops and back or walk to their car to go out has a serious impact on the quality of life of individuals”. It was with importance that I noted the information given to me by the community in regard to the anti-social behaviour and began to formulate a problem-solving solution by utilising the PAT triangle and the national decision-making model. I initially felt it necessary to conduct various research into the prominent forms of anti-social behaviour, notably the persistent drug use in the youths. A point made by Jane St Clair, (n.d.) states “Teenagers who are “frequently bored” increase their chances for substance abuse by 50 percent, according to a study by the National Centre on Addiction and Substance Abuse (CASA) at Columbia University. If a teen is bored and has one or both of the other risk factors, their chances of becoming a substance abuser increases by 300 percent compared to teens without any risk factors.” My initial findings signified sheer boredom to be a potential source of the anti-social behaviour. I then felt it necessary to engage with the community and converse with the residents that are primarily affected by this behaviour; my findings from engaging with residents within the vicinity of the bus stop is that the majority of them were elderly. The residents expressed their concern, stating how they were “afraid and scared” and felt intimidated by the youths whom were persistently at the bus stop. It was with importance that I recognised these concerns, as according to the NCJRS (n.d.) “When elderly people are victimized, they usually suffer greater physical, mental, and financial injuries than other age groups” – its paramount that we are to safeguard the vulnerable members of our community. In addition to this, following a conversation with the headmaster of the local comprehensive school, it was established the mutual interest in addressing the anti-social behaviour as the bus stop of which is occurs is situated directly outside of the school. The primary concern of the school was the presence of the crime, in the vicinity of the school, may lead to a “broken windows” effect which is outlined by Innes, (2004), as the following; “Essentially, it postulates a basic causal sequence of community decline whereby untreated disorder in an area generates fear of crime amongst the populace, which in turn leads to more serious crimes being committed in the area concerned”. The primary fear that was expressed by the school was that the presence of the crime might entice the pupils of the school to participate in the anti-social behaviour, thus leading to more serious crimes being committed in the community. Subsequently, upon gathering the above information which might provide an inclination towards the source of the behaviour, I still felt it necessary to engage in policing principles by communicating with further members of the community and in particular the youths that were engaging in the anti-social behaviour, in order to address the cause at the source. (600 words)</w:t>
      </w:r>
    </w:p>
    <w:p w14:paraId="7DA44FFD" w14:textId="77777777" w:rsidR="00CE19F0" w:rsidRPr="00725A82" w:rsidRDefault="00CE19F0" w:rsidP="00CE19F0">
      <w:pPr>
        <w:rPr>
          <w:rFonts w:ascii="Times New Roman" w:hAnsi="Times New Roman" w:cs="Times New Roman"/>
        </w:rPr>
      </w:pPr>
    </w:p>
    <w:p w14:paraId="239D958C" w14:textId="77777777" w:rsidR="00CE19F0" w:rsidRPr="00725A82" w:rsidRDefault="00CE19F0" w:rsidP="00CE19F0">
      <w:pPr>
        <w:rPr>
          <w:rFonts w:ascii="Times New Roman" w:hAnsi="Times New Roman" w:cs="Times New Roman"/>
        </w:rPr>
      </w:pPr>
    </w:p>
    <w:p w14:paraId="6F7EE06B" w14:textId="77777777" w:rsidR="00CE19F0" w:rsidRPr="00725A82" w:rsidRDefault="00CE19F0" w:rsidP="00CE19F0">
      <w:pPr>
        <w:rPr>
          <w:rFonts w:ascii="Times New Roman" w:hAnsi="Times New Roman" w:cs="Times New Roman"/>
        </w:rPr>
      </w:pPr>
      <w:r w:rsidRPr="00725A82">
        <w:rPr>
          <w:rFonts w:ascii="Times New Roman" w:hAnsi="Times New Roman" w:cs="Times New Roman"/>
        </w:rPr>
        <w:t xml:space="preserve">I subsequently decided to hold a PACT meeting – PACT stand for Police and communities together and is an opportunity for the community to voice their concerns to myself, in order to further understand the anti-social </w:t>
      </w:r>
      <w:r w:rsidRPr="00725A82">
        <w:rPr>
          <w:rFonts w:ascii="Times New Roman" w:hAnsi="Times New Roman" w:cs="Times New Roman"/>
        </w:rPr>
        <w:lastRenderedPageBreak/>
        <w:t xml:space="preserve">behaviour with view of constructing a solution. It was at the meeting where parents of the local youths voiced their anguish over the closure of a local youth centre, as well as local sports teams. The parents further informed me that following these closures, their kids have “no-where else to go” and thus are attracted to hanging around the bus stop. As stated by Booth, (2019), “Youth club closures are putting young people at greater risk of violence, according to a committee of MPs which has found that English councils have slashed funding on youth services by 40% on average in the last three years”. The concerns stressed by MP’s in this extract are commonly held throughout the country and within wider communities and further relates to my earlier point that boredom significantly increases the chances of teenagers engaging in using illicit drugs. I then further felt it necessary to conduct uniformed patrols in the area, with view of further engaging with the community and showing a policing presence. “Cambridge University research suggests four 15-minute patrols per day at crime hotspots created a "phantom effect" lowering crime throughout the day” (BBC, 2019), taking this information on board I felt an initial police presence might provide a short-term solution whilst I was working towards a wider solution to solving the anti-social behaviour issues. It was whilst on my uniformed patrols that I began conversing with the local teenagers, and in particular, the youths whom were hanging around the bus stop. Through establishing the common ground of football, the local youths expressed their dismay regarding the closure of the local football team. They further stated how they were “bored” and had “nothing to do outside of school”. It was with this information that I decided to hold a meeting with the local council, which was organised by my supervisor. I settled on using the “Problem analysis triangle” in order to present my findings, which states “For a crime or incident to occur, an offender and a suitable target must come together in a specific location without an effective deterrent” (College of Policing, 2019). In the meeting, I stressed the importance of finding a solution to the “location” aspect of the problem analysis triangle, as the removal of this no longer proved a facilitator to the crime. I then offered a solution to the problem, which elucidated the closure of the local sports team and lack of funding into youth centres as a potential cause of the behaviour; further stating how the youths were simply “bored” and “had nothing to do”.  The council agreed to take my findings on bored and stated they would seek funding through community events and charities in order to refund and re-establish the local sports team. In 2007, Professor Rod Morgan signed as the chairperson of the youth justice board (YJB), an open letter where he drew particular attention to, and expressed his frustration with, 'the numbers of children and young people being criminalised and … the growth in the number of relatively minor offenders being prosecuted (Goldson, </w:t>
      </w:r>
      <w:proofErr w:type="spellStart"/>
      <w:r w:rsidRPr="00725A82">
        <w:rPr>
          <w:rFonts w:ascii="Times New Roman" w:hAnsi="Times New Roman" w:cs="Times New Roman"/>
        </w:rPr>
        <w:t>n.d</w:t>
      </w:r>
      <w:proofErr w:type="spellEnd"/>
      <w:r w:rsidRPr="00725A82">
        <w:rPr>
          <w:rFonts w:ascii="Times New Roman" w:hAnsi="Times New Roman" w:cs="Times New Roman"/>
        </w:rPr>
        <w:t xml:space="preserve">). It through this philosophy of crime prevention that I endeavoured my solutions to the anti-social behaviour issues, as I do not feel that criminalising the local youths for the behaviour is an adequate solution. I in turn believe that more effective crime prevention is possible through engaging with the local community and providing an alternative location for the younger members of the community to spend their time out of school. It was stated by Sutton, </w:t>
      </w:r>
      <w:proofErr w:type="spellStart"/>
      <w:r w:rsidRPr="00725A82">
        <w:rPr>
          <w:rFonts w:ascii="Times New Roman" w:hAnsi="Times New Roman" w:cs="Times New Roman"/>
        </w:rPr>
        <w:t>Utting</w:t>
      </w:r>
      <w:proofErr w:type="spellEnd"/>
      <w:r w:rsidRPr="00725A82">
        <w:rPr>
          <w:rFonts w:ascii="Times New Roman" w:hAnsi="Times New Roman" w:cs="Times New Roman"/>
        </w:rPr>
        <w:t xml:space="preserve"> and Farrington (2004) that “the message about finding multiple solutions for multiple problems applies equally to services targeting individual children at high risk of becoming anti-social, socially excluded adults” further stating the importance of identifying programmes and services that have demonstrated the greatest promise in preventing the most persistent conduct problems among children, and reducing the risks of later problem behaviour, including drug misuse and offending. It is with relative ease that one can allow the presence of bias in making decisions in regards to anti-social behaviour, however, it is with utmost importance that services aim to establish the root cause of the behaviour and endeavour a solution as I believe the criminalisation of youngsters just paves the way for further crime and disorder. (746 words).</w:t>
      </w:r>
    </w:p>
    <w:p w14:paraId="71744A6D" w14:textId="77777777" w:rsidR="00CE19F0" w:rsidRPr="00725A82" w:rsidRDefault="00CE19F0" w:rsidP="00CE19F0">
      <w:pPr>
        <w:rPr>
          <w:rFonts w:ascii="Times New Roman" w:hAnsi="Times New Roman" w:cs="Times New Roman"/>
        </w:rPr>
      </w:pPr>
    </w:p>
    <w:p w14:paraId="1558249F" w14:textId="77777777" w:rsidR="00CE19F0" w:rsidRPr="00725A82" w:rsidRDefault="00CE19F0" w:rsidP="00CE19F0">
      <w:pPr>
        <w:rPr>
          <w:rFonts w:ascii="Times New Roman" w:hAnsi="Times New Roman" w:cs="Times New Roman"/>
        </w:rPr>
      </w:pPr>
    </w:p>
    <w:p w14:paraId="7181A653" w14:textId="77777777" w:rsidR="00CE19F0" w:rsidRPr="00725A82" w:rsidRDefault="00CE19F0" w:rsidP="00CE19F0">
      <w:pPr>
        <w:rPr>
          <w:rFonts w:ascii="Times New Roman" w:hAnsi="Times New Roman" w:cs="Times New Roman"/>
        </w:rPr>
      </w:pPr>
      <w:r w:rsidRPr="00725A82">
        <w:rPr>
          <w:rFonts w:ascii="Times New Roman" w:hAnsi="Times New Roman" w:cs="Times New Roman"/>
        </w:rPr>
        <w:t xml:space="preserve">I can further refer to policing the night-time economy in Swansea in regard to making decisions and finding solutions which have the potential to impact the wider police community relations. Whilst policing the night-time economy, </w:t>
      </w:r>
      <w:proofErr w:type="spellStart"/>
      <w:r w:rsidRPr="00725A82">
        <w:rPr>
          <w:rFonts w:ascii="Times New Roman" w:hAnsi="Times New Roman" w:cs="Times New Roman"/>
        </w:rPr>
        <w:t>its</w:t>
      </w:r>
      <w:proofErr w:type="spellEnd"/>
      <w:r w:rsidRPr="00725A82">
        <w:rPr>
          <w:rFonts w:ascii="Times New Roman" w:hAnsi="Times New Roman" w:cs="Times New Roman"/>
        </w:rPr>
        <w:t xml:space="preserve"> easy for a service provider to become frustrated with the problems that present themselves and allow bias to play a role in providing a solution. Whilst policing the night-time economy, I prefer to deploy a similar problem-solving process as the one above, as I do not believe that criminalisation is a viable solution, especially in regard to minor public order and drunkenness offences. I instead believe in education and various other disposal methods such as section 35 dispersal notices in which the police can direct any persons to leave a specified area if they hold suspicion that they have engage in anti-social behaviour. Furthermore, alcohol is </w:t>
      </w:r>
      <w:proofErr w:type="spellStart"/>
      <w:r w:rsidRPr="00725A82">
        <w:rPr>
          <w:rFonts w:ascii="Times New Roman" w:hAnsi="Times New Roman" w:cs="Times New Roman"/>
        </w:rPr>
        <w:t>a</w:t>
      </w:r>
      <w:proofErr w:type="spellEnd"/>
      <w:r w:rsidRPr="00725A82">
        <w:rPr>
          <w:rFonts w:ascii="Times New Roman" w:hAnsi="Times New Roman" w:cs="Times New Roman"/>
        </w:rPr>
        <w:t xml:space="preserve"> aggravating factor in people’s behaviour, and it is important that as a Police officer, if you have suspicion that someone is drunk and disorderly, that they are instead directed to the “help point” in order to receive treatment and to mitigate potential crime and disorder. (188 words)</w:t>
      </w:r>
    </w:p>
    <w:p w14:paraId="15D6B1B2" w14:textId="77777777" w:rsidR="00CE19F0" w:rsidRPr="00725A82" w:rsidRDefault="00CE19F0" w:rsidP="00CE19F0">
      <w:pPr>
        <w:rPr>
          <w:rFonts w:ascii="Times New Roman" w:hAnsi="Times New Roman" w:cs="Times New Roman"/>
        </w:rPr>
      </w:pPr>
    </w:p>
    <w:p w14:paraId="686BB0BC" w14:textId="77777777" w:rsidR="00CE19F0" w:rsidRPr="00725A82" w:rsidRDefault="00CE19F0" w:rsidP="00CE19F0">
      <w:pPr>
        <w:rPr>
          <w:rFonts w:ascii="Times New Roman" w:hAnsi="Times New Roman" w:cs="Times New Roman"/>
        </w:rPr>
      </w:pPr>
    </w:p>
    <w:p w14:paraId="0668098C" w14:textId="77777777" w:rsidR="00CE19F0" w:rsidRPr="00725A82" w:rsidRDefault="00CE19F0" w:rsidP="00CE19F0">
      <w:pPr>
        <w:rPr>
          <w:rFonts w:ascii="Times New Roman" w:hAnsi="Times New Roman" w:cs="Times New Roman"/>
        </w:rPr>
      </w:pPr>
      <w:r w:rsidRPr="00725A82">
        <w:rPr>
          <w:rFonts w:ascii="Times New Roman" w:hAnsi="Times New Roman" w:cs="Times New Roman"/>
        </w:rPr>
        <w:t xml:space="preserve">In conclusion and referring to the Gibbs model of reflection (1988), I was presented with a problem of anti-social behaviour which was impacting the community in various aspects such as financially, environmentally whilst causing residents alarm and distress. I felt whilst approaching the problem that finding the root cause was important, furthermore, I also felt that any effort to criminalise the youths would have wider impacts on the </w:t>
      </w:r>
      <w:r w:rsidRPr="00725A82">
        <w:rPr>
          <w:rFonts w:ascii="Times New Roman" w:hAnsi="Times New Roman" w:cs="Times New Roman"/>
        </w:rPr>
        <w:lastRenderedPageBreak/>
        <w:t>community and relations with the police. I also felt the need to consult partner agencies in developing a solution to the problem and to engage policing principles by conducting uniformed patrols and holding meetings with the community to further understand the underlying issues imbedded into the community. I am pleased with the solution that was identified by ignoring potential biases in the decision making process, whilst deploying the problem analysis triangle, furthermore, I am pleased that my engagement with the local youth demonstrated the concerns of the police and our position in the community in relation to safeguarding and ensuring their welfare. As a result, by working alongside partner agencies, a solution to the problem was identified which was in the community’s best interest. It is also vital that none of the youths were criminalised, and the Police were instead able to educate and provide an outlet for the youth’s boredom. I am very pleased with the outcome of the situation, and in dealing with future incidents of anti-social behaviour, I will consult the problem analysis triangle whilst engaging policing principles in developing a solution, without the impact of bias on the decision-making process. I believe that through education and community engagement, tragedy’s such as the Fiona Pilkington incident will and can be prevented. (282 words)</w:t>
      </w:r>
    </w:p>
    <w:p w14:paraId="6042ECE4" w14:textId="77777777" w:rsidR="00CE19F0" w:rsidRPr="00725A82" w:rsidRDefault="00CE19F0" w:rsidP="00CE19F0">
      <w:pPr>
        <w:rPr>
          <w:rFonts w:ascii="Times New Roman" w:hAnsi="Times New Roman" w:cs="Times New Roman"/>
        </w:rPr>
      </w:pPr>
    </w:p>
    <w:p w14:paraId="0286C70A" w14:textId="77777777" w:rsidR="00CE19F0" w:rsidRPr="00725A82" w:rsidRDefault="00CE19F0" w:rsidP="00CE19F0">
      <w:pPr>
        <w:rPr>
          <w:rFonts w:ascii="Times New Roman" w:hAnsi="Times New Roman" w:cs="Times New Roman"/>
        </w:rPr>
      </w:pPr>
      <w:r w:rsidRPr="00725A82">
        <w:rPr>
          <w:rFonts w:ascii="Times New Roman" w:hAnsi="Times New Roman" w:cs="Times New Roman"/>
        </w:rPr>
        <w:t xml:space="preserve">Total word count – 2289. </w:t>
      </w:r>
    </w:p>
    <w:p w14:paraId="078E86CE" w14:textId="77777777" w:rsidR="00CE19F0" w:rsidRPr="00725A82" w:rsidRDefault="00CE19F0" w:rsidP="00CE19F0">
      <w:pPr>
        <w:rPr>
          <w:rFonts w:ascii="Times New Roman" w:hAnsi="Times New Roman" w:cs="Times New Roman"/>
        </w:rPr>
      </w:pPr>
    </w:p>
    <w:p w14:paraId="01D63AD9" w14:textId="77777777" w:rsidR="00CE19F0" w:rsidRPr="00725A82" w:rsidRDefault="00CE19F0" w:rsidP="00CE19F0">
      <w:pPr>
        <w:rPr>
          <w:rFonts w:ascii="Times New Roman" w:hAnsi="Times New Roman" w:cs="Times New Roman"/>
        </w:rPr>
      </w:pPr>
    </w:p>
    <w:p w14:paraId="129C4F2C" w14:textId="77777777" w:rsidR="00CE19F0" w:rsidRPr="00725A82" w:rsidRDefault="00CE19F0" w:rsidP="00CE19F0">
      <w:pPr>
        <w:rPr>
          <w:rFonts w:ascii="Times New Roman" w:hAnsi="Times New Roman" w:cs="Times New Roman"/>
        </w:rPr>
      </w:pPr>
    </w:p>
    <w:p w14:paraId="119605FD" w14:textId="77777777" w:rsidR="00CE19F0" w:rsidRPr="00725A82" w:rsidRDefault="00CE19F0" w:rsidP="00CE19F0">
      <w:pPr>
        <w:rPr>
          <w:rFonts w:ascii="Times New Roman" w:hAnsi="Times New Roman" w:cs="Times New Roman"/>
        </w:rPr>
      </w:pPr>
    </w:p>
    <w:p w14:paraId="4370648D" w14:textId="77777777" w:rsidR="00CE19F0" w:rsidRPr="00725A82" w:rsidRDefault="00CE19F0" w:rsidP="00CE19F0">
      <w:pPr>
        <w:rPr>
          <w:rFonts w:ascii="Times New Roman" w:hAnsi="Times New Roman" w:cs="Times New Roman"/>
        </w:rPr>
      </w:pPr>
    </w:p>
    <w:p w14:paraId="49CE569C" w14:textId="77777777" w:rsidR="00CE19F0" w:rsidRPr="00725A82" w:rsidRDefault="00CE19F0" w:rsidP="00CE19F0">
      <w:pPr>
        <w:rPr>
          <w:rFonts w:ascii="Times New Roman" w:hAnsi="Times New Roman" w:cs="Times New Roman"/>
        </w:rPr>
      </w:pPr>
    </w:p>
    <w:p w14:paraId="0BDD857A" w14:textId="77777777" w:rsidR="00CE19F0" w:rsidRPr="00725A82" w:rsidRDefault="00CE19F0" w:rsidP="00CE19F0">
      <w:pPr>
        <w:rPr>
          <w:rFonts w:ascii="Times New Roman" w:hAnsi="Times New Roman" w:cs="Times New Roman"/>
        </w:rPr>
      </w:pPr>
    </w:p>
    <w:p w14:paraId="4C5654E3" w14:textId="77777777" w:rsidR="00CE19F0" w:rsidRPr="00725A82" w:rsidRDefault="00CE19F0" w:rsidP="00CE19F0">
      <w:pPr>
        <w:rPr>
          <w:rFonts w:ascii="Times New Roman" w:hAnsi="Times New Roman" w:cs="Times New Roman"/>
        </w:rPr>
      </w:pPr>
    </w:p>
    <w:p w14:paraId="270371D1" w14:textId="77777777" w:rsidR="00CE19F0" w:rsidRPr="00725A82" w:rsidRDefault="00CE19F0" w:rsidP="00CE19F0">
      <w:pPr>
        <w:rPr>
          <w:rFonts w:ascii="Times New Roman" w:hAnsi="Times New Roman" w:cs="Times New Roman"/>
        </w:rPr>
      </w:pPr>
    </w:p>
    <w:p w14:paraId="4A32213D" w14:textId="77777777" w:rsidR="00CE19F0" w:rsidRPr="00725A82" w:rsidRDefault="00CE19F0" w:rsidP="00CE19F0">
      <w:pPr>
        <w:rPr>
          <w:rFonts w:ascii="Times New Roman" w:hAnsi="Times New Roman" w:cs="Times New Roman"/>
        </w:rPr>
      </w:pPr>
    </w:p>
    <w:p w14:paraId="0031F17D" w14:textId="77777777" w:rsidR="00CE19F0" w:rsidRPr="00725A82" w:rsidRDefault="00CE19F0" w:rsidP="00CE19F0">
      <w:pPr>
        <w:rPr>
          <w:rFonts w:ascii="Times New Roman" w:hAnsi="Times New Roman" w:cs="Times New Roman"/>
        </w:rPr>
      </w:pPr>
    </w:p>
    <w:p w14:paraId="1709F119" w14:textId="77777777" w:rsidR="00CE19F0" w:rsidRPr="00725A82" w:rsidRDefault="00CE19F0" w:rsidP="00CE19F0">
      <w:pPr>
        <w:rPr>
          <w:rFonts w:ascii="Times New Roman" w:hAnsi="Times New Roman" w:cs="Times New Roman"/>
        </w:rPr>
      </w:pPr>
    </w:p>
    <w:p w14:paraId="737317C2" w14:textId="77777777" w:rsidR="00CE19F0" w:rsidRPr="00725A82" w:rsidRDefault="00CE19F0" w:rsidP="00CE19F0">
      <w:pPr>
        <w:rPr>
          <w:rFonts w:ascii="Times New Roman" w:hAnsi="Times New Roman" w:cs="Times New Roman"/>
        </w:rPr>
      </w:pPr>
    </w:p>
    <w:p w14:paraId="21636738" w14:textId="77777777" w:rsidR="00CE19F0" w:rsidRPr="00725A82" w:rsidRDefault="00CE19F0" w:rsidP="00CE19F0">
      <w:pPr>
        <w:rPr>
          <w:rFonts w:ascii="Times New Roman" w:hAnsi="Times New Roman" w:cs="Times New Roman"/>
        </w:rPr>
      </w:pPr>
    </w:p>
    <w:p w14:paraId="7D7B910D" w14:textId="77777777" w:rsidR="00CE19F0" w:rsidRPr="00725A82" w:rsidRDefault="00CE19F0" w:rsidP="00CE19F0">
      <w:pPr>
        <w:rPr>
          <w:rFonts w:ascii="Times New Roman" w:hAnsi="Times New Roman" w:cs="Times New Roman"/>
        </w:rPr>
      </w:pPr>
    </w:p>
    <w:p w14:paraId="0878AB65" w14:textId="77777777" w:rsidR="00CE19F0" w:rsidRPr="00725A82" w:rsidRDefault="00CE19F0" w:rsidP="00CE19F0">
      <w:pPr>
        <w:rPr>
          <w:rFonts w:ascii="Times New Roman" w:hAnsi="Times New Roman" w:cs="Times New Roman"/>
        </w:rPr>
      </w:pPr>
    </w:p>
    <w:p w14:paraId="1853E4FC" w14:textId="77777777" w:rsidR="00CE19F0" w:rsidRPr="00725A82" w:rsidRDefault="00CE19F0" w:rsidP="00CE19F0">
      <w:pPr>
        <w:rPr>
          <w:rFonts w:ascii="Times New Roman" w:hAnsi="Times New Roman" w:cs="Times New Roman"/>
        </w:rPr>
      </w:pPr>
    </w:p>
    <w:p w14:paraId="6584603A" w14:textId="77777777" w:rsidR="00CE19F0" w:rsidRPr="00725A82" w:rsidRDefault="00CE19F0" w:rsidP="00CE19F0">
      <w:pPr>
        <w:rPr>
          <w:rFonts w:ascii="Times New Roman" w:hAnsi="Times New Roman" w:cs="Times New Roman"/>
        </w:rPr>
      </w:pPr>
    </w:p>
    <w:p w14:paraId="226C7241" w14:textId="77777777" w:rsidR="00CE19F0" w:rsidRPr="00725A82" w:rsidRDefault="00CE19F0" w:rsidP="00CE19F0">
      <w:pPr>
        <w:rPr>
          <w:rFonts w:ascii="Times New Roman" w:hAnsi="Times New Roman" w:cs="Times New Roman"/>
        </w:rPr>
      </w:pPr>
    </w:p>
    <w:p w14:paraId="3567F1A5" w14:textId="77777777" w:rsidR="00CE19F0" w:rsidRPr="00725A82" w:rsidRDefault="00CE19F0" w:rsidP="00CE19F0">
      <w:pPr>
        <w:rPr>
          <w:rFonts w:ascii="Times New Roman" w:hAnsi="Times New Roman" w:cs="Times New Roman"/>
        </w:rPr>
      </w:pPr>
    </w:p>
    <w:p w14:paraId="6FAE0C19" w14:textId="77777777" w:rsidR="00CE19F0" w:rsidRPr="00725A82" w:rsidRDefault="00CE19F0" w:rsidP="00CE19F0">
      <w:pPr>
        <w:rPr>
          <w:rFonts w:ascii="Times New Roman" w:hAnsi="Times New Roman" w:cs="Times New Roman"/>
        </w:rPr>
      </w:pPr>
    </w:p>
    <w:p w14:paraId="03130E07" w14:textId="77777777" w:rsidR="00CE19F0" w:rsidRPr="00725A82" w:rsidRDefault="00CE19F0" w:rsidP="00CE19F0">
      <w:pPr>
        <w:rPr>
          <w:rFonts w:ascii="Times New Roman" w:hAnsi="Times New Roman" w:cs="Times New Roman"/>
        </w:rPr>
      </w:pPr>
    </w:p>
    <w:p w14:paraId="0D0DC83C" w14:textId="77777777" w:rsidR="00CE19F0" w:rsidRPr="00725A82" w:rsidRDefault="00CE19F0" w:rsidP="00CE19F0">
      <w:pPr>
        <w:rPr>
          <w:rFonts w:ascii="Times New Roman" w:hAnsi="Times New Roman" w:cs="Times New Roman"/>
        </w:rPr>
      </w:pPr>
    </w:p>
    <w:p w14:paraId="64C76749" w14:textId="77777777" w:rsidR="00CE19F0" w:rsidRPr="00725A82" w:rsidRDefault="00CE19F0" w:rsidP="00CE19F0">
      <w:pPr>
        <w:rPr>
          <w:rFonts w:ascii="Times New Roman" w:hAnsi="Times New Roman" w:cs="Times New Roman"/>
        </w:rPr>
      </w:pPr>
    </w:p>
    <w:p w14:paraId="50D242E9" w14:textId="77777777" w:rsidR="00CE19F0" w:rsidRPr="00725A82" w:rsidRDefault="00CE19F0" w:rsidP="00CE19F0">
      <w:pPr>
        <w:rPr>
          <w:rFonts w:ascii="Times New Roman" w:hAnsi="Times New Roman" w:cs="Times New Roman"/>
        </w:rPr>
      </w:pPr>
    </w:p>
    <w:p w14:paraId="2D5DC8AD" w14:textId="77777777" w:rsidR="00CE19F0" w:rsidRPr="00725A82" w:rsidRDefault="00CE19F0" w:rsidP="00CE19F0">
      <w:pPr>
        <w:rPr>
          <w:rFonts w:ascii="Times New Roman" w:hAnsi="Times New Roman" w:cs="Times New Roman"/>
        </w:rPr>
      </w:pPr>
    </w:p>
    <w:p w14:paraId="01E85B22" w14:textId="77777777" w:rsidR="00CE19F0" w:rsidRPr="00725A82" w:rsidRDefault="00CE19F0" w:rsidP="00CE19F0">
      <w:pPr>
        <w:rPr>
          <w:rFonts w:ascii="Times New Roman" w:hAnsi="Times New Roman" w:cs="Times New Roman"/>
        </w:rPr>
      </w:pPr>
    </w:p>
    <w:p w14:paraId="49FCE95D" w14:textId="77777777" w:rsidR="00CE19F0" w:rsidRPr="00725A82" w:rsidRDefault="00CE19F0" w:rsidP="00CE19F0">
      <w:pPr>
        <w:rPr>
          <w:rFonts w:ascii="Times New Roman" w:hAnsi="Times New Roman" w:cs="Times New Roman"/>
        </w:rPr>
      </w:pPr>
    </w:p>
    <w:p w14:paraId="06916F9B" w14:textId="77777777" w:rsidR="00CE19F0" w:rsidRPr="00725A82" w:rsidRDefault="00CE19F0" w:rsidP="00CE19F0">
      <w:pPr>
        <w:rPr>
          <w:rFonts w:ascii="Times New Roman" w:hAnsi="Times New Roman" w:cs="Times New Roman"/>
        </w:rPr>
      </w:pPr>
    </w:p>
    <w:p w14:paraId="1473371F" w14:textId="77777777" w:rsidR="00CE19F0" w:rsidRPr="00725A82" w:rsidRDefault="00CE19F0" w:rsidP="00CE19F0">
      <w:pPr>
        <w:rPr>
          <w:rFonts w:ascii="Times New Roman" w:hAnsi="Times New Roman" w:cs="Times New Roman"/>
        </w:rPr>
      </w:pPr>
    </w:p>
    <w:p w14:paraId="23166160" w14:textId="77777777" w:rsidR="00CE19F0" w:rsidRPr="00725A82" w:rsidRDefault="00CE19F0" w:rsidP="00CE19F0">
      <w:pPr>
        <w:rPr>
          <w:rFonts w:ascii="Times New Roman" w:hAnsi="Times New Roman" w:cs="Times New Roman"/>
        </w:rPr>
      </w:pPr>
    </w:p>
    <w:p w14:paraId="2518AD32" w14:textId="77777777" w:rsidR="00CE19F0" w:rsidRDefault="00CE19F0" w:rsidP="00CE19F0">
      <w:pPr>
        <w:rPr>
          <w:rFonts w:ascii="Times New Roman" w:hAnsi="Times New Roman" w:cs="Times New Roman"/>
        </w:rPr>
      </w:pPr>
    </w:p>
    <w:p w14:paraId="60E78D0D" w14:textId="77777777" w:rsidR="00CE19F0" w:rsidRDefault="00CE19F0" w:rsidP="00CE19F0">
      <w:pPr>
        <w:rPr>
          <w:rFonts w:ascii="Times New Roman" w:hAnsi="Times New Roman" w:cs="Times New Roman"/>
        </w:rPr>
      </w:pPr>
    </w:p>
    <w:p w14:paraId="616B8C0C" w14:textId="77777777" w:rsidR="00CE19F0" w:rsidRDefault="00CE19F0" w:rsidP="00CE19F0">
      <w:pPr>
        <w:rPr>
          <w:rFonts w:ascii="Times New Roman" w:hAnsi="Times New Roman" w:cs="Times New Roman"/>
        </w:rPr>
      </w:pPr>
    </w:p>
    <w:p w14:paraId="75B4DABA" w14:textId="77777777" w:rsidR="00CE19F0" w:rsidRDefault="00CE19F0" w:rsidP="00CE19F0">
      <w:pPr>
        <w:rPr>
          <w:rFonts w:ascii="Times New Roman" w:hAnsi="Times New Roman" w:cs="Times New Roman"/>
        </w:rPr>
      </w:pPr>
    </w:p>
    <w:p w14:paraId="20F4A055" w14:textId="77777777" w:rsidR="00CE19F0" w:rsidRDefault="00CE19F0" w:rsidP="00CE19F0">
      <w:pPr>
        <w:rPr>
          <w:rFonts w:ascii="Times New Roman" w:hAnsi="Times New Roman" w:cs="Times New Roman"/>
        </w:rPr>
      </w:pPr>
    </w:p>
    <w:p w14:paraId="1779BE95" w14:textId="77777777" w:rsidR="00CE19F0" w:rsidRDefault="00CE19F0" w:rsidP="00CE19F0">
      <w:pPr>
        <w:rPr>
          <w:rFonts w:ascii="Times New Roman" w:hAnsi="Times New Roman" w:cs="Times New Roman"/>
        </w:rPr>
      </w:pPr>
    </w:p>
    <w:p w14:paraId="3D7B9132" w14:textId="77777777" w:rsidR="00CE19F0" w:rsidRDefault="00CE19F0" w:rsidP="00CE19F0">
      <w:pPr>
        <w:rPr>
          <w:rFonts w:ascii="Times New Roman" w:hAnsi="Times New Roman" w:cs="Times New Roman"/>
        </w:rPr>
      </w:pPr>
    </w:p>
    <w:p w14:paraId="230086A7" w14:textId="77777777" w:rsidR="00CE19F0" w:rsidRDefault="00CE19F0" w:rsidP="00CE19F0">
      <w:pPr>
        <w:rPr>
          <w:rFonts w:ascii="Times New Roman" w:hAnsi="Times New Roman" w:cs="Times New Roman"/>
        </w:rPr>
      </w:pPr>
    </w:p>
    <w:p w14:paraId="6D1B5E2F" w14:textId="77777777" w:rsidR="00CE19F0" w:rsidRDefault="00CE19F0" w:rsidP="00CE19F0">
      <w:pPr>
        <w:rPr>
          <w:rFonts w:ascii="Times New Roman" w:hAnsi="Times New Roman" w:cs="Times New Roman"/>
        </w:rPr>
      </w:pPr>
    </w:p>
    <w:p w14:paraId="69E77981" w14:textId="77777777" w:rsidR="00CE19F0" w:rsidRDefault="00CE19F0" w:rsidP="00CE19F0">
      <w:pPr>
        <w:rPr>
          <w:rFonts w:ascii="Times New Roman" w:hAnsi="Times New Roman" w:cs="Times New Roman"/>
        </w:rPr>
      </w:pPr>
    </w:p>
    <w:p w14:paraId="10D909E2" w14:textId="77777777" w:rsidR="00CE19F0" w:rsidRDefault="00CE19F0" w:rsidP="00CE19F0">
      <w:pPr>
        <w:rPr>
          <w:rFonts w:ascii="Times New Roman" w:hAnsi="Times New Roman" w:cs="Times New Roman"/>
        </w:rPr>
      </w:pPr>
    </w:p>
    <w:p w14:paraId="111103E8" w14:textId="77777777" w:rsidR="00CE19F0" w:rsidRDefault="00CE19F0" w:rsidP="00CE19F0">
      <w:pPr>
        <w:rPr>
          <w:rFonts w:ascii="Times New Roman" w:hAnsi="Times New Roman" w:cs="Times New Roman"/>
        </w:rPr>
      </w:pPr>
    </w:p>
    <w:p w14:paraId="3BB5625A" w14:textId="77777777" w:rsidR="00CE19F0" w:rsidRDefault="00CE19F0" w:rsidP="00CE19F0">
      <w:pPr>
        <w:rPr>
          <w:rFonts w:ascii="Times New Roman" w:hAnsi="Times New Roman" w:cs="Times New Roman"/>
        </w:rPr>
      </w:pPr>
    </w:p>
    <w:p w14:paraId="46823AB3" w14:textId="77777777" w:rsidR="00CE19F0" w:rsidRDefault="00CE19F0" w:rsidP="00CE19F0">
      <w:pPr>
        <w:rPr>
          <w:rFonts w:ascii="Times New Roman" w:hAnsi="Times New Roman" w:cs="Times New Roman"/>
        </w:rPr>
      </w:pPr>
    </w:p>
    <w:p w14:paraId="2CA273CC" w14:textId="388AF914" w:rsidR="00CE19F0" w:rsidRPr="00725A82" w:rsidRDefault="00CE19F0" w:rsidP="00CE19F0">
      <w:pPr>
        <w:rPr>
          <w:rFonts w:ascii="Times New Roman" w:hAnsi="Times New Roman" w:cs="Times New Roman"/>
        </w:rPr>
      </w:pPr>
      <w:r w:rsidRPr="00725A82">
        <w:rPr>
          <w:rFonts w:ascii="Times New Roman" w:hAnsi="Times New Roman" w:cs="Times New Roman"/>
        </w:rPr>
        <w:lastRenderedPageBreak/>
        <w:t>Reference:</w:t>
      </w:r>
    </w:p>
    <w:p w14:paraId="6F411D5E" w14:textId="77777777" w:rsidR="00CE19F0" w:rsidRPr="00725A82" w:rsidRDefault="00CE19F0" w:rsidP="00CE19F0">
      <w:pPr>
        <w:rPr>
          <w:rFonts w:ascii="Times New Roman" w:hAnsi="Times New Roman" w:cs="Times New Roman"/>
        </w:rPr>
      </w:pPr>
    </w:p>
    <w:p w14:paraId="30108B32" w14:textId="77777777" w:rsidR="00CE19F0" w:rsidRPr="00725A82" w:rsidRDefault="00CE19F0" w:rsidP="00CE19F0">
      <w:pPr>
        <w:pStyle w:val="ListParagraph"/>
        <w:numPr>
          <w:ilvl w:val="0"/>
          <w:numId w:val="8"/>
        </w:numPr>
        <w:overflowPunct/>
        <w:autoSpaceDE/>
        <w:autoSpaceDN/>
        <w:adjustRightInd/>
        <w:textAlignment w:val="auto"/>
        <w:rPr>
          <w:rFonts w:ascii="Times New Roman" w:hAnsi="Times New Roman" w:cs="Times New Roman"/>
        </w:rPr>
      </w:pPr>
      <w:r w:rsidRPr="00725A82">
        <w:rPr>
          <w:rFonts w:ascii="Times New Roman" w:hAnsi="Times New Roman" w:cs="Times New Roman"/>
        </w:rPr>
        <w:t xml:space="preserve">Professor Robin Bryant and Sarah Bryant, 2019, </w:t>
      </w:r>
      <w:r w:rsidRPr="00725A82">
        <w:rPr>
          <w:rFonts w:ascii="Times New Roman" w:hAnsi="Times New Roman" w:cs="Times New Roman"/>
          <w:i/>
          <w:iCs/>
        </w:rPr>
        <w:t>Blackstone’s Handbook for Policing Students 2019</w:t>
      </w:r>
      <w:r w:rsidRPr="00725A82">
        <w:rPr>
          <w:rFonts w:ascii="Times New Roman" w:hAnsi="Times New Roman" w:cs="Times New Roman"/>
        </w:rPr>
        <w:t>, pp. 301-</w:t>
      </w:r>
    </w:p>
    <w:p w14:paraId="05B8D44F" w14:textId="77777777" w:rsidR="00CE19F0" w:rsidRPr="00725A82" w:rsidRDefault="00CE19F0" w:rsidP="00CE19F0">
      <w:pPr>
        <w:pStyle w:val="ListParagraph"/>
        <w:numPr>
          <w:ilvl w:val="0"/>
          <w:numId w:val="8"/>
        </w:numPr>
        <w:overflowPunct/>
        <w:autoSpaceDE/>
        <w:autoSpaceDN/>
        <w:adjustRightInd/>
        <w:textAlignment w:val="auto"/>
        <w:rPr>
          <w:rFonts w:ascii="Times New Roman" w:hAnsi="Times New Roman" w:cs="Times New Roman"/>
        </w:rPr>
      </w:pPr>
      <w:r w:rsidRPr="00725A82">
        <w:rPr>
          <w:rFonts w:ascii="Times New Roman" w:hAnsi="Times New Roman" w:cs="Times New Roman"/>
        </w:rPr>
        <w:t xml:space="preserve">Katie Davies, 2017, </w:t>
      </w:r>
      <w:r w:rsidRPr="00725A82">
        <w:rPr>
          <w:rFonts w:ascii="Times New Roman" w:hAnsi="Times New Roman" w:cs="Times New Roman"/>
          <w:i/>
          <w:iCs/>
        </w:rPr>
        <w:t xml:space="preserve">Ten years after the death of Fiona Pilkington, have the police got better at tackling hate crime?, </w:t>
      </w:r>
      <w:r w:rsidRPr="00725A82">
        <w:rPr>
          <w:rFonts w:ascii="Times New Roman" w:hAnsi="Times New Roman" w:cs="Times New Roman"/>
        </w:rPr>
        <w:t xml:space="preserve">&lt; </w:t>
      </w:r>
      <w:hyperlink r:id="rId26" w:history="1">
        <w:r w:rsidRPr="00725A82">
          <w:rPr>
            <w:rStyle w:val="Hyperlink"/>
            <w:rFonts w:ascii="Times New Roman" w:hAnsi="Times New Roman" w:cs="Times New Roman"/>
          </w:rPr>
          <w:t>https://www.independent.co.uk/news/long_reads/fiona-pilkington-frankie-pilkington-suicide-learning-disabilities-bullying-hate-crime-a8004526.html</w:t>
        </w:r>
      </w:hyperlink>
      <w:r w:rsidRPr="00725A82">
        <w:rPr>
          <w:rFonts w:ascii="Times New Roman" w:hAnsi="Times New Roman" w:cs="Times New Roman"/>
        </w:rPr>
        <w:t xml:space="preserve"> &gt;</w:t>
      </w:r>
    </w:p>
    <w:p w14:paraId="1EB597B1" w14:textId="77777777" w:rsidR="00CE19F0" w:rsidRPr="00725A82" w:rsidRDefault="00CE19F0" w:rsidP="00CE19F0">
      <w:pPr>
        <w:pStyle w:val="ListParagraph"/>
        <w:numPr>
          <w:ilvl w:val="0"/>
          <w:numId w:val="8"/>
        </w:numPr>
        <w:overflowPunct/>
        <w:autoSpaceDE/>
        <w:autoSpaceDN/>
        <w:adjustRightInd/>
        <w:textAlignment w:val="auto"/>
        <w:rPr>
          <w:rFonts w:ascii="Times New Roman" w:hAnsi="Times New Roman" w:cs="Times New Roman"/>
        </w:rPr>
      </w:pPr>
      <w:r w:rsidRPr="00725A82">
        <w:rPr>
          <w:rFonts w:ascii="Times New Roman" w:hAnsi="Times New Roman" w:cs="Times New Roman"/>
        </w:rPr>
        <w:t>Schoolbeat.org, (</w:t>
      </w:r>
      <w:proofErr w:type="spellStart"/>
      <w:r w:rsidRPr="00725A82">
        <w:rPr>
          <w:rFonts w:ascii="Times New Roman" w:hAnsi="Times New Roman" w:cs="Times New Roman"/>
        </w:rPr>
        <w:t>n.d</w:t>
      </w:r>
      <w:proofErr w:type="spellEnd"/>
      <w:r w:rsidRPr="00725A82">
        <w:rPr>
          <w:rFonts w:ascii="Times New Roman" w:hAnsi="Times New Roman" w:cs="Times New Roman"/>
        </w:rPr>
        <w:t xml:space="preserve">), </w:t>
      </w:r>
      <w:r w:rsidRPr="00725A82">
        <w:rPr>
          <w:rFonts w:ascii="Times New Roman" w:hAnsi="Times New Roman" w:cs="Times New Roman"/>
          <w:i/>
          <w:iCs/>
        </w:rPr>
        <w:t xml:space="preserve">What Are the Effects of ASB?, &lt; </w:t>
      </w:r>
      <w:hyperlink r:id="rId27" w:history="1">
        <w:r w:rsidRPr="00725A82">
          <w:rPr>
            <w:rStyle w:val="Hyperlink"/>
            <w:rFonts w:ascii="Times New Roman" w:hAnsi="Times New Roman" w:cs="Times New Roman"/>
            <w:i/>
            <w:iCs/>
          </w:rPr>
          <w:t>https://schoolbeat.cymru/en/parents/know-what-could-affect-your-child/anti-social-behaviour/what-you-need-to-know/what-are-the-effects-of-asb/</w:t>
        </w:r>
      </w:hyperlink>
      <w:r w:rsidRPr="00725A82">
        <w:rPr>
          <w:rFonts w:ascii="Times New Roman" w:hAnsi="Times New Roman" w:cs="Times New Roman"/>
          <w:i/>
          <w:iCs/>
        </w:rPr>
        <w:t xml:space="preserve"> &gt;</w:t>
      </w:r>
    </w:p>
    <w:p w14:paraId="37893599" w14:textId="77777777" w:rsidR="00CE19F0" w:rsidRPr="00725A82" w:rsidRDefault="00CE19F0" w:rsidP="00CE19F0">
      <w:pPr>
        <w:pStyle w:val="ListParagraph"/>
        <w:numPr>
          <w:ilvl w:val="0"/>
          <w:numId w:val="8"/>
        </w:numPr>
        <w:overflowPunct/>
        <w:autoSpaceDE/>
        <w:autoSpaceDN/>
        <w:adjustRightInd/>
        <w:textAlignment w:val="auto"/>
        <w:rPr>
          <w:rFonts w:ascii="Times New Roman" w:hAnsi="Times New Roman" w:cs="Times New Roman"/>
        </w:rPr>
      </w:pPr>
      <w:r w:rsidRPr="00725A82">
        <w:rPr>
          <w:rFonts w:ascii="Times New Roman" w:hAnsi="Times New Roman" w:cs="Times New Roman"/>
        </w:rPr>
        <w:t xml:space="preserve">Jane St Clair (n.d.) </w:t>
      </w:r>
      <w:r w:rsidRPr="00725A82">
        <w:rPr>
          <w:rFonts w:ascii="Times New Roman" w:hAnsi="Times New Roman" w:cs="Times New Roman"/>
          <w:i/>
          <w:iCs/>
        </w:rPr>
        <w:t>Boredom and Substance Abuse: A dangerous combination,</w:t>
      </w:r>
      <w:r w:rsidRPr="00725A82">
        <w:rPr>
          <w:rFonts w:ascii="Times New Roman" w:hAnsi="Times New Roman" w:cs="Times New Roman"/>
        </w:rPr>
        <w:t xml:space="preserve"> &lt; </w:t>
      </w:r>
      <w:hyperlink r:id="rId28" w:history="1">
        <w:r w:rsidRPr="00725A82">
          <w:rPr>
            <w:rStyle w:val="Hyperlink"/>
            <w:rFonts w:ascii="Times New Roman" w:hAnsi="Times New Roman" w:cs="Times New Roman"/>
          </w:rPr>
          <w:t>https://www.crchealth.com/addiction/drug-addiction-rehab/drug-addiction-rehab-2/home-2/drug_addiction/boredom-substance-abuse-a-dangerous-combination/</w:t>
        </w:r>
      </w:hyperlink>
      <w:r w:rsidRPr="00725A82">
        <w:rPr>
          <w:rFonts w:ascii="Times New Roman" w:hAnsi="Times New Roman" w:cs="Times New Roman"/>
        </w:rPr>
        <w:t xml:space="preserve"> &gt;</w:t>
      </w:r>
    </w:p>
    <w:p w14:paraId="25D9EF52" w14:textId="77777777" w:rsidR="00CE19F0" w:rsidRPr="00725A82" w:rsidRDefault="00CE19F0" w:rsidP="00CE19F0">
      <w:pPr>
        <w:pStyle w:val="ListParagraph"/>
        <w:numPr>
          <w:ilvl w:val="0"/>
          <w:numId w:val="8"/>
        </w:numPr>
        <w:overflowPunct/>
        <w:autoSpaceDE/>
        <w:autoSpaceDN/>
        <w:adjustRightInd/>
        <w:textAlignment w:val="auto"/>
        <w:rPr>
          <w:rFonts w:ascii="Times New Roman" w:hAnsi="Times New Roman" w:cs="Times New Roman"/>
        </w:rPr>
      </w:pPr>
      <w:r w:rsidRPr="00725A82">
        <w:rPr>
          <w:rFonts w:ascii="Times New Roman" w:hAnsi="Times New Roman" w:cs="Times New Roman"/>
        </w:rPr>
        <w:t>NCJRS, (</w:t>
      </w:r>
      <w:proofErr w:type="spellStart"/>
      <w:r w:rsidRPr="00725A82">
        <w:rPr>
          <w:rFonts w:ascii="Times New Roman" w:hAnsi="Times New Roman" w:cs="Times New Roman"/>
        </w:rPr>
        <w:t>n.d</w:t>
      </w:r>
      <w:proofErr w:type="spellEnd"/>
      <w:r w:rsidRPr="00725A82">
        <w:rPr>
          <w:rFonts w:ascii="Times New Roman" w:hAnsi="Times New Roman" w:cs="Times New Roman"/>
        </w:rPr>
        <w:t xml:space="preserve">) </w:t>
      </w:r>
      <w:r w:rsidRPr="00725A82">
        <w:rPr>
          <w:rFonts w:ascii="Times New Roman" w:hAnsi="Times New Roman" w:cs="Times New Roman"/>
          <w:i/>
          <w:iCs/>
        </w:rPr>
        <w:t xml:space="preserve">Elderly Victims, </w:t>
      </w:r>
      <w:r w:rsidRPr="00725A82">
        <w:rPr>
          <w:rFonts w:ascii="Times New Roman" w:hAnsi="Times New Roman" w:cs="Times New Roman"/>
        </w:rPr>
        <w:t xml:space="preserve">&lt; </w:t>
      </w:r>
      <w:hyperlink r:id="rId29" w:history="1">
        <w:r w:rsidRPr="00725A82">
          <w:rPr>
            <w:rStyle w:val="Hyperlink"/>
            <w:rFonts w:ascii="Times New Roman" w:hAnsi="Times New Roman" w:cs="Times New Roman"/>
          </w:rPr>
          <w:t>https://www.ncjrs.gov/ovc_archives/reports/firstrep/eldvic.html</w:t>
        </w:r>
      </w:hyperlink>
      <w:r w:rsidRPr="00725A82">
        <w:rPr>
          <w:rFonts w:ascii="Times New Roman" w:hAnsi="Times New Roman" w:cs="Times New Roman"/>
        </w:rPr>
        <w:t xml:space="preserve"> &gt;</w:t>
      </w:r>
    </w:p>
    <w:p w14:paraId="34BEF43B" w14:textId="77777777" w:rsidR="00CE19F0" w:rsidRPr="00725A82" w:rsidRDefault="00CE19F0" w:rsidP="00CE19F0">
      <w:pPr>
        <w:pStyle w:val="ListParagraph"/>
        <w:numPr>
          <w:ilvl w:val="0"/>
          <w:numId w:val="8"/>
        </w:numPr>
        <w:overflowPunct/>
        <w:autoSpaceDE/>
        <w:autoSpaceDN/>
        <w:adjustRightInd/>
        <w:textAlignment w:val="auto"/>
        <w:rPr>
          <w:rFonts w:ascii="Times New Roman" w:hAnsi="Times New Roman" w:cs="Times New Roman"/>
          <w:i/>
          <w:iCs/>
        </w:rPr>
      </w:pPr>
      <w:r w:rsidRPr="00725A82">
        <w:rPr>
          <w:rFonts w:ascii="Times New Roman" w:hAnsi="Times New Roman" w:cs="Times New Roman"/>
        </w:rPr>
        <w:t xml:space="preserve">Martin Innes, 2004, </w:t>
      </w:r>
      <w:r w:rsidRPr="00725A82">
        <w:rPr>
          <w:rFonts w:ascii="Times New Roman" w:hAnsi="Times New Roman" w:cs="Times New Roman"/>
          <w:i/>
          <w:iCs/>
        </w:rPr>
        <w:t>The British Journal of Sociology 2004 Volume 55 Issue 3</w:t>
      </w:r>
      <w:r w:rsidRPr="00725A82">
        <w:rPr>
          <w:rFonts w:ascii="Times New Roman" w:hAnsi="Times New Roman" w:cs="Times New Roman"/>
        </w:rPr>
        <w:t xml:space="preserve">, </w:t>
      </w:r>
      <w:r w:rsidRPr="00725A82">
        <w:rPr>
          <w:rFonts w:ascii="Times New Roman" w:hAnsi="Times New Roman" w:cs="Times New Roman"/>
          <w:i/>
          <w:iCs/>
        </w:rPr>
        <w:t xml:space="preserve">Signal crimes and signal disorders: notes on deviance as communicative action. </w:t>
      </w:r>
    </w:p>
    <w:p w14:paraId="1CAC544D" w14:textId="77777777" w:rsidR="00CE19F0" w:rsidRPr="00725A82" w:rsidRDefault="00CE19F0" w:rsidP="00CE19F0">
      <w:pPr>
        <w:pStyle w:val="ListParagraph"/>
        <w:numPr>
          <w:ilvl w:val="0"/>
          <w:numId w:val="8"/>
        </w:numPr>
        <w:overflowPunct/>
        <w:autoSpaceDE/>
        <w:autoSpaceDN/>
        <w:adjustRightInd/>
        <w:textAlignment w:val="auto"/>
        <w:rPr>
          <w:rFonts w:ascii="Times New Roman" w:hAnsi="Times New Roman" w:cs="Times New Roman"/>
          <w:i/>
          <w:iCs/>
        </w:rPr>
      </w:pPr>
      <w:r w:rsidRPr="00725A82">
        <w:rPr>
          <w:rFonts w:ascii="Times New Roman" w:hAnsi="Times New Roman" w:cs="Times New Roman"/>
        </w:rPr>
        <w:t xml:space="preserve">Robert Booth, 2019, Youth club closures put young people at risk of violence, warn MPs, &lt; </w:t>
      </w:r>
      <w:hyperlink r:id="rId30" w:history="1">
        <w:r w:rsidRPr="00725A82">
          <w:rPr>
            <w:rStyle w:val="Hyperlink"/>
            <w:rFonts w:ascii="Times New Roman" w:hAnsi="Times New Roman" w:cs="Times New Roman"/>
          </w:rPr>
          <w:t>https://www.theguardian.com/society/2019/may/07/youth-club-closures-young-people-risk-violence-mps</w:t>
        </w:r>
      </w:hyperlink>
      <w:r w:rsidRPr="00725A82">
        <w:rPr>
          <w:rFonts w:ascii="Times New Roman" w:hAnsi="Times New Roman" w:cs="Times New Roman"/>
        </w:rPr>
        <w:t xml:space="preserve"> &gt;</w:t>
      </w:r>
    </w:p>
    <w:p w14:paraId="1A2AD1C9" w14:textId="77777777" w:rsidR="00CE19F0" w:rsidRPr="00725A82" w:rsidRDefault="00CE19F0" w:rsidP="00CE19F0">
      <w:pPr>
        <w:pStyle w:val="ListParagraph"/>
        <w:numPr>
          <w:ilvl w:val="0"/>
          <w:numId w:val="8"/>
        </w:numPr>
        <w:overflowPunct/>
        <w:autoSpaceDE/>
        <w:autoSpaceDN/>
        <w:adjustRightInd/>
        <w:textAlignment w:val="auto"/>
        <w:rPr>
          <w:rFonts w:ascii="Times New Roman" w:hAnsi="Times New Roman" w:cs="Times New Roman"/>
          <w:i/>
          <w:iCs/>
        </w:rPr>
      </w:pPr>
      <w:r w:rsidRPr="00725A82">
        <w:rPr>
          <w:rFonts w:ascii="Times New Roman" w:hAnsi="Times New Roman" w:cs="Times New Roman"/>
        </w:rPr>
        <w:t xml:space="preserve">BBC, 2019, </w:t>
      </w:r>
      <w:r w:rsidRPr="00725A82">
        <w:rPr>
          <w:rFonts w:ascii="Times New Roman" w:hAnsi="Times New Roman" w:cs="Times New Roman"/>
          <w:i/>
          <w:iCs/>
        </w:rPr>
        <w:t xml:space="preserve">Tube patrols create 'phantom policing' effect, study finds, &lt; </w:t>
      </w:r>
      <w:hyperlink r:id="rId31" w:history="1">
        <w:r w:rsidRPr="00725A82">
          <w:rPr>
            <w:rStyle w:val="Hyperlink"/>
            <w:rFonts w:ascii="Times New Roman" w:hAnsi="Times New Roman" w:cs="Times New Roman"/>
            <w:i/>
            <w:iCs/>
          </w:rPr>
          <w:t>https://www.bbc.co.uk/news/uk-england-london-51146571</w:t>
        </w:r>
      </w:hyperlink>
      <w:r w:rsidRPr="00725A82">
        <w:rPr>
          <w:rFonts w:ascii="Times New Roman" w:hAnsi="Times New Roman" w:cs="Times New Roman"/>
          <w:i/>
          <w:iCs/>
        </w:rPr>
        <w:t xml:space="preserve"> &gt;</w:t>
      </w:r>
    </w:p>
    <w:p w14:paraId="77BECE41" w14:textId="77777777" w:rsidR="00CE19F0" w:rsidRPr="00725A82" w:rsidRDefault="00CE19F0" w:rsidP="00CE19F0">
      <w:pPr>
        <w:pStyle w:val="ListParagraph"/>
        <w:numPr>
          <w:ilvl w:val="0"/>
          <w:numId w:val="8"/>
        </w:numPr>
        <w:overflowPunct/>
        <w:autoSpaceDE/>
        <w:autoSpaceDN/>
        <w:adjustRightInd/>
        <w:textAlignment w:val="auto"/>
        <w:rPr>
          <w:rFonts w:ascii="Times New Roman" w:hAnsi="Times New Roman" w:cs="Times New Roman"/>
          <w:i/>
          <w:iCs/>
        </w:rPr>
      </w:pPr>
      <w:r w:rsidRPr="00725A82">
        <w:rPr>
          <w:rFonts w:ascii="Times New Roman" w:hAnsi="Times New Roman" w:cs="Times New Roman"/>
          <w:i/>
          <w:iCs/>
        </w:rPr>
        <w:t xml:space="preserve">College of Policing, 2019, Intelligence Management, &lt; </w:t>
      </w:r>
      <w:hyperlink r:id="rId32" w:history="1">
        <w:r w:rsidRPr="00725A82">
          <w:rPr>
            <w:rStyle w:val="Hyperlink"/>
            <w:rFonts w:ascii="Times New Roman" w:hAnsi="Times New Roman" w:cs="Times New Roman"/>
            <w:i/>
            <w:iCs/>
          </w:rPr>
          <w:t>https://www.app.college.police.uk/app-content/intelligence-management/analysis/</w:t>
        </w:r>
      </w:hyperlink>
      <w:r w:rsidRPr="00725A82">
        <w:rPr>
          <w:rFonts w:ascii="Times New Roman" w:hAnsi="Times New Roman" w:cs="Times New Roman"/>
          <w:i/>
          <w:iCs/>
        </w:rPr>
        <w:t xml:space="preserve"> &gt;</w:t>
      </w:r>
    </w:p>
    <w:p w14:paraId="6DFB8354" w14:textId="77777777" w:rsidR="00CE19F0" w:rsidRPr="00725A82" w:rsidRDefault="00CE19F0" w:rsidP="00CE19F0">
      <w:pPr>
        <w:pStyle w:val="ListParagraph"/>
        <w:numPr>
          <w:ilvl w:val="0"/>
          <w:numId w:val="8"/>
        </w:numPr>
        <w:overflowPunct/>
        <w:autoSpaceDE/>
        <w:autoSpaceDN/>
        <w:adjustRightInd/>
        <w:textAlignment w:val="auto"/>
        <w:rPr>
          <w:rFonts w:ascii="Times New Roman" w:hAnsi="Times New Roman" w:cs="Times New Roman"/>
          <w:i/>
          <w:iCs/>
        </w:rPr>
      </w:pPr>
      <w:r w:rsidRPr="00725A82">
        <w:rPr>
          <w:rFonts w:ascii="Times New Roman" w:hAnsi="Times New Roman" w:cs="Times New Roman"/>
        </w:rPr>
        <w:t xml:space="preserve">Barry Goldson, </w:t>
      </w:r>
      <w:proofErr w:type="spellStart"/>
      <w:r w:rsidRPr="00725A82">
        <w:rPr>
          <w:rFonts w:ascii="Times New Roman" w:hAnsi="Times New Roman" w:cs="Times New Roman"/>
        </w:rPr>
        <w:t>n.d</w:t>
      </w:r>
      <w:proofErr w:type="spellEnd"/>
      <w:r w:rsidRPr="00725A82">
        <w:rPr>
          <w:rFonts w:ascii="Times New Roman" w:hAnsi="Times New Roman" w:cs="Times New Roman"/>
        </w:rPr>
        <w:t xml:space="preserve">, Child criminalisation and the mistake of early intervention, &lt; </w:t>
      </w:r>
      <w:hyperlink r:id="rId33" w:history="1">
        <w:r w:rsidRPr="00725A82">
          <w:rPr>
            <w:rStyle w:val="Hyperlink"/>
            <w:rFonts w:ascii="Times New Roman" w:hAnsi="Times New Roman" w:cs="Times New Roman"/>
          </w:rPr>
          <w:t>https://www.crimeandjustice.org.uk/publications/cjm/article/child-criminalisation-and-mistake-early-intervention</w:t>
        </w:r>
      </w:hyperlink>
      <w:r w:rsidRPr="00725A82">
        <w:rPr>
          <w:rFonts w:ascii="Times New Roman" w:hAnsi="Times New Roman" w:cs="Times New Roman"/>
        </w:rPr>
        <w:t xml:space="preserve"> &gt;</w:t>
      </w:r>
    </w:p>
    <w:p w14:paraId="64EA271F" w14:textId="77777777" w:rsidR="00CE19F0" w:rsidRPr="00725A82" w:rsidRDefault="00CE19F0" w:rsidP="00CE19F0">
      <w:pPr>
        <w:pStyle w:val="ListParagraph"/>
        <w:numPr>
          <w:ilvl w:val="0"/>
          <w:numId w:val="8"/>
        </w:numPr>
        <w:overflowPunct/>
        <w:autoSpaceDE/>
        <w:autoSpaceDN/>
        <w:adjustRightInd/>
        <w:textAlignment w:val="auto"/>
        <w:rPr>
          <w:rFonts w:ascii="Times New Roman" w:hAnsi="Times New Roman" w:cs="Times New Roman"/>
          <w:i/>
          <w:iCs/>
        </w:rPr>
      </w:pPr>
      <w:r w:rsidRPr="00725A82">
        <w:rPr>
          <w:rFonts w:ascii="Times New Roman" w:hAnsi="Times New Roman" w:cs="Times New Roman"/>
          <w:shd w:val="clear" w:color="auto" w:fill="FFFFFF"/>
        </w:rPr>
        <w:t xml:space="preserve">Sutton, C., </w:t>
      </w:r>
      <w:proofErr w:type="spellStart"/>
      <w:r w:rsidRPr="00725A82">
        <w:rPr>
          <w:rFonts w:ascii="Times New Roman" w:hAnsi="Times New Roman" w:cs="Times New Roman"/>
          <w:shd w:val="clear" w:color="auto" w:fill="FFFFFF"/>
        </w:rPr>
        <w:t>Utting</w:t>
      </w:r>
      <w:proofErr w:type="spellEnd"/>
      <w:r w:rsidRPr="00725A82">
        <w:rPr>
          <w:rFonts w:ascii="Times New Roman" w:hAnsi="Times New Roman" w:cs="Times New Roman"/>
          <w:shd w:val="clear" w:color="auto" w:fill="FFFFFF"/>
        </w:rPr>
        <w:t xml:space="preserve">, D. and Farrington, D. (2004), </w:t>
      </w:r>
      <w:r w:rsidRPr="00725A82">
        <w:rPr>
          <w:rFonts w:ascii="Times New Roman" w:hAnsi="Times New Roman" w:cs="Times New Roman"/>
          <w:i/>
          <w:iCs/>
          <w:shd w:val="clear" w:color="auto" w:fill="FFFFFF"/>
        </w:rPr>
        <w:t>Support from the Start: Working with Young Children and their Families to Reduce the Risks of Crime and Anti-Social Behaviour</w:t>
      </w:r>
      <w:r w:rsidRPr="00725A82">
        <w:rPr>
          <w:rFonts w:ascii="Times New Roman" w:hAnsi="Times New Roman" w:cs="Times New Roman"/>
          <w:shd w:val="clear" w:color="auto" w:fill="FFFFFF"/>
        </w:rPr>
        <w:t xml:space="preserve">, &lt; </w:t>
      </w:r>
      <w:hyperlink r:id="rId34" w:history="1">
        <w:r w:rsidRPr="00725A82">
          <w:rPr>
            <w:rStyle w:val="Hyperlink"/>
            <w:rFonts w:ascii="Times New Roman" w:hAnsi="Times New Roman" w:cs="Times New Roman"/>
            <w:shd w:val="clear" w:color="auto" w:fill="FFFFFF"/>
          </w:rPr>
          <w:t>http://mws-73973.mws3.csx.cam.ac.uk/people/academic_research/david_farrington/rb524.pdf</w:t>
        </w:r>
      </w:hyperlink>
      <w:r w:rsidRPr="00725A82">
        <w:rPr>
          <w:rFonts w:ascii="Times New Roman" w:hAnsi="Times New Roman" w:cs="Times New Roman"/>
          <w:shd w:val="clear" w:color="auto" w:fill="FFFFFF"/>
        </w:rPr>
        <w:t xml:space="preserve"> &gt;</w:t>
      </w:r>
    </w:p>
    <w:p w14:paraId="652988B7" w14:textId="77777777" w:rsidR="00CE19F0" w:rsidRPr="00450C83" w:rsidRDefault="00CE19F0" w:rsidP="00340E9A">
      <w:pPr>
        <w:ind w:right="237"/>
        <w:jc w:val="both"/>
        <w:rPr>
          <w:b/>
          <w:sz w:val="24"/>
          <w:szCs w:val="24"/>
        </w:rPr>
      </w:pPr>
    </w:p>
    <w:p w14:paraId="52FCEE5A" w14:textId="77777777" w:rsidR="00025650" w:rsidRPr="00270EEB" w:rsidRDefault="00025650"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1C6E93E6" w14:textId="77777777" w:rsidR="00025650" w:rsidRDefault="00025650" w:rsidP="00340E9A">
      <w:pPr>
        <w:ind w:right="237"/>
      </w:pPr>
      <w:r>
        <w:br w:type="page"/>
      </w:r>
    </w:p>
    <w:p w14:paraId="592CAEBA" w14:textId="77777777" w:rsidR="000F7ECD" w:rsidRPr="00270EEB" w:rsidRDefault="000F7ECD" w:rsidP="00340E9A">
      <w:pPr>
        <w:ind w:right="237"/>
        <w:jc w:val="both"/>
        <w:rPr>
          <w:sz w:val="24"/>
          <w:szCs w:val="24"/>
        </w:rPr>
        <w:sectPr w:rsidR="000F7ECD" w:rsidRPr="00270EEB" w:rsidSect="0022001B">
          <w:pgSz w:w="11906" w:h="16838" w:code="9"/>
          <w:pgMar w:top="1440" w:right="1440" w:bottom="1440" w:left="1440" w:header="720" w:footer="720" w:gutter="0"/>
          <w:cols w:space="720"/>
          <w:docGrid w:linePitch="272"/>
        </w:sectPr>
      </w:pPr>
    </w:p>
    <w:p w14:paraId="2B4DA333" w14:textId="77777777" w:rsidR="004923DA" w:rsidRPr="00270EEB" w:rsidRDefault="5848403C" w:rsidP="5848403C">
      <w:pPr>
        <w:keepNext/>
        <w:spacing w:before="240" w:after="60"/>
        <w:ind w:right="237"/>
        <w:jc w:val="both"/>
        <w:rPr>
          <w:b/>
          <w:bCs/>
          <w:sz w:val="24"/>
          <w:szCs w:val="24"/>
        </w:rPr>
      </w:pPr>
      <w:r w:rsidRPr="5848403C">
        <w:rPr>
          <w:b/>
          <w:bCs/>
          <w:sz w:val="24"/>
          <w:szCs w:val="24"/>
        </w:rPr>
        <w:lastRenderedPageBreak/>
        <w:t>Bibliography</w:t>
      </w:r>
    </w:p>
    <w:p w14:paraId="5C7A9DD6" w14:textId="11CB2C23" w:rsidR="00390074" w:rsidRDefault="5848403C" w:rsidP="5848403C">
      <w:pPr>
        <w:keepNext/>
        <w:spacing w:before="240" w:after="60"/>
        <w:ind w:right="237"/>
        <w:jc w:val="both"/>
        <w:rPr>
          <w:sz w:val="24"/>
          <w:szCs w:val="24"/>
        </w:rPr>
      </w:pPr>
      <w:r w:rsidRPr="5848403C">
        <w:rPr>
          <w:sz w:val="24"/>
          <w:szCs w:val="24"/>
        </w:rPr>
        <w:t>The bibliography should only include sources referenced within the workbook using the Harvard referencing system. Information about referencing in written assignments and how to avoid plagiarism can be found on Moodle. It is important that you are aware of the importance of ensuring that the work submitted is your original work.</w:t>
      </w:r>
    </w:p>
    <w:p w14:paraId="3A68E307" w14:textId="64DA52BE" w:rsidR="00CE19F0" w:rsidRDefault="00CE19F0" w:rsidP="5848403C">
      <w:pPr>
        <w:keepNext/>
        <w:spacing w:before="240" w:after="60"/>
        <w:ind w:right="237"/>
        <w:jc w:val="both"/>
        <w:rPr>
          <w:sz w:val="24"/>
          <w:szCs w:val="24"/>
        </w:rPr>
      </w:pPr>
    </w:p>
    <w:p w14:paraId="22D721B9" w14:textId="77777777" w:rsidR="00CE19F0" w:rsidRPr="000E49C9" w:rsidRDefault="00CE19F0" w:rsidP="00CE19F0">
      <w:pPr>
        <w:rPr>
          <w:rFonts w:ascii="Times New Roman" w:hAnsi="Times New Roman" w:cs="Times New Roman"/>
        </w:rPr>
      </w:pPr>
    </w:p>
    <w:p w14:paraId="3235834F" w14:textId="77777777" w:rsidR="00CE19F0" w:rsidRPr="000E49C9" w:rsidRDefault="00CE19F0" w:rsidP="00CE19F0">
      <w:pPr>
        <w:pStyle w:val="ListParagraph"/>
        <w:numPr>
          <w:ilvl w:val="0"/>
          <w:numId w:val="5"/>
        </w:numPr>
        <w:overflowPunct/>
        <w:autoSpaceDE/>
        <w:autoSpaceDN/>
        <w:adjustRightInd/>
        <w:textAlignment w:val="auto"/>
        <w:rPr>
          <w:rFonts w:ascii="Times New Roman" w:hAnsi="Times New Roman" w:cs="Times New Roman"/>
        </w:rPr>
      </w:pPr>
      <w:r w:rsidRPr="000E49C9">
        <w:rPr>
          <w:rFonts w:ascii="Times New Roman" w:hAnsi="Times New Roman" w:cs="Times New Roman"/>
        </w:rPr>
        <w:t xml:space="preserve">Anderson, G., Litzenberger, R. and Plecas, D. (2002), "Physical evidence of police officer stress", Policing: An International Journal, Vol. 25 No. 2, pp. 399-420. </w:t>
      </w:r>
    </w:p>
    <w:p w14:paraId="49FB4404" w14:textId="77777777" w:rsidR="00CE19F0" w:rsidRPr="000E49C9" w:rsidRDefault="00CE19F0" w:rsidP="00CE19F0">
      <w:pPr>
        <w:pStyle w:val="ListParagraph"/>
        <w:numPr>
          <w:ilvl w:val="0"/>
          <w:numId w:val="5"/>
        </w:numPr>
        <w:overflowPunct/>
        <w:autoSpaceDE/>
        <w:autoSpaceDN/>
        <w:adjustRightInd/>
        <w:textAlignment w:val="auto"/>
        <w:rPr>
          <w:rFonts w:ascii="Times New Roman" w:hAnsi="Times New Roman" w:cs="Times New Roman"/>
        </w:rPr>
      </w:pPr>
      <w:r w:rsidRPr="000E49C9">
        <w:rPr>
          <w:rFonts w:ascii="Times New Roman" w:hAnsi="Times New Roman" w:cs="Times New Roman"/>
        </w:rPr>
        <w:t xml:space="preserve">ADAA, (n.d.) </w:t>
      </w:r>
      <w:hyperlink r:id="rId35" w:history="1">
        <w:r w:rsidRPr="000E49C9">
          <w:rPr>
            <w:rStyle w:val="Hyperlink"/>
            <w:rFonts w:ascii="Times New Roman" w:hAnsi="Times New Roman" w:cs="Times New Roman"/>
          </w:rPr>
          <w:t>https://adaa.org/understanding-anxiety/related-illnesses/other-related-conditions/stress/physical-activity-reduces-st</w:t>
        </w:r>
      </w:hyperlink>
    </w:p>
    <w:p w14:paraId="476D30E2" w14:textId="77777777" w:rsidR="00CE19F0" w:rsidRPr="000E49C9" w:rsidRDefault="00CE19F0" w:rsidP="00CE19F0">
      <w:pPr>
        <w:pStyle w:val="ListParagraph"/>
        <w:numPr>
          <w:ilvl w:val="0"/>
          <w:numId w:val="5"/>
        </w:numPr>
        <w:overflowPunct/>
        <w:autoSpaceDE/>
        <w:autoSpaceDN/>
        <w:adjustRightInd/>
        <w:textAlignment w:val="auto"/>
        <w:rPr>
          <w:rFonts w:ascii="Times New Roman" w:hAnsi="Times New Roman" w:cs="Times New Roman"/>
          <w:color w:val="333333"/>
          <w:spacing w:val="4"/>
          <w:sz w:val="21"/>
          <w:szCs w:val="21"/>
        </w:rPr>
      </w:pPr>
      <w:r w:rsidRPr="000E49C9">
        <w:rPr>
          <w:rFonts w:ascii="Times New Roman" w:hAnsi="Times New Roman" w:cs="Times New Roman"/>
          <w:color w:val="333333"/>
          <w:spacing w:val="4"/>
          <w:sz w:val="21"/>
          <w:szCs w:val="21"/>
        </w:rPr>
        <w:t xml:space="preserve">Gordon, B.R., McDowell, C.P., Lyons, M. et al. Sports Med (2017) 47: 2521. </w:t>
      </w:r>
      <w:hyperlink r:id="rId36" w:history="1">
        <w:r w:rsidRPr="000E49C9">
          <w:rPr>
            <w:rStyle w:val="Hyperlink"/>
            <w:rFonts w:ascii="Times New Roman" w:hAnsi="Times New Roman" w:cs="Times New Roman"/>
            <w:spacing w:val="4"/>
            <w:sz w:val="21"/>
            <w:szCs w:val="21"/>
          </w:rPr>
          <w:t>https://doi.org/10.1007/s40279-017-0769-0</w:t>
        </w:r>
      </w:hyperlink>
    </w:p>
    <w:p w14:paraId="42F9295D" w14:textId="77777777" w:rsidR="00CE19F0" w:rsidRPr="000E49C9" w:rsidRDefault="00CE19F0" w:rsidP="00CE19F0">
      <w:pPr>
        <w:pStyle w:val="ListParagraph"/>
        <w:numPr>
          <w:ilvl w:val="0"/>
          <w:numId w:val="5"/>
        </w:numPr>
        <w:overflowPunct/>
        <w:autoSpaceDE/>
        <w:autoSpaceDN/>
        <w:adjustRightInd/>
        <w:textAlignment w:val="auto"/>
        <w:rPr>
          <w:rFonts w:ascii="Times New Roman" w:hAnsi="Times New Roman" w:cs="Times New Roman"/>
        </w:rPr>
      </w:pPr>
      <w:r w:rsidRPr="000E49C9">
        <w:rPr>
          <w:rFonts w:ascii="Times New Roman" w:hAnsi="Times New Roman" w:cs="Times New Roman"/>
        </w:rPr>
        <w:t xml:space="preserve">Division of Sleep, Harvard Medical school, 2008, </w:t>
      </w:r>
      <w:hyperlink r:id="rId37" w:history="1">
        <w:r w:rsidRPr="000E49C9">
          <w:rPr>
            <w:rStyle w:val="Hyperlink"/>
            <w:rFonts w:ascii="Times New Roman" w:hAnsi="Times New Roman" w:cs="Times New Roman"/>
          </w:rPr>
          <w:t>http://healthysleep.med.harvard.edu/need-sleep/whats-in-it-for-you/mood</w:t>
        </w:r>
      </w:hyperlink>
    </w:p>
    <w:p w14:paraId="6BB4B7C3" w14:textId="4450ECDA" w:rsidR="00CE19F0" w:rsidRPr="00CE19F0" w:rsidRDefault="00CE19F0" w:rsidP="00CE19F0">
      <w:pPr>
        <w:pStyle w:val="ListParagraph"/>
        <w:numPr>
          <w:ilvl w:val="0"/>
          <w:numId w:val="5"/>
        </w:numPr>
        <w:overflowPunct/>
        <w:autoSpaceDE/>
        <w:autoSpaceDN/>
        <w:adjustRightInd/>
        <w:textAlignment w:val="auto"/>
        <w:rPr>
          <w:rStyle w:val="Hyperlink"/>
          <w:rFonts w:ascii="Times New Roman" w:hAnsi="Times New Roman" w:cs="Times New Roman"/>
          <w:color w:val="000000"/>
          <w:u w:val="none"/>
        </w:rPr>
      </w:pPr>
      <w:r w:rsidRPr="000E49C9">
        <w:rPr>
          <w:rFonts w:ascii="Times New Roman" w:hAnsi="Times New Roman" w:cs="Times New Roman"/>
        </w:rPr>
        <w:t xml:space="preserve">Division of Sleep, Harvard Medical school, 2008, </w:t>
      </w:r>
      <w:hyperlink r:id="rId38" w:history="1">
        <w:r w:rsidRPr="000E49C9">
          <w:rPr>
            <w:rStyle w:val="Hyperlink"/>
            <w:rFonts w:ascii="Times New Roman" w:hAnsi="Times New Roman" w:cs="Times New Roman"/>
          </w:rPr>
          <w:t>http://healthysleep.med.harvard.edu/need-sleep/what-can-you-do/good-sleep-habits</w:t>
        </w:r>
      </w:hyperlink>
    </w:p>
    <w:p w14:paraId="30FE34BF" w14:textId="77777777" w:rsidR="00CE19F0" w:rsidRPr="00BB0FF2" w:rsidRDefault="00CE19F0" w:rsidP="00CE19F0">
      <w:pPr>
        <w:pStyle w:val="ListParagraph"/>
        <w:numPr>
          <w:ilvl w:val="0"/>
          <w:numId w:val="5"/>
        </w:numPr>
        <w:overflowPunct/>
        <w:autoSpaceDE/>
        <w:autoSpaceDN/>
        <w:adjustRightInd/>
        <w:textAlignment w:val="auto"/>
        <w:rPr>
          <w:rFonts w:ascii="Times New Roman" w:hAnsi="Times New Roman" w:cs="Times New Roman"/>
        </w:rPr>
      </w:pPr>
      <w:r w:rsidRPr="00BB0FF2">
        <w:rPr>
          <w:rFonts w:ascii="Times New Roman" w:hAnsi="Times New Roman" w:cs="Times New Roman"/>
        </w:rPr>
        <w:t xml:space="preserve">Office for National Statistics, 2018, </w:t>
      </w:r>
      <w:r w:rsidRPr="00BB0FF2">
        <w:rPr>
          <w:rFonts w:ascii="Times New Roman" w:hAnsi="Times New Roman" w:cs="Times New Roman"/>
          <w:i/>
          <w:iCs/>
        </w:rPr>
        <w:t>Domestic abuse in England and Wales: year ending March 2018 &lt;</w:t>
      </w:r>
      <w:hyperlink r:id="rId39" w:history="1">
        <w:r w:rsidRPr="00BB0FF2">
          <w:rPr>
            <w:rStyle w:val="Hyperlink"/>
            <w:rFonts w:ascii="Times New Roman" w:hAnsi="Times New Roman" w:cs="Times New Roman"/>
          </w:rPr>
          <w:t>https://www.ons.gov.uk/peoplepopulationandcommunity/crimeandjustice/bulletins/domesticabuseinenglandandwales/yearendingmarch2018</w:t>
        </w:r>
      </w:hyperlink>
      <w:r w:rsidRPr="00BB0FF2">
        <w:rPr>
          <w:rFonts w:ascii="Times New Roman" w:hAnsi="Times New Roman" w:cs="Times New Roman"/>
        </w:rPr>
        <w:t>&gt;</w:t>
      </w:r>
    </w:p>
    <w:p w14:paraId="233A4ED7" w14:textId="77777777" w:rsidR="00CE19F0" w:rsidRPr="00BB0FF2" w:rsidRDefault="00CE19F0" w:rsidP="00CE19F0">
      <w:pPr>
        <w:pStyle w:val="ListParagraph"/>
        <w:numPr>
          <w:ilvl w:val="0"/>
          <w:numId w:val="5"/>
        </w:numPr>
        <w:overflowPunct/>
        <w:autoSpaceDE/>
        <w:autoSpaceDN/>
        <w:adjustRightInd/>
        <w:textAlignment w:val="auto"/>
        <w:rPr>
          <w:rFonts w:ascii="Times New Roman" w:hAnsi="Times New Roman" w:cs="Times New Roman"/>
        </w:rPr>
      </w:pPr>
      <w:r w:rsidRPr="00BB0FF2">
        <w:rPr>
          <w:rFonts w:ascii="Times New Roman" w:hAnsi="Times New Roman" w:cs="Times New Roman"/>
        </w:rPr>
        <w:t xml:space="preserve">Office for National Statistics, 2018, </w:t>
      </w:r>
      <w:r w:rsidRPr="00BB0FF2">
        <w:rPr>
          <w:rFonts w:ascii="Times New Roman" w:hAnsi="Times New Roman" w:cs="Times New Roman"/>
          <w:i/>
          <w:iCs/>
        </w:rPr>
        <w:t>Population estimates, &lt;</w:t>
      </w:r>
      <w:hyperlink r:id="rId40" w:history="1">
        <w:r w:rsidRPr="00BB0FF2">
          <w:rPr>
            <w:rStyle w:val="Hyperlink"/>
            <w:rFonts w:ascii="Times New Roman" w:hAnsi="Times New Roman" w:cs="Times New Roman"/>
          </w:rPr>
          <w:t>https://www.ons.gov.uk/peoplepopulationandcommunity/populationandmigration/populationestimates</w:t>
        </w:r>
      </w:hyperlink>
      <w:r w:rsidRPr="00BB0FF2">
        <w:rPr>
          <w:rFonts w:ascii="Times New Roman" w:hAnsi="Times New Roman" w:cs="Times New Roman"/>
        </w:rPr>
        <w:t>&gt;</w:t>
      </w:r>
    </w:p>
    <w:p w14:paraId="0EEF6493" w14:textId="77777777" w:rsidR="00CE19F0" w:rsidRPr="00CE19F0" w:rsidRDefault="00CE19F0" w:rsidP="00CE19F0">
      <w:pPr>
        <w:pStyle w:val="ListParagraph"/>
        <w:numPr>
          <w:ilvl w:val="0"/>
          <w:numId w:val="5"/>
        </w:numPr>
        <w:rPr>
          <w:rFonts w:ascii="Times New Roman" w:hAnsi="Times New Roman" w:cs="Times New Roman"/>
        </w:rPr>
      </w:pPr>
      <w:r w:rsidRPr="00CE19F0">
        <w:rPr>
          <w:rFonts w:ascii="Times New Roman" w:hAnsi="Times New Roman" w:cs="Times New Roman"/>
        </w:rPr>
        <w:t>Nancy Lewis and Ann Jaramillo, (2008) May 2008 National Victim Assistance Academy, Track 1, Foundation-Level Training, CHAPTER 5 COMMUNICATION WITH VICTIMS AND SURVIVORS,  &lt;</w:t>
      </w:r>
      <w:hyperlink r:id="rId41" w:history="1">
        <w:r w:rsidRPr="00CE19F0">
          <w:rPr>
            <w:rStyle w:val="Hyperlink"/>
            <w:rFonts w:ascii="Times New Roman" w:hAnsi="Times New Roman" w:cs="Times New Roman"/>
            <w:i/>
            <w:iCs/>
          </w:rPr>
          <w:t>https://ce4less.com/Tests/Materials/E055Materials.pdf</w:t>
        </w:r>
      </w:hyperlink>
      <w:r w:rsidRPr="00CE19F0">
        <w:rPr>
          <w:rFonts w:ascii="Times New Roman" w:hAnsi="Times New Roman" w:cs="Times New Roman"/>
        </w:rPr>
        <w:t>&gt;</w:t>
      </w:r>
    </w:p>
    <w:p w14:paraId="10F22669" w14:textId="77777777" w:rsidR="00CE19F0" w:rsidRPr="00CE19F0" w:rsidRDefault="00CE19F0" w:rsidP="00CE19F0">
      <w:pPr>
        <w:pStyle w:val="ListParagraph"/>
        <w:numPr>
          <w:ilvl w:val="0"/>
          <w:numId w:val="5"/>
        </w:numPr>
        <w:rPr>
          <w:rFonts w:ascii="Times New Roman" w:hAnsi="Times New Roman" w:cs="Times New Roman"/>
        </w:rPr>
      </w:pPr>
      <w:r w:rsidRPr="00CE19F0">
        <w:rPr>
          <w:rFonts w:ascii="Times New Roman" w:hAnsi="Times New Roman" w:cs="Times New Roman"/>
          <w:color w:val="555555"/>
          <w:sz w:val="18"/>
          <w:szCs w:val="18"/>
          <w:shd w:val="clear" w:color="auto" w:fill="FFFFFF"/>
        </w:rPr>
        <w:t>CEHAT, 2013. </w:t>
      </w:r>
      <w:r w:rsidRPr="00CE19F0">
        <w:rPr>
          <w:rFonts w:ascii="Times New Roman" w:hAnsi="Times New Roman" w:cs="Times New Roman"/>
          <w:color w:val="555555"/>
          <w:sz w:val="18"/>
          <w:szCs w:val="18"/>
        </w:rPr>
        <w:t>Ethical Guidelines for Counselling Women Facing Domestic Violence. </w:t>
      </w:r>
      <w:r w:rsidRPr="00CE19F0">
        <w:rPr>
          <w:rFonts w:ascii="Times New Roman" w:hAnsi="Times New Roman" w:cs="Times New Roman"/>
          <w:color w:val="555555"/>
          <w:sz w:val="18"/>
          <w:szCs w:val="18"/>
          <w:shd w:val="clear" w:color="auto" w:fill="FFFFFF"/>
        </w:rPr>
        <w:t>St. Louis: Federal Reserve Bank of St Louis.</w:t>
      </w:r>
    </w:p>
    <w:p w14:paraId="34B836CE" w14:textId="77777777" w:rsidR="00CE19F0" w:rsidRPr="00CE19F0" w:rsidRDefault="00CE19F0" w:rsidP="00CE19F0">
      <w:pPr>
        <w:pStyle w:val="ListParagraph"/>
        <w:numPr>
          <w:ilvl w:val="0"/>
          <w:numId w:val="5"/>
        </w:numPr>
        <w:rPr>
          <w:rFonts w:ascii="Times New Roman" w:hAnsi="Times New Roman" w:cs="Times New Roman"/>
        </w:rPr>
      </w:pPr>
      <w:r w:rsidRPr="00CE19F0">
        <w:rPr>
          <w:rFonts w:ascii="Times New Roman" w:hAnsi="Times New Roman" w:cs="Times New Roman"/>
        </w:rPr>
        <w:t xml:space="preserve">Sarah </w:t>
      </w:r>
      <w:proofErr w:type="spellStart"/>
      <w:r w:rsidRPr="00CE19F0">
        <w:rPr>
          <w:rFonts w:ascii="Times New Roman" w:hAnsi="Times New Roman" w:cs="Times New Roman"/>
        </w:rPr>
        <w:t>Bosely</w:t>
      </w:r>
      <w:proofErr w:type="spellEnd"/>
      <w:r w:rsidRPr="00CE19F0">
        <w:rPr>
          <w:rFonts w:ascii="Times New Roman" w:hAnsi="Times New Roman" w:cs="Times New Roman"/>
        </w:rPr>
        <w:t xml:space="preserve">, 2019, Domestic Abuse victims more likely to suffer mental illness-study,&lt; </w:t>
      </w:r>
      <w:hyperlink r:id="rId42" w:history="1">
        <w:r w:rsidRPr="00CE19F0">
          <w:rPr>
            <w:rStyle w:val="Hyperlink"/>
            <w:rFonts w:ascii="Times New Roman" w:hAnsi="Times New Roman" w:cs="Times New Roman"/>
          </w:rPr>
          <w:t>https://www.theguardian.com/society/2019/jun/07/domestic-abuse-victims-more-likely-to-suffer-mental-illness-study\</w:t>
        </w:r>
      </w:hyperlink>
      <w:r w:rsidRPr="00CE19F0">
        <w:rPr>
          <w:rFonts w:ascii="Times New Roman" w:hAnsi="Times New Roman" w:cs="Times New Roman"/>
        </w:rPr>
        <w:t>&gt;</w:t>
      </w:r>
    </w:p>
    <w:p w14:paraId="1A1B3A34" w14:textId="77777777" w:rsidR="00CE19F0" w:rsidRPr="00CE19F0" w:rsidRDefault="00CE19F0" w:rsidP="00CE19F0">
      <w:pPr>
        <w:pStyle w:val="ListParagraph"/>
        <w:numPr>
          <w:ilvl w:val="0"/>
          <w:numId w:val="5"/>
        </w:numPr>
        <w:rPr>
          <w:rFonts w:ascii="Times New Roman" w:hAnsi="Times New Roman" w:cs="Times New Roman"/>
        </w:rPr>
      </w:pPr>
      <w:proofErr w:type="spellStart"/>
      <w:r w:rsidRPr="00CE19F0">
        <w:rPr>
          <w:rFonts w:ascii="Times New Roman" w:hAnsi="Times New Roman" w:cs="Times New Roman"/>
        </w:rPr>
        <w:t>Womens</w:t>
      </w:r>
      <w:proofErr w:type="spellEnd"/>
      <w:r w:rsidRPr="00CE19F0">
        <w:rPr>
          <w:rFonts w:ascii="Times New Roman" w:hAnsi="Times New Roman" w:cs="Times New Roman"/>
        </w:rPr>
        <w:t xml:space="preserve"> Aid, 2019, About Women’s Aid, &lt; </w:t>
      </w:r>
      <w:hyperlink r:id="rId43" w:history="1">
        <w:r w:rsidRPr="00CE19F0">
          <w:rPr>
            <w:rStyle w:val="Hyperlink"/>
            <w:rFonts w:ascii="Times New Roman" w:hAnsi="Times New Roman" w:cs="Times New Roman"/>
            <w:i/>
            <w:iCs/>
          </w:rPr>
          <w:t>https://www.womensaidni.org/about-us/womens-aid/</w:t>
        </w:r>
      </w:hyperlink>
      <w:r w:rsidRPr="00CE19F0">
        <w:rPr>
          <w:rFonts w:ascii="Times New Roman" w:hAnsi="Times New Roman" w:cs="Times New Roman"/>
        </w:rPr>
        <w:t xml:space="preserve"> &gt;</w:t>
      </w:r>
    </w:p>
    <w:p w14:paraId="2194ADAA" w14:textId="77777777" w:rsidR="00CE19F0" w:rsidRPr="00CE19F0" w:rsidRDefault="00CE19F0" w:rsidP="00CE19F0">
      <w:pPr>
        <w:pStyle w:val="ListParagraph"/>
        <w:numPr>
          <w:ilvl w:val="0"/>
          <w:numId w:val="5"/>
        </w:numPr>
        <w:rPr>
          <w:rFonts w:ascii="Times New Roman" w:hAnsi="Times New Roman" w:cs="Times New Roman"/>
        </w:rPr>
      </w:pPr>
      <w:r w:rsidRPr="00CE19F0">
        <w:rPr>
          <w:rFonts w:ascii="Times New Roman" w:hAnsi="Times New Roman" w:cs="Times New Roman"/>
        </w:rPr>
        <w:t xml:space="preserve">CPS, 2019, Special Measures, &lt; </w:t>
      </w:r>
      <w:hyperlink r:id="rId44" w:history="1">
        <w:r w:rsidRPr="00CE19F0">
          <w:rPr>
            <w:rStyle w:val="Hyperlink"/>
            <w:rFonts w:ascii="Times New Roman" w:hAnsi="Times New Roman" w:cs="Times New Roman"/>
            <w:i/>
            <w:iCs/>
          </w:rPr>
          <w:t>https://www.cps.gov.uk/legal-guidance/special-measures</w:t>
        </w:r>
      </w:hyperlink>
      <w:r w:rsidRPr="00CE19F0">
        <w:rPr>
          <w:rFonts w:ascii="Times New Roman" w:hAnsi="Times New Roman" w:cs="Times New Roman"/>
        </w:rPr>
        <w:t xml:space="preserve"> &gt;</w:t>
      </w:r>
    </w:p>
    <w:p w14:paraId="5FD72541" w14:textId="77777777" w:rsidR="00CE19F0" w:rsidRPr="00CE19F0" w:rsidRDefault="00CE19F0" w:rsidP="00CE19F0">
      <w:pPr>
        <w:pStyle w:val="ListParagraph"/>
        <w:numPr>
          <w:ilvl w:val="0"/>
          <w:numId w:val="5"/>
        </w:numPr>
        <w:rPr>
          <w:rFonts w:ascii="Times New Roman" w:hAnsi="Times New Roman" w:cs="Times New Roman"/>
        </w:rPr>
      </w:pPr>
      <w:r w:rsidRPr="00CE19F0">
        <w:rPr>
          <w:rFonts w:ascii="Times New Roman" w:hAnsi="Times New Roman" w:cs="Times New Roman"/>
        </w:rPr>
        <w:t xml:space="preserve">Gibbs model of reflection, 1988. </w:t>
      </w:r>
    </w:p>
    <w:p w14:paraId="49CD58C4" w14:textId="77777777" w:rsidR="00CE19F0" w:rsidRPr="00CE19F0" w:rsidRDefault="00CE19F0" w:rsidP="00CE19F0">
      <w:pPr>
        <w:pStyle w:val="ListParagraph"/>
        <w:numPr>
          <w:ilvl w:val="0"/>
          <w:numId w:val="5"/>
        </w:numPr>
        <w:rPr>
          <w:rFonts w:ascii="Times New Roman" w:hAnsi="Times New Roman" w:cs="Times New Roman"/>
        </w:rPr>
      </w:pPr>
      <w:r w:rsidRPr="00CE19F0">
        <w:rPr>
          <w:rFonts w:ascii="Times New Roman" w:hAnsi="Times New Roman" w:cs="Times New Roman"/>
        </w:rPr>
        <w:t>Professor Robin Bryant and Sarah Bryant, 2019, Blackstone’s Handbook for Policing Students 2019, pp547-556.</w:t>
      </w:r>
    </w:p>
    <w:p w14:paraId="65D32846" w14:textId="77777777" w:rsidR="00CE19F0" w:rsidRPr="00CE19F0" w:rsidRDefault="00CE19F0" w:rsidP="00CE19F0">
      <w:pPr>
        <w:pStyle w:val="ListParagraph"/>
        <w:numPr>
          <w:ilvl w:val="0"/>
          <w:numId w:val="5"/>
        </w:numPr>
        <w:rPr>
          <w:rFonts w:ascii="Times New Roman" w:hAnsi="Times New Roman" w:cs="Times New Roman"/>
        </w:rPr>
      </w:pPr>
      <w:r w:rsidRPr="00CE19F0">
        <w:rPr>
          <w:rFonts w:ascii="Times New Roman" w:hAnsi="Times New Roman" w:cs="Times New Roman"/>
        </w:rPr>
        <w:t xml:space="preserve">Vikram Dodd, 2017, </w:t>
      </w:r>
      <w:r w:rsidRPr="00CE19F0">
        <w:rPr>
          <w:rFonts w:ascii="Times New Roman" w:hAnsi="Times New Roman" w:cs="Times New Roman"/>
          <w:i/>
          <w:iCs/>
        </w:rPr>
        <w:t>Trial of Cardiff Three police collapsed due to human error, inquiry finds</w:t>
      </w:r>
      <w:r w:rsidRPr="00CE19F0">
        <w:rPr>
          <w:rFonts w:ascii="Times New Roman" w:hAnsi="Times New Roman" w:cs="Times New Roman"/>
        </w:rPr>
        <w:t xml:space="preserve">, &lt; </w:t>
      </w:r>
      <w:hyperlink r:id="rId45" w:history="1">
        <w:r w:rsidRPr="00CE19F0">
          <w:rPr>
            <w:rStyle w:val="Hyperlink"/>
            <w:rFonts w:ascii="Times New Roman" w:hAnsi="Times New Roman" w:cs="Times New Roman"/>
          </w:rPr>
          <w:t>https://www.theguardian.com/uk-news/2017/jul/18/trial-of-cardiff-three-police-collapsed-due-to-human-error-inquiry-finds</w:t>
        </w:r>
      </w:hyperlink>
      <w:r w:rsidRPr="00CE19F0">
        <w:rPr>
          <w:rFonts w:ascii="Times New Roman" w:hAnsi="Times New Roman" w:cs="Times New Roman"/>
        </w:rPr>
        <w:t xml:space="preserve"> &gt;</w:t>
      </w:r>
    </w:p>
    <w:p w14:paraId="70BCF3CC" w14:textId="77777777" w:rsidR="00CE19F0" w:rsidRPr="00CE19F0" w:rsidRDefault="00CE19F0" w:rsidP="00CE19F0">
      <w:pPr>
        <w:pStyle w:val="ListParagraph"/>
        <w:numPr>
          <w:ilvl w:val="0"/>
          <w:numId w:val="5"/>
        </w:numPr>
        <w:rPr>
          <w:rFonts w:ascii="Times New Roman" w:hAnsi="Times New Roman" w:cs="Times New Roman"/>
        </w:rPr>
      </w:pPr>
      <w:r w:rsidRPr="00CE19F0">
        <w:rPr>
          <w:rFonts w:ascii="Times New Roman" w:hAnsi="Times New Roman" w:cs="Times New Roman"/>
        </w:rPr>
        <w:t xml:space="preserve">ITV Report, 2017, </w:t>
      </w:r>
      <w:r w:rsidRPr="00CE19F0">
        <w:rPr>
          <w:rFonts w:ascii="Times New Roman" w:hAnsi="Times New Roman" w:cs="Times New Roman"/>
          <w:i/>
          <w:iCs/>
        </w:rPr>
        <w:t>Timeline: Key events in the Lynette White murder case,</w:t>
      </w:r>
      <w:r w:rsidRPr="00CE19F0">
        <w:rPr>
          <w:rFonts w:ascii="Times New Roman" w:hAnsi="Times New Roman" w:cs="Times New Roman"/>
        </w:rPr>
        <w:t xml:space="preserve"> &lt; </w:t>
      </w:r>
      <w:hyperlink r:id="rId46" w:history="1">
        <w:r w:rsidRPr="00CE19F0">
          <w:rPr>
            <w:rStyle w:val="Hyperlink"/>
            <w:rFonts w:ascii="Times New Roman" w:hAnsi="Times New Roman" w:cs="Times New Roman"/>
          </w:rPr>
          <w:t>https://www.itv.com/news/wales/2017-07-18/timeline-lynette-white-murder/</w:t>
        </w:r>
      </w:hyperlink>
      <w:r w:rsidRPr="00CE19F0">
        <w:rPr>
          <w:rFonts w:ascii="Times New Roman" w:hAnsi="Times New Roman" w:cs="Times New Roman"/>
        </w:rPr>
        <w:t xml:space="preserve"> &gt;</w:t>
      </w:r>
    </w:p>
    <w:p w14:paraId="1BE1C84E" w14:textId="77777777" w:rsidR="00CE19F0" w:rsidRPr="00CE19F0" w:rsidRDefault="00CE19F0" w:rsidP="00CE19F0">
      <w:pPr>
        <w:pStyle w:val="ListParagraph"/>
        <w:numPr>
          <w:ilvl w:val="0"/>
          <w:numId w:val="5"/>
        </w:numPr>
        <w:rPr>
          <w:rFonts w:ascii="Times New Roman" w:hAnsi="Times New Roman" w:cs="Times New Roman"/>
        </w:rPr>
      </w:pPr>
      <w:r w:rsidRPr="00CE19F0">
        <w:rPr>
          <w:rFonts w:ascii="Times New Roman" w:hAnsi="Times New Roman" w:cs="Times New Roman"/>
        </w:rPr>
        <w:t>White Swan Foundation, (</w:t>
      </w:r>
      <w:proofErr w:type="spellStart"/>
      <w:r w:rsidRPr="00CE19F0">
        <w:rPr>
          <w:rFonts w:ascii="Times New Roman" w:hAnsi="Times New Roman" w:cs="Times New Roman"/>
        </w:rPr>
        <w:t>n.d</w:t>
      </w:r>
      <w:proofErr w:type="spellEnd"/>
      <w:r w:rsidRPr="00CE19F0">
        <w:rPr>
          <w:rFonts w:ascii="Times New Roman" w:hAnsi="Times New Roman" w:cs="Times New Roman"/>
        </w:rPr>
        <w:t xml:space="preserve">) </w:t>
      </w:r>
      <w:r w:rsidRPr="00CE19F0">
        <w:rPr>
          <w:rFonts w:ascii="Times New Roman" w:hAnsi="Times New Roman" w:cs="Times New Roman"/>
          <w:i/>
          <w:iCs/>
        </w:rPr>
        <w:t xml:space="preserve">Talking to someone with schizophrenia, </w:t>
      </w:r>
      <w:r w:rsidRPr="00CE19F0">
        <w:rPr>
          <w:rFonts w:ascii="Times New Roman" w:hAnsi="Times New Roman" w:cs="Times New Roman"/>
        </w:rPr>
        <w:t xml:space="preserve">&lt; </w:t>
      </w:r>
      <w:hyperlink r:id="rId47" w:history="1">
        <w:r w:rsidRPr="00CE19F0">
          <w:rPr>
            <w:rStyle w:val="Hyperlink"/>
            <w:rFonts w:ascii="Times New Roman" w:hAnsi="Times New Roman" w:cs="Times New Roman"/>
          </w:rPr>
          <w:t>https://www.whiteswanfoundation.org/disorder/talking-to-someone-with-schizophrenia/</w:t>
        </w:r>
      </w:hyperlink>
      <w:r w:rsidRPr="00CE19F0">
        <w:rPr>
          <w:rFonts w:ascii="Times New Roman" w:hAnsi="Times New Roman" w:cs="Times New Roman"/>
        </w:rPr>
        <w:t xml:space="preserve"> &gt;</w:t>
      </w:r>
    </w:p>
    <w:p w14:paraId="3FCE2117" w14:textId="77777777" w:rsidR="00CE19F0" w:rsidRPr="00CE19F0" w:rsidRDefault="00CE19F0" w:rsidP="00CE19F0">
      <w:pPr>
        <w:pStyle w:val="ListParagraph"/>
        <w:numPr>
          <w:ilvl w:val="0"/>
          <w:numId w:val="5"/>
        </w:numPr>
        <w:rPr>
          <w:rFonts w:ascii="Times New Roman" w:hAnsi="Times New Roman" w:cs="Times New Roman"/>
        </w:rPr>
      </w:pPr>
      <w:r w:rsidRPr="00CE19F0">
        <w:rPr>
          <w:rFonts w:ascii="Times New Roman" w:hAnsi="Times New Roman" w:cs="Times New Roman"/>
        </w:rPr>
        <w:t xml:space="preserve">Allison Abbe, Susan E Brandon, 2014, </w:t>
      </w:r>
      <w:r w:rsidRPr="00CE19F0">
        <w:rPr>
          <w:rFonts w:ascii="Times New Roman" w:hAnsi="Times New Roman" w:cs="Times New Roman"/>
          <w:i/>
          <w:iCs/>
        </w:rPr>
        <w:t>Building and maintaining rapport in investigative interviews</w:t>
      </w:r>
      <w:r w:rsidRPr="00CE19F0">
        <w:rPr>
          <w:rFonts w:ascii="Times New Roman" w:hAnsi="Times New Roman" w:cs="Times New Roman"/>
        </w:rPr>
        <w:t xml:space="preserve">, Vol. 15 Issue 3, p207-220. </w:t>
      </w:r>
    </w:p>
    <w:p w14:paraId="17B2FC83" w14:textId="77777777" w:rsidR="00CE19F0" w:rsidRPr="00725A82" w:rsidRDefault="00CE19F0" w:rsidP="00CE19F0">
      <w:pPr>
        <w:pStyle w:val="ListParagraph"/>
        <w:numPr>
          <w:ilvl w:val="0"/>
          <w:numId w:val="5"/>
        </w:numPr>
        <w:overflowPunct/>
        <w:autoSpaceDE/>
        <w:autoSpaceDN/>
        <w:adjustRightInd/>
        <w:textAlignment w:val="auto"/>
        <w:rPr>
          <w:rFonts w:ascii="Times New Roman" w:hAnsi="Times New Roman" w:cs="Times New Roman"/>
        </w:rPr>
      </w:pPr>
      <w:r w:rsidRPr="00725A82">
        <w:rPr>
          <w:rFonts w:ascii="Times New Roman" w:hAnsi="Times New Roman" w:cs="Times New Roman"/>
        </w:rPr>
        <w:t xml:space="preserve">Professor Robin Bryant and Sarah Bryant, 2019, </w:t>
      </w:r>
      <w:r w:rsidRPr="00725A82">
        <w:rPr>
          <w:rFonts w:ascii="Times New Roman" w:hAnsi="Times New Roman" w:cs="Times New Roman"/>
          <w:i/>
          <w:iCs/>
        </w:rPr>
        <w:t>Blackstone’s Handbook for Policing Students 2019</w:t>
      </w:r>
      <w:r w:rsidRPr="00725A82">
        <w:rPr>
          <w:rFonts w:ascii="Times New Roman" w:hAnsi="Times New Roman" w:cs="Times New Roman"/>
        </w:rPr>
        <w:t>, pp. 301-</w:t>
      </w:r>
    </w:p>
    <w:p w14:paraId="488DE629" w14:textId="77777777" w:rsidR="00CE19F0" w:rsidRPr="00725A82" w:rsidRDefault="00CE19F0" w:rsidP="00CE19F0">
      <w:pPr>
        <w:pStyle w:val="ListParagraph"/>
        <w:numPr>
          <w:ilvl w:val="0"/>
          <w:numId w:val="5"/>
        </w:numPr>
        <w:overflowPunct/>
        <w:autoSpaceDE/>
        <w:autoSpaceDN/>
        <w:adjustRightInd/>
        <w:textAlignment w:val="auto"/>
        <w:rPr>
          <w:rFonts w:ascii="Times New Roman" w:hAnsi="Times New Roman" w:cs="Times New Roman"/>
        </w:rPr>
      </w:pPr>
      <w:r w:rsidRPr="00725A82">
        <w:rPr>
          <w:rFonts w:ascii="Times New Roman" w:hAnsi="Times New Roman" w:cs="Times New Roman"/>
        </w:rPr>
        <w:t xml:space="preserve">Katie Davies, 2017, </w:t>
      </w:r>
      <w:r w:rsidRPr="00725A82">
        <w:rPr>
          <w:rFonts w:ascii="Times New Roman" w:hAnsi="Times New Roman" w:cs="Times New Roman"/>
          <w:i/>
          <w:iCs/>
        </w:rPr>
        <w:t xml:space="preserve">Ten years after the death of Fiona Pilkington, have the police got better at tackling hate crime?, </w:t>
      </w:r>
      <w:r w:rsidRPr="00725A82">
        <w:rPr>
          <w:rFonts w:ascii="Times New Roman" w:hAnsi="Times New Roman" w:cs="Times New Roman"/>
        </w:rPr>
        <w:t xml:space="preserve">&lt; </w:t>
      </w:r>
      <w:hyperlink r:id="rId48" w:history="1">
        <w:r w:rsidRPr="00725A82">
          <w:rPr>
            <w:rStyle w:val="Hyperlink"/>
            <w:rFonts w:ascii="Times New Roman" w:hAnsi="Times New Roman" w:cs="Times New Roman"/>
          </w:rPr>
          <w:t>https://www.independent.co.uk/news/long_reads/fiona-pilkington-frankie-pilkington-suicide-learning-disabilities-bullying-hate-crime-a8004526.html</w:t>
        </w:r>
      </w:hyperlink>
      <w:r w:rsidRPr="00725A82">
        <w:rPr>
          <w:rFonts w:ascii="Times New Roman" w:hAnsi="Times New Roman" w:cs="Times New Roman"/>
        </w:rPr>
        <w:t xml:space="preserve"> &gt;</w:t>
      </w:r>
    </w:p>
    <w:p w14:paraId="06C3920F" w14:textId="77777777" w:rsidR="00CE19F0" w:rsidRPr="00725A82" w:rsidRDefault="00CE19F0" w:rsidP="00CE19F0">
      <w:pPr>
        <w:pStyle w:val="ListParagraph"/>
        <w:numPr>
          <w:ilvl w:val="0"/>
          <w:numId w:val="5"/>
        </w:numPr>
        <w:overflowPunct/>
        <w:autoSpaceDE/>
        <w:autoSpaceDN/>
        <w:adjustRightInd/>
        <w:textAlignment w:val="auto"/>
        <w:rPr>
          <w:rFonts w:ascii="Times New Roman" w:hAnsi="Times New Roman" w:cs="Times New Roman"/>
        </w:rPr>
      </w:pPr>
      <w:r w:rsidRPr="00725A82">
        <w:rPr>
          <w:rFonts w:ascii="Times New Roman" w:hAnsi="Times New Roman" w:cs="Times New Roman"/>
        </w:rPr>
        <w:t>Schoolbeat.org, (</w:t>
      </w:r>
      <w:proofErr w:type="spellStart"/>
      <w:r w:rsidRPr="00725A82">
        <w:rPr>
          <w:rFonts w:ascii="Times New Roman" w:hAnsi="Times New Roman" w:cs="Times New Roman"/>
        </w:rPr>
        <w:t>n.d</w:t>
      </w:r>
      <w:proofErr w:type="spellEnd"/>
      <w:r w:rsidRPr="00725A82">
        <w:rPr>
          <w:rFonts w:ascii="Times New Roman" w:hAnsi="Times New Roman" w:cs="Times New Roman"/>
        </w:rPr>
        <w:t xml:space="preserve">), </w:t>
      </w:r>
      <w:r w:rsidRPr="00725A82">
        <w:rPr>
          <w:rFonts w:ascii="Times New Roman" w:hAnsi="Times New Roman" w:cs="Times New Roman"/>
          <w:i/>
          <w:iCs/>
        </w:rPr>
        <w:t xml:space="preserve">What Are the Effects of ASB?, &lt; </w:t>
      </w:r>
      <w:hyperlink r:id="rId49" w:history="1">
        <w:r w:rsidRPr="00725A82">
          <w:rPr>
            <w:rStyle w:val="Hyperlink"/>
            <w:rFonts w:ascii="Times New Roman" w:hAnsi="Times New Roman" w:cs="Times New Roman"/>
            <w:i/>
            <w:iCs/>
          </w:rPr>
          <w:t>https://schoolbeat.cymru/en/parents/know-what-could-affect-your-child/anti-social-behaviour/what-you-need-to-know/what-are-the-effects-of-asb/</w:t>
        </w:r>
      </w:hyperlink>
      <w:r w:rsidRPr="00725A82">
        <w:rPr>
          <w:rFonts w:ascii="Times New Roman" w:hAnsi="Times New Roman" w:cs="Times New Roman"/>
          <w:i/>
          <w:iCs/>
        </w:rPr>
        <w:t xml:space="preserve"> &gt;</w:t>
      </w:r>
    </w:p>
    <w:p w14:paraId="17C6F0CA" w14:textId="77777777" w:rsidR="00CE19F0" w:rsidRPr="00725A82" w:rsidRDefault="00CE19F0" w:rsidP="00CE19F0">
      <w:pPr>
        <w:pStyle w:val="ListParagraph"/>
        <w:numPr>
          <w:ilvl w:val="0"/>
          <w:numId w:val="5"/>
        </w:numPr>
        <w:overflowPunct/>
        <w:autoSpaceDE/>
        <w:autoSpaceDN/>
        <w:adjustRightInd/>
        <w:textAlignment w:val="auto"/>
        <w:rPr>
          <w:rFonts w:ascii="Times New Roman" w:hAnsi="Times New Roman" w:cs="Times New Roman"/>
        </w:rPr>
      </w:pPr>
      <w:r w:rsidRPr="00725A82">
        <w:rPr>
          <w:rFonts w:ascii="Times New Roman" w:hAnsi="Times New Roman" w:cs="Times New Roman"/>
        </w:rPr>
        <w:lastRenderedPageBreak/>
        <w:t xml:space="preserve">Jane St Clair (n.d.) </w:t>
      </w:r>
      <w:r w:rsidRPr="00725A82">
        <w:rPr>
          <w:rFonts w:ascii="Times New Roman" w:hAnsi="Times New Roman" w:cs="Times New Roman"/>
          <w:i/>
          <w:iCs/>
        </w:rPr>
        <w:t>Boredom and Substance Abuse: A dangerous combination,</w:t>
      </w:r>
      <w:r w:rsidRPr="00725A82">
        <w:rPr>
          <w:rFonts w:ascii="Times New Roman" w:hAnsi="Times New Roman" w:cs="Times New Roman"/>
        </w:rPr>
        <w:t xml:space="preserve"> &lt; </w:t>
      </w:r>
      <w:hyperlink r:id="rId50" w:history="1">
        <w:r w:rsidRPr="00725A82">
          <w:rPr>
            <w:rStyle w:val="Hyperlink"/>
            <w:rFonts w:ascii="Times New Roman" w:hAnsi="Times New Roman" w:cs="Times New Roman"/>
          </w:rPr>
          <w:t>https://www.crchealth.com/addiction/drug-addiction-rehab/drug-addiction-rehab-2/home-2/drug_addiction/boredom-substance-abuse-a-dangerous-combination/</w:t>
        </w:r>
      </w:hyperlink>
      <w:r w:rsidRPr="00725A82">
        <w:rPr>
          <w:rFonts w:ascii="Times New Roman" w:hAnsi="Times New Roman" w:cs="Times New Roman"/>
        </w:rPr>
        <w:t xml:space="preserve"> &gt;</w:t>
      </w:r>
    </w:p>
    <w:p w14:paraId="461036B8" w14:textId="77777777" w:rsidR="00CE19F0" w:rsidRPr="00725A82" w:rsidRDefault="00CE19F0" w:rsidP="00CE19F0">
      <w:pPr>
        <w:pStyle w:val="ListParagraph"/>
        <w:numPr>
          <w:ilvl w:val="0"/>
          <w:numId w:val="5"/>
        </w:numPr>
        <w:overflowPunct/>
        <w:autoSpaceDE/>
        <w:autoSpaceDN/>
        <w:adjustRightInd/>
        <w:textAlignment w:val="auto"/>
        <w:rPr>
          <w:rFonts w:ascii="Times New Roman" w:hAnsi="Times New Roman" w:cs="Times New Roman"/>
        </w:rPr>
      </w:pPr>
      <w:r w:rsidRPr="00725A82">
        <w:rPr>
          <w:rFonts w:ascii="Times New Roman" w:hAnsi="Times New Roman" w:cs="Times New Roman"/>
        </w:rPr>
        <w:t>NCJRS, (</w:t>
      </w:r>
      <w:proofErr w:type="spellStart"/>
      <w:r w:rsidRPr="00725A82">
        <w:rPr>
          <w:rFonts w:ascii="Times New Roman" w:hAnsi="Times New Roman" w:cs="Times New Roman"/>
        </w:rPr>
        <w:t>n.d</w:t>
      </w:r>
      <w:proofErr w:type="spellEnd"/>
      <w:r w:rsidRPr="00725A82">
        <w:rPr>
          <w:rFonts w:ascii="Times New Roman" w:hAnsi="Times New Roman" w:cs="Times New Roman"/>
        </w:rPr>
        <w:t xml:space="preserve">) </w:t>
      </w:r>
      <w:r w:rsidRPr="00725A82">
        <w:rPr>
          <w:rFonts w:ascii="Times New Roman" w:hAnsi="Times New Roman" w:cs="Times New Roman"/>
          <w:i/>
          <w:iCs/>
        </w:rPr>
        <w:t xml:space="preserve">Elderly Victims, </w:t>
      </w:r>
      <w:r w:rsidRPr="00725A82">
        <w:rPr>
          <w:rFonts w:ascii="Times New Roman" w:hAnsi="Times New Roman" w:cs="Times New Roman"/>
        </w:rPr>
        <w:t xml:space="preserve">&lt; </w:t>
      </w:r>
      <w:hyperlink r:id="rId51" w:history="1">
        <w:r w:rsidRPr="00725A82">
          <w:rPr>
            <w:rStyle w:val="Hyperlink"/>
            <w:rFonts w:ascii="Times New Roman" w:hAnsi="Times New Roman" w:cs="Times New Roman"/>
          </w:rPr>
          <w:t>https://www.ncjrs.gov/ovc_archives/reports/firstrep/eldvic.html</w:t>
        </w:r>
      </w:hyperlink>
      <w:r w:rsidRPr="00725A82">
        <w:rPr>
          <w:rFonts w:ascii="Times New Roman" w:hAnsi="Times New Roman" w:cs="Times New Roman"/>
        </w:rPr>
        <w:t xml:space="preserve"> &gt;</w:t>
      </w:r>
    </w:p>
    <w:p w14:paraId="771019AA" w14:textId="77777777" w:rsidR="00CE19F0" w:rsidRPr="00725A82" w:rsidRDefault="00CE19F0" w:rsidP="00CE19F0">
      <w:pPr>
        <w:pStyle w:val="ListParagraph"/>
        <w:numPr>
          <w:ilvl w:val="0"/>
          <w:numId w:val="5"/>
        </w:numPr>
        <w:overflowPunct/>
        <w:autoSpaceDE/>
        <w:autoSpaceDN/>
        <w:adjustRightInd/>
        <w:textAlignment w:val="auto"/>
        <w:rPr>
          <w:rFonts w:ascii="Times New Roman" w:hAnsi="Times New Roman" w:cs="Times New Roman"/>
          <w:i/>
          <w:iCs/>
        </w:rPr>
      </w:pPr>
      <w:r w:rsidRPr="00725A82">
        <w:rPr>
          <w:rFonts w:ascii="Times New Roman" w:hAnsi="Times New Roman" w:cs="Times New Roman"/>
        </w:rPr>
        <w:t xml:space="preserve">Martin Innes, 2004, </w:t>
      </w:r>
      <w:r w:rsidRPr="00725A82">
        <w:rPr>
          <w:rFonts w:ascii="Times New Roman" w:hAnsi="Times New Roman" w:cs="Times New Roman"/>
          <w:i/>
          <w:iCs/>
        </w:rPr>
        <w:t>The British Journal of Sociology 2004 Volume 55 Issue 3</w:t>
      </w:r>
      <w:r w:rsidRPr="00725A82">
        <w:rPr>
          <w:rFonts w:ascii="Times New Roman" w:hAnsi="Times New Roman" w:cs="Times New Roman"/>
        </w:rPr>
        <w:t xml:space="preserve">, </w:t>
      </w:r>
      <w:r w:rsidRPr="00725A82">
        <w:rPr>
          <w:rFonts w:ascii="Times New Roman" w:hAnsi="Times New Roman" w:cs="Times New Roman"/>
          <w:i/>
          <w:iCs/>
        </w:rPr>
        <w:t xml:space="preserve">Signal crimes and signal disorders: notes on deviance as communicative action. </w:t>
      </w:r>
    </w:p>
    <w:p w14:paraId="3FB59362" w14:textId="77777777" w:rsidR="00CE19F0" w:rsidRPr="00725A82" w:rsidRDefault="00CE19F0" w:rsidP="00CE19F0">
      <w:pPr>
        <w:pStyle w:val="ListParagraph"/>
        <w:numPr>
          <w:ilvl w:val="0"/>
          <w:numId w:val="5"/>
        </w:numPr>
        <w:overflowPunct/>
        <w:autoSpaceDE/>
        <w:autoSpaceDN/>
        <w:adjustRightInd/>
        <w:textAlignment w:val="auto"/>
        <w:rPr>
          <w:rFonts w:ascii="Times New Roman" w:hAnsi="Times New Roman" w:cs="Times New Roman"/>
          <w:i/>
          <w:iCs/>
        </w:rPr>
      </w:pPr>
      <w:r w:rsidRPr="00725A82">
        <w:rPr>
          <w:rFonts w:ascii="Times New Roman" w:hAnsi="Times New Roman" w:cs="Times New Roman"/>
        </w:rPr>
        <w:t xml:space="preserve">Robert Booth, 2019, Youth club closures put young people at risk of violence, warn MPs, &lt; </w:t>
      </w:r>
      <w:hyperlink r:id="rId52" w:history="1">
        <w:r w:rsidRPr="00725A82">
          <w:rPr>
            <w:rStyle w:val="Hyperlink"/>
            <w:rFonts w:ascii="Times New Roman" w:hAnsi="Times New Roman" w:cs="Times New Roman"/>
          </w:rPr>
          <w:t>https://www.theguardian.com/society/2019/may/07/youth-club-closures-young-people-risk-violence-mps</w:t>
        </w:r>
      </w:hyperlink>
      <w:r w:rsidRPr="00725A82">
        <w:rPr>
          <w:rFonts w:ascii="Times New Roman" w:hAnsi="Times New Roman" w:cs="Times New Roman"/>
        </w:rPr>
        <w:t xml:space="preserve"> &gt;</w:t>
      </w:r>
    </w:p>
    <w:p w14:paraId="33E3DD8F" w14:textId="77777777" w:rsidR="00CE19F0" w:rsidRPr="00725A82" w:rsidRDefault="00CE19F0" w:rsidP="00CE19F0">
      <w:pPr>
        <w:pStyle w:val="ListParagraph"/>
        <w:numPr>
          <w:ilvl w:val="0"/>
          <w:numId w:val="5"/>
        </w:numPr>
        <w:overflowPunct/>
        <w:autoSpaceDE/>
        <w:autoSpaceDN/>
        <w:adjustRightInd/>
        <w:textAlignment w:val="auto"/>
        <w:rPr>
          <w:rFonts w:ascii="Times New Roman" w:hAnsi="Times New Roman" w:cs="Times New Roman"/>
          <w:i/>
          <w:iCs/>
        </w:rPr>
      </w:pPr>
      <w:r w:rsidRPr="00725A82">
        <w:rPr>
          <w:rFonts w:ascii="Times New Roman" w:hAnsi="Times New Roman" w:cs="Times New Roman"/>
        </w:rPr>
        <w:t xml:space="preserve">BBC, 2019, </w:t>
      </w:r>
      <w:r w:rsidRPr="00725A82">
        <w:rPr>
          <w:rFonts w:ascii="Times New Roman" w:hAnsi="Times New Roman" w:cs="Times New Roman"/>
          <w:i/>
          <w:iCs/>
        </w:rPr>
        <w:t xml:space="preserve">Tube patrols create 'phantom policing' effect, study finds, &lt; </w:t>
      </w:r>
      <w:hyperlink r:id="rId53" w:history="1">
        <w:r w:rsidRPr="00725A82">
          <w:rPr>
            <w:rStyle w:val="Hyperlink"/>
            <w:rFonts w:ascii="Times New Roman" w:hAnsi="Times New Roman" w:cs="Times New Roman"/>
            <w:i/>
            <w:iCs/>
          </w:rPr>
          <w:t>https://www.bbc.co.uk/news/uk-england-london-51146571</w:t>
        </w:r>
      </w:hyperlink>
      <w:r w:rsidRPr="00725A82">
        <w:rPr>
          <w:rFonts w:ascii="Times New Roman" w:hAnsi="Times New Roman" w:cs="Times New Roman"/>
          <w:i/>
          <w:iCs/>
        </w:rPr>
        <w:t xml:space="preserve"> &gt;</w:t>
      </w:r>
    </w:p>
    <w:p w14:paraId="47B79150" w14:textId="77777777" w:rsidR="00CE19F0" w:rsidRPr="00725A82" w:rsidRDefault="00CE19F0" w:rsidP="00CE19F0">
      <w:pPr>
        <w:pStyle w:val="ListParagraph"/>
        <w:numPr>
          <w:ilvl w:val="0"/>
          <w:numId w:val="5"/>
        </w:numPr>
        <w:overflowPunct/>
        <w:autoSpaceDE/>
        <w:autoSpaceDN/>
        <w:adjustRightInd/>
        <w:textAlignment w:val="auto"/>
        <w:rPr>
          <w:rFonts w:ascii="Times New Roman" w:hAnsi="Times New Roman" w:cs="Times New Roman"/>
          <w:i/>
          <w:iCs/>
        </w:rPr>
      </w:pPr>
      <w:r w:rsidRPr="00725A82">
        <w:rPr>
          <w:rFonts w:ascii="Times New Roman" w:hAnsi="Times New Roman" w:cs="Times New Roman"/>
          <w:i/>
          <w:iCs/>
        </w:rPr>
        <w:t xml:space="preserve">College of Policing, 2019, Intelligence Management, &lt; </w:t>
      </w:r>
      <w:hyperlink r:id="rId54" w:history="1">
        <w:r w:rsidRPr="00725A82">
          <w:rPr>
            <w:rStyle w:val="Hyperlink"/>
            <w:rFonts w:ascii="Times New Roman" w:hAnsi="Times New Roman" w:cs="Times New Roman"/>
            <w:i/>
            <w:iCs/>
          </w:rPr>
          <w:t>https://www.app.college.police.uk/app-content/intelligence-management/analysis/</w:t>
        </w:r>
      </w:hyperlink>
      <w:r w:rsidRPr="00725A82">
        <w:rPr>
          <w:rFonts w:ascii="Times New Roman" w:hAnsi="Times New Roman" w:cs="Times New Roman"/>
          <w:i/>
          <w:iCs/>
        </w:rPr>
        <w:t xml:space="preserve"> &gt;</w:t>
      </w:r>
    </w:p>
    <w:p w14:paraId="684E8626" w14:textId="77777777" w:rsidR="00CE19F0" w:rsidRPr="00725A82" w:rsidRDefault="00CE19F0" w:rsidP="00CE19F0">
      <w:pPr>
        <w:pStyle w:val="ListParagraph"/>
        <w:numPr>
          <w:ilvl w:val="0"/>
          <w:numId w:val="5"/>
        </w:numPr>
        <w:overflowPunct/>
        <w:autoSpaceDE/>
        <w:autoSpaceDN/>
        <w:adjustRightInd/>
        <w:textAlignment w:val="auto"/>
        <w:rPr>
          <w:rFonts w:ascii="Times New Roman" w:hAnsi="Times New Roman" w:cs="Times New Roman"/>
          <w:i/>
          <w:iCs/>
        </w:rPr>
      </w:pPr>
      <w:r w:rsidRPr="00725A82">
        <w:rPr>
          <w:rFonts w:ascii="Times New Roman" w:hAnsi="Times New Roman" w:cs="Times New Roman"/>
        </w:rPr>
        <w:t xml:space="preserve">Barry Goldson, </w:t>
      </w:r>
      <w:proofErr w:type="spellStart"/>
      <w:r w:rsidRPr="00725A82">
        <w:rPr>
          <w:rFonts w:ascii="Times New Roman" w:hAnsi="Times New Roman" w:cs="Times New Roman"/>
        </w:rPr>
        <w:t>n.d</w:t>
      </w:r>
      <w:proofErr w:type="spellEnd"/>
      <w:r w:rsidRPr="00725A82">
        <w:rPr>
          <w:rFonts w:ascii="Times New Roman" w:hAnsi="Times New Roman" w:cs="Times New Roman"/>
        </w:rPr>
        <w:t xml:space="preserve">, Child criminalisation and the mistake of early intervention, &lt; </w:t>
      </w:r>
      <w:hyperlink r:id="rId55" w:history="1">
        <w:r w:rsidRPr="00725A82">
          <w:rPr>
            <w:rStyle w:val="Hyperlink"/>
            <w:rFonts w:ascii="Times New Roman" w:hAnsi="Times New Roman" w:cs="Times New Roman"/>
          </w:rPr>
          <w:t>https://www.crimeandjustice.org.uk/publications/cjm/article/child-criminalisation-and-mistake-early-intervention</w:t>
        </w:r>
      </w:hyperlink>
      <w:r w:rsidRPr="00725A82">
        <w:rPr>
          <w:rFonts w:ascii="Times New Roman" w:hAnsi="Times New Roman" w:cs="Times New Roman"/>
        </w:rPr>
        <w:t xml:space="preserve"> &gt;</w:t>
      </w:r>
    </w:p>
    <w:p w14:paraId="277D42B6" w14:textId="77777777" w:rsidR="00CE19F0" w:rsidRPr="00725A82" w:rsidRDefault="00CE19F0" w:rsidP="00CE19F0">
      <w:pPr>
        <w:pStyle w:val="ListParagraph"/>
        <w:numPr>
          <w:ilvl w:val="0"/>
          <w:numId w:val="5"/>
        </w:numPr>
        <w:overflowPunct/>
        <w:autoSpaceDE/>
        <w:autoSpaceDN/>
        <w:adjustRightInd/>
        <w:textAlignment w:val="auto"/>
        <w:rPr>
          <w:rFonts w:ascii="Times New Roman" w:hAnsi="Times New Roman" w:cs="Times New Roman"/>
          <w:i/>
          <w:iCs/>
        </w:rPr>
      </w:pPr>
      <w:r w:rsidRPr="00725A82">
        <w:rPr>
          <w:rFonts w:ascii="Times New Roman" w:hAnsi="Times New Roman" w:cs="Times New Roman"/>
          <w:shd w:val="clear" w:color="auto" w:fill="FFFFFF"/>
        </w:rPr>
        <w:t xml:space="preserve">Sutton, C., </w:t>
      </w:r>
      <w:proofErr w:type="spellStart"/>
      <w:r w:rsidRPr="00725A82">
        <w:rPr>
          <w:rFonts w:ascii="Times New Roman" w:hAnsi="Times New Roman" w:cs="Times New Roman"/>
          <w:shd w:val="clear" w:color="auto" w:fill="FFFFFF"/>
        </w:rPr>
        <w:t>Utting</w:t>
      </w:r>
      <w:proofErr w:type="spellEnd"/>
      <w:r w:rsidRPr="00725A82">
        <w:rPr>
          <w:rFonts w:ascii="Times New Roman" w:hAnsi="Times New Roman" w:cs="Times New Roman"/>
          <w:shd w:val="clear" w:color="auto" w:fill="FFFFFF"/>
        </w:rPr>
        <w:t xml:space="preserve">, D. and Farrington, D. (2004), </w:t>
      </w:r>
      <w:r w:rsidRPr="00725A82">
        <w:rPr>
          <w:rFonts w:ascii="Times New Roman" w:hAnsi="Times New Roman" w:cs="Times New Roman"/>
          <w:i/>
          <w:iCs/>
          <w:shd w:val="clear" w:color="auto" w:fill="FFFFFF"/>
        </w:rPr>
        <w:t>Support from the Start: Working with Young Children and their Families to Reduce the Risks of Crime and Anti-Social Behaviour</w:t>
      </w:r>
      <w:r w:rsidRPr="00725A82">
        <w:rPr>
          <w:rFonts w:ascii="Times New Roman" w:hAnsi="Times New Roman" w:cs="Times New Roman"/>
          <w:shd w:val="clear" w:color="auto" w:fill="FFFFFF"/>
        </w:rPr>
        <w:t xml:space="preserve">, &lt; </w:t>
      </w:r>
      <w:hyperlink r:id="rId56" w:history="1">
        <w:r w:rsidRPr="00725A82">
          <w:rPr>
            <w:rStyle w:val="Hyperlink"/>
            <w:rFonts w:ascii="Times New Roman" w:hAnsi="Times New Roman" w:cs="Times New Roman"/>
            <w:shd w:val="clear" w:color="auto" w:fill="FFFFFF"/>
          </w:rPr>
          <w:t>http://mws-73973.mws3.csx.cam.ac.uk/people/academic_research/david_farrington/rb524.pdf</w:t>
        </w:r>
      </w:hyperlink>
      <w:r w:rsidRPr="00725A82">
        <w:rPr>
          <w:rFonts w:ascii="Times New Roman" w:hAnsi="Times New Roman" w:cs="Times New Roman"/>
          <w:shd w:val="clear" w:color="auto" w:fill="FFFFFF"/>
        </w:rPr>
        <w:t xml:space="preserve"> &gt;</w:t>
      </w:r>
    </w:p>
    <w:p w14:paraId="6F9B399D" w14:textId="77777777" w:rsidR="00CE19F0" w:rsidRPr="000E49C9" w:rsidRDefault="00CE19F0" w:rsidP="00CE19F0">
      <w:pPr>
        <w:pStyle w:val="ListParagraph"/>
        <w:numPr>
          <w:ilvl w:val="0"/>
          <w:numId w:val="5"/>
        </w:numPr>
        <w:overflowPunct/>
        <w:autoSpaceDE/>
        <w:autoSpaceDN/>
        <w:adjustRightInd/>
        <w:textAlignment w:val="auto"/>
        <w:rPr>
          <w:rFonts w:ascii="Times New Roman" w:hAnsi="Times New Roman" w:cs="Times New Roman"/>
        </w:rPr>
      </w:pPr>
    </w:p>
    <w:p w14:paraId="26A51CA4" w14:textId="77777777" w:rsidR="00CE19F0" w:rsidRPr="00270EEB" w:rsidRDefault="00CE19F0" w:rsidP="5848403C">
      <w:pPr>
        <w:keepNext/>
        <w:spacing w:before="240" w:after="60"/>
        <w:ind w:right="237"/>
        <w:jc w:val="both"/>
        <w:rPr>
          <w:b/>
          <w:bCs/>
          <w:sz w:val="24"/>
          <w:szCs w:val="24"/>
        </w:rPr>
      </w:pPr>
    </w:p>
    <w:p w14:paraId="6706116D" w14:textId="77777777" w:rsidR="00390074" w:rsidRPr="00270EEB" w:rsidRDefault="00390074" w:rsidP="5848403C">
      <w:pPr>
        <w:ind w:right="237"/>
        <w:jc w:val="both"/>
        <w:rPr>
          <w:b/>
          <w:bCs/>
          <w:sz w:val="24"/>
          <w:szCs w:val="24"/>
        </w:rPr>
      </w:pPr>
    </w:p>
    <w:p w14:paraId="6ED77802" w14:textId="77777777" w:rsidR="0093018C" w:rsidRPr="00294868" w:rsidRDefault="00BC5725" w:rsidP="5848403C">
      <w:pPr>
        <w:keepNext/>
        <w:ind w:right="237"/>
        <w:jc w:val="center"/>
        <w:rPr>
          <w:b/>
          <w:bCs/>
          <w:sz w:val="24"/>
          <w:szCs w:val="24"/>
        </w:rPr>
      </w:pPr>
      <w:r w:rsidRPr="5848403C">
        <w:rPr>
          <w:b/>
          <w:bCs/>
          <w:sz w:val="24"/>
          <w:szCs w:val="24"/>
        </w:rPr>
        <w:br w:type="page"/>
      </w:r>
    </w:p>
    <w:p w14:paraId="5B23D6C4" w14:textId="77777777" w:rsidR="0093018C" w:rsidRPr="005D583E" w:rsidRDefault="0093018C" w:rsidP="5848403C">
      <w:pPr>
        <w:pBdr>
          <w:top w:val="single" w:sz="6" w:space="1" w:color="auto"/>
          <w:left w:val="single" w:sz="6" w:space="1" w:color="auto"/>
          <w:bottom w:val="single" w:sz="6" w:space="1" w:color="auto"/>
          <w:right w:val="single" w:sz="6" w:space="1" w:color="auto"/>
        </w:pBdr>
        <w:ind w:right="237"/>
        <w:jc w:val="both"/>
        <w:rPr>
          <w:b/>
          <w:bCs/>
          <w:sz w:val="24"/>
          <w:szCs w:val="24"/>
        </w:rPr>
      </w:pPr>
    </w:p>
    <w:p w14:paraId="7EAB4358" w14:textId="63EAC074" w:rsidR="5848403C" w:rsidRDefault="1717EFC7" w:rsidP="1717EFC7">
      <w:pPr>
        <w:jc w:val="both"/>
        <w:rPr>
          <w:rFonts w:eastAsia="Arial"/>
          <w:color w:val="000000" w:themeColor="text1"/>
          <w:sz w:val="24"/>
          <w:szCs w:val="24"/>
        </w:rPr>
      </w:pPr>
      <w:r w:rsidRPr="1717EFC7">
        <w:rPr>
          <w:rFonts w:eastAsia="Arial"/>
          <w:b/>
          <w:bCs/>
          <w:color w:val="000000" w:themeColor="text1"/>
          <w:sz w:val="24"/>
          <w:szCs w:val="24"/>
        </w:rPr>
        <w:t>CONFIDENTIALITY and PLAGIARISM – to be completed by the learner</w:t>
      </w:r>
    </w:p>
    <w:p w14:paraId="72B015ED" w14:textId="783FD73C" w:rsidR="5848403C" w:rsidRDefault="5848403C" w:rsidP="5848403C">
      <w:pPr>
        <w:jc w:val="both"/>
        <w:rPr>
          <w:rFonts w:eastAsia="Arial"/>
          <w:color w:val="000000" w:themeColor="text1"/>
          <w:sz w:val="24"/>
          <w:szCs w:val="24"/>
        </w:rPr>
      </w:pPr>
    </w:p>
    <w:p w14:paraId="37B1A9B1" w14:textId="098F1E84"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All information provided in this workbook complies with the guidance on confidentiality.  I confirm that all work is my original work and has not been copied. Plagiarism is taken very seriously by the University and the programme.   </w:t>
      </w:r>
    </w:p>
    <w:p w14:paraId="4BB245DE" w14:textId="2C0DEFAF" w:rsidR="00975C6A" w:rsidRDefault="00975C6A" w:rsidP="00975C6A">
      <w:pPr>
        <w:jc w:val="both"/>
        <w:rPr>
          <w:rFonts w:eastAsia="Arial"/>
          <w:color w:val="000000" w:themeColor="text1"/>
          <w:sz w:val="24"/>
          <w:szCs w:val="24"/>
        </w:rPr>
      </w:pPr>
    </w:p>
    <w:p w14:paraId="2DB0C7EC" w14:textId="77777777" w:rsidR="00975C6A" w:rsidRDefault="00975C6A" w:rsidP="00975C6A">
      <w:pPr>
        <w:jc w:val="both"/>
        <w:rPr>
          <w:rFonts w:eastAsia="Arial"/>
          <w:color w:val="000000" w:themeColor="text1"/>
          <w:sz w:val="24"/>
          <w:szCs w:val="24"/>
        </w:rPr>
      </w:pPr>
    </w:p>
    <w:p w14:paraId="3A0AFA71" w14:textId="112F30B1" w:rsidR="5848403C" w:rsidRDefault="00975C6A" w:rsidP="00975C6A">
      <w:pPr>
        <w:jc w:val="both"/>
        <w:rPr>
          <w:rFonts w:eastAsia="Arial"/>
          <w:color w:val="000000" w:themeColor="text1"/>
          <w:sz w:val="24"/>
          <w:szCs w:val="24"/>
        </w:rPr>
      </w:pPr>
      <w:r>
        <w:rPr>
          <w:rFonts w:eastAsia="Arial"/>
          <w:noProof/>
          <w:color w:val="000000" w:themeColor="text1"/>
          <w:sz w:val="24"/>
          <w:szCs w:val="24"/>
        </w:rPr>
        <mc:AlternateContent>
          <mc:Choice Requires="wpi">
            <w:drawing>
              <wp:anchor distT="0" distB="0" distL="114300" distR="114300" simplePos="0" relativeHeight="251659264" behindDoc="0" locked="0" layoutInCell="1" allowOverlap="1" wp14:anchorId="5A6B9E03" wp14:editId="6D99BD44">
                <wp:simplePos x="0" y="0"/>
                <wp:positionH relativeFrom="column">
                  <wp:posOffset>583240</wp:posOffset>
                </wp:positionH>
                <wp:positionV relativeFrom="paragraph">
                  <wp:posOffset>-204000</wp:posOffset>
                </wp:positionV>
                <wp:extent cx="1662120" cy="530640"/>
                <wp:effectExtent l="57150" t="57150" r="52705" b="60325"/>
                <wp:wrapNone/>
                <wp:docPr id="2" name="Ink 2"/>
                <wp:cNvGraphicFramePr/>
                <a:graphic xmlns:a="http://schemas.openxmlformats.org/drawingml/2006/main">
                  <a:graphicData uri="http://schemas.microsoft.com/office/word/2010/wordprocessingInk">
                    <w14:contentPart bwMode="auto" r:id="rId57">
                      <w14:nvContentPartPr>
                        <w14:cNvContentPartPr/>
                      </w14:nvContentPartPr>
                      <w14:xfrm>
                        <a:off x="0" y="0"/>
                        <a:ext cx="1662120" cy="530640"/>
                      </w14:xfrm>
                    </w14:contentPart>
                  </a:graphicData>
                </a:graphic>
              </wp:anchor>
            </w:drawing>
          </mc:Choice>
          <mc:Fallback>
            <w:pict>
              <v:shapetype w14:anchorId="4C965B31"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 o:spid="_x0000_s1026" type="#_x0000_t75" style="position:absolute;margin-left:44.5pt;margin-top:-17.45pt;width:133.75pt;height:44.6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">
                <v:imagedata r:id="rId58" o:title=""/>
              </v:shape>
            </w:pict>
          </mc:Fallback>
        </mc:AlternateContent>
      </w:r>
      <w:r w:rsidRPr="5848403C">
        <w:rPr>
          <w:rFonts w:eastAsia="Arial"/>
          <w:color w:val="000000" w:themeColor="text1"/>
          <w:sz w:val="24"/>
          <w:szCs w:val="24"/>
        </w:rPr>
        <w:t xml:space="preserve">Signed:  _ _ _ _ _ _ _ _ _ _ _ _ _ _ </w:t>
      </w:r>
      <w:r w:rsidR="007429AC">
        <w:rPr>
          <w:rFonts w:eastAsia="Arial"/>
          <w:color w:val="000000" w:themeColor="text1"/>
          <w:sz w:val="24"/>
          <w:szCs w:val="24"/>
        </w:rPr>
        <w:t xml:space="preserve">Joseph Churchill </w:t>
      </w:r>
      <w:r w:rsidR="5848403C" w:rsidRPr="5848403C">
        <w:rPr>
          <w:rFonts w:eastAsia="Arial"/>
          <w:color w:val="000000" w:themeColor="text1"/>
          <w:sz w:val="24"/>
          <w:szCs w:val="24"/>
        </w:rPr>
        <w:t>(Learner</w:t>
      </w:r>
      <w:r w:rsidR="007429AC">
        <w:rPr>
          <w:rFonts w:eastAsia="Arial"/>
          <w:color w:val="000000" w:themeColor="text1"/>
          <w:sz w:val="24"/>
          <w:szCs w:val="24"/>
        </w:rPr>
        <w:t>)</w:t>
      </w:r>
    </w:p>
    <w:p w14:paraId="5473B39D" w14:textId="25489F28" w:rsidR="5848403C" w:rsidRDefault="5848403C" w:rsidP="5848403C">
      <w:pPr>
        <w:jc w:val="both"/>
        <w:rPr>
          <w:rFonts w:eastAsia="Arial"/>
          <w:color w:val="000000" w:themeColor="text1"/>
          <w:sz w:val="24"/>
          <w:szCs w:val="24"/>
        </w:rPr>
      </w:pPr>
    </w:p>
    <w:p w14:paraId="4EC5D203" w14:textId="2636EF3B"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Date: </w:t>
      </w:r>
      <w:r w:rsidR="007429AC">
        <w:rPr>
          <w:rFonts w:eastAsia="Arial"/>
          <w:color w:val="000000" w:themeColor="text1"/>
          <w:sz w:val="24"/>
          <w:szCs w:val="24"/>
        </w:rPr>
        <w:t>20/01/2020.</w:t>
      </w:r>
    </w:p>
    <w:p w14:paraId="0572E841" w14:textId="33ACBE85" w:rsidR="5848403C" w:rsidRDefault="5848403C" w:rsidP="5848403C">
      <w:pPr>
        <w:jc w:val="both"/>
        <w:rPr>
          <w:rFonts w:eastAsia="Arial"/>
          <w:color w:val="000000" w:themeColor="text1"/>
          <w:sz w:val="24"/>
          <w:szCs w:val="24"/>
        </w:rPr>
      </w:pPr>
    </w:p>
    <w:p w14:paraId="73107FB2" w14:textId="508AD9EC" w:rsidR="5848403C" w:rsidRDefault="5848403C" w:rsidP="5848403C">
      <w:pPr>
        <w:ind w:right="180"/>
        <w:jc w:val="both"/>
        <w:rPr>
          <w:rFonts w:eastAsia="Arial"/>
          <w:color w:val="000000" w:themeColor="text1"/>
          <w:sz w:val="24"/>
          <w:szCs w:val="24"/>
        </w:rPr>
      </w:pPr>
    </w:p>
    <w:p w14:paraId="03F095FE" w14:textId="3FC8555D" w:rsidR="5848403C" w:rsidRDefault="5848403C" w:rsidP="5848403C">
      <w:pPr>
        <w:jc w:val="both"/>
        <w:rPr>
          <w:rFonts w:eastAsia="Arial"/>
          <w:color w:val="000000" w:themeColor="text1"/>
          <w:sz w:val="24"/>
          <w:szCs w:val="24"/>
        </w:rPr>
      </w:pPr>
    </w:p>
    <w:p w14:paraId="22B9C8E7" w14:textId="700CF00A" w:rsidR="5848403C" w:rsidRDefault="5848403C" w:rsidP="5848403C">
      <w:pPr>
        <w:ind w:right="237"/>
        <w:jc w:val="both"/>
        <w:rPr>
          <w:sz w:val="24"/>
          <w:szCs w:val="24"/>
        </w:rPr>
        <w:sectPr w:rsidR="5848403C" w:rsidSect="0022001B">
          <w:pgSz w:w="11906" w:h="16838" w:code="9"/>
          <w:pgMar w:top="1440" w:right="1440" w:bottom="1440" w:left="1440" w:header="720" w:footer="720" w:gutter="0"/>
          <w:cols w:space="720"/>
          <w:docGrid w:linePitch="272"/>
        </w:sectPr>
      </w:pPr>
    </w:p>
    <w:p w14:paraId="415BEA4F" w14:textId="7BA51687" w:rsidR="5848403C" w:rsidRDefault="1717EFC7" w:rsidP="1717EFC7">
      <w:pPr>
        <w:rPr>
          <w:rFonts w:eastAsia="Arial"/>
          <w:color w:val="000000" w:themeColor="text1"/>
          <w:sz w:val="24"/>
          <w:szCs w:val="24"/>
        </w:rPr>
      </w:pPr>
      <w:r w:rsidRPr="1717EFC7">
        <w:rPr>
          <w:rFonts w:eastAsia="Arial"/>
          <w:b/>
          <w:bCs/>
          <w:color w:val="000000" w:themeColor="text1"/>
          <w:sz w:val="24"/>
          <w:szCs w:val="24"/>
        </w:rPr>
        <w:lastRenderedPageBreak/>
        <w:t>Confirmation of the progress on the Occupational Competency Portfolio (OCP).</w:t>
      </w:r>
    </w:p>
    <w:p w14:paraId="3F50D29A" w14:textId="5640796F" w:rsidR="5848403C" w:rsidRDefault="5848403C" w:rsidP="5848403C">
      <w:pPr>
        <w:rPr>
          <w:rFonts w:eastAsia="Arial"/>
          <w:color w:val="000000" w:themeColor="text1"/>
          <w:sz w:val="24"/>
          <w:szCs w:val="24"/>
        </w:rPr>
      </w:pPr>
    </w:p>
    <w:p w14:paraId="2E294A5F" w14:textId="25EFA144" w:rsidR="5848403C" w:rsidRDefault="5848403C" w:rsidP="5848403C">
      <w:pPr>
        <w:rPr>
          <w:rFonts w:eastAsia="Arial"/>
          <w:color w:val="000000" w:themeColor="text1"/>
          <w:sz w:val="24"/>
          <w:szCs w:val="24"/>
        </w:rPr>
      </w:pPr>
      <w:r w:rsidRPr="5848403C">
        <w:rPr>
          <w:rFonts w:eastAsia="Arial"/>
          <w:color w:val="000000" w:themeColor="text1"/>
          <w:sz w:val="24"/>
          <w:szCs w:val="24"/>
        </w:rPr>
        <w:t xml:space="preserve">I confirm that I am progressing with the Occupational Competency Portfolio (OCP) in accordance to the regulations. </w:t>
      </w:r>
    </w:p>
    <w:p w14:paraId="5138D391" w14:textId="77777777" w:rsidR="00975C6A" w:rsidRDefault="00975C6A" w:rsidP="00975C6A">
      <w:pPr>
        <w:jc w:val="both"/>
        <w:rPr>
          <w:rFonts w:eastAsia="Arial"/>
          <w:color w:val="000000" w:themeColor="text1"/>
          <w:sz w:val="24"/>
          <w:szCs w:val="24"/>
        </w:rPr>
      </w:pPr>
    </w:p>
    <w:p w14:paraId="71F26DD1" w14:textId="352B17B2" w:rsidR="00975C6A" w:rsidRDefault="5848403C" w:rsidP="00975C6A">
      <w:pPr>
        <w:jc w:val="both"/>
        <w:rPr>
          <w:rFonts w:eastAsia="Arial"/>
          <w:color w:val="000000" w:themeColor="text1"/>
          <w:sz w:val="24"/>
          <w:szCs w:val="24"/>
        </w:rPr>
      </w:pPr>
      <w:bookmarkStart w:id="0" w:name="_GoBack"/>
      <w:bookmarkEnd w:id="0"/>
      <w:r w:rsidRPr="5848403C">
        <w:rPr>
          <w:rFonts w:eastAsia="Arial"/>
          <w:color w:val="000000" w:themeColor="text1"/>
          <w:sz w:val="24"/>
          <w:szCs w:val="24"/>
        </w:rPr>
        <w:t xml:space="preserve"> </w:t>
      </w:r>
    </w:p>
    <w:p w14:paraId="763F8F59" w14:textId="7C6BD6E5" w:rsidR="5848403C" w:rsidRDefault="00975C6A" w:rsidP="00975C6A">
      <w:pPr>
        <w:jc w:val="both"/>
        <w:rPr>
          <w:rFonts w:eastAsia="Arial"/>
          <w:color w:val="000000" w:themeColor="text1"/>
          <w:sz w:val="24"/>
          <w:szCs w:val="24"/>
        </w:rPr>
      </w:pPr>
      <w:r>
        <w:rPr>
          <w:rFonts w:eastAsia="Arial"/>
          <w:noProof/>
          <w:color w:val="000000" w:themeColor="text1"/>
          <w:sz w:val="24"/>
          <w:szCs w:val="24"/>
        </w:rPr>
        <mc:AlternateContent>
          <mc:Choice Requires="wpi">
            <w:drawing>
              <wp:anchor distT="0" distB="0" distL="114300" distR="114300" simplePos="0" relativeHeight="251661312" behindDoc="0" locked="0" layoutInCell="1" allowOverlap="1" wp14:anchorId="502005A7" wp14:editId="7785B83F">
                <wp:simplePos x="0" y="0"/>
                <wp:positionH relativeFrom="column">
                  <wp:posOffset>583240</wp:posOffset>
                </wp:positionH>
                <wp:positionV relativeFrom="paragraph">
                  <wp:posOffset>-204000</wp:posOffset>
                </wp:positionV>
                <wp:extent cx="1662120" cy="530640"/>
                <wp:effectExtent l="57150" t="57150" r="52705" b="60325"/>
                <wp:wrapNone/>
                <wp:docPr id="1" name="Ink 1"/>
                <wp:cNvGraphicFramePr/>
                <a:graphic xmlns:a="http://schemas.openxmlformats.org/drawingml/2006/main">
                  <a:graphicData uri="http://schemas.microsoft.com/office/word/2010/wordprocessingInk">
                    <w14:contentPart bwMode="auto" r:id="rId59">
                      <w14:nvContentPartPr>
                        <w14:cNvContentPartPr/>
                      </w14:nvContentPartPr>
                      <w14:xfrm>
                        <a:off x="0" y="0"/>
                        <a:ext cx="1662120" cy="530640"/>
                      </w14:xfrm>
                    </w14:contentPart>
                  </a:graphicData>
                </a:graphic>
              </wp:anchor>
            </w:drawing>
          </mc:Choice>
          <mc:Fallback>
            <w:pict>
              <v:shape w14:anchorId="7B491C9E" id="Ink 1" o:spid="_x0000_s1026" type="#_x0000_t75" style="position:absolute;margin-left:44.5pt;margin-top:-17.45pt;width:133.75pt;height:44.6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">
                <v:imagedata r:id="rId58" o:title=""/>
              </v:shape>
            </w:pict>
          </mc:Fallback>
        </mc:AlternateContent>
      </w:r>
      <w:r w:rsidRPr="5848403C">
        <w:rPr>
          <w:rFonts w:eastAsia="Arial"/>
          <w:color w:val="000000" w:themeColor="text1"/>
          <w:sz w:val="24"/>
          <w:szCs w:val="24"/>
        </w:rPr>
        <w:t xml:space="preserve">Signed:  _ _ _ _ _ _ _ _ _ _ _ _ _ _ </w:t>
      </w:r>
      <w:r w:rsidR="007429AC">
        <w:rPr>
          <w:rFonts w:eastAsia="Arial"/>
          <w:color w:val="000000" w:themeColor="text1"/>
          <w:sz w:val="24"/>
          <w:szCs w:val="24"/>
        </w:rPr>
        <w:t>Joseph Churchill</w:t>
      </w:r>
      <w:r w:rsidR="5848403C" w:rsidRPr="5848403C">
        <w:rPr>
          <w:rFonts w:eastAsia="Arial"/>
          <w:color w:val="000000" w:themeColor="text1"/>
          <w:sz w:val="24"/>
          <w:szCs w:val="24"/>
        </w:rPr>
        <w:t xml:space="preserve"> (Learner)</w:t>
      </w:r>
    </w:p>
    <w:p w14:paraId="3EC01EFA" w14:textId="0F1AEED0" w:rsidR="5848403C" w:rsidRDefault="5848403C" w:rsidP="5848403C">
      <w:pPr>
        <w:jc w:val="both"/>
        <w:rPr>
          <w:rFonts w:eastAsia="Arial"/>
          <w:color w:val="000000" w:themeColor="text1"/>
          <w:sz w:val="24"/>
          <w:szCs w:val="24"/>
        </w:rPr>
      </w:pPr>
    </w:p>
    <w:p w14:paraId="6058463E" w14:textId="56BB67DB"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Date: </w:t>
      </w:r>
      <w:r w:rsidR="007429AC">
        <w:rPr>
          <w:rFonts w:eastAsia="Arial"/>
          <w:color w:val="000000" w:themeColor="text1"/>
          <w:sz w:val="24"/>
          <w:szCs w:val="24"/>
        </w:rPr>
        <w:t>20/01/2020</w:t>
      </w:r>
    </w:p>
    <w:p w14:paraId="76D2E6CD" w14:textId="104A7DFF" w:rsidR="5848403C" w:rsidRDefault="5848403C" w:rsidP="5848403C">
      <w:pPr>
        <w:rPr>
          <w:rFonts w:eastAsia="Arial"/>
          <w:color w:val="000000" w:themeColor="text1"/>
          <w:sz w:val="24"/>
          <w:szCs w:val="24"/>
        </w:rPr>
      </w:pPr>
    </w:p>
    <w:p w14:paraId="1A0FF0EC" w14:textId="0C951A99" w:rsidR="5848403C" w:rsidRDefault="5848403C" w:rsidP="5848403C">
      <w:pPr>
        <w:rPr>
          <w:rFonts w:eastAsia="Arial"/>
          <w:color w:val="000000" w:themeColor="text1"/>
          <w:sz w:val="24"/>
          <w:szCs w:val="24"/>
        </w:rPr>
      </w:pPr>
    </w:p>
    <w:p w14:paraId="024A9AD6" w14:textId="77EFE07C"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Signed:  _ _ _ _ _ _ _ _ _ _ _ _ _ _ _ (Tutor Constable) </w:t>
      </w:r>
    </w:p>
    <w:p w14:paraId="143CEFC4" w14:textId="5E98B60C" w:rsidR="5848403C" w:rsidRDefault="5848403C" w:rsidP="5848403C">
      <w:pPr>
        <w:jc w:val="both"/>
        <w:rPr>
          <w:rFonts w:eastAsia="Arial"/>
          <w:color w:val="000000" w:themeColor="text1"/>
          <w:sz w:val="24"/>
          <w:szCs w:val="24"/>
        </w:rPr>
      </w:pPr>
    </w:p>
    <w:p w14:paraId="1F0252AC" w14:textId="4BF7D655"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Date: _ _ _ _ _ _ _ _ _ _</w:t>
      </w:r>
    </w:p>
    <w:p w14:paraId="2D39D2D5" w14:textId="666342B6" w:rsidR="5848403C" w:rsidRDefault="5848403C" w:rsidP="5848403C">
      <w:pPr>
        <w:rPr>
          <w:rFonts w:eastAsia="Arial"/>
          <w:color w:val="000000" w:themeColor="text1"/>
          <w:sz w:val="24"/>
          <w:szCs w:val="24"/>
        </w:rPr>
      </w:pPr>
    </w:p>
    <w:p w14:paraId="63F4B661" w14:textId="739C2B3E" w:rsidR="5848403C" w:rsidRDefault="5848403C" w:rsidP="5848403C">
      <w:pPr>
        <w:rPr>
          <w:rFonts w:eastAsia="Arial"/>
          <w:color w:val="000000" w:themeColor="text1"/>
          <w:sz w:val="24"/>
          <w:szCs w:val="24"/>
        </w:rPr>
      </w:pPr>
    </w:p>
    <w:p w14:paraId="22699BD9" w14:textId="4629C4A0" w:rsidR="5848403C" w:rsidRDefault="5848403C" w:rsidP="5848403C">
      <w:pPr>
        <w:rPr>
          <w:rFonts w:eastAsia="Arial"/>
          <w:color w:val="000000" w:themeColor="text1"/>
          <w:sz w:val="24"/>
          <w:szCs w:val="24"/>
        </w:rPr>
      </w:pPr>
      <w:r w:rsidRPr="5848403C">
        <w:rPr>
          <w:rFonts w:eastAsia="Arial"/>
          <w:b/>
          <w:bCs/>
          <w:color w:val="000000" w:themeColor="text1"/>
          <w:sz w:val="24"/>
          <w:szCs w:val="24"/>
        </w:rPr>
        <w:t>(Please print this page, sign it, and scan it and add it back into the document)</w:t>
      </w:r>
    </w:p>
    <w:p w14:paraId="6C39F012" w14:textId="379B492C" w:rsidR="5848403C" w:rsidRDefault="5848403C" w:rsidP="5848403C"/>
    <w:sectPr w:rsidR="5848403C"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54C2E1" w14:textId="77777777" w:rsidR="0000588A" w:rsidRDefault="0000588A">
      <w:r>
        <w:separator/>
      </w:r>
    </w:p>
  </w:endnote>
  <w:endnote w:type="continuationSeparator" w:id="0">
    <w:p w14:paraId="6F10725E" w14:textId="77777777" w:rsidR="0000588A" w:rsidRDefault="000058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imesNewRoman">
    <w:altName w:val="Times New Roman"/>
    <w:panose1 w:val="020B0604020202020204"/>
    <w:charset w:val="00"/>
    <w:family w:val="roman"/>
    <w:notTrueType/>
    <w:pitch w:val="default"/>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521BFA" w14:textId="77777777" w:rsidR="00F6513F" w:rsidRDefault="00F6513F">
    <w:pPr>
      <w:pStyle w:val="Footer"/>
      <w:jc w:val="right"/>
    </w:pPr>
    <w:r>
      <w:fldChar w:fldCharType="begin"/>
    </w:r>
    <w:r>
      <w:instrText xml:space="preserve"> PAGE   \* MERGEFORMAT </w:instrText>
    </w:r>
    <w:r>
      <w:fldChar w:fldCharType="separate"/>
    </w:r>
    <w:r w:rsidR="00033C47">
      <w:rPr>
        <w:noProof/>
      </w:rPr>
      <w:t>13</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14DD84A" w14:textId="77777777" w:rsidR="0000588A" w:rsidRDefault="0000588A">
      <w:r>
        <w:separator/>
      </w:r>
    </w:p>
  </w:footnote>
  <w:footnote w:type="continuationSeparator" w:id="0">
    <w:p w14:paraId="19617851" w14:textId="77777777" w:rsidR="0000588A" w:rsidRDefault="0000588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6625BF"/>
    <w:multiLevelType w:val="hybridMultilevel"/>
    <w:tmpl w:val="917A5DB4"/>
    <w:lvl w:ilvl="0" w:tplc="5B845A1A">
      <w:start w:val="1"/>
      <w:numFmt w:val="bullet"/>
      <w:lvlText w:val=""/>
      <w:lvlJc w:val="left"/>
      <w:pPr>
        <w:ind w:left="720" w:hanging="360"/>
      </w:pPr>
      <w:rPr>
        <w:rFonts w:ascii="Symbol" w:hAnsi="Symbol" w:hint="default"/>
      </w:rPr>
    </w:lvl>
    <w:lvl w:ilvl="1" w:tplc="24ECE1DC">
      <w:start w:val="1"/>
      <w:numFmt w:val="bullet"/>
      <w:lvlText w:val="o"/>
      <w:lvlJc w:val="left"/>
      <w:pPr>
        <w:ind w:left="1440" w:hanging="360"/>
      </w:pPr>
      <w:rPr>
        <w:rFonts w:ascii="Courier New" w:hAnsi="Courier New" w:hint="default"/>
      </w:rPr>
    </w:lvl>
    <w:lvl w:ilvl="2" w:tplc="73423D98">
      <w:start w:val="1"/>
      <w:numFmt w:val="bullet"/>
      <w:lvlText w:val=""/>
      <w:lvlJc w:val="left"/>
      <w:pPr>
        <w:ind w:left="2160" w:hanging="360"/>
      </w:pPr>
      <w:rPr>
        <w:rFonts w:ascii="Wingdings" w:hAnsi="Wingdings" w:hint="default"/>
      </w:rPr>
    </w:lvl>
    <w:lvl w:ilvl="3" w:tplc="4322F07C">
      <w:start w:val="1"/>
      <w:numFmt w:val="bullet"/>
      <w:lvlText w:val=""/>
      <w:lvlJc w:val="left"/>
      <w:pPr>
        <w:ind w:left="2880" w:hanging="360"/>
      </w:pPr>
      <w:rPr>
        <w:rFonts w:ascii="Symbol" w:hAnsi="Symbol" w:hint="default"/>
      </w:rPr>
    </w:lvl>
    <w:lvl w:ilvl="4" w:tplc="611E33F8">
      <w:start w:val="1"/>
      <w:numFmt w:val="bullet"/>
      <w:lvlText w:val="o"/>
      <w:lvlJc w:val="left"/>
      <w:pPr>
        <w:ind w:left="3600" w:hanging="360"/>
      </w:pPr>
      <w:rPr>
        <w:rFonts w:ascii="Courier New" w:hAnsi="Courier New" w:hint="default"/>
      </w:rPr>
    </w:lvl>
    <w:lvl w:ilvl="5" w:tplc="38C8D166">
      <w:start w:val="1"/>
      <w:numFmt w:val="bullet"/>
      <w:lvlText w:val=""/>
      <w:lvlJc w:val="left"/>
      <w:pPr>
        <w:ind w:left="4320" w:hanging="360"/>
      </w:pPr>
      <w:rPr>
        <w:rFonts w:ascii="Wingdings" w:hAnsi="Wingdings" w:hint="default"/>
      </w:rPr>
    </w:lvl>
    <w:lvl w:ilvl="6" w:tplc="DE6EAEF8">
      <w:start w:val="1"/>
      <w:numFmt w:val="bullet"/>
      <w:lvlText w:val=""/>
      <w:lvlJc w:val="left"/>
      <w:pPr>
        <w:ind w:left="5040" w:hanging="360"/>
      </w:pPr>
      <w:rPr>
        <w:rFonts w:ascii="Symbol" w:hAnsi="Symbol" w:hint="default"/>
      </w:rPr>
    </w:lvl>
    <w:lvl w:ilvl="7" w:tplc="018C9F52">
      <w:start w:val="1"/>
      <w:numFmt w:val="bullet"/>
      <w:lvlText w:val="o"/>
      <w:lvlJc w:val="left"/>
      <w:pPr>
        <w:ind w:left="5760" w:hanging="360"/>
      </w:pPr>
      <w:rPr>
        <w:rFonts w:ascii="Courier New" w:hAnsi="Courier New" w:hint="default"/>
      </w:rPr>
    </w:lvl>
    <w:lvl w:ilvl="8" w:tplc="81D8CA90">
      <w:start w:val="1"/>
      <w:numFmt w:val="bullet"/>
      <w:lvlText w:val=""/>
      <w:lvlJc w:val="left"/>
      <w:pPr>
        <w:ind w:left="6480" w:hanging="360"/>
      </w:pPr>
      <w:rPr>
        <w:rFonts w:ascii="Wingdings" w:hAnsi="Wingdings" w:hint="default"/>
      </w:rPr>
    </w:lvl>
  </w:abstractNum>
  <w:abstractNum w:abstractNumId="1" w15:restartNumberingAfterBreak="0">
    <w:nsid w:val="244932B9"/>
    <w:multiLevelType w:val="hybridMultilevel"/>
    <w:tmpl w:val="424A73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5A01DD3"/>
    <w:multiLevelType w:val="hybridMultilevel"/>
    <w:tmpl w:val="C3AE87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645501E"/>
    <w:multiLevelType w:val="hybridMultilevel"/>
    <w:tmpl w:val="CBD8C5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0B42B2C"/>
    <w:multiLevelType w:val="hybridMultilevel"/>
    <w:tmpl w:val="FFFAE3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ED6BD9"/>
    <w:multiLevelType w:val="hybridMultilevel"/>
    <w:tmpl w:val="8376CF80"/>
    <w:lvl w:ilvl="0" w:tplc="DCC06B72">
      <w:start w:val="1"/>
      <w:numFmt w:val="bullet"/>
      <w:lvlText w:val=""/>
      <w:lvlJc w:val="left"/>
      <w:pPr>
        <w:ind w:left="720" w:hanging="360"/>
      </w:pPr>
      <w:rPr>
        <w:rFonts w:ascii="Symbol" w:hAnsi="Symbol" w:hint="default"/>
      </w:rPr>
    </w:lvl>
    <w:lvl w:ilvl="1" w:tplc="50566A56">
      <w:start w:val="1"/>
      <w:numFmt w:val="bullet"/>
      <w:lvlText w:val="o"/>
      <w:lvlJc w:val="left"/>
      <w:pPr>
        <w:ind w:left="1440" w:hanging="360"/>
      </w:pPr>
      <w:rPr>
        <w:rFonts w:ascii="Courier New" w:hAnsi="Courier New" w:hint="default"/>
      </w:rPr>
    </w:lvl>
    <w:lvl w:ilvl="2" w:tplc="DD1E6D7A">
      <w:start w:val="1"/>
      <w:numFmt w:val="bullet"/>
      <w:lvlText w:val=""/>
      <w:lvlJc w:val="left"/>
      <w:pPr>
        <w:ind w:left="2160" w:hanging="360"/>
      </w:pPr>
      <w:rPr>
        <w:rFonts w:ascii="Wingdings" w:hAnsi="Wingdings" w:hint="default"/>
      </w:rPr>
    </w:lvl>
    <w:lvl w:ilvl="3" w:tplc="60566284">
      <w:start w:val="1"/>
      <w:numFmt w:val="bullet"/>
      <w:lvlText w:val=""/>
      <w:lvlJc w:val="left"/>
      <w:pPr>
        <w:ind w:left="2880" w:hanging="360"/>
      </w:pPr>
      <w:rPr>
        <w:rFonts w:ascii="Symbol" w:hAnsi="Symbol" w:hint="default"/>
      </w:rPr>
    </w:lvl>
    <w:lvl w:ilvl="4" w:tplc="E744CD14">
      <w:start w:val="1"/>
      <w:numFmt w:val="bullet"/>
      <w:lvlText w:val="o"/>
      <w:lvlJc w:val="left"/>
      <w:pPr>
        <w:ind w:left="3600" w:hanging="360"/>
      </w:pPr>
      <w:rPr>
        <w:rFonts w:ascii="Courier New" w:hAnsi="Courier New" w:hint="default"/>
      </w:rPr>
    </w:lvl>
    <w:lvl w:ilvl="5" w:tplc="0C34A1CA">
      <w:start w:val="1"/>
      <w:numFmt w:val="bullet"/>
      <w:lvlText w:val=""/>
      <w:lvlJc w:val="left"/>
      <w:pPr>
        <w:ind w:left="4320" w:hanging="360"/>
      </w:pPr>
      <w:rPr>
        <w:rFonts w:ascii="Wingdings" w:hAnsi="Wingdings" w:hint="default"/>
      </w:rPr>
    </w:lvl>
    <w:lvl w:ilvl="6" w:tplc="4F96BCDC">
      <w:start w:val="1"/>
      <w:numFmt w:val="bullet"/>
      <w:lvlText w:val=""/>
      <w:lvlJc w:val="left"/>
      <w:pPr>
        <w:ind w:left="5040" w:hanging="360"/>
      </w:pPr>
      <w:rPr>
        <w:rFonts w:ascii="Symbol" w:hAnsi="Symbol" w:hint="default"/>
      </w:rPr>
    </w:lvl>
    <w:lvl w:ilvl="7" w:tplc="D89A3FB0">
      <w:start w:val="1"/>
      <w:numFmt w:val="bullet"/>
      <w:lvlText w:val="o"/>
      <w:lvlJc w:val="left"/>
      <w:pPr>
        <w:ind w:left="5760" w:hanging="360"/>
      </w:pPr>
      <w:rPr>
        <w:rFonts w:ascii="Courier New" w:hAnsi="Courier New" w:hint="default"/>
      </w:rPr>
    </w:lvl>
    <w:lvl w:ilvl="8" w:tplc="96BE5C30">
      <w:start w:val="1"/>
      <w:numFmt w:val="bullet"/>
      <w:lvlText w:val=""/>
      <w:lvlJc w:val="left"/>
      <w:pPr>
        <w:ind w:left="6480" w:hanging="360"/>
      </w:pPr>
      <w:rPr>
        <w:rFonts w:ascii="Wingdings" w:hAnsi="Wingdings" w:hint="default"/>
      </w:rPr>
    </w:lvl>
  </w:abstractNum>
  <w:abstractNum w:abstractNumId="6" w15:restartNumberingAfterBreak="0">
    <w:nsid w:val="40163AEC"/>
    <w:multiLevelType w:val="hybridMultilevel"/>
    <w:tmpl w:val="853AA2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EF97BFC"/>
    <w:multiLevelType w:val="hybridMultilevel"/>
    <w:tmpl w:val="2B06FFF2"/>
    <w:lvl w:ilvl="0" w:tplc="08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0"/>
  </w:num>
  <w:num w:numId="3">
    <w:abstractNumId w:val="7"/>
  </w:num>
  <w:num w:numId="4">
    <w:abstractNumId w:val="3"/>
  </w:num>
  <w:num w:numId="5">
    <w:abstractNumId w:val="2"/>
  </w:num>
  <w:num w:numId="6">
    <w:abstractNumId w:val="4"/>
  </w:num>
  <w:num w:numId="7">
    <w:abstractNumId w:val="1"/>
  </w:num>
  <w:num w:numId="8">
    <w:abstractNumId w:val="6"/>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0588A"/>
    <w:rsid w:val="00020EEC"/>
    <w:rsid w:val="00025650"/>
    <w:rsid w:val="00026FAB"/>
    <w:rsid w:val="00027B1F"/>
    <w:rsid w:val="0003088B"/>
    <w:rsid w:val="000325D9"/>
    <w:rsid w:val="00033C47"/>
    <w:rsid w:val="000372B2"/>
    <w:rsid w:val="0004079F"/>
    <w:rsid w:val="000407DC"/>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B631B"/>
    <w:rsid w:val="000C378F"/>
    <w:rsid w:val="000C6892"/>
    <w:rsid w:val="000C6FFE"/>
    <w:rsid w:val="000D0BB6"/>
    <w:rsid w:val="000D4604"/>
    <w:rsid w:val="000E26B0"/>
    <w:rsid w:val="000F1599"/>
    <w:rsid w:val="000F1769"/>
    <w:rsid w:val="000F6196"/>
    <w:rsid w:val="000F7ECD"/>
    <w:rsid w:val="00102E64"/>
    <w:rsid w:val="0010312C"/>
    <w:rsid w:val="00106DC7"/>
    <w:rsid w:val="0011237D"/>
    <w:rsid w:val="00112391"/>
    <w:rsid w:val="00113DB1"/>
    <w:rsid w:val="00114F52"/>
    <w:rsid w:val="0012135C"/>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6CEC"/>
    <w:rsid w:val="001D1C68"/>
    <w:rsid w:val="001D229F"/>
    <w:rsid w:val="001D6162"/>
    <w:rsid w:val="001E7592"/>
    <w:rsid w:val="001F3878"/>
    <w:rsid w:val="001F4552"/>
    <w:rsid w:val="001F6939"/>
    <w:rsid w:val="002019EB"/>
    <w:rsid w:val="002030F2"/>
    <w:rsid w:val="00205051"/>
    <w:rsid w:val="00211F65"/>
    <w:rsid w:val="0022001B"/>
    <w:rsid w:val="00220D06"/>
    <w:rsid w:val="002219BA"/>
    <w:rsid w:val="002246A0"/>
    <w:rsid w:val="00224AF9"/>
    <w:rsid w:val="00230439"/>
    <w:rsid w:val="00235176"/>
    <w:rsid w:val="00236061"/>
    <w:rsid w:val="0024100E"/>
    <w:rsid w:val="00241C1B"/>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7017"/>
    <w:rsid w:val="002F4F6E"/>
    <w:rsid w:val="003015C3"/>
    <w:rsid w:val="0030698D"/>
    <w:rsid w:val="0030778C"/>
    <w:rsid w:val="0031350A"/>
    <w:rsid w:val="00316815"/>
    <w:rsid w:val="003168CA"/>
    <w:rsid w:val="00321255"/>
    <w:rsid w:val="0032230D"/>
    <w:rsid w:val="00322A0B"/>
    <w:rsid w:val="00335FC5"/>
    <w:rsid w:val="00340E9A"/>
    <w:rsid w:val="003516C0"/>
    <w:rsid w:val="00352E59"/>
    <w:rsid w:val="00354DBE"/>
    <w:rsid w:val="00355210"/>
    <w:rsid w:val="00365DF9"/>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3F12FF"/>
    <w:rsid w:val="004046F0"/>
    <w:rsid w:val="0040668F"/>
    <w:rsid w:val="00412677"/>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1802"/>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7D77"/>
    <w:rsid w:val="00562EAA"/>
    <w:rsid w:val="00563B58"/>
    <w:rsid w:val="005640C4"/>
    <w:rsid w:val="00564C53"/>
    <w:rsid w:val="0056684C"/>
    <w:rsid w:val="00571847"/>
    <w:rsid w:val="00574A0C"/>
    <w:rsid w:val="00576E4C"/>
    <w:rsid w:val="0057780F"/>
    <w:rsid w:val="00581E0A"/>
    <w:rsid w:val="00586D89"/>
    <w:rsid w:val="005916B8"/>
    <w:rsid w:val="005A1B4C"/>
    <w:rsid w:val="005A1BA3"/>
    <w:rsid w:val="005A545C"/>
    <w:rsid w:val="005B4607"/>
    <w:rsid w:val="005C1567"/>
    <w:rsid w:val="005C6CE5"/>
    <w:rsid w:val="005D3F07"/>
    <w:rsid w:val="005D583E"/>
    <w:rsid w:val="005E13EA"/>
    <w:rsid w:val="005E53BD"/>
    <w:rsid w:val="00601C05"/>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453"/>
    <w:rsid w:val="00684B16"/>
    <w:rsid w:val="00696F65"/>
    <w:rsid w:val="006A7A6D"/>
    <w:rsid w:val="006B5E67"/>
    <w:rsid w:val="006C2EB5"/>
    <w:rsid w:val="006D18A3"/>
    <w:rsid w:val="006D5970"/>
    <w:rsid w:val="006E481E"/>
    <w:rsid w:val="006E795F"/>
    <w:rsid w:val="006F408E"/>
    <w:rsid w:val="00700249"/>
    <w:rsid w:val="0070604C"/>
    <w:rsid w:val="007069CD"/>
    <w:rsid w:val="007110E6"/>
    <w:rsid w:val="00711A70"/>
    <w:rsid w:val="00712E6F"/>
    <w:rsid w:val="00712E90"/>
    <w:rsid w:val="00713B7E"/>
    <w:rsid w:val="007204AE"/>
    <w:rsid w:val="0072678F"/>
    <w:rsid w:val="00727C4C"/>
    <w:rsid w:val="00734809"/>
    <w:rsid w:val="007406E1"/>
    <w:rsid w:val="007429AC"/>
    <w:rsid w:val="00743E40"/>
    <w:rsid w:val="00751263"/>
    <w:rsid w:val="0075704F"/>
    <w:rsid w:val="00763B2D"/>
    <w:rsid w:val="00772924"/>
    <w:rsid w:val="007730EC"/>
    <w:rsid w:val="00784EC4"/>
    <w:rsid w:val="007872F2"/>
    <w:rsid w:val="007874BC"/>
    <w:rsid w:val="00787DE7"/>
    <w:rsid w:val="007908E0"/>
    <w:rsid w:val="00793EB3"/>
    <w:rsid w:val="00794205"/>
    <w:rsid w:val="00797012"/>
    <w:rsid w:val="007A1F6A"/>
    <w:rsid w:val="007B0DE3"/>
    <w:rsid w:val="007B491F"/>
    <w:rsid w:val="007B5CB2"/>
    <w:rsid w:val="007B7191"/>
    <w:rsid w:val="007C1634"/>
    <w:rsid w:val="007C1D94"/>
    <w:rsid w:val="007C2879"/>
    <w:rsid w:val="007C2FA8"/>
    <w:rsid w:val="007C6A87"/>
    <w:rsid w:val="007C705D"/>
    <w:rsid w:val="007D0A07"/>
    <w:rsid w:val="007D0C96"/>
    <w:rsid w:val="007D133D"/>
    <w:rsid w:val="007D3EB4"/>
    <w:rsid w:val="007D3F16"/>
    <w:rsid w:val="007D78CC"/>
    <w:rsid w:val="007D7D78"/>
    <w:rsid w:val="007E32FA"/>
    <w:rsid w:val="007F3F7E"/>
    <w:rsid w:val="007F5497"/>
    <w:rsid w:val="007F63AC"/>
    <w:rsid w:val="008134D1"/>
    <w:rsid w:val="00813CEC"/>
    <w:rsid w:val="0081534C"/>
    <w:rsid w:val="008171E4"/>
    <w:rsid w:val="0081788E"/>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B42E7"/>
    <w:rsid w:val="008C14C7"/>
    <w:rsid w:val="008C2FFB"/>
    <w:rsid w:val="008C6EEA"/>
    <w:rsid w:val="008D5813"/>
    <w:rsid w:val="008D634E"/>
    <w:rsid w:val="008D778A"/>
    <w:rsid w:val="008E01E5"/>
    <w:rsid w:val="008F22BD"/>
    <w:rsid w:val="009079BD"/>
    <w:rsid w:val="00912BD9"/>
    <w:rsid w:val="00920E5B"/>
    <w:rsid w:val="00926436"/>
    <w:rsid w:val="0093018C"/>
    <w:rsid w:val="00932CCA"/>
    <w:rsid w:val="009544C0"/>
    <w:rsid w:val="00954FA4"/>
    <w:rsid w:val="00956AE9"/>
    <w:rsid w:val="00964CC6"/>
    <w:rsid w:val="00975C6A"/>
    <w:rsid w:val="00991FDA"/>
    <w:rsid w:val="009927A1"/>
    <w:rsid w:val="0099774D"/>
    <w:rsid w:val="009A5F3B"/>
    <w:rsid w:val="009B0B61"/>
    <w:rsid w:val="009B28C0"/>
    <w:rsid w:val="009B7136"/>
    <w:rsid w:val="009B7806"/>
    <w:rsid w:val="009C3AC2"/>
    <w:rsid w:val="009D4365"/>
    <w:rsid w:val="009D4E3B"/>
    <w:rsid w:val="009D7BC9"/>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73B"/>
    <w:rsid w:val="00A40ED6"/>
    <w:rsid w:val="00A470EE"/>
    <w:rsid w:val="00A4722D"/>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6E9F"/>
    <w:rsid w:val="00B47734"/>
    <w:rsid w:val="00B50FBA"/>
    <w:rsid w:val="00B558EB"/>
    <w:rsid w:val="00B577D3"/>
    <w:rsid w:val="00B60466"/>
    <w:rsid w:val="00B6548F"/>
    <w:rsid w:val="00B66369"/>
    <w:rsid w:val="00B7502A"/>
    <w:rsid w:val="00B77305"/>
    <w:rsid w:val="00B82CC2"/>
    <w:rsid w:val="00B84A89"/>
    <w:rsid w:val="00B92BEF"/>
    <w:rsid w:val="00B9689A"/>
    <w:rsid w:val="00BA1FFA"/>
    <w:rsid w:val="00BA7FF1"/>
    <w:rsid w:val="00BB06CB"/>
    <w:rsid w:val="00BB261F"/>
    <w:rsid w:val="00BB2887"/>
    <w:rsid w:val="00BB5EAA"/>
    <w:rsid w:val="00BB5F11"/>
    <w:rsid w:val="00BC0401"/>
    <w:rsid w:val="00BC04FA"/>
    <w:rsid w:val="00BC1C22"/>
    <w:rsid w:val="00BC460B"/>
    <w:rsid w:val="00BC5725"/>
    <w:rsid w:val="00BD1D91"/>
    <w:rsid w:val="00BD1F45"/>
    <w:rsid w:val="00BD30B1"/>
    <w:rsid w:val="00BE0F7B"/>
    <w:rsid w:val="00BE10C2"/>
    <w:rsid w:val="00BF75A9"/>
    <w:rsid w:val="00C01D14"/>
    <w:rsid w:val="00C025B4"/>
    <w:rsid w:val="00C115DA"/>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A2745"/>
    <w:rsid w:val="00CA3593"/>
    <w:rsid w:val="00CA7F4F"/>
    <w:rsid w:val="00CB258E"/>
    <w:rsid w:val="00CB3C8F"/>
    <w:rsid w:val="00CB75CE"/>
    <w:rsid w:val="00CC02F1"/>
    <w:rsid w:val="00CC11A6"/>
    <w:rsid w:val="00CC135E"/>
    <w:rsid w:val="00CD5D3F"/>
    <w:rsid w:val="00CE19F0"/>
    <w:rsid w:val="00CF1E90"/>
    <w:rsid w:val="00CF3DB3"/>
    <w:rsid w:val="00D052BC"/>
    <w:rsid w:val="00D07026"/>
    <w:rsid w:val="00D11C62"/>
    <w:rsid w:val="00D22C8F"/>
    <w:rsid w:val="00D33491"/>
    <w:rsid w:val="00D44F8E"/>
    <w:rsid w:val="00D44FD0"/>
    <w:rsid w:val="00D5733C"/>
    <w:rsid w:val="00D6037A"/>
    <w:rsid w:val="00D607EF"/>
    <w:rsid w:val="00D60F88"/>
    <w:rsid w:val="00D625E7"/>
    <w:rsid w:val="00D646BD"/>
    <w:rsid w:val="00D70239"/>
    <w:rsid w:val="00D71201"/>
    <w:rsid w:val="00D720C7"/>
    <w:rsid w:val="00D77A04"/>
    <w:rsid w:val="00D81D06"/>
    <w:rsid w:val="00D8652C"/>
    <w:rsid w:val="00D876E6"/>
    <w:rsid w:val="00D93CA6"/>
    <w:rsid w:val="00D94C3D"/>
    <w:rsid w:val="00D951B9"/>
    <w:rsid w:val="00DA1025"/>
    <w:rsid w:val="00DA22EC"/>
    <w:rsid w:val="00DA5860"/>
    <w:rsid w:val="00DB2767"/>
    <w:rsid w:val="00DC418E"/>
    <w:rsid w:val="00DC4729"/>
    <w:rsid w:val="00DD233A"/>
    <w:rsid w:val="00DE556F"/>
    <w:rsid w:val="00E03B6D"/>
    <w:rsid w:val="00E17160"/>
    <w:rsid w:val="00E35BEC"/>
    <w:rsid w:val="00E42DC4"/>
    <w:rsid w:val="00E50821"/>
    <w:rsid w:val="00E50EF8"/>
    <w:rsid w:val="00E51F91"/>
    <w:rsid w:val="00E66D20"/>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62E6"/>
    <w:rsid w:val="00ED1B30"/>
    <w:rsid w:val="00ED250E"/>
    <w:rsid w:val="00ED528D"/>
    <w:rsid w:val="00ED551B"/>
    <w:rsid w:val="00EE1AC1"/>
    <w:rsid w:val="00EE39D6"/>
    <w:rsid w:val="00EE413C"/>
    <w:rsid w:val="00EE52AD"/>
    <w:rsid w:val="00F00945"/>
    <w:rsid w:val="00F01F92"/>
    <w:rsid w:val="00F10A08"/>
    <w:rsid w:val="00F13770"/>
    <w:rsid w:val="00F139CF"/>
    <w:rsid w:val="00F22AC5"/>
    <w:rsid w:val="00F254D1"/>
    <w:rsid w:val="00F32B82"/>
    <w:rsid w:val="00F4043E"/>
    <w:rsid w:val="00F40CB5"/>
    <w:rsid w:val="00F41BBC"/>
    <w:rsid w:val="00F43B9D"/>
    <w:rsid w:val="00F444F0"/>
    <w:rsid w:val="00F50847"/>
    <w:rsid w:val="00F53F27"/>
    <w:rsid w:val="00F546D1"/>
    <w:rsid w:val="00F6513F"/>
    <w:rsid w:val="00F66272"/>
    <w:rsid w:val="00F66399"/>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F0070"/>
    <w:rsid w:val="00FF31EC"/>
    <w:rsid w:val="00FF5F6A"/>
    <w:rsid w:val="00FF6BE0"/>
    <w:rsid w:val="00FF7784"/>
    <w:rsid w:val="00FF7EBB"/>
    <w:rsid w:val="1717EFC7"/>
    <w:rsid w:val="4096612A"/>
    <w:rsid w:val="4E216C8D"/>
    <w:rsid w:val="5848403C"/>
    <w:rsid w:val="5A3BBC78"/>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styleId="NormalWeb">
    <w:name w:val="Normal (Web)"/>
    <w:basedOn w:val="Normal"/>
    <w:uiPriority w:val="99"/>
    <w:unhideWhenUsed/>
    <w:rsid w:val="00CE19F0"/>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FollowedHyperlink">
    <w:name w:val="FollowedHyperlink"/>
    <w:basedOn w:val="DefaultParagraphFont"/>
    <w:uiPriority w:val="99"/>
    <w:semiHidden/>
    <w:unhideWhenUsed/>
    <w:rsid w:val="00CE19F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07/s40279-017-0769-0" TargetMode="External"/><Relationship Id="rId18" Type="http://schemas.openxmlformats.org/officeDocument/2006/relationships/hyperlink" Target="https://www.ons.gov.uk/peoplepopulationandcommunity/populationandmigration/populationestimates" TargetMode="External"/><Relationship Id="rId26" Type="http://schemas.openxmlformats.org/officeDocument/2006/relationships/hyperlink" Target="https://www.independent.co.uk/news/long_reads/fiona-pilkington-frankie-pilkington-suicide-learning-disabilities-bullying-hate-crime-a8004526.html" TargetMode="External"/><Relationship Id="rId39" Type="http://schemas.openxmlformats.org/officeDocument/2006/relationships/hyperlink" Target="https://www.ons.gov.uk/peoplepopulationandcommunity/crimeandjustice/bulletins/domesticabuseinenglandandwales/yearendingmarch2018" TargetMode="External"/><Relationship Id="rId21" Type="http://schemas.openxmlformats.org/officeDocument/2006/relationships/hyperlink" Target="https://www.womensaidni.org/about-us/womens-aid/" TargetMode="External"/><Relationship Id="rId34" Type="http://schemas.openxmlformats.org/officeDocument/2006/relationships/hyperlink" Target="http://mws-73973.mws3.csx.cam.ac.uk/people/academic_research/david_farrington/rb524.pdf" TargetMode="External"/><Relationship Id="rId42" Type="http://schemas.openxmlformats.org/officeDocument/2006/relationships/hyperlink" Target="https://www.theguardian.com/society/2019/jun/07/domestic-abuse-victims-more-likely-to-suffer-mental-illness-study\" TargetMode="External"/><Relationship Id="rId47" Type="http://schemas.openxmlformats.org/officeDocument/2006/relationships/hyperlink" Target="https://www.whiteswanfoundation.org/disorder/talking-to-someone-with-schizophrenia/" TargetMode="External"/><Relationship Id="rId50" Type="http://schemas.openxmlformats.org/officeDocument/2006/relationships/hyperlink" Target="https://www.crchealth.com/addiction/drug-addiction-rehab/drug-addiction-rehab-2/home-2/drug_addiction/boredom-substance-abuse-a-dangerous-combination/" TargetMode="External"/><Relationship Id="rId55" Type="http://schemas.openxmlformats.org/officeDocument/2006/relationships/hyperlink" Target="https://www.crimeandjustice.org.uk/publications/cjm/article/child-criminalisation-and-mistake-early-intervention"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1.xml"/><Relationship Id="rId29" Type="http://schemas.openxmlformats.org/officeDocument/2006/relationships/hyperlink" Target="https://www.ncjrs.gov/ovc_archives/reports/firstrep/eldvic.html" TargetMode="External"/><Relationship Id="rId11" Type="http://schemas.openxmlformats.org/officeDocument/2006/relationships/image" Target="media/image1.png"/><Relationship Id="rId24" Type="http://schemas.openxmlformats.org/officeDocument/2006/relationships/hyperlink" Target="https://www.itv.com/news/wales/2017-07-18/timeline-lynette-white-murder/" TargetMode="External"/><Relationship Id="rId32" Type="http://schemas.openxmlformats.org/officeDocument/2006/relationships/hyperlink" Target="https://www.app.college.police.uk/app-content/intelligence-management/analysis/" TargetMode="External"/><Relationship Id="rId37" Type="http://schemas.openxmlformats.org/officeDocument/2006/relationships/hyperlink" Target="http://healthysleep.med.harvard.edu/need-sleep/whats-in-it-for-you/mood" TargetMode="External"/><Relationship Id="rId40" Type="http://schemas.openxmlformats.org/officeDocument/2006/relationships/hyperlink" Target="https://www.ons.gov.uk/peoplepopulationandcommunity/populationandmigration/populationestimates" TargetMode="External"/><Relationship Id="rId45" Type="http://schemas.openxmlformats.org/officeDocument/2006/relationships/hyperlink" Target="https://www.theguardian.com/uk-news/2017/jul/18/trial-of-cardiff-three-police-collapsed-due-to-human-error-inquiry-finds" TargetMode="External"/><Relationship Id="rId53" Type="http://schemas.openxmlformats.org/officeDocument/2006/relationships/hyperlink" Target="https://www.bbc.co.uk/news/uk-england-london-51146571" TargetMode="External"/><Relationship Id="rId58" Type="http://schemas.openxmlformats.org/officeDocument/2006/relationships/image" Target="media/image2.png"/><Relationship Id="rId5" Type="http://schemas.openxmlformats.org/officeDocument/2006/relationships/numbering" Target="numbering.xml"/><Relationship Id="rId61" Type="http://schemas.openxmlformats.org/officeDocument/2006/relationships/theme" Target="theme/theme1.xml"/><Relationship Id="rId19" Type="http://schemas.openxmlformats.org/officeDocument/2006/relationships/hyperlink" Target="https://ce4less.com/Tests/Materials/E055Materials.pdf" TargetMode="External"/><Relationship Id="rId14" Type="http://schemas.openxmlformats.org/officeDocument/2006/relationships/hyperlink" Target="http://healthysleep.med.harvard.edu/need-sleep/whats-in-it-for-you/mood" TargetMode="External"/><Relationship Id="rId22" Type="http://schemas.openxmlformats.org/officeDocument/2006/relationships/hyperlink" Target="https://www.cps.gov.uk/legal-guidance/special-measures" TargetMode="External"/><Relationship Id="rId27" Type="http://schemas.openxmlformats.org/officeDocument/2006/relationships/hyperlink" Target="https://schoolbeat.cymru/en/parents/know-what-could-affect-your-child/anti-social-behaviour/what-you-need-to-know/what-are-the-effects-of-asb/" TargetMode="External"/><Relationship Id="rId30" Type="http://schemas.openxmlformats.org/officeDocument/2006/relationships/hyperlink" Target="https://www.theguardian.com/society/2019/may/07/youth-club-closures-young-people-risk-violence-mps" TargetMode="External"/><Relationship Id="rId35" Type="http://schemas.openxmlformats.org/officeDocument/2006/relationships/hyperlink" Target="https://adaa.org/understanding-anxiety/related-illnesses/other-related-conditions/stress/physical-activity-reduces-st" TargetMode="External"/><Relationship Id="rId43" Type="http://schemas.openxmlformats.org/officeDocument/2006/relationships/hyperlink" Target="https://www.womensaidni.org/about-us/womens-aid/" TargetMode="External"/><Relationship Id="rId48" Type="http://schemas.openxmlformats.org/officeDocument/2006/relationships/hyperlink" Target="https://www.independent.co.uk/news/long_reads/fiona-pilkington-frankie-pilkington-suicide-learning-disabilities-bullying-hate-crime-a8004526.html" TargetMode="External"/><Relationship Id="rId56" Type="http://schemas.openxmlformats.org/officeDocument/2006/relationships/hyperlink" Target="http://mws-73973.mws3.csx.cam.ac.uk/people/academic_research/david_farrington/rb524.pdf" TargetMode="External"/><Relationship Id="rId8" Type="http://schemas.openxmlformats.org/officeDocument/2006/relationships/webSettings" Target="webSettings.xml"/><Relationship Id="rId51" Type="http://schemas.openxmlformats.org/officeDocument/2006/relationships/hyperlink" Target="https://www.ncjrs.gov/ovc_archives/reports/firstrep/eldvic.html" TargetMode="External"/><Relationship Id="rId3" Type="http://schemas.openxmlformats.org/officeDocument/2006/relationships/customXml" Target="../customXml/item3.xml"/><Relationship Id="rId12" Type="http://schemas.openxmlformats.org/officeDocument/2006/relationships/hyperlink" Target="https://adaa.org/understanding-anxiety/related-illnesses/other-related-conditions/stress/physical-activity-reduces-st" TargetMode="External"/><Relationship Id="rId17" Type="http://schemas.openxmlformats.org/officeDocument/2006/relationships/hyperlink" Target="https://www.ons.gov.uk/peoplepopulationandcommunity/crimeandjustice/bulletins/domesticabuseinenglandandwales/yearendingmarch2018" TargetMode="External"/><Relationship Id="rId25" Type="http://schemas.openxmlformats.org/officeDocument/2006/relationships/hyperlink" Target="https://www.whiteswanfoundation.org/disorder/talking-to-someone-with-schizophrenia/" TargetMode="External"/><Relationship Id="rId33" Type="http://schemas.openxmlformats.org/officeDocument/2006/relationships/hyperlink" Target="https://www.crimeandjustice.org.uk/publications/cjm/article/child-criminalisation-and-mistake-early-intervention" TargetMode="External"/><Relationship Id="rId38" Type="http://schemas.openxmlformats.org/officeDocument/2006/relationships/hyperlink" Target="http://healthysleep.med.harvard.edu/need-sleep/what-can-you-do/good-sleep-habits" TargetMode="External"/><Relationship Id="rId46" Type="http://schemas.openxmlformats.org/officeDocument/2006/relationships/hyperlink" Target="https://www.itv.com/news/wales/2017-07-18/timeline-lynette-white-murder/" TargetMode="External"/><Relationship Id="rId59" Type="http://schemas.openxmlformats.org/officeDocument/2006/relationships/customXml" Target="ink/ink2.xml"/><Relationship Id="rId20" Type="http://schemas.openxmlformats.org/officeDocument/2006/relationships/hyperlink" Target="https://www.theguardian.com/society/2019/jun/07/domestic-abuse-victims-more-likely-to-suffer-mental-illness-study\" TargetMode="External"/><Relationship Id="rId41" Type="http://schemas.openxmlformats.org/officeDocument/2006/relationships/hyperlink" Target="https://ce4less.com/Tests/Materials/E055Materials.pdf" TargetMode="External"/><Relationship Id="rId54" Type="http://schemas.openxmlformats.org/officeDocument/2006/relationships/hyperlink" Target="https://www.app.college.police.uk/app-content/intelligence-management/analysis/"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healthysleep.med.harvard.edu/need-sleep/what-can-you-do/good-sleep-habits" TargetMode="External"/><Relationship Id="rId23" Type="http://schemas.openxmlformats.org/officeDocument/2006/relationships/hyperlink" Target="https://www.theguardian.com/uk-news/2017/jul/18/trial-of-cardiff-three-police-collapsed-due-to-human-error-inquiry-finds" TargetMode="External"/><Relationship Id="rId28" Type="http://schemas.openxmlformats.org/officeDocument/2006/relationships/hyperlink" Target="https://www.crchealth.com/addiction/drug-addiction-rehab/drug-addiction-rehab-2/home-2/drug_addiction/boredom-substance-abuse-a-dangerous-combination/" TargetMode="External"/><Relationship Id="rId36" Type="http://schemas.openxmlformats.org/officeDocument/2006/relationships/hyperlink" Target="https://doi.org/10.1007/s40279-017-0769-0" TargetMode="External"/><Relationship Id="rId49" Type="http://schemas.openxmlformats.org/officeDocument/2006/relationships/hyperlink" Target="https://schoolbeat.cymru/en/parents/know-what-could-affect-your-child/anti-social-behaviour/what-you-need-to-know/what-are-the-effects-of-asb/" TargetMode="External"/><Relationship Id="rId57" Type="http://schemas.openxmlformats.org/officeDocument/2006/relationships/customXml" Target="ink/ink1.xml"/><Relationship Id="rId10" Type="http://schemas.openxmlformats.org/officeDocument/2006/relationships/endnotes" Target="endnotes.xml"/><Relationship Id="rId31" Type="http://schemas.openxmlformats.org/officeDocument/2006/relationships/hyperlink" Target="https://www.bbc.co.uk/news/uk-england-london-51146571" TargetMode="External"/><Relationship Id="rId44" Type="http://schemas.openxmlformats.org/officeDocument/2006/relationships/hyperlink" Target="https://www.cps.gov.uk/legal-guidance/special-measures" TargetMode="External"/><Relationship Id="rId52" Type="http://schemas.openxmlformats.org/officeDocument/2006/relationships/hyperlink" Target="https://www.theguardian.com/society/2019/may/07/youth-club-closures-young-people-risk-violence-mps" TargetMode="External"/><Relationship Id="rId6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s>
</file>

<file path=word/ink/ink1.xml><?xml version="1.0" encoding="utf-8"?>
<inkml:ink xmlns:inkml="http://www.w3.org/2003/InkML">
  <inkml:definitions>
    <inkml:context xml:id="ctx0">
      <inkml:inkSource xml:id="inkSrc0">
        <inkml:traceFormat>
          <inkml:channel name="X" type="integer" max="11752" units="cm"/>
          <inkml:channel name="Y" type="integer" max="6608" units="cm"/>
          <inkml:channel name="T" type="integer" max="2.14748E9" units="dev"/>
        </inkml:traceFormat>
        <inkml:channelProperties>
          <inkml:channelProperty channel="X" name="resolution" value="400" units="1/cm"/>
          <inkml:channelProperty channel="Y" name="resolution" value="400" units="1/cm"/>
          <inkml:channelProperty channel="T" name="resolution" value="1" units="1/dev"/>
        </inkml:channelProperties>
      </inkml:inkSource>
      <inkml:timestamp xml:id="ts0" timeString="2020-01-20T06:55:29.486"/>
    </inkml:context>
    <inkml:brush xml:id="br0">
      <inkml:brushProperty name="width" value="0.1" units="cm"/>
      <inkml:brushProperty name="height" value="0.1" units="cm"/>
      <inkml:brushProperty name="fitToCurve" value="1"/>
    </inkml:brush>
  </inkml:definitions>
  <inkml:trace contextRef="#ctx0" brushRef="#br0">0 1446 0,'0'0'0,"0"0"16,0 0-16,0 0 16,0 0-16,0 0 15,0 0 1,0 0-16,0 0 15,34-29-15,-22 18 16,2-4-16,3-2 16,4-3-16,-1 0 15,0-3-15,0 0 16,-3 0 0,1 0-16,-1-1 15,3-1-15,0-1 16,0 0-16,1 0 15,-1 0-15,0 0 16,-3 3 0,3 0-16,-2 0 15,2-3-15,0-3 16,0 0-16,3-2 16,-3-1-16,1 0 15,-4 0 1,-3 1-16,-2 5 15,-1 0-15,-2 3 16,0 0-16,-1 0 16,-2 3-16,0-1 15,0 1 1,-1 0-16,1-3 16,0 0-16,0-3 15,2-6-15,1 4 16,-3 2-1,-1 0-15,-2 6 16,0 2-16,-3 4 16,0-1-16,0 4 15,0-3 1,3-4-16,0-5 0,3-11 16,5-7-1,1 1-15,-4 3 16,-2 11-16,-3 5 15,-3 7-15,0 5 16,0 4-16,-3 2 16,0 0-1,0 3-15,1 0 16,2 0-16,0 0 16,0 0-16,-24 14 15,16-5 1,2 0-16,-3 2 15,1 1-15,-1 2 16,0 0-16,1 1 16,-1 2-16,1 3 15,-1 3 1,-3 6-16,1 3 16,-1 5-16,1 4 15,2 2-15,1 3 16,2 0-16,0 0 15,0-3 1,0 1-16,1-4 16,-1-3-16,0-2 15,0-3-15,1-1 16,-1-2-16,0 0 16,0 3-1,-2 2-15,-4 6 16,-2 4-16,-1 2 15,-2 0-15,-3-3 16,0 0-16,0-5 16,-1-4-1,1-5-15,0-3 16,0-3-16,0-3 16,2-2-16,1-4 15,0-3-15,3 1 16,2-3-1,0-1-15,1-2 16,2 0-16,4-3 16,-1 0-16,3-1 15,0 1-15,0-3 16,0 0 0,0 0-16,3 0 15,0 0-15,0-3 16,0 1-16,0-1 15,0 0-15,0 0 16,0 0 0,0 0-16,0 0 15,0 0-15,0 1 16,0-1-16,0 0 16,0 0-16,0 0 15,0 3 1,0 0-16,0 0 15,0 0-15,0 0 16,0 0-16,41-55 16,-24 35-16,3-6 15,3-3 1,3-5-16,9-9 16,5-6-16,3-9 15,6-5-15,-3-1 16,0 4-16,-2 2 15,-4 6 1,-3 6-16,-2 9 16,0-1-16,2 4 15,-2 2-15,-1 3 16,-2 6-16,-3 3 16,-3 0-1,-3 5-15,-3 1 16,0 2-16,0 4 15,-3 2-15,1 0 16,-1 3-16,0 1 16,1 2-1,-1 2-15,0 1 16,3 6-16,-2 0 16,2 5-16,-3 0 15,-2 4-15,-1 2 16,-3 3-1,-2 3-15,0 0 16,-6 3-16,-3 2 16,-3 7-16,-6 5 15,-8 6-15,-9 6 16,-6 2 0,-8 7-16,-6 2 15,-6 0-15,-3-2 16,-5-4-16,-1-8 15,1-6-15,5-9 16,6-8 0,6-9-16,8-5 15,9-7-15,3-5 16,3-3-16,3-5 16,-1-4-16,1-5 15,3-4 1,2-2-16,4-6 15,5-3-15,6-5 16,5-4-16,7-5 16,5-6-16,3 3 15,6 3 1,5 5-16,-2 7 16,2 8-16,-2 8 15,-3 7-15,-3 5 16,-3 3-16,0 3 15,0 5 1,0 1-16,3 5 16,3 4-16,3 2 15,-1 0-15,4 0 16,-1 0-16,1-5 16,0-4-1,-4-2-15,-2-3 16,-3-6-16,0-3 15,3-3-15,2-6 16,4-5 0,0-6-16,-1-3 15,-2-6-15,-1-2 16,4-6-16,0-4 16,2-2-16,3-3 15,1 0-15,5 0 16,3-3-1,3 1-15,-3-1 16,-3 6-16,-6 5 16,-5 7-16,-7 5 15,-2 3-15,-3 6 16,-2 3 0,-4 2-16,-3 4 15,-2 2-15,-4 0 16,-2 4-16,0 2 15,-3 0 1,0 0-16,-3 0 16,0 0-16,0 3 15,-3 0-15,0 0 16,0 0-16,-3 0 16,1 0-1,5 0-15,0 0 16,-38 12-16,15-4 15,-9 7-15,-8 8 16,-9 8-16,-3 4 16,0 5-1,6 1-15,6-1 16,5-2-16,4 5 16,-4 9-16,1 5 15,-1 4-15,3-1 16,6-8-1,3-6-15,6-3 16,3-2-16,5 5 16,3 9-16,6 11 15,6 12-15,8-1 16,9-8 0,12-11-16,2-18 15,7-14-15,2-17 16,6-15-16,20-20 15,20-31-15,14-30 16,-5-16 0,-17 2-16,-9 9 15,-9 2-15,-8 7 16,-7 2-16,-7 12 16,-7 8-16,-5 12 15,0 3 1,-1 3-16,1 0 15,0 0-15,-1 2 16,-5 7-16,-6 5 16,-5 9-16,-4 3 15,-2 5 1,-3 3-16,-3 4 16,0 2-16,-3 0 15,0 3-15,-3 0 16,3 0-16,0 0 15,0 0 1,0 0-16,-55 57 16,29-22-16,-3 5 15,0 1-15,-2 2 16,2 3-16,3 0 16,6 0-1,2-3-15,4-2 16,3-4-16,2-2 15,0-4-15,1-2 16,2-3-16,3 0 16,0-3-1,3-3-15,3 0 16,3-2-16,2-1 16,4 0-16,2-2 15,6-4-15,6-2 16,6-6-1,8-6-15,21-12 16,20-16-16,5-15 16,3-9-16,-8 0 15,-12 9-15,-11 9 16,-12 8 0,-12 9-16,-5 5 15,-9 4-15,-5 5 16,-4 3-16,1 3 15,-3 3-15,-1 3 16,1 2 0,-1 7-16,1 5 15,-3 9-15,0 8 16,-3 4-16,-1-1 16,1-3-16,0-2 15,3-6 1,0-6-16,2-6 15,4-5-15,2-4 16,4-5-16,2-3 16,9-6-16,11-8 15,12-9 1,2-3-16,-2-3 16,-6 3-16,-5 3 15,-10 6-15,-5 3 16,-3 2-16,-5 3 15,-4 4 1,1 2-16,-4 3 16,-2 0-16,2 3 15,1 2-15,-1 7 16,1 2 0,2 6-16,3 4 15,4-1-15,2-3 16,3-3-16,5-3 15,7-5-15,-1-6 16,9-6-16,3-6 16,3-5-1,0 0-15,-3-1 16,-6 4-16,-2 2 16,-4 3-16,-2 3 15,-4 3-15,-2 3 16,-3 3-1,-3 3-15,-3 5 16</inkml:trace>
</inkml:ink>
</file>

<file path=word/ink/ink2.xml><?xml version="1.0" encoding="utf-8"?>
<inkml:ink xmlns:inkml="http://www.w3.org/2003/InkML">
  <inkml:definitions>
    <inkml:context xml:id="ctx0">
      <inkml:inkSource xml:id="inkSrc0">
        <inkml:traceFormat>
          <inkml:channel name="X" type="integer" max="11752" units="cm"/>
          <inkml:channel name="Y" type="integer" max="6608" units="cm"/>
          <inkml:channel name="T" type="integer" max="2.14748E9" units="dev"/>
        </inkml:traceFormat>
        <inkml:channelProperties>
          <inkml:channelProperty channel="X" name="resolution" value="400" units="1/cm"/>
          <inkml:channelProperty channel="Y" name="resolution" value="400" units="1/cm"/>
          <inkml:channelProperty channel="T" name="resolution" value="1" units="1/dev"/>
        </inkml:channelProperties>
      </inkml:inkSource>
      <inkml:timestamp xml:id="ts0" timeString="2020-01-20T07:01:10.553"/>
    </inkml:context>
    <inkml:brush xml:id="br0">
      <inkml:brushProperty name="width" value="0.1" units="cm"/>
      <inkml:brushProperty name="height" value="0.1" units="cm"/>
      <inkml:brushProperty name="fitToCurve" value="1"/>
    </inkml:brush>
  </inkml:definitions>
  <inkml:trace contextRef="#ctx0" brushRef="#br0">0 1446 0,'0'0'0,"0"0"16,0 0-16,0 0 16,0 0-16,0 0 15,0 0 1,0 0-16,0 0 15,34-29-15,-22 18 16,2-4-16,3-2 16,4-3-16,-1 0 15,0-3-15,0 0 16,-3 0 0,1 0-16,-1-1 15,3-1-15,0-1 16,0 0-16,1 0 15,-1 0-15,0 0 16,-3 3 0,3 0-16,-2 0 15,2-3-15,0-3 16,0 0-16,3-2 16,-3-1-16,1 0 15,-4 0 1,-3 1-16,-2 5 15,-1 0-15,-2 3 16,0 0-16,-1 0 16,-2 3-16,0-1 15,0 1 1,-1 0-16,1-3 16,0 0-16,0-3 15,2-6-15,1 4 16,-3 2-1,-1 0-15,-2 6 16,0 2-16,-3 4 16,0-1-16,0 4 15,0-3 1,3-4-16,0-5 0,3-11 16,5-7-1,1 1-15,-4 3 16,-2 11-16,-3 5 15,-3 7-15,0 5 16,0 4-16,-3 2 16,0 0-1,0 3-15,1 0 16,2 0-16,0 0 16,0 0-16,-24 14 15,16-5 1,2 0-16,-3 2 15,1 1-15,-1 2 16,0 0-16,1 1 16,-1 2-16,1 3 15,-1 3 1,-3 6-16,1 3 16,-1 5-16,1 4 15,2 2-15,1 3 16,2 0-16,0 0 15,0-3 1,0 1-16,1-4 16,-1-3-16,0-2 15,0-3-15,1-1 16,-1-2-16,0 0 16,0 3-1,-2 2-15,-4 6 16,-2 4-16,-1 2 15,-2 0-15,-3-3 16,0 0-16,0-5 16,-1-4-1,1-5-15,0-3 16,0-3-16,0-3 16,2-2-16,1-4 15,0-3-15,3 1 16,2-3-1,0-1-15,1-2 16,2 0-16,4-3 16,-1 0-16,3-1 15,0 1-15,0-3 16,0 0 0,0 0-16,3 0 15,0 0-15,0-3 16,0 1-16,0-1 15,0 0-15,0 0 16,0 0 0,0 0-16,0 0 15,0 0-15,0 1 16,0-1-16,0 0 16,0 0-16,0 0 15,0 3 1,0 0-16,0 0 15,0 0-15,0 0 16,0 0-16,41-55 16,-24 35-16,3-6 15,3-3 1,3-5-16,9-9 16,5-6-16,3-9 15,6-5-15,-3-1 16,0 4-16,-2 2 15,-4 6 1,-3 6-16,-2 9 16,0-1-16,2 4 15,-2 2-15,-1 3 16,-2 6-16,-3 3 16,-3 0-1,-3 5-15,-3 1 16,0 2-16,0 4 15,-3 2-15,1 0 16,-1 3-16,0 1 16,1 2-1,-1 2-15,0 1 16,3 6-16,-2 0 16,2 5-16,-3 0 15,-2 4-15,-1 2 16,-3 3-1,-2 3-15,0 0 16,-6 3-16,-3 2 16,-3 7-16,-6 5 15,-8 6-15,-9 6 16,-6 2 0,-8 7-16,-6 2 15,-6 0-15,-3-2 16,-5-4-16,-1-8 15,1-6-15,5-9 16,6-8 0,6-9-16,8-5 15,9-7-15,3-5 16,3-3-16,3-5 16,-1-4-16,1-5 15,3-4 1,2-2-16,4-6 15,5-3-15,6-5 16,5-4-16,7-5 16,5-6-16,3 3 15,6 3 1,5 5-16,-2 7 16,2 8-16,-2 8 15,-3 7-15,-3 5 16,-3 3-16,0 3 15,0 5 1,0 1-16,3 5 16,3 4-16,3 2 15,-1 0-15,4 0 16,-1 0-16,1-5 16,0-4-1,-4-2-15,-2-3 16,-3-6-16,0-3 15,3-3-15,2-6 16,4-5 0,0-6-16,-1-3 15,-2-6-15,-1-2 16,4-6-16,0-4 16,2-2-16,3-3 15,1 0-15,5 0 16,3-3-1,3 1-15,-3-1 16,-3 6-16,-6 5 16,-5 7-16,-7 5 15,-2 3-15,-3 6 16,-2 3 0,-4 2-16,-3 4 15,-2 2-15,-4 0 16,-2 4-16,0 2 15,-3 0 1,0 0-16,-3 0 16,0 0-16,0 3 15,-3 0-15,0 0 16,0 0-16,-3 0 16,1 0-1,5 0-15,0 0 16,-38 12-16,15-4 15,-9 7-15,-8 8 16,-9 8-16,-3 4 16,0 5-1,6 1-15,6-1 16,5-2-16,4 5 16,-4 9-16,1 5 15,-1 4-15,3-1 16,6-8-1,3-6-15,6-3 16,3-2-16,5 5 16,3 9-16,6 11 15,6 12-15,8-1 16,9-8 0,12-11-16,2-18 15,7-14-15,2-17 16,6-15-16,20-20 15,20-31-15,14-30 16,-5-16 0,-17 2-16,-9 9 15,-9 2-15,-8 7 16,-7 2-16,-7 12 16,-7 8-16,-5 12 15,0 3 1,-1 3-16,1 0 15,0 0-15,-1 2 16,-5 7-16,-6 5 16,-5 9-16,-4 3 15,-2 5 1,-3 3-16,-3 4 16,0 2-16,-3 0 15,0 3-15,-3 0 16,3 0-16,0 0 15,0 0 1,0 0-16,-55 57 16,29-22-16,-3 5 15,0 1-15,-2 2 16,2 3-16,3 0 16,6 0-1,2-3-15,4-2 16,3-4-16,2-2 15,0-4-15,1-2 16,2-3-16,3 0 16,0-3-1,3-3-15,3 0 16,3-2-16,2-1 16,4 0-16,2-2 15,6-4-15,6-2 16,6-6-1,8-6-15,21-12 16,20-16-16,5-15 16,3-9-16,-8 0 15,-12 9-15,-11 9 16,-12 8 0,-12 9-16,-5 5 15,-9 4-15,-5 5 16,-4 3-16,1 3 15,-3 3-15,-1 3 16,1 2 0,-1 7-16,1 5 15,-3 9-15,0 8 16,-3 4-16,-1-1 16,1-3-16,0-2 15,3-6 1,0-6-16,2-6 15,4-5-15,2-4 16,4-5-16,2-3 16,9-6-16,11-8 15,12-9 1,2-3-16,-2-3 16,-6 3-16,-5 3 15,-10 6-15,-5 3 16,-3 2-16,-5 3 15,-4 4 1,1 2-16,-4 3 16,-2 0-16,2 3 15,1 2-15,-1 7 16,1 2 0,2 6-16,3 4 15,4-1-15,2-3 16,3-3-16,5-3 15,7-5-15,-1-6 16,9-6-16,3-6 16,3-5-1,0 0-15,-3-1 16,-6 4-16,-2 2 16,-4 3-16,-2 3 15,-4 3-15,-2 3 16,-3 3-1,-3 3-15,-3 5 16</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152624-FFEF-480B-8C5C-649F836FE3BA}">
  <ds:schemaRefs>
    <ds:schemaRef ds:uri="http://schemas.microsoft.com/sharepoint/v3/contenttype/forms"/>
  </ds:schemaRefs>
</ds:datastoreItem>
</file>

<file path=customXml/itemProps2.xml><?xml version="1.0" encoding="utf-8"?>
<ds:datastoreItem xmlns:ds="http://schemas.openxmlformats.org/officeDocument/2006/customXml" ds:itemID="{0EE4CF55-A4C9-48B9-9928-4B592A115C4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C50E4DD6-B50E-4E45-8DA2-48D77BCFD4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C371B36-E8B1-AA47-B015-C19CA974B5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25</Pages>
  <Words>9395</Words>
  <Characters>53556</Characters>
  <Application>Microsoft Office Word</Application>
  <DocSecurity>0</DocSecurity>
  <Lines>446</Lines>
  <Paragraphs>125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62826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Joe Churchill</cp:lastModifiedBy>
  <cp:revision>5</cp:revision>
  <cp:lastPrinted>2019-09-26T14:40:00Z</cp:lastPrinted>
  <dcterms:created xsi:type="dcterms:W3CDTF">2020-01-13T17:31:00Z</dcterms:created>
  <dcterms:modified xsi:type="dcterms:W3CDTF">2020-01-20T07:01:00Z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