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8E724" w14:textId="77777777" w:rsidR="00790F59" w:rsidRDefault="00790F59" w:rsidP="00790F59">
      <w:pPr>
        <w:spacing w:after="160" w:line="278" w:lineRule="auto"/>
        <w:jc w:val="center"/>
      </w:pPr>
    </w:p>
    <w:p w14:paraId="126E5EEE" w14:textId="77777777" w:rsidR="00790F59" w:rsidRDefault="00790F59" w:rsidP="00790F59">
      <w:pPr>
        <w:spacing w:after="160" w:line="278" w:lineRule="auto"/>
        <w:jc w:val="center"/>
      </w:pPr>
    </w:p>
    <w:p w14:paraId="4308388B" w14:textId="77777777" w:rsidR="00790F59" w:rsidRDefault="00790F59" w:rsidP="00790F59">
      <w:pPr>
        <w:spacing w:after="160" w:line="278" w:lineRule="auto"/>
        <w:jc w:val="center"/>
      </w:pPr>
    </w:p>
    <w:p w14:paraId="7AD51A7B" w14:textId="77777777" w:rsidR="00790F59" w:rsidRDefault="00790F59" w:rsidP="00790F59">
      <w:pPr>
        <w:spacing w:after="160" w:line="278" w:lineRule="auto"/>
        <w:jc w:val="center"/>
        <w:rPr>
          <w:b/>
          <w:bCs/>
          <w:sz w:val="28"/>
          <w:szCs w:val="28"/>
        </w:rPr>
      </w:pPr>
    </w:p>
    <w:p w14:paraId="72DE8CED" w14:textId="3766B907" w:rsidR="00790F59" w:rsidRPr="00790F59" w:rsidRDefault="00790F59" w:rsidP="00790F59">
      <w:pPr>
        <w:spacing w:after="160" w:line="278" w:lineRule="auto"/>
        <w:jc w:val="center"/>
        <w:rPr>
          <w:b/>
          <w:bCs/>
          <w:sz w:val="28"/>
          <w:szCs w:val="28"/>
        </w:rPr>
      </w:pPr>
      <w:r w:rsidRPr="00790F59">
        <w:rPr>
          <w:b/>
          <w:bCs/>
          <w:sz w:val="28"/>
          <w:szCs w:val="28"/>
        </w:rPr>
        <w:t>Psychological Classifications and Provisions</w:t>
      </w:r>
    </w:p>
    <w:p w14:paraId="3FBA3342" w14:textId="4C8A1B78" w:rsidR="00790F59" w:rsidRPr="00790F59" w:rsidRDefault="00790F59" w:rsidP="00790F59">
      <w:pPr>
        <w:spacing w:after="160" w:line="278" w:lineRule="auto"/>
        <w:jc w:val="center"/>
        <w:rPr>
          <w:b/>
          <w:bCs/>
          <w:sz w:val="28"/>
          <w:szCs w:val="28"/>
        </w:rPr>
      </w:pPr>
      <w:r w:rsidRPr="00790F59">
        <w:rPr>
          <w:b/>
          <w:bCs/>
          <w:sz w:val="28"/>
          <w:szCs w:val="28"/>
        </w:rPr>
        <w:t>BMHP6029</w:t>
      </w:r>
    </w:p>
    <w:p w14:paraId="5F81D29B" w14:textId="77777777" w:rsidR="00790F59" w:rsidRDefault="00790F59" w:rsidP="00790F59">
      <w:pPr>
        <w:spacing w:after="160" w:line="278" w:lineRule="auto"/>
        <w:jc w:val="center"/>
      </w:pPr>
    </w:p>
    <w:p w14:paraId="57F4E8C2" w14:textId="77777777" w:rsidR="00790F59" w:rsidRDefault="00790F59" w:rsidP="00790F59">
      <w:pPr>
        <w:spacing w:after="160" w:line="278" w:lineRule="auto"/>
        <w:jc w:val="center"/>
      </w:pPr>
    </w:p>
    <w:p w14:paraId="7069C02E" w14:textId="77777777" w:rsidR="00790F59" w:rsidRDefault="00790F59" w:rsidP="00790F59">
      <w:pPr>
        <w:spacing w:after="160" w:line="278" w:lineRule="auto"/>
        <w:jc w:val="center"/>
        <w:rPr>
          <w:b/>
          <w:bCs/>
          <w:sz w:val="24"/>
          <w:szCs w:val="24"/>
        </w:rPr>
      </w:pPr>
    </w:p>
    <w:p w14:paraId="77747FEE" w14:textId="77777777" w:rsidR="00790F59" w:rsidRDefault="00790F59" w:rsidP="00790F59">
      <w:pPr>
        <w:spacing w:after="160" w:line="278" w:lineRule="auto"/>
        <w:jc w:val="center"/>
        <w:rPr>
          <w:b/>
          <w:bCs/>
          <w:sz w:val="24"/>
          <w:szCs w:val="24"/>
        </w:rPr>
      </w:pPr>
    </w:p>
    <w:p w14:paraId="43C3537D" w14:textId="77777777" w:rsidR="00790F59" w:rsidRDefault="00790F59" w:rsidP="00790F59">
      <w:pPr>
        <w:spacing w:after="160" w:line="278" w:lineRule="auto"/>
        <w:jc w:val="center"/>
        <w:rPr>
          <w:b/>
          <w:bCs/>
          <w:sz w:val="24"/>
          <w:szCs w:val="24"/>
        </w:rPr>
      </w:pPr>
    </w:p>
    <w:p w14:paraId="1FD5CDD4" w14:textId="4B5CD77A" w:rsidR="00790F59" w:rsidRDefault="00790F59" w:rsidP="00790F59">
      <w:pPr>
        <w:spacing w:after="160" w:line="278" w:lineRule="auto"/>
        <w:jc w:val="center"/>
        <w:rPr>
          <w:b/>
          <w:bCs/>
          <w:sz w:val="24"/>
          <w:szCs w:val="24"/>
        </w:rPr>
      </w:pPr>
      <w:r w:rsidRPr="00790F59">
        <w:rPr>
          <w:b/>
          <w:bCs/>
          <w:sz w:val="24"/>
          <w:szCs w:val="24"/>
        </w:rPr>
        <w:t>Component 2: Written Assignment</w:t>
      </w:r>
    </w:p>
    <w:p w14:paraId="05F98CB6" w14:textId="1C38475D" w:rsidR="00790F59" w:rsidRDefault="00790F59" w:rsidP="00790F59">
      <w:pPr>
        <w:spacing w:after="160" w:line="278" w:lineRule="auto"/>
        <w:jc w:val="center"/>
        <w:rPr>
          <w:b/>
          <w:bCs/>
        </w:rPr>
      </w:pPr>
      <w:r w:rsidRPr="00790F59">
        <w:rPr>
          <w:b/>
          <w:bCs/>
        </w:rPr>
        <w:t>“</w:t>
      </w:r>
      <w:r w:rsidRPr="00790F59">
        <w:rPr>
          <w:b/>
          <w:bCs/>
        </w:rPr>
        <w:t>A Critical Examination of Schizophrenia: Classification, Diagnosis, Treatment, Rehabilitation, and Contemporary Debates</w:t>
      </w:r>
      <w:r w:rsidRPr="00790F59">
        <w:rPr>
          <w:b/>
          <w:bCs/>
        </w:rPr>
        <w:t>”</w:t>
      </w:r>
    </w:p>
    <w:p w14:paraId="76ABDA35" w14:textId="77777777" w:rsidR="00790F59" w:rsidRDefault="00790F59" w:rsidP="00790F59">
      <w:pPr>
        <w:spacing w:after="160" w:line="278" w:lineRule="auto"/>
        <w:jc w:val="center"/>
        <w:rPr>
          <w:b/>
          <w:bCs/>
        </w:rPr>
      </w:pPr>
    </w:p>
    <w:p w14:paraId="3CBF9AF3" w14:textId="77777777" w:rsidR="00790F59" w:rsidRDefault="00790F59" w:rsidP="00790F59">
      <w:pPr>
        <w:spacing w:after="160" w:line="278" w:lineRule="auto"/>
        <w:jc w:val="center"/>
        <w:rPr>
          <w:b/>
          <w:bCs/>
        </w:rPr>
      </w:pPr>
    </w:p>
    <w:p w14:paraId="57622364" w14:textId="77777777" w:rsidR="00790F59" w:rsidRDefault="00790F59" w:rsidP="00790F59">
      <w:pPr>
        <w:spacing w:after="160" w:line="278" w:lineRule="auto"/>
        <w:jc w:val="center"/>
        <w:rPr>
          <w:b/>
          <w:bCs/>
        </w:rPr>
      </w:pPr>
    </w:p>
    <w:p w14:paraId="4479498A" w14:textId="77777777" w:rsidR="00790F59" w:rsidRDefault="00790F59" w:rsidP="00790F59">
      <w:pPr>
        <w:spacing w:after="160" w:line="278" w:lineRule="auto"/>
        <w:jc w:val="center"/>
        <w:rPr>
          <w:b/>
          <w:bCs/>
        </w:rPr>
      </w:pPr>
    </w:p>
    <w:p w14:paraId="37EAE2B6" w14:textId="77777777" w:rsidR="00790F59" w:rsidRDefault="00790F59" w:rsidP="00790F59">
      <w:pPr>
        <w:spacing w:after="160" w:line="278" w:lineRule="auto"/>
        <w:jc w:val="center"/>
        <w:rPr>
          <w:b/>
          <w:bCs/>
        </w:rPr>
      </w:pPr>
    </w:p>
    <w:p w14:paraId="5CE06F73" w14:textId="77E783A8" w:rsidR="00790F59" w:rsidRDefault="00790F59" w:rsidP="00790F59">
      <w:pPr>
        <w:spacing w:after="160" w:line="278" w:lineRule="auto"/>
        <w:jc w:val="center"/>
        <w:rPr>
          <w:b/>
          <w:bCs/>
        </w:rPr>
      </w:pPr>
      <w:r w:rsidRPr="00790F59">
        <w:rPr>
          <w:b/>
          <w:bCs/>
        </w:rPr>
        <w:t xml:space="preserve">Arnaz </w:t>
      </w:r>
      <w:r>
        <w:rPr>
          <w:b/>
          <w:bCs/>
        </w:rPr>
        <w:t>A</w:t>
      </w:r>
      <w:r w:rsidRPr="00790F59">
        <w:rPr>
          <w:b/>
          <w:bCs/>
        </w:rPr>
        <w:t>rif</w:t>
      </w:r>
    </w:p>
    <w:p w14:paraId="37EB522A" w14:textId="2444F59A" w:rsidR="00790F59" w:rsidRPr="00790F59" w:rsidRDefault="00790F59" w:rsidP="00790F59">
      <w:pPr>
        <w:spacing w:after="160" w:line="278" w:lineRule="auto"/>
        <w:jc w:val="center"/>
        <w:rPr>
          <w:b/>
          <w:bCs/>
        </w:rPr>
      </w:pPr>
      <w:r w:rsidRPr="00790F59">
        <w:rPr>
          <w:b/>
          <w:bCs/>
        </w:rPr>
        <w:t>2322735</w:t>
      </w:r>
    </w:p>
    <w:p w14:paraId="3DDA648E" w14:textId="5ED155CF" w:rsidR="009753FF" w:rsidRDefault="009753FF" w:rsidP="00790F59">
      <w:pPr>
        <w:spacing w:after="160" w:line="278" w:lineRule="auto"/>
        <w:jc w:val="center"/>
        <w:rPr>
          <w:rFonts w:eastAsiaTheme="majorEastAsia" w:cstheme="majorBidi"/>
          <w:b/>
          <w:szCs w:val="40"/>
        </w:rPr>
      </w:pPr>
      <w:r>
        <w:br w:type="page"/>
      </w:r>
    </w:p>
    <w:sdt>
      <w:sdtPr>
        <w:id w:val="-771860053"/>
        <w:docPartObj>
          <w:docPartGallery w:val="Table of Contents"/>
          <w:docPartUnique/>
        </w:docPartObj>
      </w:sdtPr>
      <w:sdtEndPr>
        <w:rPr>
          <w:rFonts w:ascii="Arial" w:eastAsia="Calibri" w:hAnsi="Arial" w:cs="Calibri"/>
          <w:noProof/>
          <w:color w:val="000000" w:themeColor="text1"/>
          <w:sz w:val="22"/>
          <w:szCs w:val="22"/>
        </w:rPr>
      </w:sdtEndPr>
      <w:sdtContent>
        <w:p w14:paraId="579E9335" w14:textId="3A3A4896" w:rsidR="00790F59" w:rsidRPr="00790F59" w:rsidRDefault="00790F59" w:rsidP="00790F59">
          <w:pPr>
            <w:pStyle w:val="TOCHeading"/>
            <w:spacing w:line="360" w:lineRule="auto"/>
            <w:jc w:val="center"/>
            <w:rPr>
              <w:rFonts w:ascii="Arial" w:hAnsi="Arial" w:cs="Arial"/>
              <w:color w:val="000000" w:themeColor="text1"/>
              <w:sz w:val="22"/>
              <w:szCs w:val="22"/>
            </w:rPr>
          </w:pPr>
          <w:r w:rsidRPr="00790F59">
            <w:rPr>
              <w:rFonts w:ascii="Arial" w:hAnsi="Arial" w:cs="Arial"/>
              <w:color w:val="000000" w:themeColor="text1"/>
              <w:sz w:val="22"/>
              <w:szCs w:val="22"/>
            </w:rPr>
            <w:t>Table of Contents</w:t>
          </w:r>
        </w:p>
        <w:p w14:paraId="5C2DB9A0" w14:textId="5DEEF3C9"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r w:rsidRPr="00790F59">
            <w:rPr>
              <w:rFonts w:ascii="Arial" w:hAnsi="Arial" w:cs="Arial"/>
              <w:b w:val="0"/>
              <w:bCs w:val="0"/>
              <w:sz w:val="22"/>
              <w:szCs w:val="22"/>
            </w:rPr>
            <w:fldChar w:fldCharType="begin"/>
          </w:r>
          <w:r w:rsidRPr="00790F59">
            <w:rPr>
              <w:rFonts w:ascii="Arial" w:hAnsi="Arial" w:cs="Arial"/>
              <w:b w:val="0"/>
              <w:bCs w:val="0"/>
              <w:sz w:val="22"/>
              <w:szCs w:val="22"/>
            </w:rPr>
            <w:instrText xml:space="preserve"> TOC \o "1-3" \h \z \u </w:instrText>
          </w:r>
          <w:r w:rsidRPr="00790F59">
            <w:rPr>
              <w:rFonts w:ascii="Arial" w:hAnsi="Arial" w:cs="Arial"/>
              <w:b w:val="0"/>
              <w:bCs w:val="0"/>
              <w:sz w:val="22"/>
              <w:szCs w:val="22"/>
            </w:rPr>
            <w:fldChar w:fldCharType="separate"/>
          </w:r>
          <w:hyperlink w:anchor="_Toc225678941" w:history="1">
            <w:r w:rsidRPr="00790F59">
              <w:rPr>
                <w:rStyle w:val="Hyperlink"/>
                <w:rFonts w:ascii="Arial" w:hAnsi="Arial" w:cs="Arial"/>
                <w:b w:val="0"/>
                <w:bCs w:val="0"/>
                <w:noProof/>
                <w:sz w:val="22"/>
                <w:szCs w:val="22"/>
              </w:rPr>
              <w:t>1.</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Introduction</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_Toc225678941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3</w:t>
            </w:r>
            <w:r w:rsidRPr="00790F59">
              <w:rPr>
                <w:rFonts w:ascii="Arial" w:hAnsi="Arial" w:cs="Arial"/>
                <w:b w:val="0"/>
                <w:bCs w:val="0"/>
                <w:noProof/>
                <w:webHidden/>
                <w:sz w:val="22"/>
                <w:szCs w:val="22"/>
              </w:rPr>
              <w:fldChar w:fldCharType="end"/>
            </w:r>
          </w:hyperlink>
        </w:p>
        <w:p w14:paraId="61370BBC" w14:textId="54D6A77A"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42" w:history="1">
            <w:r w:rsidRPr="00790F59">
              <w:rPr>
                <w:rStyle w:val="Hyperlink"/>
                <w:rFonts w:ascii="Arial" w:hAnsi="Arial" w:cs="Arial"/>
                <w:b w:val="0"/>
                <w:bCs w:val="0"/>
                <w:noProof/>
                <w:sz w:val="22"/>
                <w:szCs w:val="22"/>
              </w:rPr>
              <w:t>2.</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Classification of Schizophrenia in ICD-11</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_Toc225678942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3</w:t>
            </w:r>
            <w:r w:rsidRPr="00790F59">
              <w:rPr>
                <w:rFonts w:ascii="Arial" w:hAnsi="Arial" w:cs="Arial"/>
                <w:b w:val="0"/>
                <w:bCs w:val="0"/>
                <w:noProof/>
                <w:webHidden/>
                <w:sz w:val="22"/>
                <w:szCs w:val="22"/>
              </w:rPr>
              <w:fldChar w:fldCharType="end"/>
            </w:r>
          </w:hyperlink>
        </w:p>
        <w:p w14:paraId="17CA189F" w14:textId="442B4517"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43" w:history="1">
            <w:r w:rsidRPr="00790F59">
              <w:rPr>
                <w:rStyle w:val="Hyperlink"/>
                <w:rFonts w:ascii="Arial" w:hAnsi="Arial" w:cs="Arial"/>
                <w:i w:val="0"/>
                <w:iCs w:val="0"/>
                <w:noProof/>
                <w:sz w:val="22"/>
                <w:szCs w:val="22"/>
              </w:rPr>
              <w:t>2.1 Position of Schizophrenia in ICD-11</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_Toc225678943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3</w:t>
            </w:r>
            <w:r w:rsidRPr="00790F59">
              <w:rPr>
                <w:rFonts w:ascii="Arial" w:hAnsi="Arial" w:cs="Arial"/>
                <w:i w:val="0"/>
                <w:iCs w:val="0"/>
                <w:noProof/>
                <w:webHidden/>
                <w:sz w:val="22"/>
                <w:szCs w:val="22"/>
              </w:rPr>
              <w:fldChar w:fldCharType="end"/>
            </w:r>
          </w:hyperlink>
        </w:p>
        <w:p w14:paraId="3F1F3FC3" w14:textId="4FD8A5D3"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44" w:history="1">
            <w:r w:rsidRPr="00790F59">
              <w:rPr>
                <w:rStyle w:val="Hyperlink"/>
                <w:rFonts w:ascii="Arial" w:hAnsi="Arial" w:cs="Arial"/>
                <w:i w:val="0"/>
                <w:iCs w:val="0"/>
                <w:noProof/>
                <w:sz w:val="22"/>
                <w:szCs w:val="22"/>
              </w:rPr>
              <w:t>2.2 Language Used in Cla</w:t>
            </w:r>
            <w:r w:rsidRPr="00790F59">
              <w:rPr>
                <w:rStyle w:val="Hyperlink"/>
                <w:rFonts w:ascii="Arial" w:hAnsi="Arial" w:cs="Arial"/>
                <w:i w:val="0"/>
                <w:iCs w:val="0"/>
                <w:noProof/>
                <w:sz w:val="22"/>
                <w:szCs w:val="22"/>
              </w:rPr>
              <w:t>s</w:t>
            </w:r>
            <w:r w:rsidRPr="00790F59">
              <w:rPr>
                <w:rStyle w:val="Hyperlink"/>
                <w:rFonts w:ascii="Arial" w:hAnsi="Arial" w:cs="Arial"/>
                <w:i w:val="0"/>
                <w:iCs w:val="0"/>
                <w:noProof/>
                <w:sz w:val="22"/>
                <w:szCs w:val="22"/>
              </w:rPr>
              <w:t>sification</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_Toc225678944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3</w:t>
            </w:r>
            <w:r w:rsidRPr="00790F59">
              <w:rPr>
                <w:rFonts w:ascii="Arial" w:hAnsi="Arial" w:cs="Arial"/>
                <w:i w:val="0"/>
                <w:iCs w:val="0"/>
                <w:noProof/>
                <w:webHidden/>
                <w:sz w:val="22"/>
                <w:szCs w:val="22"/>
              </w:rPr>
              <w:fldChar w:fldCharType="end"/>
            </w:r>
          </w:hyperlink>
        </w:p>
        <w:p w14:paraId="2CDDF7EE" w14:textId="53242B62"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45" w:history="1">
            <w:r w:rsidRPr="00790F59">
              <w:rPr>
                <w:rStyle w:val="Hyperlink"/>
                <w:rFonts w:ascii="Arial" w:hAnsi="Arial" w:cs="Arial"/>
                <w:i w:val="0"/>
                <w:iCs w:val="0"/>
                <w:noProof/>
                <w:sz w:val="22"/>
                <w:szCs w:val="22"/>
              </w:rPr>
              <w:t>2.3 Diagnostic Structure in ICD-11</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_Toc225678945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3</w:t>
            </w:r>
            <w:r w:rsidRPr="00790F59">
              <w:rPr>
                <w:rFonts w:ascii="Arial" w:hAnsi="Arial" w:cs="Arial"/>
                <w:i w:val="0"/>
                <w:iCs w:val="0"/>
                <w:noProof/>
                <w:webHidden/>
                <w:sz w:val="22"/>
                <w:szCs w:val="22"/>
              </w:rPr>
              <w:fldChar w:fldCharType="end"/>
            </w:r>
          </w:hyperlink>
        </w:p>
        <w:p w14:paraId="5A7D2200" w14:textId="1B655F8B"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46" w:history="1">
            <w:r w:rsidRPr="00790F59">
              <w:rPr>
                <w:rStyle w:val="Hyperlink"/>
                <w:rFonts w:ascii="Arial" w:hAnsi="Arial" w:cs="Arial"/>
                <w:i w:val="0"/>
                <w:iCs w:val="0"/>
                <w:noProof/>
                <w:sz w:val="22"/>
                <w:szCs w:val="22"/>
              </w:rPr>
              <w:t>2.4 Strengths and Limitations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_Toc225678946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3</w:t>
            </w:r>
            <w:r w:rsidRPr="00790F59">
              <w:rPr>
                <w:rFonts w:ascii="Arial" w:hAnsi="Arial" w:cs="Arial"/>
                <w:i w:val="0"/>
                <w:iCs w:val="0"/>
                <w:noProof/>
                <w:webHidden/>
                <w:sz w:val="22"/>
                <w:szCs w:val="22"/>
              </w:rPr>
              <w:fldChar w:fldCharType="end"/>
            </w:r>
          </w:hyperlink>
        </w:p>
        <w:p w14:paraId="0D8E5137" w14:textId="2D388C34"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47" w:history="1">
            <w:r w:rsidRPr="00790F59">
              <w:rPr>
                <w:rStyle w:val="Hyperlink"/>
                <w:rFonts w:ascii="Arial" w:hAnsi="Arial" w:cs="Arial"/>
                <w:b w:val="0"/>
                <w:bCs w:val="0"/>
                <w:noProof/>
                <w:sz w:val="22"/>
                <w:szCs w:val="22"/>
              </w:rPr>
              <w:t>3.</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Diagnosis of Schizophrenia</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_Toc225678947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4</w:t>
            </w:r>
            <w:r w:rsidRPr="00790F59">
              <w:rPr>
                <w:rFonts w:ascii="Arial" w:hAnsi="Arial" w:cs="Arial"/>
                <w:b w:val="0"/>
                <w:bCs w:val="0"/>
                <w:noProof/>
                <w:webHidden/>
                <w:sz w:val="22"/>
                <w:szCs w:val="22"/>
              </w:rPr>
              <w:fldChar w:fldCharType="end"/>
            </w:r>
          </w:hyperlink>
        </w:p>
        <w:p w14:paraId="27CE5E15" w14:textId="376BEFFA"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48" w:history="1">
            <w:r w:rsidRPr="00790F59">
              <w:rPr>
                <w:rStyle w:val="Hyperlink"/>
                <w:rFonts w:ascii="Arial" w:hAnsi="Arial" w:cs="Arial"/>
                <w:i w:val="0"/>
                <w:iCs w:val="0"/>
                <w:noProof/>
                <w:sz w:val="22"/>
                <w:szCs w:val="22"/>
              </w:rPr>
              <w:t>3.1 Diagnostic Criteria and Symptom Presentation</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_Toc225678948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4</w:t>
            </w:r>
            <w:r w:rsidRPr="00790F59">
              <w:rPr>
                <w:rFonts w:ascii="Arial" w:hAnsi="Arial" w:cs="Arial"/>
                <w:i w:val="0"/>
                <w:iCs w:val="0"/>
                <w:noProof/>
                <w:webHidden/>
                <w:sz w:val="22"/>
                <w:szCs w:val="22"/>
              </w:rPr>
              <w:fldChar w:fldCharType="end"/>
            </w:r>
          </w:hyperlink>
        </w:p>
        <w:p w14:paraId="32FC20D3" w14:textId="767F3315"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49" w:history="1">
            <w:r w:rsidRPr="00790F59">
              <w:rPr>
                <w:rStyle w:val="Hyperlink"/>
                <w:rFonts w:ascii="Arial" w:hAnsi="Arial" w:cs="Arial"/>
                <w:i w:val="0"/>
                <w:iCs w:val="0"/>
                <w:noProof/>
                <w:sz w:val="22"/>
                <w:szCs w:val="22"/>
              </w:rPr>
              <w:t>3.2 Clinical Assessment and Diagnostic Process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_Toc225678949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4</w:t>
            </w:r>
            <w:r w:rsidRPr="00790F59">
              <w:rPr>
                <w:rFonts w:ascii="Arial" w:hAnsi="Arial" w:cs="Arial"/>
                <w:i w:val="0"/>
                <w:iCs w:val="0"/>
                <w:noProof/>
                <w:webHidden/>
                <w:sz w:val="22"/>
                <w:szCs w:val="22"/>
              </w:rPr>
              <w:fldChar w:fldCharType="end"/>
            </w:r>
          </w:hyperlink>
        </w:p>
        <w:p w14:paraId="0D84064A" w14:textId="55AF31E2"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0" w:history="1">
            <w:r w:rsidRPr="00790F59">
              <w:rPr>
                <w:rStyle w:val="Hyperlink"/>
                <w:rFonts w:ascii="Arial" w:hAnsi="Arial" w:cs="Arial"/>
                <w:i w:val="0"/>
                <w:iCs w:val="0"/>
                <w:noProof/>
                <w:sz w:val="22"/>
                <w:szCs w:val="22"/>
              </w:rPr>
              <w:t>3.3 Diagnostic Challenges and Differential Diagnosis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_Toc225678950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4</w:t>
            </w:r>
            <w:r w:rsidRPr="00790F59">
              <w:rPr>
                <w:rFonts w:ascii="Arial" w:hAnsi="Arial" w:cs="Arial"/>
                <w:i w:val="0"/>
                <w:iCs w:val="0"/>
                <w:noProof/>
                <w:webHidden/>
                <w:sz w:val="22"/>
                <w:szCs w:val="22"/>
              </w:rPr>
              <w:fldChar w:fldCharType="end"/>
            </w:r>
          </w:hyperlink>
        </w:p>
        <w:p w14:paraId="1CF1EAE0" w14:textId="17F0F902"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1" w:history="1">
            <w:r w:rsidRPr="00790F59">
              <w:rPr>
                <w:rStyle w:val="Hyperlink"/>
                <w:rFonts w:ascii="Arial" w:hAnsi="Arial" w:cs="Arial"/>
                <w:i w:val="0"/>
                <w:iCs w:val="0"/>
                <w:noProof/>
                <w:sz w:val="22"/>
                <w:szCs w:val="22"/>
              </w:rPr>
              <w:t>3.4 Validity, Reliability and Cultural Interpretation</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_Toc225678951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4</w:t>
            </w:r>
            <w:r w:rsidRPr="00790F59">
              <w:rPr>
                <w:rFonts w:ascii="Arial" w:hAnsi="Arial" w:cs="Arial"/>
                <w:i w:val="0"/>
                <w:iCs w:val="0"/>
                <w:noProof/>
                <w:webHidden/>
                <w:sz w:val="22"/>
                <w:szCs w:val="22"/>
              </w:rPr>
              <w:fldChar w:fldCharType="end"/>
            </w:r>
          </w:hyperlink>
        </w:p>
        <w:p w14:paraId="07CC4A60" w14:textId="5AB8DC53"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52" w:history="1">
            <w:r w:rsidRPr="00790F59">
              <w:rPr>
                <w:rStyle w:val="Hyperlink"/>
                <w:rFonts w:ascii="Arial" w:hAnsi="Arial" w:cs="Arial"/>
                <w:b w:val="0"/>
                <w:bCs w:val="0"/>
                <w:noProof/>
                <w:sz w:val="22"/>
                <w:szCs w:val="22"/>
              </w:rPr>
              <w:t>4.</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Treatment Approaches for Schizophrenia</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_Toc225678952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5</w:t>
            </w:r>
            <w:r w:rsidRPr="00790F59">
              <w:rPr>
                <w:rFonts w:ascii="Arial" w:hAnsi="Arial" w:cs="Arial"/>
                <w:b w:val="0"/>
                <w:bCs w:val="0"/>
                <w:noProof/>
                <w:webHidden/>
                <w:sz w:val="22"/>
                <w:szCs w:val="22"/>
              </w:rPr>
              <w:fldChar w:fldCharType="end"/>
            </w:r>
          </w:hyperlink>
        </w:p>
        <w:p w14:paraId="434E04CA" w14:textId="0FF9A9BB"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3" w:history="1">
            <w:r w:rsidRPr="00790F59">
              <w:rPr>
                <w:rStyle w:val="Hyperlink"/>
                <w:rFonts w:ascii="Arial" w:hAnsi="Arial" w:cs="Arial"/>
                <w:i w:val="0"/>
                <w:iCs w:val="0"/>
                <w:noProof/>
                <w:sz w:val="22"/>
                <w:szCs w:val="22"/>
              </w:rPr>
              <w:t>4.1 Pharmacological Treatment</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_Toc225678953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5</w:t>
            </w:r>
            <w:r w:rsidRPr="00790F59">
              <w:rPr>
                <w:rFonts w:ascii="Arial" w:hAnsi="Arial" w:cs="Arial"/>
                <w:i w:val="0"/>
                <w:iCs w:val="0"/>
                <w:noProof/>
                <w:webHidden/>
                <w:sz w:val="22"/>
                <w:szCs w:val="22"/>
              </w:rPr>
              <w:fldChar w:fldCharType="end"/>
            </w:r>
          </w:hyperlink>
        </w:p>
        <w:p w14:paraId="231A90E7" w14:textId="7864DC99"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4" w:history="1">
            <w:r w:rsidRPr="00790F59">
              <w:rPr>
                <w:rStyle w:val="Hyperlink"/>
                <w:rFonts w:ascii="Arial" w:hAnsi="Arial" w:cs="Arial"/>
                <w:i w:val="0"/>
                <w:iCs w:val="0"/>
                <w:noProof/>
                <w:sz w:val="22"/>
                <w:szCs w:val="22"/>
              </w:rPr>
              <w:t>4.2 Psychological and Psychosocial Interventions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_Toc225678954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5</w:t>
            </w:r>
            <w:r w:rsidRPr="00790F59">
              <w:rPr>
                <w:rFonts w:ascii="Arial" w:hAnsi="Arial" w:cs="Arial"/>
                <w:i w:val="0"/>
                <w:iCs w:val="0"/>
                <w:noProof/>
                <w:webHidden/>
                <w:sz w:val="22"/>
                <w:szCs w:val="22"/>
              </w:rPr>
              <w:fldChar w:fldCharType="end"/>
            </w:r>
          </w:hyperlink>
        </w:p>
        <w:p w14:paraId="4D35A763" w14:textId="6EA97E43"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5" w:history="1">
            <w:r w:rsidRPr="00790F59">
              <w:rPr>
                <w:rStyle w:val="Hyperlink"/>
                <w:rFonts w:ascii="Arial" w:hAnsi="Arial" w:cs="Arial"/>
                <w:i w:val="0"/>
                <w:iCs w:val="0"/>
                <w:noProof/>
                <w:sz w:val="22"/>
                <w:szCs w:val="22"/>
              </w:rPr>
              <w:t>4.3 Early Intervention and Multidisciplinary Care</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_Toc225678955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5</w:t>
            </w:r>
            <w:r w:rsidRPr="00790F59">
              <w:rPr>
                <w:rFonts w:ascii="Arial" w:hAnsi="Arial" w:cs="Arial"/>
                <w:i w:val="0"/>
                <w:iCs w:val="0"/>
                <w:noProof/>
                <w:webHidden/>
                <w:sz w:val="22"/>
                <w:szCs w:val="22"/>
              </w:rPr>
              <w:fldChar w:fldCharType="end"/>
            </w:r>
          </w:hyperlink>
        </w:p>
        <w:p w14:paraId="1E636705" w14:textId="64BD1A2D"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6" w:history="1">
            <w:r w:rsidRPr="00790F59">
              <w:rPr>
                <w:rStyle w:val="Hyperlink"/>
                <w:rFonts w:ascii="Arial" w:hAnsi="Arial" w:cs="Arial"/>
                <w:i w:val="0"/>
                <w:iCs w:val="0"/>
                <w:noProof/>
                <w:sz w:val="22"/>
                <w:szCs w:val="22"/>
              </w:rPr>
              <w:t>4.4 Effectiveness and Limitations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_Toc225678956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5</w:t>
            </w:r>
            <w:r w:rsidRPr="00790F59">
              <w:rPr>
                <w:rFonts w:ascii="Arial" w:hAnsi="Arial" w:cs="Arial"/>
                <w:i w:val="0"/>
                <w:iCs w:val="0"/>
                <w:noProof/>
                <w:webHidden/>
                <w:sz w:val="22"/>
                <w:szCs w:val="22"/>
              </w:rPr>
              <w:fldChar w:fldCharType="end"/>
            </w:r>
          </w:hyperlink>
        </w:p>
        <w:p w14:paraId="6673ED6D" w14:textId="76450FE6"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57" w:history="1">
            <w:r w:rsidRPr="00790F59">
              <w:rPr>
                <w:rStyle w:val="Hyperlink"/>
                <w:rFonts w:ascii="Arial" w:hAnsi="Arial" w:cs="Arial"/>
                <w:b w:val="0"/>
                <w:bCs w:val="0"/>
                <w:noProof/>
                <w:sz w:val="22"/>
                <w:szCs w:val="22"/>
              </w:rPr>
              <w:t>5.</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Rehabilitation in Theory and Practice</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_Toc225678957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5</w:t>
            </w:r>
            <w:r w:rsidRPr="00790F59">
              <w:rPr>
                <w:rFonts w:ascii="Arial" w:hAnsi="Arial" w:cs="Arial"/>
                <w:b w:val="0"/>
                <w:bCs w:val="0"/>
                <w:noProof/>
                <w:webHidden/>
                <w:sz w:val="22"/>
                <w:szCs w:val="22"/>
              </w:rPr>
              <w:fldChar w:fldCharType="end"/>
            </w:r>
          </w:hyperlink>
        </w:p>
        <w:p w14:paraId="08685ACC" w14:textId="0CC04FDF"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8" w:history="1">
            <w:r w:rsidRPr="00790F59">
              <w:rPr>
                <w:rStyle w:val="Hyperlink"/>
                <w:rFonts w:ascii="Arial" w:hAnsi="Arial" w:cs="Arial"/>
                <w:i w:val="0"/>
                <w:iCs w:val="0"/>
                <w:noProof/>
                <w:sz w:val="22"/>
                <w:szCs w:val="22"/>
              </w:rPr>
              <w:t>5.1 Purpose of Rehabilitation in Schizophrenia Care</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_Toc225678958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5</w:t>
            </w:r>
            <w:r w:rsidRPr="00790F59">
              <w:rPr>
                <w:rFonts w:ascii="Arial" w:hAnsi="Arial" w:cs="Arial"/>
                <w:i w:val="0"/>
                <w:iCs w:val="0"/>
                <w:noProof/>
                <w:webHidden/>
                <w:sz w:val="22"/>
                <w:szCs w:val="22"/>
              </w:rPr>
              <w:fldChar w:fldCharType="end"/>
            </w:r>
          </w:hyperlink>
        </w:p>
        <w:p w14:paraId="267002AD" w14:textId="4043E9FD"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59" w:history="1">
            <w:r w:rsidRPr="00790F59">
              <w:rPr>
                <w:rStyle w:val="Hyperlink"/>
                <w:rFonts w:ascii="Arial" w:hAnsi="Arial" w:cs="Arial"/>
                <w:i w:val="0"/>
                <w:iCs w:val="0"/>
                <w:noProof/>
                <w:sz w:val="22"/>
                <w:szCs w:val="22"/>
              </w:rPr>
              <w:t>5.2 Functional Recovery, Social Inclusion and Relapse Prevention</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_Toc225678959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6</w:t>
            </w:r>
            <w:r w:rsidRPr="00790F59">
              <w:rPr>
                <w:rFonts w:ascii="Arial" w:hAnsi="Arial" w:cs="Arial"/>
                <w:i w:val="0"/>
                <w:iCs w:val="0"/>
                <w:noProof/>
                <w:webHidden/>
                <w:sz w:val="22"/>
                <w:szCs w:val="22"/>
              </w:rPr>
              <w:fldChar w:fldCharType="end"/>
            </w:r>
          </w:hyperlink>
        </w:p>
        <w:p w14:paraId="32237406" w14:textId="760B7219"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0" w:history="1">
            <w:r w:rsidRPr="00790F59">
              <w:rPr>
                <w:rStyle w:val="Hyperlink"/>
                <w:rFonts w:ascii="Arial" w:hAnsi="Arial" w:cs="Arial"/>
                <w:i w:val="0"/>
                <w:iCs w:val="0"/>
                <w:noProof/>
                <w:sz w:val="22"/>
                <w:szCs w:val="22"/>
              </w:rPr>
              <w:t>5.3 Community-Based Rehabilitation and Long-Term Support</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_Toc225678960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6</w:t>
            </w:r>
            <w:r w:rsidRPr="00790F59">
              <w:rPr>
                <w:rFonts w:ascii="Arial" w:hAnsi="Arial" w:cs="Arial"/>
                <w:i w:val="0"/>
                <w:iCs w:val="0"/>
                <w:noProof/>
                <w:webHidden/>
                <w:sz w:val="22"/>
                <w:szCs w:val="22"/>
              </w:rPr>
              <w:fldChar w:fldCharType="end"/>
            </w:r>
          </w:hyperlink>
        </w:p>
        <w:p w14:paraId="1526E778" w14:textId="1C3D8C3D"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1" w:history="1">
            <w:r w:rsidRPr="00790F59">
              <w:rPr>
                <w:rStyle w:val="Hyperlink"/>
                <w:rFonts w:ascii="Arial" w:hAnsi="Arial" w:cs="Arial"/>
                <w:i w:val="0"/>
                <w:iCs w:val="0"/>
                <w:noProof/>
                <w:sz w:val="22"/>
                <w:szCs w:val="22"/>
              </w:rPr>
              <w:t>5.4 Strengths and Practical Limitations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_Toc225678961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6</w:t>
            </w:r>
            <w:r w:rsidRPr="00790F59">
              <w:rPr>
                <w:rFonts w:ascii="Arial" w:hAnsi="Arial" w:cs="Arial"/>
                <w:i w:val="0"/>
                <w:iCs w:val="0"/>
                <w:noProof/>
                <w:webHidden/>
                <w:sz w:val="22"/>
                <w:szCs w:val="22"/>
              </w:rPr>
              <w:fldChar w:fldCharType="end"/>
            </w:r>
          </w:hyperlink>
        </w:p>
        <w:p w14:paraId="108A9F8B" w14:textId="41B2DA1E"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62" w:history="1">
            <w:r w:rsidRPr="00790F59">
              <w:rPr>
                <w:rStyle w:val="Hyperlink"/>
                <w:rFonts w:ascii="Arial" w:hAnsi="Arial" w:cs="Arial"/>
                <w:b w:val="0"/>
                <w:bCs w:val="0"/>
                <w:noProof/>
                <w:sz w:val="22"/>
                <w:szCs w:val="22"/>
              </w:rPr>
              <w:t>6.</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Current Debates and Emerging Issues</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_Toc225678962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6</w:t>
            </w:r>
            <w:r w:rsidRPr="00790F59">
              <w:rPr>
                <w:rFonts w:ascii="Arial" w:hAnsi="Arial" w:cs="Arial"/>
                <w:b w:val="0"/>
                <w:bCs w:val="0"/>
                <w:noProof/>
                <w:webHidden/>
                <w:sz w:val="22"/>
                <w:szCs w:val="22"/>
              </w:rPr>
              <w:fldChar w:fldCharType="end"/>
            </w:r>
          </w:hyperlink>
        </w:p>
        <w:p w14:paraId="31174CC5" w14:textId="4B1EA69F"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3" w:history="1">
            <w:r w:rsidRPr="00790F59">
              <w:rPr>
                <w:rStyle w:val="Hyperlink"/>
                <w:rFonts w:ascii="Arial" w:hAnsi="Arial" w:cs="Arial"/>
                <w:i w:val="0"/>
                <w:iCs w:val="0"/>
                <w:noProof/>
                <w:sz w:val="22"/>
                <w:szCs w:val="22"/>
              </w:rPr>
              <w:t>6.1 Debates Around Classification and Boundaries of Schizophrenia</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_Toc225678963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6</w:t>
            </w:r>
            <w:r w:rsidRPr="00790F59">
              <w:rPr>
                <w:rFonts w:ascii="Arial" w:hAnsi="Arial" w:cs="Arial"/>
                <w:i w:val="0"/>
                <w:iCs w:val="0"/>
                <w:noProof/>
                <w:webHidden/>
                <w:sz w:val="22"/>
                <w:szCs w:val="22"/>
              </w:rPr>
              <w:fldChar w:fldCharType="end"/>
            </w:r>
          </w:hyperlink>
        </w:p>
        <w:p w14:paraId="65E90106" w14:textId="5FA62A66"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4" w:history="1">
            <w:r w:rsidRPr="00790F59">
              <w:rPr>
                <w:rStyle w:val="Hyperlink"/>
                <w:rFonts w:ascii="Arial" w:hAnsi="Arial" w:cs="Arial"/>
                <w:i w:val="0"/>
                <w:iCs w:val="0"/>
                <w:noProof/>
                <w:sz w:val="22"/>
                <w:szCs w:val="22"/>
              </w:rPr>
              <w:t>6.2 Medical Model versus Social and Recovery-Based Perspectives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_Toc225678964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6</w:t>
            </w:r>
            <w:r w:rsidRPr="00790F59">
              <w:rPr>
                <w:rFonts w:ascii="Arial" w:hAnsi="Arial" w:cs="Arial"/>
                <w:i w:val="0"/>
                <w:iCs w:val="0"/>
                <w:noProof/>
                <w:webHidden/>
                <w:sz w:val="22"/>
                <w:szCs w:val="22"/>
              </w:rPr>
              <w:fldChar w:fldCharType="end"/>
            </w:r>
          </w:hyperlink>
        </w:p>
        <w:p w14:paraId="36D92CC1" w14:textId="40D2157F"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5" w:history="1">
            <w:r w:rsidRPr="00790F59">
              <w:rPr>
                <w:rStyle w:val="Hyperlink"/>
                <w:rFonts w:ascii="Arial" w:hAnsi="Arial" w:cs="Arial"/>
                <w:i w:val="0"/>
                <w:iCs w:val="0"/>
                <w:noProof/>
                <w:sz w:val="22"/>
                <w:szCs w:val="22"/>
              </w:rPr>
              <w:t>6.3 Neurodivergence, Stigma and Reclassification Issues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_Toc225678965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7</w:t>
            </w:r>
            <w:r w:rsidRPr="00790F59">
              <w:rPr>
                <w:rFonts w:ascii="Arial" w:hAnsi="Arial" w:cs="Arial"/>
                <w:i w:val="0"/>
                <w:iCs w:val="0"/>
                <w:noProof/>
                <w:webHidden/>
                <w:sz w:val="22"/>
                <w:szCs w:val="22"/>
              </w:rPr>
              <w:fldChar w:fldCharType="end"/>
            </w:r>
          </w:hyperlink>
        </w:p>
        <w:p w14:paraId="4496BF54" w14:textId="5C32F063"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6" w:history="1">
            <w:r w:rsidRPr="00790F59">
              <w:rPr>
                <w:rStyle w:val="Hyperlink"/>
                <w:rFonts w:ascii="Arial" w:hAnsi="Arial" w:cs="Arial"/>
                <w:i w:val="0"/>
                <w:iCs w:val="0"/>
                <w:noProof/>
                <w:sz w:val="22"/>
                <w:szCs w:val="22"/>
              </w:rPr>
              <w:t>6.4 Implications for Practice and Policy</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_Toc225678966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7</w:t>
            </w:r>
            <w:r w:rsidRPr="00790F59">
              <w:rPr>
                <w:rFonts w:ascii="Arial" w:hAnsi="Arial" w:cs="Arial"/>
                <w:i w:val="0"/>
                <w:iCs w:val="0"/>
                <w:noProof/>
                <w:webHidden/>
                <w:sz w:val="22"/>
                <w:szCs w:val="22"/>
              </w:rPr>
              <w:fldChar w:fldCharType="end"/>
            </w:r>
          </w:hyperlink>
        </w:p>
        <w:p w14:paraId="6636E3D6" w14:textId="1F17F6DF"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67" w:history="1">
            <w:r w:rsidRPr="00790F59">
              <w:rPr>
                <w:rStyle w:val="Hyperlink"/>
                <w:rFonts w:ascii="Arial" w:hAnsi="Arial" w:cs="Arial"/>
                <w:b w:val="0"/>
                <w:bCs w:val="0"/>
                <w:noProof/>
                <w:sz w:val="22"/>
                <w:szCs w:val="22"/>
              </w:rPr>
              <w:t>7.</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Recommendations for Improvement</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_Toc225678967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7</w:t>
            </w:r>
            <w:r w:rsidRPr="00790F59">
              <w:rPr>
                <w:rFonts w:ascii="Arial" w:hAnsi="Arial" w:cs="Arial"/>
                <w:b w:val="0"/>
                <w:bCs w:val="0"/>
                <w:noProof/>
                <w:webHidden/>
                <w:sz w:val="22"/>
                <w:szCs w:val="22"/>
              </w:rPr>
              <w:fldChar w:fldCharType="end"/>
            </w:r>
          </w:hyperlink>
        </w:p>
        <w:p w14:paraId="62CF7F47" w14:textId="7C406559"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8" w:history="1">
            <w:r w:rsidRPr="00790F59">
              <w:rPr>
                <w:rStyle w:val="Hyperlink"/>
                <w:rFonts w:ascii="Arial" w:hAnsi="Arial" w:cs="Arial"/>
                <w:i w:val="0"/>
                <w:iCs w:val="0"/>
                <w:noProof/>
                <w:sz w:val="22"/>
                <w:szCs w:val="22"/>
              </w:rPr>
              <w:t>7.1 Recommendations for Classification and Diagnosis</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_Toc225678968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7</w:t>
            </w:r>
            <w:r w:rsidRPr="00790F59">
              <w:rPr>
                <w:rFonts w:ascii="Arial" w:hAnsi="Arial" w:cs="Arial"/>
                <w:i w:val="0"/>
                <w:iCs w:val="0"/>
                <w:noProof/>
                <w:webHidden/>
                <w:sz w:val="22"/>
                <w:szCs w:val="22"/>
              </w:rPr>
              <w:fldChar w:fldCharType="end"/>
            </w:r>
          </w:hyperlink>
        </w:p>
        <w:p w14:paraId="4D52AE45" w14:textId="50B3A339"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69" w:history="1">
            <w:r w:rsidRPr="00790F59">
              <w:rPr>
                <w:rStyle w:val="Hyperlink"/>
                <w:rFonts w:ascii="Arial" w:hAnsi="Arial" w:cs="Arial"/>
                <w:i w:val="0"/>
                <w:iCs w:val="0"/>
                <w:noProof/>
                <w:sz w:val="22"/>
                <w:szCs w:val="22"/>
              </w:rPr>
              <w:t>7.2 Recommendations for Treatment and Rehabilitation</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_Toc225678969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7</w:t>
            </w:r>
            <w:r w:rsidRPr="00790F59">
              <w:rPr>
                <w:rFonts w:ascii="Arial" w:hAnsi="Arial" w:cs="Arial"/>
                <w:i w:val="0"/>
                <w:iCs w:val="0"/>
                <w:noProof/>
                <w:webHidden/>
                <w:sz w:val="22"/>
                <w:szCs w:val="22"/>
              </w:rPr>
              <w:fldChar w:fldCharType="end"/>
            </w:r>
          </w:hyperlink>
        </w:p>
        <w:p w14:paraId="77F460FC" w14:textId="38ADF532" w:rsidR="00790F59" w:rsidRPr="00790F59" w:rsidRDefault="00790F59" w:rsidP="00790F59">
          <w:pPr>
            <w:pStyle w:val="TOC2"/>
            <w:tabs>
              <w:tab w:val="right" w:leader="dot" w:pos="9016"/>
            </w:tabs>
            <w:rPr>
              <w:rFonts w:ascii="Arial" w:eastAsiaTheme="minorEastAsia" w:hAnsi="Arial" w:cs="Arial"/>
              <w:i w:val="0"/>
              <w:iCs w:val="0"/>
              <w:noProof/>
              <w:color w:val="auto"/>
              <w:kern w:val="2"/>
              <w:sz w:val="22"/>
              <w:szCs w:val="22"/>
              <w:lang w:val="en-IN" w:eastAsia="en-GB"/>
              <w14:ligatures w14:val="standardContextual"/>
            </w:rPr>
          </w:pPr>
          <w:hyperlink w:anchor="_Toc225678970" w:history="1">
            <w:r w:rsidRPr="00790F59">
              <w:rPr>
                <w:rStyle w:val="Hyperlink"/>
                <w:rFonts w:ascii="Arial" w:hAnsi="Arial" w:cs="Arial"/>
                <w:i w:val="0"/>
                <w:iCs w:val="0"/>
                <w:noProof/>
                <w:sz w:val="22"/>
                <w:szCs w:val="22"/>
              </w:rPr>
              <w:t>7.3 Recommendations for Practice, Policy and Future Research</w:t>
            </w:r>
            <w:r w:rsidRPr="00790F59">
              <w:rPr>
                <w:rFonts w:ascii="Arial" w:hAnsi="Arial" w:cs="Arial"/>
                <w:i w:val="0"/>
                <w:iCs w:val="0"/>
                <w:noProof/>
                <w:webHidden/>
                <w:sz w:val="22"/>
                <w:szCs w:val="22"/>
              </w:rPr>
              <w:tab/>
            </w:r>
            <w:r w:rsidRPr="00790F59">
              <w:rPr>
                <w:rFonts w:ascii="Arial" w:hAnsi="Arial" w:cs="Arial"/>
                <w:i w:val="0"/>
                <w:iCs w:val="0"/>
                <w:noProof/>
                <w:webHidden/>
                <w:sz w:val="22"/>
                <w:szCs w:val="22"/>
              </w:rPr>
              <w:fldChar w:fldCharType="begin"/>
            </w:r>
            <w:r w:rsidRPr="00790F59">
              <w:rPr>
                <w:rFonts w:ascii="Arial" w:hAnsi="Arial" w:cs="Arial"/>
                <w:i w:val="0"/>
                <w:iCs w:val="0"/>
                <w:noProof/>
                <w:webHidden/>
                <w:sz w:val="22"/>
                <w:szCs w:val="22"/>
              </w:rPr>
              <w:instrText xml:space="preserve"> PAGEREF _Toc225678970 \h </w:instrText>
            </w:r>
            <w:r w:rsidRPr="00790F59">
              <w:rPr>
                <w:rFonts w:ascii="Arial" w:hAnsi="Arial" w:cs="Arial"/>
                <w:i w:val="0"/>
                <w:iCs w:val="0"/>
                <w:noProof/>
                <w:webHidden/>
                <w:sz w:val="22"/>
                <w:szCs w:val="22"/>
              </w:rPr>
            </w:r>
            <w:r w:rsidRPr="00790F59">
              <w:rPr>
                <w:rFonts w:ascii="Arial" w:hAnsi="Arial" w:cs="Arial"/>
                <w:i w:val="0"/>
                <w:iCs w:val="0"/>
                <w:noProof/>
                <w:webHidden/>
                <w:sz w:val="22"/>
                <w:szCs w:val="22"/>
              </w:rPr>
              <w:fldChar w:fldCharType="separate"/>
            </w:r>
            <w:r w:rsidRPr="00790F59">
              <w:rPr>
                <w:rFonts w:ascii="Arial" w:hAnsi="Arial" w:cs="Arial"/>
                <w:i w:val="0"/>
                <w:iCs w:val="0"/>
                <w:noProof/>
                <w:webHidden/>
                <w:sz w:val="22"/>
                <w:szCs w:val="22"/>
              </w:rPr>
              <w:t>8</w:t>
            </w:r>
            <w:r w:rsidRPr="00790F59">
              <w:rPr>
                <w:rFonts w:ascii="Arial" w:hAnsi="Arial" w:cs="Arial"/>
                <w:i w:val="0"/>
                <w:iCs w:val="0"/>
                <w:noProof/>
                <w:webHidden/>
                <w:sz w:val="22"/>
                <w:szCs w:val="22"/>
              </w:rPr>
              <w:fldChar w:fldCharType="end"/>
            </w:r>
          </w:hyperlink>
        </w:p>
        <w:p w14:paraId="75398E2B" w14:textId="2E61FF45"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71" w:history="1">
            <w:r w:rsidRPr="00790F59">
              <w:rPr>
                <w:rStyle w:val="Hyperlink"/>
                <w:rFonts w:ascii="Arial" w:hAnsi="Arial" w:cs="Arial"/>
                <w:b w:val="0"/>
                <w:bCs w:val="0"/>
                <w:noProof/>
                <w:sz w:val="22"/>
                <w:szCs w:val="22"/>
              </w:rPr>
              <w:t>8.</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Conclusion</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_Toc225678971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8</w:t>
            </w:r>
            <w:r w:rsidRPr="00790F59">
              <w:rPr>
                <w:rFonts w:ascii="Arial" w:hAnsi="Arial" w:cs="Arial"/>
                <w:b w:val="0"/>
                <w:bCs w:val="0"/>
                <w:noProof/>
                <w:webHidden/>
                <w:sz w:val="22"/>
                <w:szCs w:val="22"/>
              </w:rPr>
              <w:fldChar w:fldCharType="end"/>
            </w:r>
          </w:hyperlink>
        </w:p>
        <w:p w14:paraId="3C0FF3BE" w14:textId="69B69407" w:rsidR="00790F59" w:rsidRPr="00790F59" w:rsidRDefault="00790F59" w:rsidP="00790F59">
          <w:pPr>
            <w:pStyle w:val="TOC1"/>
            <w:tabs>
              <w:tab w:val="left" w:pos="660"/>
              <w:tab w:val="right" w:leader="dot" w:pos="9016"/>
            </w:tabs>
            <w:rPr>
              <w:rFonts w:ascii="Arial" w:eastAsiaTheme="minorEastAsia" w:hAnsi="Arial" w:cs="Arial"/>
              <w:b w:val="0"/>
              <w:bCs w:val="0"/>
              <w:noProof/>
              <w:color w:val="auto"/>
              <w:kern w:val="2"/>
              <w:sz w:val="22"/>
              <w:szCs w:val="22"/>
              <w:lang w:val="en-IN" w:eastAsia="en-GB"/>
              <w14:ligatures w14:val="standardContextual"/>
            </w:rPr>
          </w:pPr>
          <w:hyperlink w:anchor="_Toc225678972" w:history="1">
            <w:r w:rsidRPr="00790F59">
              <w:rPr>
                <w:rStyle w:val="Hyperlink"/>
                <w:rFonts w:ascii="Arial" w:hAnsi="Arial" w:cs="Arial"/>
                <w:b w:val="0"/>
                <w:bCs w:val="0"/>
                <w:noProof/>
                <w:sz w:val="22"/>
                <w:szCs w:val="22"/>
              </w:rPr>
              <w:t>9.</w:t>
            </w:r>
            <w:r w:rsidRPr="00790F59">
              <w:rPr>
                <w:rFonts w:ascii="Arial" w:eastAsiaTheme="minorEastAsia" w:hAnsi="Arial" w:cs="Arial"/>
                <w:b w:val="0"/>
                <w:bCs w:val="0"/>
                <w:noProof/>
                <w:color w:val="auto"/>
                <w:kern w:val="2"/>
                <w:sz w:val="22"/>
                <w:szCs w:val="22"/>
                <w:lang w:val="en-IN" w:eastAsia="en-GB"/>
                <w14:ligatures w14:val="standardContextual"/>
              </w:rPr>
              <w:tab/>
            </w:r>
            <w:r w:rsidRPr="00790F59">
              <w:rPr>
                <w:rStyle w:val="Hyperlink"/>
                <w:rFonts w:ascii="Arial" w:hAnsi="Arial" w:cs="Arial"/>
                <w:b w:val="0"/>
                <w:bCs w:val="0"/>
                <w:noProof/>
                <w:sz w:val="22"/>
                <w:szCs w:val="22"/>
              </w:rPr>
              <w:t>References</w:t>
            </w:r>
            <w:r w:rsidRPr="00790F59">
              <w:rPr>
                <w:rFonts w:ascii="Arial" w:hAnsi="Arial" w:cs="Arial"/>
                <w:b w:val="0"/>
                <w:bCs w:val="0"/>
                <w:noProof/>
                <w:webHidden/>
                <w:sz w:val="22"/>
                <w:szCs w:val="22"/>
              </w:rPr>
              <w:tab/>
            </w:r>
            <w:r w:rsidRPr="00790F59">
              <w:rPr>
                <w:rFonts w:ascii="Arial" w:hAnsi="Arial" w:cs="Arial"/>
                <w:b w:val="0"/>
                <w:bCs w:val="0"/>
                <w:noProof/>
                <w:webHidden/>
                <w:sz w:val="22"/>
                <w:szCs w:val="22"/>
              </w:rPr>
              <w:fldChar w:fldCharType="begin"/>
            </w:r>
            <w:r w:rsidRPr="00790F59">
              <w:rPr>
                <w:rFonts w:ascii="Arial" w:hAnsi="Arial" w:cs="Arial"/>
                <w:b w:val="0"/>
                <w:bCs w:val="0"/>
                <w:noProof/>
                <w:webHidden/>
                <w:sz w:val="22"/>
                <w:szCs w:val="22"/>
              </w:rPr>
              <w:instrText xml:space="preserve"> PAGEREF _Toc225678972 \h </w:instrText>
            </w:r>
            <w:r w:rsidRPr="00790F59">
              <w:rPr>
                <w:rFonts w:ascii="Arial" w:hAnsi="Arial" w:cs="Arial"/>
                <w:b w:val="0"/>
                <w:bCs w:val="0"/>
                <w:noProof/>
                <w:webHidden/>
                <w:sz w:val="22"/>
                <w:szCs w:val="22"/>
              </w:rPr>
            </w:r>
            <w:r w:rsidRPr="00790F59">
              <w:rPr>
                <w:rFonts w:ascii="Arial" w:hAnsi="Arial" w:cs="Arial"/>
                <w:b w:val="0"/>
                <w:bCs w:val="0"/>
                <w:noProof/>
                <w:webHidden/>
                <w:sz w:val="22"/>
                <w:szCs w:val="22"/>
              </w:rPr>
              <w:fldChar w:fldCharType="separate"/>
            </w:r>
            <w:r w:rsidRPr="00790F59">
              <w:rPr>
                <w:rFonts w:ascii="Arial" w:hAnsi="Arial" w:cs="Arial"/>
                <w:b w:val="0"/>
                <w:bCs w:val="0"/>
                <w:noProof/>
                <w:webHidden/>
                <w:sz w:val="22"/>
                <w:szCs w:val="22"/>
              </w:rPr>
              <w:t>9</w:t>
            </w:r>
            <w:r w:rsidRPr="00790F59">
              <w:rPr>
                <w:rFonts w:ascii="Arial" w:hAnsi="Arial" w:cs="Arial"/>
                <w:b w:val="0"/>
                <w:bCs w:val="0"/>
                <w:noProof/>
                <w:webHidden/>
                <w:sz w:val="22"/>
                <w:szCs w:val="22"/>
              </w:rPr>
              <w:fldChar w:fldCharType="end"/>
            </w:r>
          </w:hyperlink>
        </w:p>
        <w:p w14:paraId="7982481E" w14:textId="1C59C07D" w:rsidR="00790F59" w:rsidRDefault="00790F59" w:rsidP="00790F59">
          <w:r w:rsidRPr="00790F59">
            <w:rPr>
              <w:rFonts w:cs="Arial"/>
              <w:noProof/>
            </w:rPr>
            <w:fldChar w:fldCharType="end"/>
          </w:r>
        </w:p>
      </w:sdtContent>
    </w:sdt>
    <w:p w14:paraId="7C1CFC28" w14:textId="77777777" w:rsidR="00790F59" w:rsidRDefault="00790F59">
      <w:pPr>
        <w:spacing w:after="160" w:line="278" w:lineRule="auto"/>
        <w:rPr>
          <w:rFonts w:eastAsiaTheme="majorEastAsia" w:cstheme="majorBidi"/>
          <w:b/>
          <w:szCs w:val="40"/>
        </w:rPr>
      </w:pPr>
      <w:r>
        <w:br w:type="page"/>
      </w:r>
    </w:p>
    <w:p w14:paraId="4E86387A" w14:textId="1930B1AD" w:rsidR="00634765" w:rsidRDefault="00FD6CB8" w:rsidP="009753FF">
      <w:pPr>
        <w:pStyle w:val="Heading1"/>
        <w:numPr>
          <w:ilvl w:val="0"/>
          <w:numId w:val="1"/>
        </w:numPr>
      </w:pPr>
      <w:bookmarkStart w:id="0" w:name="_Toc225678941"/>
      <w:r>
        <w:lastRenderedPageBreak/>
        <w:t>Introduction</w:t>
      </w:r>
      <w:bookmarkEnd w:id="0"/>
    </w:p>
    <w:p w14:paraId="6C511D6A" w14:textId="5104846D" w:rsidR="00FD6CB8" w:rsidRDefault="00FD6CB8" w:rsidP="00FD6CB8">
      <w:r w:rsidRPr="00FD6CB8">
        <w:t>Schizophrenia is a severe mental condition that influences how an individual thinks, feels, acts and perceives reality. It can include the problems of hallucinations, delusions, disordered thinking, a lack of motivation, and social withdrawal. Such complications may influence connecting, educating, working, and everyday life, and that is why schizophrenia is a significant concern in mental health treatment.</w:t>
      </w:r>
    </w:p>
    <w:p w14:paraId="0F0C8703" w14:textId="5591AF72" w:rsidR="00FD6CB8" w:rsidRDefault="00FD6CB8" w:rsidP="00FD6CB8">
      <w:r w:rsidRPr="00FD6CB8">
        <w:t xml:space="preserve">The report is a critical analysis of schizophrenia based on its classification, diagnosis, treatment and rehabilitation. It also addresses the contemporary controversies surrounding the disorder such as stigma queries, recovery, and boundary of diagnosis. The purpose of the report is to assess the existing </w:t>
      </w:r>
      <w:proofErr w:type="spellStart"/>
      <w:r w:rsidRPr="00FD6CB8">
        <w:t>practise</w:t>
      </w:r>
      <w:proofErr w:type="spellEnd"/>
      <w:r w:rsidRPr="00FD6CB8">
        <w:t xml:space="preserve"> and offer suggestions on how to enhance better care and policy and understanding of schizophrenia in future.</w:t>
      </w:r>
    </w:p>
    <w:p w14:paraId="73753A8B" w14:textId="11C6635C" w:rsidR="00FD6CB8" w:rsidRDefault="00FD6CB8" w:rsidP="009753FF">
      <w:pPr>
        <w:pStyle w:val="Heading1"/>
        <w:numPr>
          <w:ilvl w:val="0"/>
          <w:numId w:val="1"/>
        </w:numPr>
      </w:pPr>
      <w:bookmarkStart w:id="1" w:name="_Toc225678942"/>
      <w:r>
        <w:t>Classification of Schizophrenia in ICD-11</w:t>
      </w:r>
      <w:bookmarkEnd w:id="1"/>
    </w:p>
    <w:p w14:paraId="7789333D" w14:textId="4DE0021D" w:rsidR="00FD6CB8" w:rsidRDefault="009753FF" w:rsidP="00FD6CB8">
      <w:pPr>
        <w:pStyle w:val="Heading2"/>
      </w:pPr>
      <w:bookmarkStart w:id="2" w:name="_Toc225678943"/>
      <w:r>
        <w:t xml:space="preserve">2.1 </w:t>
      </w:r>
      <w:r w:rsidR="00FD6CB8">
        <w:t>Position of Schizophrenia in ICD-11</w:t>
      </w:r>
      <w:bookmarkEnd w:id="2"/>
    </w:p>
    <w:p w14:paraId="3801CDBD" w14:textId="2A56A23B" w:rsidR="00FD6CB8" w:rsidRPr="00FD6CB8" w:rsidRDefault="00FD6CB8" w:rsidP="00FD6CB8">
      <w:r w:rsidRPr="00FD6CB8">
        <w:t xml:space="preserve">In the ICD-11, schizophrenia is determined as a category 6A20 Schizophrenia of the category Schizophrenia or other primary psychotic disorders. This stance is significant in that ICD-11 considers schizophrenia as a specific type of psychotic disease instead of a loose and general category of mental illnesses, due to which the diagnosis of the disease will become clearer in </w:t>
      </w:r>
      <w:proofErr w:type="spellStart"/>
      <w:r w:rsidRPr="00FD6CB8">
        <w:t>practise</w:t>
      </w:r>
      <w:proofErr w:type="spellEnd"/>
      <w:r w:rsidRPr="00FD6CB8">
        <w:t xml:space="preserve"> (World Health </w:t>
      </w:r>
      <w:proofErr w:type="spellStart"/>
      <w:r w:rsidRPr="00FD6CB8">
        <w:t>Organisation</w:t>
      </w:r>
      <w:proofErr w:type="spellEnd"/>
      <w:r w:rsidRPr="00FD6CB8">
        <w:t xml:space="preserve">, 2025). Recent appraisals credit that ICD-11 was formulated to enhance clinical usefulness throughout the mental </w:t>
      </w:r>
      <w:r w:rsidRPr="00FD6CB8">
        <w:t>disorder’s</w:t>
      </w:r>
      <w:r w:rsidRPr="00FD6CB8">
        <w:t xml:space="preserve"> classifications, such as psychotic disorders (</w:t>
      </w:r>
      <w:proofErr w:type="spellStart"/>
      <w:r w:rsidRPr="00FD6CB8">
        <w:t>Hualparuca</w:t>
      </w:r>
      <w:proofErr w:type="spellEnd"/>
      <w:r w:rsidRPr="00FD6CB8">
        <w:t>-Olivera et al., 2025).</w:t>
      </w:r>
    </w:p>
    <w:p w14:paraId="24E3EA4F" w14:textId="41F5E0CB" w:rsidR="00FD6CB8" w:rsidRDefault="009753FF" w:rsidP="00FD6CB8">
      <w:pPr>
        <w:pStyle w:val="Heading2"/>
      </w:pPr>
      <w:bookmarkStart w:id="3" w:name="_Toc225678944"/>
      <w:r>
        <w:t xml:space="preserve">2.2 </w:t>
      </w:r>
      <w:r w:rsidR="00FD6CB8">
        <w:t>Language Used in Classification</w:t>
      </w:r>
      <w:bookmarkEnd w:id="3"/>
    </w:p>
    <w:p w14:paraId="1B30EDE1" w14:textId="73429D01" w:rsidR="00FD6CB8" w:rsidRPr="00FD6CB8" w:rsidRDefault="00FD6CB8" w:rsidP="00FD6CB8">
      <w:r w:rsidRPr="00FD6CB8">
        <w:t xml:space="preserve">ICD-11 has a language that is medical and specific. It refers to schizophrenia as a condition, which is an official category of diagnosis, as opposed to an informal term, like illness or problem (World Health </w:t>
      </w:r>
      <w:proofErr w:type="spellStart"/>
      <w:r w:rsidRPr="00FD6CB8">
        <w:t>Organisation</w:t>
      </w:r>
      <w:proofErr w:type="spellEnd"/>
      <w:r w:rsidRPr="00FD6CB8">
        <w:t xml:space="preserve">, 2025). This term is important since the language of classification influences how clinicians record cases, communicate with the services and how they plan the treatment. Simultaneously, certain researchers state that the tools that </w:t>
      </w:r>
      <w:proofErr w:type="spellStart"/>
      <w:r w:rsidRPr="00FD6CB8">
        <w:t>conceptualise</w:t>
      </w:r>
      <w:proofErr w:type="spellEnd"/>
      <w:r w:rsidRPr="00FD6CB8">
        <w:t xml:space="preserve"> schizophrenia as a given pathology can simplify experiential life and social reality (Valle, 2022).</w:t>
      </w:r>
    </w:p>
    <w:p w14:paraId="244A6F6D" w14:textId="59CD2FA4" w:rsidR="00FD6CB8" w:rsidRDefault="009753FF" w:rsidP="00FD6CB8">
      <w:pPr>
        <w:pStyle w:val="Heading2"/>
      </w:pPr>
      <w:bookmarkStart w:id="4" w:name="_Toc225678945"/>
      <w:r>
        <w:t xml:space="preserve">2.3 </w:t>
      </w:r>
      <w:r w:rsidR="00FD6CB8">
        <w:t>Diagnostic Structure in ICD-11</w:t>
      </w:r>
      <w:bookmarkEnd w:id="4"/>
    </w:p>
    <w:p w14:paraId="2F9623F3" w14:textId="3774F1F8" w:rsidR="00FD6CB8" w:rsidRPr="00FD6CB8" w:rsidRDefault="00FD6CB8" w:rsidP="00FD6CB8">
      <w:r w:rsidRPr="00FD6CB8">
        <w:t xml:space="preserve">The ICD-11 methodology abandoned older subtypes of schizophrenia and, to the contrary, provided greater emphasis to symptom dimensions, including positive, negative, depressive, manic, psychomotor, and cognitive symptoms, which has enabled a more comprehensive clinical picture (Stein et al., 2020). The change is more practical than </w:t>
      </w:r>
      <w:r w:rsidRPr="00FD6CB8">
        <w:t>subtype-based</w:t>
      </w:r>
      <w:r w:rsidRPr="00FD6CB8">
        <w:t xml:space="preserve"> systems as older subtypes were not that stable and had limited practical use.</w:t>
      </w:r>
    </w:p>
    <w:p w14:paraId="669D134B" w14:textId="4B0B11A2" w:rsidR="00FD6CB8" w:rsidRDefault="009753FF" w:rsidP="00FD6CB8">
      <w:pPr>
        <w:pStyle w:val="Heading2"/>
      </w:pPr>
      <w:bookmarkStart w:id="5" w:name="_Toc225678946"/>
      <w:r>
        <w:t xml:space="preserve">2.4 </w:t>
      </w:r>
      <w:r w:rsidR="00FD6CB8">
        <w:t>Strengths and Limitations</w:t>
      </w:r>
      <w:bookmarkEnd w:id="5"/>
    </w:p>
    <w:p w14:paraId="33E4A3EB" w14:textId="66E43B5C" w:rsidR="00FD6CB8" w:rsidRDefault="00FD6CB8" w:rsidP="00FD6CB8">
      <w:r w:rsidRPr="00FD6CB8">
        <w:t xml:space="preserve">One of the strengths is improved clinical utility. The guidelines were found to be clear, detailed, and useful in routine assessment in an Italian ICD-11 field trial with 100 patients </w:t>
      </w:r>
      <w:r w:rsidRPr="00FD6CB8">
        <w:lastRenderedPageBreak/>
        <w:t>and 14 clinicians (Luciano et al., 2020). Nevertheless, reliability and utility are not the comprehensive solutions to the problem of validity, as the limits of schizophrenia are still a controversial issue in psychiatric studies (Valle, 2022).</w:t>
      </w:r>
    </w:p>
    <w:p w14:paraId="14BD7E57" w14:textId="0CBF4FBA" w:rsidR="00FD6CB8" w:rsidRDefault="00FD6CB8" w:rsidP="009753FF">
      <w:pPr>
        <w:pStyle w:val="Heading1"/>
        <w:numPr>
          <w:ilvl w:val="0"/>
          <w:numId w:val="1"/>
        </w:numPr>
      </w:pPr>
      <w:bookmarkStart w:id="6" w:name="_Toc225678947"/>
      <w:r>
        <w:t>Diagnosis of Schizophrenia</w:t>
      </w:r>
      <w:bookmarkEnd w:id="6"/>
    </w:p>
    <w:p w14:paraId="519A5846" w14:textId="7D748FC0" w:rsidR="00FD6CB8" w:rsidRDefault="009753FF" w:rsidP="00FD6CB8">
      <w:pPr>
        <w:pStyle w:val="Heading2"/>
      </w:pPr>
      <w:bookmarkStart w:id="7" w:name="_Toc225678948"/>
      <w:r>
        <w:t xml:space="preserve">3.1 </w:t>
      </w:r>
      <w:r w:rsidR="00FD6CB8">
        <w:t>Diagnostic Criteria and Symptom Presentation</w:t>
      </w:r>
      <w:bookmarkEnd w:id="7"/>
    </w:p>
    <w:p w14:paraId="385F9D01" w14:textId="4DDA0466" w:rsidR="00FD6CB8" w:rsidRPr="00FD6CB8" w:rsidRDefault="00FD6CB8" w:rsidP="00FD6CB8">
      <w:r w:rsidRPr="00FD6CB8">
        <w:t xml:space="preserve">ICD-11 defines schizophrenia when psychotic symptoms are enduring and to the level of impairing reality testing and day-to-day functioning. The principal ones are delusions, hallucinations, </w:t>
      </w:r>
      <w:proofErr w:type="spellStart"/>
      <w:r w:rsidRPr="00FD6CB8">
        <w:t>disorganised</w:t>
      </w:r>
      <w:proofErr w:type="spellEnd"/>
      <w:r w:rsidRPr="00FD6CB8">
        <w:t xml:space="preserve"> thinking, perceptions of being influenced or passive and </w:t>
      </w:r>
      <w:proofErr w:type="spellStart"/>
      <w:r w:rsidRPr="00FD6CB8">
        <w:t>disorganised</w:t>
      </w:r>
      <w:proofErr w:type="spellEnd"/>
      <w:r w:rsidRPr="00FD6CB8">
        <w:t xml:space="preserve"> </w:t>
      </w:r>
      <w:proofErr w:type="spellStart"/>
      <w:r w:rsidRPr="00FD6CB8">
        <w:t>behaviour</w:t>
      </w:r>
      <w:proofErr w:type="spellEnd"/>
      <w:r w:rsidRPr="00FD6CB8">
        <w:t xml:space="preserve">. The importance of negative symptoms, including low emotional expression, low motivation, and social withdrawal is also significant since the former affects long-term disability, rather than acute psychotic symptoms, in many instances (World Health </w:t>
      </w:r>
      <w:proofErr w:type="spellStart"/>
      <w:r w:rsidRPr="00FD6CB8">
        <w:t>Organisation</w:t>
      </w:r>
      <w:proofErr w:type="spellEnd"/>
      <w:r w:rsidRPr="00FD6CB8">
        <w:t xml:space="preserve">, 2024). Clinicians can also explain the dimensions of symptoms, which are present in either positive or negative, depressive, manic, psychomotor, and cognitive symptoms with ICD-11, which provides a more comprehensive clinical picture (Gaebel and </w:t>
      </w:r>
      <w:proofErr w:type="spellStart"/>
      <w:r w:rsidRPr="00FD6CB8">
        <w:t>Salveridou</w:t>
      </w:r>
      <w:proofErr w:type="spellEnd"/>
      <w:r w:rsidRPr="00FD6CB8">
        <w:t>-Hof, 2023).</w:t>
      </w:r>
    </w:p>
    <w:p w14:paraId="3A367BE6" w14:textId="37A68AFA" w:rsidR="00FD6CB8" w:rsidRDefault="009753FF" w:rsidP="00FD6CB8">
      <w:pPr>
        <w:pStyle w:val="Heading2"/>
      </w:pPr>
      <w:bookmarkStart w:id="8" w:name="_Toc225678949"/>
      <w:r>
        <w:t xml:space="preserve">3.2 </w:t>
      </w:r>
      <w:r w:rsidR="00FD6CB8">
        <w:t>Clinical Assessment and Diagnostic Process</w:t>
      </w:r>
      <w:bookmarkEnd w:id="8"/>
    </w:p>
    <w:p w14:paraId="31444FFF" w14:textId="530DD397" w:rsidR="00FD6CB8" w:rsidRPr="00FD6CB8" w:rsidRDefault="00FD6CB8" w:rsidP="00FD6CB8">
      <w:r w:rsidRPr="00FD6CB8">
        <w:t xml:space="preserve">It is not diagnosed with a single symptom. It typically entails an </w:t>
      </w:r>
      <w:proofErr w:type="spellStart"/>
      <w:r w:rsidRPr="00FD6CB8">
        <w:t>organised</w:t>
      </w:r>
      <w:proofErr w:type="spellEnd"/>
      <w:r w:rsidRPr="00FD6CB8">
        <w:t xml:space="preserve"> clinical interview, and patient mental status examination, patient history, family contribution, and risk, functioning, and substance use assessment. Semi-structured tools can also be used in early psychosis services so that clinicians can </w:t>
      </w:r>
      <w:proofErr w:type="spellStart"/>
      <w:r w:rsidRPr="00FD6CB8">
        <w:t>analyse</w:t>
      </w:r>
      <w:proofErr w:type="spellEnd"/>
      <w:r w:rsidRPr="00FD6CB8">
        <w:t xml:space="preserve"> the recent psychotic symptoms with more sophistication (Lundin et al., 2024).</w:t>
      </w:r>
    </w:p>
    <w:p w14:paraId="6BC8CCC9" w14:textId="7F3CED65" w:rsidR="00FD6CB8" w:rsidRDefault="009753FF" w:rsidP="00FD6CB8">
      <w:pPr>
        <w:pStyle w:val="Heading2"/>
      </w:pPr>
      <w:bookmarkStart w:id="9" w:name="_Toc225678950"/>
      <w:r>
        <w:t xml:space="preserve">3.3 </w:t>
      </w:r>
      <w:r w:rsidR="00FD6CB8">
        <w:t>Diagnostic Challenges and Differential Diagnosis</w:t>
      </w:r>
      <w:bookmarkEnd w:id="9"/>
    </w:p>
    <w:p w14:paraId="1291DDCC" w14:textId="31A1B4FD" w:rsidR="00FD6CB8" w:rsidRPr="00FD6CB8" w:rsidRDefault="00FD6CB8" w:rsidP="00FD6CB8">
      <w:r w:rsidRPr="00FD6CB8">
        <w:t xml:space="preserve">Differential diagnosis is a huge problem. Schizophrenia may be confused with bipolar disorder along with psychosis, schizophrenia with affective symptoms, psychotic symptoms caused by substances, severe major depressive disorder, and a few of the neurological disorders. This implies that diagnosis </w:t>
      </w:r>
      <w:r w:rsidRPr="00FD6CB8">
        <w:t>must</w:t>
      </w:r>
      <w:r w:rsidRPr="00FD6CB8">
        <w:t xml:space="preserve"> be established by excluding other causes by clinicians (Lundin et al., 2024).</w:t>
      </w:r>
    </w:p>
    <w:p w14:paraId="3A16AE6C" w14:textId="745A93B0" w:rsidR="00FD6CB8" w:rsidRDefault="009753FF" w:rsidP="00FD6CB8">
      <w:pPr>
        <w:pStyle w:val="Heading2"/>
      </w:pPr>
      <w:bookmarkStart w:id="10" w:name="_Toc225678951"/>
      <w:r>
        <w:t xml:space="preserve">3.4 </w:t>
      </w:r>
      <w:r w:rsidR="00FD6CB8">
        <w:t>Validity, Reliability and Cultural Interpretation</w:t>
      </w:r>
      <w:bookmarkEnd w:id="10"/>
    </w:p>
    <w:p w14:paraId="2C46F856" w14:textId="0C5464DB" w:rsidR="00FD6CB8" w:rsidRDefault="00FD6CB8" w:rsidP="00FD6CB8">
      <w:r w:rsidRPr="00FD6CB8">
        <w:t xml:space="preserve">There is an improvement in the </w:t>
      </w:r>
      <w:r w:rsidRPr="00FD6CB8">
        <w:t>reliability,</w:t>
      </w:r>
      <w:r w:rsidRPr="00FD6CB8">
        <w:t xml:space="preserve"> but the diagnosis is complicated in the first episode cases. Six months follow-up research revealed that 50.1 percent of first-episode psychosis diagnosis altered over time despite 93.9 percent schizophrenia being very stable (</w:t>
      </w:r>
      <w:proofErr w:type="spellStart"/>
      <w:r w:rsidRPr="00FD6CB8">
        <w:t>Pelizza</w:t>
      </w:r>
      <w:proofErr w:type="spellEnd"/>
      <w:r w:rsidRPr="00FD6CB8">
        <w:t xml:space="preserve"> et al., 2024). The cultural interpretation is also important since aberrant beliefs or spiritual experiences can be misunderstood and interpreted as psychosis without the context (World Health </w:t>
      </w:r>
      <w:proofErr w:type="spellStart"/>
      <w:r w:rsidRPr="00FD6CB8">
        <w:t>Organisation</w:t>
      </w:r>
      <w:proofErr w:type="spellEnd"/>
      <w:r w:rsidRPr="00FD6CB8">
        <w:t>, 2024).</w:t>
      </w:r>
    </w:p>
    <w:p w14:paraId="53244EAF" w14:textId="0F49F259" w:rsidR="00FD6CB8" w:rsidRDefault="00FD6CB8" w:rsidP="009753FF">
      <w:pPr>
        <w:pStyle w:val="Heading1"/>
        <w:numPr>
          <w:ilvl w:val="0"/>
          <w:numId w:val="1"/>
        </w:numPr>
      </w:pPr>
      <w:bookmarkStart w:id="11" w:name="_Toc225678952"/>
      <w:r>
        <w:lastRenderedPageBreak/>
        <w:t>Treatment Approaches for Schizophrenia</w:t>
      </w:r>
      <w:bookmarkEnd w:id="11"/>
    </w:p>
    <w:p w14:paraId="0E2B3BC2" w14:textId="2ABFC135" w:rsidR="00FD6CB8" w:rsidRDefault="009753FF" w:rsidP="00FD6CB8">
      <w:pPr>
        <w:pStyle w:val="Heading2"/>
      </w:pPr>
      <w:bookmarkStart w:id="12" w:name="_Toc225678953"/>
      <w:r>
        <w:t xml:space="preserve">4.1 </w:t>
      </w:r>
      <w:r w:rsidR="00FD6CB8">
        <w:t>Pharmacological Treatment</w:t>
      </w:r>
      <w:bookmarkEnd w:id="12"/>
    </w:p>
    <w:p w14:paraId="19D20567" w14:textId="27642314" w:rsidR="00FD6CB8" w:rsidRPr="00FD6CB8" w:rsidRDefault="00555ED4" w:rsidP="00FD6CB8">
      <w:r w:rsidRPr="00555ED4">
        <w:t xml:space="preserve">Treatment of schizophrenia involves the use of antipsychotics as the primary administration since it has the effects of lessening the acute psychotic symptoms of hallucinations, delusions, and severe thought disturbance. According to the WHO guidelines, individuals with psychosis are to be engaged in medicine decision-making with the help of the supported decision-making, and medication treatment must not be applied independently of broader care planning. This is noteworthy since the management of symptoms usually augments sooner than social or functional recovery (World Health </w:t>
      </w:r>
      <w:proofErr w:type="spellStart"/>
      <w:r w:rsidRPr="00555ED4">
        <w:t>Organisation</w:t>
      </w:r>
      <w:proofErr w:type="spellEnd"/>
      <w:r w:rsidRPr="00555ED4">
        <w:t>, 2023). Recent clinical surveys also observe that medication can be effective in most patients although the side effects and complications of metabolism, sedation and weight gain also can decrease compliance and benefit (</w:t>
      </w:r>
      <w:proofErr w:type="spellStart"/>
      <w:r w:rsidRPr="00555ED4">
        <w:t>Navti</w:t>
      </w:r>
      <w:proofErr w:type="spellEnd"/>
      <w:r w:rsidRPr="00555ED4">
        <w:t>, 2024).</w:t>
      </w:r>
    </w:p>
    <w:p w14:paraId="5478824B" w14:textId="37508B50" w:rsidR="00FD6CB8" w:rsidRDefault="009753FF" w:rsidP="00FD6CB8">
      <w:pPr>
        <w:pStyle w:val="Heading2"/>
      </w:pPr>
      <w:bookmarkStart w:id="13" w:name="_Toc225678954"/>
      <w:r>
        <w:t xml:space="preserve">4.2 </w:t>
      </w:r>
      <w:r w:rsidR="00FD6CB8">
        <w:t>Psychological and Psychosocial Interventions</w:t>
      </w:r>
      <w:bookmarkEnd w:id="13"/>
    </w:p>
    <w:p w14:paraId="4170F9A3" w14:textId="10DF476E" w:rsidR="00555ED4" w:rsidRPr="00555ED4" w:rsidRDefault="00555ED4" w:rsidP="00555ED4">
      <w:r w:rsidRPr="00555ED4">
        <w:t xml:space="preserve">When the medication is reinforced with psychological and psychosocial support, it becomes stronger and accelerates the treatment. According to NICE, cognitive </w:t>
      </w:r>
      <w:proofErr w:type="spellStart"/>
      <w:r w:rsidRPr="00555ED4">
        <w:t>behavioural</w:t>
      </w:r>
      <w:proofErr w:type="spellEnd"/>
      <w:r w:rsidRPr="00555ED4">
        <w:t xml:space="preserve"> therapy and family intervention should be standard and considerate alternatives and needed in adults with psychosis or schizophrenia as extras (National Institute for Health and Care Excellence, 2025). This evidence review identified that certain small yet significant improvements in overall symptoms can be achieved with cognitive </w:t>
      </w:r>
      <w:proofErr w:type="spellStart"/>
      <w:r w:rsidRPr="00555ED4">
        <w:t>behavioural</w:t>
      </w:r>
      <w:proofErr w:type="spellEnd"/>
      <w:r w:rsidRPr="00555ED4">
        <w:t xml:space="preserve"> therapy of psychosis, and other psychosocial forms of interventions can also lead to improvement in recovery outcomes in cases of choice (Salahuddin et al., 2024).</w:t>
      </w:r>
    </w:p>
    <w:p w14:paraId="48E20C84" w14:textId="25917C45" w:rsidR="00FD6CB8" w:rsidRDefault="009753FF" w:rsidP="00FD6CB8">
      <w:pPr>
        <w:pStyle w:val="Heading2"/>
      </w:pPr>
      <w:bookmarkStart w:id="14" w:name="_Toc225678955"/>
      <w:r>
        <w:t xml:space="preserve">4.3 </w:t>
      </w:r>
      <w:r w:rsidR="00FD6CB8">
        <w:t>Early Intervention and Multidisciplinary Care</w:t>
      </w:r>
      <w:bookmarkEnd w:id="14"/>
    </w:p>
    <w:p w14:paraId="5BEF4F64" w14:textId="06FB86E6" w:rsidR="00555ED4" w:rsidRPr="00555ED4" w:rsidRDefault="00555ED4" w:rsidP="00555ED4">
      <w:r w:rsidRPr="00555ED4">
        <w:t xml:space="preserve">Early intervention service is also vital in the first-episode psychosis. Specialty care coordination involves the collaboration of psychiatrists, psychologists, case managers, family support, as well as employment or education support. In mathematical reviews of this type of </w:t>
      </w:r>
      <w:proofErr w:type="spellStart"/>
      <w:r w:rsidRPr="00555ED4">
        <w:t>programmes</w:t>
      </w:r>
      <w:proofErr w:type="spellEnd"/>
      <w:r w:rsidRPr="00555ED4">
        <w:t>, there is improved engagement and enhanced recovery than would otherwise be achieved through community care, particularly where early treatment has been initiated (Moe et al., 2023).</w:t>
      </w:r>
    </w:p>
    <w:p w14:paraId="36CAE966" w14:textId="02EAE737" w:rsidR="00FD6CB8" w:rsidRDefault="009753FF" w:rsidP="00FD6CB8">
      <w:pPr>
        <w:pStyle w:val="Heading2"/>
      </w:pPr>
      <w:bookmarkStart w:id="15" w:name="_Toc225678956"/>
      <w:r>
        <w:t xml:space="preserve">4.4 </w:t>
      </w:r>
      <w:r w:rsidR="00FD6CB8">
        <w:t>Effectiveness and Limitations</w:t>
      </w:r>
      <w:bookmarkEnd w:id="15"/>
    </w:p>
    <w:p w14:paraId="21A9A8D7" w14:textId="08C72C25" w:rsidR="00555ED4" w:rsidRDefault="00555ED4" w:rsidP="00555ED4">
      <w:r w:rsidRPr="00555ED4">
        <w:t>Existing treatment is effective but not comprehensive. Drug therapy can alleviate the risk of relapse, but more individuals still have negative symptoms or social disability. Psychological support enhances the result, yet the result is not usually dramatic but moderate, which is why multidisciplinary care in the long term is a necessity (</w:t>
      </w:r>
      <w:proofErr w:type="spellStart"/>
      <w:r w:rsidRPr="00555ED4">
        <w:t>Barlati</w:t>
      </w:r>
      <w:proofErr w:type="spellEnd"/>
      <w:r w:rsidRPr="00555ED4">
        <w:t xml:space="preserve"> et al., 2024).</w:t>
      </w:r>
    </w:p>
    <w:p w14:paraId="6C72ED7D" w14:textId="508493D4" w:rsidR="00555ED4" w:rsidRDefault="00555ED4" w:rsidP="009753FF">
      <w:pPr>
        <w:pStyle w:val="Heading1"/>
        <w:numPr>
          <w:ilvl w:val="0"/>
          <w:numId w:val="1"/>
        </w:numPr>
      </w:pPr>
      <w:bookmarkStart w:id="16" w:name="_Toc225678957"/>
      <w:r>
        <w:t>Rehabilitation in Theory and Practice</w:t>
      </w:r>
      <w:bookmarkEnd w:id="16"/>
    </w:p>
    <w:p w14:paraId="46BF9641" w14:textId="594597CF" w:rsidR="00555ED4" w:rsidRDefault="009753FF" w:rsidP="00555ED4">
      <w:pPr>
        <w:pStyle w:val="Heading2"/>
      </w:pPr>
      <w:bookmarkStart w:id="17" w:name="_Toc225678958"/>
      <w:r>
        <w:t xml:space="preserve">5.1 </w:t>
      </w:r>
      <w:r w:rsidR="00555ED4">
        <w:t>Purpose of Rehabilitation in Schizophrenia Care</w:t>
      </w:r>
      <w:bookmarkEnd w:id="17"/>
    </w:p>
    <w:p w14:paraId="75BF9DFA" w14:textId="71EA1983" w:rsidR="00555ED4" w:rsidRPr="00555ED4" w:rsidRDefault="00555ED4" w:rsidP="00555ED4">
      <w:r w:rsidRPr="00555ED4">
        <w:t xml:space="preserve">In schizophrenia care, rehabilitation does not only entail symptom minimization. It is primarily meant to enhance normal functioning, </w:t>
      </w:r>
      <w:proofErr w:type="spellStart"/>
      <w:r w:rsidRPr="00555ED4">
        <w:t>minimise</w:t>
      </w:r>
      <w:proofErr w:type="spellEnd"/>
      <w:r w:rsidRPr="00555ED4">
        <w:t xml:space="preserve"> disability and enable the individual to lead as </w:t>
      </w:r>
      <w:r w:rsidRPr="00555ED4">
        <w:lastRenderedPageBreak/>
        <w:t xml:space="preserve">normal a life as possible. WHO defines rehabilitation to be the interventions that </w:t>
      </w:r>
      <w:proofErr w:type="spellStart"/>
      <w:r w:rsidRPr="00555ED4">
        <w:t>optimise</w:t>
      </w:r>
      <w:proofErr w:type="spellEnd"/>
      <w:r w:rsidRPr="00555ED4">
        <w:t xml:space="preserve"> functioning in interaction with the environment, which is appropriate to schizophrenia since most of the challenges persist despite improvement of the acute psychotic symptoms (World Health </w:t>
      </w:r>
      <w:proofErr w:type="spellStart"/>
      <w:r w:rsidRPr="00555ED4">
        <w:t>Organisation</w:t>
      </w:r>
      <w:proofErr w:type="spellEnd"/>
      <w:r w:rsidRPr="00555ED4">
        <w:t>, 2025). This method would imply the emphasis on housing, self-care, education, work, and relationships, not on medication only.</w:t>
      </w:r>
    </w:p>
    <w:p w14:paraId="429FC77E" w14:textId="4048EE9B" w:rsidR="00555ED4" w:rsidRDefault="009753FF" w:rsidP="00555ED4">
      <w:pPr>
        <w:pStyle w:val="Heading2"/>
      </w:pPr>
      <w:bookmarkStart w:id="18" w:name="_Toc225678959"/>
      <w:r>
        <w:t xml:space="preserve">5.2 </w:t>
      </w:r>
      <w:r w:rsidR="00555ED4">
        <w:t>Functional Recovery, Social Inclusion and Relapse Prevention</w:t>
      </w:r>
      <w:bookmarkEnd w:id="18"/>
    </w:p>
    <w:p w14:paraId="37207EAC" w14:textId="1EA3854C" w:rsidR="00555ED4" w:rsidRPr="00555ED4" w:rsidRDefault="00555ED4" w:rsidP="00555ED4">
      <w:r w:rsidRPr="00555ED4">
        <w:t xml:space="preserve">Powerful rehabilitation strategy is driven towards functional recovery and inclusion into the society. This also involve assisting individuals to resume normal life, restore faith and remain in touch with relatives and community living. Under rehabilitation of complex psychosis, NICE </w:t>
      </w:r>
      <w:r w:rsidRPr="00555ED4">
        <w:t>associates’</w:t>
      </w:r>
      <w:r w:rsidRPr="00555ED4">
        <w:t xml:space="preserve"> long-term recovery, structured consultation of care and support of both physical and mental requirements (National Institute for Health and Care Excellence, 2025). Relapse prevention also plays a major part in that the effects of repeated adoptions are harmful to social and occupational recovery.</w:t>
      </w:r>
    </w:p>
    <w:p w14:paraId="6D35CDD9" w14:textId="44C839EB" w:rsidR="00555ED4" w:rsidRDefault="009753FF" w:rsidP="00555ED4">
      <w:pPr>
        <w:pStyle w:val="Heading2"/>
      </w:pPr>
      <w:bookmarkStart w:id="19" w:name="_Toc225678960"/>
      <w:r>
        <w:t xml:space="preserve">5.3 </w:t>
      </w:r>
      <w:r w:rsidR="00555ED4">
        <w:t>Community-Based Rehabilitation and Long-Term Support</w:t>
      </w:r>
      <w:bookmarkEnd w:id="19"/>
    </w:p>
    <w:p w14:paraId="0889E8C6" w14:textId="1811228B" w:rsidR="00555ED4" w:rsidRPr="00555ED4" w:rsidRDefault="00555ED4" w:rsidP="00555ED4">
      <w:r w:rsidRPr="00555ED4">
        <w:t xml:space="preserve">Recent guidelines advocate rehabilitation through community-based provision over the long-stay care. According to WHO, community mental health </w:t>
      </w:r>
      <w:proofErr w:type="spellStart"/>
      <w:r w:rsidRPr="00555ED4">
        <w:t>centres</w:t>
      </w:r>
      <w:proofErr w:type="spellEnd"/>
      <w:r w:rsidRPr="00555ED4">
        <w:t xml:space="preserve">, supported-housing, day </w:t>
      </w:r>
      <w:proofErr w:type="spellStart"/>
      <w:r w:rsidRPr="00555ED4">
        <w:t>centres</w:t>
      </w:r>
      <w:proofErr w:type="spellEnd"/>
      <w:r w:rsidRPr="00555ED4">
        <w:t xml:space="preserve"> and in-home outreach support can provide effective community mental health care (World Health </w:t>
      </w:r>
      <w:proofErr w:type="spellStart"/>
      <w:r w:rsidRPr="00555ED4">
        <w:t>Organisation</w:t>
      </w:r>
      <w:proofErr w:type="spellEnd"/>
      <w:r w:rsidRPr="00555ED4">
        <w:t>, 2025). NICE suggests multidisciplinary rehabilitation teams as well such as psychiatrists, psychologists, nurses, occupational therapists, and social workers (National Institute for Health and Care Excellence, 2020).</w:t>
      </w:r>
    </w:p>
    <w:p w14:paraId="2EEE0D50" w14:textId="7D7D475B" w:rsidR="00555ED4" w:rsidRDefault="009753FF" w:rsidP="00555ED4">
      <w:pPr>
        <w:pStyle w:val="Heading2"/>
      </w:pPr>
      <w:bookmarkStart w:id="20" w:name="_Toc225678961"/>
      <w:r>
        <w:t xml:space="preserve">5.4 </w:t>
      </w:r>
      <w:r w:rsidR="00555ED4">
        <w:t>Strengths and Practical Limitations</w:t>
      </w:r>
      <w:bookmarkEnd w:id="20"/>
    </w:p>
    <w:p w14:paraId="5C08C755" w14:textId="5B3E8A79" w:rsidR="00555ED4" w:rsidRDefault="00555ED4" w:rsidP="00555ED4">
      <w:r w:rsidRPr="00555ED4">
        <w:t>The core asset is that rehabilitation facilitates the real-life recovery besides symptom management. Nonetheless, a new systematic review identified broad dissimilarity in rehabilitation type models and disproportionate evidence on usefulness by demonstrating that service quality and access remain unequal in settings (</w:t>
      </w:r>
      <w:proofErr w:type="spellStart"/>
      <w:r w:rsidRPr="00555ED4">
        <w:t>Houngbedji</w:t>
      </w:r>
      <w:proofErr w:type="spellEnd"/>
      <w:r w:rsidRPr="00555ED4">
        <w:t xml:space="preserve"> et al., 2025).</w:t>
      </w:r>
    </w:p>
    <w:p w14:paraId="5645FA49" w14:textId="61E91A7C" w:rsidR="00555ED4" w:rsidRDefault="00555ED4" w:rsidP="009753FF">
      <w:pPr>
        <w:pStyle w:val="Heading1"/>
        <w:numPr>
          <w:ilvl w:val="0"/>
          <w:numId w:val="1"/>
        </w:numPr>
      </w:pPr>
      <w:bookmarkStart w:id="21" w:name="_Toc225678962"/>
      <w:r>
        <w:t>Current Debates and Emerging Issues</w:t>
      </w:r>
      <w:bookmarkEnd w:id="21"/>
    </w:p>
    <w:p w14:paraId="0CCE91E5" w14:textId="4E8E45E5" w:rsidR="00555ED4" w:rsidRDefault="009753FF" w:rsidP="00555ED4">
      <w:pPr>
        <w:pStyle w:val="Heading2"/>
      </w:pPr>
      <w:bookmarkStart w:id="22" w:name="_Toc225678963"/>
      <w:r>
        <w:t xml:space="preserve">6.1 </w:t>
      </w:r>
      <w:r w:rsidR="00555ED4">
        <w:t>Debates Around Classification and Boundaries of Schizophrenia</w:t>
      </w:r>
      <w:bookmarkEnd w:id="22"/>
    </w:p>
    <w:p w14:paraId="2618F00C" w14:textId="4F3E10E6" w:rsidR="00555ED4" w:rsidRPr="00555ED4" w:rsidRDefault="00555ED4" w:rsidP="00555ED4">
      <w:r w:rsidRPr="00555ED4">
        <w:t xml:space="preserve">Among the most discussed issues is whether schizophrenia is to be considered as a single and clear disorder or a spectrum of psychosis. </w:t>
      </w:r>
      <w:r w:rsidRPr="00555ED4">
        <w:t>Recent</w:t>
      </w:r>
      <w:r w:rsidRPr="00555ED4">
        <w:t xml:space="preserve"> reviews claim that schizophrenia cannot be viewed as a unitary disease but instead a multidimensional, complex syndrome, psychotic, cognitive, mood- and motor-based. This gives it less specification in its diagnosis compared to the previous older classification systems recommended (Tandon, 2024). The issue is significant as it may have an impact on the diagnosis, treatment planning and access to the services due to absence of clear boundaries.</w:t>
      </w:r>
    </w:p>
    <w:p w14:paraId="5C3EC4D1" w14:textId="5590732A" w:rsidR="00555ED4" w:rsidRDefault="009753FF" w:rsidP="00555ED4">
      <w:pPr>
        <w:pStyle w:val="Heading2"/>
      </w:pPr>
      <w:bookmarkStart w:id="23" w:name="_Toc225678964"/>
      <w:r>
        <w:t xml:space="preserve">6.2 </w:t>
      </w:r>
      <w:r w:rsidR="00555ED4">
        <w:t>Medical Model versus Social and Recovery-Based Perspectives</w:t>
      </w:r>
      <w:bookmarkEnd w:id="23"/>
    </w:p>
    <w:p w14:paraId="7B8F2957" w14:textId="5E153A2F" w:rsidR="00555ED4" w:rsidRPr="00555ED4" w:rsidRDefault="00555ED4" w:rsidP="00555ED4">
      <w:r w:rsidRPr="00555ED4">
        <w:t xml:space="preserve">Substantial explanations of schizophrenia presented by the medical model are based on symptoms, brain functioning and biological risk. The model can be applied in diagnosis and </w:t>
      </w:r>
      <w:r w:rsidRPr="00555ED4">
        <w:lastRenderedPageBreak/>
        <w:t xml:space="preserve">medication choices, however, the critics state that the model may become too specific when it neglects the situations of trauma, poverty, housing instability, discrimination, and personal goals of recovery. In medicine recovery-based practices rather emphasize quality of life, independence and meaningful social engagement even in the presence of selected symptoms (Tandon, 2024). This discussion is important since using social recovery as a secondary aspect may turn services into being too </w:t>
      </w:r>
      <w:r w:rsidRPr="00555ED4">
        <w:t>medication intensive</w:t>
      </w:r>
      <w:r w:rsidRPr="00555ED4">
        <w:t>.</w:t>
      </w:r>
    </w:p>
    <w:p w14:paraId="62498384" w14:textId="46B87C88" w:rsidR="00555ED4" w:rsidRDefault="009753FF" w:rsidP="00555ED4">
      <w:pPr>
        <w:pStyle w:val="Heading2"/>
      </w:pPr>
      <w:bookmarkStart w:id="24" w:name="_Toc225678965"/>
      <w:r>
        <w:t xml:space="preserve">6.3 </w:t>
      </w:r>
      <w:r w:rsidR="00555ED4">
        <w:t>Neurodivergence, Stigma and Reclassification Issues</w:t>
      </w:r>
      <w:bookmarkEnd w:id="24"/>
    </w:p>
    <w:p w14:paraId="2D93B4B6" w14:textId="14D1BFE3" w:rsidR="00555ED4" w:rsidRPr="00555ED4" w:rsidRDefault="00555ED4" w:rsidP="00555ED4">
      <w:r w:rsidRPr="00555ED4">
        <w:t xml:space="preserve">Schizophrenia is generally not presented as a neurodivergent disorder such as autism or ADHD and therefore the use of neurodivergence model is also a controversial one. Nevertheless, there has been an escalation in the debate as researchers believe that existing labels have the potential to contribute to stigma and reduction of complexity in the variation of psychosis experiences. According to a recent narrative review, 74.1 percent of respondents of the surveyed studies supported name schizophrenia change, and 71.4 percent found the term </w:t>
      </w:r>
      <w:proofErr w:type="spellStart"/>
      <w:r w:rsidRPr="00555ED4">
        <w:t>stigmatising</w:t>
      </w:r>
      <w:proofErr w:type="spellEnd"/>
      <w:r w:rsidRPr="00555ED4">
        <w:t xml:space="preserve"> (de Mello et al., 2025). Simultaneously, other authors state that renaming is not necessarily enough to decrease </w:t>
      </w:r>
      <w:proofErr w:type="spellStart"/>
      <w:r w:rsidRPr="00555ED4">
        <w:t>stigmatisation</w:t>
      </w:r>
      <w:proofErr w:type="spellEnd"/>
      <w:r w:rsidRPr="00555ED4">
        <w:t xml:space="preserve"> and can create issues with the classification within ICD systems (Leucht et al., 2025).</w:t>
      </w:r>
    </w:p>
    <w:p w14:paraId="16C0AAB1" w14:textId="3E6AEA78" w:rsidR="00555ED4" w:rsidRDefault="009753FF" w:rsidP="00555ED4">
      <w:pPr>
        <w:pStyle w:val="Heading2"/>
      </w:pPr>
      <w:bookmarkStart w:id="25" w:name="_Toc225678966"/>
      <w:r>
        <w:t xml:space="preserve">6.4 </w:t>
      </w:r>
      <w:r w:rsidR="00555ED4">
        <w:t>Implications for Practice and Policy</w:t>
      </w:r>
      <w:bookmarkEnd w:id="25"/>
    </w:p>
    <w:p w14:paraId="45CD5E56" w14:textId="5022756A" w:rsidR="00555ED4" w:rsidRDefault="00555ED4" w:rsidP="00555ED4">
      <w:r w:rsidRPr="00555ED4">
        <w:t xml:space="preserve">To </w:t>
      </w:r>
      <w:proofErr w:type="spellStart"/>
      <w:r w:rsidRPr="00555ED4">
        <w:t>practise</w:t>
      </w:r>
      <w:proofErr w:type="spellEnd"/>
      <w:r w:rsidRPr="00555ED4">
        <w:t xml:space="preserve">, these arguments suggest that clinicians ought to </w:t>
      </w:r>
      <w:proofErr w:type="spellStart"/>
      <w:r w:rsidRPr="00555ED4">
        <w:t>practise</w:t>
      </w:r>
      <w:proofErr w:type="spellEnd"/>
      <w:r w:rsidRPr="00555ED4">
        <w:t xml:space="preserve"> diagnosis sparingly and aspire not to reduce the individual to a category. To policy, the evidence underlies the combination of medical treatment and anti-stigma action, social recovery, and flexible community support due to schizophrenia being one of the </w:t>
      </w:r>
      <w:proofErr w:type="spellStart"/>
      <w:r w:rsidRPr="00555ED4">
        <w:t>stigmatised</w:t>
      </w:r>
      <w:proofErr w:type="spellEnd"/>
      <w:r w:rsidRPr="00555ED4">
        <w:t xml:space="preserve"> psychiatric diagnoses that is still highly </w:t>
      </w:r>
      <w:proofErr w:type="spellStart"/>
      <w:r w:rsidRPr="00555ED4">
        <w:t>stigmatised</w:t>
      </w:r>
      <w:proofErr w:type="spellEnd"/>
      <w:r w:rsidRPr="00555ED4">
        <w:t xml:space="preserve"> (Gonzales et al., 2024).</w:t>
      </w:r>
    </w:p>
    <w:p w14:paraId="0C51198D" w14:textId="56A2D5C1" w:rsidR="00555ED4" w:rsidRDefault="009753FF" w:rsidP="009753FF">
      <w:pPr>
        <w:pStyle w:val="Heading1"/>
        <w:numPr>
          <w:ilvl w:val="0"/>
          <w:numId w:val="1"/>
        </w:numPr>
      </w:pPr>
      <w:bookmarkStart w:id="26" w:name="_Toc225678967"/>
      <w:r>
        <w:t>Recommendations for Improvement</w:t>
      </w:r>
      <w:bookmarkEnd w:id="26"/>
    </w:p>
    <w:p w14:paraId="54CEA20F" w14:textId="0011AA34" w:rsidR="009753FF" w:rsidRDefault="009753FF" w:rsidP="009753FF">
      <w:pPr>
        <w:pStyle w:val="Heading2"/>
      </w:pPr>
      <w:bookmarkStart w:id="27" w:name="_Toc225678968"/>
      <w:r>
        <w:t xml:space="preserve">7.1 </w:t>
      </w:r>
      <w:r>
        <w:t>Recommendations for Classification and Diagnosis</w:t>
      </w:r>
      <w:bookmarkEnd w:id="27"/>
    </w:p>
    <w:p w14:paraId="5CF3ECB5" w14:textId="4963EF68" w:rsidR="009753FF" w:rsidRPr="009753FF" w:rsidRDefault="009753FF" w:rsidP="009753FF">
      <w:r w:rsidRPr="009753FF">
        <w:t xml:space="preserve">The ICD-11 category of schizophrenia is worth </w:t>
      </w:r>
      <w:r w:rsidRPr="009753FF">
        <w:t>classification,</w:t>
      </w:r>
      <w:r w:rsidRPr="009753FF">
        <w:t xml:space="preserve"> but diagnosis should be more re-</w:t>
      </w:r>
      <w:proofErr w:type="spellStart"/>
      <w:r w:rsidRPr="009753FF">
        <w:t>flectively</w:t>
      </w:r>
      <w:proofErr w:type="spellEnd"/>
      <w:r w:rsidRPr="009753FF">
        <w:t xml:space="preserve"> and in respect to the dimensions and functioning of the symptoms as well as social context. Recent specialist activity demonstrates that functioning has become an essential component of schizophrenia care but is not applied on a regular basis during regular evaluation and therefore, clinicians need to evaluate the symptoms alongside everyday functioning during initial care (Corripio et al., 2024). Cultural formulation must also be enhanced such that the presence of spiritual beliefs, migration experiences and social adversity would not be mistaken by psychosis.</w:t>
      </w:r>
    </w:p>
    <w:p w14:paraId="59B74A84" w14:textId="6794E6E4" w:rsidR="009753FF" w:rsidRDefault="009753FF" w:rsidP="009753FF">
      <w:pPr>
        <w:pStyle w:val="Heading2"/>
      </w:pPr>
      <w:bookmarkStart w:id="28" w:name="_Toc225678969"/>
      <w:r>
        <w:t xml:space="preserve">7.2 </w:t>
      </w:r>
      <w:r>
        <w:t>Recommendations for Treatment and Rehabilitation</w:t>
      </w:r>
      <w:bookmarkEnd w:id="28"/>
    </w:p>
    <w:p w14:paraId="1A7B771E" w14:textId="6989AF92" w:rsidR="009753FF" w:rsidRPr="009753FF" w:rsidRDefault="009753FF" w:rsidP="009753FF">
      <w:r w:rsidRPr="009753FF">
        <w:t xml:space="preserve">The treatment model can no longer be merely a one that relies on the use of medicine. The existing evidence suggests that it is more effective to use antipsychotic medication along with the structured form of psychological and psychosocial intervention due to the superior outcomes compared to standard care only (Salahuddin et al., 2024). Community teams, </w:t>
      </w:r>
      <w:r w:rsidRPr="009753FF">
        <w:lastRenderedPageBreak/>
        <w:t>supported housing, and vocational support should also be used to increase rehabilitation services since the NICE guidance on complex psychosis associated rehabilitation with long-term recovery and social engagement (National Institute for Health and Care Excellence, 2020).</w:t>
      </w:r>
    </w:p>
    <w:p w14:paraId="67E39A8C" w14:textId="75550BC7" w:rsidR="009753FF" w:rsidRDefault="009753FF" w:rsidP="009753FF">
      <w:pPr>
        <w:pStyle w:val="Heading2"/>
      </w:pPr>
      <w:bookmarkStart w:id="29" w:name="_Toc225678970"/>
      <w:r>
        <w:t xml:space="preserve">7.3 </w:t>
      </w:r>
      <w:r>
        <w:t>Recommendations for Practice, Policy and Future Research</w:t>
      </w:r>
      <w:bookmarkEnd w:id="29"/>
    </w:p>
    <w:p w14:paraId="35BABF9F" w14:textId="0C95C681" w:rsidR="009753FF" w:rsidRDefault="009753FF" w:rsidP="009753FF">
      <w:r w:rsidRPr="009753FF">
        <w:t xml:space="preserve">Policy should be funded </w:t>
      </w:r>
      <w:r w:rsidRPr="009753FF">
        <w:t>using</w:t>
      </w:r>
      <w:r w:rsidRPr="009753FF">
        <w:t xml:space="preserve"> early intervention, community-based services, and anti-stigma </w:t>
      </w:r>
      <w:proofErr w:type="spellStart"/>
      <w:r w:rsidRPr="009753FF">
        <w:t>programmes</w:t>
      </w:r>
      <w:proofErr w:type="spellEnd"/>
      <w:r w:rsidRPr="009753FF">
        <w:t xml:space="preserve"> instead of crisis care which should be overly used. The 2025 policy direction of mental health as outlined by WHO includes rights-based, person-</w:t>
      </w:r>
      <w:proofErr w:type="spellStart"/>
      <w:r w:rsidRPr="009753FF">
        <w:t>centred</w:t>
      </w:r>
      <w:proofErr w:type="spellEnd"/>
      <w:r w:rsidRPr="009753FF">
        <w:t xml:space="preserve">, community services and this suits the care of schizophrenia perfectly (World Health </w:t>
      </w:r>
      <w:proofErr w:type="spellStart"/>
      <w:r w:rsidRPr="009753FF">
        <w:t>Organisation</w:t>
      </w:r>
      <w:proofErr w:type="spellEnd"/>
      <w:r w:rsidRPr="009753FF">
        <w:t>, 2025). Elaboration of clear quality indicators should also be created in the future, as recent reviews indicate that the quality of the services is still variably assessed throughout the schizophrenia care systems (Anderson et al., 2024).</w:t>
      </w:r>
    </w:p>
    <w:p w14:paraId="38248B9D" w14:textId="562601E0" w:rsidR="009753FF" w:rsidRDefault="009753FF" w:rsidP="009753FF">
      <w:pPr>
        <w:pStyle w:val="Heading1"/>
        <w:numPr>
          <w:ilvl w:val="0"/>
          <w:numId w:val="1"/>
        </w:numPr>
      </w:pPr>
      <w:bookmarkStart w:id="30" w:name="_Toc225678971"/>
      <w:r>
        <w:t>Conclusion</w:t>
      </w:r>
      <w:bookmarkEnd w:id="30"/>
    </w:p>
    <w:p w14:paraId="0DBCC129" w14:textId="678AA411" w:rsidR="009753FF" w:rsidRPr="009753FF" w:rsidRDefault="009753FF" w:rsidP="009753FF">
      <w:r w:rsidRPr="009753FF">
        <w:t xml:space="preserve">Schizophrenia is a dangerous and complicated mental condition which needs thorough categorization, proper diagnosis, treatment and high rehabilitation support. The ICD-11 has enhanced its structure through a more flexible and clinically useful style; however, significant controversies concerning the limits of diagnosis, stigma, and a lifestyle-based approach versus medical approach </w:t>
      </w:r>
      <w:r w:rsidRPr="009753FF">
        <w:t>persist</w:t>
      </w:r>
      <w:r w:rsidRPr="009753FF">
        <w:t xml:space="preserve">. Existing data indicates that medication is not sufficient and proper results should be achieved through psychological support, community rehabilitation, and multidisciplinary care in the long term. Altogether, policy and </w:t>
      </w:r>
      <w:proofErr w:type="spellStart"/>
      <w:r w:rsidRPr="009753FF">
        <w:t>practise</w:t>
      </w:r>
      <w:proofErr w:type="spellEnd"/>
      <w:r w:rsidRPr="009753FF">
        <w:t xml:space="preserve"> should be oriented towards individuation, individualism, and recovery orientation in schizophrenia care to support symptom management and social inclusion to a greater extent.</w:t>
      </w:r>
    </w:p>
    <w:p w14:paraId="72B25966" w14:textId="0B22BF9A" w:rsidR="009753FF" w:rsidRDefault="009753FF">
      <w:pPr>
        <w:spacing w:after="160" w:line="278" w:lineRule="auto"/>
      </w:pPr>
      <w:r>
        <w:br w:type="page"/>
      </w:r>
    </w:p>
    <w:p w14:paraId="4F1D2686" w14:textId="72555840" w:rsidR="00555ED4" w:rsidRDefault="009753FF" w:rsidP="009753FF">
      <w:pPr>
        <w:pStyle w:val="Heading1"/>
        <w:numPr>
          <w:ilvl w:val="0"/>
          <w:numId w:val="1"/>
        </w:numPr>
      </w:pPr>
      <w:bookmarkStart w:id="31" w:name="_Toc225678972"/>
      <w:r>
        <w:lastRenderedPageBreak/>
        <w:t>References</w:t>
      </w:r>
      <w:bookmarkEnd w:id="31"/>
      <w:r>
        <w:t xml:space="preserve"> </w:t>
      </w:r>
    </w:p>
    <w:p w14:paraId="40D6F896" w14:textId="7F172D56" w:rsidR="009A4907" w:rsidRDefault="00E94CF5" w:rsidP="00E94CF5">
      <w:pPr>
        <w:spacing w:before="240" w:after="240"/>
      </w:pPr>
      <w:r>
        <w:t xml:space="preserve">Anderson, J.C., Ozan, E., Chouinard, V., Crant, G., MacDonald, A., Thakkar, L. and </w:t>
      </w:r>
      <w:proofErr w:type="spellStart"/>
      <w:r>
        <w:t>Vigod</w:t>
      </w:r>
      <w:proofErr w:type="spellEnd"/>
      <w:r>
        <w:t xml:space="preserve">, S. (2024) ‘Quality indicators for schizophrenia care: a scoping review’, </w:t>
      </w:r>
      <w:r>
        <w:rPr>
          <w:rStyle w:val="Emphasis"/>
        </w:rPr>
        <w:t>Schizophrenia Research</w:t>
      </w:r>
      <w:r>
        <w:t xml:space="preserve">, 272, pp. 313-321. Available at: </w:t>
      </w:r>
      <w:hyperlink r:id="rId8" w:history="1">
        <w:r w:rsidRPr="009209BA">
          <w:rPr>
            <w:rStyle w:val="Hyperlink"/>
          </w:rPr>
          <w:t>https://doi.org/10.10</w:t>
        </w:r>
        <w:r w:rsidRPr="009209BA">
          <w:rPr>
            <w:rStyle w:val="Hyperlink"/>
          </w:rPr>
          <w:t>1</w:t>
        </w:r>
        <w:r w:rsidRPr="009209BA">
          <w:rPr>
            <w:rStyle w:val="Hyperlink"/>
          </w:rPr>
          <w:t>6/j.schres.2024.08.020</w:t>
        </w:r>
      </w:hyperlink>
    </w:p>
    <w:p w14:paraId="1DA0FFB9" w14:textId="6186776E" w:rsidR="00E94CF5" w:rsidRDefault="00E94CF5" w:rsidP="00E94CF5">
      <w:pPr>
        <w:spacing w:before="240" w:after="240"/>
      </w:pPr>
      <w:proofErr w:type="spellStart"/>
      <w:r>
        <w:t>Barlati</w:t>
      </w:r>
      <w:proofErr w:type="spellEnd"/>
      <w:r>
        <w:t xml:space="preserve">, S., </w:t>
      </w:r>
      <w:proofErr w:type="spellStart"/>
      <w:r>
        <w:t>Nibbio</w:t>
      </w:r>
      <w:proofErr w:type="spellEnd"/>
      <w:r>
        <w:t xml:space="preserve">, G. and Vita, A. (2024) ‘Evidence-based psychosocial interventions in schizophrenia: a critical review’, </w:t>
      </w:r>
      <w:r>
        <w:rPr>
          <w:rStyle w:val="Emphasis"/>
        </w:rPr>
        <w:t>Current Opinion in Psychiatry</w:t>
      </w:r>
      <w:r>
        <w:t xml:space="preserve">, 37(3), pp. 131-139. Available at: </w:t>
      </w:r>
      <w:hyperlink r:id="rId9" w:history="1">
        <w:r w:rsidRPr="009209BA">
          <w:rPr>
            <w:rStyle w:val="Hyperlink"/>
          </w:rPr>
          <w:t>https://doi.org/10.1097/YCO.00000</w:t>
        </w:r>
        <w:r w:rsidRPr="009209BA">
          <w:rPr>
            <w:rStyle w:val="Hyperlink"/>
          </w:rPr>
          <w:t>0</w:t>
        </w:r>
        <w:r w:rsidRPr="009209BA">
          <w:rPr>
            <w:rStyle w:val="Hyperlink"/>
          </w:rPr>
          <w:t>0000000925</w:t>
        </w:r>
      </w:hyperlink>
    </w:p>
    <w:p w14:paraId="35A7B1E1" w14:textId="5CA77A9A" w:rsidR="00E94CF5" w:rsidRDefault="00E94CF5" w:rsidP="00E94CF5">
      <w:pPr>
        <w:spacing w:before="240" w:after="240"/>
      </w:pPr>
      <w:r>
        <w:t xml:space="preserve">Corripio, I., </w:t>
      </w:r>
      <w:proofErr w:type="spellStart"/>
      <w:r>
        <w:t>Fraguas</w:t>
      </w:r>
      <w:proofErr w:type="spellEnd"/>
      <w:r>
        <w:t xml:space="preserve">, D., García-Portilla, M.P., Olivares, J.M., Rodríguez-Jiménez, R., Ruiz, J.C. and </w:t>
      </w:r>
      <w:proofErr w:type="spellStart"/>
      <w:r>
        <w:t>Bobes</w:t>
      </w:r>
      <w:proofErr w:type="spellEnd"/>
      <w:r>
        <w:t xml:space="preserve">, J. (2024) ‘Functioning in schizophrenia: recommendations of an expert panel’, </w:t>
      </w:r>
      <w:r>
        <w:rPr>
          <w:rStyle w:val="Emphasis"/>
        </w:rPr>
        <w:t>Schizophrenia Research</w:t>
      </w:r>
      <w:r>
        <w:t xml:space="preserve">, 270, pp. 317-322. Available at: </w:t>
      </w:r>
      <w:hyperlink r:id="rId10" w:history="1">
        <w:r w:rsidRPr="009209BA">
          <w:rPr>
            <w:rStyle w:val="Hyperlink"/>
          </w:rPr>
          <w:t>https://doi.org/10.1016/j.schre</w:t>
        </w:r>
        <w:r w:rsidRPr="009209BA">
          <w:rPr>
            <w:rStyle w:val="Hyperlink"/>
          </w:rPr>
          <w:t>s</w:t>
        </w:r>
        <w:r w:rsidRPr="009209BA">
          <w:rPr>
            <w:rStyle w:val="Hyperlink"/>
          </w:rPr>
          <w:t>.2024.06.050</w:t>
        </w:r>
      </w:hyperlink>
    </w:p>
    <w:p w14:paraId="7CADA4C1" w14:textId="3CADE44E" w:rsidR="00E94CF5" w:rsidRDefault="00E94CF5" w:rsidP="00E94CF5">
      <w:pPr>
        <w:spacing w:before="240" w:after="240"/>
      </w:pPr>
      <w:r>
        <w:t xml:space="preserve">de Mello, R.A.F., Gadelha, A., Freitas, L.L., Sant’Ana, V.F. and Mello, M.F. (2025) ‘A narrative review of nosology and the concept of schizophrenia: criticism and proposal’, </w:t>
      </w:r>
      <w:r>
        <w:rPr>
          <w:rStyle w:val="Emphasis"/>
        </w:rPr>
        <w:t>einstein São Paulo</w:t>
      </w:r>
      <w:r>
        <w:t xml:space="preserve">, 23, article eRW1131. Available at: </w:t>
      </w:r>
      <w:hyperlink r:id="rId11" w:history="1">
        <w:r w:rsidRPr="009209BA">
          <w:rPr>
            <w:rStyle w:val="Hyperlink"/>
          </w:rPr>
          <w:t>https://doi.org/10.31744/einstein_journal/</w:t>
        </w:r>
        <w:r w:rsidRPr="009209BA">
          <w:rPr>
            <w:rStyle w:val="Hyperlink"/>
          </w:rPr>
          <w:t>2</w:t>
        </w:r>
        <w:r w:rsidRPr="009209BA">
          <w:rPr>
            <w:rStyle w:val="Hyperlink"/>
          </w:rPr>
          <w:t>025RW1131</w:t>
        </w:r>
      </w:hyperlink>
    </w:p>
    <w:p w14:paraId="44759BAF" w14:textId="3605F601" w:rsidR="00E94CF5" w:rsidRDefault="00E94CF5" w:rsidP="00E94CF5">
      <w:pPr>
        <w:spacing w:before="240" w:after="240"/>
      </w:pPr>
      <w:r>
        <w:t xml:space="preserve">Gaebel, W. and </w:t>
      </w:r>
      <w:proofErr w:type="spellStart"/>
      <w:r>
        <w:t>Salveridou</w:t>
      </w:r>
      <w:proofErr w:type="spellEnd"/>
      <w:r>
        <w:t xml:space="preserve">-Hof, E. (2023) ‘Schizophrenia or other primary psychotic disorders’, in Tyrer, P. (ed.) </w:t>
      </w:r>
      <w:r>
        <w:rPr>
          <w:rStyle w:val="Emphasis"/>
        </w:rPr>
        <w:t>Making sense of the ICD-11</w:t>
      </w:r>
      <w:r>
        <w:t xml:space="preserve">. Cambridge: Cambridge University Press. Available at: </w:t>
      </w:r>
      <w:hyperlink r:id="rId12" w:history="1">
        <w:r w:rsidRPr="009209BA">
          <w:rPr>
            <w:rStyle w:val="Hyperlink"/>
          </w:rPr>
          <w:t>https://doi.org/10.101</w:t>
        </w:r>
        <w:r w:rsidRPr="009209BA">
          <w:rPr>
            <w:rStyle w:val="Hyperlink"/>
          </w:rPr>
          <w:t>7</w:t>
        </w:r>
        <w:r w:rsidRPr="009209BA">
          <w:rPr>
            <w:rStyle w:val="Hyperlink"/>
          </w:rPr>
          <w:t>/9781009182232.004</w:t>
        </w:r>
      </w:hyperlink>
    </w:p>
    <w:p w14:paraId="6804C838" w14:textId="16330C89" w:rsidR="00E94CF5" w:rsidRDefault="00E94CF5" w:rsidP="00E94CF5">
      <w:pPr>
        <w:spacing w:before="240" w:after="240"/>
      </w:pPr>
      <w:r>
        <w:t xml:space="preserve">Gonzales, L., Cella, M., Reeder, C. and Wykes, T. (2024) ‘Psychiatric and functional correlates of stigma associated with cognitive impairment in schizophrenia’, </w:t>
      </w:r>
      <w:r>
        <w:rPr>
          <w:rStyle w:val="Emphasis"/>
        </w:rPr>
        <w:t>Psychiatry Research</w:t>
      </w:r>
      <w:r>
        <w:t xml:space="preserve">, 339, article 116074. Available at: </w:t>
      </w:r>
      <w:hyperlink r:id="rId13" w:tgtFrame="_new" w:history="1">
        <w:r>
          <w:rPr>
            <w:rStyle w:val="Hyperlink"/>
          </w:rPr>
          <w:t>https://doi.org/10.</w:t>
        </w:r>
        <w:r>
          <w:rPr>
            <w:rStyle w:val="Hyperlink"/>
          </w:rPr>
          <w:t>1</w:t>
        </w:r>
        <w:r>
          <w:rPr>
            <w:rStyle w:val="Hyperlink"/>
          </w:rPr>
          <w:t>016/j.psychres.2024.116074</w:t>
        </w:r>
      </w:hyperlink>
    </w:p>
    <w:p w14:paraId="4C9755EE" w14:textId="45BCED10" w:rsidR="00E94CF5" w:rsidRDefault="00E94CF5" w:rsidP="00E94CF5">
      <w:pPr>
        <w:spacing w:before="240" w:after="240"/>
      </w:pPr>
      <w:proofErr w:type="spellStart"/>
      <w:r>
        <w:t>Houngbedji</w:t>
      </w:r>
      <w:proofErr w:type="spellEnd"/>
      <w:r>
        <w:t xml:space="preserve">, N., Dalton-Locke, C., Hughes, A. and </w:t>
      </w:r>
      <w:proofErr w:type="spellStart"/>
      <w:r>
        <w:t>Killaspy</w:t>
      </w:r>
      <w:proofErr w:type="spellEnd"/>
      <w:r>
        <w:t xml:space="preserve">, H. (2025) ‘Mental health rehabilitation models for people with complex psychosis: a systematic review’, </w:t>
      </w:r>
      <w:r>
        <w:rPr>
          <w:rStyle w:val="Emphasis"/>
        </w:rPr>
        <w:t>BMC Psychiatry</w:t>
      </w:r>
      <w:r>
        <w:t xml:space="preserve">, 25(1), article 812. Available at: </w:t>
      </w:r>
      <w:hyperlink r:id="rId14" w:history="1">
        <w:r w:rsidRPr="009209BA">
          <w:rPr>
            <w:rStyle w:val="Hyperlink"/>
          </w:rPr>
          <w:t>https://doi.</w:t>
        </w:r>
        <w:r w:rsidRPr="009209BA">
          <w:rPr>
            <w:rStyle w:val="Hyperlink"/>
          </w:rPr>
          <w:t>o</w:t>
        </w:r>
        <w:r w:rsidRPr="009209BA">
          <w:rPr>
            <w:rStyle w:val="Hyperlink"/>
          </w:rPr>
          <w:t>rg/10.1186/s12888-025-07174-8</w:t>
        </w:r>
      </w:hyperlink>
    </w:p>
    <w:p w14:paraId="501232D3" w14:textId="1A438C40" w:rsidR="00E94CF5" w:rsidRDefault="00E94CF5" w:rsidP="00E94CF5">
      <w:pPr>
        <w:spacing w:before="240" w:after="240"/>
      </w:pPr>
      <w:proofErr w:type="spellStart"/>
      <w:r>
        <w:t>Hualparuca</w:t>
      </w:r>
      <w:proofErr w:type="spellEnd"/>
      <w:r>
        <w:t>-Olivera, L., Caycho-Rodríguez, T., Torales, J., Ramos-Vera, C., Vigo-</w:t>
      </w:r>
      <w:proofErr w:type="spellStart"/>
      <w:r>
        <w:t>Ayasta</w:t>
      </w:r>
      <w:proofErr w:type="spellEnd"/>
      <w:r>
        <w:t xml:space="preserve">, E. and </w:t>
      </w:r>
      <w:proofErr w:type="spellStart"/>
      <w:r>
        <w:t>Ventriglio</w:t>
      </w:r>
      <w:proofErr w:type="spellEnd"/>
      <w:r>
        <w:t xml:space="preserve">, A. (2025) ‘Clinical utility of ICD-11 clinical descriptions and diagnostic requirements for the classification of mental, behavioral or neurodevelopmental disorders: a systematic review’, </w:t>
      </w:r>
      <w:r>
        <w:rPr>
          <w:rStyle w:val="Emphasis"/>
        </w:rPr>
        <w:t>Psychological Reports</w:t>
      </w:r>
      <w:r>
        <w:t xml:space="preserve">. Available at: </w:t>
      </w:r>
      <w:hyperlink r:id="rId15" w:history="1">
        <w:r w:rsidRPr="009209BA">
          <w:rPr>
            <w:rStyle w:val="Hyperlink"/>
          </w:rPr>
          <w:t>https://doi.org/10.1177/0033294125</w:t>
        </w:r>
        <w:r w:rsidRPr="009209BA">
          <w:rPr>
            <w:rStyle w:val="Hyperlink"/>
          </w:rPr>
          <w:t>1</w:t>
        </w:r>
        <w:r w:rsidRPr="009209BA">
          <w:rPr>
            <w:rStyle w:val="Hyperlink"/>
          </w:rPr>
          <w:t>335596</w:t>
        </w:r>
      </w:hyperlink>
    </w:p>
    <w:p w14:paraId="3C3D6A15" w14:textId="15B80686" w:rsidR="00E94CF5" w:rsidRDefault="00E94CF5" w:rsidP="00E94CF5">
      <w:pPr>
        <w:spacing w:before="240" w:after="240"/>
      </w:pPr>
      <w:r>
        <w:t xml:space="preserve">Leucht, S., Yurtseven, D.S., Priller, J., Davis, J.M., van </w:t>
      </w:r>
      <w:proofErr w:type="spellStart"/>
      <w:r>
        <w:t>Os</w:t>
      </w:r>
      <w:proofErr w:type="spellEnd"/>
      <w:r>
        <w:t xml:space="preserve">, J. and Sommer, I.E.C. (2025) ‘Towards a name change of schizophrenia: positive and negative symptoms disorder PND’, </w:t>
      </w:r>
      <w:r>
        <w:rPr>
          <w:rStyle w:val="Emphasis"/>
        </w:rPr>
        <w:lastRenderedPageBreak/>
        <w:t>European Archives of Psychiatry and Clinical Neuroscience</w:t>
      </w:r>
      <w:r>
        <w:t xml:space="preserve">, 275(4), pp. 963-971. Available at: </w:t>
      </w:r>
      <w:hyperlink r:id="rId16" w:history="1">
        <w:r w:rsidRPr="009209BA">
          <w:rPr>
            <w:rStyle w:val="Hyperlink"/>
          </w:rPr>
          <w:t>https://doi.org/10.1007/s00406</w:t>
        </w:r>
        <w:r w:rsidRPr="009209BA">
          <w:rPr>
            <w:rStyle w:val="Hyperlink"/>
          </w:rPr>
          <w:t>-</w:t>
        </w:r>
        <w:r w:rsidRPr="009209BA">
          <w:rPr>
            <w:rStyle w:val="Hyperlink"/>
          </w:rPr>
          <w:t>025-02018-8</w:t>
        </w:r>
      </w:hyperlink>
      <w:r>
        <w:t xml:space="preserve"> </w:t>
      </w:r>
    </w:p>
    <w:p w14:paraId="6894EF90" w14:textId="6F900414" w:rsidR="00E94CF5" w:rsidRDefault="00E94CF5" w:rsidP="00E94CF5">
      <w:pPr>
        <w:spacing w:before="240" w:after="240"/>
      </w:pPr>
      <w:r>
        <w:t xml:space="preserve">Luciano, M., Sampogna, G., Del Vecchio, V., Pingani, L., Palumbo, C., De Rosa, C., Catapano, F., Fiorillo, A. and Maj, M. (2020) ‘The Italian ICD-11 field trial: clinical utility of diagnostic guidelines for schizophrenia and related disorders’, </w:t>
      </w:r>
      <w:r>
        <w:rPr>
          <w:rStyle w:val="Emphasis"/>
        </w:rPr>
        <w:t>International Journal of Mental Health Systems</w:t>
      </w:r>
      <w:r>
        <w:t xml:space="preserve">, 14, article 4. Available at: </w:t>
      </w:r>
      <w:hyperlink r:id="rId17" w:history="1">
        <w:r w:rsidRPr="009209BA">
          <w:rPr>
            <w:rStyle w:val="Hyperlink"/>
          </w:rPr>
          <w:t>https://link.springer.com/article/10.1186/s13033-0</w:t>
        </w:r>
        <w:r w:rsidRPr="009209BA">
          <w:rPr>
            <w:rStyle w:val="Hyperlink"/>
          </w:rPr>
          <w:t>2</w:t>
        </w:r>
        <w:r w:rsidRPr="009209BA">
          <w:rPr>
            <w:rStyle w:val="Hyperlink"/>
          </w:rPr>
          <w:t>0-0338-z</w:t>
        </w:r>
      </w:hyperlink>
      <w:r>
        <w:t xml:space="preserve"> </w:t>
      </w:r>
    </w:p>
    <w:p w14:paraId="714DB8CF" w14:textId="2E2325D0" w:rsidR="00E94CF5" w:rsidRDefault="00E94CF5" w:rsidP="00E94CF5">
      <w:pPr>
        <w:spacing w:before="240" w:after="240"/>
      </w:pPr>
      <w:r>
        <w:t xml:space="preserve">Lundin, N.B., Cowan, H.R., Manges, M.M., Angers, K., Breeding, A., Curran, E.A., </w:t>
      </w:r>
      <w:proofErr w:type="spellStart"/>
      <w:r>
        <w:t>Nitzburg</w:t>
      </w:r>
      <w:proofErr w:type="spellEnd"/>
      <w:r>
        <w:t xml:space="preserve">, G.C., Ellman, L.M., Mamah, D., Addington, J., Cadenhead, K.S., Cannon, T.D., </w:t>
      </w:r>
      <w:proofErr w:type="spellStart"/>
      <w:r>
        <w:t>Cornblatt</w:t>
      </w:r>
      <w:proofErr w:type="spellEnd"/>
      <w:r>
        <w:t xml:space="preserve">, B.A., </w:t>
      </w:r>
      <w:proofErr w:type="spellStart"/>
      <w:r>
        <w:t>Mathalon</w:t>
      </w:r>
      <w:proofErr w:type="spellEnd"/>
      <w:r>
        <w:t xml:space="preserve">, D.H., McGlashan, T.H., Perkins, D.O., Seidman, L.J., </w:t>
      </w:r>
      <w:proofErr w:type="spellStart"/>
      <w:r>
        <w:t>Tsuang</w:t>
      </w:r>
      <w:proofErr w:type="spellEnd"/>
      <w:r>
        <w:t xml:space="preserve">, M.T., Walker, E.F., Woods, S.W. and </w:t>
      </w:r>
      <w:proofErr w:type="spellStart"/>
      <w:r>
        <w:t>Breitborde</w:t>
      </w:r>
      <w:proofErr w:type="spellEnd"/>
      <w:r>
        <w:t xml:space="preserve">, N.J.K. (2024) ‘Identification of psychosis risk and diagnosis of first-episode psychosis: advice for clinicians’, </w:t>
      </w:r>
      <w:r>
        <w:rPr>
          <w:rStyle w:val="Emphasis"/>
        </w:rPr>
        <w:t>Current Problems in Psychiatry</w:t>
      </w:r>
      <w:r>
        <w:t xml:space="preserve">, 45(3), article 100208. Available at: </w:t>
      </w:r>
      <w:hyperlink r:id="rId18" w:history="1">
        <w:r w:rsidRPr="009209BA">
          <w:rPr>
            <w:rStyle w:val="Hyperlink"/>
          </w:rPr>
          <w:t>https://www.dovepress.com/identification-of-psychosis-risk-and-diagnosis-of-first-episode-psycho-peer-reviewed-fulltext-article-PRBM</w:t>
        </w:r>
      </w:hyperlink>
      <w:r>
        <w:t xml:space="preserve"> </w:t>
      </w:r>
    </w:p>
    <w:p w14:paraId="1980D422" w14:textId="38BB4799" w:rsidR="00E94CF5" w:rsidRDefault="00E94CF5" w:rsidP="00E94CF5">
      <w:pPr>
        <w:spacing w:before="240" w:after="240"/>
      </w:pPr>
      <w:r>
        <w:t xml:space="preserve">Moe, A.M., </w:t>
      </w:r>
      <w:proofErr w:type="spellStart"/>
      <w:r>
        <w:t>Kilicoglu</w:t>
      </w:r>
      <w:proofErr w:type="spellEnd"/>
      <w:r>
        <w:t xml:space="preserve">, M.F.V., Angers, K., Huang, K. and </w:t>
      </w:r>
      <w:proofErr w:type="spellStart"/>
      <w:r>
        <w:t>Breitborde</w:t>
      </w:r>
      <w:proofErr w:type="spellEnd"/>
      <w:r>
        <w:t xml:space="preserve">, N.J.K. (2023) ‘Coordinated specialty care for first-episode psychosis: effects on social motivation and social pleasure’, </w:t>
      </w:r>
      <w:r>
        <w:rPr>
          <w:rStyle w:val="Emphasis"/>
        </w:rPr>
        <w:t>Schizophrenia Research</w:t>
      </w:r>
      <w:r>
        <w:t xml:space="preserve">, 262, pp. 130-131. Available at: </w:t>
      </w:r>
      <w:hyperlink r:id="rId19" w:history="1">
        <w:r w:rsidRPr="009209BA">
          <w:rPr>
            <w:rStyle w:val="Hyperlink"/>
          </w:rPr>
          <w:t>https://doi.org/10.1016/j.schres.</w:t>
        </w:r>
        <w:r w:rsidRPr="009209BA">
          <w:rPr>
            <w:rStyle w:val="Hyperlink"/>
          </w:rPr>
          <w:t>2</w:t>
        </w:r>
        <w:r w:rsidRPr="009209BA">
          <w:rPr>
            <w:rStyle w:val="Hyperlink"/>
          </w:rPr>
          <w:t>023.10.039</w:t>
        </w:r>
      </w:hyperlink>
      <w:r>
        <w:t xml:space="preserve"> </w:t>
      </w:r>
    </w:p>
    <w:p w14:paraId="2BE94C36" w14:textId="061119B6" w:rsidR="00E94CF5" w:rsidRDefault="00E94CF5" w:rsidP="00E94CF5">
      <w:pPr>
        <w:spacing w:before="240" w:after="240"/>
      </w:pPr>
      <w:r>
        <w:t xml:space="preserve">National Institute for Health and Care Excellence (2020) </w:t>
      </w:r>
      <w:r>
        <w:rPr>
          <w:rStyle w:val="Emphasis"/>
        </w:rPr>
        <w:t>Rehabilitation for adults with complex psychosis</w:t>
      </w:r>
      <w:r>
        <w:t xml:space="preserve">. Available at: </w:t>
      </w:r>
      <w:hyperlink r:id="rId20" w:tgtFrame="_new" w:history="1">
        <w:r>
          <w:rPr>
            <w:rStyle w:val="Hyperlink"/>
          </w:rPr>
          <w:t>https://www.nice.</w:t>
        </w:r>
        <w:r>
          <w:rPr>
            <w:rStyle w:val="Hyperlink"/>
          </w:rPr>
          <w:t>o</w:t>
        </w:r>
        <w:r>
          <w:rPr>
            <w:rStyle w:val="Hyperlink"/>
          </w:rPr>
          <w:t>rg.uk/guidance/ng181</w:t>
        </w:r>
      </w:hyperlink>
      <w:r>
        <w:t xml:space="preserve"> (Accessed: 29 March 2026)</w:t>
      </w:r>
    </w:p>
    <w:p w14:paraId="427950A7" w14:textId="6CBB8EBE" w:rsidR="00E94CF5" w:rsidRDefault="00E94CF5" w:rsidP="00E94CF5">
      <w:pPr>
        <w:spacing w:before="240" w:after="240"/>
      </w:pPr>
      <w:r>
        <w:t xml:space="preserve">National Institute for Health and Care Excellence (2025) </w:t>
      </w:r>
      <w:r>
        <w:rPr>
          <w:rStyle w:val="Emphasis"/>
        </w:rPr>
        <w:t>Psychosis and schizophrenia in adults: prevention and management</w:t>
      </w:r>
      <w:r>
        <w:t xml:space="preserve">. Available at: </w:t>
      </w:r>
      <w:hyperlink r:id="rId21" w:history="1">
        <w:r w:rsidR="00790F59" w:rsidRPr="009209BA">
          <w:rPr>
            <w:rStyle w:val="Hyperlink"/>
          </w:rPr>
          <w:t>https://www.nice.org.uk/guidance/ng181</w:t>
        </w:r>
      </w:hyperlink>
      <w:proofErr w:type="gramStart"/>
      <w:r w:rsidR="00790F59">
        <w:t xml:space="preserve"> </w:t>
      </w:r>
      <w:r w:rsidR="00790F59" w:rsidRPr="00790F59">
        <w:t xml:space="preserve"> </w:t>
      </w:r>
      <w:r w:rsidR="00790F59">
        <w:t xml:space="preserve"> </w:t>
      </w:r>
      <w:r>
        <w:t>(</w:t>
      </w:r>
      <w:proofErr w:type="gramEnd"/>
      <w:r>
        <w:t>Accessed: 2</w:t>
      </w:r>
      <w:r w:rsidR="00790F59">
        <w:t>7</w:t>
      </w:r>
      <w:r>
        <w:t xml:space="preserve"> March 2026)</w:t>
      </w:r>
    </w:p>
    <w:p w14:paraId="3AD47811" w14:textId="7B9D6B83" w:rsidR="00E94CF5" w:rsidRDefault="00E94CF5" w:rsidP="00E94CF5">
      <w:pPr>
        <w:spacing w:before="240" w:after="240"/>
      </w:pPr>
      <w:proofErr w:type="spellStart"/>
      <w:r>
        <w:t>Navti</w:t>
      </w:r>
      <w:proofErr w:type="spellEnd"/>
      <w:r>
        <w:t xml:space="preserve">, B. and Nikolic, N. (2024) ‘Current treatments in schizophrenia’, </w:t>
      </w:r>
      <w:r>
        <w:rPr>
          <w:rStyle w:val="Emphasis"/>
        </w:rPr>
        <w:t>Prescriber</w:t>
      </w:r>
      <w:r>
        <w:t xml:space="preserve">, 35(5), pp. 9-16. Available at: </w:t>
      </w:r>
      <w:hyperlink r:id="rId22" w:history="1">
        <w:r w:rsidRPr="009209BA">
          <w:rPr>
            <w:rStyle w:val="Hyperlink"/>
          </w:rPr>
          <w:t>https://doi.org/1</w:t>
        </w:r>
        <w:r w:rsidRPr="009209BA">
          <w:rPr>
            <w:rStyle w:val="Hyperlink"/>
          </w:rPr>
          <w:t>0</w:t>
        </w:r>
        <w:r w:rsidRPr="009209BA">
          <w:rPr>
            <w:rStyle w:val="Hyperlink"/>
          </w:rPr>
          <w:t>.1002/psb.2147</w:t>
        </w:r>
      </w:hyperlink>
    </w:p>
    <w:p w14:paraId="4CAC5EEF" w14:textId="557AEADA" w:rsidR="00E94CF5" w:rsidRDefault="00E94CF5" w:rsidP="00E94CF5">
      <w:pPr>
        <w:spacing w:before="240" w:after="240"/>
      </w:pPr>
      <w:proofErr w:type="spellStart"/>
      <w:r>
        <w:t>Pelizza</w:t>
      </w:r>
      <w:proofErr w:type="spellEnd"/>
      <w:r>
        <w:t xml:space="preserve">, L., Pellegrini, G., </w:t>
      </w:r>
      <w:proofErr w:type="spellStart"/>
      <w:r>
        <w:t>Maestri</w:t>
      </w:r>
      <w:proofErr w:type="spellEnd"/>
      <w:r>
        <w:t xml:space="preserve">, D., Quattrone, E., </w:t>
      </w:r>
      <w:proofErr w:type="spellStart"/>
      <w:r>
        <w:t>Storbini</w:t>
      </w:r>
      <w:proofErr w:type="spellEnd"/>
      <w:r>
        <w:t xml:space="preserve">, V., Azzali, S., Leuci, E., Rabboni, M., Paterlini, F., Garlassi, S., Poletti, M., Pupo, S., Muratori, F. and </w:t>
      </w:r>
      <w:proofErr w:type="spellStart"/>
      <w:r>
        <w:t>Raballo</w:t>
      </w:r>
      <w:proofErr w:type="spellEnd"/>
      <w:r>
        <w:t xml:space="preserve">, A. (2024) ‘Diagnostic shift in first episode psychosis: results from the 2-year follow-up of the GET UP youth study’, </w:t>
      </w:r>
      <w:r>
        <w:rPr>
          <w:rStyle w:val="Emphasis"/>
        </w:rPr>
        <w:t>Psychiatry Research</w:t>
      </w:r>
      <w:r>
        <w:t xml:space="preserve">, 336, article 115901. Available at: </w:t>
      </w:r>
      <w:hyperlink r:id="rId23" w:history="1">
        <w:r w:rsidR="00790F59" w:rsidRPr="009209BA">
          <w:rPr>
            <w:rStyle w:val="Hyperlink"/>
          </w:rPr>
          <w:t>https://pmc.ncbi.nlm.nih.gov/articles/PMC11839870/</w:t>
        </w:r>
      </w:hyperlink>
      <w:r w:rsidR="00790F59">
        <w:t xml:space="preserve"> </w:t>
      </w:r>
    </w:p>
    <w:p w14:paraId="1749CBBB" w14:textId="1A7C1D1A" w:rsidR="00E94CF5" w:rsidRDefault="00E94CF5" w:rsidP="00E94CF5">
      <w:pPr>
        <w:spacing w:before="240" w:after="240"/>
      </w:pPr>
      <w:r>
        <w:lastRenderedPageBreak/>
        <w:t xml:space="preserve">Salahuddin, N.H., Kissling, W., Leucht, S. and </w:t>
      </w:r>
      <w:proofErr w:type="spellStart"/>
      <w:r>
        <w:t>Bighelli</w:t>
      </w:r>
      <w:proofErr w:type="spellEnd"/>
      <w:r>
        <w:t xml:space="preserve">, I. (2024) ‘Psychological and psychosocial interventions for treatment-resistant schizophrenia: a systematic review and network meta-analysis’, </w:t>
      </w:r>
      <w:r>
        <w:rPr>
          <w:rStyle w:val="Emphasis"/>
        </w:rPr>
        <w:t>The Lancet Psychiatry</w:t>
      </w:r>
      <w:r>
        <w:t xml:space="preserve">, 11(8), pp. 630-643. Available at: </w:t>
      </w:r>
      <w:hyperlink r:id="rId24" w:history="1">
        <w:r w:rsidRPr="009209BA">
          <w:rPr>
            <w:rStyle w:val="Hyperlink"/>
          </w:rPr>
          <w:t>https://doi.org/10.1016/S2215-0366(24)00</w:t>
        </w:r>
        <w:r w:rsidRPr="009209BA">
          <w:rPr>
            <w:rStyle w:val="Hyperlink"/>
          </w:rPr>
          <w:t>1</w:t>
        </w:r>
        <w:r w:rsidRPr="009209BA">
          <w:rPr>
            <w:rStyle w:val="Hyperlink"/>
          </w:rPr>
          <w:t>36-6</w:t>
        </w:r>
      </w:hyperlink>
    </w:p>
    <w:p w14:paraId="55886105" w14:textId="228C6B8F" w:rsidR="00E94CF5" w:rsidRDefault="00E94CF5" w:rsidP="00E94CF5">
      <w:pPr>
        <w:spacing w:before="240" w:after="240"/>
        <w:rPr>
          <w:b/>
          <w:bCs/>
        </w:rPr>
      </w:pPr>
      <w:r>
        <w:t xml:space="preserve">Tandon, R., Nasrallah, H., Akbarian, S., Carpenter, W.T. Jr, DeLisi, L.E., Gaebel, W., Green, M.F., Gur, R.E., Heckers, S., Kane, J.M., Malaspina, D., Meyer-Lindenberg, A., Murray, R.M., Owen, M.J., Smoller, J.W., Yassin, W. and Keshavan, M.S. (2024) ‘The schizophrenia syndrome, circa 2024: what we know and how that informs its nature’, </w:t>
      </w:r>
      <w:r>
        <w:rPr>
          <w:rStyle w:val="Emphasis"/>
        </w:rPr>
        <w:t>Schizophrenia Research</w:t>
      </w:r>
      <w:r>
        <w:t xml:space="preserve">, 264, pp. 1-28. Available at: </w:t>
      </w:r>
      <w:hyperlink r:id="rId25" w:history="1">
        <w:r w:rsidRPr="009209BA">
          <w:rPr>
            <w:rStyle w:val="Hyperlink"/>
          </w:rPr>
          <w:t>https://doi.org/10.1</w:t>
        </w:r>
        <w:r w:rsidRPr="009209BA">
          <w:rPr>
            <w:rStyle w:val="Hyperlink"/>
          </w:rPr>
          <w:t>0</w:t>
        </w:r>
        <w:r w:rsidRPr="009209BA">
          <w:rPr>
            <w:rStyle w:val="Hyperlink"/>
          </w:rPr>
          <w:t>16/j.schres.2023.11.015</w:t>
        </w:r>
      </w:hyperlink>
    </w:p>
    <w:p w14:paraId="59FD6C34" w14:textId="3A70B06E" w:rsidR="00E94CF5" w:rsidRDefault="00E94CF5" w:rsidP="00E94CF5">
      <w:pPr>
        <w:spacing w:before="240" w:after="240"/>
      </w:pPr>
      <w:r>
        <w:t xml:space="preserve">Valle, R. (2022) ‘Validity, reliability and clinical utility of mental disorders: why is there no progress in psychiatry’, </w:t>
      </w:r>
      <w:r>
        <w:rPr>
          <w:rStyle w:val="Emphasis"/>
        </w:rPr>
        <w:t>Neuroscience Applied</w:t>
      </w:r>
      <w:r>
        <w:t xml:space="preserve">, 1(1), article 100060. Available at: </w:t>
      </w:r>
      <w:hyperlink r:id="rId26" w:history="1">
        <w:r w:rsidRPr="009209BA">
          <w:rPr>
            <w:rStyle w:val="Hyperlink"/>
          </w:rPr>
          <w:t>https://doi.org/10.1016/j.nsa.20</w:t>
        </w:r>
        <w:r w:rsidRPr="009209BA">
          <w:rPr>
            <w:rStyle w:val="Hyperlink"/>
          </w:rPr>
          <w:t>2</w:t>
        </w:r>
        <w:r w:rsidRPr="009209BA">
          <w:rPr>
            <w:rStyle w:val="Hyperlink"/>
          </w:rPr>
          <w:t>2.100060</w:t>
        </w:r>
      </w:hyperlink>
    </w:p>
    <w:p w14:paraId="3270F08C" w14:textId="0C6EAB06" w:rsidR="00E94CF5" w:rsidRDefault="00E94CF5" w:rsidP="00E94CF5">
      <w:pPr>
        <w:spacing w:before="240" w:after="240"/>
      </w:pPr>
      <w:r>
        <w:t xml:space="preserve">World Health Organization (2023) </w:t>
      </w:r>
      <w:r>
        <w:rPr>
          <w:rStyle w:val="Emphasis"/>
        </w:rPr>
        <w:t xml:space="preserve">Mental health gap action </w:t>
      </w:r>
      <w:proofErr w:type="spellStart"/>
      <w:r>
        <w:rPr>
          <w:rStyle w:val="Emphasis"/>
        </w:rPr>
        <w:t>programme</w:t>
      </w:r>
      <w:proofErr w:type="spellEnd"/>
      <w:r>
        <w:rPr>
          <w:rStyle w:val="Emphasis"/>
        </w:rPr>
        <w:t xml:space="preserve"> guideline for mental, neurological and substance use disorders</w:t>
      </w:r>
      <w:r>
        <w:t xml:space="preserve">. Available at: </w:t>
      </w:r>
      <w:hyperlink r:id="rId27" w:tgtFrame="_new" w:history="1">
        <w:r>
          <w:rPr>
            <w:rStyle w:val="Hyperlink"/>
          </w:rPr>
          <w:t>https://iris.who.int/handle/1</w:t>
        </w:r>
        <w:r>
          <w:rPr>
            <w:rStyle w:val="Hyperlink"/>
          </w:rPr>
          <w:t>0</w:t>
        </w:r>
        <w:r>
          <w:rPr>
            <w:rStyle w:val="Hyperlink"/>
          </w:rPr>
          <w:t>665/375486</w:t>
        </w:r>
      </w:hyperlink>
      <w:r>
        <w:t xml:space="preserve"> (Accessed: 2</w:t>
      </w:r>
      <w:r w:rsidR="00790F59">
        <w:t>6</w:t>
      </w:r>
      <w:r>
        <w:t xml:space="preserve"> March 2026)</w:t>
      </w:r>
    </w:p>
    <w:p w14:paraId="39059A8F" w14:textId="72F76D80" w:rsidR="00E94CF5" w:rsidRDefault="00E94CF5" w:rsidP="00E94CF5">
      <w:pPr>
        <w:spacing w:before="240" w:after="240"/>
      </w:pPr>
      <w:r>
        <w:t xml:space="preserve">World Health Organization (2024) </w:t>
      </w:r>
      <w:r>
        <w:rPr>
          <w:rStyle w:val="Emphasis"/>
        </w:rPr>
        <w:t>Rehabilitation</w:t>
      </w:r>
      <w:r>
        <w:t xml:space="preserve">. Available at: </w:t>
      </w:r>
      <w:hyperlink r:id="rId28" w:history="1">
        <w:r w:rsidR="00790F59" w:rsidRPr="009209BA">
          <w:rPr>
            <w:rStyle w:val="Hyperlink"/>
          </w:rPr>
          <w:t>https://www.who.int/news-room/fact-sheets/detail/rehabilitation</w:t>
        </w:r>
      </w:hyperlink>
      <w:r w:rsidR="00790F59">
        <w:t xml:space="preserve"> </w:t>
      </w:r>
      <w:r>
        <w:t>(Accessed: 2</w:t>
      </w:r>
      <w:r>
        <w:t>5</w:t>
      </w:r>
      <w:r>
        <w:t xml:space="preserve"> March 2026)</w:t>
      </w:r>
    </w:p>
    <w:p w14:paraId="1C61F0B2" w14:textId="5CDB8F33" w:rsidR="00E94CF5" w:rsidRDefault="00E94CF5" w:rsidP="00E94CF5">
      <w:pPr>
        <w:spacing w:before="240" w:after="240"/>
      </w:pPr>
      <w:r>
        <w:t xml:space="preserve">World Health Organization (2025) </w:t>
      </w:r>
      <w:r>
        <w:rPr>
          <w:rStyle w:val="Emphasis"/>
        </w:rPr>
        <w:t>Guidance on mental health policy and strategic action plans: module 2. Key reform areas, directives, strategies, and actions for mental health policy and strategic action plans</w:t>
      </w:r>
      <w:r>
        <w:t xml:space="preserve">. Available at: </w:t>
      </w:r>
      <w:hyperlink r:id="rId29" w:history="1">
        <w:r w:rsidRPr="009209BA">
          <w:rPr>
            <w:rStyle w:val="Hyperlink"/>
          </w:rPr>
          <w:t>https://www.who.int/publications/i/ite</w:t>
        </w:r>
        <w:r w:rsidRPr="009209BA">
          <w:rPr>
            <w:rStyle w:val="Hyperlink"/>
          </w:rPr>
          <w:t>m</w:t>
        </w:r>
        <w:r w:rsidRPr="009209BA">
          <w:rPr>
            <w:rStyle w:val="Hyperlink"/>
          </w:rPr>
          <w:t>/9789240106819</w:t>
        </w:r>
      </w:hyperlink>
      <w:r>
        <w:t xml:space="preserve"> </w:t>
      </w:r>
      <w:r>
        <w:t>(Accessed: 29 March 2026)</w:t>
      </w:r>
    </w:p>
    <w:p w14:paraId="647EC8CB" w14:textId="1076D98D" w:rsidR="00E94CF5" w:rsidRPr="00E94CF5" w:rsidRDefault="00E94CF5" w:rsidP="00E94CF5">
      <w:pPr>
        <w:spacing w:before="240" w:after="240"/>
        <w:rPr>
          <w:b/>
          <w:bCs/>
        </w:rPr>
      </w:pPr>
      <w:r>
        <w:t xml:space="preserve">World Health Organization (2025) </w:t>
      </w:r>
      <w:r>
        <w:rPr>
          <w:rStyle w:val="Emphasis"/>
        </w:rPr>
        <w:t>ICD-11 for mortality and morbidity statistics</w:t>
      </w:r>
      <w:r>
        <w:t xml:space="preserve">. Available at: </w:t>
      </w:r>
      <w:hyperlink r:id="rId30" w:tgtFrame="_new" w:history="1">
        <w:r>
          <w:rPr>
            <w:rStyle w:val="Hyperlink"/>
          </w:rPr>
          <w:t>https://icd.who.int/browse/2</w:t>
        </w:r>
        <w:r>
          <w:rPr>
            <w:rStyle w:val="Hyperlink"/>
          </w:rPr>
          <w:t>0</w:t>
        </w:r>
        <w:r>
          <w:rPr>
            <w:rStyle w:val="Hyperlink"/>
          </w:rPr>
          <w:t>25-01/mms/en</w:t>
        </w:r>
      </w:hyperlink>
      <w:r>
        <w:t xml:space="preserve"> (Accessed: 2</w:t>
      </w:r>
      <w:r>
        <w:t>3</w:t>
      </w:r>
      <w:r>
        <w:t xml:space="preserve"> March 2026)</w:t>
      </w:r>
    </w:p>
    <w:sectPr w:rsidR="00E94CF5" w:rsidRPr="00E94CF5">
      <w:headerReference w:type="even" r:id="rId3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5D06D" w14:textId="77777777" w:rsidR="007547C7" w:rsidRDefault="007547C7" w:rsidP="00FD6CB8">
      <w:pPr>
        <w:spacing w:line="240" w:lineRule="auto"/>
      </w:pPr>
      <w:r>
        <w:separator/>
      </w:r>
    </w:p>
  </w:endnote>
  <w:endnote w:type="continuationSeparator" w:id="0">
    <w:p w14:paraId="0E8D0F1F" w14:textId="77777777" w:rsidR="007547C7" w:rsidRDefault="007547C7" w:rsidP="00FD6C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3CCE0" w14:textId="77777777" w:rsidR="007547C7" w:rsidRDefault="007547C7" w:rsidP="00FD6CB8">
      <w:pPr>
        <w:spacing w:line="240" w:lineRule="auto"/>
      </w:pPr>
      <w:r>
        <w:separator/>
      </w:r>
    </w:p>
  </w:footnote>
  <w:footnote w:type="continuationSeparator" w:id="0">
    <w:p w14:paraId="365CE0A9" w14:textId="77777777" w:rsidR="007547C7" w:rsidRDefault="007547C7" w:rsidP="00FD6C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8897576"/>
      <w:docPartObj>
        <w:docPartGallery w:val="Page Numbers (Top of Page)"/>
        <w:docPartUnique/>
      </w:docPartObj>
    </w:sdtPr>
    <w:sdtContent>
      <w:p w14:paraId="27A819DE" w14:textId="347DB9D9" w:rsidR="00FD6CB8" w:rsidRDefault="00FD6CB8" w:rsidP="009209B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E5425D9" w14:textId="77777777" w:rsidR="00FD6CB8" w:rsidRDefault="00FD6CB8" w:rsidP="00FD6CB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2295584"/>
      <w:docPartObj>
        <w:docPartGallery w:val="Page Numbers (Top of Page)"/>
        <w:docPartUnique/>
      </w:docPartObj>
    </w:sdtPr>
    <w:sdtContent>
      <w:p w14:paraId="3CE4FB01" w14:textId="1CD475F8" w:rsidR="00FD6CB8" w:rsidRDefault="00FD6CB8" w:rsidP="009209B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D865B9" w14:textId="77777777" w:rsidR="00FD6CB8" w:rsidRDefault="00FD6CB8" w:rsidP="00FD6CB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595767"/>
    <w:multiLevelType w:val="hybridMultilevel"/>
    <w:tmpl w:val="FCC48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4907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CB8"/>
    <w:rsid w:val="00234CB4"/>
    <w:rsid w:val="002B05F0"/>
    <w:rsid w:val="003609A2"/>
    <w:rsid w:val="003B336A"/>
    <w:rsid w:val="00555ED4"/>
    <w:rsid w:val="00634765"/>
    <w:rsid w:val="00697244"/>
    <w:rsid w:val="007547C7"/>
    <w:rsid w:val="00790F59"/>
    <w:rsid w:val="007E691D"/>
    <w:rsid w:val="00867843"/>
    <w:rsid w:val="009753FF"/>
    <w:rsid w:val="009A4907"/>
    <w:rsid w:val="00B9570D"/>
    <w:rsid w:val="00E94CF5"/>
    <w:rsid w:val="00EB40EB"/>
    <w:rsid w:val="00FD6C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CBA42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3FF"/>
    <w:pPr>
      <w:spacing w:after="0" w:line="360" w:lineRule="auto"/>
    </w:pPr>
    <w:rPr>
      <w:rFonts w:ascii="Arial" w:hAnsi="Arial" w:cs="Calibri"/>
      <w:color w:val="000000" w:themeColor="text1"/>
      <w:kern w:val="0"/>
      <w:sz w:val="22"/>
      <w:szCs w:val="22"/>
      <w:lang w:val="en-US"/>
      <w14:ligatures w14:val="none"/>
    </w:rPr>
  </w:style>
  <w:style w:type="paragraph" w:styleId="Heading1">
    <w:name w:val="heading 1"/>
    <w:basedOn w:val="Normal"/>
    <w:next w:val="Normal"/>
    <w:link w:val="Heading1Char"/>
    <w:uiPriority w:val="9"/>
    <w:qFormat/>
    <w:rsid w:val="009753FF"/>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EB40EB"/>
    <w:pPr>
      <w:keepNext/>
      <w:keepLines/>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B40EB"/>
    <w:pPr>
      <w:keepNext/>
      <w:keepLines/>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FD6C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D6C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D6CB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6CB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6CB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6CB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3FF"/>
    <w:rPr>
      <w:rFonts w:ascii="Arial" w:eastAsiaTheme="majorEastAsia" w:hAnsi="Arial" w:cstheme="majorBidi"/>
      <w:b/>
      <w:color w:val="000000" w:themeColor="text1"/>
      <w:kern w:val="0"/>
      <w:sz w:val="22"/>
      <w:szCs w:val="40"/>
      <w:lang w:val="en-US"/>
      <w14:ligatures w14:val="none"/>
    </w:rPr>
  </w:style>
  <w:style w:type="character" w:customStyle="1" w:styleId="Heading2Char">
    <w:name w:val="Heading 2 Char"/>
    <w:basedOn w:val="DefaultParagraphFont"/>
    <w:link w:val="Heading2"/>
    <w:uiPriority w:val="9"/>
    <w:rsid w:val="00EB40EB"/>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EB40EB"/>
    <w:rPr>
      <w:rFonts w:ascii="Times New Roman" w:eastAsiaTheme="majorEastAsia" w:hAnsi="Times New Roman" w:cstheme="majorBidi"/>
      <w:color w:val="000000" w:themeColor="text1"/>
      <w:szCs w:val="28"/>
    </w:rPr>
  </w:style>
  <w:style w:type="character" w:customStyle="1" w:styleId="Heading4Char">
    <w:name w:val="Heading 4 Char"/>
    <w:basedOn w:val="DefaultParagraphFont"/>
    <w:link w:val="Heading4"/>
    <w:uiPriority w:val="9"/>
    <w:semiHidden/>
    <w:rsid w:val="00FD6CB8"/>
    <w:rPr>
      <w:rFonts w:eastAsiaTheme="majorEastAsia" w:cstheme="majorBidi"/>
      <w:i/>
      <w:iCs/>
      <w:color w:val="0F4761" w:themeColor="accent1" w:themeShade="BF"/>
      <w:kern w:val="0"/>
      <w:szCs w:val="22"/>
      <w:lang w:val="en-US"/>
      <w14:ligatures w14:val="none"/>
    </w:rPr>
  </w:style>
  <w:style w:type="character" w:customStyle="1" w:styleId="Heading5Char">
    <w:name w:val="Heading 5 Char"/>
    <w:basedOn w:val="DefaultParagraphFont"/>
    <w:link w:val="Heading5"/>
    <w:uiPriority w:val="9"/>
    <w:semiHidden/>
    <w:rsid w:val="00FD6CB8"/>
    <w:rPr>
      <w:rFonts w:eastAsiaTheme="majorEastAsia" w:cstheme="majorBidi"/>
      <w:color w:val="0F4761" w:themeColor="accent1" w:themeShade="BF"/>
      <w:kern w:val="0"/>
      <w:szCs w:val="22"/>
      <w:lang w:val="en-US"/>
      <w14:ligatures w14:val="none"/>
    </w:rPr>
  </w:style>
  <w:style w:type="character" w:customStyle="1" w:styleId="Heading6Char">
    <w:name w:val="Heading 6 Char"/>
    <w:basedOn w:val="DefaultParagraphFont"/>
    <w:link w:val="Heading6"/>
    <w:uiPriority w:val="9"/>
    <w:semiHidden/>
    <w:rsid w:val="00FD6CB8"/>
    <w:rPr>
      <w:rFonts w:eastAsiaTheme="majorEastAsia" w:cstheme="majorBidi"/>
      <w:i/>
      <w:iCs/>
      <w:color w:val="595959" w:themeColor="text1" w:themeTint="A6"/>
      <w:kern w:val="0"/>
      <w:szCs w:val="22"/>
      <w:lang w:val="en-US"/>
      <w14:ligatures w14:val="none"/>
    </w:rPr>
  </w:style>
  <w:style w:type="character" w:customStyle="1" w:styleId="Heading7Char">
    <w:name w:val="Heading 7 Char"/>
    <w:basedOn w:val="DefaultParagraphFont"/>
    <w:link w:val="Heading7"/>
    <w:uiPriority w:val="9"/>
    <w:semiHidden/>
    <w:rsid w:val="00FD6CB8"/>
    <w:rPr>
      <w:rFonts w:eastAsiaTheme="majorEastAsia" w:cstheme="majorBidi"/>
      <w:color w:val="595959" w:themeColor="text1" w:themeTint="A6"/>
      <w:kern w:val="0"/>
      <w:szCs w:val="22"/>
      <w:lang w:val="en-US"/>
      <w14:ligatures w14:val="none"/>
    </w:rPr>
  </w:style>
  <w:style w:type="character" w:customStyle="1" w:styleId="Heading8Char">
    <w:name w:val="Heading 8 Char"/>
    <w:basedOn w:val="DefaultParagraphFont"/>
    <w:link w:val="Heading8"/>
    <w:uiPriority w:val="9"/>
    <w:semiHidden/>
    <w:rsid w:val="00FD6CB8"/>
    <w:rPr>
      <w:rFonts w:eastAsiaTheme="majorEastAsia" w:cstheme="majorBidi"/>
      <w:i/>
      <w:iCs/>
      <w:color w:val="272727" w:themeColor="text1" w:themeTint="D8"/>
      <w:kern w:val="0"/>
      <w:szCs w:val="22"/>
      <w:lang w:val="en-US"/>
      <w14:ligatures w14:val="none"/>
    </w:rPr>
  </w:style>
  <w:style w:type="character" w:customStyle="1" w:styleId="Heading9Char">
    <w:name w:val="Heading 9 Char"/>
    <w:basedOn w:val="DefaultParagraphFont"/>
    <w:link w:val="Heading9"/>
    <w:uiPriority w:val="9"/>
    <w:semiHidden/>
    <w:rsid w:val="00FD6CB8"/>
    <w:rPr>
      <w:rFonts w:eastAsiaTheme="majorEastAsia" w:cstheme="majorBidi"/>
      <w:color w:val="272727" w:themeColor="text1" w:themeTint="D8"/>
      <w:kern w:val="0"/>
      <w:szCs w:val="22"/>
      <w:lang w:val="en-US"/>
      <w14:ligatures w14:val="none"/>
    </w:rPr>
  </w:style>
  <w:style w:type="paragraph" w:styleId="Title">
    <w:name w:val="Title"/>
    <w:basedOn w:val="Normal"/>
    <w:next w:val="Normal"/>
    <w:link w:val="TitleChar"/>
    <w:uiPriority w:val="10"/>
    <w:qFormat/>
    <w:rsid w:val="00FD6CB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D6CB8"/>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FD6CB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CB8"/>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FD6C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6CB8"/>
    <w:rPr>
      <w:rFonts w:ascii="Times New Roman" w:hAnsi="Times New Roman" w:cs="Calibri"/>
      <w:i/>
      <w:iCs/>
      <w:color w:val="404040" w:themeColor="text1" w:themeTint="BF"/>
      <w:kern w:val="0"/>
      <w:szCs w:val="22"/>
      <w:lang w:val="en-US"/>
      <w14:ligatures w14:val="none"/>
    </w:rPr>
  </w:style>
  <w:style w:type="paragraph" w:styleId="ListParagraph">
    <w:name w:val="List Paragraph"/>
    <w:basedOn w:val="Normal"/>
    <w:uiPriority w:val="34"/>
    <w:qFormat/>
    <w:rsid w:val="00FD6CB8"/>
    <w:pPr>
      <w:ind w:left="720"/>
      <w:contextualSpacing/>
    </w:pPr>
  </w:style>
  <w:style w:type="character" w:styleId="IntenseEmphasis">
    <w:name w:val="Intense Emphasis"/>
    <w:basedOn w:val="DefaultParagraphFont"/>
    <w:uiPriority w:val="21"/>
    <w:qFormat/>
    <w:rsid w:val="00FD6CB8"/>
    <w:rPr>
      <w:i/>
      <w:iCs/>
      <w:color w:val="0F4761" w:themeColor="accent1" w:themeShade="BF"/>
    </w:rPr>
  </w:style>
  <w:style w:type="paragraph" w:styleId="IntenseQuote">
    <w:name w:val="Intense Quote"/>
    <w:basedOn w:val="Normal"/>
    <w:next w:val="Normal"/>
    <w:link w:val="IntenseQuoteChar"/>
    <w:uiPriority w:val="30"/>
    <w:qFormat/>
    <w:rsid w:val="00FD6C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CB8"/>
    <w:rPr>
      <w:rFonts w:ascii="Times New Roman" w:hAnsi="Times New Roman" w:cs="Calibri"/>
      <w:i/>
      <w:iCs/>
      <w:color w:val="0F4761" w:themeColor="accent1" w:themeShade="BF"/>
      <w:kern w:val="0"/>
      <w:szCs w:val="22"/>
      <w:lang w:val="en-US"/>
      <w14:ligatures w14:val="none"/>
    </w:rPr>
  </w:style>
  <w:style w:type="character" w:styleId="IntenseReference">
    <w:name w:val="Intense Reference"/>
    <w:basedOn w:val="DefaultParagraphFont"/>
    <w:uiPriority w:val="32"/>
    <w:qFormat/>
    <w:rsid w:val="00FD6CB8"/>
    <w:rPr>
      <w:b/>
      <w:bCs/>
      <w:smallCaps/>
      <w:color w:val="0F4761" w:themeColor="accent1" w:themeShade="BF"/>
      <w:spacing w:val="5"/>
    </w:rPr>
  </w:style>
  <w:style w:type="paragraph" w:styleId="Header">
    <w:name w:val="header"/>
    <w:basedOn w:val="Normal"/>
    <w:link w:val="HeaderChar"/>
    <w:uiPriority w:val="99"/>
    <w:unhideWhenUsed/>
    <w:rsid w:val="00FD6CB8"/>
    <w:pPr>
      <w:tabs>
        <w:tab w:val="center" w:pos="4513"/>
        <w:tab w:val="right" w:pos="9026"/>
      </w:tabs>
      <w:spacing w:line="240" w:lineRule="auto"/>
    </w:pPr>
  </w:style>
  <w:style w:type="character" w:customStyle="1" w:styleId="HeaderChar">
    <w:name w:val="Header Char"/>
    <w:basedOn w:val="DefaultParagraphFont"/>
    <w:link w:val="Header"/>
    <w:uiPriority w:val="99"/>
    <w:rsid w:val="00FD6CB8"/>
    <w:rPr>
      <w:rFonts w:ascii="Times New Roman" w:hAnsi="Times New Roman" w:cs="Calibri"/>
      <w:color w:val="000000" w:themeColor="text1"/>
      <w:kern w:val="0"/>
      <w:szCs w:val="22"/>
      <w:lang w:val="en-US"/>
      <w14:ligatures w14:val="none"/>
    </w:rPr>
  </w:style>
  <w:style w:type="paragraph" w:styleId="Footer">
    <w:name w:val="footer"/>
    <w:basedOn w:val="Normal"/>
    <w:link w:val="FooterChar"/>
    <w:uiPriority w:val="99"/>
    <w:unhideWhenUsed/>
    <w:rsid w:val="00FD6CB8"/>
    <w:pPr>
      <w:tabs>
        <w:tab w:val="center" w:pos="4513"/>
        <w:tab w:val="right" w:pos="9026"/>
      </w:tabs>
      <w:spacing w:line="240" w:lineRule="auto"/>
    </w:pPr>
  </w:style>
  <w:style w:type="character" w:customStyle="1" w:styleId="FooterChar">
    <w:name w:val="Footer Char"/>
    <w:basedOn w:val="DefaultParagraphFont"/>
    <w:link w:val="Footer"/>
    <w:uiPriority w:val="99"/>
    <w:rsid w:val="00FD6CB8"/>
    <w:rPr>
      <w:rFonts w:ascii="Times New Roman" w:hAnsi="Times New Roman" w:cs="Calibri"/>
      <w:color w:val="000000" w:themeColor="text1"/>
      <w:kern w:val="0"/>
      <w:szCs w:val="22"/>
      <w:lang w:val="en-US"/>
      <w14:ligatures w14:val="none"/>
    </w:rPr>
  </w:style>
  <w:style w:type="character" w:styleId="PageNumber">
    <w:name w:val="page number"/>
    <w:basedOn w:val="DefaultParagraphFont"/>
    <w:uiPriority w:val="99"/>
    <w:semiHidden/>
    <w:unhideWhenUsed/>
    <w:rsid w:val="00FD6CB8"/>
  </w:style>
  <w:style w:type="character" w:styleId="Emphasis">
    <w:name w:val="Emphasis"/>
    <w:basedOn w:val="DefaultParagraphFont"/>
    <w:uiPriority w:val="20"/>
    <w:qFormat/>
    <w:rsid w:val="00E94CF5"/>
    <w:rPr>
      <w:i/>
      <w:iCs/>
    </w:rPr>
  </w:style>
  <w:style w:type="character" w:styleId="Hyperlink">
    <w:name w:val="Hyperlink"/>
    <w:basedOn w:val="DefaultParagraphFont"/>
    <w:uiPriority w:val="99"/>
    <w:unhideWhenUsed/>
    <w:rsid w:val="00E94CF5"/>
    <w:rPr>
      <w:color w:val="467886" w:themeColor="hyperlink"/>
      <w:u w:val="single"/>
    </w:rPr>
  </w:style>
  <w:style w:type="character" w:styleId="UnresolvedMention">
    <w:name w:val="Unresolved Mention"/>
    <w:basedOn w:val="DefaultParagraphFont"/>
    <w:uiPriority w:val="99"/>
    <w:semiHidden/>
    <w:unhideWhenUsed/>
    <w:rsid w:val="00E94CF5"/>
    <w:rPr>
      <w:color w:val="605E5C"/>
      <w:shd w:val="clear" w:color="auto" w:fill="E1DFDD"/>
    </w:rPr>
  </w:style>
  <w:style w:type="character" w:styleId="FollowedHyperlink">
    <w:name w:val="FollowedHyperlink"/>
    <w:basedOn w:val="DefaultParagraphFont"/>
    <w:uiPriority w:val="99"/>
    <w:semiHidden/>
    <w:unhideWhenUsed/>
    <w:rsid w:val="00E94CF5"/>
    <w:rPr>
      <w:color w:val="96607D" w:themeColor="followedHyperlink"/>
      <w:u w:val="single"/>
    </w:rPr>
  </w:style>
  <w:style w:type="paragraph" w:styleId="TOCHeading">
    <w:name w:val="TOC Heading"/>
    <w:basedOn w:val="Heading1"/>
    <w:next w:val="Normal"/>
    <w:uiPriority w:val="39"/>
    <w:unhideWhenUsed/>
    <w:qFormat/>
    <w:rsid w:val="00790F59"/>
    <w:pPr>
      <w:spacing w:before="480" w:line="276" w:lineRule="auto"/>
      <w:outlineLvl w:val="9"/>
    </w:pPr>
    <w:rPr>
      <w:rFonts w:asciiTheme="majorHAnsi" w:hAnsiTheme="majorHAnsi"/>
      <w:bCs/>
      <w:color w:val="0F4761" w:themeColor="accent1" w:themeShade="BF"/>
      <w:sz w:val="28"/>
      <w:szCs w:val="28"/>
    </w:rPr>
  </w:style>
  <w:style w:type="paragraph" w:styleId="TOC2">
    <w:name w:val="toc 2"/>
    <w:basedOn w:val="Normal"/>
    <w:next w:val="Normal"/>
    <w:autoRedefine/>
    <w:uiPriority w:val="39"/>
    <w:unhideWhenUsed/>
    <w:rsid w:val="00790F59"/>
    <w:pPr>
      <w:spacing w:before="120"/>
      <w:ind w:left="220"/>
    </w:pPr>
    <w:rPr>
      <w:rFonts w:asciiTheme="minorHAnsi" w:hAnsiTheme="minorHAnsi"/>
      <w:i/>
      <w:iCs/>
      <w:sz w:val="20"/>
      <w:szCs w:val="20"/>
    </w:rPr>
  </w:style>
  <w:style w:type="paragraph" w:styleId="TOC1">
    <w:name w:val="toc 1"/>
    <w:basedOn w:val="Normal"/>
    <w:next w:val="Normal"/>
    <w:autoRedefine/>
    <w:uiPriority w:val="39"/>
    <w:unhideWhenUsed/>
    <w:rsid w:val="00790F59"/>
    <w:pPr>
      <w:spacing w:before="240" w:after="120"/>
    </w:pPr>
    <w:rPr>
      <w:rFonts w:asciiTheme="minorHAnsi" w:hAnsiTheme="minorHAnsi"/>
      <w:b/>
      <w:bCs/>
      <w:sz w:val="20"/>
      <w:szCs w:val="20"/>
    </w:rPr>
  </w:style>
  <w:style w:type="paragraph" w:styleId="TOC3">
    <w:name w:val="toc 3"/>
    <w:basedOn w:val="Normal"/>
    <w:next w:val="Normal"/>
    <w:autoRedefine/>
    <w:uiPriority w:val="39"/>
    <w:unhideWhenUsed/>
    <w:rsid w:val="00790F59"/>
    <w:pPr>
      <w:ind w:left="440"/>
    </w:pPr>
    <w:rPr>
      <w:rFonts w:asciiTheme="minorHAnsi" w:hAnsiTheme="minorHAnsi"/>
      <w:sz w:val="20"/>
      <w:szCs w:val="20"/>
    </w:rPr>
  </w:style>
  <w:style w:type="paragraph" w:styleId="TOC4">
    <w:name w:val="toc 4"/>
    <w:basedOn w:val="Normal"/>
    <w:next w:val="Normal"/>
    <w:autoRedefine/>
    <w:uiPriority w:val="39"/>
    <w:semiHidden/>
    <w:unhideWhenUsed/>
    <w:rsid w:val="00790F59"/>
    <w:pPr>
      <w:ind w:left="660"/>
    </w:pPr>
    <w:rPr>
      <w:rFonts w:asciiTheme="minorHAnsi" w:hAnsiTheme="minorHAnsi"/>
      <w:sz w:val="20"/>
      <w:szCs w:val="20"/>
    </w:rPr>
  </w:style>
  <w:style w:type="paragraph" w:styleId="TOC5">
    <w:name w:val="toc 5"/>
    <w:basedOn w:val="Normal"/>
    <w:next w:val="Normal"/>
    <w:autoRedefine/>
    <w:uiPriority w:val="39"/>
    <w:semiHidden/>
    <w:unhideWhenUsed/>
    <w:rsid w:val="00790F59"/>
    <w:pPr>
      <w:ind w:left="880"/>
    </w:pPr>
    <w:rPr>
      <w:rFonts w:asciiTheme="minorHAnsi" w:hAnsiTheme="minorHAnsi"/>
      <w:sz w:val="20"/>
      <w:szCs w:val="20"/>
    </w:rPr>
  </w:style>
  <w:style w:type="paragraph" w:styleId="TOC6">
    <w:name w:val="toc 6"/>
    <w:basedOn w:val="Normal"/>
    <w:next w:val="Normal"/>
    <w:autoRedefine/>
    <w:uiPriority w:val="39"/>
    <w:semiHidden/>
    <w:unhideWhenUsed/>
    <w:rsid w:val="00790F59"/>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790F59"/>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790F59"/>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790F59"/>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sychres.2024.116074" TargetMode="External"/><Relationship Id="rId18" Type="http://schemas.openxmlformats.org/officeDocument/2006/relationships/hyperlink" Target="https://www.dovepress.com/identification-of-psychosis-risk-and-diagnosis-of-first-episode-psycho-peer-reviewed-fulltext-article-PRBM" TargetMode="External"/><Relationship Id="rId26" Type="http://schemas.openxmlformats.org/officeDocument/2006/relationships/hyperlink" Target="https://doi.org/10.1016/j.nsa.2022.100060" TargetMode="External"/><Relationship Id="rId3" Type="http://schemas.openxmlformats.org/officeDocument/2006/relationships/styles" Target="styles.xml"/><Relationship Id="rId21" Type="http://schemas.openxmlformats.org/officeDocument/2006/relationships/hyperlink" Target="https://www.nice.org.uk/guidance/ng181"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7/9781009182232.004" TargetMode="External"/><Relationship Id="rId17" Type="http://schemas.openxmlformats.org/officeDocument/2006/relationships/hyperlink" Target="https://link.springer.com/article/10.1186/s13033-020-0338-z" TargetMode="External"/><Relationship Id="rId25" Type="http://schemas.openxmlformats.org/officeDocument/2006/relationships/hyperlink" Target="https://doi.org/10.1016/j.schres.2023.11.01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00406-025-02018-8" TargetMode="External"/><Relationship Id="rId20" Type="http://schemas.openxmlformats.org/officeDocument/2006/relationships/hyperlink" Target="https://www.nice.org.uk/guidance/ng181?utm_source=chatgpt.com" TargetMode="External"/><Relationship Id="rId29" Type="http://schemas.openxmlformats.org/officeDocument/2006/relationships/hyperlink" Target="https://www.who.int/publications/i/item/97892401068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1744/einstein_journal/2025RW1131" TargetMode="External"/><Relationship Id="rId24" Type="http://schemas.openxmlformats.org/officeDocument/2006/relationships/hyperlink" Target="https://doi.org/10.1016/S2215-0366(24)00136-6"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177/00332941251335596" TargetMode="External"/><Relationship Id="rId23" Type="http://schemas.openxmlformats.org/officeDocument/2006/relationships/hyperlink" Target="https://pmc.ncbi.nlm.nih.gov/articles/PMC11839870/" TargetMode="External"/><Relationship Id="rId28" Type="http://schemas.openxmlformats.org/officeDocument/2006/relationships/hyperlink" Target="https://www.who.int/news-room/fact-sheets/detail/rehabilitation" TargetMode="External"/><Relationship Id="rId10" Type="http://schemas.openxmlformats.org/officeDocument/2006/relationships/hyperlink" Target="https://doi.org/10.1016/j.schres.2024.06.050" TargetMode="External"/><Relationship Id="rId19" Type="http://schemas.openxmlformats.org/officeDocument/2006/relationships/hyperlink" Target="https://doi.org/10.1016/j.schres.2023.10.039"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97/YCO.0000000000000925" TargetMode="External"/><Relationship Id="rId14" Type="http://schemas.openxmlformats.org/officeDocument/2006/relationships/hyperlink" Target="https://doi.org/10.1186/s12888-025-07174-8" TargetMode="External"/><Relationship Id="rId22" Type="http://schemas.openxmlformats.org/officeDocument/2006/relationships/hyperlink" Target="https://doi.org/10.1002/psb.2147" TargetMode="External"/><Relationship Id="rId27" Type="http://schemas.openxmlformats.org/officeDocument/2006/relationships/hyperlink" Target="https://iris.who.int/handle/10665/375486" TargetMode="External"/><Relationship Id="rId30" Type="http://schemas.openxmlformats.org/officeDocument/2006/relationships/hyperlink" Target="https://icd.who.int/browse/2025-01/mms/en" TargetMode="External"/><Relationship Id="rId8" Type="http://schemas.openxmlformats.org/officeDocument/2006/relationships/hyperlink" Target="https://doi.org/10.1016/j.schres.2024.08.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54D0F-4B6F-0E46-86F0-40F1D8245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12</Pages>
  <Words>3783</Words>
  <Characters>24023</Characters>
  <Application>Microsoft Office Word</Application>
  <DocSecurity>0</DocSecurity>
  <Lines>490</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2026-03-29T05:39:00Z</dcterms:created>
  <dcterms:modified xsi:type="dcterms:W3CDTF">2026-03-29T06:50:00Z</dcterms:modified>
</cp:coreProperties>
</file>