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F48D1" w14:textId="54B93199" w:rsidR="007202BC" w:rsidRDefault="007202BC" w:rsidP="007202BC">
      <w:pPr>
        <w:rPr>
          <w:rFonts w:cs="Arial"/>
          <w:color w:val="58595B"/>
        </w:rPr>
      </w:pPr>
    </w:p>
    <w:p w14:paraId="4B27D687" w14:textId="70063C71" w:rsidR="007202BC" w:rsidRPr="007202BC" w:rsidRDefault="007202BC" w:rsidP="007202BC">
      <w:pPr>
        <w:rPr>
          <w:rFonts w:cs="Arial"/>
          <w:color w:val="58595B"/>
          <w:sz w:val="36"/>
          <w:szCs w:val="36"/>
        </w:rPr>
      </w:pPr>
      <w:r w:rsidRPr="007202BC">
        <w:rPr>
          <w:rFonts w:cs="Arial"/>
          <w:color w:val="58595B"/>
          <w:sz w:val="36"/>
          <w:szCs w:val="36"/>
        </w:rPr>
        <w:t>Qualification: CIPD Diploma in Applied Human Resources</w:t>
      </w:r>
    </w:p>
    <w:p w14:paraId="3A49BABB" w14:textId="77777777" w:rsidR="007202BC" w:rsidRPr="007202BC" w:rsidRDefault="007202BC" w:rsidP="007202BC">
      <w:pPr>
        <w:rPr>
          <w:rFonts w:cs="Arial"/>
          <w:color w:val="58595B"/>
          <w:sz w:val="36"/>
          <w:szCs w:val="36"/>
        </w:rPr>
      </w:pPr>
    </w:p>
    <w:p w14:paraId="5FB092D9" w14:textId="7649831D" w:rsidR="007202BC" w:rsidRPr="007202BC" w:rsidRDefault="007202BC" w:rsidP="007202BC">
      <w:pPr>
        <w:rPr>
          <w:rFonts w:cs="Arial"/>
          <w:color w:val="58595B"/>
          <w:sz w:val="36"/>
          <w:szCs w:val="36"/>
        </w:rPr>
      </w:pPr>
      <w:r w:rsidRPr="007202BC">
        <w:rPr>
          <w:rFonts w:cs="Arial"/>
          <w:color w:val="58595B"/>
          <w:sz w:val="36"/>
          <w:szCs w:val="36"/>
        </w:rPr>
        <w:t>Module Name:</w:t>
      </w:r>
      <w:r w:rsidR="009B209F">
        <w:rPr>
          <w:rFonts w:cs="Arial"/>
          <w:color w:val="58595B"/>
          <w:sz w:val="36"/>
          <w:szCs w:val="36"/>
        </w:rPr>
        <w:t xml:space="preserve"> Understanding Coaching and Mentoring in an </w:t>
      </w:r>
      <w:proofErr w:type="spellStart"/>
      <w:r w:rsidR="009B209F">
        <w:rPr>
          <w:rFonts w:cs="Arial"/>
          <w:color w:val="58595B"/>
          <w:sz w:val="36"/>
          <w:szCs w:val="36"/>
        </w:rPr>
        <w:t>Organisation</w:t>
      </w:r>
      <w:proofErr w:type="spellEnd"/>
      <w:r w:rsidR="009B209F">
        <w:rPr>
          <w:rFonts w:cs="Arial"/>
          <w:color w:val="58595B"/>
          <w:sz w:val="36"/>
          <w:szCs w:val="36"/>
        </w:rPr>
        <w:t xml:space="preserve"> (5KDCM)</w:t>
      </w:r>
    </w:p>
    <w:p w14:paraId="04DC08F9" w14:textId="0850F48E" w:rsidR="007202BC" w:rsidRPr="007202BC" w:rsidRDefault="007202BC" w:rsidP="007202BC">
      <w:pPr>
        <w:rPr>
          <w:rFonts w:cs="Arial"/>
          <w:color w:val="58595B"/>
          <w:sz w:val="36"/>
          <w:szCs w:val="36"/>
        </w:rPr>
      </w:pPr>
    </w:p>
    <w:p w14:paraId="24C2A99F" w14:textId="6611B61D" w:rsidR="007202BC" w:rsidRDefault="007202BC" w:rsidP="007202BC">
      <w:pPr>
        <w:rPr>
          <w:rFonts w:cs="Arial"/>
          <w:color w:val="58595B"/>
          <w:sz w:val="36"/>
          <w:szCs w:val="36"/>
        </w:rPr>
      </w:pPr>
    </w:p>
    <w:p w14:paraId="47410D4A" w14:textId="25A7B437" w:rsidR="007202BC" w:rsidRDefault="007202BC" w:rsidP="007202BC">
      <w:pPr>
        <w:rPr>
          <w:rFonts w:cs="Arial"/>
          <w:color w:val="58595B"/>
          <w:sz w:val="36"/>
          <w:szCs w:val="36"/>
        </w:rPr>
      </w:pPr>
    </w:p>
    <w:p w14:paraId="2DB95DC6" w14:textId="36C8D22F" w:rsidR="007202BC" w:rsidRPr="007202BC" w:rsidRDefault="007202BC" w:rsidP="007202BC">
      <w:pPr>
        <w:rPr>
          <w:rFonts w:cs="Arial"/>
          <w:color w:val="58595B"/>
          <w:sz w:val="36"/>
          <w:szCs w:val="36"/>
        </w:rPr>
      </w:pPr>
      <w:r>
        <w:rPr>
          <w:rFonts w:cs="Arial"/>
          <w:color w:val="58595B"/>
          <w:sz w:val="36"/>
          <w:szCs w:val="36"/>
        </w:rPr>
        <w:t>Word Count:</w:t>
      </w:r>
      <w:r w:rsidR="000D121B">
        <w:rPr>
          <w:rFonts w:cs="Arial"/>
          <w:color w:val="58595B"/>
          <w:sz w:val="36"/>
          <w:szCs w:val="36"/>
        </w:rPr>
        <w:t>4</w:t>
      </w:r>
      <w:r w:rsidR="006C4900">
        <w:rPr>
          <w:rFonts w:cs="Arial"/>
          <w:color w:val="58595B"/>
          <w:sz w:val="36"/>
          <w:szCs w:val="36"/>
        </w:rPr>
        <w:t>387</w:t>
      </w:r>
    </w:p>
    <w:p w14:paraId="62242E7A" w14:textId="2117EF17" w:rsidR="007202BC" w:rsidRPr="007202BC" w:rsidRDefault="007202BC" w:rsidP="007202BC">
      <w:pPr>
        <w:rPr>
          <w:rFonts w:cs="Arial"/>
          <w:color w:val="58595B"/>
          <w:sz w:val="36"/>
          <w:szCs w:val="36"/>
        </w:rPr>
      </w:pPr>
    </w:p>
    <w:p w14:paraId="7146B307" w14:textId="77777777" w:rsidR="007202BC" w:rsidRDefault="007202BC" w:rsidP="007202BC">
      <w:pPr>
        <w:rPr>
          <w:rFonts w:cs="Arial"/>
          <w:color w:val="58595B"/>
          <w:sz w:val="36"/>
          <w:szCs w:val="36"/>
        </w:rPr>
      </w:pPr>
    </w:p>
    <w:p w14:paraId="3525732A" w14:textId="77777777" w:rsidR="007202BC" w:rsidRDefault="007202BC" w:rsidP="007202BC">
      <w:pPr>
        <w:rPr>
          <w:rFonts w:cs="Arial"/>
          <w:color w:val="58595B"/>
          <w:sz w:val="36"/>
          <w:szCs w:val="36"/>
        </w:rPr>
      </w:pPr>
    </w:p>
    <w:p w14:paraId="76BFE204" w14:textId="77777777" w:rsidR="007202BC" w:rsidRDefault="007202BC" w:rsidP="007202BC">
      <w:pPr>
        <w:rPr>
          <w:rFonts w:cs="Arial"/>
          <w:color w:val="58595B"/>
          <w:sz w:val="36"/>
          <w:szCs w:val="36"/>
        </w:rPr>
      </w:pPr>
    </w:p>
    <w:p w14:paraId="78BC40DC" w14:textId="77777777" w:rsidR="007202BC" w:rsidRDefault="007202BC" w:rsidP="007202BC">
      <w:pPr>
        <w:rPr>
          <w:rFonts w:cs="Arial"/>
          <w:color w:val="58595B"/>
          <w:sz w:val="36"/>
          <w:szCs w:val="36"/>
        </w:rPr>
      </w:pPr>
    </w:p>
    <w:p w14:paraId="55244F7A" w14:textId="77777777" w:rsidR="007202BC" w:rsidRDefault="007202BC" w:rsidP="007202BC">
      <w:pPr>
        <w:rPr>
          <w:rFonts w:cs="Arial"/>
          <w:color w:val="58595B"/>
          <w:sz w:val="36"/>
          <w:szCs w:val="36"/>
        </w:rPr>
      </w:pPr>
    </w:p>
    <w:p w14:paraId="2E266D5A" w14:textId="77777777" w:rsidR="007202BC" w:rsidRDefault="007202BC" w:rsidP="007202BC">
      <w:pPr>
        <w:rPr>
          <w:rFonts w:cs="Arial"/>
          <w:color w:val="58595B"/>
          <w:sz w:val="36"/>
          <w:szCs w:val="36"/>
        </w:rPr>
      </w:pPr>
    </w:p>
    <w:p w14:paraId="33FFBF6F" w14:textId="3D7DDD57" w:rsidR="007202BC" w:rsidRPr="007202BC" w:rsidRDefault="007202BC" w:rsidP="007202BC">
      <w:pPr>
        <w:rPr>
          <w:rFonts w:cs="Arial"/>
          <w:color w:val="58595B"/>
          <w:sz w:val="36"/>
          <w:szCs w:val="36"/>
        </w:rPr>
      </w:pPr>
      <w:r w:rsidRPr="007202BC">
        <w:rPr>
          <w:rFonts w:cs="Arial"/>
          <w:color w:val="58595B"/>
          <w:sz w:val="36"/>
          <w:szCs w:val="36"/>
        </w:rPr>
        <w:t>Student Name:</w:t>
      </w:r>
      <w:r w:rsidR="009B209F">
        <w:rPr>
          <w:rFonts w:cs="Arial"/>
          <w:color w:val="58595B"/>
          <w:sz w:val="36"/>
          <w:szCs w:val="36"/>
        </w:rPr>
        <w:t xml:space="preserve"> Chloe </w:t>
      </w:r>
      <w:proofErr w:type="spellStart"/>
      <w:r w:rsidR="009B209F">
        <w:rPr>
          <w:rFonts w:cs="Arial"/>
          <w:color w:val="58595B"/>
          <w:sz w:val="36"/>
          <w:szCs w:val="36"/>
        </w:rPr>
        <w:t>TIckle</w:t>
      </w:r>
      <w:proofErr w:type="spellEnd"/>
    </w:p>
    <w:p w14:paraId="755FD9D7" w14:textId="4BC1E9C8" w:rsidR="007202BC" w:rsidRPr="007202BC" w:rsidRDefault="007202BC" w:rsidP="007202BC">
      <w:pPr>
        <w:rPr>
          <w:rFonts w:cs="Arial"/>
          <w:color w:val="58595B"/>
          <w:sz w:val="36"/>
          <w:szCs w:val="36"/>
        </w:rPr>
      </w:pPr>
      <w:r w:rsidRPr="007202BC">
        <w:rPr>
          <w:rFonts w:cs="Arial"/>
          <w:color w:val="58595B"/>
          <w:sz w:val="36"/>
          <w:szCs w:val="36"/>
        </w:rPr>
        <w:t>Student Number:</w:t>
      </w:r>
      <w:r w:rsidR="009B209F">
        <w:rPr>
          <w:rFonts w:cs="Arial"/>
          <w:color w:val="58595B"/>
          <w:sz w:val="36"/>
          <w:szCs w:val="36"/>
        </w:rPr>
        <w:t xml:space="preserve"> 1909409</w:t>
      </w:r>
    </w:p>
    <w:p w14:paraId="7935091C" w14:textId="77777777" w:rsidR="007202BC" w:rsidRPr="007202BC" w:rsidRDefault="007202BC" w:rsidP="007202BC">
      <w:pPr>
        <w:rPr>
          <w:rFonts w:cs="Arial"/>
          <w:color w:val="58595B"/>
          <w:sz w:val="36"/>
          <w:szCs w:val="36"/>
        </w:rPr>
      </w:pPr>
      <w:r w:rsidRPr="007202BC">
        <w:rPr>
          <w:rFonts w:cs="Arial"/>
          <w:color w:val="58595B"/>
          <w:sz w:val="36"/>
          <w:szCs w:val="36"/>
        </w:rPr>
        <w:t>CIPD Membership Number:</w:t>
      </w:r>
    </w:p>
    <w:p w14:paraId="2E3C06FE" w14:textId="63FBAC2D" w:rsidR="007202BC" w:rsidRPr="007202BC" w:rsidRDefault="007202BC" w:rsidP="007202BC">
      <w:pPr>
        <w:rPr>
          <w:rFonts w:cs="Arial"/>
          <w:color w:val="58595B"/>
          <w:sz w:val="36"/>
          <w:szCs w:val="36"/>
        </w:rPr>
      </w:pPr>
    </w:p>
    <w:p w14:paraId="530E774F" w14:textId="77777777" w:rsidR="007202BC" w:rsidRPr="007202BC" w:rsidRDefault="007202BC" w:rsidP="007202BC">
      <w:pPr>
        <w:rPr>
          <w:rFonts w:cs="Arial"/>
          <w:color w:val="58595B"/>
          <w:sz w:val="36"/>
          <w:szCs w:val="36"/>
        </w:rPr>
      </w:pPr>
    </w:p>
    <w:p w14:paraId="3F35A5D8" w14:textId="77777777" w:rsidR="007202BC" w:rsidRPr="007202BC" w:rsidRDefault="007202BC" w:rsidP="007202BC">
      <w:pPr>
        <w:rPr>
          <w:rFonts w:cs="Arial"/>
          <w:color w:val="58595B"/>
          <w:sz w:val="36"/>
          <w:szCs w:val="36"/>
        </w:rPr>
      </w:pPr>
    </w:p>
    <w:p w14:paraId="702D169B" w14:textId="7B2B179C" w:rsidR="007202BC" w:rsidRPr="007202BC" w:rsidRDefault="007202BC" w:rsidP="007202BC">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800EA86" w14:textId="36320739" w:rsidR="007202BC" w:rsidRPr="007202BC" w:rsidRDefault="007202BC" w:rsidP="007202BC">
      <w:pPr>
        <w:rPr>
          <w:rFonts w:cs="Arial"/>
          <w:color w:val="58595B"/>
          <w:sz w:val="36"/>
          <w:szCs w:val="36"/>
        </w:rPr>
      </w:pPr>
    </w:p>
    <w:p w14:paraId="384BE8CE" w14:textId="1B749116" w:rsidR="007202BC" w:rsidRPr="007202BC" w:rsidRDefault="007202BC" w:rsidP="007202BC">
      <w:pPr>
        <w:rPr>
          <w:rFonts w:cs="Arial"/>
          <w:color w:val="58595B"/>
          <w:sz w:val="36"/>
          <w:szCs w:val="36"/>
        </w:rPr>
      </w:pPr>
      <w:r w:rsidRPr="007202BC">
        <w:rPr>
          <w:rFonts w:cs="Arial"/>
          <w:color w:val="58595B"/>
          <w:sz w:val="36"/>
          <w:szCs w:val="36"/>
        </w:rPr>
        <w:t xml:space="preserve">Signed: </w:t>
      </w:r>
      <w:r w:rsidR="009B209F">
        <w:rPr>
          <w:rFonts w:cs="Arial"/>
          <w:color w:val="58595B"/>
          <w:sz w:val="36"/>
          <w:szCs w:val="36"/>
        </w:rPr>
        <w:t xml:space="preserve"> C V Tickle</w:t>
      </w:r>
    </w:p>
    <w:p w14:paraId="0F3D24B5" w14:textId="691E5B34" w:rsidR="007202BC" w:rsidRPr="007202BC" w:rsidRDefault="007202BC" w:rsidP="007202BC">
      <w:pPr>
        <w:rPr>
          <w:rFonts w:cs="Arial"/>
          <w:color w:val="58595B"/>
          <w:sz w:val="36"/>
          <w:szCs w:val="36"/>
        </w:rPr>
      </w:pPr>
      <w:r w:rsidRPr="007202BC">
        <w:rPr>
          <w:rFonts w:cs="Arial"/>
          <w:color w:val="58595B"/>
          <w:sz w:val="36"/>
          <w:szCs w:val="36"/>
        </w:rPr>
        <w:t xml:space="preserve">Date: </w:t>
      </w:r>
      <w:r w:rsidR="009B209F">
        <w:rPr>
          <w:rFonts w:cs="Arial"/>
          <w:color w:val="58595B"/>
          <w:sz w:val="36"/>
          <w:szCs w:val="36"/>
        </w:rPr>
        <w:t>17 October 2021</w:t>
      </w:r>
    </w:p>
    <w:p w14:paraId="4019E827" w14:textId="77777777" w:rsidR="009B209F" w:rsidRDefault="009B209F">
      <w:pPr>
        <w:sectPr w:rsidR="009B209F">
          <w:footerReference w:type="default" r:id="rId8"/>
          <w:pgSz w:w="11906" w:h="16838"/>
          <w:pgMar w:top="1440" w:right="1440" w:bottom="1440" w:left="1440" w:header="708" w:footer="708" w:gutter="0"/>
          <w:cols w:space="708"/>
          <w:docGrid w:linePitch="360"/>
        </w:sectPr>
      </w:pPr>
    </w:p>
    <w:p w14:paraId="09929E1A" w14:textId="7D867417" w:rsidR="003D43A8" w:rsidRDefault="009B209F" w:rsidP="009B209F">
      <w:pPr>
        <w:pStyle w:val="Heading1"/>
        <w:numPr>
          <w:ilvl w:val="1"/>
          <w:numId w:val="1"/>
        </w:numPr>
      </w:pPr>
      <w:r>
        <w:lastRenderedPageBreak/>
        <w:t>Define and explain the concepts of coaching and mentoring.</w:t>
      </w:r>
    </w:p>
    <w:p w14:paraId="0F293507" w14:textId="3AE40956" w:rsidR="00491953" w:rsidRDefault="00491953" w:rsidP="009B209F"/>
    <w:p w14:paraId="59470022" w14:textId="0728F115" w:rsidR="00491953" w:rsidRDefault="000C6B44" w:rsidP="009B209F">
      <w:pPr>
        <w:rPr>
          <w:rFonts w:asciiTheme="minorHAnsi" w:hAnsiTheme="minorHAnsi" w:cstheme="minorHAnsi"/>
          <w:color w:val="auto"/>
        </w:rPr>
      </w:pPr>
      <w:r w:rsidRPr="00816646">
        <w:rPr>
          <w:rFonts w:asciiTheme="minorHAnsi" w:hAnsiTheme="minorHAnsi" w:cstheme="minorHAnsi"/>
          <w:color w:val="auto"/>
        </w:rPr>
        <w:t>The origins o</w:t>
      </w:r>
      <w:r w:rsidR="000166ED">
        <w:rPr>
          <w:rFonts w:asciiTheme="minorHAnsi" w:hAnsiTheme="minorHAnsi" w:cstheme="minorHAnsi"/>
          <w:color w:val="auto"/>
        </w:rPr>
        <w:t xml:space="preserve">f </w:t>
      </w:r>
      <w:r w:rsidRPr="00816646">
        <w:rPr>
          <w:rFonts w:asciiTheme="minorHAnsi" w:hAnsiTheme="minorHAnsi" w:cstheme="minorHAnsi"/>
          <w:color w:val="auto"/>
        </w:rPr>
        <w:t>mentoring</w:t>
      </w:r>
      <w:r w:rsidR="000166ED">
        <w:rPr>
          <w:rFonts w:asciiTheme="minorHAnsi" w:hAnsiTheme="minorHAnsi" w:cstheme="minorHAnsi"/>
          <w:color w:val="auto"/>
        </w:rPr>
        <w:t xml:space="preserve"> date</w:t>
      </w:r>
      <w:r w:rsidRPr="00816646">
        <w:rPr>
          <w:rFonts w:asciiTheme="minorHAnsi" w:hAnsiTheme="minorHAnsi" w:cstheme="minorHAnsi"/>
          <w:color w:val="auto"/>
        </w:rPr>
        <w:t xml:space="preserve"> </w:t>
      </w:r>
      <w:r w:rsidR="00D821C9" w:rsidRPr="00816646">
        <w:rPr>
          <w:rFonts w:asciiTheme="minorHAnsi" w:hAnsiTheme="minorHAnsi" w:cstheme="minorHAnsi"/>
          <w:color w:val="auto"/>
        </w:rPr>
        <w:t>back</w:t>
      </w:r>
      <w:r w:rsidRPr="00816646">
        <w:rPr>
          <w:rFonts w:asciiTheme="minorHAnsi" w:hAnsiTheme="minorHAnsi" w:cstheme="minorHAnsi"/>
          <w:color w:val="auto"/>
        </w:rPr>
        <w:t xml:space="preserve"> </w:t>
      </w:r>
      <w:r w:rsidR="00491953" w:rsidRPr="00816646">
        <w:rPr>
          <w:rFonts w:asciiTheme="minorHAnsi" w:hAnsiTheme="minorHAnsi" w:cstheme="minorHAnsi"/>
          <w:color w:val="auto"/>
        </w:rPr>
        <w:t>3</w:t>
      </w:r>
      <w:r w:rsidRPr="00816646">
        <w:rPr>
          <w:rFonts w:asciiTheme="minorHAnsi" w:hAnsiTheme="minorHAnsi" w:cstheme="minorHAnsi"/>
          <w:color w:val="auto"/>
        </w:rPr>
        <w:t>,</w:t>
      </w:r>
      <w:r w:rsidR="00491953" w:rsidRPr="00816646">
        <w:rPr>
          <w:rFonts w:asciiTheme="minorHAnsi" w:hAnsiTheme="minorHAnsi" w:cstheme="minorHAnsi"/>
          <w:color w:val="auto"/>
        </w:rPr>
        <w:t>000 years ago</w:t>
      </w:r>
      <w:r w:rsidR="000166ED">
        <w:rPr>
          <w:rFonts w:asciiTheme="minorHAnsi" w:hAnsiTheme="minorHAnsi" w:cstheme="minorHAnsi"/>
          <w:color w:val="auto"/>
        </w:rPr>
        <w:t xml:space="preserve"> wi</w:t>
      </w:r>
      <w:r w:rsidR="00F71E03">
        <w:rPr>
          <w:rFonts w:asciiTheme="minorHAnsi" w:hAnsiTheme="minorHAnsi" w:cstheme="minorHAnsi"/>
          <w:color w:val="auto"/>
        </w:rPr>
        <w:t>th</w:t>
      </w:r>
      <w:r w:rsidR="000166ED">
        <w:rPr>
          <w:rFonts w:asciiTheme="minorHAnsi" w:hAnsiTheme="minorHAnsi" w:cstheme="minorHAnsi"/>
          <w:color w:val="auto"/>
        </w:rPr>
        <w:t xml:space="preserve"> </w:t>
      </w:r>
      <w:r w:rsidR="001848C3" w:rsidRPr="00816646">
        <w:rPr>
          <w:rFonts w:asciiTheme="minorHAnsi" w:hAnsiTheme="minorHAnsi" w:cstheme="minorHAnsi"/>
          <w:color w:val="auto"/>
        </w:rPr>
        <w:t>French King Louis XIV receiv</w:t>
      </w:r>
      <w:r w:rsidR="000166ED">
        <w:rPr>
          <w:rFonts w:asciiTheme="minorHAnsi" w:hAnsiTheme="minorHAnsi" w:cstheme="minorHAnsi"/>
          <w:color w:val="auto"/>
        </w:rPr>
        <w:t>ing</w:t>
      </w:r>
      <w:r w:rsidR="001848C3" w:rsidRPr="00816646">
        <w:rPr>
          <w:rFonts w:asciiTheme="minorHAnsi" w:hAnsiTheme="minorHAnsi" w:cstheme="minorHAnsi"/>
          <w:color w:val="auto"/>
        </w:rPr>
        <w:t xml:space="preserve"> coaching </w:t>
      </w:r>
      <w:r w:rsidR="00844E05" w:rsidRPr="00816646">
        <w:rPr>
          <w:rFonts w:asciiTheme="minorHAnsi" w:hAnsiTheme="minorHAnsi" w:cstheme="minorHAnsi"/>
          <w:color w:val="auto"/>
        </w:rPr>
        <w:t xml:space="preserve">and mentoring by an expert. </w:t>
      </w:r>
      <w:r w:rsidR="00B4105C">
        <w:rPr>
          <w:rFonts w:asciiTheme="minorHAnsi" w:hAnsiTheme="minorHAnsi" w:cstheme="minorHAnsi"/>
          <w:color w:val="auto"/>
        </w:rPr>
        <w:t xml:space="preserve">More recently, coaching </w:t>
      </w:r>
      <w:r w:rsidR="000A317F" w:rsidRPr="00816646">
        <w:rPr>
          <w:rFonts w:asciiTheme="minorHAnsi" w:hAnsiTheme="minorHAnsi" w:cstheme="minorHAnsi"/>
          <w:color w:val="auto"/>
        </w:rPr>
        <w:t xml:space="preserve">was mentioned within a novel in </w:t>
      </w:r>
      <w:r w:rsidR="00D821C9" w:rsidRPr="00816646">
        <w:rPr>
          <w:rFonts w:asciiTheme="minorHAnsi" w:hAnsiTheme="minorHAnsi" w:cstheme="minorHAnsi"/>
          <w:color w:val="auto"/>
        </w:rPr>
        <w:t>1849</w:t>
      </w:r>
      <w:r w:rsidR="000A317F" w:rsidRPr="00816646">
        <w:rPr>
          <w:rFonts w:asciiTheme="minorHAnsi" w:hAnsiTheme="minorHAnsi" w:cstheme="minorHAnsi"/>
          <w:color w:val="auto"/>
        </w:rPr>
        <w:t>,</w:t>
      </w:r>
      <w:r w:rsidR="00B4105C">
        <w:rPr>
          <w:rFonts w:asciiTheme="minorHAnsi" w:hAnsiTheme="minorHAnsi" w:cstheme="minorHAnsi"/>
          <w:color w:val="auto"/>
        </w:rPr>
        <w:t xml:space="preserve"> </w:t>
      </w:r>
      <w:r w:rsidR="000A317F" w:rsidRPr="00816646">
        <w:rPr>
          <w:rFonts w:asciiTheme="minorHAnsi" w:hAnsiTheme="minorHAnsi" w:cstheme="minorHAnsi"/>
          <w:color w:val="auto"/>
        </w:rPr>
        <w:t>describ</w:t>
      </w:r>
      <w:r w:rsidR="00B4105C">
        <w:rPr>
          <w:rFonts w:asciiTheme="minorHAnsi" w:hAnsiTheme="minorHAnsi" w:cstheme="minorHAnsi"/>
          <w:color w:val="auto"/>
        </w:rPr>
        <w:t>ing</w:t>
      </w:r>
      <w:r w:rsidR="000A317F" w:rsidRPr="00816646">
        <w:rPr>
          <w:rFonts w:asciiTheme="minorHAnsi" w:hAnsiTheme="minorHAnsi" w:cstheme="minorHAnsi"/>
          <w:color w:val="auto"/>
        </w:rPr>
        <w:t xml:space="preserve"> young men travelling by coach to Oxford to meet their ‘tutor’ </w:t>
      </w:r>
      <w:sdt>
        <w:sdtPr>
          <w:rPr>
            <w:rFonts w:asciiTheme="minorHAnsi" w:hAnsiTheme="minorHAnsi" w:cstheme="minorHAnsi"/>
            <w:color w:val="auto"/>
          </w:rPr>
          <w:id w:val="1128513169"/>
          <w:citation/>
        </w:sdtPr>
        <w:sdtEndPr/>
        <w:sdtContent>
          <w:r w:rsidR="000A317F" w:rsidRPr="00816646">
            <w:rPr>
              <w:rFonts w:asciiTheme="minorHAnsi" w:hAnsiTheme="minorHAnsi" w:cstheme="minorHAnsi"/>
              <w:color w:val="auto"/>
            </w:rPr>
            <w:fldChar w:fldCharType="begin"/>
          </w:r>
          <w:r w:rsidR="000A317F" w:rsidRPr="00816646">
            <w:rPr>
              <w:rFonts w:asciiTheme="minorHAnsi" w:hAnsiTheme="minorHAnsi" w:cstheme="minorHAnsi"/>
              <w:color w:val="auto"/>
              <w:lang w:val="en-GB"/>
            </w:rPr>
            <w:instrText xml:space="preserve"> CITATION Per08 \l 2057 </w:instrText>
          </w:r>
          <w:r w:rsidR="000A317F" w:rsidRPr="00816646">
            <w:rPr>
              <w:rFonts w:asciiTheme="minorHAnsi" w:hAnsiTheme="minorHAnsi" w:cstheme="minorHAnsi"/>
              <w:color w:val="auto"/>
            </w:rPr>
            <w:fldChar w:fldCharType="separate"/>
          </w:r>
          <w:r w:rsidR="000A317F" w:rsidRPr="00816646">
            <w:rPr>
              <w:rFonts w:asciiTheme="minorHAnsi" w:hAnsiTheme="minorHAnsi" w:cstheme="minorHAnsi"/>
              <w:noProof/>
              <w:color w:val="auto"/>
              <w:lang w:val="en-GB"/>
            </w:rPr>
            <w:t>(Personnel Today, 2008)</w:t>
          </w:r>
          <w:r w:rsidR="000A317F" w:rsidRPr="00816646">
            <w:rPr>
              <w:rFonts w:asciiTheme="minorHAnsi" w:hAnsiTheme="minorHAnsi" w:cstheme="minorHAnsi"/>
              <w:color w:val="auto"/>
            </w:rPr>
            <w:fldChar w:fldCharType="end"/>
          </w:r>
        </w:sdtContent>
      </w:sdt>
      <w:r w:rsidR="000A317F" w:rsidRPr="00816646">
        <w:rPr>
          <w:rFonts w:asciiTheme="minorHAnsi" w:hAnsiTheme="minorHAnsi" w:cstheme="minorHAnsi"/>
          <w:color w:val="auto"/>
        </w:rPr>
        <w:t>.</w:t>
      </w:r>
    </w:p>
    <w:p w14:paraId="7C6465FA" w14:textId="6BBF999A" w:rsidR="00B81FDE" w:rsidRDefault="00B81FDE" w:rsidP="009B209F">
      <w:pPr>
        <w:rPr>
          <w:rFonts w:asciiTheme="minorHAnsi" w:hAnsiTheme="minorHAnsi" w:cstheme="minorHAnsi"/>
          <w:color w:val="auto"/>
        </w:rPr>
      </w:pPr>
    </w:p>
    <w:p w14:paraId="30749285" w14:textId="70D2F0CA" w:rsidR="00B81FDE" w:rsidRPr="00B81FDE" w:rsidRDefault="00B81FDE" w:rsidP="009B209F">
      <w:pPr>
        <w:rPr>
          <w:rFonts w:asciiTheme="minorHAnsi" w:hAnsiTheme="minorHAnsi" w:cstheme="minorHAnsi"/>
          <w:color w:val="auto"/>
        </w:rPr>
      </w:pPr>
      <w:r w:rsidRPr="00B81FDE">
        <w:rPr>
          <w:rFonts w:asciiTheme="minorHAnsi" w:hAnsiTheme="minorHAnsi" w:cstheme="minorHAnsi"/>
          <w:color w:val="auto"/>
        </w:rPr>
        <w:t>Coaching and mentoring can be used effectively to develop employees. The</w:t>
      </w:r>
      <w:r w:rsidR="00824F5E">
        <w:rPr>
          <w:rFonts w:asciiTheme="minorHAnsi" w:hAnsiTheme="minorHAnsi" w:cstheme="minorHAnsi"/>
          <w:color w:val="auto"/>
        </w:rPr>
        <w:t xml:space="preserve"> concepts</w:t>
      </w:r>
      <w:r w:rsidRPr="00B81FDE">
        <w:rPr>
          <w:rFonts w:asciiTheme="minorHAnsi" w:hAnsiTheme="minorHAnsi" w:cstheme="minorHAnsi"/>
          <w:color w:val="auto"/>
        </w:rPr>
        <w:t xml:space="preserve"> are increasing</w:t>
      </w:r>
      <w:r w:rsidR="00824F5E">
        <w:rPr>
          <w:rFonts w:asciiTheme="minorHAnsi" w:hAnsiTheme="minorHAnsi" w:cstheme="minorHAnsi"/>
          <w:color w:val="auto"/>
        </w:rPr>
        <w:t xml:space="preserve"> </w:t>
      </w:r>
      <w:r w:rsidRPr="00B81FDE">
        <w:rPr>
          <w:rFonts w:asciiTheme="minorHAnsi" w:hAnsiTheme="minorHAnsi" w:cstheme="minorHAnsi"/>
          <w:color w:val="auto"/>
        </w:rPr>
        <w:t>in popularity, with employers using them to enhance the skills</w:t>
      </w:r>
      <w:r w:rsidR="00824F5E">
        <w:rPr>
          <w:rFonts w:asciiTheme="minorHAnsi" w:hAnsiTheme="minorHAnsi" w:cstheme="minorHAnsi"/>
          <w:color w:val="auto"/>
        </w:rPr>
        <w:t>et of employees</w:t>
      </w:r>
      <w:r w:rsidR="001A5C89">
        <w:rPr>
          <w:rFonts w:asciiTheme="minorHAnsi" w:hAnsiTheme="minorHAnsi" w:cstheme="minorHAnsi"/>
          <w:color w:val="auto"/>
        </w:rPr>
        <w:t xml:space="preserve"> by developing </w:t>
      </w:r>
      <w:r w:rsidRPr="00B81FDE">
        <w:rPr>
          <w:rFonts w:asciiTheme="minorHAnsi" w:hAnsiTheme="minorHAnsi" w:cstheme="minorHAnsi"/>
          <w:color w:val="auto"/>
        </w:rPr>
        <w:t xml:space="preserve">knowledge and performance around specific skills and </w:t>
      </w:r>
      <w:r w:rsidR="007D3E4D">
        <w:rPr>
          <w:rFonts w:asciiTheme="minorHAnsi" w:hAnsiTheme="minorHAnsi" w:cstheme="minorHAnsi"/>
          <w:color w:val="auto"/>
        </w:rPr>
        <w:t>objectives</w:t>
      </w:r>
      <w:r w:rsidR="001A5C89">
        <w:rPr>
          <w:rFonts w:asciiTheme="minorHAnsi" w:hAnsiTheme="minorHAnsi" w:cstheme="minorHAnsi"/>
          <w:color w:val="auto"/>
        </w:rPr>
        <w:t xml:space="preserve"> </w:t>
      </w:r>
      <w:sdt>
        <w:sdtPr>
          <w:rPr>
            <w:rFonts w:asciiTheme="minorHAnsi" w:hAnsiTheme="minorHAnsi" w:cstheme="minorHAnsi"/>
            <w:color w:val="auto"/>
          </w:rPr>
          <w:id w:val="-1150285184"/>
          <w:citation/>
        </w:sdtPr>
        <w:sdtEndPr/>
        <w:sdtContent>
          <w:r w:rsidR="001A5C89">
            <w:rPr>
              <w:rFonts w:asciiTheme="minorHAnsi" w:hAnsiTheme="minorHAnsi" w:cstheme="minorHAnsi"/>
              <w:color w:val="auto"/>
            </w:rPr>
            <w:fldChar w:fldCharType="begin"/>
          </w:r>
          <w:r w:rsidR="001A5C89">
            <w:rPr>
              <w:rFonts w:asciiTheme="minorHAnsi" w:hAnsiTheme="minorHAnsi" w:cstheme="minorHAnsi"/>
              <w:color w:val="auto"/>
              <w:lang w:val="en-GB"/>
            </w:rPr>
            <w:instrText xml:space="preserve"> CITATION CIP2014 \l 2057 </w:instrText>
          </w:r>
          <w:r w:rsidR="001A5C89">
            <w:rPr>
              <w:rFonts w:asciiTheme="minorHAnsi" w:hAnsiTheme="minorHAnsi" w:cstheme="minorHAnsi"/>
              <w:color w:val="auto"/>
            </w:rPr>
            <w:fldChar w:fldCharType="separate"/>
          </w:r>
          <w:r w:rsidR="001A5C89" w:rsidRPr="001A5C89">
            <w:rPr>
              <w:rFonts w:asciiTheme="minorHAnsi" w:hAnsiTheme="minorHAnsi" w:cstheme="minorHAnsi"/>
              <w:noProof/>
              <w:color w:val="auto"/>
              <w:lang w:val="en-GB"/>
            </w:rPr>
            <w:t>(CIPD, 2020)</w:t>
          </w:r>
          <w:r w:rsidR="001A5C89">
            <w:rPr>
              <w:rFonts w:asciiTheme="minorHAnsi" w:hAnsiTheme="minorHAnsi" w:cstheme="minorHAnsi"/>
              <w:color w:val="auto"/>
            </w:rPr>
            <w:fldChar w:fldCharType="end"/>
          </w:r>
        </w:sdtContent>
      </w:sdt>
      <w:r w:rsidR="001A5C89">
        <w:rPr>
          <w:rFonts w:asciiTheme="minorHAnsi" w:hAnsiTheme="minorHAnsi" w:cstheme="minorHAnsi"/>
          <w:color w:val="auto"/>
        </w:rPr>
        <w:t>.</w:t>
      </w:r>
    </w:p>
    <w:p w14:paraId="1EF9F31A" w14:textId="4BDFBE84" w:rsidR="008864DC" w:rsidRPr="00816646" w:rsidRDefault="008864DC" w:rsidP="009B209F">
      <w:pPr>
        <w:rPr>
          <w:rFonts w:asciiTheme="minorHAnsi" w:hAnsiTheme="minorHAnsi" w:cstheme="minorHAnsi"/>
          <w:color w:val="auto"/>
        </w:rPr>
      </w:pPr>
    </w:p>
    <w:p w14:paraId="2A251AC7" w14:textId="0C8BB3EA" w:rsidR="00173625" w:rsidRDefault="007D3E4D" w:rsidP="0010247F">
      <w:pPr>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S</w:t>
      </w:r>
      <w:r w:rsidR="00332B3A" w:rsidRPr="00816646">
        <w:rPr>
          <w:rFonts w:asciiTheme="minorHAnsi" w:hAnsiTheme="minorHAnsi" w:cstheme="minorHAnsi"/>
          <w:color w:val="auto"/>
          <w:shd w:val="clear" w:color="auto" w:fill="FFFFFF"/>
        </w:rPr>
        <w:t>everal definitions of coaching and mentoring</w:t>
      </w:r>
      <w:r>
        <w:rPr>
          <w:rFonts w:asciiTheme="minorHAnsi" w:hAnsiTheme="minorHAnsi" w:cstheme="minorHAnsi"/>
          <w:color w:val="auto"/>
          <w:shd w:val="clear" w:color="auto" w:fill="FFFFFF"/>
        </w:rPr>
        <w:t xml:space="preserve"> exist</w:t>
      </w:r>
      <w:r w:rsidR="00F663DE" w:rsidRPr="00816646">
        <w:rPr>
          <w:rFonts w:asciiTheme="minorHAnsi" w:hAnsiTheme="minorHAnsi" w:cstheme="minorHAnsi"/>
          <w:color w:val="auto"/>
          <w:shd w:val="clear" w:color="auto" w:fill="FFFFFF"/>
        </w:rPr>
        <w:t xml:space="preserve">. </w:t>
      </w:r>
      <w:proofErr w:type="spellStart"/>
      <w:r w:rsidR="00F663DE" w:rsidRPr="00816646">
        <w:rPr>
          <w:rFonts w:asciiTheme="minorHAnsi" w:hAnsiTheme="minorHAnsi" w:cstheme="minorHAnsi"/>
          <w:color w:val="auto"/>
          <w:shd w:val="clear" w:color="auto" w:fill="FFFFFF"/>
        </w:rPr>
        <w:t>Pars</w:t>
      </w:r>
      <w:r w:rsidR="00FF66BF" w:rsidRPr="00816646">
        <w:rPr>
          <w:rFonts w:asciiTheme="minorHAnsi" w:hAnsiTheme="minorHAnsi" w:cstheme="minorHAnsi"/>
          <w:color w:val="auto"/>
          <w:shd w:val="clear" w:color="auto" w:fill="FFFFFF"/>
        </w:rPr>
        <w:t>l</w:t>
      </w:r>
      <w:r w:rsidR="00F663DE" w:rsidRPr="00816646">
        <w:rPr>
          <w:rFonts w:asciiTheme="minorHAnsi" w:hAnsiTheme="minorHAnsi" w:cstheme="minorHAnsi"/>
          <w:color w:val="auto"/>
          <w:shd w:val="clear" w:color="auto" w:fill="FFFFFF"/>
        </w:rPr>
        <w:t>oe</w:t>
      </w:r>
      <w:proofErr w:type="spellEnd"/>
      <w:r w:rsidR="00F663DE" w:rsidRPr="00816646">
        <w:rPr>
          <w:rFonts w:asciiTheme="minorHAnsi" w:hAnsiTheme="minorHAnsi" w:cstheme="minorHAnsi"/>
          <w:color w:val="auto"/>
          <w:shd w:val="clear" w:color="auto" w:fill="FFFFFF"/>
        </w:rPr>
        <w:t xml:space="preserve"> and Wray</w:t>
      </w:r>
      <w:r w:rsidR="00E85C63" w:rsidRPr="00816646">
        <w:rPr>
          <w:rFonts w:asciiTheme="minorHAnsi" w:hAnsiTheme="minorHAnsi" w:cstheme="minorHAnsi"/>
          <w:color w:val="auto"/>
          <w:shd w:val="clear" w:color="auto" w:fill="FFFFFF"/>
        </w:rPr>
        <w:t xml:space="preserve"> argue that </w:t>
      </w:r>
      <w:r w:rsidR="0094340C" w:rsidRPr="00816646">
        <w:rPr>
          <w:rFonts w:asciiTheme="minorHAnsi" w:hAnsiTheme="minorHAnsi" w:cstheme="minorHAnsi"/>
          <w:color w:val="auto"/>
          <w:shd w:val="clear" w:color="auto" w:fill="FFFFFF"/>
        </w:rPr>
        <w:t xml:space="preserve">a lack of clarity over definition has arisen due to the fact </w:t>
      </w:r>
      <w:r w:rsidR="00625553" w:rsidRPr="00816646">
        <w:rPr>
          <w:rFonts w:asciiTheme="minorHAnsi" w:hAnsiTheme="minorHAnsi" w:cstheme="minorHAnsi"/>
          <w:color w:val="auto"/>
          <w:shd w:val="clear" w:color="auto" w:fill="FFFFFF"/>
        </w:rPr>
        <w:t>we</w:t>
      </w:r>
      <w:r w:rsidR="0094340C" w:rsidRPr="00816646">
        <w:rPr>
          <w:rFonts w:asciiTheme="minorHAnsi" w:hAnsiTheme="minorHAnsi" w:cstheme="minorHAnsi"/>
          <w:color w:val="auto"/>
          <w:shd w:val="clear" w:color="auto" w:fill="FFFFFF"/>
        </w:rPr>
        <w:t xml:space="preserve"> are currently in an “intellectual revolution</w:t>
      </w:r>
      <w:r w:rsidR="007C638C" w:rsidRPr="00816646">
        <w:rPr>
          <w:rFonts w:asciiTheme="minorHAnsi" w:hAnsiTheme="minorHAnsi" w:cstheme="minorHAnsi"/>
          <w:color w:val="auto"/>
          <w:shd w:val="clear" w:color="auto" w:fill="FFFFFF"/>
        </w:rPr>
        <w:t xml:space="preserve">” </w:t>
      </w:r>
      <w:sdt>
        <w:sdtPr>
          <w:rPr>
            <w:rFonts w:asciiTheme="minorHAnsi" w:hAnsiTheme="minorHAnsi" w:cstheme="minorHAnsi"/>
            <w:color w:val="auto"/>
            <w:shd w:val="clear" w:color="auto" w:fill="FFFFFF"/>
          </w:rPr>
          <w:id w:val="1803725221"/>
          <w:citation/>
        </w:sdtPr>
        <w:sdtEndPr/>
        <w:sdtContent>
          <w:r w:rsidR="007C638C" w:rsidRPr="00816646">
            <w:rPr>
              <w:rFonts w:asciiTheme="minorHAnsi" w:hAnsiTheme="minorHAnsi" w:cstheme="minorHAnsi"/>
              <w:color w:val="auto"/>
              <w:shd w:val="clear" w:color="auto" w:fill="FFFFFF"/>
            </w:rPr>
            <w:fldChar w:fldCharType="begin"/>
          </w:r>
          <w:r w:rsidR="007C638C" w:rsidRPr="00816646">
            <w:rPr>
              <w:rFonts w:asciiTheme="minorHAnsi" w:hAnsiTheme="minorHAnsi" w:cstheme="minorHAnsi"/>
              <w:color w:val="auto"/>
              <w:shd w:val="clear" w:color="auto" w:fill="FFFFFF"/>
              <w:lang w:val="en-GB"/>
            </w:rPr>
            <w:instrText xml:space="preserve"> CITATION Par00 \l 2057 </w:instrText>
          </w:r>
          <w:r w:rsidR="007C638C" w:rsidRPr="00816646">
            <w:rPr>
              <w:rFonts w:asciiTheme="minorHAnsi" w:hAnsiTheme="minorHAnsi" w:cstheme="minorHAnsi"/>
              <w:color w:val="auto"/>
              <w:shd w:val="clear" w:color="auto" w:fill="FFFFFF"/>
            </w:rPr>
            <w:fldChar w:fldCharType="separate"/>
          </w:r>
          <w:r w:rsidR="007C638C" w:rsidRPr="00816646">
            <w:rPr>
              <w:rFonts w:asciiTheme="minorHAnsi" w:hAnsiTheme="minorHAnsi" w:cstheme="minorHAnsi"/>
              <w:noProof/>
              <w:color w:val="auto"/>
              <w:shd w:val="clear" w:color="auto" w:fill="FFFFFF"/>
              <w:lang w:val="en-GB"/>
            </w:rPr>
            <w:t>(Parsloe &amp; Wray, 2000)</w:t>
          </w:r>
          <w:r w:rsidR="007C638C" w:rsidRPr="00816646">
            <w:rPr>
              <w:rFonts w:asciiTheme="minorHAnsi" w:hAnsiTheme="minorHAnsi" w:cstheme="minorHAnsi"/>
              <w:color w:val="auto"/>
              <w:shd w:val="clear" w:color="auto" w:fill="FFFFFF"/>
            </w:rPr>
            <w:fldChar w:fldCharType="end"/>
          </w:r>
        </w:sdtContent>
      </w:sdt>
      <w:r w:rsidR="007C638C" w:rsidRPr="00816646">
        <w:rPr>
          <w:rFonts w:asciiTheme="minorHAnsi" w:hAnsiTheme="minorHAnsi" w:cstheme="minorHAnsi"/>
          <w:color w:val="auto"/>
          <w:shd w:val="clear" w:color="auto" w:fill="FFFFFF"/>
        </w:rPr>
        <w:t>.</w:t>
      </w:r>
      <w:r w:rsidR="00BC7F1B" w:rsidRPr="00816646">
        <w:rPr>
          <w:rFonts w:asciiTheme="minorHAnsi" w:hAnsiTheme="minorHAnsi" w:cstheme="minorHAnsi"/>
          <w:color w:val="auto"/>
          <w:shd w:val="clear" w:color="auto" w:fill="FFFFFF"/>
        </w:rPr>
        <w:t xml:space="preserve"> They </w:t>
      </w:r>
      <w:r w:rsidR="0010247F" w:rsidRPr="00816646">
        <w:rPr>
          <w:rFonts w:asciiTheme="minorHAnsi" w:hAnsiTheme="minorHAnsi" w:cstheme="minorHAnsi"/>
          <w:color w:val="auto"/>
          <w:shd w:val="clear" w:color="auto" w:fill="FFFFFF"/>
        </w:rPr>
        <w:t xml:space="preserve">define coaching as an </w:t>
      </w:r>
      <w:r w:rsidR="0010247F" w:rsidRPr="00816646">
        <w:rPr>
          <w:rFonts w:asciiTheme="minorHAnsi" w:hAnsiTheme="minorHAnsi" w:cstheme="minorHAnsi"/>
          <w:i/>
          <w:iCs/>
          <w:color w:val="auto"/>
          <w:shd w:val="clear" w:color="auto" w:fill="FFFFFF"/>
        </w:rPr>
        <w:t xml:space="preserve">“approach which brings about rapid change and sustainability of effectiveness in </w:t>
      </w:r>
      <w:r w:rsidR="00EF5EA7" w:rsidRPr="00816646">
        <w:rPr>
          <w:rFonts w:asciiTheme="minorHAnsi" w:hAnsiTheme="minorHAnsi" w:cstheme="minorHAnsi"/>
          <w:i/>
          <w:iCs/>
          <w:color w:val="auto"/>
          <w:shd w:val="clear" w:color="auto" w:fill="FFFFFF"/>
        </w:rPr>
        <w:t>people’s</w:t>
      </w:r>
      <w:r w:rsidR="0010247F" w:rsidRPr="00816646">
        <w:rPr>
          <w:rFonts w:asciiTheme="minorHAnsi" w:hAnsiTheme="minorHAnsi" w:cstheme="minorHAnsi"/>
          <w:i/>
          <w:iCs/>
          <w:color w:val="auto"/>
          <w:shd w:val="clear" w:color="auto" w:fill="FFFFFF"/>
        </w:rPr>
        <w:t xml:space="preserve"> lives and careers by means of focused learning” </w:t>
      </w:r>
      <w:r w:rsidR="0010247F" w:rsidRPr="00816646">
        <w:rPr>
          <w:rFonts w:asciiTheme="minorHAnsi" w:hAnsiTheme="minorHAnsi" w:cstheme="minorHAnsi"/>
          <w:color w:val="auto"/>
          <w:shd w:val="clear" w:color="auto" w:fill="FFFFFF"/>
        </w:rPr>
        <w:t xml:space="preserve">with the </w:t>
      </w:r>
      <w:proofErr w:type="gramStart"/>
      <w:r w:rsidR="0010247F" w:rsidRPr="00816646">
        <w:rPr>
          <w:rFonts w:asciiTheme="minorHAnsi" w:hAnsiTheme="minorHAnsi" w:cstheme="minorHAnsi"/>
          <w:color w:val="auto"/>
          <w:shd w:val="clear" w:color="auto" w:fill="FFFFFF"/>
        </w:rPr>
        <w:t>ultimate aim</w:t>
      </w:r>
      <w:proofErr w:type="gramEnd"/>
      <w:r w:rsidR="0010247F" w:rsidRPr="00816646">
        <w:rPr>
          <w:rFonts w:asciiTheme="minorHAnsi" w:hAnsiTheme="minorHAnsi" w:cstheme="minorHAnsi"/>
          <w:color w:val="auto"/>
          <w:shd w:val="clear" w:color="auto" w:fill="FFFFFF"/>
        </w:rPr>
        <w:t xml:space="preserve"> to bring out the best performance in people </w:t>
      </w:r>
      <w:sdt>
        <w:sdtPr>
          <w:rPr>
            <w:rFonts w:asciiTheme="minorHAnsi" w:hAnsiTheme="minorHAnsi" w:cstheme="minorHAnsi"/>
            <w:color w:val="auto"/>
            <w:shd w:val="clear" w:color="auto" w:fill="FFFFFF"/>
          </w:rPr>
          <w:id w:val="-1724516896"/>
          <w:citation/>
        </w:sdtPr>
        <w:sdtEndPr/>
        <w:sdtContent>
          <w:r w:rsidR="0010247F" w:rsidRPr="00816646">
            <w:rPr>
              <w:rFonts w:asciiTheme="minorHAnsi" w:hAnsiTheme="minorHAnsi" w:cstheme="minorHAnsi"/>
              <w:color w:val="auto"/>
              <w:shd w:val="clear" w:color="auto" w:fill="FFFFFF"/>
            </w:rPr>
            <w:fldChar w:fldCharType="begin"/>
          </w:r>
          <w:r w:rsidR="0010247F" w:rsidRPr="00816646">
            <w:rPr>
              <w:rFonts w:asciiTheme="minorHAnsi" w:hAnsiTheme="minorHAnsi" w:cstheme="minorHAnsi"/>
              <w:color w:val="auto"/>
              <w:shd w:val="clear" w:color="auto" w:fill="FFFFFF"/>
              <w:lang w:val="en-GB"/>
            </w:rPr>
            <w:instrText xml:space="preserve"> CITATION Par00 \l 2057 </w:instrText>
          </w:r>
          <w:r w:rsidR="0010247F" w:rsidRPr="00816646">
            <w:rPr>
              <w:rFonts w:asciiTheme="minorHAnsi" w:hAnsiTheme="minorHAnsi" w:cstheme="minorHAnsi"/>
              <w:color w:val="auto"/>
              <w:shd w:val="clear" w:color="auto" w:fill="FFFFFF"/>
            </w:rPr>
            <w:fldChar w:fldCharType="separate"/>
          </w:r>
          <w:r w:rsidR="0010247F" w:rsidRPr="00816646">
            <w:rPr>
              <w:rFonts w:asciiTheme="minorHAnsi" w:hAnsiTheme="minorHAnsi" w:cstheme="minorHAnsi"/>
              <w:noProof/>
              <w:color w:val="auto"/>
              <w:shd w:val="clear" w:color="auto" w:fill="FFFFFF"/>
              <w:lang w:val="en-GB"/>
            </w:rPr>
            <w:t>(Parsloe &amp; Wray, 2000)</w:t>
          </w:r>
          <w:r w:rsidR="0010247F" w:rsidRPr="00816646">
            <w:rPr>
              <w:rFonts w:asciiTheme="minorHAnsi" w:hAnsiTheme="minorHAnsi" w:cstheme="minorHAnsi"/>
              <w:color w:val="auto"/>
              <w:shd w:val="clear" w:color="auto" w:fill="FFFFFF"/>
            </w:rPr>
            <w:fldChar w:fldCharType="end"/>
          </w:r>
        </w:sdtContent>
      </w:sdt>
      <w:r w:rsidR="0010247F" w:rsidRPr="00816646">
        <w:rPr>
          <w:rFonts w:asciiTheme="minorHAnsi" w:hAnsiTheme="minorHAnsi" w:cstheme="minorHAnsi"/>
          <w:color w:val="auto"/>
          <w:shd w:val="clear" w:color="auto" w:fill="FFFFFF"/>
        </w:rPr>
        <w:t xml:space="preserve">. </w:t>
      </w:r>
      <w:r w:rsidR="00687278" w:rsidRPr="00816646">
        <w:rPr>
          <w:rFonts w:asciiTheme="minorHAnsi" w:hAnsiTheme="minorHAnsi" w:cstheme="minorHAnsi"/>
          <w:color w:val="auto"/>
          <w:shd w:val="clear" w:color="auto" w:fill="FFFFFF"/>
        </w:rPr>
        <w:t xml:space="preserve">This definition </w:t>
      </w:r>
      <w:r w:rsidR="00173625" w:rsidRPr="00816646">
        <w:rPr>
          <w:rFonts w:asciiTheme="minorHAnsi" w:hAnsiTheme="minorHAnsi" w:cstheme="minorHAnsi"/>
          <w:color w:val="auto"/>
          <w:shd w:val="clear" w:color="auto" w:fill="FFFFFF"/>
        </w:rPr>
        <w:t>is also</w:t>
      </w:r>
      <w:r w:rsidR="00687278" w:rsidRPr="00816646">
        <w:rPr>
          <w:rFonts w:asciiTheme="minorHAnsi" w:hAnsiTheme="minorHAnsi" w:cstheme="minorHAnsi"/>
          <w:color w:val="auto"/>
          <w:shd w:val="clear" w:color="auto" w:fill="FFFFFF"/>
        </w:rPr>
        <w:t xml:space="preserve"> supported by </w:t>
      </w:r>
      <w:r w:rsidR="005F14EF" w:rsidRPr="00816646">
        <w:rPr>
          <w:rFonts w:asciiTheme="minorHAnsi" w:hAnsiTheme="minorHAnsi" w:cstheme="minorHAnsi"/>
          <w:color w:val="auto"/>
          <w:shd w:val="clear" w:color="auto" w:fill="FFFFFF"/>
        </w:rPr>
        <w:t>Clutterbuck and Megginson (</w:t>
      </w:r>
      <w:sdt>
        <w:sdtPr>
          <w:rPr>
            <w:rFonts w:asciiTheme="minorHAnsi" w:hAnsiTheme="minorHAnsi" w:cstheme="minorHAnsi"/>
            <w:color w:val="auto"/>
            <w:shd w:val="clear" w:color="auto" w:fill="FFFFFF"/>
          </w:rPr>
          <w:id w:val="773749418"/>
          <w:citation/>
        </w:sdtPr>
        <w:sdtEndPr/>
        <w:sdtContent>
          <w:r w:rsidR="005F14EF" w:rsidRPr="00816646">
            <w:rPr>
              <w:rFonts w:asciiTheme="minorHAnsi" w:hAnsiTheme="minorHAnsi" w:cstheme="minorHAnsi"/>
              <w:color w:val="auto"/>
              <w:shd w:val="clear" w:color="auto" w:fill="FFFFFF"/>
            </w:rPr>
            <w:fldChar w:fldCharType="begin"/>
          </w:r>
          <w:r w:rsidR="005F14EF" w:rsidRPr="00816646">
            <w:rPr>
              <w:rFonts w:asciiTheme="minorHAnsi" w:hAnsiTheme="minorHAnsi" w:cstheme="minorHAnsi"/>
              <w:color w:val="auto"/>
              <w:shd w:val="clear" w:color="auto" w:fill="FFFFFF"/>
              <w:lang w:val="en-GB"/>
            </w:rPr>
            <w:instrText xml:space="preserve"> CITATION Clu99 \l 2057 </w:instrText>
          </w:r>
          <w:r w:rsidR="005F14EF" w:rsidRPr="00816646">
            <w:rPr>
              <w:rFonts w:asciiTheme="minorHAnsi" w:hAnsiTheme="minorHAnsi" w:cstheme="minorHAnsi"/>
              <w:color w:val="auto"/>
              <w:shd w:val="clear" w:color="auto" w:fill="FFFFFF"/>
            </w:rPr>
            <w:fldChar w:fldCharType="separate"/>
          </w:r>
          <w:r w:rsidR="005F14EF" w:rsidRPr="00816646">
            <w:rPr>
              <w:rFonts w:asciiTheme="minorHAnsi" w:hAnsiTheme="minorHAnsi" w:cstheme="minorHAnsi"/>
              <w:noProof/>
              <w:color w:val="auto"/>
              <w:shd w:val="clear" w:color="auto" w:fill="FFFFFF"/>
              <w:lang w:val="en-GB"/>
            </w:rPr>
            <w:t xml:space="preserve"> (Clutterbuck &amp; Megginson, 1999)</w:t>
          </w:r>
          <w:r w:rsidR="005F14EF" w:rsidRPr="00816646">
            <w:rPr>
              <w:rFonts w:asciiTheme="minorHAnsi" w:hAnsiTheme="minorHAnsi" w:cstheme="minorHAnsi"/>
              <w:color w:val="auto"/>
              <w:shd w:val="clear" w:color="auto" w:fill="FFFFFF"/>
            </w:rPr>
            <w:fldChar w:fldCharType="end"/>
          </w:r>
        </w:sdtContent>
      </w:sdt>
      <w:r w:rsidR="005F14EF" w:rsidRPr="00816646">
        <w:rPr>
          <w:rFonts w:asciiTheme="minorHAnsi" w:hAnsiTheme="minorHAnsi" w:cstheme="minorHAnsi"/>
          <w:color w:val="auto"/>
          <w:shd w:val="clear" w:color="auto" w:fill="FFFFFF"/>
        </w:rPr>
        <w:t xml:space="preserve">. </w:t>
      </w:r>
      <w:r w:rsidR="004F7270">
        <w:rPr>
          <w:rFonts w:asciiTheme="minorHAnsi" w:hAnsiTheme="minorHAnsi" w:cstheme="minorHAnsi"/>
          <w:color w:val="auto"/>
          <w:shd w:val="clear" w:color="auto" w:fill="FFFFFF"/>
        </w:rPr>
        <w:t>Coaching is often seen as a</w:t>
      </w:r>
      <w:r w:rsidR="001C6B0E">
        <w:rPr>
          <w:rFonts w:asciiTheme="minorHAnsi" w:hAnsiTheme="minorHAnsi" w:cstheme="minorHAnsi"/>
          <w:color w:val="auto"/>
          <w:shd w:val="clear" w:color="auto" w:fill="FFFFFF"/>
        </w:rPr>
        <w:t xml:space="preserve"> task-based, </w:t>
      </w:r>
      <w:r w:rsidR="00EF5EA7">
        <w:rPr>
          <w:rFonts w:asciiTheme="minorHAnsi" w:hAnsiTheme="minorHAnsi" w:cstheme="minorHAnsi"/>
          <w:color w:val="auto"/>
          <w:shd w:val="clear" w:color="auto" w:fill="FFFFFF"/>
        </w:rPr>
        <w:t>short-term</w:t>
      </w:r>
      <w:r w:rsidR="004F7270">
        <w:rPr>
          <w:rFonts w:asciiTheme="minorHAnsi" w:hAnsiTheme="minorHAnsi" w:cstheme="minorHAnsi"/>
          <w:color w:val="auto"/>
          <w:shd w:val="clear" w:color="auto" w:fill="FFFFFF"/>
        </w:rPr>
        <w:t xml:space="preserve"> solution</w:t>
      </w:r>
      <w:r w:rsidR="001C6B0E">
        <w:rPr>
          <w:rFonts w:asciiTheme="minorHAnsi" w:hAnsiTheme="minorHAnsi" w:cstheme="minorHAnsi"/>
          <w:color w:val="auto"/>
          <w:shd w:val="clear" w:color="auto" w:fill="FFFFFF"/>
        </w:rPr>
        <w:t xml:space="preserve"> to enhance performance.</w:t>
      </w:r>
    </w:p>
    <w:p w14:paraId="1D6140A8" w14:textId="36FA2E5F" w:rsidR="009F48C8" w:rsidRDefault="009F48C8" w:rsidP="0010247F">
      <w:pPr>
        <w:rPr>
          <w:rFonts w:asciiTheme="minorHAnsi" w:hAnsiTheme="minorHAnsi" w:cstheme="minorHAnsi"/>
          <w:color w:val="auto"/>
          <w:shd w:val="clear" w:color="auto" w:fill="FFFFFF"/>
        </w:rPr>
      </w:pPr>
    </w:p>
    <w:p w14:paraId="3232B197" w14:textId="77777777" w:rsidR="009F48C8" w:rsidRDefault="009F48C8" w:rsidP="009F48C8">
      <w:pPr>
        <w:rPr>
          <w:rFonts w:asciiTheme="minorHAnsi" w:hAnsiTheme="minorHAnsi" w:cstheme="minorHAnsi"/>
          <w:color w:val="auto"/>
        </w:rPr>
      </w:pPr>
      <w:r>
        <w:rPr>
          <w:rFonts w:asciiTheme="minorHAnsi" w:hAnsiTheme="minorHAnsi" w:cstheme="minorHAnsi"/>
          <w:color w:val="auto"/>
          <w:shd w:val="clear" w:color="auto" w:fill="FFFFFF"/>
        </w:rPr>
        <w:t>M</w:t>
      </w:r>
      <w:r w:rsidRPr="0092342F">
        <w:rPr>
          <w:rFonts w:asciiTheme="minorHAnsi" w:hAnsiTheme="minorHAnsi" w:cstheme="minorHAnsi"/>
          <w:color w:val="auto"/>
          <w:shd w:val="clear" w:color="auto" w:fill="FFFFFF"/>
        </w:rPr>
        <w:t xml:space="preserve">entoring can be defined as </w:t>
      </w:r>
      <w:r w:rsidRPr="0092342F">
        <w:rPr>
          <w:rFonts w:asciiTheme="minorHAnsi" w:hAnsiTheme="minorHAnsi" w:cstheme="minorHAnsi"/>
          <w:color w:val="auto"/>
        </w:rPr>
        <w:t xml:space="preserve">a relationship which develops between an expert and a novice in order to exchange wisdom, where the knowledge of the mentor is transferred to the less experienced ‘protegee’ in the relationship </w:t>
      </w:r>
      <w:sdt>
        <w:sdtPr>
          <w:rPr>
            <w:rFonts w:asciiTheme="minorHAnsi" w:hAnsiTheme="minorHAnsi" w:cstheme="minorHAnsi"/>
            <w:color w:val="auto"/>
          </w:rPr>
          <w:id w:val="1278226306"/>
          <w:citation/>
        </w:sdtPr>
        <w:sdtEndPr/>
        <w:sdtContent>
          <w:r w:rsidRPr="0092342F">
            <w:rPr>
              <w:rFonts w:asciiTheme="minorHAnsi" w:hAnsiTheme="minorHAnsi" w:cstheme="minorHAnsi"/>
              <w:color w:val="auto"/>
            </w:rPr>
            <w:fldChar w:fldCharType="begin"/>
          </w:r>
          <w:r w:rsidRPr="0092342F">
            <w:rPr>
              <w:rFonts w:asciiTheme="minorHAnsi" w:hAnsiTheme="minorHAnsi" w:cstheme="minorHAnsi"/>
              <w:color w:val="auto"/>
              <w:lang w:val="en-GB"/>
            </w:rPr>
            <w:instrText xml:space="preserve"> CITATION Par00 \l 2057 </w:instrText>
          </w:r>
          <w:r w:rsidRPr="0092342F">
            <w:rPr>
              <w:rFonts w:asciiTheme="minorHAnsi" w:hAnsiTheme="minorHAnsi" w:cstheme="minorHAnsi"/>
              <w:color w:val="auto"/>
            </w:rPr>
            <w:fldChar w:fldCharType="separate"/>
          </w:r>
          <w:r w:rsidRPr="0092342F">
            <w:rPr>
              <w:rFonts w:asciiTheme="minorHAnsi" w:hAnsiTheme="minorHAnsi" w:cstheme="minorHAnsi"/>
              <w:noProof/>
              <w:color w:val="auto"/>
              <w:lang w:val="en-GB"/>
            </w:rPr>
            <w:t>(Parsloe &amp; Wray, 2000)</w:t>
          </w:r>
          <w:r w:rsidRPr="0092342F">
            <w:rPr>
              <w:rFonts w:asciiTheme="minorHAnsi" w:hAnsiTheme="minorHAnsi" w:cstheme="minorHAnsi"/>
              <w:color w:val="auto"/>
            </w:rPr>
            <w:fldChar w:fldCharType="end"/>
          </w:r>
        </w:sdtContent>
      </w:sdt>
      <w:r w:rsidRPr="0092342F">
        <w:rPr>
          <w:rFonts w:asciiTheme="minorHAnsi" w:hAnsiTheme="minorHAnsi" w:cstheme="minorHAnsi"/>
          <w:color w:val="auto"/>
        </w:rPr>
        <w:t xml:space="preserve">, </w:t>
      </w:r>
      <w:sdt>
        <w:sdtPr>
          <w:rPr>
            <w:rFonts w:asciiTheme="minorHAnsi" w:hAnsiTheme="minorHAnsi" w:cstheme="minorHAnsi"/>
            <w:color w:val="auto"/>
          </w:rPr>
          <w:id w:val="-500122086"/>
          <w:citation/>
        </w:sdtPr>
        <w:sdtEndPr/>
        <w:sdtContent>
          <w:r w:rsidRPr="0092342F">
            <w:rPr>
              <w:rFonts w:asciiTheme="minorHAnsi" w:hAnsiTheme="minorHAnsi" w:cstheme="minorHAnsi"/>
              <w:color w:val="auto"/>
            </w:rPr>
            <w:fldChar w:fldCharType="begin"/>
          </w:r>
          <w:r w:rsidRPr="0092342F">
            <w:rPr>
              <w:rFonts w:asciiTheme="minorHAnsi" w:hAnsiTheme="minorHAnsi" w:cstheme="minorHAnsi"/>
              <w:color w:val="auto"/>
              <w:lang w:val="en-GB"/>
            </w:rPr>
            <w:instrText xml:space="preserve"> CITATION Gra03 \l 2057 </w:instrText>
          </w:r>
          <w:r w:rsidRPr="0092342F">
            <w:rPr>
              <w:rFonts w:asciiTheme="minorHAnsi" w:hAnsiTheme="minorHAnsi" w:cstheme="minorHAnsi"/>
              <w:color w:val="auto"/>
            </w:rPr>
            <w:fldChar w:fldCharType="separate"/>
          </w:r>
          <w:r w:rsidRPr="0092342F">
            <w:rPr>
              <w:rFonts w:asciiTheme="minorHAnsi" w:hAnsiTheme="minorHAnsi" w:cstheme="minorHAnsi"/>
              <w:noProof/>
              <w:color w:val="auto"/>
              <w:lang w:val="en-GB"/>
            </w:rPr>
            <w:t>(Grant, 2003)</w:t>
          </w:r>
          <w:r w:rsidRPr="0092342F">
            <w:rPr>
              <w:rFonts w:asciiTheme="minorHAnsi" w:hAnsiTheme="minorHAnsi" w:cstheme="minorHAnsi"/>
              <w:color w:val="auto"/>
            </w:rPr>
            <w:fldChar w:fldCharType="end"/>
          </w:r>
        </w:sdtContent>
      </w:sdt>
      <w:r w:rsidRPr="0092342F">
        <w:rPr>
          <w:rFonts w:asciiTheme="minorHAnsi" w:hAnsiTheme="minorHAnsi" w:cstheme="minorHAnsi"/>
          <w:color w:val="auto"/>
        </w:rPr>
        <w:t>.</w:t>
      </w:r>
    </w:p>
    <w:p w14:paraId="36D1B4F9" w14:textId="77777777" w:rsidR="009F48C8" w:rsidRDefault="009F48C8" w:rsidP="0010247F">
      <w:pPr>
        <w:rPr>
          <w:rFonts w:asciiTheme="minorHAnsi" w:hAnsiTheme="minorHAnsi" w:cstheme="minorHAnsi"/>
          <w:color w:val="auto"/>
          <w:shd w:val="clear" w:color="auto" w:fill="FFFFFF"/>
        </w:rPr>
      </w:pPr>
    </w:p>
    <w:p w14:paraId="0B5D61AD" w14:textId="049C5AF0" w:rsidR="00E501C9" w:rsidRPr="006D14C6" w:rsidRDefault="004F67F5" w:rsidP="00E501C9">
      <w:pPr>
        <w:rPr>
          <w:rFonts w:asciiTheme="minorHAnsi" w:hAnsiTheme="minorHAnsi" w:cstheme="minorHAnsi"/>
          <w:color w:val="auto"/>
          <w:shd w:val="clear" w:color="auto" w:fill="FFFFFF"/>
          <w:lang w:val="en-GB"/>
        </w:rPr>
      </w:pPr>
      <w:r w:rsidRPr="006D14C6">
        <w:rPr>
          <w:rFonts w:asciiTheme="minorHAnsi" w:hAnsiTheme="minorHAnsi" w:cstheme="minorHAnsi"/>
          <w:color w:val="auto"/>
          <w:shd w:val="clear" w:color="auto" w:fill="FFFFFF"/>
          <w:lang w:val="en-GB"/>
        </w:rPr>
        <w:t>Hay (1995) explains that</w:t>
      </w:r>
      <w:r w:rsidR="004A0A3B" w:rsidRPr="006D14C6">
        <w:rPr>
          <w:rFonts w:asciiTheme="minorHAnsi" w:hAnsiTheme="minorHAnsi" w:cstheme="minorHAnsi"/>
          <w:color w:val="auto"/>
          <w:shd w:val="clear" w:color="auto" w:fill="FFFFFF"/>
          <w:lang w:val="en-GB"/>
        </w:rPr>
        <w:t xml:space="preserve"> “</w:t>
      </w:r>
      <w:r w:rsidR="00E501C9" w:rsidRPr="006D14C6">
        <w:rPr>
          <w:rFonts w:asciiTheme="minorHAnsi" w:hAnsiTheme="minorHAnsi" w:cstheme="minorHAnsi"/>
          <w:color w:val="auto"/>
          <w:shd w:val="clear" w:color="auto" w:fill="FFFFFF"/>
          <w:lang w:val="en-GB"/>
        </w:rPr>
        <w:t xml:space="preserve">The basic </w:t>
      </w:r>
      <w:r w:rsidR="00E501C9" w:rsidRPr="007819A0">
        <w:rPr>
          <w:rFonts w:asciiTheme="minorHAnsi" w:hAnsiTheme="minorHAnsi" w:cstheme="minorHAnsi"/>
          <w:color w:val="auto"/>
          <w:shd w:val="clear" w:color="auto" w:fill="FFFFFF"/>
          <w:lang w:val="en-GB"/>
        </w:rPr>
        <w:t>model of mentoring</w:t>
      </w:r>
      <w:r w:rsidR="00E501C9" w:rsidRPr="006D14C6">
        <w:rPr>
          <w:rFonts w:asciiTheme="minorHAnsi" w:hAnsiTheme="minorHAnsi" w:cstheme="minorHAnsi"/>
          <w:b/>
          <w:bCs/>
          <w:color w:val="auto"/>
          <w:shd w:val="clear" w:color="auto" w:fill="FFFFFF"/>
          <w:lang w:val="en-GB"/>
        </w:rPr>
        <w:t xml:space="preserve"> </w:t>
      </w:r>
      <w:r w:rsidR="00E501C9" w:rsidRPr="006D14C6">
        <w:rPr>
          <w:rFonts w:asciiTheme="minorHAnsi" w:hAnsiTheme="minorHAnsi" w:cstheme="minorHAnsi"/>
          <w:color w:val="auto"/>
          <w:shd w:val="clear" w:color="auto" w:fill="FFFFFF"/>
          <w:lang w:val="en-GB"/>
        </w:rPr>
        <w:t>is that one person passes their greater knowledge and wisdom to another</w:t>
      </w:r>
      <w:r w:rsidR="004A0A3B" w:rsidRPr="006D14C6">
        <w:rPr>
          <w:rFonts w:asciiTheme="minorHAnsi" w:hAnsiTheme="minorHAnsi" w:cstheme="minorHAnsi"/>
          <w:color w:val="auto"/>
          <w:shd w:val="clear" w:color="auto" w:fill="FFFFFF"/>
          <w:lang w:val="en-GB"/>
        </w:rPr>
        <w:t>”</w:t>
      </w:r>
      <w:r w:rsidR="00E501C9" w:rsidRPr="006D14C6">
        <w:rPr>
          <w:rFonts w:asciiTheme="minorHAnsi" w:hAnsiTheme="minorHAnsi" w:cstheme="minorHAnsi"/>
          <w:color w:val="auto"/>
          <w:shd w:val="clear" w:color="auto" w:fill="FFFFFF"/>
          <w:lang w:val="en-GB"/>
        </w:rPr>
        <w:t xml:space="preserve"> </w:t>
      </w:r>
      <w:sdt>
        <w:sdtPr>
          <w:rPr>
            <w:rFonts w:asciiTheme="minorHAnsi" w:hAnsiTheme="minorHAnsi" w:cstheme="minorHAnsi"/>
            <w:color w:val="auto"/>
            <w:shd w:val="clear" w:color="auto" w:fill="FFFFFF"/>
            <w:lang w:val="en-GB"/>
          </w:rPr>
          <w:id w:val="1106782244"/>
          <w:citation/>
        </w:sdtPr>
        <w:sdtEndPr/>
        <w:sdtContent>
          <w:r w:rsidRPr="006D14C6">
            <w:rPr>
              <w:rFonts w:asciiTheme="minorHAnsi" w:hAnsiTheme="minorHAnsi" w:cstheme="minorHAnsi"/>
              <w:color w:val="auto"/>
              <w:shd w:val="clear" w:color="auto" w:fill="FFFFFF"/>
              <w:lang w:val="en-GB"/>
            </w:rPr>
            <w:fldChar w:fldCharType="begin"/>
          </w:r>
          <w:r w:rsidRPr="006D14C6">
            <w:rPr>
              <w:rFonts w:asciiTheme="minorHAnsi" w:hAnsiTheme="minorHAnsi" w:cstheme="minorHAnsi"/>
              <w:color w:val="auto"/>
              <w:shd w:val="clear" w:color="auto" w:fill="FFFFFF"/>
              <w:lang w:val="en-GB"/>
            </w:rPr>
            <w:instrText xml:space="preserve"> CITATION Clu141 \l 2057 </w:instrText>
          </w:r>
          <w:r w:rsidRPr="006D14C6">
            <w:rPr>
              <w:rFonts w:asciiTheme="minorHAnsi" w:hAnsiTheme="minorHAnsi" w:cstheme="minorHAnsi"/>
              <w:color w:val="auto"/>
              <w:shd w:val="clear" w:color="auto" w:fill="FFFFFF"/>
              <w:lang w:val="en-GB"/>
            </w:rPr>
            <w:fldChar w:fldCharType="separate"/>
          </w:r>
          <w:r w:rsidRPr="006D14C6">
            <w:rPr>
              <w:rFonts w:asciiTheme="minorHAnsi" w:hAnsiTheme="minorHAnsi" w:cstheme="minorHAnsi"/>
              <w:noProof/>
              <w:color w:val="auto"/>
              <w:shd w:val="clear" w:color="auto" w:fill="FFFFFF"/>
              <w:lang w:val="en-GB"/>
            </w:rPr>
            <w:t>(Clutterbuck, 2014)</w:t>
          </w:r>
          <w:r w:rsidRPr="006D14C6">
            <w:rPr>
              <w:rFonts w:asciiTheme="minorHAnsi" w:hAnsiTheme="minorHAnsi" w:cstheme="minorHAnsi"/>
              <w:color w:val="auto"/>
              <w:shd w:val="clear" w:color="auto" w:fill="FFFFFF"/>
              <w:lang w:val="en-GB"/>
            </w:rPr>
            <w:fldChar w:fldCharType="end"/>
          </w:r>
        </w:sdtContent>
      </w:sdt>
      <w:r w:rsidR="004A0A3B" w:rsidRPr="006D14C6">
        <w:rPr>
          <w:rFonts w:asciiTheme="minorHAnsi" w:hAnsiTheme="minorHAnsi" w:cstheme="minorHAnsi"/>
          <w:color w:val="auto"/>
          <w:shd w:val="clear" w:color="auto" w:fill="FFFFFF"/>
          <w:lang w:val="en-GB"/>
        </w:rPr>
        <w:t>.</w:t>
      </w:r>
      <w:r w:rsidR="006D14C6" w:rsidRPr="006D14C6">
        <w:rPr>
          <w:rFonts w:asciiTheme="minorHAnsi" w:hAnsiTheme="minorHAnsi" w:cstheme="minorHAnsi"/>
          <w:color w:val="auto"/>
          <w:shd w:val="clear" w:color="auto" w:fill="FFFFFF"/>
          <w:lang w:val="en-GB"/>
        </w:rPr>
        <w:t xml:space="preserve"> </w:t>
      </w:r>
      <w:r w:rsidR="006D14C6" w:rsidRPr="006D14C6">
        <w:rPr>
          <w:rFonts w:asciiTheme="minorHAnsi" w:hAnsiTheme="minorHAnsi" w:cstheme="minorHAnsi"/>
          <w:color w:val="auto"/>
        </w:rPr>
        <w:t xml:space="preserve">Caruso (1992) describes mentoring as </w:t>
      </w:r>
      <w:proofErr w:type="gramStart"/>
      <w:r w:rsidR="006D14C6" w:rsidRPr="006D14C6">
        <w:rPr>
          <w:rFonts w:asciiTheme="minorHAnsi" w:hAnsiTheme="minorHAnsi" w:cstheme="minorHAnsi"/>
          <w:color w:val="auto"/>
        </w:rPr>
        <w:t>“ A</w:t>
      </w:r>
      <w:proofErr w:type="gramEnd"/>
      <w:r w:rsidR="006D14C6" w:rsidRPr="006D14C6">
        <w:rPr>
          <w:rFonts w:asciiTheme="minorHAnsi" w:hAnsiTheme="minorHAnsi" w:cstheme="minorHAnsi"/>
          <w:color w:val="auto"/>
        </w:rPr>
        <w:t xml:space="preserve"> professional person who is a wise, experienced, knowledgeable individual who either demands or gently coaxes the most out of the mentee </w:t>
      </w:r>
      <w:sdt>
        <w:sdtPr>
          <w:rPr>
            <w:rFonts w:asciiTheme="minorHAnsi" w:hAnsiTheme="minorHAnsi" w:cstheme="minorHAnsi"/>
            <w:color w:val="auto"/>
          </w:rPr>
          <w:id w:val="-153620161"/>
          <w:citation/>
        </w:sdtPr>
        <w:sdtEndPr/>
        <w:sdtContent>
          <w:r w:rsidR="006D14C6" w:rsidRPr="006D14C6">
            <w:rPr>
              <w:rFonts w:asciiTheme="minorHAnsi" w:hAnsiTheme="minorHAnsi" w:cstheme="minorHAnsi"/>
              <w:color w:val="auto"/>
            </w:rPr>
            <w:fldChar w:fldCharType="begin"/>
          </w:r>
          <w:r w:rsidR="006D14C6" w:rsidRPr="006D14C6">
            <w:rPr>
              <w:rFonts w:asciiTheme="minorHAnsi" w:hAnsiTheme="minorHAnsi" w:cstheme="minorHAnsi"/>
              <w:color w:val="auto"/>
              <w:lang w:val="en-GB"/>
            </w:rPr>
            <w:instrText xml:space="preserve"> CITATION Clu141 \l 2057 </w:instrText>
          </w:r>
          <w:r w:rsidR="006D14C6" w:rsidRPr="006D14C6">
            <w:rPr>
              <w:rFonts w:asciiTheme="minorHAnsi" w:hAnsiTheme="minorHAnsi" w:cstheme="minorHAnsi"/>
              <w:color w:val="auto"/>
            </w:rPr>
            <w:fldChar w:fldCharType="separate"/>
          </w:r>
          <w:r w:rsidR="006D14C6" w:rsidRPr="006D14C6">
            <w:rPr>
              <w:rFonts w:asciiTheme="minorHAnsi" w:hAnsiTheme="minorHAnsi" w:cstheme="minorHAnsi"/>
              <w:noProof/>
              <w:color w:val="auto"/>
              <w:lang w:val="en-GB"/>
            </w:rPr>
            <w:t>(Clutterbuck, 2014)</w:t>
          </w:r>
          <w:r w:rsidR="006D14C6" w:rsidRPr="006D14C6">
            <w:rPr>
              <w:rFonts w:asciiTheme="minorHAnsi" w:hAnsiTheme="minorHAnsi" w:cstheme="minorHAnsi"/>
              <w:color w:val="auto"/>
            </w:rPr>
            <w:fldChar w:fldCharType="end"/>
          </w:r>
        </w:sdtContent>
      </w:sdt>
      <w:r w:rsidR="006D14C6" w:rsidRPr="006D14C6">
        <w:rPr>
          <w:rFonts w:asciiTheme="minorHAnsi" w:hAnsiTheme="minorHAnsi" w:cstheme="minorHAnsi"/>
          <w:color w:val="auto"/>
        </w:rPr>
        <w:t>.</w:t>
      </w:r>
    </w:p>
    <w:p w14:paraId="57D6FE1B" w14:textId="77777777" w:rsidR="000E2947" w:rsidRDefault="000E2947" w:rsidP="002B4675">
      <w:pPr>
        <w:rPr>
          <w:rFonts w:asciiTheme="minorHAnsi" w:hAnsiTheme="minorHAnsi" w:cstheme="minorHAnsi"/>
          <w:color w:val="auto"/>
          <w:shd w:val="clear" w:color="auto" w:fill="FFFFFF"/>
        </w:rPr>
      </w:pPr>
    </w:p>
    <w:p w14:paraId="04F072D7" w14:textId="2CAC77B9" w:rsidR="0076522C" w:rsidRDefault="00AE2ED4" w:rsidP="00AE2ED4">
      <w:pPr>
        <w:pStyle w:val="Heading1"/>
        <w:rPr>
          <w:shd w:val="clear" w:color="auto" w:fill="FFFFFF"/>
        </w:rPr>
      </w:pPr>
      <w:r>
        <w:rPr>
          <w:shd w:val="clear" w:color="auto" w:fill="FFFFFF"/>
        </w:rPr>
        <w:t>1.2</w:t>
      </w:r>
      <w:r>
        <w:rPr>
          <w:shd w:val="clear" w:color="auto" w:fill="FFFFFF"/>
        </w:rPr>
        <w:tab/>
      </w:r>
      <w:proofErr w:type="spellStart"/>
      <w:r>
        <w:rPr>
          <w:shd w:val="clear" w:color="auto" w:fill="FFFFFF"/>
        </w:rPr>
        <w:t>Analyse</w:t>
      </w:r>
      <w:proofErr w:type="spellEnd"/>
      <w:r>
        <w:rPr>
          <w:shd w:val="clear" w:color="auto" w:fill="FFFFFF"/>
        </w:rPr>
        <w:t xml:space="preserve"> similarities in, and differences between, coaching and mentoring</w:t>
      </w:r>
      <w:r w:rsidR="00A86DC0">
        <w:rPr>
          <w:shd w:val="clear" w:color="auto" w:fill="FFFFFF"/>
        </w:rPr>
        <w:t xml:space="preserve"> and evaluate the validity of grouping the two concepts together.</w:t>
      </w:r>
    </w:p>
    <w:p w14:paraId="2DB740F0" w14:textId="77777777" w:rsidR="004E4058" w:rsidRDefault="004E4058" w:rsidP="009B209F"/>
    <w:p w14:paraId="26B4C6EA" w14:textId="750A58CA" w:rsidR="000E2947" w:rsidRDefault="000E2947" w:rsidP="000E2947">
      <w:pPr>
        <w:rPr>
          <w:rFonts w:asciiTheme="minorHAnsi" w:hAnsiTheme="minorHAnsi" w:cstheme="minorHAnsi"/>
          <w:color w:val="auto"/>
        </w:rPr>
      </w:pPr>
      <w:r>
        <w:rPr>
          <w:rFonts w:asciiTheme="minorHAnsi" w:hAnsiTheme="minorHAnsi" w:cstheme="minorHAnsi"/>
          <w:color w:val="auto"/>
        </w:rPr>
        <w:t>Coaching and mentoring</w:t>
      </w:r>
      <w:r w:rsidR="006C4900">
        <w:rPr>
          <w:rFonts w:asciiTheme="minorHAnsi" w:hAnsiTheme="minorHAnsi" w:cstheme="minorHAnsi"/>
          <w:color w:val="auto"/>
        </w:rPr>
        <w:t xml:space="preserve"> </w:t>
      </w:r>
      <w:r>
        <w:rPr>
          <w:rFonts w:asciiTheme="minorHAnsi" w:hAnsiTheme="minorHAnsi" w:cstheme="minorHAnsi"/>
          <w:color w:val="auto"/>
        </w:rPr>
        <w:t xml:space="preserve">support development and growth by encouraging a commitment to action </w:t>
      </w:r>
      <w:proofErr w:type="gramStart"/>
      <w:r>
        <w:rPr>
          <w:rFonts w:asciiTheme="minorHAnsi" w:hAnsiTheme="minorHAnsi" w:cstheme="minorHAnsi"/>
          <w:color w:val="auto"/>
        </w:rPr>
        <w:t>through the use of</w:t>
      </w:r>
      <w:proofErr w:type="gramEnd"/>
      <w:r>
        <w:rPr>
          <w:rFonts w:asciiTheme="minorHAnsi" w:hAnsiTheme="minorHAnsi" w:cstheme="minorHAnsi"/>
          <w:color w:val="auto"/>
        </w:rPr>
        <w:t xml:space="preserve"> tools and techniques which support clients to develop personal competencies. </w:t>
      </w:r>
    </w:p>
    <w:p w14:paraId="4F699772" w14:textId="20E3D233" w:rsidR="00F226DF" w:rsidRDefault="00F226DF" w:rsidP="000E2947">
      <w:pPr>
        <w:rPr>
          <w:rFonts w:asciiTheme="minorHAnsi" w:hAnsiTheme="minorHAnsi" w:cstheme="minorHAnsi"/>
          <w:color w:val="auto"/>
        </w:rPr>
      </w:pPr>
    </w:p>
    <w:p w14:paraId="29A72F52" w14:textId="77777777" w:rsidR="00F226DF" w:rsidRPr="00816646" w:rsidRDefault="00F226DF" w:rsidP="00F226DF">
      <w:pPr>
        <w:rPr>
          <w:rFonts w:asciiTheme="minorHAnsi" w:hAnsiTheme="minorHAnsi" w:cstheme="minorHAnsi"/>
          <w:color w:val="auto"/>
        </w:rPr>
      </w:pPr>
      <w:r w:rsidRPr="00816646">
        <w:rPr>
          <w:rFonts w:asciiTheme="minorHAnsi" w:hAnsiTheme="minorHAnsi" w:cstheme="minorHAnsi"/>
          <w:color w:val="auto"/>
        </w:rPr>
        <w:t xml:space="preserve">‘Coaching’ is </w:t>
      </w:r>
      <w:proofErr w:type="gramStart"/>
      <w:r w:rsidRPr="00816646">
        <w:rPr>
          <w:rFonts w:asciiTheme="minorHAnsi" w:hAnsiTheme="minorHAnsi" w:cstheme="minorHAnsi"/>
          <w:color w:val="auto"/>
        </w:rPr>
        <w:t>similar to</w:t>
      </w:r>
      <w:proofErr w:type="gramEnd"/>
      <w:r w:rsidRPr="00816646">
        <w:rPr>
          <w:rFonts w:asciiTheme="minorHAnsi" w:hAnsiTheme="minorHAnsi" w:cstheme="minorHAnsi"/>
          <w:color w:val="auto"/>
        </w:rPr>
        <w:t xml:space="preserve"> a form of mentoring such as sports coaching, and this has also been applied in other areas such as education and within the workplace, subsequently leading to confusion over the meaning of the term ‘coaching’. The concept of mentoring became distinguished from Coaching due to its ‘instructional’ approach whereas coaching became ‘non-directive’ </w:t>
      </w:r>
      <w:sdt>
        <w:sdtPr>
          <w:rPr>
            <w:rFonts w:asciiTheme="minorHAnsi" w:hAnsiTheme="minorHAnsi" w:cstheme="minorHAnsi"/>
            <w:color w:val="auto"/>
          </w:rPr>
          <w:id w:val="1601912138"/>
          <w:citation/>
        </w:sdtPr>
        <w:sdtEndPr/>
        <w:sdtContent>
          <w:r w:rsidRPr="00816646">
            <w:rPr>
              <w:rFonts w:asciiTheme="minorHAnsi" w:hAnsiTheme="minorHAnsi" w:cstheme="minorHAnsi"/>
              <w:color w:val="auto"/>
            </w:rPr>
            <w:fldChar w:fldCharType="begin"/>
          </w:r>
          <w:r w:rsidRPr="00816646">
            <w:rPr>
              <w:rFonts w:asciiTheme="minorHAnsi" w:hAnsiTheme="minorHAnsi" w:cstheme="minorHAnsi"/>
              <w:color w:val="auto"/>
              <w:lang w:val="en-GB"/>
            </w:rPr>
            <w:instrText xml:space="preserve"> CITATION Par00 \l 2057 </w:instrText>
          </w:r>
          <w:r w:rsidRPr="00816646">
            <w:rPr>
              <w:rFonts w:asciiTheme="minorHAnsi" w:hAnsiTheme="minorHAnsi" w:cstheme="minorHAnsi"/>
              <w:color w:val="auto"/>
            </w:rPr>
            <w:fldChar w:fldCharType="separate"/>
          </w:r>
          <w:r w:rsidRPr="00816646">
            <w:rPr>
              <w:rFonts w:asciiTheme="minorHAnsi" w:hAnsiTheme="minorHAnsi" w:cstheme="minorHAnsi"/>
              <w:noProof/>
              <w:color w:val="auto"/>
              <w:lang w:val="en-GB"/>
            </w:rPr>
            <w:t>(Parsloe &amp; Wray, 2000)</w:t>
          </w:r>
          <w:r w:rsidRPr="00816646">
            <w:rPr>
              <w:rFonts w:asciiTheme="minorHAnsi" w:hAnsiTheme="minorHAnsi" w:cstheme="minorHAnsi"/>
              <w:color w:val="auto"/>
            </w:rPr>
            <w:fldChar w:fldCharType="end"/>
          </w:r>
        </w:sdtContent>
      </w:sdt>
      <w:r w:rsidRPr="00816646">
        <w:rPr>
          <w:rFonts w:asciiTheme="minorHAnsi" w:hAnsiTheme="minorHAnsi" w:cstheme="minorHAnsi"/>
          <w:color w:val="auto"/>
        </w:rPr>
        <w:t xml:space="preserve">. These boundaries are not clearly defined and widely </w:t>
      </w:r>
      <w:proofErr w:type="spellStart"/>
      <w:r w:rsidRPr="00816646">
        <w:rPr>
          <w:rFonts w:asciiTheme="minorHAnsi" w:hAnsiTheme="minorHAnsi" w:cstheme="minorHAnsi"/>
          <w:color w:val="auto"/>
        </w:rPr>
        <w:t>recognised</w:t>
      </w:r>
      <w:proofErr w:type="spellEnd"/>
      <w:r w:rsidRPr="00816646">
        <w:rPr>
          <w:rFonts w:asciiTheme="minorHAnsi" w:hAnsiTheme="minorHAnsi" w:cstheme="minorHAnsi"/>
          <w:color w:val="auto"/>
        </w:rPr>
        <w:t xml:space="preserve"> with some research still maintaining that the coach is the ‘guide’ despite </w:t>
      </w:r>
      <w:proofErr w:type="spellStart"/>
      <w:r w:rsidRPr="00816646">
        <w:rPr>
          <w:rFonts w:asciiTheme="minorHAnsi" w:hAnsiTheme="minorHAnsi" w:cstheme="minorHAnsi"/>
          <w:color w:val="auto"/>
        </w:rPr>
        <w:t>Parsloe</w:t>
      </w:r>
      <w:proofErr w:type="spellEnd"/>
      <w:r w:rsidRPr="00816646">
        <w:rPr>
          <w:rFonts w:asciiTheme="minorHAnsi" w:hAnsiTheme="minorHAnsi" w:cstheme="minorHAnsi"/>
          <w:color w:val="auto"/>
        </w:rPr>
        <w:t xml:space="preserve"> and </w:t>
      </w:r>
      <w:proofErr w:type="spellStart"/>
      <w:r w:rsidRPr="00816646">
        <w:rPr>
          <w:rFonts w:asciiTheme="minorHAnsi" w:hAnsiTheme="minorHAnsi" w:cstheme="minorHAnsi"/>
          <w:color w:val="auto"/>
        </w:rPr>
        <w:t>Wrays</w:t>
      </w:r>
      <w:proofErr w:type="spellEnd"/>
      <w:r w:rsidRPr="00816646">
        <w:rPr>
          <w:rFonts w:asciiTheme="minorHAnsi" w:hAnsiTheme="minorHAnsi" w:cstheme="minorHAnsi"/>
          <w:color w:val="auto"/>
        </w:rPr>
        <w:t xml:space="preserve"> ‘instructional’ understanding of the role </w:t>
      </w:r>
      <w:sdt>
        <w:sdtPr>
          <w:rPr>
            <w:rFonts w:asciiTheme="minorHAnsi" w:hAnsiTheme="minorHAnsi" w:cstheme="minorHAnsi"/>
            <w:color w:val="auto"/>
          </w:rPr>
          <w:id w:val="-856195905"/>
          <w:citation/>
        </w:sdtPr>
        <w:sdtEndPr/>
        <w:sdtContent>
          <w:r w:rsidRPr="00816646">
            <w:rPr>
              <w:rFonts w:asciiTheme="minorHAnsi" w:hAnsiTheme="minorHAnsi" w:cstheme="minorHAnsi"/>
              <w:color w:val="auto"/>
            </w:rPr>
            <w:fldChar w:fldCharType="begin"/>
          </w:r>
          <w:r w:rsidRPr="00816646">
            <w:rPr>
              <w:rFonts w:asciiTheme="minorHAnsi" w:hAnsiTheme="minorHAnsi" w:cstheme="minorHAnsi"/>
              <w:color w:val="auto"/>
              <w:lang w:val="en-GB"/>
            </w:rPr>
            <w:instrText xml:space="preserve"> CITATION Cav06 \l 2057 </w:instrText>
          </w:r>
          <w:r w:rsidRPr="00816646">
            <w:rPr>
              <w:rFonts w:asciiTheme="minorHAnsi" w:hAnsiTheme="minorHAnsi" w:cstheme="minorHAnsi"/>
              <w:color w:val="auto"/>
            </w:rPr>
            <w:fldChar w:fldCharType="separate"/>
          </w:r>
          <w:r w:rsidRPr="00816646">
            <w:rPr>
              <w:rFonts w:asciiTheme="minorHAnsi" w:hAnsiTheme="minorHAnsi" w:cstheme="minorHAnsi"/>
              <w:noProof/>
              <w:color w:val="auto"/>
              <w:lang w:val="en-GB"/>
            </w:rPr>
            <w:t>(Cavannagh, 2006)</w:t>
          </w:r>
          <w:r w:rsidRPr="00816646">
            <w:rPr>
              <w:rFonts w:asciiTheme="minorHAnsi" w:hAnsiTheme="minorHAnsi" w:cstheme="minorHAnsi"/>
              <w:color w:val="auto"/>
            </w:rPr>
            <w:fldChar w:fldCharType="end"/>
          </w:r>
        </w:sdtContent>
      </w:sdt>
      <w:r w:rsidRPr="00816646">
        <w:rPr>
          <w:rFonts w:asciiTheme="minorHAnsi" w:hAnsiTheme="minorHAnsi" w:cstheme="minorHAnsi"/>
          <w:color w:val="auto"/>
        </w:rPr>
        <w:t>.</w:t>
      </w:r>
    </w:p>
    <w:p w14:paraId="2223A742" w14:textId="77777777" w:rsidR="0090395F" w:rsidRPr="0092342F" w:rsidRDefault="0090395F" w:rsidP="00290ABB">
      <w:pPr>
        <w:rPr>
          <w:rFonts w:asciiTheme="minorHAnsi" w:hAnsiTheme="minorHAnsi" w:cstheme="minorHAnsi"/>
          <w:color w:val="auto"/>
        </w:rPr>
      </w:pPr>
    </w:p>
    <w:p w14:paraId="17BADAFC" w14:textId="4D33AF29" w:rsidR="00F71E03" w:rsidRDefault="00F71E03" w:rsidP="00F71E03">
      <w:pPr>
        <w:rPr>
          <w:rFonts w:asciiTheme="minorHAnsi" w:hAnsiTheme="minorHAnsi" w:cstheme="minorHAnsi"/>
          <w:color w:val="auto"/>
        </w:rPr>
      </w:pPr>
      <w:r w:rsidRPr="00816646">
        <w:rPr>
          <w:rFonts w:asciiTheme="minorHAnsi" w:hAnsiTheme="minorHAnsi" w:cstheme="minorHAnsi"/>
          <w:color w:val="auto"/>
        </w:rPr>
        <w:t xml:space="preserve">Garvey et al acknowledges the different origins of the concepts but argue that both have similarities and draw on similar concepts, but the name is interchangeable between </w:t>
      </w:r>
      <w:proofErr w:type="spellStart"/>
      <w:r w:rsidRPr="00816646">
        <w:rPr>
          <w:rFonts w:asciiTheme="minorHAnsi" w:hAnsiTheme="minorHAnsi" w:cstheme="minorHAnsi"/>
          <w:color w:val="auto"/>
        </w:rPr>
        <w:t>organisations</w:t>
      </w:r>
      <w:proofErr w:type="spellEnd"/>
      <w:r w:rsidRPr="00816646">
        <w:rPr>
          <w:rFonts w:asciiTheme="minorHAnsi" w:hAnsiTheme="minorHAnsi" w:cstheme="minorHAnsi"/>
          <w:color w:val="auto"/>
        </w:rPr>
        <w:t xml:space="preserve"> who use different terminologies interchangeably </w:t>
      </w:r>
      <w:sdt>
        <w:sdtPr>
          <w:rPr>
            <w:rFonts w:asciiTheme="minorHAnsi" w:hAnsiTheme="minorHAnsi" w:cstheme="minorHAnsi"/>
            <w:color w:val="auto"/>
          </w:rPr>
          <w:id w:val="-732927382"/>
          <w:citation/>
        </w:sdtPr>
        <w:sdtEndPr/>
        <w:sdtContent>
          <w:r w:rsidRPr="00816646">
            <w:rPr>
              <w:rFonts w:asciiTheme="minorHAnsi" w:hAnsiTheme="minorHAnsi" w:cstheme="minorHAnsi"/>
              <w:color w:val="auto"/>
            </w:rPr>
            <w:fldChar w:fldCharType="begin"/>
          </w:r>
          <w:r w:rsidRPr="00816646">
            <w:rPr>
              <w:rFonts w:asciiTheme="minorHAnsi" w:hAnsiTheme="minorHAnsi" w:cstheme="minorHAnsi"/>
              <w:color w:val="auto"/>
              <w:lang w:val="en-GB"/>
            </w:rPr>
            <w:instrText xml:space="preserve"> CITATION Gar10 \l 2057 </w:instrText>
          </w:r>
          <w:r w:rsidRPr="00816646">
            <w:rPr>
              <w:rFonts w:asciiTheme="minorHAnsi" w:hAnsiTheme="minorHAnsi" w:cstheme="minorHAnsi"/>
              <w:color w:val="auto"/>
            </w:rPr>
            <w:fldChar w:fldCharType="separate"/>
          </w:r>
          <w:r w:rsidRPr="00816646">
            <w:rPr>
              <w:rFonts w:asciiTheme="minorHAnsi" w:hAnsiTheme="minorHAnsi" w:cstheme="minorHAnsi"/>
              <w:noProof/>
              <w:color w:val="auto"/>
              <w:lang w:val="en-GB"/>
            </w:rPr>
            <w:t>(Garvey, et al., 2010)</w:t>
          </w:r>
          <w:r w:rsidRPr="00816646">
            <w:rPr>
              <w:rFonts w:asciiTheme="minorHAnsi" w:hAnsiTheme="minorHAnsi" w:cstheme="minorHAnsi"/>
              <w:color w:val="auto"/>
            </w:rPr>
            <w:fldChar w:fldCharType="end"/>
          </w:r>
        </w:sdtContent>
      </w:sdt>
      <w:r w:rsidRPr="00816646">
        <w:rPr>
          <w:rFonts w:asciiTheme="minorHAnsi" w:hAnsiTheme="minorHAnsi" w:cstheme="minorHAnsi"/>
          <w:color w:val="auto"/>
        </w:rPr>
        <w:t>.</w:t>
      </w:r>
    </w:p>
    <w:p w14:paraId="52D39C13" w14:textId="73413040" w:rsidR="000041CB" w:rsidRDefault="000041CB" w:rsidP="00F71E03">
      <w:pPr>
        <w:rPr>
          <w:rFonts w:asciiTheme="minorHAnsi" w:hAnsiTheme="minorHAnsi" w:cstheme="minorHAnsi"/>
          <w:color w:val="auto"/>
        </w:rPr>
      </w:pPr>
    </w:p>
    <w:p w14:paraId="281F1697" w14:textId="77777777" w:rsidR="000B49E7" w:rsidRDefault="000B49E7" w:rsidP="000B49E7">
      <w:pPr>
        <w:rPr>
          <w:rFonts w:asciiTheme="minorHAnsi" w:hAnsiTheme="minorHAnsi" w:cstheme="minorHAnsi"/>
          <w:color w:val="auto"/>
        </w:rPr>
      </w:pPr>
      <w:r>
        <w:rPr>
          <w:rFonts w:asciiTheme="minorHAnsi" w:hAnsiTheme="minorHAnsi" w:cstheme="minorHAnsi"/>
          <w:color w:val="auto"/>
        </w:rPr>
        <w:t>The development of a robust and effective relationship is important in both coaching and mentoring. In an organizational context, m</w:t>
      </w:r>
      <w:r w:rsidRPr="0092342F">
        <w:rPr>
          <w:rFonts w:asciiTheme="minorHAnsi" w:hAnsiTheme="minorHAnsi" w:cstheme="minorHAnsi"/>
          <w:color w:val="auto"/>
        </w:rPr>
        <w:t xml:space="preserve">entoring is usually present in the form of a relationship between two people </w:t>
      </w:r>
      <w:sdt>
        <w:sdtPr>
          <w:rPr>
            <w:rFonts w:asciiTheme="minorHAnsi" w:hAnsiTheme="minorHAnsi" w:cstheme="minorHAnsi"/>
            <w:color w:val="auto"/>
          </w:rPr>
          <w:id w:val="-799988600"/>
          <w:citation/>
        </w:sdtPr>
        <w:sdtEndPr/>
        <w:sdtContent>
          <w:r w:rsidRPr="0092342F">
            <w:rPr>
              <w:rFonts w:asciiTheme="minorHAnsi" w:hAnsiTheme="minorHAnsi" w:cstheme="minorHAnsi"/>
              <w:color w:val="auto"/>
            </w:rPr>
            <w:fldChar w:fldCharType="begin"/>
          </w:r>
          <w:r w:rsidRPr="0092342F">
            <w:rPr>
              <w:rFonts w:asciiTheme="minorHAnsi" w:hAnsiTheme="minorHAnsi" w:cstheme="minorHAnsi"/>
              <w:color w:val="auto"/>
              <w:lang w:val="en-GB"/>
            </w:rPr>
            <w:instrText xml:space="preserve"> CITATION Hig01 \l 2057 </w:instrText>
          </w:r>
          <w:r w:rsidRPr="0092342F">
            <w:rPr>
              <w:rFonts w:asciiTheme="minorHAnsi" w:hAnsiTheme="minorHAnsi" w:cstheme="minorHAnsi"/>
              <w:color w:val="auto"/>
            </w:rPr>
            <w:fldChar w:fldCharType="separate"/>
          </w:r>
          <w:r w:rsidRPr="0092342F">
            <w:rPr>
              <w:rFonts w:asciiTheme="minorHAnsi" w:hAnsiTheme="minorHAnsi" w:cstheme="minorHAnsi"/>
              <w:noProof/>
              <w:color w:val="auto"/>
              <w:lang w:val="en-GB"/>
            </w:rPr>
            <w:t>(Higgins &amp; Kram, 2001)</w:t>
          </w:r>
          <w:r w:rsidRPr="0092342F">
            <w:rPr>
              <w:rFonts w:asciiTheme="minorHAnsi" w:hAnsiTheme="minorHAnsi" w:cstheme="minorHAnsi"/>
              <w:color w:val="auto"/>
            </w:rPr>
            <w:fldChar w:fldCharType="end"/>
          </w:r>
        </w:sdtContent>
      </w:sdt>
      <w:r w:rsidRPr="0092342F">
        <w:rPr>
          <w:rFonts w:asciiTheme="minorHAnsi" w:hAnsiTheme="minorHAnsi" w:cstheme="minorHAnsi"/>
          <w:color w:val="auto"/>
        </w:rPr>
        <w:t xml:space="preserve">. </w:t>
      </w:r>
      <w:r>
        <w:rPr>
          <w:rFonts w:asciiTheme="minorHAnsi" w:hAnsiTheme="minorHAnsi" w:cstheme="minorHAnsi"/>
          <w:color w:val="auto"/>
        </w:rPr>
        <w:t xml:space="preserve"> Mentoring is often a longer-term relationship, driven by the development of the individual receiving mentoring. Emerging concepts suggest that the role of the line manager as a ‘coach’ has many benefits. It is said to build commitment, enhance performance, and build better working relationships; </w:t>
      </w:r>
      <w:proofErr w:type="gramStart"/>
      <w:r>
        <w:rPr>
          <w:rFonts w:asciiTheme="minorHAnsi" w:hAnsiTheme="minorHAnsi" w:cstheme="minorHAnsi"/>
          <w:color w:val="auto"/>
        </w:rPr>
        <w:t>however</w:t>
      </w:r>
      <w:proofErr w:type="gramEnd"/>
      <w:r>
        <w:rPr>
          <w:rFonts w:asciiTheme="minorHAnsi" w:hAnsiTheme="minorHAnsi" w:cstheme="minorHAnsi"/>
          <w:color w:val="auto"/>
        </w:rPr>
        <w:t xml:space="preserve"> the research also acknowledges that there are many barriers to developing this relationship  </w:t>
      </w:r>
      <w:sdt>
        <w:sdtPr>
          <w:rPr>
            <w:rFonts w:asciiTheme="minorHAnsi" w:hAnsiTheme="minorHAnsi" w:cstheme="minorHAnsi"/>
            <w:color w:val="auto"/>
          </w:rPr>
          <w:id w:val="-2014141371"/>
          <w:citation/>
        </w:sdtPr>
        <w:sdtEndPr/>
        <w:sdtContent>
          <w:r>
            <w:rPr>
              <w:rFonts w:asciiTheme="minorHAnsi" w:hAnsiTheme="minorHAnsi" w:cstheme="minorHAnsi"/>
              <w:color w:val="auto"/>
            </w:rPr>
            <w:fldChar w:fldCharType="begin"/>
          </w:r>
          <w:r>
            <w:rPr>
              <w:rFonts w:asciiTheme="minorHAnsi" w:hAnsiTheme="minorHAnsi" w:cstheme="minorHAnsi"/>
              <w:color w:val="auto"/>
              <w:lang w:val="en-GB"/>
            </w:rPr>
            <w:instrText xml:space="preserve"> CITATION Clu14 \l 2057 </w:instrText>
          </w:r>
          <w:r>
            <w:rPr>
              <w:rFonts w:asciiTheme="minorHAnsi" w:hAnsiTheme="minorHAnsi" w:cstheme="minorHAnsi"/>
              <w:color w:val="auto"/>
            </w:rPr>
            <w:fldChar w:fldCharType="separate"/>
          </w:r>
          <w:r w:rsidRPr="000D268D">
            <w:rPr>
              <w:rFonts w:asciiTheme="minorHAnsi" w:hAnsiTheme="minorHAnsi" w:cstheme="minorHAnsi"/>
              <w:noProof/>
              <w:color w:val="auto"/>
              <w:lang w:val="en-GB"/>
            </w:rPr>
            <w:t>(Clutterbuck, 2014)</w:t>
          </w:r>
          <w:r>
            <w:rPr>
              <w:rFonts w:asciiTheme="minorHAnsi" w:hAnsiTheme="minorHAnsi" w:cstheme="minorHAnsi"/>
              <w:color w:val="auto"/>
            </w:rPr>
            <w:fldChar w:fldCharType="end"/>
          </w:r>
        </w:sdtContent>
      </w:sdt>
      <w:r>
        <w:rPr>
          <w:rFonts w:asciiTheme="minorHAnsi" w:hAnsiTheme="minorHAnsi" w:cstheme="minorHAnsi"/>
          <w:color w:val="auto"/>
        </w:rPr>
        <w:t xml:space="preserve">. </w:t>
      </w:r>
    </w:p>
    <w:p w14:paraId="4BB274DF" w14:textId="77777777" w:rsidR="000B49E7" w:rsidRDefault="000B49E7" w:rsidP="000B49E7">
      <w:pPr>
        <w:rPr>
          <w:rFonts w:asciiTheme="minorHAnsi" w:hAnsiTheme="minorHAnsi" w:cstheme="minorHAnsi"/>
          <w:color w:val="auto"/>
        </w:rPr>
      </w:pPr>
    </w:p>
    <w:p w14:paraId="183A7CEF" w14:textId="69DD0687" w:rsidR="000B49E7" w:rsidRDefault="000B49E7" w:rsidP="000B49E7">
      <w:pPr>
        <w:rPr>
          <w:rFonts w:asciiTheme="minorHAnsi" w:hAnsiTheme="minorHAnsi" w:cstheme="minorHAnsi"/>
          <w:color w:val="auto"/>
        </w:rPr>
      </w:pPr>
      <w:r>
        <w:rPr>
          <w:rFonts w:asciiTheme="minorHAnsi" w:hAnsiTheme="minorHAnsi" w:cstheme="minorHAnsi"/>
          <w:color w:val="auto"/>
        </w:rPr>
        <w:t xml:space="preserve">Clifton &amp; Harter also express the importance of the line manager as coach due to the changing demands of the workplace defines the manager as being the single most important factor in developing high performance in teams. In addition to this the book also expresses that a ‘coaching’ approach is most effective consistently yielding better results and developing stronger teams </w:t>
      </w:r>
      <w:sdt>
        <w:sdtPr>
          <w:rPr>
            <w:rFonts w:asciiTheme="minorHAnsi" w:hAnsiTheme="minorHAnsi" w:cstheme="minorHAnsi"/>
            <w:color w:val="auto"/>
          </w:rPr>
          <w:id w:val="-1567255224"/>
          <w:citation/>
        </w:sdtPr>
        <w:sdtEndPr/>
        <w:sdtContent>
          <w:r>
            <w:rPr>
              <w:rFonts w:asciiTheme="minorHAnsi" w:hAnsiTheme="minorHAnsi" w:cstheme="minorHAnsi"/>
              <w:color w:val="auto"/>
            </w:rPr>
            <w:fldChar w:fldCharType="begin"/>
          </w:r>
          <w:r>
            <w:rPr>
              <w:rFonts w:asciiTheme="minorHAnsi" w:hAnsiTheme="minorHAnsi" w:cstheme="minorHAnsi"/>
              <w:color w:val="auto"/>
              <w:lang w:val="en-GB"/>
            </w:rPr>
            <w:instrText xml:space="preserve">CITATION Cli \l 2057 </w:instrText>
          </w:r>
          <w:r>
            <w:rPr>
              <w:rFonts w:asciiTheme="minorHAnsi" w:hAnsiTheme="minorHAnsi" w:cstheme="minorHAnsi"/>
              <w:color w:val="auto"/>
            </w:rPr>
            <w:fldChar w:fldCharType="separate"/>
          </w:r>
          <w:r w:rsidRPr="00050035">
            <w:rPr>
              <w:rFonts w:asciiTheme="minorHAnsi" w:hAnsiTheme="minorHAnsi" w:cstheme="minorHAnsi"/>
              <w:noProof/>
              <w:color w:val="auto"/>
              <w:lang w:val="en-GB"/>
            </w:rPr>
            <w:t>(Clifton &amp; Harter, 2019)</w:t>
          </w:r>
          <w:r>
            <w:rPr>
              <w:rFonts w:asciiTheme="minorHAnsi" w:hAnsiTheme="minorHAnsi" w:cstheme="minorHAnsi"/>
              <w:color w:val="auto"/>
            </w:rPr>
            <w:fldChar w:fldCharType="end"/>
          </w:r>
        </w:sdtContent>
      </w:sdt>
      <w:r>
        <w:rPr>
          <w:rFonts w:asciiTheme="minorHAnsi" w:hAnsiTheme="minorHAnsi" w:cstheme="minorHAnsi"/>
          <w:color w:val="auto"/>
        </w:rPr>
        <w:t>.</w:t>
      </w:r>
    </w:p>
    <w:p w14:paraId="5F5067E5" w14:textId="7C87DE2D" w:rsidR="007E4E48" w:rsidRDefault="007E4E48" w:rsidP="000B49E7">
      <w:pPr>
        <w:rPr>
          <w:rFonts w:asciiTheme="minorHAnsi" w:hAnsiTheme="minorHAnsi" w:cstheme="minorHAnsi"/>
          <w:color w:val="auto"/>
        </w:rPr>
      </w:pPr>
    </w:p>
    <w:p w14:paraId="6C6D60AA" w14:textId="4D88BC36" w:rsidR="004401EC" w:rsidRPr="00B72B51" w:rsidRDefault="004401EC" w:rsidP="004401EC">
      <w:pPr>
        <w:rPr>
          <w:rFonts w:asciiTheme="minorHAnsi" w:hAnsiTheme="minorHAnsi" w:cstheme="minorHAnsi"/>
          <w:color w:val="auto"/>
          <w:lang w:val="en-GB"/>
        </w:rPr>
      </w:pPr>
      <w:r w:rsidRPr="00B72B51">
        <w:rPr>
          <w:rFonts w:asciiTheme="minorHAnsi" w:hAnsiTheme="minorHAnsi" w:cstheme="minorHAnsi"/>
          <w:color w:val="auto"/>
          <w:lang w:val="en-GB"/>
        </w:rPr>
        <w:t>There is</w:t>
      </w:r>
      <w:r w:rsidR="00BA79AB" w:rsidRPr="00B72B51">
        <w:rPr>
          <w:rFonts w:asciiTheme="minorHAnsi" w:hAnsiTheme="minorHAnsi" w:cstheme="minorHAnsi"/>
          <w:color w:val="auto"/>
          <w:lang w:val="en-GB"/>
        </w:rPr>
        <w:t xml:space="preserve"> an argument to suggest that </w:t>
      </w:r>
      <w:r w:rsidR="00FE4FBA" w:rsidRPr="00B72B51">
        <w:rPr>
          <w:rFonts w:asciiTheme="minorHAnsi" w:hAnsiTheme="minorHAnsi" w:cstheme="minorHAnsi"/>
          <w:color w:val="auto"/>
          <w:lang w:val="en-GB"/>
        </w:rPr>
        <w:t xml:space="preserve">placing the line manager in a ‘coaching’ position may result in a disparity of power, and that the </w:t>
      </w:r>
      <w:r w:rsidR="00EF2C12" w:rsidRPr="00B72B51">
        <w:rPr>
          <w:rFonts w:asciiTheme="minorHAnsi" w:hAnsiTheme="minorHAnsi" w:cstheme="minorHAnsi"/>
          <w:color w:val="auto"/>
          <w:lang w:val="en-GB"/>
        </w:rPr>
        <w:t>coaching relationship would benefit from having some distance and impartiality, which would be impossible if the line manager were to become the coach</w:t>
      </w:r>
      <w:r w:rsidR="00B72B51" w:rsidRPr="00B72B51">
        <w:rPr>
          <w:rFonts w:asciiTheme="minorHAnsi" w:hAnsiTheme="minorHAnsi" w:cstheme="minorHAnsi"/>
          <w:color w:val="auto"/>
          <w:lang w:val="en-GB"/>
        </w:rPr>
        <w:t xml:space="preserve"> </w:t>
      </w:r>
      <w:sdt>
        <w:sdtPr>
          <w:rPr>
            <w:rFonts w:asciiTheme="minorHAnsi" w:hAnsiTheme="minorHAnsi" w:cstheme="minorHAnsi"/>
            <w:color w:val="auto"/>
            <w:lang w:val="en-GB"/>
          </w:rPr>
          <w:id w:val="-1176799185"/>
          <w:citation/>
        </w:sdtPr>
        <w:sdtEndPr/>
        <w:sdtContent>
          <w:r w:rsidR="00B72B51" w:rsidRPr="00B72B51">
            <w:rPr>
              <w:rFonts w:asciiTheme="minorHAnsi" w:hAnsiTheme="minorHAnsi" w:cstheme="minorHAnsi"/>
              <w:color w:val="auto"/>
              <w:lang w:val="en-GB"/>
            </w:rPr>
            <w:fldChar w:fldCharType="begin"/>
          </w:r>
          <w:r w:rsidR="00B72B51" w:rsidRPr="00B72B51">
            <w:rPr>
              <w:rFonts w:asciiTheme="minorHAnsi" w:hAnsiTheme="minorHAnsi" w:cstheme="minorHAnsi"/>
              <w:color w:val="auto"/>
              <w:lang w:val="en-GB"/>
            </w:rPr>
            <w:instrText xml:space="preserve"> CITATION CIP2015 \l 2057 </w:instrText>
          </w:r>
          <w:r w:rsidR="00B72B51" w:rsidRPr="00B72B51">
            <w:rPr>
              <w:rFonts w:asciiTheme="minorHAnsi" w:hAnsiTheme="minorHAnsi" w:cstheme="minorHAnsi"/>
              <w:color w:val="auto"/>
              <w:lang w:val="en-GB"/>
            </w:rPr>
            <w:fldChar w:fldCharType="separate"/>
          </w:r>
          <w:r w:rsidR="00B72B51" w:rsidRPr="00B72B51">
            <w:rPr>
              <w:rFonts w:asciiTheme="minorHAnsi" w:hAnsiTheme="minorHAnsi" w:cstheme="minorHAnsi"/>
              <w:noProof/>
              <w:color w:val="auto"/>
              <w:lang w:val="en-GB"/>
            </w:rPr>
            <w:t>(CIPD, 2020)</w:t>
          </w:r>
          <w:r w:rsidR="00B72B51" w:rsidRPr="00B72B51">
            <w:rPr>
              <w:rFonts w:asciiTheme="minorHAnsi" w:hAnsiTheme="minorHAnsi" w:cstheme="minorHAnsi"/>
              <w:color w:val="auto"/>
              <w:lang w:val="en-GB"/>
            </w:rPr>
            <w:fldChar w:fldCharType="end"/>
          </w:r>
        </w:sdtContent>
      </w:sdt>
      <w:r w:rsidR="00B72B51" w:rsidRPr="00B72B51">
        <w:rPr>
          <w:rFonts w:asciiTheme="minorHAnsi" w:hAnsiTheme="minorHAnsi" w:cstheme="minorHAnsi"/>
          <w:color w:val="auto"/>
          <w:lang w:val="en-GB"/>
        </w:rPr>
        <w:t>.</w:t>
      </w:r>
    </w:p>
    <w:p w14:paraId="03636F7E" w14:textId="3B224EA4" w:rsidR="007E4E48" w:rsidRDefault="007E4E48" w:rsidP="000B49E7">
      <w:pPr>
        <w:rPr>
          <w:rFonts w:asciiTheme="minorHAnsi" w:hAnsiTheme="minorHAnsi" w:cstheme="minorHAnsi"/>
          <w:color w:val="auto"/>
        </w:rPr>
      </w:pPr>
    </w:p>
    <w:p w14:paraId="2FAFF115" w14:textId="11A03EAF" w:rsidR="00F77E64" w:rsidRDefault="00F77E64" w:rsidP="009B209F">
      <w:pPr>
        <w:rPr>
          <w:rFonts w:asciiTheme="minorHAnsi" w:hAnsiTheme="minorHAnsi" w:cstheme="minorHAnsi"/>
          <w:color w:val="auto"/>
        </w:rPr>
      </w:pPr>
      <w:r>
        <w:rPr>
          <w:rFonts w:asciiTheme="minorHAnsi" w:hAnsiTheme="minorHAnsi" w:cstheme="minorHAnsi"/>
          <w:color w:val="auto"/>
        </w:rPr>
        <w:t>Landsberg (2015) discusses the importance of ‘asking’ versus ‘telling’</w:t>
      </w:r>
      <w:r w:rsidR="00160AAF">
        <w:rPr>
          <w:rFonts w:asciiTheme="minorHAnsi" w:hAnsiTheme="minorHAnsi" w:cstheme="minorHAnsi"/>
          <w:color w:val="auto"/>
        </w:rPr>
        <w:t xml:space="preserve"> within</w:t>
      </w:r>
      <w:r w:rsidR="008B3814">
        <w:rPr>
          <w:rFonts w:asciiTheme="minorHAnsi" w:hAnsiTheme="minorHAnsi" w:cstheme="minorHAnsi"/>
          <w:color w:val="auto"/>
        </w:rPr>
        <w:t xml:space="preserve"> his ‘ask/tell repertoire’. </w:t>
      </w:r>
      <w:r w:rsidR="004A1FEE">
        <w:rPr>
          <w:rFonts w:asciiTheme="minorHAnsi" w:hAnsiTheme="minorHAnsi" w:cstheme="minorHAnsi"/>
          <w:color w:val="auto"/>
        </w:rPr>
        <w:t xml:space="preserve"> He refers to a sliding scale of 1-5</w:t>
      </w:r>
      <w:r w:rsidR="00C9466E">
        <w:rPr>
          <w:rFonts w:asciiTheme="minorHAnsi" w:hAnsiTheme="minorHAnsi" w:cstheme="minorHAnsi"/>
          <w:color w:val="auto"/>
        </w:rPr>
        <w:t xml:space="preserve"> with 1 being a more controlling approach to coaching by ‘telling’, and 5 b</w:t>
      </w:r>
      <w:r w:rsidR="009D2F31">
        <w:rPr>
          <w:rFonts w:asciiTheme="minorHAnsi" w:hAnsiTheme="minorHAnsi" w:cstheme="minorHAnsi"/>
          <w:color w:val="auto"/>
        </w:rPr>
        <w:t xml:space="preserve">eing </w:t>
      </w:r>
      <w:proofErr w:type="spellStart"/>
      <w:r w:rsidR="009D2F31">
        <w:rPr>
          <w:rFonts w:asciiTheme="minorHAnsi" w:hAnsiTheme="minorHAnsi" w:cstheme="minorHAnsi"/>
          <w:color w:val="auto"/>
        </w:rPr>
        <w:t>recognised</w:t>
      </w:r>
      <w:proofErr w:type="spellEnd"/>
      <w:r w:rsidR="009D2F31">
        <w:rPr>
          <w:rFonts w:asciiTheme="minorHAnsi" w:hAnsiTheme="minorHAnsi" w:cstheme="minorHAnsi"/>
          <w:color w:val="auto"/>
        </w:rPr>
        <w:t xml:space="preserve"> as a more empowering approach whereby the coach asks questions and paraphrases.</w:t>
      </w:r>
      <w:r w:rsidR="006C14F2">
        <w:rPr>
          <w:rFonts w:asciiTheme="minorHAnsi" w:hAnsiTheme="minorHAnsi" w:cstheme="minorHAnsi"/>
          <w:color w:val="auto"/>
        </w:rPr>
        <w:t xml:space="preserve"> This method can often encourage learners to explore issues further</w:t>
      </w:r>
      <w:r w:rsidR="00682AFC">
        <w:rPr>
          <w:rFonts w:asciiTheme="minorHAnsi" w:hAnsiTheme="minorHAnsi" w:cstheme="minorHAnsi"/>
          <w:color w:val="auto"/>
        </w:rPr>
        <w:t xml:space="preserve"> and encourage a more independent approach to learning. It is important to choo</w:t>
      </w:r>
      <w:r w:rsidR="008816BF">
        <w:rPr>
          <w:rFonts w:asciiTheme="minorHAnsi" w:hAnsiTheme="minorHAnsi" w:cstheme="minorHAnsi"/>
          <w:color w:val="auto"/>
        </w:rPr>
        <w:t>se either a directive or a non-directive style</w:t>
      </w:r>
      <w:r w:rsidR="00682AFC">
        <w:rPr>
          <w:rFonts w:asciiTheme="minorHAnsi" w:hAnsiTheme="minorHAnsi" w:cstheme="minorHAnsi"/>
          <w:color w:val="auto"/>
        </w:rPr>
        <w:t xml:space="preserve"> based on the scenario and information being imparted. For </w:t>
      </w:r>
      <w:r w:rsidR="00934C9A">
        <w:rPr>
          <w:rFonts w:asciiTheme="minorHAnsi" w:hAnsiTheme="minorHAnsi" w:cstheme="minorHAnsi"/>
          <w:color w:val="auto"/>
        </w:rPr>
        <w:t>example,</w:t>
      </w:r>
      <w:r w:rsidR="00682AFC">
        <w:rPr>
          <w:rFonts w:asciiTheme="minorHAnsi" w:hAnsiTheme="minorHAnsi" w:cstheme="minorHAnsi"/>
          <w:color w:val="auto"/>
        </w:rPr>
        <w:t xml:space="preserve"> it would be appropriate to </w:t>
      </w:r>
      <w:r w:rsidR="0096433B">
        <w:rPr>
          <w:rFonts w:asciiTheme="minorHAnsi" w:hAnsiTheme="minorHAnsi" w:cstheme="minorHAnsi"/>
          <w:color w:val="auto"/>
        </w:rPr>
        <w:t>adopt a directive style</w:t>
      </w:r>
      <w:r w:rsidR="00682AFC">
        <w:rPr>
          <w:rFonts w:asciiTheme="minorHAnsi" w:hAnsiTheme="minorHAnsi" w:cstheme="minorHAnsi"/>
          <w:color w:val="auto"/>
        </w:rPr>
        <w:t xml:space="preserve"> when imparting legal or statutory information</w:t>
      </w:r>
      <w:r w:rsidR="0096433B">
        <w:rPr>
          <w:rFonts w:asciiTheme="minorHAnsi" w:hAnsiTheme="minorHAnsi" w:cstheme="minorHAnsi"/>
          <w:color w:val="auto"/>
        </w:rPr>
        <w:t>, and a more non-directive approach whilst mentoring an individual</w:t>
      </w:r>
      <w:r w:rsidR="00217BCD">
        <w:rPr>
          <w:rFonts w:asciiTheme="minorHAnsi" w:hAnsiTheme="minorHAnsi" w:cstheme="minorHAnsi"/>
          <w:color w:val="auto"/>
        </w:rPr>
        <w:t xml:space="preserve"> </w:t>
      </w:r>
      <w:sdt>
        <w:sdtPr>
          <w:rPr>
            <w:rFonts w:asciiTheme="minorHAnsi" w:hAnsiTheme="minorHAnsi" w:cstheme="minorHAnsi"/>
            <w:color w:val="auto"/>
          </w:rPr>
          <w:id w:val="79965975"/>
          <w:citation/>
        </w:sdtPr>
        <w:sdtEndPr/>
        <w:sdtContent>
          <w:r w:rsidR="00934C9A">
            <w:rPr>
              <w:rFonts w:asciiTheme="minorHAnsi" w:hAnsiTheme="minorHAnsi" w:cstheme="minorHAnsi"/>
              <w:color w:val="auto"/>
            </w:rPr>
            <w:fldChar w:fldCharType="begin"/>
          </w:r>
          <w:r w:rsidR="00934C9A">
            <w:rPr>
              <w:rFonts w:asciiTheme="minorHAnsi" w:hAnsiTheme="minorHAnsi" w:cstheme="minorHAnsi"/>
              <w:color w:val="auto"/>
              <w:lang w:val="en-GB"/>
            </w:rPr>
            <w:instrText xml:space="preserve"> CITATION Lan15 \l 2057 </w:instrText>
          </w:r>
          <w:r w:rsidR="00934C9A">
            <w:rPr>
              <w:rFonts w:asciiTheme="minorHAnsi" w:hAnsiTheme="minorHAnsi" w:cstheme="minorHAnsi"/>
              <w:color w:val="auto"/>
            </w:rPr>
            <w:fldChar w:fldCharType="separate"/>
          </w:r>
          <w:r w:rsidR="00934C9A" w:rsidRPr="00934C9A">
            <w:rPr>
              <w:rFonts w:asciiTheme="minorHAnsi" w:hAnsiTheme="minorHAnsi" w:cstheme="minorHAnsi"/>
              <w:noProof/>
              <w:color w:val="auto"/>
              <w:lang w:val="en-GB"/>
            </w:rPr>
            <w:t>(Landsberg, 2015)</w:t>
          </w:r>
          <w:r w:rsidR="00934C9A">
            <w:rPr>
              <w:rFonts w:asciiTheme="minorHAnsi" w:hAnsiTheme="minorHAnsi" w:cstheme="minorHAnsi"/>
              <w:color w:val="auto"/>
            </w:rPr>
            <w:fldChar w:fldCharType="end"/>
          </w:r>
        </w:sdtContent>
      </w:sdt>
      <w:r w:rsidR="00934C9A">
        <w:rPr>
          <w:rFonts w:asciiTheme="minorHAnsi" w:hAnsiTheme="minorHAnsi" w:cstheme="minorHAnsi"/>
          <w:color w:val="auto"/>
        </w:rPr>
        <w:t>.</w:t>
      </w:r>
      <w:r w:rsidR="00642F41">
        <w:rPr>
          <w:rFonts w:asciiTheme="minorHAnsi" w:hAnsiTheme="minorHAnsi" w:cstheme="minorHAnsi"/>
          <w:color w:val="auto"/>
        </w:rPr>
        <w:t xml:space="preserve"> </w:t>
      </w:r>
      <w:r w:rsidR="003444BF">
        <w:rPr>
          <w:rFonts w:asciiTheme="minorHAnsi" w:hAnsiTheme="minorHAnsi" w:cstheme="minorHAnsi"/>
          <w:color w:val="auto"/>
        </w:rPr>
        <w:t xml:space="preserve"> It is important to adopt coaching </w:t>
      </w:r>
      <w:r w:rsidR="00E40C38">
        <w:rPr>
          <w:rFonts w:asciiTheme="minorHAnsi" w:hAnsiTheme="minorHAnsi" w:cstheme="minorHAnsi"/>
          <w:color w:val="auto"/>
        </w:rPr>
        <w:t>principles to enhance productive developmental conversation which encourage critical thinking and personal growth.</w:t>
      </w:r>
    </w:p>
    <w:p w14:paraId="47629C2E" w14:textId="08EC6128" w:rsidR="007442AB" w:rsidRDefault="007442AB" w:rsidP="009B209F">
      <w:pPr>
        <w:rPr>
          <w:rFonts w:asciiTheme="minorHAnsi" w:hAnsiTheme="minorHAnsi" w:cstheme="minorHAnsi"/>
          <w:color w:val="auto"/>
        </w:rPr>
      </w:pPr>
    </w:p>
    <w:p w14:paraId="6F57E018" w14:textId="301E99E9" w:rsidR="007442AB" w:rsidRDefault="00155B6E" w:rsidP="009B209F">
      <w:pPr>
        <w:rPr>
          <w:rFonts w:asciiTheme="minorHAnsi" w:hAnsiTheme="minorHAnsi" w:cstheme="minorHAnsi"/>
          <w:color w:val="auto"/>
        </w:rPr>
      </w:pPr>
      <w:r>
        <w:rPr>
          <w:rFonts w:asciiTheme="minorHAnsi" w:hAnsiTheme="minorHAnsi" w:cstheme="minorHAnsi"/>
          <w:color w:val="auto"/>
        </w:rPr>
        <w:t xml:space="preserve">The ask/tell repertoire can also impact on an </w:t>
      </w:r>
      <w:r w:rsidR="00C261A0">
        <w:rPr>
          <w:rFonts w:asciiTheme="minorHAnsi" w:hAnsiTheme="minorHAnsi" w:cstheme="minorHAnsi"/>
          <w:color w:val="auto"/>
        </w:rPr>
        <w:t>individual’s</w:t>
      </w:r>
      <w:r>
        <w:rPr>
          <w:rFonts w:asciiTheme="minorHAnsi" w:hAnsiTheme="minorHAnsi" w:cstheme="minorHAnsi"/>
          <w:color w:val="auto"/>
        </w:rPr>
        <w:t xml:space="preserve"> ‘locus of control’.</w:t>
      </w:r>
      <w:r w:rsidR="00C261A0">
        <w:rPr>
          <w:rFonts w:asciiTheme="minorHAnsi" w:hAnsiTheme="minorHAnsi" w:cstheme="minorHAnsi"/>
          <w:color w:val="auto"/>
        </w:rPr>
        <w:t xml:space="preserve"> As the individual receiving coaching develops and changes, they may attribute their </w:t>
      </w:r>
      <w:r w:rsidR="00180C83">
        <w:rPr>
          <w:rFonts w:asciiTheme="minorHAnsi" w:hAnsiTheme="minorHAnsi" w:cstheme="minorHAnsi"/>
          <w:color w:val="auto"/>
        </w:rPr>
        <w:t>success or failure on things within their direct control, or on aspects outside of their influence.</w:t>
      </w:r>
      <w:r w:rsidR="00195EB2">
        <w:rPr>
          <w:rFonts w:asciiTheme="minorHAnsi" w:hAnsiTheme="minorHAnsi" w:cstheme="minorHAnsi"/>
          <w:color w:val="auto"/>
        </w:rPr>
        <w:t xml:space="preserve"> The direction they choose can have an impact on the long-term success of the coaching. This is known as the locus of control.</w:t>
      </w:r>
    </w:p>
    <w:p w14:paraId="210347A7" w14:textId="15E09A80" w:rsidR="00A66A7B" w:rsidRDefault="00A66A7B" w:rsidP="009B209F">
      <w:pPr>
        <w:rPr>
          <w:rFonts w:asciiTheme="minorHAnsi" w:hAnsiTheme="minorHAnsi" w:cstheme="minorHAnsi"/>
          <w:color w:val="auto"/>
        </w:rPr>
      </w:pPr>
    </w:p>
    <w:p w14:paraId="6493E941" w14:textId="40157C7B" w:rsidR="00A66A7B" w:rsidRDefault="00A66A7B" w:rsidP="009B209F">
      <w:pPr>
        <w:rPr>
          <w:rFonts w:asciiTheme="minorHAnsi" w:hAnsiTheme="minorHAnsi" w:cstheme="minorHAnsi"/>
          <w:color w:val="auto"/>
        </w:rPr>
      </w:pPr>
      <w:r w:rsidRPr="00026253">
        <w:rPr>
          <w:rFonts w:asciiTheme="minorHAnsi" w:hAnsiTheme="minorHAnsi" w:cstheme="minorHAnsi"/>
          <w:color w:val="auto"/>
        </w:rPr>
        <w:t xml:space="preserve">An individual with an internal locus of control may have a higher success rate with regards to coaching as they </w:t>
      </w:r>
      <w:r w:rsidR="00DC29C4" w:rsidRPr="00026253">
        <w:rPr>
          <w:rFonts w:asciiTheme="minorHAnsi" w:hAnsiTheme="minorHAnsi" w:cstheme="minorHAnsi"/>
          <w:color w:val="auto"/>
        </w:rPr>
        <w:t>believe that they are responsible for their own development</w:t>
      </w:r>
      <w:r w:rsidR="002760CE">
        <w:rPr>
          <w:rFonts w:asciiTheme="minorHAnsi" w:hAnsiTheme="minorHAnsi" w:cstheme="minorHAnsi"/>
          <w:color w:val="auto"/>
        </w:rPr>
        <w:t xml:space="preserve"> and that their success </w:t>
      </w:r>
      <w:proofErr w:type="gramStart"/>
      <w:r w:rsidR="002760CE">
        <w:rPr>
          <w:rFonts w:asciiTheme="minorHAnsi" w:hAnsiTheme="minorHAnsi" w:cstheme="minorHAnsi"/>
          <w:color w:val="auto"/>
        </w:rPr>
        <w:t>are</w:t>
      </w:r>
      <w:proofErr w:type="gramEnd"/>
      <w:r w:rsidR="002760CE">
        <w:rPr>
          <w:rFonts w:asciiTheme="minorHAnsi" w:hAnsiTheme="minorHAnsi" w:cstheme="minorHAnsi"/>
          <w:color w:val="auto"/>
        </w:rPr>
        <w:t xml:space="preserve"> as a direct result of their abilities</w:t>
      </w:r>
      <w:r w:rsidR="00DC29C4" w:rsidRPr="00026253">
        <w:rPr>
          <w:rFonts w:asciiTheme="minorHAnsi" w:hAnsiTheme="minorHAnsi" w:cstheme="minorHAnsi"/>
          <w:color w:val="auto"/>
        </w:rPr>
        <w:t>. Those with an external locus of control believe that luck or fate are responsible.</w:t>
      </w:r>
      <w:r w:rsidR="00026253">
        <w:rPr>
          <w:rFonts w:asciiTheme="minorHAnsi" w:hAnsiTheme="minorHAnsi" w:cstheme="minorHAnsi"/>
          <w:color w:val="auto"/>
        </w:rPr>
        <w:t xml:space="preserve"> Although these are clearly defined beliefs, an individual may </w:t>
      </w:r>
      <w:r w:rsidR="000774CD">
        <w:rPr>
          <w:rFonts w:asciiTheme="minorHAnsi" w:hAnsiTheme="minorHAnsi" w:cstheme="minorHAnsi"/>
          <w:color w:val="auto"/>
        </w:rPr>
        <w:t xml:space="preserve">inherently display a combination of the two types of </w:t>
      </w:r>
      <w:proofErr w:type="gramStart"/>
      <w:r w:rsidR="000774CD">
        <w:rPr>
          <w:rFonts w:asciiTheme="minorHAnsi" w:hAnsiTheme="minorHAnsi" w:cstheme="minorHAnsi"/>
          <w:color w:val="auto"/>
        </w:rPr>
        <w:t>locus</w:t>
      </w:r>
      <w:proofErr w:type="gramEnd"/>
      <w:r w:rsidR="000774CD">
        <w:rPr>
          <w:rFonts w:asciiTheme="minorHAnsi" w:hAnsiTheme="minorHAnsi" w:cstheme="minorHAnsi"/>
          <w:color w:val="auto"/>
        </w:rPr>
        <w:t xml:space="preserve"> which may vary depending on the situation</w:t>
      </w:r>
      <w:r w:rsidR="004D684E">
        <w:rPr>
          <w:rFonts w:asciiTheme="minorHAnsi" w:hAnsiTheme="minorHAnsi" w:cstheme="minorHAnsi"/>
          <w:color w:val="auto"/>
        </w:rPr>
        <w:t xml:space="preserve"> or topic at hand </w:t>
      </w:r>
      <w:sdt>
        <w:sdtPr>
          <w:rPr>
            <w:rFonts w:asciiTheme="minorHAnsi" w:hAnsiTheme="minorHAnsi" w:cstheme="minorHAnsi"/>
            <w:color w:val="auto"/>
          </w:rPr>
          <w:id w:val="609095627"/>
          <w:citation/>
        </w:sdtPr>
        <w:sdtEndPr/>
        <w:sdtContent>
          <w:r w:rsidR="004D684E">
            <w:rPr>
              <w:rFonts w:asciiTheme="minorHAnsi" w:hAnsiTheme="minorHAnsi" w:cstheme="minorHAnsi"/>
              <w:color w:val="auto"/>
            </w:rPr>
            <w:fldChar w:fldCharType="begin"/>
          </w:r>
          <w:r w:rsidR="004D684E">
            <w:rPr>
              <w:rFonts w:asciiTheme="minorHAnsi" w:hAnsiTheme="minorHAnsi" w:cstheme="minorHAnsi"/>
              <w:color w:val="auto"/>
              <w:lang w:val="en-GB"/>
            </w:rPr>
            <w:instrText xml:space="preserve"> CITATION LBC15 \l 2057 </w:instrText>
          </w:r>
          <w:r w:rsidR="004D684E">
            <w:rPr>
              <w:rFonts w:asciiTheme="minorHAnsi" w:hAnsiTheme="minorHAnsi" w:cstheme="minorHAnsi"/>
              <w:color w:val="auto"/>
            </w:rPr>
            <w:fldChar w:fldCharType="separate"/>
          </w:r>
          <w:r w:rsidR="004D684E" w:rsidRPr="004D684E">
            <w:rPr>
              <w:rFonts w:asciiTheme="minorHAnsi" w:hAnsiTheme="minorHAnsi" w:cstheme="minorHAnsi"/>
              <w:noProof/>
              <w:color w:val="auto"/>
              <w:lang w:val="en-GB"/>
            </w:rPr>
            <w:t>(LBCAI Ireland, 2015)</w:t>
          </w:r>
          <w:r w:rsidR="004D684E">
            <w:rPr>
              <w:rFonts w:asciiTheme="minorHAnsi" w:hAnsiTheme="minorHAnsi" w:cstheme="minorHAnsi"/>
              <w:color w:val="auto"/>
            </w:rPr>
            <w:fldChar w:fldCharType="end"/>
          </w:r>
        </w:sdtContent>
      </w:sdt>
      <w:r w:rsidR="004D684E">
        <w:rPr>
          <w:rFonts w:asciiTheme="minorHAnsi" w:hAnsiTheme="minorHAnsi" w:cstheme="minorHAnsi"/>
          <w:color w:val="auto"/>
        </w:rPr>
        <w:t>.</w:t>
      </w:r>
    </w:p>
    <w:p w14:paraId="0A4768A8" w14:textId="45485881" w:rsidR="000679D8" w:rsidRDefault="000679D8" w:rsidP="009B209F">
      <w:pPr>
        <w:rPr>
          <w:rFonts w:asciiTheme="minorHAnsi" w:hAnsiTheme="minorHAnsi" w:cstheme="minorHAnsi"/>
          <w:color w:val="auto"/>
        </w:rPr>
      </w:pPr>
    </w:p>
    <w:p w14:paraId="3F6AC5E4" w14:textId="6FFFFA61" w:rsidR="00CD0D72" w:rsidRDefault="000679D8" w:rsidP="009B209F">
      <w:pPr>
        <w:rPr>
          <w:rFonts w:asciiTheme="minorHAnsi" w:hAnsiTheme="minorHAnsi" w:cstheme="minorHAnsi"/>
          <w:color w:val="auto"/>
        </w:rPr>
      </w:pPr>
      <w:r>
        <w:rPr>
          <w:rFonts w:asciiTheme="minorHAnsi" w:hAnsiTheme="minorHAnsi" w:cstheme="minorHAnsi"/>
          <w:color w:val="auto"/>
        </w:rPr>
        <w:t xml:space="preserve">Covey (2005) explains that highly effective people share the same 7 habits and emphasizes that ‘change comes from within’ </w:t>
      </w:r>
      <w:sdt>
        <w:sdtPr>
          <w:rPr>
            <w:rFonts w:asciiTheme="minorHAnsi" w:hAnsiTheme="minorHAnsi" w:cstheme="minorHAnsi"/>
            <w:color w:val="auto"/>
          </w:rPr>
          <w:id w:val="1746523591"/>
          <w:citation/>
        </w:sdtPr>
        <w:sdtEndPr/>
        <w:sdtContent>
          <w:r>
            <w:rPr>
              <w:rFonts w:asciiTheme="minorHAnsi" w:hAnsiTheme="minorHAnsi" w:cstheme="minorHAnsi"/>
              <w:color w:val="auto"/>
            </w:rPr>
            <w:fldChar w:fldCharType="begin"/>
          </w:r>
          <w:r>
            <w:rPr>
              <w:rFonts w:asciiTheme="minorHAnsi" w:hAnsiTheme="minorHAnsi" w:cstheme="minorHAnsi"/>
              <w:color w:val="auto"/>
              <w:lang w:val="en-GB"/>
            </w:rPr>
            <w:instrText xml:space="preserve">CITATION Con05 \l 2057 </w:instrText>
          </w:r>
          <w:r>
            <w:rPr>
              <w:rFonts w:asciiTheme="minorHAnsi" w:hAnsiTheme="minorHAnsi" w:cstheme="minorHAnsi"/>
              <w:color w:val="auto"/>
            </w:rPr>
            <w:fldChar w:fldCharType="separate"/>
          </w:r>
          <w:r w:rsidRPr="000679D8">
            <w:rPr>
              <w:rFonts w:asciiTheme="minorHAnsi" w:hAnsiTheme="minorHAnsi" w:cstheme="minorHAnsi"/>
              <w:noProof/>
              <w:color w:val="auto"/>
              <w:lang w:val="en-GB"/>
            </w:rPr>
            <w:t>(Covey, 2005)</w:t>
          </w:r>
          <w:r>
            <w:rPr>
              <w:rFonts w:asciiTheme="minorHAnsi" w:hAnsiTheme="minorHAnsi" w:cstheme="minorHAnsi"/>
              <w:color w:val="auto"/>
            </w:rPr>
            <w:fldChar w:fldCharType="end"/>
          </w:r>
        </w:sdtContent>
      </w:sdt>
      <w:r>
        <w:rPr>
          <w:rFonts w:asciiTheme="minorHAnsi" w:hAnsiTheme="minorHAnsi" w:cstheme="minorHAnsi"/>
          <w:color w:val="auto"/>
        </w:rPr>
        <w:t xml:space="preserve">. </w:t>
      </w:r>
      <w:r w:rsidR="009A1574">
        <w:rPr>
          <w:rFonts w:asciiTheme="minorHAnsi" w:hAnsiTheme="minorHAnsi" w:cstheme="minorHAnsi"/>
          <w:color w:val="auto"/>
        </w:rPr>
        <w:t xml:space="preserve">Habit 1 is the need to be ‘proactive’ and there are clear parallels between this concept and the internal locus of control. </w:t>
      </w:r>
      <w:r w:rsidR="00A2304B">
        <w:rPr>
          <w:rFonts w:asciiTheme="minorHAnsi" w:hAnsiTheme="minorHAnsi" w:cstheme="minorHAnsi"/>
          <w:color w:val="auto"/>
        </w:rPr>
        <w:t xml:space="preserve">Those with an internal locus of control may be naturally more proactive. According to Covey proactive people </w:t>
      </w:r>
      <w:r w:rsidR="00E32348">
        <w:rPr>
          <w:rFonts w:asciiTheme="minorHAnsi" w:hAnsiTheme="minorHAnsi" w:cstheme="minorHAnsi"/>
          <w:color w:val="auto"/>
        </w:rPr>
        <w:t>are focused on their ‘circle of influence’ and only concentrate on the things that they can change</w:t>
      </w:r>
      <w:r w:rsidR="007C20B4">
        <w:rPr>
          <w:rFonts w:asciiTheme="minorHAnsi" w:hAnsiTheme="minorHAnsi" w:cstheme="minorHAnsi"/>
          <w:color w:val="auto"/>
        </w:rPr>
        <w:t xml:space="preserve"> which enhances their ‘circle of influence’ and naturally encourages progression</w:t>
      </w:r>
      <w:r w:rsidR="00E6603C">
        <w:rPr>
          <w:rFonts w:asciiTheme="minorHAnsi" w:hAnsiTheme="minorHAnsi" w:cstheme="minorHAnsi"/>
          <w:color w:val="auto"/>
        </w:rPr>
        <w:t xml:space="preserve"> and the ability to more complex issues. Alternatively, reactive people believe that they have no control over</w:t>
      </w:r>
      <w:r w:rsidR="006C7AEC">
        <w:rPr>
          <w:rFonts w:asciiTheme="minorHAnsi" w:hAnsiTheme="minorHAnsi" w:cstheme="minorHAnsi"/>
          <w:color w:val="auto"/>
        </w:rPr>
        <w:t xml:space="preserve"> events and adopt a very passive approach, increasin</w:t>
      </w:r>
      <w:r w:rsidR="0022623F">
        <w:rPr>
          <w:rFonts w:asciiTheme="minorHAnsi" w:hAnsiTheme="minorHAnsi" w:cstheme="minorHAnsi"/>
          <w:color w:val="auto"/>
        </w:rPr>
        <w:t>g their ‘circle of concern’ which encourages a feeling of powerlessness.</w:t>
      </w:r>
      <w:r w:rsidR="00CD0D72">
        <w:rPr>
          <w:rFonts w:asciiTheme="minorHAnsi" w:hAnsiTheme="minorHAnsi" w:cstheme="minorHAnsi"/>
          <w:color w:val="auto"/>
        </w:rPr>
        <w:t xml:space="preserve"> </w:t>
      </w:r>
    </w:p>
    <w:p w14:paraId="34A7ACD5" w14:textId="6B8F4ABE" w:rsidR="00D52B85" w:rsidRDefault="00D52B85" w:rsidP="009B209F">
      <w:pPr>
        <w:rPr>
          <w:rFonts w:asciiTheme="minorHAnsi" w:hAnsiTheme="minorHAnsi" w:cstheme="minorHAnsi"/>
          <w:color w:val="auto"/>
        </w:rPr>
      </w:pPr>
    </w:p>
    <w:p w14:paraId="0463DB60" w14:textId="1F524D9D" w:rsidR="00D0407B" w:rsidRPr="00950A1F" w:rsidRDefault="001C30EA" w:rsidP="001C30EA">
      <w:pPr>
        <w:rPr>
          <w:rFonts w:asciiTheme="minorHAnsi" w:hAnsiTheme="minorHAnsi" w:cstheme="minorHAnsi"/>
          <w:color w:val="auto"/>
          <w:lang w:val="en-GB"/>
        </w:rPr>
      </w:pPr>
      <w:r w:rsidRPr="001C30EA">
        <w:rPr>
          <w:rFonts w:asciiTheme="minorHAnsi" w:hAnsiTheme="minorHAnsi" w:cstheme="minorHAnsi"/>
          <w:color w:val="auto"/>
          <w:lang w:val="en-GB"/>
        </w:rPr>
        <w:t>Dweck (2012)</w:t>
      </w:r>
      <w:r w:rsidR="001A47AC" w:rsidRPr="00950A1F">
        <w:rPr>
          <w:rFonts w:asciiTheme="minorHAnsi" w:hAnsiTheme="minorHAnsi" w:cstheme="minorHAnsi"/>
          <w:color w:val="auto"/>
          <w:lang w:val="en-GB"/>
        </w:rPr>
        <w:t xml:space="preserve"> also defines the importance of mindset </w:t>
      </w:r>
      <w:r w:rsidR="00D0407B" w:rsidRPr="00950A1F">
        <w:rPr>
          <w:rFonts w:asciiTheme="minorHAnsi" w:hAnsiTheme="minorHAnsi" w:cstheme="minorHAnsi"/>
          <w:color w:val="auto"/>
          <w:lang w:val="en-GB"/>
        </w:rPr>
        <w:t>and how a ‘growth’ mindset can influence development and learning</w:t>
      </w:r>
      <w:r w:rsidR="0016353B" w:rsidRPr="00950A1F">
        <w:rPr>
          <w:rFonts w:asciiTheme="minorHAnsi" w:hAnsiTheme="minorHAnsi" w:cstheme="minorHAnsi"/>
          <w:color w:val="auto"/>
          <w:lang w:val="en-GB"/>
        </w:rPr>
        <w:t xml:space="preserve"> </w:t>
      </w:r>
      <w:sdt>
        <w:sdtPr>
          <w:rPr>
            <w:rFonts w:asciiTheme="minorHAnsi" w:hAnsiTheme="minorHAnsi" w:cstheme="minorHAnsi"/>
            <w:color w:val="auto"/>
            <w:lang w:val="en-GB"/>
          </w:rPr>
          <w:id w:val="-80454817"/>
          <w:citation/>
        </w:sdtPr>
        <w:sdtEndPr/>
        <w:sdtContent>
          <w:r w:rsidR="00950A1F" w:rsidRPr="00950A1F">
            <w:rPr>
              <w:rFonts w:asciiTheme="minorHAnsi" w:hAnsiTheme="minorHAnsi" w:cstheme="minorHAnsi"/>
              <w:color w:val="auto"/>
              <w:lang w:val="en-GB"/>
            </w:rPr>
            <w:fldChar w:fldCharType="begin"/>
          </w:r>
          <w:r w:rsidR="00950A1F" w:rsidRPr="00950A1F">
            <w:rPr>
              <w:rFonts w:asciiTheme="minorHAnsi" w:hAnsiTheme="minorHAnsi" w:cstheme="minorHAnsi"/>
              <w:color w:val="auto"/>
              <w:lang w:val="en-GB"/>
            </w:rPr>
            <w:instrText xml:space="preserve"> CITATION Dwe08 \l 2057 </w:instrText>
          </w:r>
          <w:r w:rsidR="00950A1F" w:rsidRPr="00950A1F">
            <w:rPr>
              <w:rFonts w:asciiTheme="minorHAnsi" w:hAnsiTheme="minorHAnsi" w:cstheme="minorHAnsi"/>
              <w:color w:val="auto"/>
              <w:lang w:val="en-GB"/>
            </w:rPr>
            <w:fldChar w:fldCharType="separate"/>
          </w:r>
          <w:r w:rsidR="00950A1F" w:rsidRPr="00950A1F">
            <w:rPr>
              <w:rFonts w:asciiTheme="minorHAnsi" w:hAnsiTheme="minorHAnsi" w:cstheme="minorHAnsi"/>
              <w:noProof/>
              <w:color w:val="auto"/>
              <w:lang w:val="en-GB"/>
            </w:rPr>
            <w:t>(Dweck, 2008)</w:t>
          </w:r>
          <w:r w:rsidR="00950A1F" w:rsidRPr="00950A1F">
            <w:rPr>
              <w:rFonts w:asciiTheme="minorHAnsi" w:hAnsiTheme="minorHAnsi" w:cstheme="minorHAnsi"/>
              <w:color w:val="auto"/>
              <w:lang w:val="en-GB"/>
            </w:rPr>
            <w:fldChar w:fldCharType="end"/>
          </w:r>
        </w:sdtContent>
      </w:sdt>
      <w:r w:rsidR="00950A1F" w:rsidRPr="00950A1F">
        <w:rPr>
          <w:rFonts w:asciiTheme="minorHAnsi" w:hAnsiTheme="minorHAnsi" w:cstheme="minorHAnsi"/>
          <w:color w:val="auto"/>
          <w:lang w:val="en-GB"/>
        </w:rPr>
        <w:t>.</w:t>
      </w:r>
    </w:p>
    <w:p w14:paraId="098A7C87" w14:textId="774F0B04" w:rsidR="00D0407B" w:rsidRDefault="00D0407B" w:rsidP="001C30EA">
      <w:pPr>
        <w:rPr>
          <w:rFonts w:asciiTheme="minorHAnsi" w:hAnsiTheme="minorHAnsi" w:cstheme="minorHAnsi"/>
          <w:color w:val="FF0000"/>
          <w:lang w:val="en-GB"/>
        </w:rPr>
      </w:pPr>
    </w:p>
    <w:p w14:paraId="2E66980F" w14:textId="0B9D8D00" w:rsidR="001B72C6" w:rsidRDefault="001B72C6" w:rsidP="006F37C0">
      <w:pPr>
        <w:pStyle w:val="Heading1"/>
        <w:numPr>
          <w:ilvl w:val="1"/>
          <w:numId w:val="5"/>
        </w:numPr>
        <w:rPr>
          <w:lang w:val="en-GB"/>
        </w:rPr>
      </w:pPr>
      <w:r>
        <w:rPr>
          <w:lang w:val="en-GB"/>
        </w:rPr>
        <w:t>Evaluate how coaching and mentoring differ from</w:t>
      </w:r>
      <w:r w:rsidR="006F37C0">
        <w:rPr>
          <w:lang w:val="en-GB"/>
        </w:rPr>
        <w:t xml:space="preserve"> counselling and</w:t>
      </w:r>
      <w:r>
        <w:rPr>
          <w:lang w:val="en-GB"/>
        </w:rPr>
        <w:t xml:space="preserve"> 1:1 training</w:t>
      </w:r>
      <w:r w:rsidR="006F37C0">
        <w:rPr>
          <w:lang w:val="en-GB"/>
        </w:rPr>
        <w:t>.</w:t>
      </w:r>
    </w:p>
    <w:p w14:paraId="3636E1FD" w14:textId="03C5CFD4" w:rsidR="006F37C0" w:rsidRDefault="006F37C0" w:rsidP="006F37C0">
      <w:pPr>
        <w:rPr>
          <w:lang w:val="en-GB"/>
        </w:rPr>
      </w:pPr>
    </w:p>
    <w:p w14:paraId="3653EA58" w14:textId="4D2C62EC" w:rsidR="007F32D5" w:rsidRPr="00FE57A9" w:rsidRDefault="007F32D5" w:rsidP="006F37C0">
      <w:pPr>
        <w:rPr>
          <w:rFonts w:asciiTheme="minorHAnsi" w:hAnsiTheme="minorHAnsi" w:cstheme="minorHAnsi"/>
          <w:color w:val="auto"/>
          <w:lang w:val="en-GB"/>
        </w:rPr>
      </w:pPr>
      <w:r w:rsidRPr="00FE57A9">
        <w:rPr>
          <w:rFonts w:asciiTheme="minorHAnsi" w:hAnsiTheme="minorHAnsi" w:cstheme="minorHAnsi"/>
          <w:color w:val="auto"/>
          <w:lang w:val="en-GB"/>
        </w:rPr>
        <w:t>There are many other learning initiatives aside from coaching and mentoring.</w:t>
      </w:r>
      <w:r w:rsidR="005D4445" w:rsidRPr="00FE57A9">
        <w:rPr>
          <w:rFonts w:asciiTheme="minorHAnsi" w:hAnsiTheme="minorHAnsi" w:cstheme="minorHAnsi"/>
          <w:color w:val="auto"/>
          <w:lang w:val="en-GB"/>
        </w:rPr>
        <w:t xml:space="preserve"> Examples of which include:</w:t>
      </w:r>
    </w:p>
    <w:p w14:paraId="3ADBD3F9" w14:textId="1E5FC1F0" w:rsidR="005D4445" w:rsidRPr="00FE57A9" w:rsidRDefault="005D4445" w:rsidP="006F37C0">
      <w:pPr>
        <w:rPr>
          <w:rFonts w:asciiTheme="minorHAnsi" w:hAnsiTheme="minorHAnsi" w:cstheme="minorHAnsi"/>
          <w:color w:val="auto"/>
          <w:lang w:val="en-GB"/>
        </w:rPr>
      </w:pPr>
    </w:p>
    <w:p w14:paraId="5A9FDCCB" w14:textId="6C7CCE2D" w:rsidR="005D4445" w:rsidRPr="00FE57A9" w:rsidRDefault="005D4445" w:rsidP="006F37C0">
      <w:pPr>
        <w:rPr>
          <w:rFonts w:asciiTheme="minorHAnsi" w:hAnsiTheme="minorHAnsi" w:cstheme="minorHAnsi"/>
          <w:color w:val="auto"/>
          <w:lang w:val="en-GB"/>
        </w:rPr>
      </w:pPr>
      <w:r w:rsidRPr="00FE57A9">
        <w:rPr>
          <w:rFonts w:asciiTheme="minorHAnsi" w:hAnsiTheme="minorHAnsi" w:cstheme="minorHAnsi"/>
          <w:color w:val="auto"/>
          <w:lang w:val="en-GB"/>
        </w:rPr>
        <w:t>Counselling</w:t>
      </w:r>
    </w:p>
    <w:p w14:paraId="69805458" w14:textId="0D629815" w:rsidR="005D4445" w:rsidRPr="00FE57A9" w:rsidRDefault="005D4445" w:rsidP="006F37C0">
      <w:pPr>
        <w:rPr>
          <w:rFonts w:asciiTheme="minorHAnsi" w:hAnsiTheme="minorHAnsi" w:cstheme="minorHAnsi"/>
          <w:color w:val="auto"/>
          <w:lang w:val="en-GB"/>
        </w:rPr>
      </w:pPr>
      <w:r w:rsidRPr="00FE57A9">
        <w:rPr>
          <w:rFonts w:asciiTheme="minorHAnsi" w:hAnsiTheme="minorHAnsi" w:cstheme="minorHAnsi"/>
          <w:color w:val="auto"/>
          <w:lang w:val="en-GB"/>
        </w:rPr>
        <w:t>Wellbeing</w:t>
      </w:r>
    </w:p>
    <w:p w14:paraId="1A7113A8" w14:textId="38A61E20" w:rsidR="005D4445" w:rsidRPr="00FE57A9" w:rsidRDefault="005D4445" w:rsidP="006F37C0">
      <w:pPr>
        <w:rPr>
          <w:rFonts w:asciiTheme="minorHAnsi" w:hAnsiTheme="minorHAnsi" w:cstheme="minorHAnsi"/>
          <w:color w:val="auto"/>
          <w:lang w:val="en-GB"/>
        </w:rPr>
      </w:pPr>
      <w:r w:rsidRPr="00FE57A9">
        <w:rPr>
          <w:rFonts w:asciiTheme="minorHAnsi" w:hAnsiTheme="minorHAnsi" w:cstheme="minorHAnsi"/>
          <w:color w:val="auto"/>
          <w:lang w:val="en-GB"/>
        </w:rPr>
        <w:t>Engagement initiatives</w:t>
      </w:r>
    </w:p>
    <w:p w14:paraId="04070D8D" w14:textId="57ABAE30" w:rsidR="005D4445" w:rsidRPr="00FE57A9" w:rsidRDefault="00BF536B" w:rsidP="006F37C0">
      <w:pPr>
        <w:rPr>
          <w:rFonts w:asciiTheme="minorHAnsi" w:hAnsiTheme="minorHAnsi" w:cstheme="minorHAnsi"/>
          <w:color w:val="auto"/>
          <w:lang w:val="en-GB"/>
        </w:rPr>
      </w:pPr>
      <w:r w:rsidRPr="00FE57A9">
        <w:rPr>
          <w:rFonts w:asciiTheme="minorHAnsi" w:hAnsiTheme="minorHAnsi" w:cstheme="minorHAnsi"/>
          <w:color w:val="auto"/>
          <w:lang w:val="en-GB"/>
        </w:rPr>
        <w:t>Employee engagement programmes</w:t>
      </w:r>
    </w:p>
    <w:p w14:paraId="70464CBD" w14:textId="28D52E50" w:rsidR="00BF536B" w:rsidRPr="00FE57A9" w:rsidRDefault="00BF536B" w:rsidP="006F37C0">
      <w:pPr>
        <w:rPr>
          <w:rFonts w:asciiTheme="minorHAnsi" w:hAnsiTheme="minorHAnsi" w:cstheme="minorHAnsi"/>
          <w:color w:val="auto"/>
          <w:lang w:val="en-GB"/>
        </w:rPr>
      </w:pPr>
      <w:r w:rsidRPr="00FE57A9">
        <w:rPr>
          <w:rFonts w:asciiTheme="minorHAnsi" w:hAnsiTheme="minorHAnsi" w:cstheme="minorHAnsi"/>
          <w:color w:val="auto"/>
          <w:lang w:val="en-GB"/>
        </w:rPr>
        <w:t>E-Learning/self-directed learning</w:t>
      </w:r>
    </w:p>
    <w:p w14:paraId="155E693D" w14:textId="6C7BA42D" w:rsidR="00BF536B" w:rsidRPr="00FE57A9" w:rsidRDefault="00BF536B" w:rsidP="006F37C0">
      <w:pPr>
        <w:rPr>
          <w:rFonts w:asciiTheme="minorHAnsi" w:hAnsiTheme="minorHAnsi" w:cstheme="minorHAnsi"/>
          <w:color w:val="auto"/>
          <w:lang w:val="en-GB"/>
        </w:rPr>
      </w:pPr>
      <w:r w:rsidRPr="00FE57A9">
        <w:rPr>
          <w:rFonts w:asciiTheme="minorHAnsi" w:hAnsiTheme="minorHAnsi" w:cstheme="minorHAnsi"/>
          <w:color w:val="auto"/>
          <w:lang w:val="en-GB"/>
        </w:rPr>
        <w:t>Focus groups</w:t>
      </w:r>
    </w:p>
    <w:p w14:paraId="5E564998" w14:textId="4DFB686C" w:rsidR="00BF536B" w:rsidRPr="00FE57A9" w:rsidRDefault="00BF536B" w:rsidP="006F37C0">
      <w:pPr>
        <w:rPr>
          <w:rFonts w:asciiTheme="minorHAnsi" w:hAnsiTheme="minorHAnsi" w:cstheme="minorHAnsi"/>
          <w:color w:val="auto"/>
          <w:lang w:val="en-GB"/>
        </w:rPr>
      </w:pPr>
      <w:r w:rsidRPr="00FE57A9">
        <w:rPr>
          <w:rFonts w:asciiTheme="minorHAnsi" w:hAnsiTheme="minorHAnsi" w:cstheme="minorHAnsi"/>
          <w:color w:val="auto"/>
          <w:lang w:val="en-GB"/>
        </w:rPr>
        <w:t>Peer support groups</w:t>
      </w:r>
    </w:p>
    <w:p w14:paraId="40E1D665" w14:textId="463DE5D3" w:rsidR="00BF536B" w:rsidRPr="00FE57A9" w:rsidRDefault="00BF536B" w:rsidP="006F37C0">
      <w:pPr>
        <w:rPr>
          <w:rFonts w:asciiTheme="minorHAnsi" w:hAnsiTheme="minorHAnsi" w:cstheme="minorHAnsi"/>
          <w:color w:val="auto"/>
          <w:lang w:val="en-GB"/>
        </w:rPr>
      </w:pPr>
    </w:p>
    <w:p w14:paraId="4FA697F5" w14:textId="07E00807" w:rsidR="00C03E49" w:rsidRDefault="00F16550" w:rsidP="006F37C0">
      <w:pPr>
        <w:rPr>
          <w:rFonts w:asciiTheme="minorHAnsi" w:hAnsiTheme="minorHAnsi" w:cstheme="minorHAnsi"/>
          <w:color w:val="auto"/>
          <w:lang w:val="en-GB"/>
        </w:rPr>
      </w:pPr>
      <w:r w:rsidRPr="00FE57A9">
        <w:rPr>
          <w:rFonts w:asciiTheme="minorHAnsi" w:hAnsiTheme="minorHAnsi" w:cstheme="minorHAnsi"/>
          <w:color w:val="auto"/>
          <w:lang w:val="en-GB"/>
        </w:rPr>
        <w:t>Starr (2011) discusses the simil</w:t>
      </w:r>
      <w:r w:rsidR="007765E9" w:rsidRPr="00FE57A9">
        <w:rPr>
          <w:rFonts w:asciiTheme="minorHAnsi" w:hAnsiTheme="minorHAnsi" w:cstheme="minorHAnsi"/>
          <w:color w:val="auto"/>
          <w:lang w:val="en-GB"/>
        </w:rPr>
        <w:t xml:space="preserve">arities </w:t>
      </w:r>
      <w:r w:rsidR="00086458" w:rsidRPr="00FE57A9">
        <w:rPr>
          <w:rFonts w:asciiTheme="minorHAnsi" w:hAnsiTheme="minorHAnsi" w:cstheme="minorHAnsi"/>
          <w:color w:val="auto"/>
          <w:lang w:val="en-GB"/>
        </w:rPr>
        <w:t xml:space="preserve">between counselling, </w:t>
      </w:r>
      <w:proofErr w:type="gramStart"/>
      <w:r w:rsidR="00086458" w:rsidRPr="00FE57A9">
        <w:rPr>
          <w:rFonts w:asciiTheme="minorHAnsi" w:hAnsiTheme="minorHAnsi" w:cstheme="minorHAnsi"/>
          <w:color w:val="auto"/>
          <w:lang w:val="en-GB"/>
        </w:rPr>
        <w:t>coaching</w:t>
      </w:r>
      <w:proofErr w:type="gramEnd"/>
      <w:r w:rsidR="00086458" w:rsidRPr="00FE57A9">
        <w:rPr>
          <w:rFonts w:asciiTheme="minorHAnsi" w:hAnsiTheme="minorHAnsi" w:cstheme="minorHAnsi"/>
          <w:color w:val="auto"/>
          <w:lang w:val="en-GB"/>
        </w:rPr>
        <w:t xml:space="preserve"> and mentoring</w:t>
      </w:r>
      <w:r w:rsidR="005C5E52" w:rsidRPr="00FE57A9">
        <w:rPr>
          <w:rFonts w:asciiTheme="minorHAnsi" w:hAnsiTheme="minorHAnsi" w:cstheme="minorHAnsi"/>
          <w:color w:val="auto"/>
          <w:lang w:val="en-GB"/>
        </w:rPr>
        <w:t xml:space="preserve"> in that these concepts all support the concept of </w:t>
      </w:r>
      <w:r w:rsidR="003D1ABA" w:rsidRPr="00FE57A9">
        <w:rPr>
          <w:rFonts w:asciiTheme="minorHAnsi" w:hAnsiTheme="minorHAnsi" w:cstheme="minorHAnsi"/>
          <w:color w:val="auto"/>
          <w:lang w:val="en-GB"/>
        </w:rPr>
        <w:t xml:space="preserve">talking and listening, dealing with </w:t>
      </w:r>
      <w:r w:rsidR="00FE57A9" w:rsidRPr="00FE57A9">
        <w:rPr>
          <w:rFonts w:asciiTheme="minorHAnsi" w:hAnsiTheme="minorHAnsi" w:cstheme="minorHAnsi"/>
          <w:color w:val="auto"/>
          <w:lang w:val="en-GB"/>
        </w:rPr>
        <w:t>people’s</w:t>
      </w:r>
      <w:r w:rsidR="003D1ABA" w:rsidRPr="00FE57A9">
        <w:rPr>
          <w:rFonts w:asciiTheme="minorHAnsi" w:hAnsiTheme="minorHAnsi" w:cstheme="minorHAnsi"/>
          <w:color w:val="auto"/>
          <w:lang w:val="en-GB"/>
        </w:rPr>
        <w:t xml:space="preserve"> problems. </w:t>
      </w:r>
      <w:r w:rsidR="00FE57A9" w:rsidRPr="00FE57A9">
        <w:rPr>
          <w:rFonts w:asciiTheme="minorHAnsi" w:hAnsiTheme="minorHAnsi" w:cstheme="minorHAnsi"/>
          <w:color w:val="auto"/>
          <w:lang w:val="en-GB"/>
        </w:rPr>
        <w:t>However,</w:t>
      </w:r>
      <w:r w:rsidR="003D1ABA" w:rsidRPr="00FE57A9">
        <w:rPr>
          <w:rFonts w:asciiTheme="minorHAnsi" w:hAnsiTheme="minorHAnsi" w:cstheme="minorHAnsi"/>
          <w:color w:val="auto"/>
          <w:lang w:val="en-GB"/>
        </w:rPr>
        <w:t xml:space="preserve"> these similarities are limited</w:t>
      </w:r>
      <w:r w:rsidR="00B62896" w:rsidRPr="00FE57A9">
        <w:rPr>
          <w:rFonts w:asciiTheme="minorHAnsi" w:hAnsiTheme="minorHAnsi" w:cstheme="minorHAnsi"/>
          <w:color w:val="auto"/>
          <w:lang w:val="en-GB"/>
        </w:rPr>
        <w:t xml:space="preserve"> </w:t>
      </w:r>
      <w:r w:rsidR="00401DCA" w:rsidRPr="00FE57A9">
        <w:rPr>
          <w:rFonts w:asciiTheme="minorHAnsi" w:hAnsiTheme="minorHAnsi" w:cstheme="minorHAnsi"/>
          <w:color w:val="auto"/>
          <w:lang w:val="en-GB"/>
        </w:rPr>
        <w:t xml:space="preserve">to the structure rather than the concept. </w:t>
      </w:r>
      <w:r w:rsidR="00C16661">
        <w:rPr>
          <w:rFonts w:asciiTheme="minorHAnsi" w:hAnsiTheme="minorHAnsi" w:cstheme="minorHAnsi"/>
          <w:color w:val="auto"/>
          <w:lang w:val="en-GB"/>
        </w:rPr>
        <w:t>Cou</w:t>
      </w:r>
      <w:r w:rsidR="00E015EF">
        <w:rPr>
          <w:rFonts w:asciiTheme="minorHAnsi" w:hAnsiTheme="minorHAnsi" w:cstheme="minorHAnsi"/>
          <w:color w:val="auto"/>
          <w:lang w:val="en-GB"/>
        </w:rPr>
        <w:t>nselling</w:t>
      </w:r>
      <w:r w:rsidR="00401DCA" w:rsidRPr="00FE57A9">
        <w:rPr>
          <w:rFonts w:asciiTheme="minorHAnsi" w:hAnsiTheme="minorHAnsi" w:cstheme="minorHAnsi"/>
          <w:color w:val="auto"/>
          <w:lang w:val="en-GB"/>
        </w:rPr>
        <w:t xml:space="preserve"> is utilised to target significant trauma or mental illness, whereas coaching is used as a personal development mechanism</w:t>
      </w:r>
      <w:r w:rsidR="00D539C1" w:rsidRPr="00FE57A9">
        <w:rPr>
          <w:rFonts w:asciiTheme="minorHAnsi" w:hAnsiTheme="minorHAnsi" w:cstheme="minorHAnsi"/>
          <w:color w:val="auto"/>
          <w:lang w:val="en-GB"/>
        </w:rPr>
        <w:t xml:space="preserve"> to enhance performance and create specific results </w:t>
      </w:r>
      <w:sdt>
        <w:sdtPr>
          <w:rPr>
            <w:rFonts w:asciiTheme="minorHAnsi" w:hAnsiTheme="minorHAnsi" w:cstheme="minorHAnsi"/>
            <w:color w:val="auto"/>
            <w:lang w:val="en-GB"/>
          </w:rPr>
          <w:id w:val="-1045131902"/>
          <w:citation/>
        </w:sdtPr>
        <w:sdtEndPr/>
        <w:sdtContent>
          <w:r w:rsidR="00CF261A" w:rsidRPr="00FE57A9">
            <w:rPr>
              <w:rFonts w:asciiTheme="minorHAnsi" w:hAnsiTheme="minorHAnsi" w:cstheme="minorHAnsi"/>
              <w:color w:val="auto"/>
              <w:lang w:val="en-GB"/>
            </w:rPr>
            <w:fldChar w:fldCharType="begin"/>
          </w:r>
          <w:r w:rsidR="00CF261A" w:rsidRPr="00FE57A9">
            <w:rPr>
              <w:rFonts w:asciiTheme="minorHAnsi" w:hAnsiTheme="minorHAnsi" w:cstheme="minorHAnsi"/>
              <w:color w:val="auto"/>
              <w:lang w:val="en-GB"/>
            </w:rPr>
            <w:instrText xml:space="preserve"> CITATION Sta11 \l 2057 </w:instrText>
          </w:r>
          <w:r w:rsidR="00CF261A" w:rsidRPr="00FE57A9">
            <w:rPr>
              <w:rFonts w:asciiTheme="minorHAnsi" w:hAnsiTheme="minorHAnsi" w:cstheme="minorHAnsi"/>
              <w:color w:val="auto"/>
              <w:lang w:val="en-GB"/>
            </w:rPr>
            <w:fldChar w:fldCharType="separate"/>
          </w:r>
          <w:r w:rsidR="00CF261A" w:rsidRPr="00FE57A9">
            <w:rPr>
              <w:rFonts w:asciiTheme="minorHAnsi" w:hAnsiTheme="minorHAnsi" w:cstheme="minorHAnsi"/>
              <w:noProof/>
              <w:color w:val="auto"/>
              <w:lang w:val="en-GB"/>
            </w:rPr>
            <w:t>(Starr, 2011)</w:t>
          </w:r>
          <w:r w:rsidR="00CF261A" w:rsidRPr="00FE57A9">
            <w:rPr>
              <w:rFonts w:asciiTheme="minorHAnsi" w:hAnsiTheme="minorHAnsi" w:cstheme="minorHAnsi"/>
              <w:color w:val="auto"/>
              <w:lang w:val="en-GB"/>
            </w:rPr>
            <w:fldChar w:fldCharType="end"/>
          </w:r>
        </w:sdtContent>
      </w:sdt>
      <w:r w:rsidR="00CF261A" w:rsidRPr="00FE57A9">
        <w:rPr>
          <w:rFonts w:asciiTheme="minorHAnsi" w:hAnsiTheme="minorHAnsi" w:cstheme="minorHAnsi"/>
          <w:color w:val="auto"/>
          <w:lang w:val="en-GB"/>
        </w:rPr>
        <w:t>.</w:t>
      </w:r>
      <w:r w:rsidR="00E36890">
        <w:rPr>
          <w:rFonts w:asciiTheme="minorHAnsi" w:hAnsiTheme="minorHAnsi" w:cstheme="minorHAnsi"/>
          <w:color w:val="auto"/>
          <w:lang w:val="en-GB"/>
        </w:rPr>
        <w:t xml:space="preserve"> 1:1 training is used to impart specific information </w:t>
      </w:r>
      <w:r w:rsidR="00C22CC8">
        <w:rPr>
          <w:rFonts w:asciiTheme="minorHAnsi" w:hAnsiTheme="minorHAnsi" w:cstheme="minorHAnsi"/>
          <w:color w:val="auto"/>
          <w:lang w:val="en-GB"/>
        </w:rPr>
        <w:t>to a group or an individual to enhance learning and development.</w:t>
      </w:r>
    </w:p>
    <w:p w14:paraId="64F5CA97" w14:textId="54D79D96" w:rsidR="00934204" w:rsidRDefault="00934204" w:rsidP="006F37C0">
      <w:pPr>
        <w:rPr>
          <w:rFonts w:asciiTheme="minorHAnsi" w:hAnsiTheme="minorHAnsi" w:cstheme="minorHAnsi"/>
          <w:color w:val="auto"/>
          <w:lang w:val="en-GB"/>
        </w:rPr>
      </w:pPr>
    </w:p>
    <w:p w14:paraId="2EF08B8F" w14:textId="61FAEBC5" w:rsidR="00934204" w:rsidRDefault="00934204" w:rsidP="006F37C0">
      <w:pPr>
        <w:rPr>
          <w:rFonts w:asciiTheme="minorHAnsi" w:hAnsiTheme="minorHAnsi" w:cstheme="minorHAnsi"/>
          <w:color w:val="auto"/>
          <w:lang w:val="en-GB"/>
        </w:rPr>
      </w:pPr>
      <w:r>
        <w:rPr>
          <w:rFonts w:asciiTheme="minorHAnsi" w:hAnsiTheme="minorHAnsi" w:cstheme="minorHAnsi"/>
          <w:color w:val="auto"/>
          <w:lang w:val="en-GB"/>
        </w:rPr>
        <w:t xml:space="preserve">The coaching agreement is </w:t>
      </w:r>
      <w:proofErr w:type="gramStart"/>
      <w:r>
        <w:rPr>
          <w:rFonts w:asciiTheme="minorHAnsi" w:hAnsiTheme="minorHAnsi" w:cstheme="minorHAnsi"/>
          <w:color w:val="auto"/>
          <w:lang w:val="en-GB"/>
        </w:rPr>
        <w:t>similar to</w:t>
      </w:r>
      <w:proofErr w:type="gramEnd"/>
      <w:r>
        <w:rPr>
          <w:rFonts w:asciiTheme="minorHAnsi" w:hAnsiTheme="minorHAnsi" w:cstheme="minorHAnsi"/>
          <w:color w:val="auto"/>
          <w:lang w:val="en-GB"/>
        </w:rPr>
        <w:t xml:space="preserve"> a therapy agreement in some instances as a formal agreement is usually drafted up outlining </w:t>
      </w:r>
      <w:r w:rsidR="00090478">
        <w:rPr>
          <w:rFonts w:asciiTheme="minorHAnsi" w:hAnsiTheme="minorHAnsi" w:cstheme="minorHAnsi"/>
          <w:color w:val="auto"/>
          <w:lang w:val="en-GB"/>
        </w:rPr>
        <w:t xml:space="preserve">the roles and responsibilities of the </w:t>
      </w:r>
      <w:proofErr w:type="spellStart"/>
      <w:r w:rsidR="00090478">
        <w:rPr>
          <w:rFonts w:asciiTheme="minorHAnsi" w:hAnsiTheme="minorHAnsi" w:cstheme="minorHAnsi"/>
          <w:color w:val="auto"/>
          <w:lang w:val="en-GB"/>
        </w:rPr>
        <w:t>coachee</w:t>
      </w:r>
      <w:proofErr w:type="spellEnd"/>
      <w:r w:rsidR="00090478">
        <w:rPr>
          <w:rFonts w:asciiTheme="minorHAnsi" w:hAnsiTheme="minorHAnsi" w:cstheme="minorHAnsi"/>
          <w:color w:val="auto"/>
          <w:lang w:val="en-GB"/>
        </w:rPr>
        <w:t xml:space="preserve"> and coach, drawing up professional boundaries and setting expectations.</w:t>
      </w:r>
      <w:r w:rsidR="007B241A">
        <w:rPr>
          <w:rFonts w:asciiTheme="minorHAnsi" w:hAnsiTheme="minorHAnsi" w:cstheme="minorHAnsi"/>
          <w:color w:val="auto"/>
          <w:lang w:val="en-GB"/>
        </w:rPr>
        <w:t xml:space="preserve"> Coaching, </w:t>
      </w:r>
      <w:proofErr w:type="gramStart"/>
      <w:r w:rsidR="007B241A">
        <w:rPr>
          <w:rFonts w:asciiTheme="minorHAnsi" w:hAnsiTheme="minorHAnsi" w:cstheme="minorHAnsi"/>
          <w:color w:val="auto"/>
          <w:lang w:val="en-GB"/>
        </w:rPr>
        <w:t>mentoring</w:t>
      </w:r>
      <w:proofErr w:type="gramEnd"/>
      <w:r w:rsidR="007B241A">
        <w:rPr>
          <w:rFonts w:asciiTheme="minorHAnsi" w:hAnsiTheme="minorHAnsi" w:cstheme="minorHAnsi"/>
          <w:color w:val="auto"/>
          <w:lang w:val="en-GB"/>
        </w:rPr>
        <w:t xml:space="preserve"> and counselling are all based on formal, structured agreements, however 1:1 training differs in that it takes a different format and approach.</w:t>
      </w:r>
    </w:p>
    <w:p w14:paraId="7233D34F" w14:textId="493E695F" w:rsidR="007B241A" w:rsidRDefault="007B241A" w:rsidP="006F37C0">
      <w:pPr>
        <w:rPr>
          <w:rFonts w:asciiTheme="minorHAnsi" w:hAnsiTheme="minorHAnsi" w:cstheme="minorHAnsi"/>
          <w:color w:val="auto"/>
          <w:lang w:val="en-GB"/>
        </w:rPr>
      </w:pPr>
    </w:p>
    <w:p w14:paraId="7A5D3C19" w14:textId="472512AC" w:rsidR="007B241A" w:rsidRDefault="007B241A" w:rsidP="006F37C0">
      <w:pPr>
        <w:rPr>
          <w:rFonts w:asciiTheme="minorHAnsi" w:hAnsiTheme="minorHAnsi" w:cstheme="minorHAnsi"/>
          <w:color w:val="auto"/>
          <w:lang w:val="en-GB"/>
        </w:rPr>
      </w:pPr>
      <w:r>
        <w:rPr>
          <w:rFonts w:asciiTheme="minorHAnsi" w:hAnsiTheme="minorHAnsi" w:cstheme="minorHAnsi"/>
          <w:color w:val="auto"/>
          <w:lang w:val="en-GB"/>
        </w:rPr>
        <w:t xml:space="preserve">1:1 training remains structured; </w:t>
      </w:r>
      <w:r w:rsidR="00657DD4">
        <w:rPr>
          <w:rFonts w:asciiTheme="minorHAnsi" w:hAnsiTheme="minorHAnsi" w:cstheme="minorHAnsi"/>
          <w:color w:val="auto"/>
          <w:lang w:val="en-GB"/>
        </w:rPr>
        <w:t>however,</w:t>
      </w:r>
      <w:r>
        <w:rPr>
          <w:rFonts w:asciiTheme="minorHAnsi" w:hAnsiTheme="minorHAnsi" w:cstheme="minorHAnsi"/>
          <w:color w:val="auto"/>
          <w:lang w:val="en-GB"/>
        </w:rPr>
        <w:t xml:space="preserve"> the roles and responsibilities of the trainer and attendees differ. The outcomes and expectations are also aimed at developing a skill or enhancing an area of learning rather than concentrating on personal development. 1:1 training takes a more authoritarian approach whereby the trainer advises the learner of new ideas and concepts. </w:t>
      </w:r>
      <w:r w:rsidR="00657DD4">
        <w:rPr>
          <w:rFonts w:asciiTheme="minorHAnsi" w:hAnsiTheme="minorHAnsi" w:cstheme="minorHAnsi"/>
          <w:color w:val="auto"/>
          <w:lang w:val="en-GB"/>
        </w:rPr>
        <w:t xml:space="preserve">A mentor or a coach may take a more guided approach and the </w:t>
      </w:r>
      <w:proofErr w:type="spellStart"/>
      <w:r w:rsidR="00657DD4">
        <w:rPr>
          <w:rFonts w:asciiTheme="minorHAnsi" w:hAnsiTheme="minorHAnsi" w:cstheme="minorHAnsi"/>
          <w:color w:val="auto"/>
          <w:lang w:val="en-GB"/>
        </w:rPr>
        <w:t>coachee</w:t>
      </w:r>
      <w:proofErr w:type="spellEnd"/>
      <w:r w:rsidR="00657DD4">
        <w:rPr>
          <w:rFonts w:asciiTheme="minorHAnsi" w:hAnsiTheme="minorHAnsi" w:cstheme="minorHAnsi"/>
          <w:color w:val="auto"/>
          <w:lang w:val="en-GB"/>
        </w:rPr>
        <w:t xml:space="preserve"> would be responsible for guiding the direction and the subject matter area.</w:t>
      </w:r>
    </w:p>
    <w:p w14:paraId="744A36FC" w14:textId="5E2C4DF7" w:rsidR="00657DD4" w:rsidRDefault="00657DD4" w:rsidP="006F37C0">
      <w:pPr>
        <w:rPr>
          <w:rFonts w:asciiTheme="minorHAnsi" w:hAnsiTheme="minorHAnsi" w:cstheme="minorHAnsi"/>
          <w:color w:val="auto"/>
          <w:lang w:val="en-GB"/>
        </w:rPr>
      </w:pPr>
    </w:p>
    <w:p w14:paraId="64B7F6A3" w14:textId="18D4120E" w:rsidR="00657DD4" w:rsidRPr="00FE57A9" w:rsidRDefault="00351D39" w:rsidP="006F37C0">
      <w:pPr>
        <w:rPr>
          <w:rFonts w:asciiTheme="minorHAnsi" w:hAnsiTheme="minorHAnsi" w:cstheme="minorHAnsi"/>
          <w:color w:val="auto"/>
          <w:lang w:val="en-GB"/>
        </w:rPr>
      </w:pPr>
      <w:proofErr w:type="gramStart"/>
      <w:r>
        <w:rPr>
          <w:rFonts w:asciiTheme="minorHAnsi" w:hAnsiTheme="minorHAnsi" w:cstheme="minorHAnsi"/>
          <w:color w:val="auto"/>
          <w:lang w:val="en-GB"/>
        </w:rPr>
        <w:t>All of</w:t>
      </w:r>
      <w:proofErr w:type="gramEnd"/>
      <w:r>
        <w:rPr>
          <w:rFonts w:asciiTheme="minorHAnsi" w:hAnsiTheme="minorHAnsi" w:cstheme="minorHAnsi"/>
          <w:color w:val="auto"/>
          <w:lang w:val="en-GB"/>
        </w:rPr>
        <w:t xml:space="preserve"> the above approaches are an effective manner of learning</w:t>
      </w:r>
      <w:r w:rsidR="008D08AF">
        <w:rPr>
          <w:rFonts w:asciiTheme="minorHAnsi" w:hAnsiTheme="minorHAnsi" w:cstheme="minorHAnsi"/>
          <w:color w:val="auto"/>
          <w:lang w:val="en-GB"/>
        </w:rPr>
        <w:t xml:space="preserve"> and </w:t>
      </w:r>
      <w:r>
        <w:rPr>
          <w:rFonts w:asciiTheme="minorHAnsi" w:hAnsiTheme="minorHAnsi" w:cstheme="minorHAnsi"/>
          <w:color w:val="auto"/>
          <w:lang w:val="en-GB"/>
        </w:rPr>
        <w:t>self-development</w:t>
      </w:r>
      <w:r w:rsidR="008D08AF">
        <w:rPr>
          <w:rFonts w:asciiTheme="minorHAnsi" w:hAnsiTheme="minorHAnsi" w:cstheme="minorHAnsi"/>
          <w:color w:val="auto"/>
          <w:lang w:val="en-GB"/>
        </w:rPr>
        <w:t>, but it is important that the correct approach is determined based on the situation and objectives.</w:t>
      </w:r>
    </w:p>
    <w:p w14:paraId="2E222B8F" w14:textId="1AF5C480" w:rsidR="00BF536B" w:rsidRPr="001D7AC3" w:rsidRDefault="00BF536B" w:rsidP="006F37C0">
      <w:pPr>
        <w:rPr>
          <w:rFonts w:asciiTheme="minorHAnsi" w:hAnsiTheme="minorHAnsi" w:cstheme="minorHAnsi"/>
          <w:color w:val="auto"/>
          <w:lang w:val="en-GB"/>
        </w:rPr>
      </w:pPr>
    </w:p>
    <w:p w14:paraId="6180160D" w14:textId="550F40B8" w:rsidR="00C22CC8" w:rsidRPr="001D7AC3" w:rsidRDefault="00C22CC8" w:rsidP="006F37C0">
      <w:pPr>
        <w:rPr>
          <w:rFonts w:asciiTheme="minorHAnsi" w:hAnsiTheme="minorHAnsi" w:cstheme="minorHAnsi"/>
          <w:color w:val="auto"/>
          <w:lang w:val="en-GB"/>
        </w:rPr>
      </w:pPr>
      <w:r w:rsidRPr="001D7AC3">
        <w:rPr>
          <w:rFonts w:asciiTheme="minorHAnsi" w:hAnsiTheme="minorHAnsi" w:cstheme="minorHAnsi"/>
          <w:color w:val="auto"/>
          <w:lang w:val="en-GB"/>
        </w:rPr>
        <w:t>There are weaknesses within all three methods.</w:t>
      </w:r>
    </w:p>
    <w:p w14:paraId="4532BA2B" w14:textId="461CEFF8" w:rsidR="00BF2836" w:rsidRPr="001D7AC3" w:rsidRDefault="00BF2836" w:rsidP="006F37C0">
      <w:pPr>
        <w:rPr>
          <w:rFonts w:asciiTheme="minorHAnsi" w:hAnsiTheme="minorHAnsi" w:cstheme="minorHAnsi"/>
          <w:color w:val="auto"/>
          <w:lang w:val="en-GB"/>
        </w:rPr>
      </w:pPr>
    </w:p>
    <w:p w14:paraId="77BD277B" w14:textId="4DAF40F6" w:rsidR="009D6C05" w:rsidRPr="001D7AC3" w:rsidRDefault="00A11256" w:rsidP="006F37C0">
      <w:pPr>
        <w:rPr>
          <w:rFonts w:asciiTheme="minorHAnsi" w:hAnsiTheme="minorHAnsi" w:cstheme="minorHAnsi"/>
          <w:color w:val="auto"/>
          <w:lang w:val="en-GB"/>
        </w:rPr>
      </w:pPr>
      <w:r w:rsidRPr="001D7AC3">
        <w:rPr>
          <w:rFonts w:asciiTheme="minorHAnsi" w:hAnsiTheme="minorHAnsi" w:cstheme="minorHAnsi"/>
          <w:color w:val="auto"/>
          <w:lang w:val="en-GB"/>
        </w:rPr>
        <w:t xml:space="preserve">A recent article by David Clutterbuck </w:t>
      </w:r>
      <w:r w:rsidR="003B03B3" w:rsidRPr="001D7AC3">
        <w:rPr>
          <w:rFonts w:asciiTheme="minorHAnsi" w:hAnsiTheme="minorHAnsi" w:cstheme="minorHAnsi"/>
          <w:color w:val="auto"/>
          <w:lang w:val="en-GB"/>
        </w:rPr>
        <w:t xml:space="preserve">highlighted </w:t>
      </w:r>
      <w:r w:rsidR="001F597F" w:rsidRPr="001D7AC3">
        <w:rPr>
          <w:rFonts w:asciiTheme="minorHAnsi" w:hAnsiTheme="minorHAnsi" w:cstheme="minorHAnsi"/>
          <w:color w:val="auto"/>
          <w:lang w:val="en-GB"/>
        </w:rPr>
        <w:t>diversity issues w</w:t>
      </w:r>
      <w:r w:rsidR="009D62B0" w:rsidRPr="001D7AC3">
        <w:rPr>
          <w:rFonts w:asciiTheme="minorHAnsi" w:hAnsiTheme="minorHAnsi" w:cstheme="minorHAnsi"/>
          <w:color w:val="auto"/>
          <w:lang w:val="en-GB"/>
        </w:rPr>
        <w:t>ithin the coaching profession and reported that</w:t>
      </w:r>
      <w:r w:rsidR="009D6C05" w:rsidRPr="001D7AC3">
        <w:rPr>
          <w:rFonts w:asciiTheme="minorHAnsi" w:hAnsiTheme="minorHAnsi" w:cstheme="minorHAnsi"/>
          <w:color w:val="auto"/>
          <w:lang w:val="en-GB"/>
        </w:rPr>
        <w:t xml:space="preserve"> </w:t>
      </w:r>
      <w:proofErr w:type="gramStart"/>
      <w:r w:rsidR="009D6C05" w:rsidRPr="001D7AC3">
        <w:rPr>
          <w:rFonts w:asciiTheme="minorHAnsi" w:hAnsiTheme="minorHAnsi" w:cstheme="minorHAnsi"/>
          <w:color w:val="auto"/>
          <w:lang w:val="en-GB"/>
        </w:rPr>
        <w:t>the majority of</w:t>
      </w:r>
      <w:proofErr w:type="gramEnd"/>
      <w:r w:rsidR="009D6C05" w:rsidRPr="001D7AC3">
        <w:rPr>
          <w:rFonts w:asciiTheme="minorHAnsi" w:hAnsiTheme="minorHAnsi" w:cstheme="minorHAnsi"/>
          <w:color w:val="auto"/>
          <w:lang w:val="en-GB"/>
        </w:rPr>
        <w:t xml:space="preserve"> coaches are “overwhelmingly white and middle class”.</w:t>
      </w:r>
      <w:r w:rsidR="00F828B3" w:rsidRPr="001D7AC3">
        <w:rPr>
          <w:rFonts w:asciiTheme="minorHAnsi" w:hAnsiTheme="minorHAnsi" w:cstheme="minorHAnsi"/>
          <w:color w:val="auto"/>
          <w:lang w:val="en-GB"/>
        </w:rPr>
        <w:t xml:space="preserve"> There remains an issue with women and disadvantaged racial groups ‘breaking the glass ceiling’ and progressing </w:t>
      </w:r>
      <w:r w:rsidR="00275AEC" w:rsidRPr="001D7AC3">
        <w:rPr>
          <w:rFonts w:asciiTheme="minorHAnsi" w:hAnsiTheme="minorHAnsi" w:cstheme="minorHAnsi"/>
          <w:color w:val="auto"/>
          <w:lang w:val="en-GB"/>
        </w:rPr>
        <w:t>to the top, which could be in part due to the lack of diversity within the coaching profession.</w:t>
      </w:r>
    </w:p>
    <w:p w14:paraId="3A3E1346" w14:textId="2C49AC70" w:rsidR="00275AEC" w:rsidRPr="001D7AC3" w:rsidRDefault="00275AEC" w:rsidP="006F37C0">
      <w:pPr>
        <w:rPr>
          <w:rFonts w:asciiTheme="minorHAnsi" w:hAnsiTheme="minorHAnsi" w:cstheme="minorHAnsi"/>
          <w:color w:val="auto"/>
          <w:lang w:val="en-GB"/>
        </w:rPr>
      </w:pPr>
    </w:p>
    <w:p w14:paraId="2168FDDC" w14:textId="29B2EAC6" w:rsidR="00275AEC" w:rsidRDefault="00275AEC" w:rsidP="006F37C0">
      <w:pPr>
        <w:rPr>
          <w:rFonts w:asciiTheme="minorHAnsi" w:hAnsiTheme="minorHAnsi" w:cstheme="minorHAnsi"/>
          <w:color w:val="auto"/>
          <w:lang w:val="en-GB"/>
        </w:rPr>
      </w:pPr>
      <w:r w:rsidRPr="001D7AC3">
        <w:rPr>
          <w:rFonts w:asciiTheme="minorHAnsi" w:hAnsiTheme="minorHAnsi" w:cstheme="minorHAnsi"/>
          <w:color w:val="auto"/>
          <w:lang w:val="en-GB"/>
        </w:rPr>
        <w:t xml:space="preserve">Clutterbuck discusses the future of AI coaching and </w:t>
      </w:r>
      <w:r w:rsidR="007E5BDF" w:rsidRPr="001D7AC3">
        <w:rPr>
          <w:rFonts w:asciiTheme="minorHAnsi" w:hAnsiTheme="minorHAnsi" w:cstheme="minorHAnsi"/>
          <w:color w:val="auto"/>
          <w:lang w:val="en-GB"/>
        </w:rPr>
        <w:t xml:space="preserve">the </w:t>
      </w:r>
      <w:r w:rsidR="00396AF9" w:rsidRPr="001D7AC3">
        <w:rPr>
          <w:rFonts w:asciiTheme="minorHAnsi" w:hAnsiTheme="minorHAnsi" w:cstheme="minorHAnsi"/>
          <w:color w:val="auto"/>
          <w:lang w:val="en-GB"/>
        </w:rPr>
        <w:t xml:space="preserve">danger of passing on </w:t>
      </w:r>
      <w:r w:rsidR="006D26CA" w:rsidRPr="001D7AC3">
        <w:rPr>
          <w:rFonts w:asciiTheme="minorHAnsi" w:hAnsiTheme="minorHAnsi" w:cstheme="minorHAnsi"/>
          <w:color w:val="auto"/>
          <w:lang w:val="en-GB"/>
        </w:rPr>
        <w:t xml:space="preserve">racist, genderist or other biases that they have inherited from their </w:t>
      </w:r>
      <w:r w:rsidR="00EA3E51" w:rsidRPr="001D7AC3">
        <w:rPr>
          <w:rFonts w:asciiTheme="minorHAnsi" w:hAnsiTheme="minorHAnsi" w:cstheme="minorHAnsi"/>
          <w:color w:val="auto"/>
          <w:lang w:val="en-GB"/>
        </w:rPr>
        <w:t xml:space="preserve">creators. </w:t>
      </w:r>
      <w:r w:rsidR="00940097" w:rsidRPr="001D7AC3">
        <w:rPr>
          <w:rFonts w:asciiTheme="minorHAnsi" w:hAnsiTheme="minorHAnsi" w:cstheme="minorHAnsi"/>
          <w:color w:val="auto"/>
          <w:lang w:val="en-GB"/>
        </w:rPr>
        <w:t xml:space="preserve">For coaching to be truly effective, it needs to be available to all and provided </w:t>
      </w:r>
      <w:r w:rsidR="00FC6978" w:rsidRPr="001D7AC3">
        <w:rPr>
          <w:rFonts w:asciiTheme="minorHAnsi" w:hAnsiTheme="minorHAnsi" w:cstheme="minorHAnsi"/>
          <w:color w:val="auto"/>
          <w:lang w:val="en-GB"/>
        </w:rPr>
        <w:t xml:space="preserve">free of bias </w:t>
      </w:r>
      <w:sdt>
        <w:sdtPr>
          <w:rPr>
            <w:rFonts w:asciiTheme="minorHAnsi" w:hAnsiTheme="minorHAnsi" w:cstheme="minorHAnsi"/>
            <w:color w:val="auto"/>
            <w:lang w:val="en-GB"/>
          </w:rPr>
          <w:id w:val="-551843343"/>
          <w:citation/>
        </w:sdtPr>
        <w:sdtEndPr/>
        <w:sdtContent>
          <w:r w:rsidR="001D7AC3" w:rsidRPr="001D7AC3">
            <w:rPr>
              <w:rFonts w:asciiTheme="minorHAnsi" w:hAnsiTheme="minorHAnsi" w:cstheme="minorHAnsi"/>
              <w:color w:val="auto"/>
              <w:lang w:val="en-GB"/>
            </w:rPr>
            <w:fldChar w:fldCharType="begin"/>
          </w:r>
          <w:r w:rsidR="001D7AC3" w:rsidRPr="001D7AC3">
            <w:rPr>
              <w:rFonts w:asciiTheme="minorHAnsi" w:hAnsiTheme="minorHAnsi" w:cstheme="minorHAnsi"/>
              <w:color w:val="auto"/>
              <w:lang w:val="en-GB"/>
            </w:rPr>
            <w:instrText xml:space="preserve"> CITATION Mey19 \l 2057 </w:instrText>
          </w:r>
          <w:r w:rsidR="001D7AC3" w:rsidRPr="001D7AC3">
            <w:rPr>
              <w:rFonts w:asciiTheme="minorHAnsi" w:hAnsiTheme="minorHAnsi" w:cstheme="minorHAnsi"/>
              <w:color w:val="auto"/>
              <w:lang w:val="en-GB"/>
            </w:rPr>
            <w:fldChar w:fldCharType="separate"/>
          </w:r>
          <w:r w:rsidR="001D7AC3" w:rsidRPr="001D7AC3">
            <w:rPr>
              <w:rFonts w:asciiTheme="minorHAnsi" w:hAnsiTheme="minorHAnsi" w:cstheme="minorHAnsi"/>
              <w:noProof/>
              <w:color w:val="auto"/>
              <w:lang w:val="en-GB"/>
            </w:rPr>
            <w:t>(Meyrick, 2019)</w:t>
          </w:r>
          <w:r w:rsidR="001D7AC3" w:rsidRPr="001D7AC3">
            <w:rPr>
              <w:rFonts w:asciiTheme="minorHAnsi" w:hAnsiTheme="minorHAnsi" w:cstheme="minorHAnsi"/>
              <w:color w:val="auto"/>
              <w:lang w:val="en-GB"/>
            </w:rPr>
            <w:fldChar w:fldCharType="end"/>
          </w:r>
        </w:sdtContent>
      </w:sdt>
      <w:r w:rsidR="001D7AC3" w:rsidRPr="001D7AC3">
        <w:rPr>
          <w:rFonts w:asciiTheme="minorHAnsi" w:hAnsiTheme="minorHAnsi" w:cstheme="minorHAnsi"/>
          <w:color w:val="auto"/>
          <w:lang w:val="en-GB"/>
        </w:rPr>
        <w:t>.</w:t>
      </w:r>
    </w:p>
    <w:p w14:paraId="4FE58200" w14:textId="32B90C33" w:rsidR="007316C1" w:rsidRDefault="007316C1" w:rsidP="006F37C0">
      <w:pPr>
        <w:rPr>
          <w:rFonts w:asciiTheme="minorHAnsi" w:hAnsiTheme="minorHAnsi" w:cstheme="minorHAnsi"/>
          <w:color w:val="auto"/>
          <w:lang w:val="en-GB"/>
        </w:rPr>
      </w:pPr>
    </w:p>
    <w:p w14:paraId="0015BDF9" w14:textId="47872F34" w:rsidR="007316C1" w:rsidRDefault="006053D4" w:rsidP="006F37C0">
      <w:pPr>
        <w:rPr>
          <w:rFonts w:asciiTheme="minorHAnsi" w:hAnsiTheme="minorHAnsi" w:cstheme="minorHAnsi"/>
          <w:color w:val="auto"/>
          <w:lang w:val="en-GB"/>
        </w:rPr>
      </w:pPr>
      <w:r>
        <w:rPr>
          <w:rFonts w:asciiTheme="minorHAnsi" w:hAnsiTheme="minorHAnsi" w:cstheme="minorHAnsi"/>
          <w:color w:val="auto"/>
          <w:lang w:val="en-GB"/>
        </w:rPr>
        <w:t xml:space="preserve">The weaknesses of counselling </w:t>
      </w:r>
      <w:r w:rsidR="0030454D">
        <w:rPr>
          <w:rFonts w:asciiTheme="minorHAnsi" w:hAnsiTheme="minorHAnsi" w:cstheme="minorHAnsi"/>
          <w:color w:val="auto"/>
          <w:lang w:val="en-GB"/>
        </w:rPr>
        <w:t>lie</w:t>
      </w:r>
      <w:r>
        <w:rPr>
          <w:rFonts w:asciiTheme="minorHAnsi" w:hAnsiTheme="minorHAnsi" w:cstheme="minorHAnsi"/>
          <w:color w:val="auto"/>
          <w:lang w:val="en-GB"/>
        </w:rPr>
        <w:t xml:space="preserve"> in its </w:t>
      </w:r>
      <w:proofErr w:type="gramStart"/>
      <w:r>
        <w:rPr>
          <w:rFonts w:asciiTheme="minorHAnsi" w:hAnsiTheme="minorHAnsi" w:cstheme="minorHAnsi"/>
          <w:color w:val="auto"/>
          <w:lang w:val="en-GB"/>
        </w:rPr>
        <w:t>fairly unstructured</w:t>
      </w:r>
      <w:proofErr w:type="gramEnd"/>
      <w:r>
        <w:rPr>
          <w:rFonts w:asciiTheme="minorHAnsi" w:hAnsiTheme="minorHAnsi" w:cstheme="minorHAnsi"/>
          <w:color w:val="auto"/>
          <w:lang w:val="en-GB"/>
        </w:rPr>
        <w:t xml:space="preserve"> approach, and the necessity for the </w:t>
      </w:r>
      <w:r w:rsidR="0030454D">
        <w:rPr>
          <w:rFonts w:asciiTheme="minorHAnsi" w:hAnsiTheme="minorHAnsi" w:cstheme="minorHAnsi"/>
          <w:color w:val="auto"/>
          <w:lang w:val="en-GB"/>
        </w:rPr>
        <w:t>client to be heavily involved in the counselling for it to be</w:t>
      </w:r>
      <w:r w:rsidR="00AE2BBF">
        <w:rPr>
          <w:rFonts w:asciiTheme="minorHAnsi" w:hAnsiTheme="minorHAnsi" w:cstheme="minorHAnsi"/>
          <w:color w:val="auto"/>
          <w:lang w:val="en-GB"/>
        </w:rPr>
        <w:t>come</w:t>
      </w:r>
      <w:r w:rsidR="0030454D">
        <w:rPr>
          <w:rFonts w:asciiTheme="minorHAnsi" w:hAnsiTheme="minorHAnsi" w:cstheme="minorHAnsi"/>
          <w:color w:val="auto"/>
          <w:lang w:val="en-GB"/>
        </w:rPr>
        <w:t xml:space="preserve"> effective.</w:t>
      </w:r>
      <w:r w:rsidR="00AE2BBF">
        <w:rPr>
          <w:rFonts w:asciiTheme="minorHAnsi" w:hAnsiTheme="minorHAnsi" w:cstheme="minorHAnsi"/>
          <w:color w:val="auto"/>
          <w:lang w:val="en-GB"/>
        </w:rPr>
        <w:t xml:space="preserve"> In contrast to this, 1:1 training offers a structured approach, however the weaknesses of this also lies in the </w:t>
      </w:r>
      <w:r w:rsidR="00E34409">
        <w:rPr>
          <w:rFonts w:asciiTheme="minorHAnsi" w:hAnsiTheme="minorHAnsi" w:cstheme="minorHAnsi"/>
          <w:color w:val="auto"/>
          <w:lang w:val="en-GB"/>
        </w:rPr>
        <w:t xml:space="preserve">client to be heavily involved in the session and engaged for it to become effective. The structured nature of training can also form part of </w:t>
      </w:r>
      <w:proofErr w:type="spellStart"/>
      <w:proofErr w:type="gramStart"/>
      <w:r w:rsidR="00E34409">
        <w:rPr>
          <w:rFonts w:asciiTheme="minorHAnsi" w:hAnsiTheme="minorHAnsi" w:cstheme="minorHAnsi"/>
          <w:color w:val="auto"/>
          <w:lang w:val="en-GB"/>
        </w:rPr>
        <w:t>it’s</w:t>
      </w:r>
      <w:proofErr w:type="spellEnd"/>
      <w:proofErr w:type="gramEnd"/>
      <w:r w:rsidR="00E34409">
        <w:rPr>
          <w:rFonts w:asciiTheme="minorHAnsi" w:hAnsiTheme="minorHAnsi" w:cstheme="minorHAnsi"/>
          <w:color w:val="auto"/>
          <w:lang w:val="en-GB"/>
        </w:rPr>
        <w:t xml:space="preserve"> weakness as it limits the </w:t>
      </w:r>
      <w:r w:rsidR="00251E0D">
        <w:rPr>
          <w:rFonts w:asciiTheme="minorHAnsi" w:hAnsiTheme="minorHAnsi" w:cstheme="minorHAnsi"/>
          <w:color w:val="auto"/>
          <w:lang w:val="en-GB"/>
        </w:rPr>
        <w:t>learners scope to the subject matter.</w:t>
      </w:r>
    </w:p>
    <w:p w14:paraId="282AA7D9" w14:textId="0775EE07" w:rsidR="007134A1" w:rsidRDefault="007134A1" w:rsidP="006F37C0">
      <w:pPr>
        <w:rPr>
          <w:rFonts w:asciiTheme="minorHAnsi" w:hAnsiTheme="minorHAnsi" w:cstheme="minorHAnsi"/>
          <w:color w:val="auto"/>
          <w:lang w:val="en-GB"/>
        </w:rPr>
      </w:pPr>
    </w:p>
    <w:p w14:paraId="52392CE0" w14:textId="10BC297E" w:rsidR="007134A1" w:rsidRDefault="007134A1" w:rsidP="006F37C0">
      <w:pPr>
        <w:rPr>
          <w:rFonts w:asciiTheme="minorHAnsi" w:hAnsiTheme="minorHAnsi" w:cstheme="minorHAnsi"/>
          <w:color w:val="auto"/>
          <w:lang w:val="en-GB"/>
        </w:rPr>
      </w:pPr>
      <w:r>
        <w:rPr>
          <w:rFonts w:asciiTheme="minorHAnsi" w:hAnsiTheme="minorHAnsi" w:cstheme="minorHAnsi"/>
          <w:color w:val="auto"/>
          <w:lang w:val="en-GB"/>
        </w:rPr>
        <w:t>Wellbeing</w:t>
      </w:r>
      <w:r w:rsidR="00E773B4">
        <w:rPr>
          <w:rFonts w:asciiTheme="minorHAnsi" w:hAnsiTheme="minorHAnsi" w:cstheme="minorHAnsi"/>
          <w:color w:val="auto"/>
          <w:lang w:val="en-GB"/>
        </w:rPr>
        <w:t xml:space="preserve"> at work</w:t>
      </w:r>
      <w:r>
        <w:rPr>
          <w:rFonts w:asciiTheme="minorHAnsi" w:hAnsiTheme="minorHAnsi" w:cstheme="minorHAnsi"/>
          <w:color w:val="auto"/>
          <w:lang w:val="en-GB"/>
        </w:rPr>
        <w:t xml:space="preserve"> is </w:t>
      </w:r>
      <w:r w:rsidR="00FC6B1D">
        <w:rPr>
          <w:rFonts w:asciiTheme="minorHAnsi" w:hAnsiTheme="minorHAnsi" w:cstheme="minorHAnsi"/>
          <w:color w:val="auto"/>
          <w:lang w:val="en-GB"/>
        </w:rPr>
        <w:t>recognised as</w:t>
      </w:r>
      <w:r w:rsidR="008A4F39">
        <w:rPr>
          <w:rFonts w:asciiTheme="minorHAnsi" w:hAnsiTheme="minorHAnsi" w:cstheme="minorHAnsi"/>
          <w:color w:val="auto"/>
          <w:lang w:val="en-GB"/>
        </w:rPr>
        <w:t xml:space="preserve"> the key to healthy, happy, </w:t>
      </w:r>
      <w:r w:rsidR="00194242">
        <w:rPr>
          <w:rFonts w:asciiTheme="minorHAnsi" w:hAnsiTheme="minorHAnsi" w:cstheme="minorHAnsi"/>
          <w:color w:val="auto"/>
          <w:lang w:val="en-GB"/>
        </w:rPr>
        <w:t>engaged,</w:t>
      </w:r>
      <w:r w:rsidR="008A4F39">
        <w:rPr>
          <w:rFonts w:asciiTheme="minorHAnsi" w:hAnsiTheme="minorHAnsi" w:cstheme="minorHAnsi"/>
          <w:color w:val="auto"/>
          <w:lang w:val="en-GB"/>
        </w:rPr>
        <w:t xml:space="preserve"> and productive workforce.</w:t>
      </w:r>
      <w:r w:rsidR="00194242">
        <w:rPr>
          <w:rFonts w:asciiTheme="minorHAnsi" w:hAnsiTheme="minorHAnsi" w:cstheme="minorHAnsi"/>
          <w:color w:val="auto"/>
          <w:lang w:val="en-GB"/>
        </w:rPr>
        <w:t xml:space="preserve"> </w:t>
      </w:r>
      <w:r w:rsidR="0097522A">
        <w:rPr>
          <w:rFonts w:asciiTheme="minorHAnsi" w:hAnsiTheme="minorHAnsi" w:cstheme="minorHAnsi"/>
          <w:color w:val="auto"/>
          <w:lang w:val="en-GB"/>
        </w:rPr>
        <w:t>The CIPD</w:t>
      </w:r>
      <w:r w:rsidR="0052226F">
        <w:rPr>
          <w:rFonts w:asciiTheme="minorHAnsi" w:hAnsiTheme="minorHAnsi" w:cstheme="minorHAnsi"/>
          <w:color w:val="auto"/>
          <w:lang w:val="en-GB"/>
        </w:rPr>
        <w:t xml:space="preserve"> </w:t>
      </w:r>
      <w:r w:rsidR="00574B2B">
        <w:rPr>
          <w:rFonts w:asciiTheme="minorHAnsi" w:hAnsiTheme="minorHAnsi" w:cstheme="minorHAnsi"/>
          <w:color w:val="auto"/>
          <w:lang w:val="en-GB"/>
        </w:rPr>
        <w:t xml:space="preserve">defines ‘6 </w:t>
      </w:r>
      <w:proofErr w:type="gramStart"/>
      <w:r w:rsidR="00574B2B">
        <w:rPr>
          <w:rFonts w:asciiTheme="minorHAnsi" w:hAnsiTheme="minorHAnsi" w:cstheme="minorHAnsi"/>
          <w:color w:val="auto"/>
          <w:lang w:val="en-GB"/>
        </w:rPr>
        <w:t>pillars’</w:t>
      </w:r>
      <w:proofErr w:type="gramEnd"/>
      <w:r w:rsidR="001561EB">
        <w:rPr>
          <w:rFonts w:asciiTheme="minorHAnsi" w:hAnsiTheme="minorHAnsi" w:cstheme="minorHAnsi"/>
          <w:color w:val="auto"/>
          <w:lang w:val="en-GB"/>
        </w:rPr>
        <w:t xml:space="preserve"> </w:t>
      </w:r>
      <w:r w:rsidR="00CC7608">
        <w:rPr>
          <w:rFonts w:asciiTheme="minorHAnsi" w:hAnsiTheme="minorHAnsi" w:cstheme="minorHAnsi"/>
          <w:color w:val="auto"/>
          <w:lang w:val="en-GB"/>
        </w:rPr>
        <w:t>or facets that contribute to workplace wellbeing, with ‘culture’, ‘leadership’ and ‘people management’ underpinning the pyramid and central to the</w:t>
      </w:r>
      <w:r w:rsidR="00D76D60">
        <w:rPr>
          <w:rFonts w:asciiTheme="minorHAnsi" w:hAnsiTheme="minorHAnsi" w:cstheme="minorHAnsi"/>
          <w:color w:val="auto"/>
          <w:lang w:val="en-GB"/>
        </w:rPr>
        <w:t xml:space="preserve"> success of a healthy, happy workplace </w:t>
      </w:r>
      <w:sdt>
        <w:sdtPr>
          <w:rPr>
            <w:rFonts w:asciiTheme="minorHAnsi" w:hAnsiTheme="minorHAnsi" w:cstheme="minorHAnsi"/>
            <w:color w:val="auto"/>
            <w:lang w:val="en-GB"/>
          </w:rPr>
          <w:id w:val="510267882"/>
          <w:citation/>
        </w:sdtPr>
        <w:sdtEndPr/>
        <w:sdtContent>
          <w:r w:rsidR="00D76D60">
            <w:rPr>
              <w:rFonts w:asciiTheme="minorHAnsi" w:hAnsiTheme="minorHAnsi" w:cstheme="minorHAnsi"/>
              <w:color w:val="auto"/>
              <w:lang w:val="en-GB"/>
            </w:rPr>
            <w:fldChar w:fldCharType="begin"/>
          </w:r>
          <w:r w:rsidR="00D76D60">
            <w:rPr>
              <w:rFonts w:asciiTheme="minorHAnsi" w:hAnsiTheme="minorHAnsi" w:cstheme="minorHAnsi"/>
              <w:color w:val="auto"/>
              <w:lang w:val="en-GB"/>
            </w:rPr>
            <w:instrText xml:space="preserve"> CITATION CIP211 \l 2057 </w:instrText>
          </w:r>
          <w:r w:rsidR="00D76D60">
            <w:rPr>
              <w:rFonts w:asciiTheme="minorHAnsi" w:hAnsiTheme="minorHAnsi" w:cstheme="minorHAnsi"/>
              <w:color w:val="auto"/>
              <w:lang w:val="en-GB"/>
            </w:rPr>
            <w:fldChar w:fldCharType="separate"/>
          </w:r>
          <w:r w:rsidR="00D76D60" w:rsidRPr="00D76D60">
            <w:rPr>
              <w:rFonts w:asciiTheme="minorHAnsi" w:hAnsiTheme="minorHAnsi" w:cstheme="minorHAnsi"/>
              <w:noProof/>
              <w:color w:val="auto"/>
              <w:lang w:val="en-GB"/>
            </w:rPr>
            <w:t>(CIPD, 2021)</w:t>
          </w:r>
          <w:r w:rsidR="00D76D60">
            <w:rPr>
              <w:rFonts w:asciiTheme="minorHAnsi" w:hAnsiTheme="minorHAnsi" w:cstheme="minorHAnsi"/>
              <w:color w:val="auto"/>
              <w:lang w:val="en-GB"/>
            </w:rPr>
            <w:fldChar w:fldCharType="end"/>
          </w:r>
        </w:sdtContent>
      </w:sdt>
      <w:r w:rsidR="00D76D60">
        <w:rPr>
          <w:rFonts w:asciiTheme="minorHAnsi" w:hAnsiTheme="minorHAnsi" w:cstheme="minorHAnsi"/>
          <w:color w:val="auto"/>
          <w:lang w:val="en-GB"/>
        </w:rPr>
        <w:t>.</w:t>
      </w:r>
    </w:p>
    <w:p w14:paraId="134C5F54" w14:textId="73F1C7F8" w:rsidR="00CF2A8A" w:rsidRDefault="00CF2A8A" w:rsidP="006F37C0">
      <w:pPr>
        <w:rPr>
          <w:rFonts w:asciiTheme="minorHAnsi" w:hAnsiTheme="minorHAnsi" w:cstheme="minorHAnsi"/>
          <w:color w:val="auto"/>
          <w:lang w:val="en-GB"/>
        </w:rPr>
      </w:pPr>
    </w:p>
    <w:p w14:paraId="70048688" w14:textId="49DE7A02" w:rsidR="0062484F" w:rsidRDefault="00DE3F04" w:rsidP="006F37C0">
      <w:pPr>
        <w:rPr>
          <w:rFonts w:asciiTheme="minorHAnsi" w:hAnsiTheme="minorHAnsi" w:cstheme="minorHAnsi"/>
          <w:color w:val="auto"/>
          <w:lang w:val="en-GB"/>
        </w:rPr>
      </w:pPr>
      <w:r>
        <w:rPr>
          <w:rFonts w:asciiTheme="minorHAnsi" w:hAnsiTheme="minorHAnsi" w:cstheme="minorHAnsi"/>
          <w:color w:val="auto"/>
          <w:lang w:val="en-GB"/>
        </w:rPr>
        <w:t>The support that c</w:t>
      </w:r>
      <w:r w:rsidR="002A7047">
        <w:rPr>
          <w:rFonts w:asciiTheme="minorHAnsi" w:hAnsiTheme="minorHAnsi" w:cstheme="minorHAnsi"/>
          <w:color w:val="auto"/>
          <w:lang w:val="en-GB"/>
        </w:rPr>
        <w:t xml:space="preserve">oaches and mentors </w:t>
      </w:r>
      <w:r>
        <w:rPr>
          <w:rFonts w:asciiTheme="minorHAnsi" w:hAnsiTheme="minorHAnsi" w:cstheme="minorHAnsi"/>
          <w:color w:val="auto"/>
          <w:lang w:val="en-GB"/>
        </w:rPr>
        <w:t>offer is invaluable to the individual and contributes to their overall wellbeing, but in the case of leaders and managers can also</w:t>
      </w:r>
      <w:r w:rsidR="0062484F">
        <w:rPr>
          <w:rFonts w:asciiTheme="minorHAnsi" w:hAnsiTheme="minorHAnsi" w:cstheme="minorHAnsi"/>
          <w:color w:val="auto"/>
          <w:lang w:val="en-GB"/>
        </w:rPr>
        <w:t xml:space="preserve"> be beneficial to the wider company by </w:t>
      </w:r>
      <w:r>
        <w:rPr>
          <w:rFonts w:asciiTheme="minorHAnsi" w:hAnsiTheme="minorHAnsi" w:cstheme="minorHAnsi"/>
          <w:color w:val="auto"/>
          <w:lang w:val="en-GB"/>
        </w:rPr>
        <w:t>enhancing company culture</w:t>
      </w:r>
      <w:r w:rsidR="004F4813">
        <w:rPr>
          <w:rFonts w:asciiTheme="minorHAnsi" w:hAnsiTheme="minorHAnsi" w:cstheme="minorHAnsi"/>
          <w:color w:val="auto"/>
          <w:lang w:val="en-GB"/>
        </w:rPr>
        <w:t xml:space="preserve"> and supporting the employee experience of others</w:t>
      </w:r>
      <w:r w:rsidR="003E45B4">
        <w:rPr>
          <w:rFonts w:asciiTheme="minorHAnsi" w:hAnsiTheme="minorHAnsi" w:cstheme="minorHAnsi"/>
          <w:color w:val="auto"/>
          <w:lang w:val="en-GB"/>
        </w:rPr>
        <w:t>.</w:t>
      </w:r>
      <w:r w:rsidR="003E45B4">
        <w:rPr>
          <w:rFonts w:asciiTheme="minorHAnsi" w:hAnsiTheme="minorHAnsi" w:cstheme="minorHAnsi"/>
          <w:color w:val="auto"/>
          <w:lang w:val="en-GB"/>
        </w:rPr>
        <w:t xml:space="preserve"> Julie Starr discusses the importance of leaders and managers in adopting a ‘coaching’ and ‘mentoring’ approach to leadership to enhance personal development and job satisfaction </w:t>
      </w:r>
      <w:sdt>
        <w:sdtPr>
          <w:rPr>
            <w:rFonts w:asciiTheme="minorHAnsi" w:hAnsiTheme="minorHAnsi" w:cstheme="minorHAnsi"/>
            <w:color w:val="auto"/>
            <w:lang w:val="en-GB"/>
          </w:rPr>
          <w:id w:val="-576210901"/>
          <w:citation/>
        </w:sdtPr>
        <w:sdtEndPr/>
        <w:sdtContent>
          <w:r w:rsidR="003E45B4">
            <w:rPr>
              <w:rFonts w:asciiTheme="minorHAnsi" w:hAnsiTheme="minorHAnsi" w:cstheme="minorHAnsi"/>
              <w:color w:val="auto"/>
              <w:lang w:val="en-GB"/>
            </w:rPr>
            <w:fldChar w:fldCharType="begin"/>
          </w:r>
          <w:r w:rsidR="003E45B4">
            <w:rPr>
              <w:rFonts w:asciiTheme="minorHAnsi" w:hAnsiTheme="minorHAnsi" w:cstheme="minorHAnsi"/>
              <w:color w:val="auto"/>
              <w:lang w:val="en-GB"/>
            </w:rPr>
            <w:instrText xml:space="preserve"> CITATION Sta18 \l 2057 </w:instrText>
          </w:r>
          <w:r w:rsidR="003E45B4">
            <w:rPr>
              <w:rFonts w:asciiTheme="minorHAnsi" w:hAnsiTheme="minorHAnsi" w:cstheme="minorHAnsi"/>
              <w:color w:val="auto"/>
              <w:lang w:val="en-GB"/>
            </w:rPr>
            <w:fldChar w:fldCharType="separate"/>
          </w:r>
          <w:r w:rsidR="003E45B4" w:rsidRPr="003C295D">
            <w:rPr>
              <w:rFonts w:asciiTheme="minorHAnsi" w:hAnsiTheme="minorHAnsi" w:cstheme="minorHAnsi"/>
              <w:noProof/>
              <w:color w:val="auto"/>
              <w:lang w:val="en-GB"/>
            </w:rPr>
            <w:t>(Starr, 2018)</w:t>
          </w:r>
          <w:r w:rsidR="003E45B4">
            <w:rPr>
              <w:rFonts w:asciiTheme="minorHAnsi" w:hAnsiTheme="minorHAnsi" w:cstheme="minorHAnsi"/>
              <w:color w:val="auto"/>
              <w:lang w:val="en-GB"/>
            </w:rPr>
            <w:fldChar w:fldCharType="end"/>
          </w:r>
        </w:sdtContent>
      </w:sdt>
      <w:r w:rsidR="003E45B4">
        <w:rPr>
          <w:rFonts w:asciiTheme="minorHAnsi" w:hAnsiTheme="minorHAnsi" w:cstheme="minorHAnsi"/>
          <w:color w:val="auto"/>
          <w:lang w:val="en-GB"/>
        </w:rPr>
        <w:t>.</w:t>
      </w:r>
      <w:r w:rsidR="00A820D7">
        <w:rPr>
          <w:rFonts w:asciiTheme="minorHAnsi" w:hAnsiTheme="minorHAnsi" w:cstheme="minorHAnsi"/>
          <w:color w:val="auto"/>
          <w:lang w:val="en-GB"/>
        </w:rPr>
        <w:t xml:space="preserve"> </w:t>
      </w:r>
    </w:p>
    <w:p w14:paraId="2B5A1122" w14:textId="77777777" w:rsidR="0062484F" w:rsidRDefault="0062484F" w:rsidP="006F37C0">
      <w:pPr>
        <w:rPr>
          <w:rFonts w:asciiTheme="minorHAnsi" w:hAnsiTheme="minorHAnsi" w:cstheme="minorHAnsi"/>
          <w:color w:val="auto"/>
          <w:lang w:val="en-GB"/>
        </w:rPr>
      </w:pPr>
    </w:p>
    <w:p w14:paraId="1D91669D" w14:textId="3BCB1D7D" w:rsidR="00CF2A8A" w:rsidRDefault="0062484F" w:rsidP="006F37C0">
      <w:pPr>
        <w:rPr>
          <w:rFonts w:asciiTheme="minorHAnsi" w:hAnsiTheme="minorHAnsi" w:cstheme="minorHAnsi"/>
          <w:color w:val="auto"/>
          <w:lang w:val="en-GB"/>
        </w:rPr>
      </w:pPr>
      <w:r>
        <w:rPr>
          <w:rFonts w:asciiTheme="minorHAnsi" w:hAnsiTheme="minorHAnsi" w:cstheme="minorHAnsi"/>
          <w:color w:val="auto"/>
          <w:lang w:val="en-GB"/>
        </w:rPr>
        <w:t xml:space="preserve">These approaches support with the </w:t>
      </w:r>
      <w:r w:rsidR="00972F83">
        <w:rPr>
          <w:rFonts w:asciiTheme="minorHAnsi" w:hAnsiTheme="minorHAnsi" w:cstheme="minorHAnsi"/>
          <w:color w:val="auto"/>
          <w:lang w:val="en-GB"/>
        </w:rPr>
        <w:t>develop</w:t>
      </w:r>
      <w:r>
        <w:rPr>
          <w:rFonts w:asciiTheme="minorHAnsi" w:hAnsiTheme="minorHAnsi" w:cstheme="minorHAnsi"/>
          <w:color w:val="auto"/>
          <w:lang w:val="en-GB"/>
        </w:rPr>
        <w:t>ment of</w:t>
      </w:r>
      <w:r w:rsidR="00972F83">
        <w:rPr>
          <w:rFonts w:asciiTheme="minorHAnsi" w:hAnsiTheme="minorHAnsi" w:cstheme="minorHAnsi"/>
          <w:color w:val="auto"/>
          <w:lang w:val="en-GB"/>
        </w:rPr>
        <w:t xml:space="preserve"> techniques and strategies to </w:t>
      </w:r>
      <w:r>
        <w:rPr>
          <w:rFonts w:asciiTheme="minorHAnsi" w:hAnsiTheme="minorHAnsi" w:cstheme="minorHAnsi"/>
          <w:color w:val="auto"/>
          <w:lang w:val="en-GB"/>
        </w:rPr>
        <w:t>enhance efficiency and effective management</w:t>
      </w:r>
      <w:r w:rsidR="00E83B64">
        <w:rPr>
          <w:rFonts w:asciiTheme="minorHAnsi" w:hAnsiTheme="minorHAnsi" w:cstheme="minorHAnsi"/>
          <w:color w:val="auto"/>
          <w:lang w:val="en-GB"/>
        </w:rPr>
        <w:t>.</w:t>
      </w:r>
    </w:p>
    <w:p w14:paraId="2A8286FC" w14:textId="6B8BF56D" w:rsidR="00BE6741" w:rsidRDefault="00BE6741" w:rsidP="006F37C0">
      <w:pPr>
        <w:rPr>
          <w:rFonts w:asciiTheme="minorHAnsi" w:hAnsiTheme="minorHAnsi" w:cstheme="minorHAnsi"/>
          <w:color w:val="auto"/>
          <w:lang w:val="en-GB"/>
        </w:rPr>
      </w:pPr>
    </w:p>
    <w:p w14:paraId="735340D8" w14:textId="73646EEA" w:rsidR="00BE6741" w:rsidRDefault="00BE6741" w:rsidP="006F37C0">
      <w:pPr>
        <w:rPr>
          <w:rFonts w:asciiTheme="minorHAnsi" w:hAnsiTheme="minorHAnsi" w:cstheme="minorHAnsi"/>
          <w:color w:val="auto"/>
          <w:lang w:val="en-GB"/>
        </w:rPr>
      </w:pPr>
      <w:r>
        <w:rPr>
          <w:rFonts w:asciiTheme="minorHAnsi" w:hAnsiTheme="minorHAnsi" w:cstheme="minorHAnsi"/>
          <w:color w:val="auto"/>
          <w:lang w:val="en-GB"/>
        </w:rPr>
        <w:t xml:space="preserve">It is important to recognise that there is a fine line between </w:t>
      </w:r>
      <w:r w:rsidR="00715F48">
        <w:rPr>
          <w:rFonts w:asciiTheme="minorHAnsi" w:hAnsiTheme="minorHAnsi" w:cstheme="minorHAnsi"/>
          <w:color w:val="auto"/>
          <w:lang w:val="en-GB"/>
        </w:rPr>
        <w:t xml:space="preserve">work related </w:t>
      </w:r>
      <w:r w:rsidR="0062484F">
        <w:rPr>
          <w:rFonts w:asciiTheme="minorHAnsi" w:hAnsiTheme="minorHAnsi" w:cstheme="minorHAnsi"/>
          <w:color w:val="auto"/>
          <w:lang w:val="en-GB"/>
        </w:rPr>
        <w:t>wellbeing/</w:t>
      </w:r>
      <w:r w:rsidR="00715F48">
        <w:rPr>
          <w:rFonts w:asciiTheme="minorHAnsi" w:hAnsiTheme="minorHAnsi" w:cstheme="minorHAnsi"/>
          <w:color w:val="auto"/>
          <w:lang w:val="en-GB"/>
        </w:rPr>
        <w:t xml:space="preserve">stressors and true mental health problems. Coaches and mentors often use </w:t>
      </w:r>
      <w:r w:rsidR="00513F4B">
        <w:rPr>
          <w:rFonts w:asciiTheme="minorHAnsi" w:hAnsiTheme="minorHAnsi" w:cstheme="minorHAnsi"/>
          <w:color w:val="auto"/>
          <w:lang w:val="en-GB"/>
        </w:rPr>
        <w:t>a ‘mentoring agreement’ to define th</w:t>
      </w:r>
      <w:r w:rsidR="00E500E9">
        <w:rPr>
          <w:rFonts w:asciiTheme="minorHAnsi" w:hAnsiTheme="minorHAnsi" w:cstheme="minorHAnsi"/>
          <w:color w:val="auto"/>
          <w:lang w:val="en-GB"/>
        </w:rPr>
        <w:t>eir support boundaries</w:t>
      </w:r>
      <w:r w:rsidR="0062484F">
        <w:rPr>
          <w:rFonts w:asciiTheme="minorHAnsi" w:hAnsiTheme="minorHAnsi" w:cstheme="minorHAnsi"/>
          <w:color w:val="auto"/>
          <w:lang w:val="en-GB"/>
        </w:rPr>
        <w:t xml:space="preserve"> and develop and effective relationship</w:t>
      </w:r>
      <w:r w:rsidR="00E500E9">
        <w:rPr>
          <w:rFonts w:asciiTheme="minorHAnsi" w:hAnsiTheme="minorHAnsi" w:cstheme="minorHAnsi"/>
          <w:color w:val="auto"/>
          <w:lang w:val="en-GB"/>
        </w:rPr>
        <w:t xml:space="preserve"> </w:t>
      </w:r>
      <w:sdt>
        <w:sdtPr>
          <w:rPr>
            <w:rFonts w:asciiTheme="minorHAnsi" w:hAnsiTheme="minorHAnsi" w:cstheme="minorHAnsi"/>
            <w:color w:val="auto"/>
            <w:lang w:val="en-GB"/>
          </w:rPr>
          <w:id w:val="-1375765314"/>
          <w:citation/>
        </w:sdtPr>
        <w:sdtEndPr/>
        <w:sdtContent>
          <w:r w:rsidR="00184094">
            <w:rPr>
              <w:rFonts w:asciiTheme="minorHAnsi" w:hAnsiTheme="minorHAnsi" w:cstheme="minorHAnsi"/>
              <w:color w:val="auto"/>
              <w:lang w:val="en-GB"/>
            </w:rPr>
            <w:fldChar w:fldCharType="begin"/>
          </w:r>
          <w:r w:rsidR="00184094">
            <w:rPr>
              <w:rFonts w:asciiTheme="minorHAnsi" w:hAnsiTheme="minorHAnsi" w:cstheme="minorHAnsi"/>
              <w:color w:val="auto"/>
              <w:lang w:val="en-GB"/>
            </w:rPr>
            <w:instrText xml:space="preserve"> CITATION BAC21 \l 2057 </w:instrText>
          </w:r>
          <w:r w:rsidR="00184094">
            <w:rPr>
              <w:rFonts w:asciiTheme="minorHAnsi" w:hAnsiTheme="minorHAnsi" w:cstheme="minorHAnsi"/>
              <w:color w:val="auto"/>
              <w:lang w:val="en-GB"/>
            </w:rPr>
            <w:fldChar w:fldCharType="separate"/>
          </w:r>
          <w:r w:rsidR="00184094" w:rsidRPr="00184094">
            <w:rPr>
              <w:rFonts w:asciiTheme="minorHAnsi" w:hAnsiTheme="minorHAnsi" w:cstheme="minorHAnsi"/>
              <w:noProof/>
              <w:color w:val="auto"/>
              <w:lang w:val="en-GB"/>
            </w:rPr>
            <w:t>(BACP, 2021)</w:t>
          </w:r>
          <w:r w:rsidR="00184094">
            <w:rPr>
              <w:rFonts w:asciiTheme="minorHAnsi" w:hAnsiTheme="minorHAnsi" w:cstheme="minorHAnsi"/>
              <w:color w:val="auto"/>
              <w:lang w:val="en-GB"/>
            </w:rPr>
            <w:fldChar w:fldCharType="end"/>
          </w:r>
        </w:sdtContent>
      </w:sdt>
      <w:r w:rsidR="00184094">
        <w:rPr>
          <w:rFonts w:asciiTheme="minorHAnsi" w:hAnsiTheme="minorHAnsi" w:cstheme="minorHAnsi"/>
          <w:color w:val="auto"/>
          <w:lang w:val="en-GB"/>
        </w:rPr>
        <w:t>.</w:t>
      </w:r>
    </w:p>
    <w:p w14:paraId="6EFFEF01" w14:textId="570B3E1B" w:rsidR="00024507" w:rsidRDefault="00024507" w:rsidP="006F37C0">
      <w:pPr>
        <w:rPr>
          <w:rFonts w:asciiTheme="minorHAnsi" w:hAnsiTheme="minorHAnsi" w:cstheme="minorHAnsi"/>
          <w:color w:val="auto"/>
          <w:lang w:val="en-GB"/>
        </w:rPr>
      </w:pPr>
    </w:p>
    <w:p w14:paraId="655A795C" w14:textId="6BC6C137" w:rsidR="00024507" w:rsidRDefault="00DE5F74" w:rsidP="006F37C0">
      <w:pPr>
        <w:rPr>
          <w:rFonts w:asciiTheme="minorHAnsi" w:hAnsiTheme="minorHAnsi" w:cstheme="minorHAnsi"/>
          <w:color w:val="auto"/>
          <w:lang w:val="en-GB"/>
        </w:rPr>
      </w:pPr>
      <w:r>
        <w:rPr>
          <w:rFonts w:asciiTheme="minorHAnsi" w:hAnsiTheme="minorHAnsi" w:cstheme="minorHAnsi"/>
          <w:color w:val="auto"/>
          <w:lang w:val="en-GB"/>
        </w:rPr>
        <w:t>Research undertaken to define the success rate of coaching and mentoring over more conventional methods has s</w:t>
      </w:r>
      <w:r w:rsidR="00F01F9E">
        <w:rPr>
          <w:rFonts w:asciiTheme="minorHAnsi" w:hAnsiTheme="minorHAnsi" w:cstheme="minorHAnsi"/>
          <w:color w:val="auto"/>
          <w:lang w:val="en-GB"/>
        </w:rPr>
        <w:t>o far proved unsuccessful. The ROCI (return on coaching investment)</w:t>
      </w:r>
      <w:r w:rsidR="007D6462">
        <w:rPr>
          <w:rFonts w:asciiTheme="minorHAnsi" w:hAnsiTheme="minorHAnsi" w:cstheme="minorHAnsi"/>
          <w:color w:val="auto"/>
          <w:lang w:val="en-GB"/>
        </w:rPr>
        <w:t xml:space="preserve"> has been difficult to calculate and thus compare</w:t>
      </w:r>
      <w:r w:rsidR="003B125F">
        <w:rPr>
          <w:rFonts w:asciiTheme="minorHAnsi" w:hAnsiTheme="minorHAnsi" w:cstheme="minorHAnsi"/>
          <w:color w:val="auto"/>
          <w:lang w:val="en-GB"/>
        </w:rPr>
        <w:t xml:space="preserve">, however the increase </w:t>
      </w:r>
      <w:r w:rsidR="00AE6A7F">
        <w:rPr>
          <w:rFonts w:asciiTheme="minorHAnsi" w:hAnsiTheme="minorHAnsi" w:cstheme="minorHAnsi"/>
          <w:color w:val="auto"/>
          <w:lang w:val="en-GB"/>
        </w:rPr>
        <w:t xml:space="preserve">in professional coaches and coaching organisations in recent years </w:t>
      </w:r>
      <w:r w:rsidR="000B5AE5">
        <w:rPr>
          <w:rFonts w:asciiTheme="minorHAnsi" w:hAnsiTheme="minorHAnsi" w:cstheme="minorHAnsi"/>
          <w:color w:val="auto"/>
          <w:lang w:val="en-GB"/>
        </w:rPr>
        <w:t>would suggest that Companies are utilising this method over more traditional models</w:t>
      </w:r>
      <w:r w:rsidR="00B703F1">
        <w:rPr>
          <w:rFonts w:asciiTheme="minorHAnsi" w:hAnsiTheme="minorHAnsi" w:cstheme="minorHAnsi"/>
          <w:color w:val="auto"/>
          <w:lang w:val="en-GB"/>
        </w:rPr>
        <w:t xml:space="preserve"> due to a better return on investment.</w:t>
      </w:r>
      <w:r w:rsidR="00146321">
        <w:rPr>
          <w:rFonts w:asciiTheme="minorHAnsi" w:hAnsiTheme="minorHAnsi" w:cstheme="minorHAnsi"/>
          <w:color w:val="auto"/>
          <w:lang w:val="en-GB"/>
        </w:rPr>
        <w:t xml:space="preserve"> </w:t>
      </w:r>
      <w:sdt>
        <w:sdtPr>
          <w:rPr>
            <w:rFonts w:asciiTheme="minorHAnsi" w:hAnsiTheme="minorHAnsi" w:cstheme="minorHAnsi"/>
            <w:color w:val="auto"/>
            <w:lang w:val="en-GB"/>
          </w:rPr>
          <w:id w:val="-1002901368"/>
          <w:citation/>
        </w:sdtPr>
        <w:sdtEndPr/>
        <w:sdtContent>
          <w:r w:rsidR="001D227F">
            <w:rPr>
              <w:rFonts w:asciiTheme="minorHAnsi" w:hAnsiTheme="minorHAnsi" w:cstheme="minorHAnsi"/>
              <w:color w:val="auto"/>
              <w:lang w:val="en-GB"/>
            </w:rPr>
            <w:fldChar w:fldCharType="begin"/>
          </w:r>
          <w:r w:rsidR="001D227F">
            <w:rPr>
              <w:rFonts w:asciiTheme="minorHAnsi" w:hAnsiTheme="minorHAnsi" w:cstheme="minorHAnsi"/>
              <w:color w:val="auto"/>
              <w:lang w:val="en-GB"/>
            </w:rPr>
            <w:instrText xml:space="preserve"> CITATION For17 \l 2057 </w:instrText>
          </w:r>
          <w:r w:rsidR="001D227F">
            <w:rPr>
              <w:rFonts w:asciiTheme="minorHAnsi" w:hAnsiTheme="minorHAnsi" w:cstheme="minorHAnsi"/>
              <w:color w:val="auto"/>
              <w:lang w:val="en-GB"/>
            </w:rPr>
            <w:fldChar w:fldCharType="separate"/>
          </w:r>
          <w:r w:rsidR="001D227F" w:rsidRPr="001D227F">
            <w:rPr>
              <w:rFonts w:asciiTheme="minorHAnsi" w:hAnsiTheme="minorHAnsi" w:cstheme="minorHAnsi"/>
              <w:noProof/>
              <w:color w:val="auto"/>
              <w:lang w:val="en-GB"/>
            </w:rPr>
            <w:t>(Forbes, 2017)</w:t>
          </w:r>
          <w:r w:rsidR="001D227F">
            <w:rPr>
              <w:rFonts w:asciiTheme="minorHAnsi" w:hAnsiTheme="minorHAnsi" w:cstheme="minorHAnsi"/>
              <w:color w:val="auto"/>
              <w:lang w:val="en-GB"/>
            </w:rPr>
            <w:fldChar w:fldCharType="end"/>
          </w:r>
        </w:sdtContent>
      </w:sdt>
      <w:r w:rsidR="001D227F">
        <w:rPr>
          <w:rFonts w:asciiTheme="minorHAnsi" w:hAnsiTheme="minorHAnsi" w:cstheme="minorHAnsi"/>
          <w:color w:val="auto"/>
          <w:lang w:val="en-GB"/>
        </w:rPr>
        <w:t>.</w:t>
      </w:r>
    </w:p>
    <w:p w14:paraId="2319CBAB" w14:textId="2FA72495" w:rsidR="00E332F4" w:rsidRPr="00003A2A" w:rsidRDefault="00E332F4" w:rsidP="006F37C0">
      <w:pPr>
        <w:rPr>
          <w:rFonts w:asciiTheme="minorHAnsi" w:hAnsiTheme="minorHAnsi" w:cstheme="minorHAnsi"/>
          <w:color w:val="auto"/>
          <w:lang w:val="en-GB"/>
        </w:rPr>
      </w:pPr>
    </w:p>
    <w:p w14:paraId="2A8C1C10" w14:textId="5E386EB9" w:rsidR="00D7319C" w:rsidRDefault="00B703F1" w:rsidP="00B127C8">
      <w:pPr>
        <w:pStyle w:val="Heading1"/>
        <w:rPr>
          <w:color w:val="auto"/>
          <w:lang w:val="en-GB"/>
        </w:rPr>
      </w:pPr>
      <w:r w:rsidRPr="00B127C8">
        <w:rPr>
          <w:color w:val="auto"/>
          <w:lang w:val="en-GB"/>
        </w:rPr>
        <w:t>2.1</w:t>
      </w:r>
      <w:r w:rsidRPr="00B127C8">
        <w:rPr>
          <w:color w:val="auto"/>
          <w:lang w:val="en-GB"/>
        </w:rPr>
        <w:tab/>
      </w:r>
      <w:r w:rsidR="006467FF" w:rsidRPr="00B127C8">
        <w:rPr>
          <w:color w:val="auto"/>
          <w:lang w:val="en-GB"/>
        </w:rPr>
        <w:t xml:space="preserve">Explain different types of coaching and mentoring which can be implemented </w:t>
      </w:r>
      <w:r w:rsidR="000E1DDE" w:rsidRPr="00B127C8">
        <w:rPr>
          <w:color w:val="auto"/>
          <w:lang w:val="en-GB"/>
        </w:rPr>
        <w:t>within organisations.</w:t>
      </w:r>
    </w:p>
    <w:p w14:paraId="35FCA05A" w14:textId="37A05AD0" w:rsidR="00AB39AD" w:rsidRDefault="00AB39AD" w:rsidP="00AB39AD">
      <w:pPr>
        <w:rPr>
          <w:lang w:val="en-GB"/>
        </w:rPr>
      </w:pPr>
    </w:p>
    <w:p w14:paraId="3497A5E3" w14:textId="4BC96B70" w:rsidR="00A32092" w:rsidRPr="00C41201" w:rsidRDefault="00A32092" w:rsidP="00A32092">
      <w:pPr>
        <w:rPr>
          <w:rFonts w:asciiTheme="minorHAnsi" w:hAnsiTheme="minorHAnsi" w:cstheme="minorHAnsi"/>
          <w:color w:val="auto"/>
          <w:lang w:val="en-GB"/>
        </w:rPr>
      </w:pPr>
      <w:r w:rsidRPr="00101196">
        <w:rPr>
          <w:rFonts w:asciiTheme="minorHAnsi" w:hAnsiTheme="minorHAnsi" w:cstheme="minorHAnsi"/>
          <w:color w:val="auto"/>
          <w:lang w:val="en-GB"/>
        </w:rPr>
        <w:t>Coaching models provide a framework for the coaching discussion.</w:t>
      </w:r>
      <w:r>
        <w:rPr>
          <w:rFonts w:asciiTheme="minorHAnsi" w:hAnsiTheme="minorHAnsi" w:cstheme="minorHAnsi"/>
          <w:color w:val="auto"/>
          <w:lang w:val="en-GB"/>
        </w:rPr>
        <w:t xml:space="preserve"> </w:t>
      </w:r>
      <w:proofErr w:type="gramStart"/>
      <w:r>
        <w:rPr>
          <w:rFonts w:asciiTheme="minorHAnsi" w:hAnsiTheme="minorHAnsi" w:cstheme="minorHAnsi"/>
          <w:color w:val="auto"/>
          <w:lang w:val="en-GB"/>
        </w:rPr>
        <w:t>A</w:t>
      </w:r>
      <w:r w:rsidRPr="00101196">
        <w:rPr>
          <w:rFonts w:asciiTheme="minorHAnsi" w:hAnsiTheme="minorHAnsi" w:cstheme="minorHAnsi"/>
          <w:color w:val="auto"/>
          <w:lang w:val="en-GB"/>
        </w:rPr>
        <w:t xml:space="preserve"> number of</w:t>
      </w:r>
      <w:proofErr w:type="gramEnd"/>
      <w:r w:rsidRPr="00101196">
        <w:rPr>
          <w:rFonts w:asciiTheme="minorHAnsi" w:hAnsiTheme="minorHAnsi" w:cstheme="minorHAnsi"/>
          <w:color w:val="auto"/>
          <w:lang w:val="en-GB"/>
        </w:rPr>
        <w:t xml:space="preserve"> well-known models of coaching</w:t>
      </w:r>
      <w:r>
        <w:rPr>
          <w:rFonts w:asciiTheme="minorHAnsi" w:hAnsiTheme="minorHAnsi" w:cstheme="minorHAnsi"/>
          <w:color w:val="auto"/>
          <w:lang w:val="en-GB"/>
        </w:rPr>
        <w:t xml:space="preserve"> exist, </w:t>
      </w:r>
      <w:r w:rsidRPr="00101196">
        <w:rPr>
          <w:rFonts w:asciiTheme="minorHAnsi" w:hAnsiTheme="minorHAnsi" w:cstheme="minorHAnsi"/>
          <w:color w:val="auto"/>
          <w:lang w:val="en-GB"/>
        </w:rPr>
        <w:t xml:space="preserve">the best known of them is the GROW model. </w:t>
      </w:r>
      <w:r>
        <w:rPr>
          <w:rFonts w:asciiTheme="minorHAnsi" w:hAnsiTheme="minorHAnsi" w:cstheme="minorHAnsi"/>
          <w:color w:val="auto"/>
          <w:lang w:val="en-GB"/>
        </w:rPr>
        <w:t xml:space="preserve"> The processes are designed to support the maximisation of potential capabilities and personal growth and development in a structured manner:</w:t>
      </w:r>
    </w:p>
    <w:p w14:paraId="44ECE0FE" w14:textId="77777777" w:rsidR="00BC6AD6" w:rsidRDefault="00BC6AD6" w:rsidP="00B11837">
      <w:pPr>
        <w:shd w:val="clear" w:color="auto" w:fill="FFFFFF"/>
        <w:rPr>
          <w:rFonts w:asciiTheme="minorHAnsi" w:hAnsiTheme="minorHAnsi" w:cstheme="minorHAnsi"/>
          <w:color w:val="auto"/>
          <w:lang w:val="en-GB"/>
        </w:rPr>
      </w:pPr>
    </w:p>
    <w:p w14:paraId="505A3A64" w14:textId="77777777" w:rsidR="00BC6AD6" w:rsidRPr="0092342F" w:rsidRDefault="00BC6AD6" w:rsidP="00BC6AD6">
      <w:pPr>
        <w:pStyle w:val="ListParagraph"/>
        <w:numPr>
          <w:ilvl w:val="0"/>
          <w:numId w:val="2"/>
        </w:numPr>
        <w:rPr>
          <w:rFonts w:asciiTheme="minorHAnsi" w:hAnsiTheme="minorHAnsi" w:cstheme="minorHAnsi"/>
          <w:color w:val="auto"/>
        </w:rPr>
      </w:pPr>
      <w:r w:rsidRPr="0092342F">
        <w:rPr>
          <w:rFonts w:asciiTheme="minorHAnsi" w:hAnsiTheme="minorHAnsi" w:cstheme="minorHAnsi"/>
          <w:color w:val="auto"/>
        </w:rPr>
        <w:t>Zone of Proximal Development (ZPD)</w:t>
      </w:r>
    </w:p>
    <w:p w14:paraId="307EF535" w14:textId="77777777" w:rsidR="00BC6AD6" w:rsidRPr="0092342F" w:rsidRDefault="00BC6AD6" w:rsidP="00BC6AD6">
      <w:pPr>
        <w:pStyle w:val="ListParagraph"/>
        <w:numPr>
          <w:ilvl w:val="0"/>
          <w:numId w:val="2"/>
        </w:numPr>
        <w:rPr>
          <w:rFonts w:asciiTheme="minorHAnsi" w:hAnsiTheme="minorHAnsi" w:cstheme="minorHAnsi"/>
          <w:color w:val="auto"/>
        </w:rPr>
      </w:pPr>
      <w:r w:rsidRPr="0092342F">
        <w:rPr>
          <w:rFonts w:asciiTheme="minorHAnsi" w:hAnsiTheme="minorHAnsi" w:cstheme="minorHAnsi"/>
          <w:color w:val="auto"/>
        </w:rPr>
        <w:t>Biggs’s Presage-Process-Product Model</w:t>
      </w:r>
    </w:p>
    <w:p w14:paraId="1191B4CB" w14:textId="4479702A" w:rsidR="00BC6AD6" w:rsidRDefault="00BC6AD6" w:rsidP="00BC6AD6">
      <w:pPr>
        <w:pStyle w:val="ListParagraph"/>
        <w:numPr>
          <w:ilvl w:val="0"/>
          <w:numId w:val="2"/>
        </w:numPr>
        <w:rPr>
          <w:rFonts w:asciiTheme="minorHAnsi" w:hAnsiTheme="minorHAnsi" w:cstheme="minorHAnsi"/>
          <w:color w:val="auto"/>
        </w:rPr>
      </w:pPr>
      <w:r w:rsidRPr="0092342F">
        <w:rPr>
          <w:rFonts w:asciiTheme="minorHAnsi" w:hAnsiTheme="minorHAnsi" w:cstheme="minorHAnsi"/>
          <w:color w:val="auto"/>
        </w:rPr>
        <w:t>The GROW Model</w:t>
      </w:r>
    </w:p>
    <w:p w14:paraId="01D0CEF5" w14:textId="67BF8200" w:rsidR="00A32092" w:rsidRDefault="00A32092" w:rsidP="00A32092">
      <w:pPr>
        <w:rPr>
          <w:rFonts w:asciiTheme="minorHAnsi" w:hAnsiTheme="minorHAnsi" w:cstheme="minorHAnsi"/>
          <w:color w:val="auto"/>
        </w:rPr>
      </w:pPr>
    </w:p>
    <w:p w14:paraId="30C349FB" w14:textId="7C82F324" w:rsidR="00A32092" w:rsidRDefault="00A32092" w:rsidP="00A32092">
      <w:pPr>
        <w:shd w:val="clear" w:color="auto" w:fill="FFFFFF"/>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 xml:space="preserve">The GROW model is one of the most popular coaching frameworks. The model is used to support with problem solving within </w:t>
      </w:r>
      <w:proofErr w:type="spellStart"/>
      <w:r>
        <w:rPr>
          <w:rFonts w:asciiTheme="minorHAnsi" w:hAnsiTheme="minorHAnsi" w:cstheme="minorHAnsi"/>
          <w:color w:val="auto"/>
          <w:shd w:val="clear" w:color="auto" w:fill="FFFFFF"/>
        </w:rPr>
        <w:t>organisations</w:t>
      </w:r>
      <w:proofErr w:type="spellEnd"/>
      <w:r>
        <w:rPr>
          <w:rFonts w:asciiTheme="minorHAnsi" w:hAnsiTheme="minorHAnsi" w:cstheme="minorHAnsi"/>
          <w:color w:val="auto"/>
          <w:shd w:val="clear" w:color="auto" w:fill="FFFFFF"/>
        </w:rPr>
        <w:t xml:space="preserve"> and is used to set goals and improve performance. The concept is basic in nature and is designed to take the </w:t>
      </w:r>
      <w:proofErr w:type="spellStart"/>
      <w:r>
        <w:rPr>
          <w:rFonts w:asciiTheme="minorHAnsi" w:hAnsiTheme="minorHAnsi" w:cstheme="minorHAnsi"/>
          <w:color w:val="auto"/>
          <w:shd w:val="clear" w:color="auto" w:fill="FFFFFF"/>
        </w:rPr>
        <w:t>coachee</w:t>
      </w:r>
      <w:proofErr w:type="spellEnd"/>
      <w:r>
        <w:rPr>
          <w:rFonts w:asciiTheme="minorHAnsi" w:hAnsiTheme="minorHAnsi" w:cstheme="minorHAnsi"/>
          <w:color w:val="auto"/>
          <w:shd w:val="clear" w:color="auto" w:fill="FFFFFF"/>
        </w:rPr>
        <w:t xml:space="preserve"> or mentee on a ‘journey’ beginning by defining the ‘end goal’, identifying the current ‘reality’ (where we are now), before exploring the various obstacles which may prevent the </w:t>
      </w:r>
      <w:proofErr w:type="spellStart"/>
      <w:r>
        <w:rPr>
          <w:rFonts w:asciiTheme="minorHAnsi" w:hAnsiTheme="minorHAnsi" w:cstheme="minorHAnsi"/>
          <w:color w:val="auto"/>
          <w:shd w:val="clear" w:color="auto" w:fill="FFFFFF"/>
        </w:rPr>
        <w:t>coachee</w:t>
      </w:r>
      <w:proofErr w:type="spellEnd"/>
      <w:r>
        <w:rPr>
          <w:rFonts w:asciiTheme="minorHAnsi" w:hAnsiTheme="minorHAnsi" w:cstheme="minorHAnsi"/>
          <w:color w:val="auto"/>
          <w:shd w:val="clear" w:color="auto" w:fill="FFFFFF"/>
        </w:rPr>
        <w:t xml:space="preserve"> or mentee from achieving the goal </w:t>
      </w:r>
      <w:sdt>
        <w:sdtPr>
          <w:rPr>
            <w:rFonts w:asciiTheme="minorHAnsi" w:hAnsiTheme="minorHAnsi" w:cstheme="minorHAnsi"/>
            <w:color w:val="auto"/>
            <w:shd w:val="clear" w:color="auto" w:fill="FFFFFF"/>
          </w:rPr>
          <w:id w:val="-1481760544"/>
          <w:citation/>
        </w:sdtPr>
        <w:sdtContent>
          <w:r>
            <w:rPr>
              <w:rFonts w:asciiTheme="minorHAnsi" w:hAnsiTheme="minorHAnsi" w:cstheme="minorHAnsi"/>
              <w:color w:val="auto"/>
              <w:shd w:val="clear" w:color="auto" w:fill="FFFFFF"/>
            </w:rPr>
            <w:fldChar w:fldCharType="begin"/>
          </w:r>
          <w:r>
            <w:rPr>
              <w:rFonts w:asciiTheme="minorHAnsi" w:hAnsiTheme="minorHAnsi" w:cstheme="minorHAnsi"/>
              <w:color w:val="auto"/>
              <w:shd w:val="clear" w:color="auto" w:fill="FFFFFF"/>
              <w:lang w:val="en-GB"/>
            </w:rPr>
            <w:instrText xml:space="preserve"> CITATION Neu15 \l 2057 </w:instrText>
          </w:r>
          <w:r>
            <w:rPr>
              <w:rFonts w:asciiTheme="minorHAnsi" w:hAnsiTheme="minorHAnsi" w:cstheme="minorHAnsi"/>
              <w:color w:val="auto"/>
              <w:shd w:val="clear" w:color="auto" w:fill="FFFFFF"/>
            </w:rPr>
            <w:fldChar w:fldCharType="separate"/>
          </w:r>
          <w:r w:rsidRPr="000D121B">
            <w:rPr>
              <w:rFonts w:asciiTheme="minorHAnsi" w:hAnsiTheme="minorHAnsi" w:cstheme="minorHAnsi"/>
              <w:noProof/>
              <w:color w:val="auto"/>
              <w:shd w:val="clear" w:color="auto" w:fill="FFFFFF"/>
              <w:lang w:val="en-GB"/>
            </w:rPr>
            <w:t>(Neupane, 2015)</w:t>
          </w:r>
          <w:r>
            <w:rPr>
              <w:rFonts w:asciiTheme="minorHAnsi" w:hAnsiTheme="minorHAnsi" w:cstheme="minorHAnsi"/>
              <w:color w:val="auto"/>
              <w:shd w:val="clear" w:color="auto" w:fill="FFFFFF"/>
            </w:rPr>
            <w:fldChar w:fldCharType="end"/>
          </w:r>
        </w:sdtContent>
      </w:sdt>
      <w:r>
        <w:rPr>
          <w:rFonts w:asciiTheme="minorHAnsi" w:hAnsiTheme="minorHAnsi" w:cstheme="minorHAnsi"/>
          <w:color w:val="auto"/>
          <w:shd w:val="clear" w:color="auto" w:fill="FFFFFF"/>
        </w:rPr>
        <w:t>.</w:t>
      </w:r>
      <w:r>
        <w:rPr>
          <w:rFonts w:asciiTheme="minorHAnsi" w:hAnsiTheme="minorHAnsi" w:cstheme="minorHAnsi"/>
          <w:color w:val="auto"/>
          <w:shd w:val="clear" w:color="auto" w:fill="FFFFFF"/>
        </w:rPr>
        <w:t xml:space="preserve"> </w:t>
      </w:r>
      <w:r>
        <w:rPr>
          <w:rFonts w:asciiTheme="minorHAnsi" w:hAnsiTheme="minorHAnsi" w:cstheme="minorHAnsi"/>
          <w:color w:val="auto"/>
          <w:shd w:val="clear" w:color="auto" w:fill="FFFFFF"/>
        </w:rPr>
        <w:t>The</w:t>
      </w:r>
      <w:r>
        <w:rPr>
          <w:rFonts w:asciiTheme="minorHAnsi" w:hAnsiTheme="minorHAnsi" w:cstheme="minorHAnsi"/>
          <w:color w:val="auto"/>
          <w:shd w:val="clear" w:color="auto" w:fill="FFFFFF"/>
        </w:rPr>
        <w:t xml:space="preserve"> </w:t>
      </w:r>
      <w:r>
        <w:rPr>
          <w:rFonts w:asciiTheme="minorHAnsi" w:hAnsiTheme="minorHAnsi" w:cstheme="minorHAnsi"/>
          <w:color w:val="auto"/>
          <w:shd w:val="clear" w:color="auto" w:fill="FFFFFF"/>
        </w:rPr>
        <w:t xml:space="preserve">model consists of four distinct stages represented by a single question or a series of questions to support people in discovering their potential. It is effective in supporting users to solve problem and achieve goals, discovering their potential and increasing personal development and achievement </w:t>
      </w:r>
      <w:sdt>
        <w:sdtPr>
          <w:rPr>
            <w:rFonts w:asciiTheme="minorHAnsi" w:hAnsiTheme="minorHAnsi" w:cstheme="minorHAnsi"/>
            <w:color w:val="auto"/>
            <w:shd w:val="clear" w:color="auto" w:fill="FFFFFF"/>
          </w:rPr>
          <w:id w:val="-505597012"/>
          <w:citation/>
        </w:sdtPr>
        <w:sdtContent>
          <w:r>
            <w:rPr>
              <w:rFonts w:asciiTheme="minorHAnsi" w:hAnsiTheme="minorHAnsi" w:cstheme="minorHAnsi"/>
              <w:color w:val="auto"/>
              <w:shd w:val="clear" w:color="auto" w:fill="FFFFFF"/>
            </w:rPr>
            <w:fldChar w:fldCharType="begin"/>
          </w:r>
          <w:r>
            <w:rPr>
              <w:rFonts w:asciiTheme="minorHAnsi" w:hAnsiTheme="minorHAnsi" w:cstheme="minorHAnsi"/>
              <w:color w:val="auto"/>
              <w:shd w:val="clear" w:color="auto" w:fill="FFFFFF"/>
              <w:lang w:val="en-GB"/>
            </w:rPr>
            <w:instrText xml:space="preserve"> CITATION Lee17 \l 2057 </w:instrText>
          </w:r>
          <w:r>
            <w:rPr>
              <w:rFonts w:asciiTheme="minorHAnsi" w:hAnsiTheme="minorHAnsi" w:cstheme="minorHAnsi"/>
              <w:color w:val="auto"/>
              <w:shd w:val="clear" w:color="auto" w:fill="FFFFFF"/>
            </w:rPr>
            <w:fldChar w:fldCharType="separate"/>
          </w:r>
          <w:r w:rsidRPr="00984DD0">
            <w:rPr>
              <w:rFonts w:asciiTheme="minorHAnsi" w:hAnsiTheme="minorHAnsi" w:cstheme="minorHAnsi"/>
              <w:noProof/>
              <w:color w:val="auto"/>
              <w:shd w:val="clear" w:color="auto" w:fill="FFFFFF"/>
              <w:lang w:val="en-GB"/>
            </w:rPr>
            <w:t>(Leedham &amp; Parsloe, 2017)</w:t>
          </w:r>
          <w:r>
            <w:rPr>
              <w:rFonts w:asciiTheme="minorHAnsi" w:hAnsiTheme="minorHAnsi" w:cstheme="minorHAnsi"/>
              <w:color w:val="auto"/>
              <w:shd w:val="clear" w:color="auto" w:fill="FFFFFF"/>
            </w:rPr>
            <w:fldChar w:fldCharType="end"/>
          </w:r>
        </w:sdtContent>
      </w:sdt>
      <w:r>
        <w:rPr>
          <w:rFonts w:asciiTheme="minorHAnsi" w:hAnsiTheme="minorHAnsi" w:cstheme="minorHAnsi"/>
          <w:color w:val="auto"/>
          <w:shd w:val="clear" w:color="auto" w:fill="FFFFFF"/>
        </w:rPr>
        <w:t xml:space="preserve">. The GROW model is often used in performance coaching and when issues with performance arise </w:t>
      </w:r>
      <w:sdt>
        <w:sdtPr>
          <w:rPr>
            <w:rFonts w:asciiTheme="minorHAnsi" w:hAnsiTheme="minorHAnsi" w:cstheme="minorHAnsi"/>
            <w:color w:val="auto"/>
            <w:shd w:val="clear" w:color="auto" w:fill="FFFFFF"/>
          </w:rPr>
          <w:id w:val="1797945254"/>
          <w:citation/>
        </w:sdtPr>
        <w:sdtContent>
          <w:r>
            <w:rPr>
              <w:rFonts w:asciiTheme="minorHAnsi" w:hAnsiTheme="minorHAnsi" w:cstheme="minorHAnsi"/>
              <w:color w:val="auto"/>
              <w:shd w:val="clear" w:color="auto" w:fill="FFFFFF"/>
            </w:rPr>
            <w:fldChar w:fldCharType="begin"/>
          </w:r>
          <w:r>
            <w:rPr>
              <w:rFonts w:asciiTheme="minorHAnsi" w:hAnsiTheme="minorHAnsi" w:cstheme="minorHAnsi"/>
              <w:color w:val="auto"/>
              <w:shd w:val="clear" w:color="auto" w:fill="FFFFFF"/>
              <w:lang w:val="en-GB"/>
            </w:rPr>
            <w:instrText xml:space="preserve"> CITATION Muk14 \l 2057 </w:instrText>
          </w:r>
          <w:r>
            <w:rPr>
              <w:rFonts w:asciiTheme="minorHAnsi" w:hAnsiTheme="minorHAnsi" w:cstheme="minorHAnsi"/>
              <w:color w:val="auto"/>
              <w:shd w:val="clear" w:color="auto" w:fill="FFFFFF"/>
            </w:rPr>
            <w:fldChar w:fldCharType="separate"/>
          </w:r>
          <w:r w:rsidRPr="0016571A">
            <w:rPr>
              <w:rFonts w:asciiTheme="minorHAnsi" w:hAnsiTheme="minorHAnsi" w:cstheme="minorHAnsi"/>
              <w:noProof/>
              <w:color w:val="auto"/>
              <w:shd w:val="clear" w:color="auto" w:fill="FFFFFF"/>
              <w:lang w:val="en-GB"/>
            </w:rPr>
            <w:t>(Mukherjee, 2014)</w:t>
          </w:r>
          <w:r>
            <w:rPr>
              <w:rFonts w:asciiTheme="minorHAnsi" w:hAnsiTheme="minorHAnsi" w:cstheme="minorHAnsi"/>
              <w:color w:val="auto"/>
              <w:shd w:val="clear" w:color="auto" w:fill="FFFFFF"/>
            </w:rPr>
            <w:fldChar w:fldCharType="end"/>
          </w:r>
        </w:sdtContent>
      </w:sdt>
    </w:p>
    <w:p w14:paraId="4EF9F2E1" w14:textId="77777777" w:rsidR="00A32092" w:rsidRPr="0092342F" w:rsidRDefault="00A32092" w:rsidP="00A32092">
      <w:pPr>
        <w:rPr>
          <w:rFonts w:asciiTheme="minorHAnsi" w:hAnsiTheme="minorHAnsi" w:cstheme="minorHAnsi"/>
          <w:color w:val="auto"/>
        </w:rPr>
      </w:pPr>
    </w:p>
    <w:p w14:paraId="65E793A1" w14:textId="77777777" w:rsidR="00A32092" w:rsidRDefault="00A32092" w:rsidP="00A32092">
      <w:pPr>
        <w:rPr>
          <w:rFonts w:asciiTheme="minorHAnsi" w:hAnsiTheme="minorHAnsi" w:cstheme="minorHAnsi"/>
          <w:color w:val="auto"/>
          <w:shd w:val="clear" w:color="auto" w:fill="FFFFFF"/>
        </w:rPr>
      </w:pPr>
      <w:proofErr w:type="spellStart"/>
      <w:r w:rsidRPr="0092342F">
        <w:rPr>
          <w:rFonts w:asciiTheme="minorHAnsi" w:hAnsiTheme="minorHAnsi" w:cstheme="minorHAnsi"/>
          <w:color w:val="auto"/>
        </w:rPr>
        <w:t>Vygotskys</w:t>
      </w:r>
      <w:proofErr w:type="spellEnd"/>
      <w:r w:rsidRPr="0092342F">
        <w:rPr>
          <w:rFonts w:asciiTheme="minorHAnsi" w:hAnsiTheme="minorHAnsi" w:cstheme="minorHAnsi"/>
          <w:color w:val="auto"/>
        </w:rPr>
        <w:t xml:space="preserve"> ‘Zone of Proximal Development’ is defined as </w:t>
      </w:r>
      <w:r w:rsidRPr="0092342F">
        <w:rPr>
          <w:rFonts w:asciiTheme="minorHAnsi" w:hAnsiTheme="minorHAnsi" w:cstheme="minorHAnsi"/>
          <w:i/>
          <w:iCs/>
          <w:color w:val="auto"/>
          <w:shd w:val="clear" w:color="auto" w:fill="FFFFFF"/>
        </w:rPr>
        <w:t xml:space="preserve">“the distance between the actual developmental level as determined by independent problem solving and the level of potential development as determined through problem solving under adult guidance or in collaboration with more capable peers” </w:t>
      </w:r>
      <w:sdt>
        <w:sdtPr>
          <w:rPr>
            <w:rFonts w:asciiTheme="minorHAnsi" w:hAnsiTheme="minorHAnsi" w:cstheme="minorHAnsi"/>
            <w:i/>
            <w:iCs/>
            <w:color w:val="auto"/>
            <w:shd w:val="clear" w:color="auto" w:fill="FFFFFF"/>
          </w:rPr>
          <w:id w:val="-496341907"/>
          <w:citation/>
        </w:sdtPr>
        <w:sdtContent>
          <w:r w:rsidRPr="0092342F">
            <w:rPr>
              <w:rFonts w:asciiTheme="minorHAnsi" w:hAnsiTheme="minorHAnsi" w:cstheme="minorHAnsi"/>
              <w:i/>
              <w:iCs/>
              <w:color w:val="auto"/>
              <w:shd w:val="clear" w:color="auto" w:fill="FFFFFF"/>
            </w:rPr>
            <w:fldChar w:fldCharType="begin"/>
          </w:r>
          <w:r w:rsidRPr="0092342F">
            <w:rPr>
              <w:rFonts w:asciiTheme="minorHAnsi" w:hAnsiTheme="minorHAnsi" w:cstheme="minorHAnsi"/>
              <w:color w:val="auto"/>
              <w:shd w:val="clear" w:color="auto" w:fill="FFFFFF"/>
              <w:lang w:val="en-GB"/>
            </w:rPr>
            <w:instrText xml:space="preserve"> CITATION Vyg78 \l 2057 </w:instrText>
          </w:r>
          <w:r w:rsidRPr="0092342F">
            <w:rPr>
              <w:rFonts w:asciiTheme="minorHAnsi" w:hAnsiTheme="minorHAnsi" w:cstheme="minorHAnsi"/>
              <w:i/>
              <w:iCs/>
              <w:color w:val="auto"/>
              <w:shd w:val="clear" w:color="auto" w:fill="FFFFFF"/>
            </w:rPr>
            <w:fldChar w:fldCharType="separate"/>
          </w:r>
          <w:r w:rsidRPr="0092342F">
            <w:rPr>
              <w:rFonts w:asciiTheme="minorHAnsi" w:hAnsiTheme="minorHAnsi" w:cstheme="minorHAnsi"/>
              <w:noProof/>
              <w:color w:val="auto"/>
              <w:shd w:val="clear" w:color="auto" w:fill="FFFFFF"/>
              <w:lang w:val="en-GB"/>
            </w:rPr>
            <w:t>(Vygotsky, 1978)</w:t>
          </w:r>
          <w:r w:rsidRPr="0092342F">
            <w:rPr>
              <w:rFonts w:asciiTheme="minorHAnsi" w:hAnsiTheme="minorHAnsi" w:cstheme="minorHAnsi"/>
              <w:i/>
              <w:iCs/>
              <w:color w:val="auto"/>
              <w:shd w:val="clear" w:color="auto" w:fill="FFFFFF"/>
            </w:rPr>
            <w:fldChar w:fldCharType="end"/>
          </w:r>
        </w:sdtContent>
      </w:sdt>
      <w:r w:rsidRPr="0092342F">
        <w:rPr>
          <w:rFonts w:asciiTheme="minorHAnsi" w:hAnsiTheme="minorHAnsi" w:cstheme="minorHAnsi"/>
          <w:i/>
          <w:iCs/>
          <w:color w:val="auto"/>
          <w:shd w:val="clear" w:color="auto" w:fill="FFFFFF"/>
        </w:rPr>
        <w:t>.</w:t>
      </w:r>
      <w:r>
        <w:rPr>
          <w:rFonts w:asciiTheme="minorHAnsi" w:hAnsiTheme="minorHAnsi" w:cstheme="minorHAnsi"/>
          <w:i/>
          <w:iCs/>
          <w:color w:val="auto"/>
          <w:shd w:val="clear" w:color="auto" w:fill="FFFFFF"/>
        </w:rPr>
        <w:t xml:space="preserve"> </w:t>
      </w:r>
    </w:p>
    <w:p w14:paraId="001764EE" w14:textId="77777777" w:rsidR="00A32092" w:rsidRDefault="00A32092" w:rsidP="00A32092">
      <w:pPr>
        <w:rPr>
          <w:rFonts w:asciiTheme="minorHAnsi" w:hAnsiTheme="minorHAnsi" w:cstheme="minorHAnsi"/>
          <w:color w:val="auto"/>
          <w:shd w:val="clear" w:color="auto" w:fill="FFFFFF"/>
        </w:rPr>
      </w:pPr>
    </w:p>
    <w:p w14:paraId="1C879EFB" w14:textId="77777777" w:rsidR="00A32092" w:rsidRDefault="00A32092" w:rsidP="00A32092">
      <w:pPr>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 xml:space="preserve">The framework highlights that the support extends beyond the learner’s competency levels and compliments their current capability, referring to the difference between the ability of the individual to carry out a task independently and receiving guidance </w:t>
      </w:r>
      <w:sdt>
        <w:sdtPr>
          <w:rPr>
            <w:rFonts w:asciiTheme="minorHAnsi" w:hAnsiTheme="minorHAnsi" w:cstheme="minorHAnsi"/>
            <w:color w:val="auto"/>
            <w:shd w:val="clear" w:color="auto" w:fill="FFFFFF"/>
          </w:rPr>
          <w:id w:val="-925879819"/>
          <w:citation/>
        </w:sdtPr>
        <w:sdtContent>
          <w:r>
            <w:rPr>
              <w:rFonts w:asciiTheme="minorHAnsi" w:hAnsiTheme="minorHAnsi" w:cstheme="minorHAnsi"/>
              <w:color w:val="auto"/>
              <w:shd w:val="clear" w:color="auto" w:fill="FFFFFF"/>
            </w:rPr>
            <w:fldChar w:fldCharType="begin"/>
          </w:r>
          <w:r>
            <w:rPr>
              <w:rFonts w:asciiTheme="minorHAnsi" w:hAnsiTheme="minorHAnsi" w:cstheme="minorHAnsi"/>
              <w:color w:val="auto"/>
              <w:shd w:val="clear" w:color="auto" w:fill="FFFFFF"/>
              <w:lang w:val="en-GB"/>
            </w:rPr>
            <w:instrText xml:space="preserve"> CITATION Col01 \l 2057 </w:instrText>
          </w:r>
          <w:r>
            <w:rPr>
              <w:rFonts w:asciiTheme="minorHAnsi" w:hAnsiTheme="minorHAnsi" w:cstheme="minorHAnsi"/>
              <w:color w:val="auto"/>
              <w:shd w:val="clear" w:color="auto" w:fill="FFFFFF"/>
            </w:rPr>
            <w:fldChar w:fldCharType="separate"/>
          </w:r>
          <w:r w:rsidRPr="00F17439">
            <w:rPr>
              <w:rFonts w:asciiTheme="minorHAnsi" w:hAnsiTheme="minorHAnsi" w:cstheme="minorHAnsi"/>
              <w:noProof/>
              <w:color w:val="auto"/>
              <w:shd w:val="clear" w:color="auto" w:fill="FFFFFF"/>
              <w:lang w:val="en-GB"/>
            </w:rPr>
            <w:t>(Cole &amp; Cole, 2001)</w:t>
          </w:r>
          <w:r>
            <w:rPr>
              <w:rFonts w:asciiTheme="minorHAnsi" w:hAnsiTheme="minorHAnsi" w:cstheme="minorHAnsi"/>
              <w:color w:val="auto"/>
              <w:shd w:val="clear" w:color="auto" w:fill="FFFFFF"/>
            </w:rPr>
            <w:fldChar w:fldCharType="end"/>
          </w:r>
        </w:sdtContent>
      </w:sdt>
      <w:r>
        <w:rPr>
          <w:rFonts w:asciiTheme="minorHAnsi" w:hAnsiTheme="minorHAnsi" w:cstheme="minorHAnsi"/>
          <w:color w:val="auto"/>
          <w:shd w:val="clear" w:color="auto" w:fill="FFFFFF"/>
        </w:rPr>
        <w:t>.</w:t>
      </w:r>
    </w:p>
    <w:p w14:paraId="19EAD695" w14:textId="77777777" w:rsidR="00A32092" w:rsidRDefault="00A32092" w:rsidP="00A32092">
      <w:pPr>
        <w:rPr>
          <w:rFonts w:asciiTheme="minorHAnsi" w:hAnsiTheme="minorHAnsi" w:cstheme="minorHAnsi"/>
          <w:color w:val="auto"/>
          <w:shd w:val="clear" w:color="auto" w:fill="FFFFFF"/>
        </w:rPr>
      </w:pPr>
    </w:p>
    <w:p w14:paraId="13FD0E97" w14:textId="77777777" w:rsidR="006C4900" w:rsidRDefault="007A7542" w:rsidP="007A7542">
      <w:pPr>
        <w:rPr>
          <w:rFonts w:asciiTheme="minorHAnsi" w:eastAsia="Times New Roman" w:hAnsiTheme="minorHAnsi" w:cstheme="minorHAnsi"/>
          <w:color w:val="auto"/>
          <w:lang w:val="en-GB" w:eastAsia="en-GB"/>
        </w:rPr>
      </w:pPr>
      <w:r>
        <w:rPr>
          <w:rFonts w:asciiTheme="minorHAnsi" w:hAnsiTheme="minorHAnsi" w:cstheme="minorHAnsi"/>
          <w:color w:val="auto"/>
          <w:shd w:val="clear" w:color="auto" w:fill="FFFFFF"/>
        </w:rPr>
        <w:t xml:space="preserve">Another concept used in coaching is the </w:t>
      </w:r>
      <w:r w:rsidR="006C10A0" w:rsidRPr="00253ACA">
        <w:rPr>
          <w:rFonts w:asciiTheme="minorHAnsi" w:hAnsiTheme="minorHAnsi" w:cstheme="minorHAnsi"/>
          <w:color w:val="auto"/>
          <w:lang w:val="en-GB"/>
        </w:rPr>
        <w:t>‘Five Factor’</w:t>
      </w:r>
      <w:r w:rsidR="00247947" w:rsidRPr="00253ACA">
        <w:rPr>
          <w:rFonts w:asciiTheme="minorHAnsi" w:hAnsiTheme="minorHAnsi" w:cstheme="minorHAnsi"/>
          <w:color w:val="auto"/>
          <w:lang w:val="en-GB"/>
        </w:rPr>
        <w:t xml:space="preserve"> model.</w:t>
      </w:r>
      <w:r w:rsidR="00967E39" w:rsidRPr="00253ACA">
        <w:rPr>
          <w:rFonts w:asciiTheme="minorHAnsi" w:hAnsiTheme="minorHAnsi" w:cstheme="minorHAnsi"/>
          <w:color w:val="auto"/>
          <w:lang w:val="en-GB"/>
        </w:rPr>
        <w:t xml:space="preserve"> The five-factor model</w:t>
      </w:r>
      <w:r w:rsidR="00C4779E" w:rsidRPr="00253ACA">
        <w:rPr>
          <w:rFonts w:asciiTheme="minorHAnsi" w:hAnsiTheme="minorHAnsi" w:cstheme="minorHAnsi"/>
          <w:color w:val="auto"/>
          <w:lang w:val="en-GB"/>
        </w:rPr>
        <w:t>, as designed by McCrae and Costa (1984),</w:t>
      </w:r>
      <w:r w:rsidR="00967E39" w:rsidRPr="00253ACA">
        <w:rPr>
          <w:rFonts w:asciiTheme="minorHAnsi" w:hAnsiTheme="minorHAnsi" w:cstheme="minorHAnsi"/>
          <w:color w:val="auto"/>
          <w:lang w:val="en-GB"/>
        </w:rPr>
        <w:t xml:space="preserve"> shows the relationship between </w:t>
      </w:r>
      <w:r w:rsidR="004749B1" w:rsidRPr="00253ACA">
        <w:rPr>
          <w:rFonts w:asciiTheme="minorHAnsi" w:hAnsiTheme="minorHAnsi" w:cstheme="minorHAnsi"/>
          <w:color w:val="auto"/>
          <w:lang w:val="en-GB"/>
        </w:rPr>
        <w:t>job performance and the organisations ‘personality</w:t>
      </w:r>
      <w:proofErr w:type="gramStart"/>
      <w:r w:rsidR="004749B1" w:rsidRPr="00253ACA">
        <w:rPr>
          <w:rFonts w:asciiTheme="minorHAnsi" w:hAnsiTheme="minorHAnsi" w:cstheme="minorHAnsi"/>
          <w:color w:val="auto"/>
          <w:lang w:val="en-GB"/>
        </w:rPr>
        <w:t>’</w:t>
      </w:r>
      <w:proofErr w:type="gramEnd"/>
      <w:r w:rsidR="0027696F" w:rsidRPr="00253ACA">
        <w:rPr>
          <w:rFonts w:asciiTheme="minorHAnsi" w:hAnsiTheme="minorHAnsi" w:cstheme="minorHAnsi"/>
          <w:color w:val="auto"/>
          <w:lang w:val="en-GB"/>
        </w:rPr>
        <w:t xml:space="preserve"> and focuses on the social aspects of an organisation</w:t>
      </w:r>
      <w:r w:rsidR="00711E84" w:rsidRPr="00253ACA">
        <w:rPr>
          <w:rFonts w:asciiTheme="minorHAnsi" w:hAnsiTheme="minorHAnsi" w:cstheme="minorHAnsi"/>
          <w:color w:val="auto"/>
          <w:lang w:val="en-GB"/>
        </w:rPr>
        <w:t xml:space="preserve">. </w:t>
      </w:r>
      <w:r w:rsidR="00711E84" w:rsidRPr="00253ACA">
        <w:rPr>
          <w:rFonts w:asciiTheme="minorHAnsi" w:eastAsia="Times New Roman" w:hAnsiTheme="minorHAnsi" w:cstheme="minorHAnsi"/>
          <w:color w:val="auto"/>
          <w:lang w:val="en-GB" w:eastAsia="en-GB"/>
        </w:rPr>
        <w:t xml:space="preserve">The model </w:t>
      </w:r>
      <w:r w:rsidR="00C85171" w:rsidRPr="00253ACA">
        <w:rPr>
          <w:rFonts w:asciiTheme="minorHAnsi" w:eastAsia="Times New Roman" w:hAnsiTheme="minorHAnsi" w:cstheme="minorHAnsi"/>
          <w:color w:val="auto"/>
          <w:lang w:val="en-GB" w:eastAsia="en-GB"/>
        </w:rPr>
        <w:t>separates personality in to 5 traits</w:t>
      </w:r>
      <w:r w:rsidR="00D067D4" w:rsidRPr="00253ACA">
        <w:rPr>
          <w:rFonts w:asciiTheme="minorHAnsi" w:eastAsia="Times New Roman" w:hAnsiTheme="minorHAnsi" w:cstheme="minorHAnsi"/>
          <w:color w:val="auto"/>
          <w:lang w:val="en-GB" w:eastAsia="en-GB"/>
        </w:rPr>
        <w:t xml:space="preserve"> which </w:t>
      </w:r>
      <w:r w:rsidR="00C85171" w:rsidRPr="00253ACA">
        <w:rPr>
          <w:rFonts w:asciiTheme="minorHAnsi" w:eastAsia="Times New Roman" w:hAnsiTheme="minorHAnsi" w:cstheme="minorHAnsi"/>
          <w:color w:val="auto"/>
          <w:lang w:val="en-GB" w:eastAsia="en-GB"/>
        </w:rPr>
        <w:t>are associated with patterns of thought</w:t>
      </w:r>
      <w:r w:rsidR="00B11837" w:rsidRPr="00253ACA">
        <w:rPr>
          <w:rFonts w:asciiTheme="minorHAnsi" w:eastAsia="Times New Roman" w:hAnsiTheme="minorHAnsi" w:cstheme="minorHAnsi"/>
          <w:color w:val="auto"/>
          <w:lang w:val="en-GB" w:eastAsia="en-GB"/>
        </w:rPr>
        <w:t xml:space="preserve">, </w:t>
      </w:r>
      <w:r w:rsidR="00253ACA" w:rsidRPr="00253ACA">
        <w:rPr>
          <w:rFonts w:asciiTheme="minorHAnsi" w:eastAsia="Times New Roman" w:hAnsiTheme="minorHAnsi" w:cstheme="minorHAnsi"/>
          <w:color w:val="auto"/>
          <w:lang w:val="en-GB" w:eastAsia="en-GB"/>
        </w:rPr>
        <w:t>feelings,</w:t>
      </w:r>
      <w:r w:rsidR="00B11837" w:rsidRPr="00253ACA">
        <w:rPr>
          <w:rFonts w:asciiTheme="minorHAnsi" w:eastAsia="Times New Roman" w:hAnsiTheme="minorHAnsi" w:cstheme="minorHAnsi"/>
          <w:color w:val="auto"/>
          <w:lang w:val="en-GB" w:eastAsia="en-GB"/>
        </w:rPr>
        <w:t xml:space="preserve"> and behaviours. Research </w:t>
      </w:r>
      <w:r w:rsidR="00253ACA" w:rsidRPr="00253ACA">
        <w:rPr>
          <w:rFonts w:asciiTheme="minorHAnsi" w:eastAsia="Times New Roman" w:hAnsiTheme="minorHAnsi" w:cstheme="minorHAnsi"/>
          <w:color w:val="auto"/>
          <w:lang w:val="en-GB" w:eastAsia="en-GB"/>
        </w:rPr>
        <w:t>into</w:t>
      </w:r>
      <w:r w:rsidR="00D067D4" w:rsidRPr="00253ACA">
        <w:rPr>
          <w:rFonts w:asciiTheme="minorHAnsi" w:eastAsia="Times New Roman" w:hAnsiTheme="minorHAnsi" w:cstheme="minorHAnsi"/>
          <w:color w:val="auto"/>
          <w:lang w:val="en-GB" w:eastAsia="en-GB"/>
        </w:rPr>
        <w:t xml:space="preserve"> the use of this model and coaching has identified that </w:t>
      </w:r>
      <w:r w:rsidR="00C15662" w:rsidRPr="00253ACA">
        <w:rPr>
          <w:rFonts w:asciiTheme="minorHAnsi" w:eastAsia="Times New Roman" w:hAnsiTheme="minorHAnsi" w:cstheme="minorHAnsi"/>
          <w:color w:val="auto"/>
          <w:lang w:val="en-GB" w:eastAsia="en-GB"/>
        </w:rPr>
        <w:t xml:space="preserve">a relationship exists between the effectiveness of executive coaching and </w:t>
      </w:r>
      <w:r w:rsidR="00442AC4" w:rsidRPr="00253ACA">
        <w:rPr>
          <w:rFonts w:asciiTheme="minorHAnsi" w:eastAsia="Times New Roman" w:hAnsiTheme="minorHAnsi" w:cstheme="minorHAnsi"/>
          <w:color w:val="auto"/>
          <w:lang w:val="en-GB" w:eastAsia="en-GB"/>
        </w:rPr>
        <w:t>the use of the five-factor model.</w:t>
      </w:r>
      <w:r w:rsidR="00A02E57" w:rsidRPr="00253ACA">
        <w:rPr>
          <w:rFonts w:asciiTheme="minorHAnsi" w:eastAsia="Times New Roman" w:hAnsiTheme="minorHAnsi" w:cstheme="minorHAnsi"/>
          <w:color w:val="auto"/>
          <w:lang w:val="en-GB" w:eastAsia="en-GB"/>
        </w:rPr>
        <w:t xml:space="preserve"> </w:t>
      </w:r>
    </w:p>
    <w:p w14:paraId="2DB7A1AE" w14:textId="77777777" w:rsidR="006C4900" w:rsidRDefault="006C4900" w:rsidP="007A7542">
      <w:pPr>
        <w:rPr>
          <w:rFonts w:asciiTheme="minorHAnsi" w:eastAsia="Times New Roman" w:hAnsiTheme="minorHAnsi" w:cstheme="minorHAnsi"/>
          <w:color w:val="auto"/>
          <w:lang w:val="en-GB" w:eastAsia="en-GB"/>
        </w:rPr>
      </w:pPr>
    </w:p>
    <w:p w14:paraId="65B78FC3" w14:textId="6E2572F2" w:rsidR="00247947" w:rsidRDefault="00A6700C" w:rsidP="007A7542">
      <w:pPr>
        <w:rPr>
          <w:rFonts w:asciiTheme="minorHAnsi" w:hAnsiTheme="minorHAnsi" w:cstheme="minorHAnsi"/>
          <w:color w:val="auto"/>
          <w:shd w:val="clear" w:color="auto" w:fill="FFFFFF"/>
        </w:rPr>
      </w:pPr>
      <w:r w:rsidRPr="00253ACA">
        <w:rPr>
          <w:rFonts w:asciiTheme="minorHAnsi" w:eastAsia="Times New Roman" w:hAnsiTheme="minorHAnsi" w:cstheme="minorHAnsi"/>
          <w:color w:val="auto"/>
          <w:lang w:val="en-GB" w:eastAsia="en-GB"/>
        </w:rPr>
        <w:t>A positive relationship was identified between ‘extraversion’ and the perception of coaching effectiveness.</w:t>
      </w:r>
      <w:r w:rsidR="00023B14" w:rsidRPr="00253ACA">
        <w:rPr>
          <w:rFonts w:asciiTheme="minorHAnsi" w:hAnsiTheme="minorHAnsi" w:cstheme="minorHAnsi"/>
          <w:color w:val="auto"/>
          <w:shd w:val="clear" w:color="auto" w:fill="FFFFFF"/>
        </w:rPr>
        <w:t xml:space="preserve"> It is important for </w:t>
      </w:r>
      <w:proofErr w:type="spellStart"/>
      <w:r w:rsidR="00023B14" w:rsidRPr="00253ACA">
        <w:rPr>
          <w:rFonts w:asciiTheme="minorHAnsi" w:hAnsiTheme="minorHAnsi" w:cstheme="minorHAnsi"/>
          <w:color w:val="auto"/>
          <w:shd w:val="clear" w:color="auto" w:fill="FFFFFF"/>
        </w:rPr>
        <w:t>organisations</w:t>
      </w:r>
      <w:proofErr w:type="spellEnd"/>
      <w:r w:rsidR="00023B14" w:rsidRPr="00253ACA">
        <w:rPr>
          <w:rFonts w:asciiTheme="minorHAnsi" w:hAnsiTheme="minorHAnsi" w:cstheme="minorHAnsi"/>
          <w:color w:val="auto"/>
          <w:shd w:val="clear" w:color="auto" w:fill="FFFFFF"/>
        </w:rPr>
        <w:t xml:space="preserve"> to consider this model when identifying if employees are suited to interventions such as coaching and mentoring and </w:t>
      </w:r>
      <w:r w:rsidR="005F37EA">
        <w:rPr>
          <w:rFonts w:asciiTheme="minorHAnsi" w:hAnsiTheme="minorHAnsi" w:cstheme="minorHAnsi"/>
          <w:color w:val="auto"/>
          <w:shd w:val="clear" w:color="auto" w:fill="FFFFFF"/>
        </w:rPr>
        <w:t>i</w:t>
      </w:r>
      <w:r w:rsidR="00023B14" w:rsidRPr="00253ACA">
        <w:rPr>
          <w:rFonts w:asciiTheme="minorHAnsi" w:hAnsiTheme="minorHAnsi" w:cstheme="minorHAnsi"/>
          <w:color w:val="auto"/>
          <w:shd w:val="clear" w:color="auto" w:fill="FFFFFF"/>
        </w:rPr>
        <w:t xml:space="preserve">f these will produce a substantial return of investment </w:t>
      </w:r>
      <w:sdt>
        <w:sdtPr>
          <w:rPr>
            <w:rFonts w:asciiTheme="minorHAnsi" w:hAnsiTheme="minorHAnsi" w:cstheme="minorHAnsi"/>
            <w:color w:val="auto"/>
            <w:shd w:val="clear" w:color="auto" w:fill="FFFFFF"/>
          </w:rPr>
          <w:id w:val="-953169712"/>
          <w:citation/>
        </w:sdtPr>
        <w:sdtContent>
          <w:r w:rsidR="00253ACA">
            <w:rPr>
              <w:rFonts w:asciiTheme="minorHAnsi" w:hAnsiTheme="minorHAnsi" w:cstheme="minorHAnsi"/>
              <w:color w:val="auto"/>
              <w:shd w:val="clear" w:color="auto" w:fill="FFFFFF"/>
            </w:rPr>
            <w:fldChar w:fldCharType="begin"/>
          </w:r>
          <w:r w:rsidR="00253ACA">
            <w:rPr>
              <w:rFonts w:asciiTheme="minorHAnsi" w:hAnsiTheme="minorHAnsi" w:cstheme="minorHAnsi"/>
              <w:color w:val="auto"/>
              <w:shd w:val="clear" w:color="auto" w:fill="FFFFFF"/>
              <w:lang w:val="en-GB"/>
            </w:rPr>
            <w:instrText xml:space="preserve"> CITATION Jon14 \l 2057 </w:instrText>
          </w:r>
          <w:r w:rsidR="00253ACA">
            <w:rPr>
              <w:rFonts w:asciiTheme="minorHAnsi" w:hAnsiTheme="minorHAnsi" w:cstheme="minorHAnsi"/>
              <w:color w:val="auto"/>
              <w:shd w:val="clear" w:color="auto" w:fill="FFFFFF"/>
            </w:rPr>
            <w:fldChar w:fldCharType="separate"/>
          </w:r>
          <w:r w:rsidR="00253ACA" w:rsidRPr="00253ACA">
            <w:rPr>
              <w:rFonts w:asciiTheme="minorHAnsi" w:hAnsiTheme="minorHAnsi" w:cstheme="minorHAnsi"/>
              <w:noProof/>
              <w:color w:val="auto"/>
              <w:shd w:val="clear" w:color="auto" w:fill="FFFFFF"/>
              <w:lang w:val="en-GB"/>
            </w:rPr>
            <w:t>(Jones, et al., 2014)</w:t>
          </w:r>
          <w:r w:rsidR="00253ACA">
            <w:rPr>
              <w:rFonts w:asciiTheme="minorHAnsi" w:hAnsiTheme="minorHAnsi" w:cstheme="minorHAnsi"/>
              <w:color w:val="auto"/>
              <w:shd w:val="clear" w:color="auto" w:fill="FFFFFF"/>
            </w:rPr>
            <w:fldChar w:fldCharType="end"/>
          </w:r>
        </w:sdtContent>
      </w:sdt>
      <w:r w:rsidR="00253ACA">
        <w:rPr>
          <w:rFonts w:asciiTheme="minorHAnsi" w:hAnsiTheme="minorHAnsi" w:cstheme="minorHAnsi"/>
          <w:color w:val="auto"/>
          <w:shd w:val="clear" w:color="auto" w:fill="FFFFFF"/>
        </w:rPr>
        <w:t>.</w:t>
      </w:r>
    </w:p>
    <w:p w14:paraId="11E13595" w14:textId="07D15CD7" w:rsidR="00AE190F" w:rsidRDefault="00AE190F" w:rsidP="00B11837">
      <w:pPr>
        <w:shd w:val="clear" w:color="auto" w:fill="FFFFFF"/>
        <w:rPr>
          <w:rFonts w:asciiTheme="minorHAnsi" w:hAnsiTheme="minorHAnsi" w:cstheme="minorHAnsi"/>
          <w:color w:val="auto"/>
          <w:shd w:val="clear" w:color="auto" w:fill="FFFFFF"/>
        </w:rPr>
      </w:pPr>
    </w:p>
    <w:p w14:paraId="2D3746A6" w14:textId="4D07EC35" w:rsidR="000E1DDE" w:rsidRPr="00003A2A" w:rsidRDefault="00E17663" w:rsidP="006F37C0">
      <w:pPr>
        <w:rPr>
          <w:rFonts w:asciiTheme="minorHAnsi" w:hAnsiTheme="minorHAnsi" w:cstheme="minorHAnsi"/>
          <w:color w:val="auto"/>
          <w:lang w:val="en-GB"/>
        </w:rPr>
      </w:pPr>
      <w:r w:rsidRPr="00003A2A">
        <w:rPr>
          <w:rFonts w:asciiTheme="minorHAnsi" w:hAnsiTheme="minorHAnsi" w:cstheme="minorHAnsi"/>
          <w:color w:val="auto"/>
          <w:lang w:val="en-GB"/>
        </w:rPr>
        <w:t>There are several different types of coaching and mentoring which can be implemented to support personal growth and development within specific situations.</w:t>
      </w:r>
    </w:p>
    <w:p w14:paraId="09E9DF16" w14:textId="6C200696" w:rsidR="007D53E8" w:rsidRPr="00003A2A" w:rsidRDefault="007D53E8" w:rsidP="006F37C0">
      <w:pPr>
        <w:rPr>
          <w:rFonts w:asciiTheme="minorHAnsi" w:hAnsiTheme="minorHAnsi" w:cstheme="minorHAnsi"/>
          <w:color w:val="auto"/>
          <w:lang w:val="en-GB"/>
        </w:rPr>
      </w:pPr>
    </w:p>
    <w:p w14:paraId="23A9A028" w14:textId="29CF291D" w:rsidR="007D53E8" w:rsidRPr="00003A2A" w:rsidRDefault="007D53E8" w:rsidP="006F37C0">
      <w:pPr>
        <w:rPr>
          <w:rFonts w:asciiTheme="minorHAnsi" w:hAnsiTheme="minorHAnsi" w:cstheme="minorHAnsi"/>
          <w:color w:val="auto"/>
          <w:lang w:val="en-GB"/>
        </w:rPr>
      </w:pPr>
      <w:r w:rsidRPr="00003A2A">
        <w:rPr>
          <w:rFonts w:asciiTheme="minorHAnsi" w:hAnsiTheme="minorHAnsi" w:cstheme="minorHAnsi"/>
          <w:color w:val="auto"/>
          <w:lang w:val="en-GB"/>
        </w:rPr>
        <w:t>Examples of which include:</w:t>
      </w:r>
    </w:p>
    <w:p w14:paraId="11049FD8" w14:textId="7974EAD2" w:rsidR="00344F1E" w:rsidRPr="00003A2A" w:rsidRDefault="00344F1E" w:rsidP="006F37C0">
      <w:pPr>
        <w:rPr>
          <w:rFonts w:asciiTheme="minorHAnsi" w:hAnsiTheme="minorHAnsi" w:cstheme="minorHAnsi"/>
          <w:lang w:val="en-GB"/>
        </w:rPr>
      </w:pPr>
    </w:p>
    <w:p w14:paraId="3501E4D5" w14:textId="29F42BFE" w:rsidR="00003055" w:rsidRDefault="00344F1E" w:rsidP="007D53E8">
      <w:pPr>
        <w:pStyle w:val="ListParagraph"/>
        <w:numPr>
          <w:ilvl w:val="0"/>
          <w:numId w:val="6"/>
        </w:numPr>
        <w:rPr>
          <w:rFonts w:asciiTheme="minorHAnsi" w:hAnsiTheme="minorHAnsi" w:cstheme="minorHAnsi"/>
          <w:color w:val="auto"/>
          <w:lang w:val="en-GB"/>
        </w:rPr>
      </w:pPr>
      <w:r w:rsidRPr="00003A2A">
        <w:rPr>
          <w:rFonts w:asciiTheme="minorHAnsi" w:hAnsiTheme="minorHAnsi" w:cstheme="minorHAnsi"/>
          <w:b/>
          <w:bCs/>
          <w:color w:val="auto"/>
          <w:lang w:val="en-GB"/>
        </w:rPr>
        <w:t>Coaching to improve performance</w:t>
      </w:r>
      <w:r w:rsidR="003F7722" w:rsidRPr="00003A2A">
        <w:rPr>
          <w:rFonts w:asciiTheme="minorHAnsi" w:hAnsiTheme="minorHAnsi" w:cstheme="minorHAnsi"/>
          <w:color w:val="auto"/>
          <w:lang w:val="en-GB"/>
        </w:rPr>
        <w:t xml:space="preserve"> – Supports employees to </w:t>
      </w:r>
      <w:r w:rsidR="00560E9D" w:rsidRPr="00003A2A">
        <w:rPr>
          <w:rFonts w:asciiTheme="minorHAnsi" w:hAnsiTheme="minorHAnsi" w:cstheme="minorHAnsi"/>
          <w:color w:val="auto"/>
          <w:lang w:val="en-GB"/>
        </w:rPr>
        <w:t>reach job requirements, competencies, and conducts a gap analysis</w:t>
      </w:r>
      <w:r w:rsidR="00003055" w:rsidRPr="00003A2A">
        <w:rPr>
          <w:rFonts w:asciiTheme="minorHAnsi" w:hAnsiTheme="minorHAnsi" w:cstheme="minorHAnsi"/>
          <w:color w:val="auto"/>
          <w:lang w:val="en-GB"/>
        </w:rPr>
        <w:t xml:space="preserve"> </w:t>
      </w:r>
      <w:proofErr w:type="gramStart"/>
      <w:r w:rsidR="00003055" w:rsidRPr="00003A2A">
        <w:rPr>
          <w:rFonts w:asciiTheme="minorHAnsi" w:hAnsiTheme="minorHAnsi" w:cstheme="minorHAnsi"/>
          <w:color w:val="auto"/>
          <w:lang w:val="en-GB"/>
        </w:rPr>
        <w:t>in order to</w:t>
      </w:r>
      <w:proofErr w:type="gramEnd"/>
      <w:r w:rsidR="00003055" w:rsidRPr="00003A2A">
        <w:rPr>
          <w:rFonts w:asciiTheme="minorHAnsi" w:hAnsiTheme="minorHAnsi" w:cstheme="minorHAnsi"/>
          <w:color w:val="auto"/>
          <w:lang w:val="en-GB"/>
        </w:rPr>
        <w:t xml:space="preserve"> enhance areas of performance by using personal development plans to enhance professional development</w:t>
      </w:r>
      <w:r w:rsidR="005F02DA" w:rsidRPr="00003A2A">
        <w:rPr>
          <w:rFonts w:asciiTheme="minorHAnsi" w:hAnsiTheme="minorHAnsi" w:cstheme="minorHAnsi"/>
          <w:color w:val="auto"/>
          <w:lang w:val="en-GB"/>
        </w:rPr>
        <w:t xml:space="preserve"> </w:t>
      </w:r>
      <w:sdt>
        <w:sdtPr>
          <w:rPr>
            <w:rFonts w:asciiTheme="minorHAnsi" w:hAnsiTheme="minorHAnsi" w:cstheme="minorHAnsi"/>
            <w:color w:val="auto"/>
            <w:lang w:val="en-GB"/>
          </w:rPr>
          <w:id w:val="-686982770"/>
          <w:citation/>
        </w:sdtPr>
        <w:sdtEndPr/>
        <w:sdtContent>
          <w:r w:rsidR="005F02DA" w:rsidRPr="00003A2A">
            <w:rPr>
              <w:rFonts w:asciiTheme="minorHAnsi" w:hAnsiTheme="minorHAnsi" w:cstheme="minorHAnsi"/>
              <w:color w:val="auto"/>
              <w:lang w:val="en-GB"/>
            </w:rPr>
            <w:fldChar w:fldCharType="begin"/>
          </w:r>
          <w:r w:rsidR="005F02DA" w:rsidRPr="00003A2A">
            <w:rPr>
              <w:rFonts w:asciiTheme="minorHAnsi" w:hAnsiTheme="minorHAnsi" w:cstheme="minorHAnsi"/>
              <w:color w:val="auto"/>
              <w:lang w:val="en-GB"/>
            </w:rPr>
            <w:instrText xml:space="preserve"> CITATION Ins16 \l 2057 </w:instrText>
          </w:r>
          <w:r w:rsidR="005F02DA" w:rsidRPr="00003A2A">
            <w:rPr>
              <w:rFonts w:asciiTheme="minorHAnsi" w:hAnsiTheme="minorHAnsi" w:cstheme="minorHAnsi"/>
              <w:color w:val="auto"/>
              <w:lang w:val="en-GB"/>
            </w:rPr>
            <w:fldChar w:fldCharType="separate"/>
          </w:r>
          <w:r w:rsidR="005F02DA" w:rsidRPr="00003A2A">
            <w:rPr>
              <w:rFonts w:asciiTheme="minorHAnsi" w:hAnsiTheme="minorHAnsi" w:cstheme="minorHAnsi"/>
              <w:noProof/>
              <w:color w:val="auto"/>
              <w:lang w:val="en-GB"/>
            </w:rPr>
            <w:t>(Institute of Organization Development, 2016)</w:t>
          </w:r>
          <w:r w:rsidR="005F02DA" w:rsidRPr="00003A2A">
            <w:rPr>
              <w:rFonts w:asciiTheme="minorHAnsi" w:hAnsiTheme="minorHAnsi" w:cstheme="minorHAnsi"/>
              <w:color w:val="auto"/>
              <w:lang w:val="en-GB"/>
            </w:rPr>
            <w:fldChar w:fldCharType="end"/>
          </w:r>
        </w:sdtContent>
      </w:sdt>
      <w:r w:rsidR="005F02DA" w:rsidRPr="00003A2A">
        <w:rPr>
          <w:rFonts w:asciiTheme="minorHAnsi" w:hAnsiTheme="minorHAnsi" w:cstheme="minorHAnsi"/>
          <w:color w:val="auto"/>
          <w:lang w:val="en-GB"/>
        </w:rPr>
        <w:t>.</w:t>
      </w:r>
    </w:p>
    <w:p w14:paraId="17487B7A" w14:textId="77777777" w:rsidR="002D479E" w:rsidRPr="00003A2A" w:rsidRDefault="002D479E" w:rsidP="002D479E">
      <w:pPr>
        <w:pStyle w:val="ListParagraph"/>
        <w:ind w:left="360"/>
        <w:rPr>
          <w:rFonts w:asciiTheme="minorHAnsi" w:hAnsiTheme="minorHAnsi" w:cstheme="minorHAnsi"/>
          <w:color w:val="auto"/>
          <w:lang w:val="en-GB"/>
        </w:rPr>
      </w:pPr>
    </w:p>
    <w:p w14:paraId="6A52A03F" w14:textId="46369FF4" w:rsidR="00344F1E" w:rsidRPr="002D479E" w:rsidRDefault="00344F1E" w:rsidP="007D53E8">
      <w:pPr>
        <w:pStyle w:val="ListParagraph"/>
        <w:numPr>
          <w:ilvl w:val="0"/>
          <w:numId w:val="6"/>
        </w:numPr>
        <w:rPr>
          <w:rFonts w:asciiTheme="minorHAnsi" w:hAnsiTheme="minorHAnsi" w:cstheme="minorHAnsi"/>
          <w:b/>
          <w:bCs/>
          <w:color w:val="auto"/>
          <w:lang w:val="en-GB"/>
        </w:rPr>
      </w:pPr>
      <w:r w:rsidRPr="00003A2A">
        <w:rPr>
          <w:rFonts w:asciiTheme="minorHAnsi" w:hAnsiTheme="minorHAnsi" w:cstheme="minorHAnsi"/>
          <w:b/>
          <w:bCs/>
          <w:color w:val="auto"/>
          <w:lang w:val="en-GB"/>
        </w:rPr>
        <w:t xml:space="preserve">Executive coaching </w:t>
      </w:r>
      <w:r w:rsidR="00E43BA6" w:rsidRPr="00003A2A">
        <w:rPr>
          <w:rFonts w:asciiTheme="minorHAnsi" w:hAnsiTheme="minorHAnsi" w:cstheme="minorHAnsi"/>
          <w:b/>
          <w:bCs/>
          <w:color w:val="auto"/>
          <w:lang w:val="en-GB"/>
        </w:rPr>
        <w:t>for competitive advantage</w:t>
      </w:r>
      <w:r w:rsidR="005264CF" w:rsidRPr="00003A2A">
        <w:rPr>
          <w:rFonts w:asciiTheme="minorHAnsi" w:hAnsiTheme="minorHAnsi" w:cstheme="minorHAnsi"/>
          <w:b/>
          <w:bCs/>
          <w:color w:val="auto"/>
          <w:lang w:val="en-GB"/>
        </w:rPr>
        <w:t xml:space="preserve"> </w:t>
      </w:r>
      <w:r w:rsidR="00742214" w:rsidRPr="00003A2A">
        <w:rPr>
          <w:rFonts w:asciiTheme="minorHAnsi" w:hAnsiTheme="minorHAnsi" w:cstheme="minorHAnsi"/>
          <w:b/>
          <w:bCs/>
          <w:color w:val="auto"/>
          <w:lang w:val="en-GB"/>
        </w:rPr>
        <w:t>–</w:t>
      </w:r>
      <w:r w:rsidR="005264CF" w:rsidRPr="00003A2A">
        <w:rPr>
          <w:rFonts w:asciiTheme="minorHAnsi" w:hAnsiTheme="minorHAnsi" w:cstheme="minorHAnsi"/>
          <w:b/>
          <w:bCs/>
          <w:color w:val="auto"/>
          <w:lang w:val="en-GB"/>
        </w:rPr>
        <w:t xml:space="preserve"> </w:t>
      </w:r>
      <w:r w:rsidR="00742214" w:rsidRPr="00003A2A">
        <w:rPr>
          <w:rFonts w:asciiTheme="minorHAnsi" w:hAnsiTheme="minorHAnsi" w:cstheme="minorHAnsi"/>
          <w:color w:val="auto"/>
          <w:lang w:val="en-GB"/>
        </w:rPr>
        <w:t xml:space="preserve">usually conducted as a 1:1 session, </w:t>
      </w:r>
      <w:r w:rsidR="003A14E8" w:rsidRPr="00003A2A">
        <w:rPr>
          <w:rFonts w:asciiTheme="minorHAnsi" w:hAnsiTheme="minorHAnsi" w:cstheme="minorHAnsi"/>
          <w:color w:val="auto"/>
          <w:lang w:val="en-GB"/>
        </w:rPr>
        <w:t>is used for ‘leaders’ to develop new skills and improve performance in readiness for advancement.</w:t>
      </w:r>
      <w:r w:rsidR="00D46540" w:rsidRPr="00003A2A">
        <w:rPr>
          <w:rFonts w:asciiTheme="minorHAnsi" w:hAnsiTheme="minorHAnsi" w:cstheme="minorHAnsi"/>
          <w:color w:val="auto"/>
          <w:shd w:val="clear" w:color="auto" w:fill="FFFFFF"/>
        </w:rPr>
        <w:t xml:space="preserve"> This type of coaching is </w:t>
      </w:r>
      <w:proofErr w:type="spellStart"/>
      <w:r w:rsidR="00D46540" w:rsidRPr="00003A2A">
        <w:rPr>
          <w:rFonts w:asciiTheme="minorHAnsi" w:hAnsiTheme="minorHAnsi" w:cstheme="minorHAnsi"/>
          <w:color w:val="auto"/>
          <w:shd w:val="clear" w:color="auto" w:fill="FFFFFF"/>
        </w:rPr>
        <w:t>utilised</w:t>
      </w:r>
      <w:proofErr w:type="spellEnd"/>
      <w:r w:rsidR="00D46540" w:rsidRPr="00003A2A">
        <w:rPr>
          <w:rFonts w:asciiTheme="minorHAnsi" w:hAnsiTheme="minorHAnsi" w:cstheme="minorHAnsi"/>
          <w:color w:val="auto"/>
          <w:shd w:val="clear" w:color="auto" w:fill="FFFFFF"/>
        </w:rPr>
        <w:t xml:space="preserve"> to enhance business results and could be used </w:t>
      </w:r>
      <w:r w:rsidR="00EE5B7A" w:rsidRPr="00003A2A">
        <w:rPr>
          <w:rFonts w:asciiTheme="minorHAnsi" w:hAnsiTheme="minorHAnsi" w:cstheme="minorHAnsi"/>
          <w:color w:val="auto"/>
          <w:shd w:val="clear" w:color="auto" w:fill="FFFFFF"/>
        </w:rPr>
        <w:t>within succession planning to support a leader in taking the next step to a more senior position</w:t>
      </w:r>
      <w:r w:rsidR="005F02DA" w:rsidRPr="00003A2A">
        <w:rPr>
          <w:rFonts w:asciiTheme="minorHAnsi" w:hAnsiTheme="minorHAnsi" w:cstheme="minorHAnsi"/>
          <w:color w:val="auto"/>
          <w:shd w:val="clear" w:color="auto" w:fill="FFFFFF"/>
        </w:rPr>
        <w:t xml:space="preserve"> </w:t>
      </w:r>
      <w:sdt>
        <w:sdtPr>
          <w:rPr>
            <w:rFonts w:asciiTheme="minorHAnsi" w:hAnsiTheme="minorHAnsi" w:cstheme="minorHAnsi"/>
            <w:color w:val="auto"/>
            <w:shd w:val="clear" w:color="auto" w:fill="FFFFFF"/>
          </w:rPr>
          <w:id w:val="631064828"/>
          <w:citation/>
        </w:sdtPr>
        <w:sdtEndPr/>
        <w:sdtContent>
          <w:r w:rsidR="005F02DA" w:rsidRPr="00003A2A">
            <w:rPr>
              <w:rFonts w:asciiTheme="minorHAnsi" w:hAnsiTheme="minorHAnsi" w:cstheme="minorHAnsi"/>
              <w:color w:val="auto"/>
              <w:shd w:val="clear" w:color="auto" w:fill="FFFFFF"/>
            </w:rPr>
            <w:fldChar w:fldCharType="begin"/>
          </w:r>
          <w:r w:rsidR="005F02DA" w:rsidRPr="00003A2A">
            <w:rPr>
              <w:rFonts w:asciiTheme="minorHAnsi" w:hAnsiTheme="minorHAnsi" w:cstheme="minorHAnsi"/>
              <w:color w:val="auto"/>
              <w:shd w:val="clear" w:color="auto" w:fill="FFFFFF"/>
              <w:lang w:val="en-GB"/>
            </w:rPr>
            <w:instrText xml:space="preserve"> CITATION Ins16 \l 2057 </w:instrText>
          </w:r>
          <w:r w:rsidR="005F02DA" w:rsidRPr="00003A2A">
            <w:rPr>
              <w:rFonts w:asciiTheme="minorHAnsi" w:hAnsiTheme="minorHAnsi" w:cstheme="minorHAnsi"/>
              <w:color w:val="auto"/>
              <w:shd w:val="clear" w:color="auto" w:fill="FFFFFF"/>
            </w:rPr>
            <w:fldChar w:fldCharType="separate"/>
          </w:r>
          <w:r w:rsidR="005F02DA" w:rsidRPr="00003A2A">
            <w:rPr>
              <w:rFonts w:asciiTheme="minorHAnsi" w:hAnsiTheme="minorHAnsi" w:cstheme="minorHAnsi"/>
              <w:noProof/>
              <w:color w:val="auto"/>
              <w:shd w:val="clear" w:color="auto" w:fill="FFFFFF"/>
              <w:lang w:val="en-GB"/>
            </w:rPr>
            <w:t>(Institute of Organization Development, 2016)</w:t>
          </w:r>
          <w:r w:rsidR="005F02DA" w:rsidRPr="00003A2A">
            <w:rPr>
              <w:rFonts w:asciiTheme="minorHAnsi" w:hAnsiTheme="minorHAnsi" w:cstheme="minorHAnsi"/>
              <w:color w:val="auto"/>
              <w:shd w:val="clear" w:color="auto" w:fill="FFFFFF"/>
            </w:rPr>
            <w:fldChar w:fldCharType="end"/>
          </w:r>
        </w:sdtContent>
      </w:sdt>
      <w:r w:rsidR="005F02DA" w:rsidRPr="00003A2A">
        <w:rPr>
          <w:rFonts w:asciiTheme="minorHAnsi" w:hAnsiTheme="minorHAnsi" w:cstheme="minorHAnsi"/>
          <w:color w:val="auto"/>
          <w:shd w:val="clear" w:color="auto" w:fill="FFFFFF"/>
        </w:rPr>
        <w:t>.</w:t>
      </w:r>
    </w:p>
    <w:p w14:paraId="38A33FD6" w14:textId="77777777" w:rsidR="002D479E" w:rsidRPr="002D479E" w:rsidRDefault="002D479E" w:rsidP="002D479E">
      <w:pPr>
        <w:rPr>
          <w:rFonts w:asciiTheme="minorHAnsi" w:hAnsiTheme="minorHAnsi" w:cstheme="minorHAnsi"/>
          <w:b/>
          <w:bCs/>
          <w:color w:val="auto"/>
          <w:lang w:val="en-GB"/>
        </w:rPr>
      </w:pPr>
    </w:p>
    <w:p w14:paraId="39A9C06D" w14:textId="7DB04235" w:rsidR="00E43BA6" w:rsidRDefault="00E43BA6" w:rsidP="007D53E8">
      <w:pPr>
        <w:pStyle w:val="ListParagraph"/>
        <w:numPr>
          <w:ilvl w:val="0"/>
          <w:numId w:val="6"/>
        </w:numPr>
        <w:rPr>
          <w:rFonts w:asciiTheme="minorHAnsi" w:hAnsiTheme="minorHAnsi" w:cstheme="minorHAnsi"/>
          <w:color w:val="auto"/>
          <w:lang w:val="en-GB"/>
        </w:rPr>
      </w:pPr>
      <w:r w:rsidRPr="00003A2A">
        <w:rPr>
          <w:rFonts w:asciiTheme="minorHAnsi" w:hAnsiTheme="minorHAnsi" w:cstheme="minorHAnsi"/>
          <w:b/>
          <w:bCs/>
          <w:color w:val="auto"/>
          <w:lang w:val="en-GB"/>
        </w:rPr>
        <w:t>Life coaching</w:t>
      </w:r>
      <w:r w:rsidR="00B47D59" w:rsidRPr="00003A2A">
        <w:rPr>
          <w:rFonts w:asciiTheme="minorHAnsi" w:hAnsiTheme="minorHAnsi" w:cstheme="minorHAnsi"/>
          <w:color w:val="auto"/>
          <w:lang w:val="en-GB"/>
        </w:rPr>
        <w:t xml:space="preserve"> </w:t>
      </w:r>
      <w:r w:rsidR="001001BE" w:rsidRPr="00003A2A">
        <w:rPr>
          <w:rFonts w:asciiTheme="minorHAnsi" w:hAnsiTheme="minorHAnsi" w:cstheme="minorHAnsi"/>
          <w:color w:val="auto"/>
          <w:lang w:val="en-GB"/>
        </w:rPr>
        <w:t>–</w:t>
      </w:r>
      <w:r w:rsidR="00B47D59" w:rsidRPr="00003A2A">
        <w:rPr>
          <w:rFonts w:asciiTheme="minorHAnsi" w:hAnsiTheme="minorHAnsi" w:cstheme="minorHAnsi"/>
          <w:color w:val="auto"/>
          <w:lang w:val="en-GB"/>
        </w:rPr>
        <w:t xml:space="preserve"> </w:t>
      </w:r>
      <w:r w:rsidR="001001BE" w:rsidRPr="00003A2A">
        <w:rPr>
          <w:rFonts w:asciiTheme="minorHAnsi" w:hAnsiTheme="minorHAnsi" w:cstheme="minorHAnsi"/>
          <w:color w:val="auto"/>
          <w:lang w:val="en-GB"/>
        </w:rPr>
        <w:t>this type of coaching is used to support with accomplishing goals, taking action to change lives</w:t>
      </w:r>
      <w:r w:rsidR="00865D83" w:rsidRPr="00003A2A">
        <w:rPr>
          <w:rFonts w:asciiTheme="minorHAnsi" w:hAnsiTheme="minorHAnsi" w:cstheme="minorHAnsi"/>
          <w:color w:val="auto"/>
          <w:lang w:val="en-GB"/>
        </w:rPr>
        <w:t xml:space="preserve"> with </w:t>
      </w:r>
      <w:r w:rsidR="00D0021E" w:rsidRPr="00003A2A">
        <w:rPr>
          <w:rFonts w:asciiTheme="minorHAnsi" w:hAnsiTheme="minorHAnsi" w:cstheme="minorHAnsi"/>
          <w:color w:val="auto"/>
          <w:lang w:val="en-GB"/>
        </w:rPr>
        <w:t>the result</w:t>
      </w:r>
      <w:r w:rsidR="00865D83" w:rsidRPr="00003A2A">
        <w:rPr>
          <w:rFonts w:asciiTheme="minorHAnsi" w:hAnsiTheme="minorHAnsi" w:cstheme="minorHAnsi"/>
          <w:color w:val="auto"/>
          <w:lang w:val="en-GB"/>
        </w:rPr>
        <w:t xml:space="preserve"> of feeling more fulfilled. Throughout the process coaches will support the </w:t>
      </w:r>
      <w:proofErr w:type="spellStart"/>
      <w:r w:rsidR="00865D83" w:rsidRPr="00003A2A">
        <w:rPr>
          <w:rFonts w:asciiTheme="minorHAnsi" w:hAnsiTheme="minorHAnsi" w:cstheme="minorHAnsi"/>
          <w:color w:val="auto"/>
          <w:lang w:val="en-GB"/>
        </w:rPr>
        <w:t>coachee</w:t>
      </w:r>
      <w:proofErr w:type="spellEnd"/>
      <w:r w:rsidR="00865D83" w:rsidRPr="00003A2A">
        <w:rPr>
          <w:rFonts w:asciiTheme="minorHAnsi" w:hAnsiTheme="minorHAnsi" w:cstheme="minorHAnsi"/>
          <w:color w:val="auto"/>
          <w:lang w:val="en-GB"/>
        </w:rPr>
        <w:t xml:space="preserve"> to clarify personal goals and priorities</w:t>
      </w:r>
      <w:r w:rsidR="005F02DA" w:rsidRPr="00003A2A">
        <w:rPr>
          <w:rFonts w:asciiTheme="minorHAnsi" w:hAnsiTheme="minorHAnsi" w:cstheme="minorHAnsi"/>
          <w:color w:val="auto"/>
          <w:lang w:val="en-GB"/>
        </w:rPr>
        <w:t xml:space="preserve"> </w:t>
      </w:r>
      <w:sdt>
        <w:sdtPr>
          <w:rPr>
            <w:rFonts w:asciiTheme="minorHAnsi" w:hAnsiTheme="minorHAnsi" w:cstheme="minorHAnsi"/>
            <w:color w:val="auto"/>
            <w:lang w:val="en-GB"/>
          </w:rPr>
          <w:id w:val="1449816472"/>
          <w:citation/>
        </w:sdtPr>
        <w:sdtEndPr/>
        <w:sdtContent>
          <w:r w:rsidR="005F02DA" w:rsidRPr="00003A2A">
            <w:rPr>
              <w:rFonts w:asciiTheme="minorHAnsi" w:hAnsiTheme="minorHAnsi" w:cstheme="minorHAnsi"/>
              <w:color w:val="auto"/>
              <w:lang w:val="en-GB"/>
            </w:rPr>
            <w:fldChar w:fldCharType="begin"/>
          </w:r>
          <w:r w:rsidR="005F02DA" w:rsidRPr="00003A2A">
            <w:rPr>
              <w:rFonts w:asciiTheme="minorHAnsi" w:hAnsiTheme="minorHAnsi" w:cstheme="minorHAnsi"/>
              <w:color w:val="auto"/>
              <w:lang w:val="en-GB"/>
            </w:rPr>
            <w:instrText xml:space="preserve"> CITATION Ins16 \l 2057 </w:instrText>
          </w:r>
          <w:r w:rsidR="005F02DA" w:rsidRPr="00003A2A">
            <w:rPr>
              <w:rFonts w:asciiTheme="minorHAnsi" w:hAnsiTheme="minorHAnsi" w:cstheme="minorHAnsi"/>
              <w:color w:val="auto"/>
              <w:lang w:val="en-GB"/>
            </w:rPr>
            <w:fldChar w:fldCharType="separate"/>
          </w:r>
          <w:r w:rsidR="005F02DA" w:rsidRPr="00003A2A">
            <w:rPr>
              <w:rFonts w:asciiTheme="minorHAnsi" w:hAnsiTheme="minorHAnsi" w:cstheme="minorHAnsi"/>
              <w:noProof/>
              <w:color w:val="auto"/>
              <w:lang w:val="en-GB"/>
            </w:rPr>
            <w:t>(Institute of Organization Development, 2016)</w:t>
          </w:r>
          <w:r w:rsidR="005F02DA" w:rsidRPr="00003A2A">
            <w:rPr>
              <w:rFonts w:asciiTheme="minorHAnsi" w:hAnsiTheme="minorHAnsi" w:cstheme="minorHAnsi"/>
              <w:color w:val="auto"/>
              <w:lang w:val="en-GB"/>
            </w:rPr>
            <w:fldChar w:fldCharType="end"/>
          </w:r>
        </w:sdtContent>
      </w:sdt>
      <w:r w:rsidR="005F02DA" w:rsidRPr="00003A2A">
        <w:rPr>
          <w:rFonts w:asciiTheme="minorHAnsi" w:hAnsiTheme="minorHAnsi" w:cstheme="minorHAnsi"/>
          <w:color w:val="auto"/>
          <w:lang w:val="en-GB"/>
        </w:rPr>
        <w:t>.</w:t>
      </w:r>
    </w:p>
    <w:p w14:paraId="6DE8E1CA" w14:textId="77777777" w:rsidR="002D479E" w:rsidRPr="00003A2A" w:rsidRDefault="002D479E" w:rsidP="002D479E">
      <w:pPr>
        <w:pStyle w:val="ListParagraph"/>
        <w:ind w:left="360"/>
        <w:rPr>
          <w:rFonts w:asciiTheme="minorHAnsi" w:hAnsiTheme="minorHAnsi" w:cstheme="minorHAnsi"/>
          <w:color w:val="auto"/>
          <w:lang w:val="en-GB"/>
        </w:rPr>
      </w:pPr>
    </w:p>
    <w:p w14:paraId="58D614E6" w14:textId="11CE625F" w:rsidR="00E43BA6" w:rsidRPr="002D479E" w:rsidRDefault="00E43BA6" w:rsidP="007D53E8">
      <w:pPr>
        <w:pStyle w:val="ListParagraph"/>
        <w:numPr>
          <w:ilvl w:val="0"/>
          <w:numId w:val="6"/>
        </w:numPr>
        <w:rPr>
          <w:rFonts w:asciiTheme="minorHAnsi" w:hAnsiTheme="minorHAnsi" w:cstheme="minorHAnsi"/>
          <w:b/>
          <w:bCs/>
          <w:color w:val="auto"/>
          <w:lang w:val="en-GB"/>
        </w:rPr>
      </w:pPr>
      <w:r w:rsidRPr="00003A2A">
        <w:rPr>
          <w:rFonts w:asciiTheme="minorHAnsi" w:hAnsiTheme="minorHAnsi" w:cstheme="minorHAnsi"/>
          <w:b/>
          <w:bCs/>
          <w:color w:val="auto"/>
          <w:lang w:val="en-GB"/>
        </w:rPr>
        <w:t>Career coaching</w:t>
      </w:r>
      <w:r w:rsidR="00D0021E" w:rsidRPr="00003A2A">
        <w:rPr>
          <w:rFonts w:asciiTheme="minorHAnsi" w:hAnsiTheme="minorHAnsi" w:cstheme="minorHAnsi"/>
          <w:b/>
          <w:bCs/>
          <w:color w:val="auto"/>
          <w:lang w:val="en-GB"/>
        </w:rPr>
        <w:t xml:space="preserve"> </w:t>
      </w:r>
      <w:r w:rsidR="00767597" w:rsidRPr="00003A2A">
        <w:rPr>
          <w:rFonts w:asciiTheme="minorHAnsi" w:hAnsiTheme="minorHAnsi" w:cstheme="minorHAnsi"/>
          <w:b/>
          <w:bCs/>
          <w:color w:val="auto"/>
          <w:lang w:val="en-GB"/>
        </w:rPr>
        <w:t>–</w:t>
      </w:r>
      <w:r w:rsidR="00D0021E" w:rsidRPr="00003A2A">
        <w:rPr>
          <w:rFonts w:asciiTheme="minorHAnsi" w:hAnsiTheme="minorHAnsi" w:cstheme="minorHAnsi"/>
          <w:b/>
          <w:bCs/>
          <w:color w:val="auto"/>
          <w:lang w:val="en-GB"/>
        </w:rPr>
        <w:t xml:space="preserve"> </w:t>
      </w:r>
      <w:r w:rsidR="00767597" w:rsidRPr="00003A2A">
        <w:rPr>
          <w:rFonts w:asciiTheme="minorHAnsi" w:hAnsiTheme="minorHAnsi" w:cstheme="minorHAnsi"/>
          <w:color w:val="auto"/>
          <w:lang w:val="en-GB"/>
        </w:rPr>
        <w:t xml:space="preserve">this type of coaching supports </w:t>
      </w:r>
      <w:r w:rsidR="00C128D4" w:rsidRPr="00003A2A">
        <w:rPr>
          <w:rFonts w:asciiTheme="minorHAnsi" w:hAnsiTheme="minorHAnsi" w:cstheme="minorHAnsi"/>
          <w:color w:val="auto"/>
          <w:lang w:val="en-GB"/>
        </w:rPr>
        <w:t>individuals to reach career objectives</w:t>
      </w:r>
      <w:r w:rsidR="005F02DA" w:rsidRPr="00003A2A">
        <w:rPr>
          <w:rFonts w:asciiTheme="minorHAnsi" w:hAnsiTheme="minorHAnsi" w:cstheme="minorHAnsi"/>
          <w:color w:val="auto"/>
          <w:lang w:val="en-GB"/>
        </w:rPr>
        <w:t xml:space="preserve"> </w:t>
      </w:r>
      <w:sdt>
        <w:sdtPr>
          <w:rPr>
            <w:rFonts w:asciiTheme="minorHAnsi" w:hAnsiTheme="minorHAnsi" w:cstheme="minorHAnsi"/>
            <w:color w:val="auto"/>
            <w:lang w:val="en-GB"/>
          </w:rPr>
          <w:id w:val="-1833596282"/>
          <w:citation/>
        </w:sdtPr>
        <w:sdtEndPr/>
        <w:sdtContent>
          <w:r w:rsidR="005F02DA" w:rsidRPr="00003A2A">
            <w:rPr>
              <w:rFonts w:asciiTheme="minorHAnsi" w:hAnsiTheme="minorHAnsi" w:cstheme="minorHAnsi"/>
              <w:color w:val="auto"/>
              <w:lang w:val="en-GB"/>
            </w:rPr>
            <w:fldChar w:fldCharType="begin"/>
          </w:r>
          <w:r w:rsidR="005F02DA" w:rsidRPr="00003A2A">
            <w:rPr>
              <w:rFonts w:asciiTheme="minorHAnsi" w:hAnsiTheme="minorHAnsi" w:cstheme="minorHAnsi"/>
              <w:color w:val="auto"/>
              <w:lang w:val="en-GB"/>
            </w:rPr>
            <w:instrText xml:space="preserve"> CITATION Ins16 \l 2057 </w:instrText>
          </w:r>
          <w:r w:rsidR="005F02DA" w:rsidRPr="00003A2A">
            <w:rPr>
              <w:rFonts w:asciiTheme="minorHAnsi" w:hAnsiTheme="minorHAnsi" w:cstheme="minorHAnsi"/>
              <w:color w:val="auto"/>
              <w:lang w:val="en-GB"/>
            </w:rPr>
            <w:fldChar w:fldCharType="separate"/>
          </w:r>
          <w:r w:rsidR="005F02DA" w:rsidRPr="00003A2A">
            <w:rPr>
              <w:rFonts w:asciiTheme="minorHAnsi" w:hAnsiTheme="minorHAnsi" w:cstheme="minorHAnsi"/>
              <w:noProof/>
              <w:color w:val="auto"/>
              <w:lang w:val="en-GB"/>
            </w:rPr>
            <w:t>(Institute of Organization Development, 2016)</w:t>
          </w:r>
          <w:r w:rsidR="005F02DA" w:rsidRPr="00003A2A">
            <w:rPr>
              <w:rFonts w:asciiTheme="minorHAnsi" w:hAnsiTheme="minorHAnsi" w:cstheme="minorHAnsi"/>
              <w:color w:val="auto"/>
              <w:lang w:val="en-GB"/>
            </w:rPr>
            <w:fldChar w:fldCharType="end"/>
          </w:r>
        </w:sdtContent>
      </w:sdt>
      <w:r w:rsidR="005F02DA" w:rsidRPr="00003A2A">
        <w:rPr>
          <w:rFonts w:asciiTheme="minorHAnsi" w:hAnsiTheme="minorHAnsi" w:cstheme="minorHAnsi"/>
          <w:color w:val="auto"/>
          <w:lang w:val="en-GB"/>
        </w:rPr>
        <w:t>.</w:t>
      </w:r>
    </w:p>
    <w:p w14:paraId="35A08FE8" w14:textId="77777777" w:rsidR="002D479E" w:rsidRPr="002D479E" w:rsidRDefault="002D479E" w:rsidP="002D479E">
      <w:pPr>
        <w:rPr>
          <w:rFonts w:asciiTheme="minorHAnsi" w:hAnsiTheme="minorHAnsi" w:cstheme="minorHAnsi"/>
          <w:b/>
          <w:bCs/>
          <w:color w:val="auto"/>
          <w:lang w:val="en-GB"/>
        </w:rPr>
      </w:pPr>
    </w:p>
    <w:p w14:paraId="424754F2" w14:textId="0564E2F5" w:rsidR="00E43BA6" w:rsidRDefault="00E43BA6" w:rsidP="007D53E8">
      <w:pPr>
        <w:pStyle w:val="ListParagraph"/>
        <w:numPr>
          <w:ilvl w:val="0"/>
          <w:numId w:val="6"/>
        </w:numPr>
        <w:rPr>
          <w:rFonts w:asciiTheme="minorHAnsi" w:hAnsiTheme="minorHAnsi" w:cstheme="minorHAnsi"/>
          <w:color w:val="auto"/>
          <w:lang w:val="en-GB"/>
        </w:rPr>
      </w:pPr>
      <w:r w:rsidRPr="00003A2A">
        <w:rPr>
          <w:rFonts w:asciiTheme="minorHAnsi" w:hAnsiTheme="minorHAnsi" w:cstheme="minorHAnsi"/>
          <w:b/>
          <w:bCs/>
          <w:color w:val="auto"/>
          <w:lang w:val="en-GB"/>
        </w:rPr>
        <w:t>Peer coaching</w:t>
      </w:r>
      <w:r w:rsidR="00D0021E" w:rsidRPr="00003A2A">
        <w:rPr>
          <w:rFonts w:asciiTheme="minorHAnsi" w:hAnsiTheme="minorHAnsi" w:cstheme="minorHAnsi"/>
          <w:b/>
          <w:bCs/>
          <w:color w:val="auto"/>
          <w:lang w:val="en-GB"/>
        </w:rPr>
        <w:t xml:space="preserve"> </w:t>
      </w:r>
      <w:r w:rsidR="00F728C4">
        <w:rPr>
          <w:rFonts w:asciiTheme="minorHAnsi" w:hAnsiTheme="minorHAnsi" w:cstheme="minorHAnsi"/>
          <w:b/>
          <w:bCs/>
          <w:color w:val="auto"/>
          <w:lang w:val="en-GB"/>
        </w:rPr>
        <w:t>–</w:t>
      </w:r>
      <w:r w:rsidR="00D0021E" w:rsidRPr="00003A2A">
        <w:rPr>
          <w:rFonts w:asciiTheme="minorHAnsi" w:hAnsiTheme="minorHAnsi" w:cstheme="minorHAnsi"/>
          <w:b/>
          <w:bCs/>
          <w:color w:val="auto"/>
          <w:lang w:val="en-GB"/>
        </w:rPr>
        <w:t xml:space="preserve"> </w:t>
      </w:r>
      <w:r w:rsidR="00F728C4" w:rsidRPr="005618CE">
        <w:rPr>
          <w:rFonts w:asciiTheme="minorHAnsi" w:hAnsiTheme="minorHAnsi" w:cstheme="minorHAnsi"/>
          <w:color w:val="auto"/>
          <w:lang w:val="en-GB"/>
        </w:rPr>
        <w:t>this type of coaching involves two or more colleagues collaborate to review current practices</w:t>
      </w:r>
      <w:r w:rsidR="004811DA" w:rsidRPr="005618CE">
        <w:rPr>
          <w:rFonts w:asciiTheme="minorHAnsi" w:hAnsiTheme="minorHAnsi" w:cstheme="minorHAnsi"/>
          <w:color w:val="auto"/>
          <w:lang w:val="en-GB"/>
        </w:rPr>
        <w:t xml:space="preserve"> and enhance their skillsets, share </w:t>
      </w:r>
      <w:proofErr w:type="gramStart"/>
      <w:r w:rsidR="004811DA" w:rsidRPr="005618CE">
        <w:rPr>
          <w:rFonts w:asciiTheme="minorHAnsi" w:hAnsiTheme="minorHAnsi" w:cstheme="minorHAnsi"/>
          <w:color w:val="auto"/>
          <w:lang w:val="en-GB"/>
        </w:rPr>
        <w:t>ideas</w:t>
      </w:r>
      <w:proofErr w:type="gramEnd"/>
      <w:r w:rsidR="004811DA" w:rsidRPr="005618CE">
        <w:rPr>
          <w:rFonts w:asciiTheme="minorHAnsi" w:hAnsiTheme="minorHAnsi" w:cstheme="minorHAnsi"/>
          <w:color w:val="auto"/>
          <w:lang w:val="en-GB"/>
        </w:rPr>
        <w:t xml:space="preserve"> and solve workplace problems </w:t>
      </w:r>
      <w:sdt>
        <w:sdtPr>
          <w:rPr>
            <w:rFonts w:asciiTheme="minorHAnsi" w:hAnsiTheme="minorHAnsi" w:cstheme="minorHAnsi"/>
            <w:color w:val="auto"/>
            <w:lang w:val="en-GB"/>
          </w:rPr>
          <w:id w:val="-623307280"/>
          <w:citation/>
        </w:sdtPr>
        <w:sdtEndPr/>
        <w:sdtContent>
          <w:r w:rsidR="005618CE">
            <w:rPr>
              <w:rFonts w:asciiTheme="minorHAnsi" w:hAnsiTheme="minorHAnsi" w:cstheme="minorHAnsi"/>
              <w:color w:val="auto"/>
              <w:lang w:val="en-GB"/>
            </w:rPr>
            <w:fldChar w:fldCharType="begin"/>
          </w:r>
          <w:r w:rsidR="005618CE">
            <w:rPr>
              <w:rFonts w:asciiTheme="minorHAnsi" w:hAnsiTheme="minorHAnsi" w:cstheme="minorHAnsi"/>
              <w:color w:val="auto"/>
              <w:lang w:val="en-GB"/>
            </w:rPr>
            <w:instrText xml:space="preserve"> CITATION Rob91 \l 2057 </w:instrText>
          </w:r>
          <w:r w:rsidR="005618CE">
            <w:rPr>
              <w:rFonts w:asciiTheme="minorHAnsi" w:hAnsiTheme="minorHAnsi" w:cstheme="minorHAnsi"/>
              <w:color w:val="auto"/>
              <w:lang w:val="en-GB"/>
            </w:rPr>
            <w:fldChar w:fldCharType="separate"/>
          </w:r>
          <w:r w:rsidR="005618CE" w:rsidRPr="005618CE">
            <w:rPr>
              <w:rFonts w:asciiTheme="minorHAnsi" w:hAnsiTheme="minorHAnsi" w:cstheme="minorHAnsi"/>
              <w:noProof/>
              <w:color w:val="auto"/>
              <w:lang w:val="en-GB"/>
            </w:rPr>
            <w:t>(Robbins, 1991)</w:t>
          </w:r>
          <w:r w:rsidR="005618CE">
            <w:rPr>
              <w:rFonts w:asciiTheme="minorHAnsi" w:hAnsiTheme="minorHAnsi" w:cstheme="minorHAnsi"/>
              <w:color w:val="auto"/>
              <w:lang w:val="en-GB"/>
            </w:rPr>
            <w:fldChar w:fldCharType="end"/>
          </w:r>
        </w:sdtContent>
      </w:sdt>
      <w:r w:rsidR="005618CE">
        <w:rPr>
          <w:rFonts w:asciiTheme="minorHAnsi" w:hAnsiTheme="minorHAnsi" w:cstheme="minorHAnsi"/>
          <w:color w:val="auto"/>
          <w:lang w:val="en-GB"/>
        </w:rPr>
        <w:t>.</w:t>
      </w:r>
    </w:p>
    <w:p w14:paraId="0A63823C" w14:textId="77777777" w:rsidR="002D479E" w:rsidRPr="002D479E" w:rsidRDefault="002D479E" w:rsidP="002D479E">
      <w:pPr>
        <w:rPr>
          <w:rFonts w:asciiTheme="minorHAnsi" w:hAnsiTheme="minorHAnsi" w:cstheme="minorHAnsi"/>
          <w:color w:val="auto"/>
          <w:lang w:val="en-GB"/>
        </w:rPr>
      </w:pPr>
    </w:p>
    <w:p w14:paraId="0223AE12" w14:textId="4D45C274" w:rsidR="00E43BA6" w:rsidRPr="002D479E" w:rsidRDefault="00E43BA6" w:rsidP="007D53E8">
      <w:pPr>
        <w:pStyle w:val="ListParagraph"/>
        <w:numPr>
          <w:ilvl w:val="0"/>
          <w:numId w:val="6"/>
        </w:numPr>
        <w:rPr>
          <w:rFonts w:asciiTheme="minorHAnsi" w:hAnsiTheme="minorHAnsi" w:cstheme="minorHAnsi"/>
          <w:b/>
          <w:bCs/>
          <w:color w:val="auto"/>
          <w:lang w:val="en-GB"/>
        </w:rPr>
      </w:pPr>
      <w:r w:rsidRPr="00003A2A">
        <w:rPr>
          <w:rFonts w:asciiTheme="minorHAnsi" w:hAnsiTheme="minorHAnsi" w:cstheme="minorHAnsi"/>
          <w:b/>
          <w:bCs/>
          <w:color w:val="auto"/>
          <w:lang w:val="en-GB"/>
        </w:rPr>
        <w:t>Line manager coaching</w:t>
      </w:r>
      <w:r w:rsidR="00D0021E" w:rsidRPr="00003A2A">
        <w:rPr>
          <w:rFonts w:asciiTheme="minorHAnsi" w:hAnsiTheme="minorHAnsi" w:cstheme="minorHAnsi"/>
          <w:b/>
          <w:bCs/>
          <w:color w:val="auto"/>
          <w:lang w:val="en-GB"/>
        </w:rPr>
        <w:t xml:space="preserve"> </w:t>
      </w:r>
      <w:r w:rsidR="00437031">
        <w:rPr>
          <w:rFonts w:asciiTheme="minorHAnsi" w:hAnsiTheme="minorHAnsi" w:cstheme="minorHAnsi"/>
          <w:b/>
          <w:bCs/>
          <w:color w:val="auto"/>
          <w:lang w:val="en-GB"/>
        </w:rPr>
        <w:t>–</w:t>
      </w:r>
      <w:r w:rsidR="00D0021E" w:rsidRPr="00003A2A">
        <w:rPr>
          <w:rFonts w:asciiTheme="minorHAnsi" w:hAnsiTheme="minorHAnsi" w:cstheme="minorHAnsi"/>
          <w:b/>
          <w:bCs/>
          <w:color w:val="auto"/>
          <w:lang w:val="en-GB"/>
        </w:rPr>
        <w:t xml:space="preserve"> </w:t>
      </w:r>
      <w:r w:rsidR="00437031" w:rsidRPr="00B30B9B">
        <w:rPr>
          <w:rFonts w:asciiTheme="minorHAnsi" w:hAnsiTheme="minorHAnsi" w:cstheme="minorHAnsi"/>
          <w:color w:val="auto"/>
          <w:lang w:val="en-GB"/>
        </w:rPr>
        <w:t>effective management can be</w:t>
      </w:r>
      <w:r w:rsidR="004A0F7B" w:rsidRPr="00B30B9B">
        <w:rPr>
          <w:rFonts w:asciiTheme="minorHAnsi" w:hAnsiTheme="minorHAnsi" w:cstheme="minorHAnsi"/>
          <w:color w:val="auto"/>
          <w:lang w:val="en-GB"/>
        </w:rPr>
        <w:t xml:space="preserve"> described as gaining results through team members. Coaching can facilitate this </w:t>
      </w:r>
      <w:r w:rsidR="002D38FD" w:rsidRPr="00B30B9B">
        <w:rPr>
          <w:rFonts w:asciiTheme="minorHAnsi" w:hAnsiTheme="minorHAnsi" w:cstheme="minorHAnsi"/>
          <w:color w:val="auto"/>
          <w:lang w:val="en-GB"/>
        </w:rPr>
        <w:t xml:space="preserve">by unlocking the potential of team members and supporting their learning and development rather than ‘telling </w:t>
      </w:r>
      <w:r w:rsidR="00B30B9B" w:rsidRPr="00B30B9B">
        <w:rPr>
          <w:rFonts w:asciiTheme="minorHAnsi" w:hAnsiTheme="minorHAnsi" w:cstheme="minorHAnsi"/>
          <w:color w:val="auto"/>
          <w:lang w:val="en-GB"/>
        </w:rPr>
        <w:t>them ‘What</w:t>
      </w:r>
      <w:r w:rsidR="002D38FD" w:rsidRPr="00B30B9B">
        <w:rPr>
          <w:rFonts w:asciiTheme="minorHAnsi" w:hAnsiTheme="minorHAnsi" w:cstheme="minorHAnsi"/>
          <w:color w:val="auto"/>
          <w:lang w:val="en-GB"/>
        </w:rPr>
        <w:t xml:space="preserve"> to do or providing a solution, which disables their abilities to problem solve.</w:t>
      </w:r>
      <w:r w:rsidR="00437031" w:rsidRPr="00B30B9B">
        <w:rPr>
          <w:rFonts w:asciiTheme="minorHAnsi" w:hAnsiTheme="minorHAnsi" w:cstheme="minorHAnsi"/>
          <w:color w:val="auto"/>
          <w:lang w:val="en-GB"/>
        </w:rPr>
        <w:t xml:space="preserve"> </w:t>
      </w:r>
      <w:r w:rsidR="00CC578E" w:rsidRPr="00B30B9B">
        <w:rPr>
          <w:rFonts w:asciiTheme="minorHAnsi" w:hAnsiTheme="minorHAnsi" w:cstheme="minorHAnsi"/>
          <w:color w:val="auto"/>
          <w:lang w:val="en-GB"/>
        </w:rPr>
        <w:t xml:space="preserve">A directive style is sometimes required depending on the situation, however this style if </w:t>
      </w:r>
      <w:r w:rsidR="00B30B9B" w:rsidRPr="00B30B9B">
        <w:rPr>
          <w:rFonts w:asciiTheme="minorHAnsi" w:hAnsiTheme="minorHAnsi" w:cstheme="minorHAnsi"/>
          <w:color w:val="auto"/>
          <w:lang w:val="en-GB"/>
        </w:rPr>
        <w:t>often used</w:t>
      </w:r>
      <w:r w:rsidR="00CC578E" w:rsidRPr="00B30B9B">
        <w:rPr>
          <w:rFonts w:asciiTheme="minorHAnsi" w:hAnsiTheme="minorHAnsi" w:cstheme="minorHAnsi"/>
          <w:color w:val="auto"/>
          <w:lang w:val="en-GB"/>
        </w:rPr>
        <w:t xml:space="preserve"> can lead to demotivation and lack of engagement</w:t>
      </w:r>
      <w:r w:rsidR="00B30B9B" w:rsidRPr="00B30B9B">
        <w:rPr>
          <w:rFonts w:asciiTheme="minorHAnsi" w:hAnsiTheme="minorHAnsi" w:cstheme="minorHAnsi"/>
          <w:color w:val="auto"/>
          <w:lang w:val="en-GB"/>
        </w:rPr>
        <w:t xml:space="preserve"> as they are not encouraged to draw on their own resources and knowledge, leading them to feel excluded and undervalued</w:t>
      </w:r>
      <w:r w:rsidR="00B30B9B">
        <w:rPr>
          <w:rFonts w:asciiTheme="minorHAnsi" w:hAnsiTheme="minorHAnsi" w:cstheme="minorHAnsi"/>
          <w:color w:val="auto"/>
          <w:lang w:val="en-GB"/>
        </w:rPr>
        <w:t xml:space="preserve"> </w:t>
      </w:r>
      <w:sdt>
        <w:sdtPr>
          <w:rPr>
            <w:rFonts w:asciiTheme="minorHAnsi" w:hAnsiTheme="minorHAnsi" w:cstheme="minorHAnsi"/>
            <w:color w:val="auto"/>
            <w:lang w:val="en-GB"/>
          </w:rPr>
          <w:id w:val="2120408098"/>
          <w:citation/>
        </w:sdtPr>
        <w:sdtEndPr/>
        <w:sdtContent>
          <w:r w:rsidR="005429A0">
            <w:rPr>
              <w:rFonts w:asciiTheme="minorHAnsi" w:hAnsiTheme="minorHAnsi" w:cstheme="minorHAnsi"/>
              <w:color w:val="auto"/>
              <w:lang w:val="en-GB"/>
            </w:rPr>
            <w:fldChar w:fldCharType="begin"/>
          </w:r>
          <w:r w:rsidR="005429A0">
            <w:rPr>
              <w:rFonts w:asciiTheme="minorHAnsi" w:hAnsiTheme="minorHAnsi" w:cstheme="minorHAnsi"/>
              <w:color w:val="auto"/>
              <w:lang w:val="en-GB"/>
            </w:rPr>
            <w:instrText xml:space="preserve"> CITATION Wal21 \l 2057 </w:instrText>
          </w:r>
          <w:r w:rsidR="005429A0">
            <w:rPr>
              <w:rFonts w:asciiTheme="minorHAnsi" w:hAnsiTheme="minorHAnsi" w:cstheme="minorHAnsi"/>
              <w:color w:val="auto"/>
              <w:lang w:val="en-GB"/>
            </w:rPr>
            <w:fldChar w:fldCharType="separate"/>
          </w:r>
          <w:r w:rsidR="005429A0" w:rsidRPr="005429A0">
            <w:rPr>
              <w:rFonts w:asciiTheme="minorHAnsi" w:hAnsiTheme="minorHAnsi" w:cstheme="minorHAnsi"/>
              <w:noProof/>
              <w:color w:val="auto"/>
              <w:lang w:val="en-GB"/>
            </w:rPr>
            <w:t>(Walsh, 2021)</w:t>
          </w:r>
          <w:r w:rsidR="005429A0">
            <w:rPr>
              <w:rFonts w:asciiTheme="minorHAnsi" w:hAnsiTheme="minorHAnsi" w:cstheme="minorHAnsi"/>
              <w:color w:val="auto"/>
              <w:lang w:val="en-GB"/>
            </w:rPr>
            <w:fldChar w:fldCharType="end"/>
          </w:r>
        </w:sdtContent>
      </w:sdt>
      <w:r w:rsidR="005429A0">
        <w:rPr>
          <w:rFonts w:asciiTheme="minorHAnsi" w:hAnsiTheme="minorHAnsi" w:cstheme="minorHAnsi"/>
          <w:color w:val="auto"/>
          <w:lang w:val="en-GB"/>
        </w:rPr>
        <w:t>.</w:t>
      </w:r>
    </w:p>
    <w:p w14:paraId="2B68BFF1" w14:textId="77777777" w:rsidR="00F96872" w:rsidRPr="00F96872" w:rsidRDefault="00F96872" w:rsidP="00F96872">
      <w:pPr>
        <w:rPr>
          <w:rFonts w:asciiTheme="minorHAnsi" w:hAnsiTheme="minorHAnsi" w:cstheme="minorHAnsi"/>
          <w:b/>
          <w:bCs/>
          <w:color w:val="auto"/>
          <w:lang w:val="en-GB"/>
        </w:rPr>
      </w:pPr>
    </w:p>
    <w:p w14:paraId="2FC8E1DD" w14:textId="4696CE0A" w:rsidR="00E43BA6" w:rsidRPr="00003A2A" w:rsidRDefault="00E43BA6" w:rsidP="007D53E8">
      <w:pPr>
        <w:pStyle w:val="ListParagraph"/>
        <w:numPr>
          <w:ilvl w:val="0"/>
          <w:numId w:val="6"/>
        </w:numPr>
        <w:rPr>
          <w:rFonts w:asciiTheme="minorHAnsi" w:hAnsiTheme="minorHAnsi" w:cstheme="minorHAnsi"/>
          <w:b/>
          <w:bCs/>
          <w:color w:val="auto"/>
          <w:lang w:val="en-GB"/>
        </w:rPr>
      </w:pPr>
      <w:r w:rsidRPr="00003A2A">
        <w:rPr>
          <w:rFonts w:asciiTheme="minorHAnsi" w:hAnsiTheme="minorHAnsi" w:cstheme="minorHAnsi"/>
          <w:b/>
          <w:bCs/>
          <w:color w:val="auto"/>
          <w:lang w:val="en-GB"/>
        </w:rPr>
        <w:t>Traditional mentoring</w:t>
      </w:r>
      <w:r w:rsidR="00D0021E" w:rsidRPr="00003A2A">
        <w:rPr>
          <w:rFonts w:asciiTheme="minorHAnsi" w:hAnsiTheme="minorHAnsi" w:cstheme="minorHAnsi"/>
          <w:b/>
          <w:bCs/>
          <w:color w:val="auto"/>
          <w:lang w:val="en-GB"/>
        </w:rPr>
        <w:t xml:space="preserve"> </w:t>
      </w:r>
      <w:r w:rsidR="0056395B" w:rsidRPr="00003A2A">
        <w:rPr>
          <w:rFonts w:asciiTheme="minorHAnsi" w:hAnsiTheme="minorHAnsi" w:cstheme="minorHAnsi"/>
          <w:b/>
          <w:bCs/>
          <w:color w:val="auto"/>
          <w:lang w:val="en-GB"/>
        </w:rPr>
        <w:t>–</w:t>
      </w:r>
      <w:r w:rsidR="00D0021E" w:rsidRPr="00003A2A">
        <w:rPr>
          <w:rFonts w:asciiTheme="minorHAnsi" w:hAnsiTheme="minorHAnsi" w:cstheme="minorHAnsi"/>
          <w:b/>
          <w:bCs/>
          <w:color w:val="auto"/>
          <w:lang w:val="en-GB"/>
        </w:rPr>
        <w:t xml:space="preserve"> </w:t>
      </w:r>
      <w:r w:rsidR="0056395B" w:rsidRPr="00003A2A">
        <w:rPr>
          <w:rFonts w:asciiTheme="minorHAnsi" w:hAnsiTheme="minorHAnsi" w:cstheme="minorHAnsi"/>
          <w:color w:val="auto"/>
          <w:lang w:val="en-GB"/>
        </w:rPr>
        <w:t xml:space="preserve">individuals </w:t>
      </w:r>
      <w:proofErr w:type="gramStart"/>
      <w:r w:rsidR="0056395B" w:rsidRPr="00003A2A">
        <w:rPr>
          <w:rFonts w:asciiTheme="minorHAnsi" w:hAnsiTheme="minorHAnsi" w:cstheme="minorHAnsi"/>
          <w:color w:val="auto"/>
          <w:lang w:val="en-GB"/>
        </w:rPr>
        <w:t>are able to</w:t>
      </w:r>
      <w:proofErr w:type="gramEnd"/>
      <w:r w:rsidR="0056395B" w:rsidRPr="00003A2A">
        <w:rPr>
          <w:rFonts w:asciiTheme="minorHAnsi" w:hAnsiTheme="minorHAnsi" w:cstheme="minorHAnsi"/>
          <w:color w:val="auto"/>
          <w:lang w:val="en-GB"/>
        </w:rPr>
        <w:t xml:space="preserve"> self-select an individual </w:t>
      </w:r>
      <w:r w:rsidR="0026226B" w:rsidRPr="00003A2A">
        <w:rPr>
          <w:rFonts w:asciiTheme="minorHAnsi" w:hAnsiTheme="minorHAnsi" w:cstheme="minorHAnsi"/>
          <w:color w:val="auto"/>
          <w:lang w:val="en-GB"/>
        </w:rPr>
        <w:t>mentor and</w:t>
      </w:r>
      <w:r w:rsidR="00BF04CF" w:rsidRPr="00003A2A">
        <w:rPr>
          <w:rFonts w:asciiTheme="minorHAnsi" w:hAnsiTheme="minorHAnsi" w:cstheme="minorHAnsi"/>
          <w:color w:val="auto"/>
          <w:lang w:val="en-GB"/>
        </w:rPr>
        <w:t xml:space="preserve"> arrange the frequency and location of sessions and agenda for each </w:t>
      </w:r>
      <w:r w:rsidR="0026226B" w:rsidRPr="00003A2A">
        <w:rPr>
          <w:rFonts w:asciiTheme="minorHAnsi" w:hAnsiTheme="minorHAnsi" w:cstheme="minorHAnsi"/>
          <w:color w:val="auto"/>
          <w:lang w:val="en-GB"/>
        </w:rPr>
        <w:t>session</w:t>
      </w:r>
      <w:r w:rsidR="00BF04CF" w:rsidRPr="00003A2A">
        <w:rPr>
          <w:rFonts w:asciiTheme="minorHAnsi" w:hAnsiTheme="minorHAnsi" w:cstheme="minorHAnsi"/>
          <w:color w:val="auto"/>
          <w:lang w:val="en-GB"/>
        </w:rPr>
        <w:t xml:space="preserve"> or overall </w:t>
      </w:r>
      <w:r w:rsidR="00501116" w:rsidRPr="00003A2A">
        <w:rPr>
          <w:rFonts w:asciiTheme="minorHAnsi" w:hAnsiTheme="minorHAnsi" w:cstheme="minorHAnsi"/>
          <w:color w:val="auto"/>
          <w:lang w:val="en-GB"/>
        </w:rPr>
        <w:t>performance goals.</w:t>
      </w:r>
      <w:r w:rsidR="00694F02" w:rsidRPr="00003A2A">
        <w:rPr>
          <w:rFonts w:asciiTheme="minorHAnsi" w:hAnsiTheme="minorHAnsi" w:cstheme="minorHAnsi"/>
          <w:color w:val="auto"/>
          <w:lang w:val="en-GB"/>
        </w:rPr>
        <w:t xml:space="preserve"> This type of mentoring </w:t>
      </w:r>
      <w:r w:rsidR="0026226B" w:rsidRPr="00003A2A">
        <w:rPr>
          <w:rFonts w:asciiTheme="minorHAnsi" w:hAnsiTheme="minorHAnsi" w:cstheme="minorHAnsi"/>
          <w:color w:val="auto"/>
          <w:lang w:val="en-GB"/>
        </w:rPr>
        <w:t xml:space="preserve">is designed to focus on developing skill sets and building relationships </w:t>
      </w:r>
      <w:sdt>
        <w:sdtPr>
          <w:rPr>
            <w:rFonts w:asciiTheme="minorHAnsi" w:hAnsiTheme="minorHAnsi" w:cstheme="minorHAnsi"/>
            <w:color w:val="auto"/>
            <w:lang w:val="en-GB"/>
          </w:rPr>
          <w:id w:val="-1980216981"/>
          <w:citation/>
        </w:sdtPr>
        <w:sdtEndPr/>
        <w:sdtContent>
          <w:r w:rsidR="0026226B" w:rsidRPr="00003A2A">
            <w:rPr>
              <w:rFonts w:asciiTheme="minorHAnsi" w:hAnsiTheme="minorHAnsi" w:cstheme="minorHAnsi"/>
              <w:color w:val="auto"/>
              <w:lang w:val="en-GB"/>
            </w:rPr>
            <w:fldChar w:fldCharType="begin"/>
          </w:r>
          <w:r w:rsidR="0026226B" w:rsidRPr="00003A2A">
            <w:rPr>
              <w:rFonts w:asciiTheme="minorHAnsi" w:hAnsiTheme="minorHAnsi" w:cstheme="minorHAnsi"/>
              <w:color w:val="auto"/>
              <w:lang w:val="en-GB"/>
            </w:rPr>
            <w:instrText xml:space="preserve"> CITATION Cre18 \l 2057 </w:instrText>
          </w:r>
          <w:r w:rsidR="0026226B" w:rsidRPr="00003A2A">
            <w:rPr>
              <w:rFonts w:asciiTheme="minorHAnsi" w:hAnsiTheme="minorHAnsi" w:cstheme="minorHAnsi"/>
              <w:color w:val="auto"/>
              <w:lang w:val="en-GB"/>
            </w:rPr>
            <w:fldChar w:fldCharType="separate"/>
          </w:r>
          <w:r w:rsidR="0026226B" w:rsidRPr="00003A2A">
            <w:rPr>
              <w:rFonts w:asciiTheme="minorHAnsi" w:hAnsiTheme="minorHAnsi" w:cstheme="minorHAnsi"/>
              <w:noProof/>
              <w:color w:val="auto"/>
              <w:lang w:val="en-GB"/>
            </w:rPr>
            <w:t>(Creighton, 2018)</w:t>
          </w:r>
          <w:r w:rsidR="0026226B" w:rsidRPr="00003A2A">
            <w:rPr>
              <w:rFonts w:asciiTheme="minorHAnsi" w:hAnsiTheme="minorHAnsi" w:cstheme="minorHAnsi"/>
              <w:color w:val="auto"/>
              <w:lang w:val="en-GB"/>
            </w:rPr>
            <w:fldChar w:fldCharType="end"/>
          </w:r>
        </w:sdtContent>
      </w:sdt>
      <w:r w:rsidR="0026226B" w:rsidRPr="00003A2A">
        <w:rPr>
          <w:rFonts w:asciiTheme="minorHAnsi" w:hAnsiTheme="minorHAnsi" w:cstheme="minorHAnsi"/>
          <w:color w:val="auto"/>
          <w:lang w:val="en-GB"/>
        </w:rPr>
        <w:t>.</w:t>
      </w:r>
    </w:p>
    <w:p w14:paraId="759675E0" w14:textId="70E908DF" w:rsidR="000E1DDE" w:rsidRPr="00F96872" w:rsidRDefault="00DD3B6D" w:rsidP="006F37C0">
      <w:pPr>
        <w:pStyle w:val="ListParagraph"/>
        <w:numPr>
          <w:ilvl w:val="0"/>
          <w:numId w:val="6"/>
        </w:numPr>
        <w:rPr>
          <w:rFonts w:asciiTheme="minorHAnsi" w:hAnsiTheme="minorHAnsi" w:cstheme="minorHAnsi"/>
          <w:b/>
          <w:bCs/>
          <w:color w:val="auto"/>
          <w:lang w:val="en-GB"/>
        </w:rPr>
      </w:pPr>
      <w:r w:rsidRPr="00003A2A">
        <w:rPr>
          <w:rFonts w:asciiTheme="minorHAnsi" w:hAnsiTheme="minorHAnsi" w:cstheme="minorHAnsi"/>
          <w:b/>
          <w:bCs/>
          <w:color w:val="auto"/>
          <w:lang w:val="en-GB"/>
        </w:rPr>
        <w:t>Peer /group mentoring</w:t>
      </w:r>
      <w:r w:rsidR="00D0021E" w:rsidRPr="00003A2A">
        <w:rPr>
          <w:rFonts w:asciiTheme="minorHAnsi" w:hAnsiTheme="minorHAnsi" w:cstheme="minorHAnsi"/>
          <w:b/>
          <w:bCs/>
          <w:color w:val="auto"/>
          <w:lang w:val="en-GB"/>
        </w:rPr>
        <w:t xml:space="preserve"> </w:t>
      </w:r>
      <w:r w:rsidR="00445012" w:rsidRPr="00003A2A">
        <w:rPr>
          <w:rFonts w:asciiTheme="minorHAnsi" w:hAnsiTheme="minorHAnsi" w:cstheme="minorHAnsi"/>
          <w:b/>
          <w:bCs/>
          <w:color w:val="auto"/>
          <w:lang w:val="en-GB"/>
        </w:rPr>
        <w:t>–</w:t>
      </w:r>
      <w:r w:rsidR="00D0021E" w:rsidRPr="00003A2A">
        <w:rPr>
          <w:rFonts w:asciiTheme="minorHAnsi" w:hAnsiTheme="minorHAnsi" w:cstheme="minorHAnsi"/>
          <w:b/>
          <w:bCs/>
          <w:color w:val="auto"/>
          <w:lang w:val="en-GB"/>
        </w:rPr>
        <w:t xml:space="preserve"> </w:t>
      </w:r>
      <w:r w:rsidR="00445012" w:rsidRPr="00003A2A">
        <w:rPr>
          <w:rFonts w:asciiTheme="minorHAnsi" w:hAnsiTheme="minorHAnsi" w:cstheme="minorHAnsi"/>
          <w:color w:val="auto"/>
          <w:lang w:val="en-GB"/>
        </w:rPr>
        <w:t>consists of individuals who</w:t>
      </w:r>
      <w:r w:rsidR="00C9103E" w:rsidRPr="00003A2A">
        <w:rPr>
          <w:rFonts w:asciiTheme="minorHAnsi" w:hAnsiTheme="minorHAnsi" w:cstheme="minorHAnsi"/>
          <w:color w:val="auto"/>
          <w:lang w:val="en-GB"/>
        </w:rPr>
        <w:t xml:space="preserve"> mentor one another by discussing topics that are of mutual interest </w:t>
      </w:r>
      <w:r w:rsidR="001447E4" w:rsidRPr="00003A2A">
        <w:rPr>
          <w:rFonts w:asciiTheme="minorHAnsi" w:hAnsiTheme="minorHAnsi" w:cstheme="minorHAnsi"/>
          <w:color w:val="auto"/>
          <w:lang w:val="en-GB"/>
        </w:rPr>
        <w:t>and sharing feedback</w:t>
      </w:r>
      <w:r w:rsidR="00A76AF6" w:rsidRPr="00003A2A">
        <w:rPr>
          <w:rFonts w:asciiTheme="minorHAnsi" w:hAnsiTheme="minorHAnsi" w:cstheme="minorHAnsi"/>
          <w:color w:val="auto"/>
          <w:lang w:val="en-GB"/>
        </w:rPr>
        <w:t xml:space="preserve"> and best practice. In this type of mentoring there is not always the requirement to have a recognised ‘mentor’</w:t>
      </w:r>
      <w:r w:rsidR="00824307" w:rsidRPr="00003A2A">
        <w:rPr>
          <w:rFonts w:asciiTheme="minorHAnsi" w:hAnsiTheme="minorHAnsi" w:cstheme="minorHAnsi"/>
          <w:color w:val="auto"/>
          <w:lang w:val="en-GB"/>
        </w:rPr>
        <w:t xml:space="preserve"> </w:t>
      </w:r>
      <w:sdt>
        <w:sdtPr>
          <w:rPr>
            <w:rFonts w:asciiTheme="minorHAnsi" w:hAnsiTheme="minorHAnsi" w:cstheme="minorHAnsi"/>
            <w:color w:val="auto"/>
            <w:lang w:val="en-GB"/>
          </w:rPr>
          <w:id w:val="1884205612"/>
          <w:citation/>
        </w:sdtPr>
        <w:sdtEndPr/>
        <w:sdtContent>
          <w:r w:rsidR="00824307" w:rsidRPr="00003A2A">
            <w:rPr>
              <w:rFonts w:asciiTheme="minorHAnsi" w:hAnsiTheme="minorHAnsi" w:cstheme="minorHAnsi"/>
              <w:color w:val="auto"/>
              <w:lang w:val="en-GB"/>
            </w:rPr>
            <w:fldChar w:fldCharType="begin"/>
          </w:r>
          <w:r w:rsidR="00824307" w:rsidRPr="00003A2A">
            <w:rPr>
              <w:rFonts w:asciiTheme="minorHAnsi" w:hAnsiTheme="minorHAnsi" w:cstheme="minorHAnsi"/>
              <w:color w:val="auto"/>
              <w:lang w:val="en-GB"/>
            </w:rPr>
            <w:instrText xml:space="preserve"> CITATION Cre18 \l 2057 </w:instrText>
          </w:r>
          <w:r w:rsidR="00824307" w:rsidRPr="00003A2A">
            <w:rPr>
              <w:rFonts w:asciiTheme="minorHAnsi" w:hAnsiTheme="minorHAnsi" w:cstheme="minorHAnsi"/>
              <w:color w:val="auto"/>
              <w:lang w:val="en-GB"/>
            </w:rPr>
            <w:fldChar w:fldCharType="separate"/>
          </w:r>
          <w:r w:rsidR="00824307" w:rsidRPr="00003A2A">
            <w:rPr>
              <w:rFonts w:asciiTheme="minorHAnsi" w:hAnsiTheme="minorHAnsi" w:cstheme="minorHAnsi"/>
              <w:noProof/>
              <w:color w:val="auto"/>
              <w:lang w:val="en-GB"/>
            </w:rPr>
            <w:t>(Creighton, 2018)</w:t>
          </w:r>
          <w:r w:rsidR="00824307" w:rsidRPr="00003A2A">
            <w:rPr>
              <w:rFonts w:asciiTheme="minorHAnsi" w:hAnsiTheme="minorHAnsi" w:cstheme="minorHAnsi"/>
              <w:color w:val="auto"/>
              <w:lang w:val="en-GB"/>
            </w:rPr>
            <w:fldChar w:fldCharType="end"/>
          </w:r>
        </w:sdtContent>
      </w:sdt>
      <w:r w:rsidR="00824307" w:rsidRPr="00003A2A">
        <w:rPr>
          <w:rFonts w:asciiTheme="minorHAnsi" w:hAnsiTheme="minorHAnsi" w:cstheme="minorHAnsi"/>
          <w:color w:val="auto"/>
          <w:lang w:val="en-GB"/>
        </w:rPr>
        <w:t>.</w:t>
      </w:r>
    </w:p>
    <w:p w14:paraId="27C6DD3B" w14:textId="0276BBF8" w:rsidR="00547D03" w:rsidRDefault="00547D03" w:rsidP="00B127C8">
      <w:pPr>
        <w:pStyle w:val="Heading1"/>
        <w:rPr>
          <w:color w:val="auto"/>
          <w:lang w:val="en-GB"/>
        </w:rPr>
      </w:pPr>
      <w:r w:rsidRPr="00B127C8">
        <w:rPr>
          <w:color w:val="auto"/>
          <w:lang w:val="en-GB"/>
        </w:rPr>
        <w:t>2.2</w:t>
      </w:r>
      <w:r w:rsidRPr="00B127C8">
        <w:rPr>
          <w:color w:val="auto"/>
          <w:lang w:val="en-GB"/>
        </w:rPr>
        <w:tab/>
        <w:t>Evaluate the roles of line managers within coaching and mentoring</w:t>
      </w:r>
    </w:p>
    <w:p w14:paraId="2015D75D" w14:textId="00F3BC18" w:rsidR="00E678C9" w:rsidRDefault="00E678C9" w:rsidP="00E678C9">
      <w:pPr>
        <w:rPr>
          <w:lang w:val="en-GB"/>
        </w:rPr>
      </w:pPr>
    </w:p>
    <w:p w14:paraId="21839CC4" w14:textId="53E8718A" w:rsidR="00E678C9" w:rsidRPr="00F50078" w:rsidRDefault="00E678C9" w:rsidP="00E678C9">
      <w:pPr>
        <w:rPr>
          <w:rFonts w:asciiTheme="minorHAnsi" w:hAnsiTheme="minorHAnsi" w:cstheme="minorHAnsi"/>
          <w:color w:val="auto"/>
          <w:lang w:val="en-GB"/>
        </w:rPr>
      </w:pPr>
      <w:r w:rsidRPr="00F50078">
        <w:rPr>
          <w:rFonts w:asciiTheme="minorHAnsi" w:hAnsiTheme="minorHAnsi" w:cstheme="minorHAnsi"/>
          <w:color w:val="auto"/>
          <w:lang w:val="en-GB"/>
        </w:rPr>
        <w:t xml:space="preserve">The role of a line manager within a coaching and mentoring situation is to encourage the development of others. </w:t>
      </w:r>
      <w:r w:rsidR="007A08CE" w:rsidRPr="00F50078">
        <w:rPr>
          <w:rFonts w:asciiTheme="minorHAnsi" w:hAnsiTheme="minorHAnsi" w:cstheme="minorHAnsi"/>
          <w:color w:val="auto"/>
          <w:lang w:val="en-GB"/>
        </w:rPr>
        <w:t>Getting results from team members is at the heart of effective management, and there are different approaches to being successful at this.</w:t>
      </w:r>
      <w:r w:rsidR="004F54EB">
        <w:rPr>
          <w:rFonts w:asciiTheme="minorHAnsi" w:hAnsiTheme="minorHAnsi" w:cstheme="minorHAnsi"/>
          <w:color w:val="auto"/>
          <w:lang w:val="en-GB"/>
        </w:rPr>
        <w:t xml:space="preserve"> According to Downey</w:t>
      </w:r>
      <w:r w:rsidR="00A33055">
        <w:rPr>
          <w:rFonts w:asciiTheme="minorHAnsi" w:hAnsiTheme="minorHAnsi" w:cstheme="minorHAnsi"/>
          <w:color w:val="auto"/>
          <w:lang w:val="en-GB"/>
        </w:rPr>
        <w:t xml:space="preserve"> (2014), the combination of leadership, coaching and management approach enable leaders to fulfil their role</w:t>
      </w:r>
      <w:r w:rsidR="002C0249">
        <w:rPr>
          <w:rFonts w:asciiTheme="minorHAnsi" w:hAnsiTheme="minorHAnsi" w:cstheme="minorHAnsi"/>
          <w:color w:val="auto"/>
          <w:lang w:val="en-GB"/>
        </w:rPr>
        <w:t xml:space="preserve"> </w:t>
      </w:r>
      <w:sdt>
        <w:sdtPr>
          <w:rPr>
            <w:rFonts w:asciiTheme="minorHAnsi" w:hAnsiTheme="minorHAnsi" w:cstheme="minorHAnsi"/>
            <w:color w:val="auto"/>
            <w:lang w:val="en-GB"/>
          </w:rPr>
          <w:id w:val="2030989824"/>
          <w:citation/>
        </w:sdtPr>
        <w:sdtEndPr/>
        <w:sdtContent>
          <w:r w:rsidR="002C0249">
            <w:rPr>
              <w:rFonts w:asciiTheme="minorHAnsi" w:hAnsiTheme="minorHAnsi" w:cstheme="minorHAnsi"/>
              <w:color w:val="auto"/>
              <w:lang w:val="en-GB"/>
            </w:rPr>
            <w:fldChar w:fldCharType="begin"/>
          </w:r>
          <w:r w:rsidR="002C0249">
            <w:rPr>
              <w:rFonts w:asciiTheme="minorHAnsi" w:hAnsiTheme="minorHAnsi" w:cstheme="minorHAnsi"/>
              <w:color w:val="auto"/>
              <w:lang w:val="en-GB"/>
            </w:rPr>
            <w:instrText xml:space="preserve"> CITATION Dow14 \l 2057 </w:instrText>
          </w:r>
          <w:r w:rsidR="002C0249">
            <w:rPr>
              <w:rFonts w:asciiTheme="minorHAnsi" w:hAnsiTheme="minorHAnsi" w:cstheme="minorHAnsi"/>
              <w:color w:val="auto"/>
              <w:lang w:val="en-GB"/>
            </w:rPr>
            <w:fldChar w:fldCharType="separate"/>
          </w:r>
          <w:r w:rsidR="002C0249" w:rsidRPr="002C0249">
            <w:rPr>
              <w:rFonts w:asciiTheme="minorHAnsi" w:hAnsiTheme="minorHAnsi" w:cstheme="minorHAnsi"/>
              <w:noProof/>
              <w:color w:val="auto"/>
              <w:lang w:val="en-GB"/>
            </w:rPr>
            <w:t>(Downey, 2014)</w:t>
          </w:r>
          <w:r w:rsidR="002C0249">
            <w:rPr>
              <w:rFonts w:asciiTheme="minorHAnsi" w:hAnsiTheme="minorHAnsi" w:cstheme="minorHAnsi"/>
              <w:color w:val="auto"/>
              <w:lang w:val="en-GB"/>
            </w:rPr>
            <w:fldChar w:fldCharType="end"/>
          </w:r>
        </w:sdtContent>
      </w:sdt>
      <w:r w:rsidR="002C0249">
        <w:rPr>
          <w:rFonts w:asciiTheme="minorHAnsi" w:hAnsiTheme="minorHAnsi" w:cstheme="minorHAnsi"/>
          <w:color w:val="auto"/>
          <w:lang w:val="en-GB"/>
        </w:rPr>
        <w:t>.</w:t>
      </w:r>
    </w:p>
    <w:p w14:paraId="57AF577A" w14:textId="7CBBD6B5" w:rsidR="007A08CE" w:rsidRPr="00F50078" w:rsidRDefault="007A08CE" w:rsidP="00E678C9">
      <w:pPr>
        <w:rPr>
          <w:rFonts w:asciiTheme="minorHAnsi" w:hAnsiTheme="minorHAnsi" w:cstheme="minorHAnsi"/>
          <w:color w:val="auto"/>
          <w:lang w:val="en-GB"/>
        </w:rPr>
      </w:pPr>
    </w:p>
    <w:p w14:paraId="4D28D377" w14:textId="1E4C57D8" w:rsidR="007A08CE" w:rsidRPr="00F50078" w:rsidRDefault="007A08CE" w:rsidP="00E678C9">
      <w:pPr>
        <w:rPr>
          <w:rFonts w:asciiTheme="minorHAnsi" w:hAnsiTheme="minorHAnsi" w:cstheme="minorHAnsi"/>
          <w:color w:val="auto"/>
          <w:lang w:val="en-GB"/>
        </w:rPr>
      </w:pPr>
      <w:r w:rsidRPr="00F50078">
        <w:rPr>
          <w:rFonts w:asciiTheme="minorHAnsi" w:hAnsiTheme="minorHAnsi" w:cstheme="minorHAnsi"/>
          <w:color w:val="auto"/>
          <w:lang w:val="en-GB"/>
        </w:rPr>
        <w:t>Sir John Whitmore</w:t>
      </w:r>
      <w:r w:rsidR="006A79EF" w:rsidRPr="00F50078">
        <w:rPr>
          <w:rFonts w:asciiTheme="minorHAnsi" w:hAnsiTheme="minorHAnsi" w:cstheme="minorHAnsi"/>
          <w:color w:val="auto"/>
          <w:lang w:val="en-GB"/>
        </w:rPr>
        <w:t xml:space="preserve"> defined coaching as ‘unlocking a </w:t>
      </w:r>
      <w:r w:rsidR="005A387C" w:rsidRPr="00F50078">
        <w:rPr>
          <w:rFonts w:asciiTheme="minorHAnsi" w:hAnsiTheme="minorHAnsi" w:cstheme="minorHAnsi"/>
          <w:color w:val="auto"/>
          <w:lang w:val="en-GB"/>
        </w:rPr>
        <w:t>person’s</w:t>
      </w:r>
      <w:r w:rsidR="006A79EF" w:rsidRPr="00F50078">
        <w:rPr>
          <w:rFonts w:asciiTheme="minorHAnsi" w:hAnsiTheme="minorHAnsi" w:cstheme="minorHAnsi"/>
          <w:color w:val="auto"/>
          <w:lang w:val="en-GB"/>
        </w:rPr>
        <w:t xml:space="preserve"> potential</w:t>
      </w:r>
      <w:r w:rsidR="005A387C" w:rsidRPr="00F50078">
        <w:rPr>
          <w:rFonts w:asciiTheme="minorHAnsi" w:hAnsiTheme="minorHAnsi" w:cstheme="minorHAnsi"/>
          <w:color w:val="auto"/>
          <w:lang w:val="en-GB"/>
        </w:rPr>
        <w:t xml:space="preserve"> </w:t>
      </w:r>
      <w:r w:rsidR="006A79EF" w:rsidRPr="00F50078">
        <w:rPr>
          <w:rFonts w:asciiTheme="minorHAnsi" w:hAnsiTheme="minorHAnsi" w:cstheme="minorHAnsi"/>
          <w:color w:val="auto"/>
          <w:lang w:val="en-GB"/>
        </w:rPr>
        <w:t>to maximise their own performance</w:t>
      </w:r>
      <w:r w:rsidR="005A387C" w:rsidRPr="00F50078">
        <w:rPr>
          <w:rFonts w:asciiTheme="minorHAnsi" w:hAnsiTheme="minorHAnsi" w:cstheme="minorHAnsi"/>
          <w:color w:val="auto"/>
          <w:lang w:val="en-GB"/>
        </w:rPr>
        <w:t>. It is helping them to learn rather than teaching them’</w:t>
      </w:r>
      <w:r w:rsidR="00D63218" w:rsidRPr="00F50078">
        <w:rPr>
          <w:rFonts w:asciiTheme="minorHAnsi" w:hAnsiTheme="minorHAnsi" w:cstheme="minorHAnsi"/>
          <w:color w:val="auto"/>
          <w:lang w:val="en-GB"/>
        </w:rPr>
        <w:t xml:space="preserve"> </w:t>
      </w:r>
      <w:sdt>
        <w:sdtPr>
          <w:rPr>
            <w:rFonts w:asciiTheme="minorHAnsi" w:hAnsiTheme="minorHAnsi" w:cstheme="minorHAnsi"/>
            <w:color w:val="auto"/>
            <w:lang w:val="en-GB"/>
          </w:rPr>
          <w:id w:val="-155388030"/>
          <w:citation/>
        </w:sdtPr>
        <w:sdtEndPr/>
        <w:sdtContent>
          <w:r w:rsidR="00D63218" w:rsidRPr="00F50078">
            <w:rPr>
              <w:rFonts w:asciiTheme="minorHAnsi" w:hAnsiTheme="minorHAnsi" w:cstheme="minorHAnsi"/>
              <w:color w:val="auto"/>
              <w:lang w:val="en-GB"/>
            </w:rPr>
            <w:fldChar w:fldCharType="begin"/>
          </w:r>
          <w:r w:rsidR="00D63218" w:rsidRPr="00F50078">
            <w:rPr>
              <w:rFonts w:asciiTheme="minorHAnsi" w:hAnsiTheme="minorHAnsi" w:cstheme="minorHAnsi"/>
              <w:color w:val="auto"/>
              <w:lang w:val="en-GB"/>
            </w:rPr>
            <w:instrText xml:space="preserve"> CITATION Whi12 \l 2057 </w:instrText>
          </w:r>
          <w:r w:rsidR="00D63218" w:rsidRPr="00F50078">
            <w:rPr>
              <w:rFonts w:asciiTheme="minorHAnsi" w:hAnsiTheme="minorHAnsi" w:cstheme="minorHAnsi"/>
              <w:color w:val="auto"/>
              <w:lang w:val="en-GB"/>
            </w:rPr>
            <w:fldChar w:fldCharType="separate"/>
          </w:r>
          <w:r w:rsidR="00D63218" w:rsidRPr="00F50078">
            <w:rPr>
              <w:rFonts w:asciiTheme="minorHAnsi" w:hAnsiTheme="minorHAnsi" w:cstheme="minorHAnsi"/>
              <w:noProof/>
              <w:color w:val="auto"/>
              <w:lang w:val="en-GB"/>
            </w:rPr>
            <w:t>(Whitmore, 2012)</w:t>
          </w:r>
          <w:r w:rsidR="00D63218" w:rsidRPr="00F50078">
            <w:rPr>
              <w:rFonts w:asciiTheme="minorHAnsi" w:hAnsiTheme="minorHAnsi" w:cstheme="minorHAnsi"/>
              <w:color w:val="auto"/>
              <w:lang w:val="en-GB"/>
            </w:rPr>
            <w:fldChar w:fldCharType="end"/>
          </w:r>
        </w:sdtContent>
      </w:sdt>
      <w:r w:rsidR="00D63218" w:rsidRPr="00F50078">
        <w:rPr>
          <w:rFonts w:asciiTheme="minorHAnsi" w:hAnsiTheme="minorHAnsi" w:cstheme="minorHAnsi"/>
          <w:color w:val="auto"/>
          <w:lang w:val="en-GB"/>
        </w:rPr>
        <w:t>.</w:t>
      </w:r>
      <w:r w:rsidR="00131B4D">
        <w:rPr>
          <w:rFonts w:asciiTheme="minorHAnsi" w:hAnsiTheme="minorHAnsi" w:cstheme="minorHAnsi"/>
          <w:color w:val="auto"/>
          <w:lang w:val="en-GB"/>
        </w:rPr>
        <w:t xml:space="preserve"> This supports Stober and Grant</w:t>
      </w:r>
      <w:r w:rsidR="00822418">
        <w:rPr>
          <w:rFonts w:asciiTheme="minorHAnsi" w:hAnsiTheme="minorHAnsi" w:cstheme="minorHAnsi"/>
          <w:color w:val="auto"/>
          <w:lang w:val="en-GB"/>
        </w:rPr>
        <w:t xml:space="preserve">’s theory that adults take a self-directed approach to learning </w:t>
      </w:r>
      <w:sdt>
        <w:sdtPr>
          <w:rPr>
            <w:rFonts w:asciiTheme="minorHAnsi" w:hAnsiTheme="minorHAnsi" w:cstheme="minorHAnsi"/>
            <w:color w:val="auto"/>
            <w:lang w:val="en-GB"/>
          </w:rPr>
          <w:id w:val="779841773"/>
          <w:citation/>
        </w:sdtPr>
        <w:sdtEndPr/>
        <w:sdtContent>
          <w:r w:rsidR="001F3EBF">
            <w:rPr>
              <w:rFonts w:asciiTheme="minorHAnsi" w:hAnsiTheme="minorHAnsi" w:cstheme="minorHAnsi"/>
              <w:color w:val="auto"/>
              <w:lang w:val="en-GB"/>
            </w:rPr>
            <w:fldChar w:fldCharType="begin"/>
          </w:r>
          <w:r w:rsidR="001F3EBF">
            <w:rPr>
              <w:rFonts w:asciiTheme="minorHAnsi" w:hAnsiTheme="minorHAnsi" w:cstheme="minorHAnsi"/>
              <w:color w:val="auto"/>
              <w:lang w:val="en-GB"/>
            </w:rPr>
            <w:instrText xml:space="preserve"> CITATION Sto06 \l 2057 </w:instrText>
          </w:r>
          <w:r w:rsidR="001F3EBF">
            <w:rPr>
              <w:rFonts w:asciiTheme="minorHAnsi" w:hAnsiTheme="minorHAnsi" w:cstheme="minorHAnsi"/>
              <w:color w:val="auto"/>
              <w:lang w:val="en-GB"/>
            </w:rPr>
            <w:fldChar w:fldCharType="separate"/>
          </w:r>
          <w:r w:rsidR="001F3EBF" w:rsidRPr="001F3EBF">
            <w:rPr>
              <w:rFonts w:asciiTheme="minorHAnsi" w:hAnsiTheme="minorHAnsi" w:cstheme="minorHAnsi"/>
              <w:noProof/>
              <w:color w:val="auto"/>
              <w:lang w:val="en-GB"/>
            </w:rPr>
            <w:t>(Stober &amp; Grant, 2006)</w:t>
          </w:r>
          <w:r w:rsidR="001F3EBF">
            <w:rPr>
              <w:rFonts w:asciiTheme="minorHAnsi" w:hAnsiTheme="minorHAnsi" w:cstheme="minorHAnsi"/>
              <w:color w:val="auto"/>
              <w:lang w:val="en-GB"/>
            </w:rPr>
            <w:fldChar w:fldCharType="end"/>
          </w:r>
        </w:sdtContent>
      </w:sdt>
      <w:r w:rsidR="001F3EBF">
        <w:rPr>
          <w:rFonts w:asciiTheme="minorHAnsi" w:hAnsiTheme="minorHAnsi" w:cstheme="minorHAnsi"/>
          <w:color w:val="auto"/>
          <w:lang w:val="en-GB"/>
        </w:rPr>
        <w:t>.</w:t>
      </w:r>
    </w:p>
    <w:p w14:paraId="33D25C5C" w14:textId="282E04B3" w:rsidR="00493446" w:rsidRPr="00F50078" w:rsidRDefault="00493446" w:rsidP="00E678C9">
      <w:pPr>
        <w:rPr>
          <w:rFonts w:asciiTheme="minorHAnsi" w:hAnsiTheme="minorHAnsi" w:cstheme="minorHAnsi"/>
          <w:color w:val="auto"/>
          <w:lang w:val="en-GB"/>
        </w:rPr>
      </w:pPr>
    </w:p>
    <w:p w14:paraId="08770140" w14:textId="67C45638" w:rsidR="00493446" w:rsidRDefault="00493446" w:rsidP="00E678C9">
      <w:pPr>
        <w:rPr>
          <w:rFonts w:asciiTheme="minorHAnsi" w:hAnsiTheme="minorHAnsi" w:cstheme="minorHAnsi"/>
          <w:color w:val="auto"/>
          <w:lang w:val="en-GB"/>
        </w:rPr>
      </w:pPr>
      <w:r w:rsidRPr="00F50078">
        <w:rPr>
          <w:rFonts w:asciiTheme="minorHAnsi" w:hAnsiTheme="minorHAnsi" w:cstheme="minorHAnsi"/>
          <w:color w:val="auto"/>
          <w:lang w:val="en-GB"/>
        </w:rPr>
        <w:t>Managers often struggle to understand the difference between coaching and mentoring to taking a more directive approach</w:t>
      </w:r>
      <w:r w:rsidR="00BB03AF" w:rsidRPr="00F50078">
        <w:rPr>
          <w:rFonts w:asciiTheme="minorHAnsi" w:hAnsiTheme="minorHAnsi" w:cstheme="minorHAnsi"/>
          <w:color w:val="auto"/>
          <w:lang w:val="en-GB"/>
        </w:rPr>
        <w:t xml:space="preserve">. Using a directive style keeps team members dependent </w:t>
      </w:r>
      <w:r w:rsidR="007917B1" w:rsidRPr="00F50078">
        <w:rPr>
          <w:rFonts w:asciiTheme="minorHAnsi" w:hAnsiTheme="minorHAnsi" w:cstheme="minorHAnsi"/>
          <w:color w:val="auto"/>
          <w:lang w:val="en-GB"/>
        </w:rPr>
        <w:t xml:space="preserve">on the manager and can lead to de-motivation and engagement amongst staff members. If team members are encouraged to draw on their own expertise </w:t>
      </w:r>
      <w:r w:rsidR="001B31F8" w:rsidRPr="00F50078">
        <w:rPr>
          <w:rFonts w:asciiTheme="minorHAnsi" w:hAnsiTheme="minorHAnsi" w:cstheme="minorHAnsi"/>
          <w:color w:val="auto"/>
          <w:lang w:val="en-GB"/>
        </w:rPr>
        <w:t xml:space="preserve">and resources and think for themselves to reach a solution, this can build motivation and </w:t>
      </w:r>
      <w:r w:rsidR="00574D80" w:rsidRPr="00F50078">
        <w:rPr>
          <w:rFonts w:asciiTheme="minorHAnsi" w:hAnsiTheme="minorHAnsi" w:cstheme="minorHAnsi"/>
          <w:color w:val="auto"/>
          <w:lang w:val="en-GB"/>
        </w:rPr>
        <w:t xml:space="preserve">less dependence on the manager </w:t>
      </w:r>
      <w:sdt>
        <w:sdtPr>
          <w:rPr>
            <w:rFonts w:asciiTheme="minorHAnsi" w:hAnsiTheme="minorHAnsi" w:cstheme="minorHAnsi"/>
            <w:color w:val="auto"/>
            <w:lang w:val="en-GB"/>
          </w:rPr>
          <w:id w:val="-929422861"/>
          <w:citation/>
        </w:sdtPr>
        <w:sdtEndPr/>
        <w:sdtContent>
          <w:r w:rsidR="00574D80" w:rsidRPr="00F50078">
            <w:rPr>
              <w:rFonts w:asciiTheme="minorHAnsi" w:hAnsiTheme="minorHAnsi" w:cstheme="minorHAnsi"/>
              <w:color w:val="auto"/>
              <w:lang w:val="en-GB"/>
            </w:rPr>
            <w:fldChar w:fldCharType="begin"/>
          </w:r>
          <w:r w:rsidR="00574D80" w:rsidRPr="00F50078">
            <w:rPr>
              <w:rFonts w:asciiTheme="minorHAnsi" w:hAnsiTheme="minorHAnsi" w:cstheme="minorHAnsi"/>
              <w:color w:val="auto"/>
              <w:lang w:val="en-GB"/>
            </w:rPr>
            <w:instrText xml:space="preserve"> CITATION Wal21 \l 2057 </w:instrText>
          </w:r>
          <w:r w:rsidR="00574D80" w:rsidRPr="00F50078">
            <w:rPr>
              <w:rFonts w:asciiTheme="minorHAnsi" w:hAnsiTheme="minorHAnsi" w:cstheme="minorHAnsi"/>
              <w:color w:val="auto"/>
              <w:lang w:val="en-GB"/>
            </w:rPr>
            <w:fldChar w:fldCharType="separate"/>
          </w:r>
          <w:r w:rsidR="00574D80" w:rsidRPr="00F50078">
            <w:rPr>
              <w:rFonts w:asciiTheme="minorHAnsi" w:hAnsiTheme="minorHAnsi" w:cstheme="minorHAnsi"/>
              <w:noProof/>
              <w:color w:val="auto"/>
              <w:lang w:val="en-GB"/>
            </w:rPr>
            <w:t>(Walsh, 2021)</w:t>
          </w:r>
          <w:r w:rsidR="00574D80" w:rsidRPr="00F50078">
            <w:rPr>
              <w:rFonts w:asciiTheme="minorHAnsi" w:hAnsiTheme="minorHAnsi" w:cstheme="minorHAnsi"/>
              <w:color w:val="auto"/>
              <w:lang w:val="en-GB"/>
            </w:rPr>
            <w:fldChar w:fldCharType="end"/>
          </w:r>
        </w:sdtContent>
      </w:sdt>
      <w:r w:rsidR="00574D80" w:rsidRPr="00F50078">
        <w:rPr>
          <w:rFonts w:asciiTheme="minorHAnsi" w:hAnsiTheme="minorHAnsi" w:cstheme="minorHAnsi"/>
          <w:color w:val="auto"/>
          <w:lang w:val="en-GB"/>
        </w:rPr>
        <w:t>.</w:t>
      </w:r>
      <w:r w:rsidR="007058D9">
        <w:rPr>
          <w:rFonts w:asciiTheme="minorHAnsi" w:hAnsiTheme="minorHAnsi" w:cstheme="minorHAnsi"/>
          <w:color w:val="auto"/>
          <w:lang w:val="en-GB"/>
        </w:rPr>
        <w:t xml:space="preserve"> </w:t>
      </w:r>
    </w:p>
    <w:p w14:paraId="722C8F5D" w14:textId="2D23542B" w:rsidR="00EF72B2" w:rsidRDefault="00EF72B2" w:rsidP="00E678C9">
      <w:pPr>
        <w:rPr>
          <w:rFonts w:asciiTheme="minorHAnsi" w:hAnsiTheme="minorHAnsi" w:cstheme="minorHAnsi"/>
          <w:color w:val="auto"/>
          <w:lang w:val="en-GB"/>
        </w:rPr>
      </w:pPr>
    </w:p>
    <w:p w14:paraId="7C0D7900" w14:textId="23A4A11C" w:rsidR="00BE2A37" w:rsidRDefault="00EF72B2" w:rsidP="00BE2A37">
      <w:pPr>
        <w:rPr>
          <w:rFonts w:asciiTheme="minorHAnsi" w:hAnsiTheme="minorHAnsi" w:cstheme="minorHAnsi"/>
          <w:color w:val="auto"/>
          <w:lang w:val="en-GB"/>
        </w:rPr>
      </w:pPr>
      <w:r>
        <w:rPr>
          <w:rFonts w:asciiTheme="minorHAnsi" w:hAnsiTheme="minorHAnsi" w:cstheme="minorHAnsi"/>
          <w:color w:val="auto"/>
          <w:lang w:val="en-GB"/>
        </w:rPr>
        <w:t>There are tangible benefits to the line manager as a coach, which if successful can develop and motivate the members of the team</w:t>
      </w:r>
      <w:r w:rsidR="00043C30">
        <w:rPr>
          <w:rFonts w:asciiTheme="minorHAnsi" w:hAnsiTheme="minorHAnsi" w:cstheme="minorHAnsi"/>
          <w:color w:val="auto"/>
          <w:lang w:val="en-GB"/>
        </w:rPr>
        <w:t xml:space="preserve">, as the line manager is in the most effective position for this to happen. </w:t>
      </w:r>
      <w:r w:rsidR="005E4346">
        <w:rPr>
          <w:rFonts w:asciiTheme="minorHAnsi" w:hAnsiTheme="minorHAnsi" w:cstheme="minorHAnsi"/>
          <w:color w:val="auto"/>
          <w:lang w:val="en-GB"/>
        </w:rPr>
        <w:t>However,</w:t>
      </w:r>
      <w:r w:rsidR="00043C30">
        <w:rPr>
          <w:rFonts w:asciiTheme="minorHAnsi" w:hAnsiTheme="minorHAnsi" w:cstheme="minorHAnsi"/>
          <w:color w:val="auto"/>
          <w:lang w:val="en-GB"/>
        </w:rPr>
        <w:t xml:space="preserve"> the success of this approach is largely dependant on the formation of an effective relationship.</w:t>
      </w:r>
      <w:r w:rsidR="009500B2">
        <w:rPr>
          <w:rFonts w:asciiTheme="minorHAnsi" w:hAnsiTheme="minorHAnsi" w:cstheme="minorHAnsi"/>
          <w:color w:val="auto"/>
          <w:lang w:val="en-GB"/>
        </w:rPr>
        <w:t xml:space="preserve"> </w:t>
      </w:r>
      <w:r w:rsidR="00821889">
        <w:rPr>
          <w:rFonts w:asciiTheme="minorHAnsi" w:hAnsiTheme="minorHAnsi" w:cstheme="minorHAnsi"/>
          <w:color w:val="auto"/>
          <w:lang w:val="en-GB"/>
        </w:rPr>
        <w:t>Adopting a coaching approach can create a more committed team, better team performance, better working relationships, support the generation of ideas and creativity and open communication.</w:t>
      </w:r>
    </w:p>
    <w:p w14:paraId="194B3334" w14:textId="77777777" w:rsidR="009500B2" w:rsidRDefault="009500B2" w:rsidP="00BE2A37">
      <w:pPr>
        <w:rPr>
          <w:rFonts w:asciiTheme="minorHAnsi" w:hAnsiTheme="minorHAnsi" w:cstheme="minorHAnsi"/>
          <w:color w:val="auto"/>
          <w:lang w:val="en-GB"/>
        </w:rPr>
      </w:pPr>
    </w:p>
    <w:p w14:paraId="68A64F07" w14:textId="0A1E142B" w:rsidR="00CF76D0" w:rsidRDefault="005E4346" w:rsidP="00056307">
      <w:pPr>
        <w:pStyle w:val="NormalWeb"/>
        <w:shd w:val="clear" w:color="auto" w:fill="FFFFFF"/>
        <w:spacing w:before="0" w:beforeAutospacing="0" w:after="408" w:afterAutospacing="0"/>
        <w:textAlignment w:val="baseline"/>
        <w:rPr>
          <w:rFonts w:asciiTheme="minorHAnsi" w:hAnsiTheme="minorHAnsi" w:cstheme="minorHAnsi"/>
          <w:sz w:val="22"/>
          <w:szCs w:val="22"/>
        </w:rPr>
      </w:pPr>
      <w:r w:rsidRPr="00BE2A37">
        <w:rPr>
          <w:rFonts w:asciiTheme="minorHAnsi" w:hAnsiTheme="minorHAnsi" w:cstheme="minorHAnsi"/>
          <w:sz w:val="22"/>
          <w:szCs w:val="22"/>
        </w:rPr>
        <w:t xml:space="preserve">In some circumstances it may be difficult for the line manager to </w:t>
      </w:r>
      <w:r w:rsidR="00E9301C" w:rsidRPr="00BE2A37">
        <w:rPr>
          <w:rFonts w:asciiTheme="minorHAnsi" w:hAnsiTheme="minorHAnsi" w:cstheme="minorHAnsi"/>
          <w:sz w:val="22"/>
          <w:szCs w:val="22"/>
        </w:rPr>
        <w:t xml:space="preserve">take on a coaching approach. There is a level of trust required </w:t>
      </w:r>
      <w:r w:rsidR="00C51A35" w:rsidRPr="00BE2A37">
        <w:rPr>
          <w:rFonts w:asciiTheme="minorHAnsi" w:hAnsiTheme="minorHAnsi" w:cstheme="minorHAnsi"/>
          <w:sz w:val="22"/>
          <w:szCs w:val="22"/>
        </w:rPr>
        <w:t>which enables both parties to participate comfortably in open and honest conversations which underpin an effective coaching strategy.</w:t>
      </w:r>
      <w:r w:rsidR="002A6AAD">
        <w:rPr>
          <w:rFonts w:asciiTheme="minorHAnsi" w:hAnsiTheme="minorHAnsi" w:cstheme="minorHAnsi"/>
          <w:sz w:val="22"/>
          <w:szCs w:val="22"/>
        </w:rPr>
        <w:t xml:space="preserve"> If the approach to coaching is </w:t>
      </w:r>
      <w:r w:rsidR="00B565EF">
        <w:rPr>
          <w:rFonts w:asciiTheme="minorHAnsi" w:hAnsiTheme="minorHAnsi" w:cstheme="minorHAnsi"/>
          <w:sz w:val="22"/>
          <w:szCs w:val="22"/>
        </w:rPr>
        <w:t>incorrect,</w:t>
      </w:r>
      <w:r w:rsidR="002A6AAD">
        <w:rPr>
          <w:rFonts w:asciiTheme="minorHAnsi" w:hAnsiTheme="minorHAnsi" w:cstheme="minorHAnsi"/>
          <w:sz w:val="22"/>
          <w:szCs w:val="22"/>
        </w:rPr>
        <w:t xml:space="preserve"> it can also have a detrimental effect on the effectiveness of the relationship and cause more damage than good.</w:t>
      </w:r>
    </w:p>
    <w:p w14:paraId="2F9C8424" w14:textId="312AD0C0" w:rsidR="00823E89" w:rsidRDefault="00CF76D0" w:rsidP="003C4155">
      <w:pPr>
        <w:pStyle w:val="NormalWeb"/>
        <w:shd w:val="clear" w:color="auto" w:fill="FFFFFF"/>
        <w:spacing w:before="0" w:beforeAutospacing="0" w:after="408" w:afterAutospacing="0"/>
        <w:textAlignment w:val="baseline"/>
        <w:rPr>
          <w:rFonts w:asciiTheme="minorHAnsi" w:hAnsiTheme="minorHAnsi" w:cstheme="minorHAnsi"/>
          <w:sz w:val="22"/>
          <w:szCs w:val="22"/>
        </w:rPr>
      </w:pPr>
      <w:r>
        <w:rPr>
          <w:rFonts w:asciiTheme="minorHAnsi" w:hAnsiTheme="minorHAnsi" w:cstheme="minorHAnsi"/>
          <w:sz w:val="22"/>
          <w:szCs w:val="22"/>
        </w:rPr>
        <w:t xml:space="preserve">Clutterbuck discusses the ‘potential conflicts’ that can occur when a line manager adopts </w:t>
      </w:r>
      <w:r w:rsidR="003C4155">
        <w:rPr>
          <w:rFonts w:asciiTheme="minorHAnsi" w:hAnsiTheme="minorHAnsi" w:cstheme="minorHAnsi"/>
          <w:sz w:val="22"/>
          <w:szCs w:val="22"/>
        </w:rPr>
        <w:t>the role of coach. The conflicts can occur when</w:t>
      </w:r>
      <w:r w:rsidR="00B27005">
        <w:rPr>
          <w:rFonts w:asciiTheme="minorHAnsi" w:hAnsiTheme="minorHAnsi" w:cstheme="minorHAnsi"/>
          <w:sz w:val="22"/>
          <w:szCs w:val="22"/>
        </w:rPr>
        <w:t xml:space="preserve"> the manager is responsible for discipline, but also </w:t>
      </w:r>
      <w:r w:rsidR="005B2D85">
        <w:rPr>
          <w:rFonts w:asciiTheme="minorHAnsi" w:hAnsiTheme="minorHAnsi" w:cstheme="minorHAnsi"/>
          <w:sz w:val="22"/>
          <w:szCs w:val="22"/>
        </w:rPr>
        <w:t>becomes</w:t>
      </w:r>
      <w:r w:rsidR="00B27005">
        <w:rPr>
          <w:rFonts w:asciiTheme="minorHAnsi" w:hAnsiTheme="minorHAnsi" w:cstheme="minorHAnsi"/>
          <w:sz w:val="22"/>
          <w:szCs w:val="22"/>
        </w:rPr>
        <w:t xml:space="preserve"> a ‘supportive friend</w:t>
      </w:r>
      <w:r w:rsidR="00823E89">
        <w:rPr>
          <w:rFonts w:asciiTheme="minorHAnsi" w:hAnsiTheme="minorHAnsi" w:cstheme="minorHAnsi"/>
          <w:sz w:val="22"/>
          <w:szCs w:val="22"/>
        </w:rPr>
        <w:t>’, the</w:t>
      </w:r>
      <w:r w:rsidR="00B27005">
        <w:rPr>
          <w:rFonts w:asciiTheme="minorHAnsi" w:hAnsiTheme="minorHAnsi" w:cstheme="minorHAnsi"/>
          <w:sz w:val="22"/>
          <w:szCs w:val="22"/>
        </w:rPr>
        <w:t xml:space="preserve"> manager may have a strong input </w:t>
      </w:r>
      <w:proofErr w:type="gramStart"/>
      <w:r w:rsidR="00B27005">
        <w:rPr>
          <w:rFonts w:asciiTheme="minorHAnsi" w:hAnsiTheme="minorHAnsi" w:cstheme="minorHAnsi"/>
          <w:sz w:val="22"/>
          <w:szCs w:val="22"/>
        </w:rPr>
        <w:t xml:space="preserve">on the subject of </w:t>
      </w:r>
      <w:r w:rsidR="00E728AF">
        <w:rPr>
          <w:rFonts w:asciiTheme="minorHAnsi" w:hAnsiTheme="minorHAnsi" w:cstheme="minorHAnsi"/>
          <w:sz w:val="22"/>
          <w:szCs w:val="22"/>
        </w:rPr>
        <w:t>bonuses</w:t>
      </w:r>
      <w:proofErr w:type="gramEnd"/>
      <w:r w:rsidR="00E728AF">
        <w:rPr>
          <w:rFonts w:asciiTheme="minorHAnsi" w:hAnsiTheme="minorHAnsi" w:cstheme="minorHAnsi"/>
          <w:sz w:val="22"/>
          <w:szCs w:val="22"/>
        </w:rPr>
        <w:t xml:space="preserve"> but</w:t>
      </w:r>
      <w:r w:rsidR="00B27005">
        <w:rPr>
          <w:rFonts w:asciiTheme="minorHAnsi" w:hAnsiTheme="minorHAnsi" w:cstheme="minorHAnsi"/>
          <w:sz w:val="22"/>
          <w:szCs w:val="22"/>
        </w:rPr>
        <w:t xml:space="preserve"> may also be required to have open and honest conversations about an individual’s performance and career.</w:t>
      </w:r>
    </w:p>
    <w:p w14:paraId="538774AC" w14:textId="3881A358" w:rsidR="000F09A1" w:rsidRPr="00941F3C" w:rsidRDefault="00823E89" w:rsidP="00941F3C">
      <w:pPr>
        <w:pStyle w:val="NormalWeb"/>
        <w:shd w:val="clear" w:color="auto" w:fill="FFFFFF"/>
        <w:spacing w:before="0" w:beforeAutospacing="0" w:after="408" w:afterAutospacing="0"/>
        <w:textAlignment w:val="baseline"/>
        <w:rPr>
          <w:rFonts w:asciiTheme="minorHAnsi" w:hAnsiTheme="minorHAnsi" w:cstheme="minorHAnsi"/>
          <w:sz w:val="22"/>
          <w:szCs w:val="22"/>
        </w:rPr>
      </w:pPr>
      <w:r>
        <w:rPr>
          <w:rFonts w:asciiTheme="minorHAnsi" w:hAnsiTheme="minorHAnsi" w:cstheme="minorHAnsi"/>
          <w:sz w:val="22"/>
          <w:szCs w:val="22"/>
        </w:rPr>
        <w:t>It is important that coaching and mentoring take a complementary approach to one anothe</w:t>
      </w:r>
      <w:r w:rsidR="005B2D85">
        <w:rPr>
          <w:rFonts w:asciiTheme="minorHAnsi" w:hAnsiTheme="minorHAnsi" w:cstheme="minorHAnsi"/>
          <w:sz w:val="22"/>
          <w:szCs w:val="22"/>
        </w:rPr>
        <w:t>r</w:t>
      </w:r>
      <w:r w:rsidR="00E728AF">
        <w:rPr>
          <w:rFonts w:asciiTheme="minorHAnsi" w:hAnsiTheme="minorHAnsi" w:cstheme="minorHAnsi"/>
          <w:sz w:val="22"/>
          <w:szCs w:val="22"/>
        </w:rPr>
        <w:t xml:space="preserve">. It can also be seen by other team members that the person being mentored is </w:t>
      </w:r>
      <w:r w:rsidR="00336A9D">
        <w:rPr>
          <w:rFonts w:asciiTheme="minorHAnsi" w:hAnsiTheme="minorHAnsi" w:cstheme="minorHAnsi"/>
          <w:sz w:val="22"/>
          <w:szCs w:val="22"/>
        </w:rPr>
        <w:t xml:space="preserve">having preferential treatment and receiving privileged treatment </w:t>
      </w:r>
      <w:sdt>
        <w:sdtPr>
          <w:rPr>
            <w:rFonts w:asciiTheme="minorHAnsi" w:hAnsiTheme="minorHAnsi" w:cstheme="minorHAnsi"/>
            <w:sz w:val="22"/>
            <w:szCs w:val="22"/>
          </w:rPr>
          <w:id w:val="-1322420771"/>
          <w:citation/>
        </w:sdtPr>
        <w:sdtEndPr/>
        <w:sdtContent>
          <w:r w:rsidR="003A27C5">
            <w:rPr>
              <w:rFonts w:asciiTheme="minorHAnsi" w:hAnsiTheme="minorHAnsi" w:cstheme="minorHAnsi"/>
              <w:sz w:val="22"/>
              <w:szCs w:val="22"/>
            </w:rPr>
            <w:fldChar w:fldCharType="begin"/>
          </w:r>
          <w:r w:rsidR="003A27C5">
            <w:rPr>
              <w:rFonts w:asciiTheme="minorHAnsi" w:hAnsiTheme="minorHAnsi" w:cstheme="minorHAnsi"/>
              <w:sz w:val="22"/>
              <w:szCs w:val="22"/>
            </w:rPr>
            <w:instrText xml:space="preserve"> CITATION Clu18 \l 2057 </w:instrText>
          </w:r>
          <w:r w:rsidR="003A27C5">
            <w:rPr>
              <w:rFonts w:asciiTheme="minorHAnsi" w:hAnsiTheme="minorHAnsi" w:cstheme="minorHAnsi"/>
              <w:sz w:val="22"/>
              <w:szCs w:val="22"/>
            </w:rPr>
            <w:fldChar w:fldCharType="separate"/>
          </w:r>
          <w:r w:rsidR="003A27C5" w:rsidRPr="003A27C5">
            <w:rPr>
              <w:rFonts w:asciiTheme="minorHAnsi" w:hAnsiTheme="minorHAnsi" w:cstheme="minorHAnsi"/>
              <w:noProof/>
              <w:sz w:val="22"/>
              <w:szCs w:val="22"/>
            </w:rPr>
            <w:t>(Clutterbuck, 2018)</w:t>
          </w:r>
          <w:r w:rsidR="003A27C5">
            <w:rPr>
              <w:rFonts w:asciiTheme="minorHAnsi" w:hAnsiTheme="minorHAnsi" w:cstheme="minorHAnsi"/>
              <w:sz w:val="22"/>
              <w:szCs w:val="22"/>
            </w:rPr>
            <w:fldChar w:fldCharType="end"/>
          </w:r>
        </w:sdtContent>
      </w:sdt>
      <w:r w:rsidR="00941F3C">
        <w:rPr>
          <w:rFonts w:asciiTheme="minorHAnsi" w:hAnsiTheme="minorHAnsi" w:cstheme="minorHAnsi"/>
          <w:sz w:val="22"/>
          <w:szCs w:val="22"/>
        </w:rPr>
        <w:t>.</w:t>
      </w:r>
    </w:p>
    <w:p w14:paraId="66A840A0" w14:textId="77777777" w:rsidR="00DA4504" w:rsidRDefault="00DA4504" w:rsidP="006F37C0">
      <w:pPr>
        <w:rPr>
          <w:lang w:val="en-GB"/>
        </w:rPr>
      </w:pPr>
    </w:p>
    <w:p w14:paraId="6DBDEFBB" w14:textId="49B6A341" w:rsidR="00547D03" w:rsidRPr="0046243E" w:rsidRDefault="00547D03" w:rsidP="0046243E">
      <w:pPr>
        <w:pStyle w:val="Heading1"/>
        <w:rPr>
          <w:color w:val="auto"/>
          <w:lang w:val="en-GB"/>
        </w:rPr>
      </w:pPr>
      <w:r w:rsidRPr="0046243E">
        <w:rPr>
          <w:color w:val="auto"/>
          <w:lang w:val="en-GB"/>
        </w:rPr>
        <w:t>2.3</w:t>
      </w:r>
      <w:r w:rsidRPr="0046243E">
        <w:rPr>
          <w:color w:val="auto"/>
          <w:lang w:val="en-GB"/>
        </w:rPr>
        <w:tab/>
      </w:r>
      <w:r w:rsidR="00DE2A35" w:rsidRPr="0046243E">
        <w:rPr>
          <w:color w:val="auto"/>
          <w:lang w:val="en-GB"/>
        </w:rPr>
        <w:t>Assess factors to be considered when implementing coaching and mentoring programmes</w:t>
      </w:r>
      <w:r w:rsidR="006B10ED" w:rsidRPr="0046243E">
        <w:rPr>
          <w:color w:val="auto"/>
          <w:lang w:val="en-GB"/>
        </w:rPr>
        <w:t xml:space="preserve"> in organisations.</w:t>
      </w:r>
    </w:p>
    <w:p w14:paraId="5DB11523" w14:textId="6D84C610" w:rsidR="00547D03" w:rsidRPr="0046243E" w:rsidRDefault="00547D03" w:rsidP="006F37C0">
      <w:pPr>
        <w:rPr>
          <w:color w:val="auto"/>
          <w:lang w:val="en-GB"/>
        </w:rPr>
      </w:pPr>
    </w:p>
    <w:p w14:paraId="19AF58AA" w14:textId="77777777" w:rsidR="00547D03" w:rsidRPr="00515FEA" w:rsidRDefault="00547D03" w:rsidP="006F37C0">
      <w:pPr>
        <w:rPr>
          <w:rFonts w:asciiTheme="minorHAnsi" w:hAnsiTheme="minorHAnsi" w:cstheme="minorHAnsi"/>
          <w:color w:val="auto"/>
          <w:lang w:val="en-GB"/>
        </w:rPr>
      </w:pPr>
    </w:p>
    <w:p w14:paraId="506066DE" w14:textId="22CF7BB1" w:rsidR="00F87106" w:rsidRPr="00515FEA" w:rsidRDefault="00F87106" w:rsidP="00106901">
      <w:pPr>
        <w:rPr>
          <w:rFonts w:asciiTheme="minorHAnsi" w:hAnsiTheme="minorHAnsi" w:cstheme="minorHAnsi"/>
          <w:color w:val="auto"/>
          <w:lang w:val="en-GB"/>
        </w:rPr>
      </w:pPr>
      <w:r w:rsidRPr="00515FEA">
        <w:rPr>
          <w:rFonts w:asciiTheme="minorHAnsi" w:hAnsiTheme="minorHAnsi" w:cstheme="minorHAnsi"/>
          <w:color w:val="auto"/>
          <w:lang w:val="en-GB"/>
        </w:rPr>
        <w:t xml:space="preserve">It is important that a coaching and mentoring strategy ties in with the organisations overall strategic aims and objectives and </w:t>
      </w:r>
      <w:proofErr w:type="spellStart"/>
      <w:proofErr w:type="gramStart"/>
      <w:r w:rsidRPr="00515FEA">
        <w:rPr>
          <w:rFonts w:asciiTheme="minorHAnsi" w:hAnsiTheme="minorHAnsi" w:cstheme="minorHAnsi"/>
          <w:color w:val="auto"/>
          <w:lang w:val="en-GB"/>
        </w:rPr>
        <w:t>it’s</w:t>
      </w:r>
      <w:proofErr w:type="spellEnd"/>
      <w:proofErr w:type="gramEnd"/>
      <w:r w:rsidRPr="00515FEA">
        <w:rPr>
          <w:rFonts w:asciiTheme="minorHAnsi" w:hAnsiTheme="minorHAnsi" w:cstheme="minorHAnsi"/>
          <w:color w:val="auto"/>
          <w:lang w:val="en-GB"/>
        </w:rPr>
        <w:t xml:space="preserve"> overall learning strategy</w:t>
      </w:r>
      <w:r w:rsidR="003452B0" w:rsidRPr="00515FEA">
        <w:rPr>
          <w:rFonts w:asciiTheme="minorHAnsi" w:hAnsiTheme="minorHAnsi" w:cstheme="minorHAnsi"/>
          <w:color w:val="auto"/>
          <w:lang w:val="en-GB"/>
        </w:rPr>
        <w:t xml:space="preserve"> </w:t>
      </w:r>
      <w:sdt>
        <w:sdtPr>
          <w:rPr>
            <w:rFonts w:asciiTheme="minorHAnsi" w:hAnsiTheme="minorHAnsi" w:cstheme="minorHAnsi"/>
            <w:color w:val="auto"/>
            <w:lang w:val="en-GB"/>
          </w:rPr>
          <w:id w:val="-1040975872"/>
          <w:citation/>
        </w:sdtPr>
        <w:sdtEndPr/>
        <w:sdtContent>
          <w:r w:rsidR="003452B0" w:rsidRPr="00515FEA">
            <w:rPr>
              <w:rFonts w:asciiTheme="minorHAnsi" w:hAnsiTheme="minorHAnsi" w:cstheme="minorHAnsi"/>
              <w:color w:val="auto"/>
              <w:lang w:val="en-GB"/>
            </w:rPr>
            <w:fldChar w:fldCharType="begin"/>
          </w:r>
          <w:r w:rsidR="003452B0" w:rsidRPr="00515FEA">
            <w:rPr>
              <w:rFonts w:asciiTheme="minorHAnsi" w:hAnsiTheme="minorHAnsi" w:cstheme="minorHAnsi"/>
              <w:color w:val="auto"/>
              <w:lang w:val="en-GB"/>
            </w:rPr>
            <w:instrText xml:space="preserve"> CITATION CIP2014 \l 2057 </w:instrText>
          </w:r>
          <w:r w:rsidR="003452B0" w:rsidRPr="00515FEA">
            <w:rPr>
              <w:rFonts w:asciiTheme="minorHAnsi" w:hAnsiTheme="minorHAnsi" w:cstheme="minorHAnsi"/>
              <w:color w:val="auto"/>
              <w:lang w:val="en-GB"/>
            </w:rPr>
            <w:fldChar w:fldCharType="separate"/>
          </w:r>
          <w:r w:rsidR="003452B0" w:rsidRPr="00515FEA">
            <w:rPr>
              <w:rFonts w:asciiTheme="minorHAnsi" w:hAnsiTheme="minorHAnsi" w:cstheme="minorHAnsi"/>
              <w:noProof/>
              <w:color w:val="auto"/>
              <w:lang w:val="en-GB"/>
            </w:rPr>
            <w:t>(CIPD, 2020)</w:t>
          </w:r>
          <w:r w:rsidR="003452B0" w:rsidRPr="00515FEA">
            <w:rPr>
              <w:rFonts w:asciiTheme="minorHAnsi" w:hAnsiTheme="minorHAnsi" w:cstheme="minorHAnsi"/>
              <w:color w:val="auto"/>
              <w:lang w:val="en-GB"/>
            </w:rPr>
            <w:fldChar w:fldCharType="end"/>
          </w:r>
        </w:sdtContent>
      </w:sdt>
      <w:r w:rsidR="003452B0" w:rsidRPr="00515FEA">
        <w:rPr>
          <w:rFonts w:asciiTheme="minorHAnsi" w:hAnsiTheme="minorHAnsi" w:cstheme="minorHAnsi"/>
          <w:color w:val="auto"/>
          <w:lang w:val="en-GB"/>
        </w:rPr>
        <w:t>.</w:t>
      </w:r>
      <w:r w:rsidR="006F6CAD" w:rsidRPr="00515FEA">
        <w:rPr>
          <w:rFonts w:asciiTheme="minorHAnsi" w:hAnsiTheme="minorHAnsi" w:cstheme="minorHAnsi"/>
          <w:color w:val="auto"/>
          <w:lang w:val="en-GB"/>
        </w:rPr>
        <w:t xml:space="preserve"> In the present time it is also important to consider the implications of the Covid-19 pandemic on the delivery of coaching and mentoring within organisations, especially with the onset of remote working.</w:t>
      </w:r>
      <w:r w:rsidR="000262DF" w:rsidRPr="00515FEA">
        <w:rPr>
          <w:rFonts w:asciiTheme="minorHAnsi" w:hAnsiTheme="minorHAnsi" w:cstheme="minorHAnsi"/>
          <w:color w:val="auto"/>
          <w:lang w:val="en-GB"/>
        </w:rPr>
        <w:t xml:space="preserve"> Learning is often conducted </w:t>
      </w:r>
      <w:r w:rsidR="00EB6044" w:rsidRPr="00515FEA">
        <w:rPr>
          <w:rFonts w:asciiTheme="minorHAnsi" w:hAnsiTheme="minorHAnsi" w:cstheme="minorHAnsi"/>
          <w:color w:val="auto"/>
          <w:lang w:val="en-GB"/>
        </w:rPr>
        <w:t>online,</w:t>
      </w:r>
      <w:r w:rsidR="000262DF" w:rsidRPr="00515FEA">
        <w:rPr>
          <w:rFonts w:asciiTheme="minorHAnsi" w:hAnsiTheme="minorHAnsi" w:cstheme="minorHAnsi"/>
          <w:color w:val="auto"/>
          <w:lang w:val="en-GB"/>
        </w:rPr>
        <w:t xml:space="preserve"> and this can be incorporated in </w:t>
      </w:r>
      <w:r w:rsidR="0046243E" w:rsidRPr="00515FEA">
        <w:rPr>
          <w:rFonts w:asciiTheme="minorHAnsi" w:hAnsiTheme="minorHAnsi" w:cstheme="minorHAnsi"/>
          <w:color w:val="auto"/>
          <w:lang w:val="en-GB"/>
        </w:rPr>
        <w:t xml:space="preserve">an </w:t>
      </w:r>
      <w:proofErr w:type="gramStart"/>
      <w:r w:rsidR="000262DF" w:rsidRPr="00515FEA">
        <w:rPr>
          <w:rFonts w:asciiTheme="minorHAnsi" w:hAnsiTheme="minorHAnsi" w:cstheme="minorHAnsi"/>
          <w:color w:val="auto"/>
          <w:lang w:val="en-GB"/>
        </w:rPr>
        <w:t>organisations</w:t>
      </w:r>
      <w:proofErr w:type="gramEnd"/>
      <w:r w:rsidR="000262DF" w:rsidRPr="00515FEA">
        <w:rPr>
          <w:rFonts w:asciiTheme="minorHAnsi" w:hAnsiTheme="minorHAnsi" w:cstheme="minorHAnsi"/>
          <w:color w:val="auto"/>
          <w:lang w:val="en-GB"/>
        </w:rPr>
        <w:t xml:space="preserve"> learning and development framework, however it is important to consider factors such as fatigue from Zoom or internet usage when implementing any learning and development or coaching initiatives in this manner</w:t>
      </w:r>
      <w:r w:rsidR="00DD0C64">
        <w:rPr>
          <w:rFonts w:asciiTheme="minorHAnsi" w:hAnsiTheme="minorHAnsi" w:cstheme="minorHAnsi"/>
          <w:color w:val="auto"/>
          <w:lang w:val="en-GB"/>
        </w:rPr>
        <w:t xml:space="preserve"> </w:t>
      </w:r>
      <w:sdt>
        <w:sdtPr>
          <w:rPr>
            <w:rFonts w:asciiTheme="minorHAnsi" w:hAnsiTheme="minorHAnsi" w:cstheme="minorHAnsi"/>
            <w:color w:val="auto"/>
            <w:lang w:val="en-GB"/>
          </w:rPr>
          <w:id w:val="1589884047"/>
          <w:citation/>
        </w:sdtPr>
        <w:sdtEndPr/>
        <w:sdtContent>
          <w:r w:rsidR="00197470">
            <w:rPr>
              <w:rFonts w:asciiTheme="minorHAnsi" w:hAnsiTheme="minorHAnsi" w:cstheme="minorHAnsi"/>
              <w:color w:val="auto"/>
              <w:lang w:val="en-GB"/>
            </w:rPr>
            <w:fldChar w:fldCharType="begin"/>
          </w:r>
          <w:r w:rsidR="00197470">
            <w:rPr>
              <w:rFonts w:asciiTheme="minorHAnsi" w:hAnsiTheme="minorHAnsi" w:cstheme="minorHAnsi"/>
              <w:color w:val="auto"/>
              <w:lang w:val="en-GB"/>
            </w:rPr>
            <w:instrText xml:space="preserve"> CITATION Nad21 \l 2057 </w:instrText>
          </w:r>
          <w:r w:rsidR="00197470">
            <w:rPr>
              <w:rFonts w:asciiTheme="minorHAnsi" w:hAnsiTheme="minorHAnsi" w:cstheme="minorHAnsi"/>
              <w:color w:val="auto"/>
              <w:lang w:val="en-GB"/>
            </w:rPr>
            <w:fldChar w:fldCharType="separate"/>
          </w:r>
          <w:r w:rsidR="00197470" w:rsidRPr="00197470">
            <w:rPr>
              <w:rFonts w:asciiTheme="minorHAnsi" w:hAnsiTheme="minorHAnsi" w:cstheme="minorHAnsi"/>
              <w:noProof/>
              <w:color w:val="auto"/>
              <w:lang w:val="en-GB"/>
            </w:rPr>
            <w:t>(Nadeau, 2021)</w:t>
          </w:r>
          <w:r w:rsidR="00197470">
            <w:rPr>
              <w:rFonts w:asciiTheme="minorHAnsi" w:hAnsiTheme="minorHAnsi" w:cstheme="minorHAnsi"/>
              <w:color w:val="auto"/>
              <w:lang w:val="en-GB"/>
            </w:rPr>
            <w:fldChar w:fldCharType="end"/>
          </w:r>
        </w:sdtContent>
      </w:sdt>
      <w:r w:rsidR="00197470">
        <w:rPr>
          <w:rFonts w:asciiTheme="minorHAnsi" w:hAnsiTheme="minorHAnsi" w:cstheme="minorHAnsi"/>
          <w:color w:val="auto"/>
          <w:lang w:val="en-GB"/>
        </w:rPr>
        <w:t>.</w:t>
      </w:r>
    </w:p>
    <w:p w14:paraId="2A1897C2" w14:textId="0C82AA06" w:rsidR="000646A8" w:rsidRPr="00515FEA" w:rsidRDefault="000646A8" w:rsidP="00106901">
      <w:pPr>
        <w:rPr>
          <w:rFonts w:asciiTheme="minorHAnsi" w:hAnsiTheme="minorHAnsi" w:cstheme="minorHAnsi"/>
          <w:color w:val="auto"/>
          <w:lang w:val="en-GB"/>
        </w:rPr>
      </w:pPr>
    </w:p>
    <w:p w14:paraId="0BC152AB" w14:textId="7E4C4E7D" w:rsidR="000646A8" w:rsidRPr="00515FEA" w:rsidRDefault="000646A8" w:rsidP="00106901">
      <w:pPr>
        <w:rPr>
          <w:rFonts w:asciiTheme="minorHAnsi" w:hAnsiTheme="minorHAnsi" w:cstheme="minorHAnsi"/>
          <w:color w:val="auto"/>
          <w:lang w:val="en-GB"/>
        </w:rPr>
      </w:pPr>
      <w:r w:rsidRPr="00515FEA">
        <w:rPr>
          <w:rFonts w:asciiTheme="minorHAnsi" w:hAnsiTheme="minorHAnsi" w:cstheme="minorHAnsi"/>
          <w:color w:val="auto"/>
          <w:lang w:val="en-GB"/>
        </w:rPr>
        <w:t>It is also important to develop a learning culture</w:t>
      </w:r>
      <w:r w:rsidR="007D70BA" w:rsidRPr="00515FEA">
        <w:rPr>
          <w:rFonts w:asciiTheme="minorHAnsi" w:hAnsiTheme="minorHAnsi" w:cstheme="minorHAnsi"/>
          <w:color w:val="auto"/>
          <w:lang w:val="en-GB"/>
        </w:rPr>
        <w:t xml:space="preserve"> and embed these principles into the organisations culture, </w:t>
      </w:r>
      <w:proofErr w:type="gramStart"/>
      <w:r w:rsidR="007D70BA" w:rsidRPr="00515FEA">
        <w:rPr>
          <w:rFonts w:asciiTheme="minorHAnsi" w:hAnsiTheme="minorHAnsi" w:cstheme="minorHAnsi"/>
          <w:color w:val="auto"/>
          <w:lang w:val="en-GB"/>
        </w:rPr>
        <w:t>values</w:t>
      </w:r>
      <w:proofErr w:type="gramEnd"/>
      <w:r w:rsidR="007D70BA" w:rsidRPr="00515FEA">
        <w:rPr>
          <w:rFonts w:asciiTheme="minorHAnsi" w:hAnsiTheme="minorHAnsi" w:cstheme="minorHAnsi"/>
          <w:color w:val="auto"/>
          <w:lang w:val="en-GB"/>
        </w:rPr>
        <w:t xml:space="preserve"> and ethos to encourage a shift in culture.</w:t>
      </w:r>
    </w:p>
    <w:p w14:paraId="33A8F0B7" w14:textId="77777777" w:rsidR="00F87106" w:rsidRPr="00515FEA" w:rsidRDefault="00F87106" w:rsidP="00106901">
      <w:pPr>
        <w:rPr>
          <w:rFonts w:asciiTheme="minorHAnsi" w:hAnsiTheme="minorHAnsi" w:cstheme="minorHAnsi"/>
          <w:color w:val="auto"/>
          <w:lang w:val="en-GB"/>
        </w:rPr>
      </w:pPr>
    </w:p>
    <w:p w14:paraId="5A7D7720" w14:textId="31C3CA04" w:rsidR="00EB6044" w:rsidRPr="00515FEA" w:rsidRDefault="003C10AF" w:rsidP="00106901">
      <w:pPr>
        <w:rPr>
          <w:rFonts w:asciiTheme="minorHAnsi" w:hAnsiTheme="minorHAnsi" w:cstheme="minorHAnsi"/>
          <w:color w:val="auto"/>
          <w:lang w:val="en-GB"/>
        </w:rPr>
      </w:pPr>
      <w:r w:rsidRPr="00515FEA">
        <w:rPr>
          <w:rFonts w:asciiTheme="minorHAnsi" w:hAnsiTheme="minorHAnsi" w:cstheme="minorHAnsi"/>
          <w:color w:val="auto"/>
          <w:lang w:val="en-GB"/>
        </w:rPr>
        <w:t xml:space="preserve">Due to the pandemic, it is important to utilise coaching within a wellbeing </w:t>
      </w:r>
      <w:r w:rsidR="00193752" w:rsidRPr="00515FEA">
        <w:rPr>
          <w:rFonts w:asciiTheme="minorHAnsi" w:hAnsiTheme="minorHAnsi" w:cstheme="minorHAnsi"/>
          <w:color w:val="auto"/>
          <w:lang w:val="en-GB"/>
        </w:rPr>
        <w:t>strategy, as it does not have to be based solely on a work approach as coaching can</w:t>
      </w:r>
      <w:r w:rsidR="00EB6044" w:rsidRPr="00515FEA">
        <w:rPr>
          <w:rFonts w:asciiTheme="minorHAnsi" w:hAnsiTheme="minorHAnsi" w:cstheme="minorHAnsi"/>
          <w:color w:val="auto"/>
          <w:lang w:val="en-GB"/>
        </w:rPr>
        <w:t xml:space="preserve"> also form part of employee’s ‘check-in’s’ and </w:t>
      </w:r>
      <w:r w:rsidR="00706873" w:rsidRPr="00515FEA">
        <w:rPr>
          <w:rFonts w:asciiTheme="minorHAnsi" w:hAnsiTheme="minorHAnsi" w:cstheme="minorHAnsi"/>
          <w:color w:val="auto"/>
          <w:lang w:val="en-GB"/>
        </w:rPr>
        <w:t>can encourage participation in group or team sessions where a coaching environment can develop organically</w:t>
      </w:r>
      <w:r w:rsidR="006243D5" w:rsidRPr="00515FEA">
        <w:rPr>
          <w:rFonts w:asciiTheme="minorHAnsi" w:hAnsiTheme="minorHAnsi" w:cstheme="minorHAnsi"/>
          <w:color w:val="auto"/>
          <w:lang w:val="en-GB"/>
        </w:rPr>
        <w:t>. The quick win approach can also be used to support and enhance engagement with the development of SMART objectives</w:t>
      </w:r>
      <w:r w:rsidR="00872F68">
        <w:rPr>
          <w:rFonts w:asciiTheme="minorHAnsi" w:hAnsiTheme="minorHAnsi" w:cstheme="minorHAnsi"/>
          <w:color w:val="auto"/>
          <w:lang w:val="en-GB"/>
        </w:rPr>
        <w:t xml:space="preserve"> </w:t>
      </w:r>
      <w:sdt>
        <w:sdtPr>
          <w:rPr>
            <w:rFonts w:asciiTheme="minorHAnsi" w:hAnsiTheme="minorHAnsi" w:cstheme="minorHAnsi"/>
            <w:color w:val="auto"/>
            <w:lang w:val="en-GB"/>
          </w:rPr>
          <w:id w:val="-1947530456"/>
          <w:citation/>
        </w:sdtPr>
        <w:sdtEndPr/>
        <w:sdtContent>
          <w:r w:rsidR="00872F68">
            <w:rPr>
              <w:rFonts w:asciiTheme="minorHAnsi" w:hAnsiTheme="minorHAnsi" w:cstheme="minorHAnsi"/>
              <w:color w:val="auto"/>
              <w:lang w:val="en-GB"/>
            </w:rPr>
            <w:fldChar w:fldCharType="begin"/>
          </w:r>
          <w:r w:rsidR="00872F68">
            <w:rPr>
              <w:rFonts w:asciiTheme="minorHAnsi" w:hAnsiTheme="minorHAnsi" w:cstheme="minorHAnsi"/>
              <w:color w:val="auto"/>
              <w:lang w:val="en-GB"/>
            </w:rPr>
            <w:instrText xml:space="preserve"> CITATION Har09 \l 2057 </w:instrText>
          </w:r>
          <w:r w:rsidR="00872F68">
            <w:rPr>
              <w:rFonts w:asciiTheme="minorHAnsi" w:hAnsiTheme="minorHAnsi" w:cstheme="minorHAnsi"/>
              <w:color w:val="auto"/>
              <w:lang w:val="en-GB"/>
            </w:rPr>
            <w:fldChar w:fldCharType="separate"/>
          </w:r>
          <w:r w:rsidR="00872F68" w:rsidRPr="00872F68">
            <w:rPr>
              <w:rFonts w:asciiTheme="minorHAnsi" w:hAnsiTheme="minorHAnsi" w:cstheme="minorHAnsi"/>
              <w:noProof/>
              <w:color w:val="auto"/>
              <w:lang w:val="en-GB"/>
            </w:rPr>
            <w:t>(Harvard Business Review, 2009)</w:t>
          </w:r>
          <w:r w:rsidR="00872F68">
            <w:rPr>
              <w:rFonts w:asciiTheme="minorHAnsi" w:hAnsiTheme="minorHAnsi" w:cstheme="minorHAnsi"/>
              <w:color w:val="auto"/>
              <w:lang w:val="en-GB"/>
            </w:rPr>
            <w:fldChar w:fldCharType="end"/>
          </w:r>
        </w:sdtContent>
      </w:sdt>
      <w:r w:rsidR="00872F68">
        <w:rPr>
          <w:rFonts w:asciiTheme="minorHAnsi" w:hAnsiTheme="minorHAnsi" w:cstheme="minorHAnsi"/>
          <w:color w:val="auto"/>
          <w:lang w:val="en-GB"/>
        </w:rPr>
        <w:t>.</w:t>
      </w:r>
    </w:p>
    <w:p w14:paraId="04B0CEED" w14:textId="0AD8347D" w:rsidR="00EB6044" w:rsidRPr="00515FEA" w:rsidRDefault="00EB6044" w:rsidP="00106901">
      <w:pPr>
        <w:rPr>
          <w:rFonts w:asciiTheme="minorHAnsi" w:hAnsiTheme="minorHAnsi" w:cstheme="minorHAnsi"/>
          <w:color w:val="auto"/>
          <w:lang w:val="en-GB"/>
        </w:rPr>
      </w:pPr>
    </w:p>
    <w:p w14:paraId="2362561C" w14:textId="63021513" w:rsidR="001515CA" w:rsidRPr="00515FEA" w:rsidRDefault="001515CA" w:rsidP="00106901">
      <w:pPr>
        <w:rPr>
          <w:rFonts w:asciiTheme="minorHAnsi" w:hAnsiTheme="minorHAnsi" w:cstheme="minorHAnsi"/>
          <w:color w:val="auto"/>
          <w:lang w:val="en-GB"/>
        </w:rPr>
      </w:pPr>
      <w:r w:rsidRPr="00515FEA">
        <w:rPr>
          <w:rFonts w:asciiTheme="minorHAnsi" w:hAnsiTheme="minorHAnsi" w:cstheme="minorHAnsi"/>
          <w:color w:val="auto"/>
          <w:lang w:val="en-GB"/>
        </w:rPr>
        <w:t>It is important to consider the location of the ‘coach’ when developing coaching and mentoring programmes. Theres are pros and cons to each type of coach, whether they are ‘external’ or ‘internal’.</w:t>
      </w:r>
    </w:p>
    <w:p w14:paraId="61EF6D24" w14:textId="393AE5DB" w:rsidR="001515CA" w:rsidRPr="00515FEA" w:rsidRDefault="001515CA" w:rsidP="00106901">
      <w:pPr>
        <w:rPr>
          <w:rFonts w:asciiTheme="minorHAnsi" w:hAnsiTheme="minorHAnsi" w:cstheme="minorHAnsi"/>
          <w:color w:val="auto"/>
          <w:lang w:val="en-GB"/>
        </w:rPr>
      </w:pPr>
    </w:p>
    <w:p w14:paraId="3F18C66B" w14:textId="5B0B4E3E" w:rsidR="00796CE2" w:rsidRPr="00515FEA" w:rsidRDefault="001515CA" w:rsidP="00796CE2">
      <w:pPr>
        <w:rPr>
          <w:rFonts w:asciiTheme="minorHAnsi" w:hAnsiTheme="minorHAnsi" w:cstheme="minorHAnsi"/>
          <w:color w:val="auto"/>
          <w:lang w:val="en-GB"/>
        </w:rPr>
      </w:pPr>
      <w:r w:rsidRPr="00515FEA">
        <w:rPr>
          <w:rFonts w:asciiTheme="minorHAnsi" w:hAnsiTheme="minorHAnsi" w:cstheme="minorHAnsi"/>
          <w:color w:val="auto"/>
          <w:lang w:val="en-GB"/>
        </w:rPr>
        <w:t>External coaches</w:t>
      </w:r>
      <w:r w:rsidR="00B6648E" w:rsidRPr="00515FEA">
        <w:rPr>
          <w:rFonts w:asciiTheme="minorHAnsi" w:hAnsiTheme="minorHAnsi" w:cstheme="minorHAnsi"/>
          <w:color w:val="auto"/>
          <w:lang w:val="en-GB"/>
        </w:rPr>
        <w:t xml:space="preserve"> are completely impartial and may support the employee to feel </w:t>
      </w:r>
      <w:r w:rsidR="00796CE2" w:rsidRPr="00515FEA">
        <w:rPr>
          <w:rFonts w:asciiTheme="minorHAnsi" w:hAnsiTheme="minorHAnsi" w:cstheme="minorHAnsi"/>
          <w:color w:val="auto"/>
          <w:lang w:val="en-GB"/>
        </w:rPr>
        <w:t>more secure when discussing confidential information</w:t>
      </w:r>
      <w:r w:rsidR="004111F1" w:rsidRPr="00515FEA">
        <w:rPr>
          <w:rFonts w:asciiTheme="minorHAnsi" w:hAnsiTheme="minorHAnsi" w:cstheme="minorHAnsi"/>
          <w:color w:val="auto"/>
          <w:lang w:val="en-GB"/>
        </w:rPr>
        <w:t>, they may also be able to provide designated time free of internal distractions</w:t>
      </w:r>
      <w:r w:rsidR="00796CE2" w:rsidRPr="00515FEA">
        <w:rPr>
          <w:rFonts w:asciiTheme="minorHAnsi" w:hAnsiTheme="minorHAnsi" w:cstheme="minorHAnsi"/>
          <w:color w:val="auto"/>
          <w:lang w:val="en-GB"/>
        </w:rPr>
        <w:t xml:space="preserve">.  The coach or mentor will also be able to provide external </w:t>
      </w:r>
      <w:r w:rsidR="004111F1" w:rsidRPr="00515FEA">
        <w:rPr>
          <w:rFonts w:asciiTheme="minorHAnsi" w:hAnsiTheme="minorHAnsi" w:cstheme="minorHAnsi"/>
          <w:color w:val="auto"/>
          <w:lang w:val="en-GB"/>
        </w:rPr>
        <w:t>advice</w:t>
      </w:r>
      <w:r w:rsidR="00796CE2" w:rsidRPr="00515FEA">
        <w:rPr>
          <w:rFonts w:asciiTheme="minorHAnsi" w:hAnsiTheme="minorHAnsi" w:cstheme="minorHAnsi"/>
          <w:color w:val="auto"/>
          <w:lang w:val="en-GB"/>
        </w:rPr>
        <w:t xml:space="preserve">, </w:t>
      </w:r>
      <w:proofErr w:type="gramStart"/>
      <w:r w:rsidR="00796CE2" w:rsidRPr="00515FEA">
        <w:rPr>
          <w:rFonts w:asciiTheme="minorHAnsi" w:hAnsiTheme="minorHAnsi" w:cstheme="minorHAnsi"/>
          <w:color w:val="auto"/>
          <w:lang w:val="en-GB"/>
        </w:rPr>
        <w:t>expertise</w:t>
      </w:r>
      <w:proofErr w:type="gramEnd"/>
      <w:r w:rsidR="00796CE2" w:rsidRPr="00515FEA">
        <w:rPr>
          <w:rFonts w:asciiTheme="minorHAnsi" w:hAnsiTheme="minorHAnsi" w:cstheme="minorHAnsi"/>
          <w:color w:val="auto"/>
          <w:lang w:val="en-GB"/>
        </w:rPr>
        <w:t xml:space="preserve"> and guidance</w:t>
      </w:r>
      <w:r w:rsidR="004111F1" w:rsidRPr="00515FEA">
        <w:rPr>
          <w:rFonts w:asciiTheme="minorHAnsi" w:hAnsiTheme="minorHAnsi" w:cstheme="minorHAnsi"/>
          <w:color w:val="auto"/>
          <w:lang w:val="en-GB"/>
        </w:rPr>
        <w:t xml:space="preserve"> to avoid a narrow mindset. The relationship between an external coach and </w:t>
      </w:r>
      <w:proofErr w:type="spellStart"/>
      <w:r w:rsidR="004111F1" w:rsidRPr="00515FEA">
        <w:rPr>
          <w:rFonts w:asciiTheme="minorHAnsi" w:hAnsiTheme="minorHAnsi" w:cstheme="minorHAnsi"/>
          <w:color w:val="auto"/>
          <w:lang w:val="en-GB"/>
        </w:rPr>
        <w:t>coachee</w:t>
      </w:r>
      <w:proofErr w:type="spellEnd"/>
      <w:r w:rsidR="004111F1" w:rsidRPr="00515FEA">
        <w:rPr>
          <w:rFonts w:asciiTheme="minorHAnsi" w:hAnsiTheme="minorHAnsi" w:cstheme="minorHAnsi"/>
          <w:color w:val="auto"/>
          <w:lang w:val="en-GB"/>
        </w:rPr>
        <w:t xml:space="preserve"> is usually formal</w:t>
      </w:r>
      <w:r w:rsidR="000F559E">
        <w:rPr>
          <w:rFonts w:asciiTheme="minorHAnsi" w:hAnsiTheme="minorHAnsi" w:cstheme="minorHAnsi"/>
          <w:color w:val="auto"/>
          <w:lang w:val="en-GB"/>
        </w:rPr>
        <w:t xml:space="preserve"> </w:t>
      </w:r>
      <w:sdt>
        <w:sdtPr>
          <w:rPr>
            <w:rFonts w:asciiTheme="minorHAnsi" w:hAnsiTheme="minorHAnsi" w:cstheme="minorHAnsi"/>
            <w:color w:val="auto"/>
            <w:lang w:val="en-GB"/>
          </w:rPr>
          <w:id w:val="-1734536626"/>
          <w:citation/>
        </w:sdtPr>
        <w:sdtEndPr/>
        <w:sdtContent>
          <w:r w:rsidR="000F559E">
            <w:rPr>
              <w:rFonts w:asciiTheme="minorHAnsi" w:hAnsiTheme="minorHAnsi" w:cstheme="minorHAnsi"/>
              <w:color w:val="auto"/>
              <w:lang w:val="en-GB"/>
            </w:rPr>
            <w:fldChar w:fldCharType="begin"/>
          </w:r>
          <w:r w:rsidR="000F559E">
            <w:rPr>
              <w:rFonts w:asciiTheme="minorHAnsi" w:hAnsiTheme="minorHAnsi" w:cstheme="minorHAnsi"/>
              <w:color w:val="auto"/>
              <w:lang w:val="en-GB"/>
            </w:rPr>
            <w:instrText xml:space="preserve"> CITATION Ang18 \l 2057 </w:instrText>
          </w:r>
          <w:r w:rsidR="000F559E">
            <w:rPr>
              <w:rFonts w:asciiTheme="minorHAnsi" w:hAnsiTheme="minorHAnsi" w:cstheme="minorHAnsi"/>
              <w:color w:val="auto"/>
              <w:lang w:val="en-GB"/>
            </w:rPr>
            <w:fldChar w:fldCharType="separate"/>
          </w:r>
          <w:r w:rsidR="000F559E" w:rsidRPr="000F559E">
            <w:rPr>
              <w:rFonts w:asciiTheme="minorHAnsi" w:hAnsiTheme="minorHAnsi" w:cstheme="minorHAnsi"/>
              <w:noProof/>
              <w:color w:val="auto"/>
              <w:lang w:val="en-GB"/>
            </w:rPr>
            <w:t>(Angle, 2018)</w:t>
          </w:r>
          <w:r w:rsidR="000F559E">
            <w:rPr>
              <w:rFonts w:asciiTheme="minorHAnsi" w:hAnsiTheme="minorHAnsi" w:cstheme="minorHAnsi"/>
              <w:color w:val="auto"/>
              <w:lang w:val="en-GB"/>
            </w:rPr>
            <w:fldChar w:fldCharType="end"/>
          </w:r>
        </w:sdtContent>
      </w:sdt>
      <w:r w:rsidR="000F559E">
        <w:rPr>
          <w:rFonts w:asciiTheme="minorHAnsi" w:hAnsiTheme="minorHAnsi" w:cstheme="minorHAnsi"/>
          <w:color w:val="auto"/>
          <w:lang w:val="en-GB"/>
        </w:rPr>
        <w:t>.</w:t>
      </w:r>
    </w:p>
    <w:p w14:paraId="42DAA663" w14:textId="592DEF44" w:rsidR="004111F1" w:rsidRPr="00515FEA" w:rsidRDefault="004111F1" w:rsidP="00796CE2">
      <w:pPr>
        <w:rPr>
          <w:rFonts w:asciiTheme="minorHAnsi" w:hAnsiTheme="minorHAnsi" w:cstheme="minorHAnsi"/>
          <w:color w:val="auto"/>
          <w:lang w:val="en-GB"/>
        </w:rPr>
      </w:pPr>
    </w:p>
    <w:p w14:paraId="5AFE1B7E" w14:textId="52E01934" w:rsidR="006F5861" w:rsidRPr="00515FEA" w:rsidRDefault="006F5861" w:rsidP="006F5861">
      <w:pPr>
        <w:rPr>
          <w:rFonts w:asciiTheme="minorHAnsi" w:hAnsiTheme="minorHAnsi" w:cstheme="minorHAnsi"/>
          <w:color w:val="auto"/>
          <w:lang w:val="en-GB"/>
        </w:rPr>
      </w:pPr>
      <w:r w:rsidRPr="00515FEA">
        <w:rPr>
          <w:rFonts w:asciiTheme="minorHAnsi" w:hAnsiTheme="minorHAnsi" w:cstheme="minorHAnsi"/>
          <w:color w:val="auto"/>
          <w:lang w:val="en-GB"/>
        </w:rPr>
        <w:t>Internal coaching</w:t>
      </w:r>
      <w:r w:rsidR="000D7FC5" w:rsidRPr="00515FEA">
        <w:rPr>
          <w:rFonts w:asciiTheme="minorHAnsi" w:hAnsiTheme="minorHAnsi" w:cstheme="minorHAnsi"/>
          <w:color w:val="auto"/>
          <w:lang w:val="en-GB"/>
        </w:rPr>
        <w:t xml:space="preserve"> is usually more cost effective with the added benefit of developing and retaining expertise ‘in-house’. The logistics of the sessions is also less problematic and less costly to the organisation</w:t>
      </w:r>
      <w:r w:rsidR="000F559E">
        <w:rPr>
          <w:rFonts w:asciiTheme="minorHAnsi" w:hAnsiTheme="minorHAnsi" w:cstheme="minorHAnsi"/>
          <w:color w:val="auto"/>
          <w:lang w:val="en-GB"/>
        </w:rPr>
        <w:t xml:space="preserve"> </w:t>
      </w:r>
      <w:sdt>
        <w:sdtPr>
          <w:rPr>
            <w:rFonts w:asciiTheme="minorHAnsi" w:hAnsiTheme="minorHAnsi" w:cstheme="minorHAnsi"/>
            <w:color w:val="auto"/>
            <w:lang w:val="en-GB"/>
          </w:rPr>
          <w:id w:val="-2082824846"/>
          <w:citation/>
        </w:sdtPr>
        <w:sdtEndPr/>
        <w:sdtContent>
          <w:r w:rsidR="000F559E">
            <w:rPr>
              <w:rFonts w:asciiTheme="minorHAnsi" w:hAnsiTheme="minorHAnsi" w:cstheme="minorHAnsi"/>
              <w:color w:val="auto"/>
              <w:lang w:val="en-GB"/>
            </w:rPr>
            <w:fldChar w:fldCharType="begin"/>
          </w:r>
          <w:r w:rsidR="000F559E">
            <w:rPr>
              <w:rFonts w:asciiTheme="minorHAnsi" w:hAnsiTheme="minorHAnsi" w:cstheme="minorHAnsi"/>
              <w:color w:val="auto"/>
              <w:lang w:val="en-GB"/>
            </w:rPr>
            <w:instrText xml:space="preserve"> CITATION Ang18 \l 2057 </w:instrText>
          </w:r>
          <w:r w:rsidR="000F559E">
            <w:rPr>
              <w:rFonts w:asciiTheme="minorHAnsi" w:hAnsiTheme="minorHAnsi" w:cstheme="minorHAnsi"/>
              <w:color w:val="auto"/>
              <w:lang w:val="en-GB"/>
            </w:rPr>
            <w:fldChar w:fldCharType="separate"/>
          </w:r>
          <w:r w:rsidR="000F559E" w:rsidRPr="000F559E">
            <w:rPr>
              <w:rFonts w:asciiTheme="minorHAnsi" w:hAnsiTheme="minorHAnsi" w:cstheme="minorHAnsi"/>
              <w:noProof/>
              <w:color w:val="auto"/>
              <w:lang w:val="en-GB"/>
            </w:rPr>
            <w:t>(Angle, 2018)</w:t>
          </w:r>
          <w:r w:rsidR="000F559E">
            <w:rPr>
              <w:rFonts w:asciiTheme="minorHAnsi" w:hAnsiTheme="minorHAnsi" w:cstheme="minorHAnsi"/>
              <w:color w:val="auto"/>
              <w:lang w:val="en-GB"/>
            </w:rPr>
            <w:fldChar w:fldCharType="end"/>
          </w:r>
        </w:sdtContent>
      </w:sdt>
      <w:r w:rsidR="000F559E">
        <w:rPr>
          <w:rFonts w:asciiTheme="minorHAnsi" w:hAnsiTheme="minorHAnsi" w:cstheme="minorHAnsi"/>
          <w:color w:val="auto"/>
          <w:lang w:val="en-GB"/>
        </w:rPr>
        <w:t>.</w:t>
      </w:r>
    </w:p>
    <w:p w14:paraId="61DFF03F" w14:textId="67109745" w:rsidR="000D7FC5" w:rsidRPr="00515FEA" w:rsidRDefault="000D7FC5" w:rsidP="006F5861">
      <w:pPr>
        <w:rPr>
          <w:rFonts w:asciiTheme="minorHAnsi" w:hAnsiTheme="minorHAnsi" w:cstheme="minorHAnsi"/>
          <w:color w:val="auto"/>
          <w:lang w:val="en-GB"/>
        </w:rPr>
      </w:pPr>
    </w:p>
    <w:p w14:paraId="028831F9" w14:textId="0E76FF64" w:rsidR="000D7FC5" w:rsidRPr="00515FEA" w:rsidRDefault="000D7FC5" w:rsidP="006F5861">
      <w:pPr>
        <w:rPr>
          <w:rFonts w:asciiTheme="minorHAnsi" w:hAnsiTheme="minorHAnsi" w:cstheme="minorHAnsi"/>
          <w:color w:val="auto"/>
          <w:lang w:val="en-GB"/>
        </w:rPr>
      </w:pPr>
      <w:r w:rsidRPr="00515FEA">
        <w:rPr>
          <w:rFonts w:asciiTheme="minorHAnsi" w:hAnsiTheme="minorHAnsi" w:cstheme="minorHAnsi"/>
          <w:color w:val="auto"/>
          <w:lang w:val="en-GB"/>
        </w:rPr>
        <w:t>The dissemination of information to other departments may be easier, for example to Human Resources and Learning &amp; Development. The coach will also have a better understanding of the issues faced by the business.</w:t>
      </w:r>
    </w:p>
    <w:p w14:paraId="06304A7E" w14:textId="05A668DE" w:rsidR="000D7FC5" w:rsidRPr="00515FEA" w:rsidRDefault="000D7FC5" w:rsidP="006F5861">
      <w:pPr>
        <w:rPr>
          <w:rFonts w:asciiTheme="minorHAnsi" w:hAnsiTheme="minorHAnsi" w:cstheme="minorHAnsi"/>
          <w:color w:val="auto"/>
          <w:lang w:val="en-GB"/>
        </w:rPr>
      </w:pPr>
    </w:p>
    <w:p w14:paraId="5C11BCC0" w14:textId="40EA11E7" w:rsidR="000D7FC5" w:rsidRPr="00515FEA" w:rsidRDefault="000D7FC5" w:rsidP="006F5861">
      <w:pPr>
        <w:rPr>
          <w:rFonts w:asciiTheme="minorHAnsi" w:hAnsiTheme="minorHAnsi" w:cstheme="minorHAnsi"/>
          <w:color w:val="auto"/>
          <w:lang w:val="en-GB"/>
        </w:rPr>
      </w:pPr>
      <w:r w:rsidRPr="00515FEA">
        <w:rPr>
          <w:rFonts w:asciiTheme="minorHAnsi" w:hAnsiTheme="minorHAnsi" w:cstheme="minorHAnsi"/>
          <w:color w:val="auto"/>
          <w:lang w:val="en-GB"/>
        </w:rPr>
        <w:t>This approach can be formal or informal but very much depends on the person who is conducting the coaching, their role within the organisation and their relationship with the person being coached.</w:t>
      </w:r>
    </w:p>
    <w:p w14:paraId="6B6FF19D" w14:textId="40951357" w:rsidR="000D7FC5" w:rsidRPr="00515FEA" w:rsidRDefault="000D7FC5" w:rsidP="006F5861">
      <w:pPr>
        <w:rPr>
          <w:rFonts w:asciiTheme="minorHAnsi" w:hAnsiTheme="minorHAnsi" w:cstheme="minorHAnsi"/>
          <w:color w:val="auto"/>
          <w:lang w:val="en-GB"/>
        </w:rPr>
      </w:pPr>
    </w:p>
    <w:p w14:paraId="3213BB76" w14:textId="04B8CBF1" w:rsidR="000D7FC5" w:rsidRPr="00515FEA" w:rsidRDefault="000D7FC5" w:rsidP="006F5861">
      <w:pPr>
        <w:rPr>
          <w:rFonts w:asciiTheme="minorHAnsi" w:hAnsiTheme="minorHAnsi" w:cstheme="minorHAnsi"/>
          <w:color w:val="auto"/>
          <w:lang w:val="en-GB"/>
        </w:rPr>
      </w:pPr>
      <w:r w:rsidRPr="00515FEA">
        <w:rPr>
          <w:rFonts w:asciiTheme="minorHAnsi" w:hAnsiTheme="minorHAnsi" w:cstheme="minorHAnsi"/>
          <w:color w:val="auto"/>
          <w:lang w:val="en-GB"/>
        </w:rPr>
        <w:t xml:space="preserve">It is difficult to calculate the ROI with coaching as opposed to a more traditional approach to learning &amp; development </w:t>
      </w:r>
      <w:sdt>
        <w:sdtPr>
          <w:rPr>
            <w:rFonts w:asciiTheme="minorHAnsi" w:hAnsiTheme="minorHAnsi" w:cstheme="minorHAnsi"/>
            <w:color w:val="auto"/>
            <w:lang w:val="en-GB"/>
          </w:rPr>
          <w:id w:val="2068454805"/>
          <w:citation/>
        </w:sdtPr>
        <w:sdtEndPr/>
        <w:sdtContent>
          <w:r w:rsidRPr="00515FEA">
            <w:rPr>
              <w:rFonts w:asciiTheme="minorHAnsi" w:hAnsiTheme="minorHAnsi" w:cstheme="minorHAnsi"/>
              <w:color w:val="auto"/>
              <w:lang w:val="en-GB"/>
            </w:rPr>
            <w:fldChar w:fldCharType="begin"/>
          </w:r>
          <w:r w:rsidRPr="00515FEA">
            <w:rPr>
              <w:rFonts w:asciiTheme="minorHAnsi" w:hAnsiTheme="minorHAnsi" w:cstheme="minorHAnsi"/>
              <w:color w:val="auto"/>
              <w:lang w:val="en-GB"/>
            </w:rPr>
            <w:instrText xml:space="preserve"> CITATION For17 \l 2057 </w:instrText>
          </w:r>
          <w:r w:rsidRPr="00515FEA">
            <w:rPr>
              <w:rFonts w:asciiTheme="minorHAnsi" w:hAnsiTheme="minorHAnsi" w:cstheme="minorHAnsi"/>
              <w:color w:val="auto"/>
              <w:lang w:val="en-GB"/>
            </w:rPr>
            <w:fldChar w:fldCharType="separate"/>
          </w:r>
          <w:r w:rsidRPr="00515FEA">
            <w:rPr>
              <w:rFonts w:asciiTheme="minorHAnsi" w:hAnsiTheme="minorHAnsi" w:cstheme="minorHAnsi"/>
              <w:noProof/>
              <w:color w:val="auto"/>
              <w:lang w:val="en-GB"/>
            </w:rPr>
            <w:t>(Forbes, 2017)</w:t>
          </w:r>
          <w:r w:rsidRPr="00515FEA">
            <w:rPr>
              <w:rFonts w:asciiTheme="minorHAnsi" w:hAnsiTheme="minorHAnsi" w:cstheme="minorHAnsi"/>
              <w:color w:val="auto"/>
              <w:lang w:val="en-GB"/>
            </w:rPr>
            <w:fldChar w:fldCharType="end"/>
          </w:r>
        </w:sdtContent>
      </w:sdt>
      <w:r w:rsidRPr="00515FEA">
        <w:rPr>
          <w:rFonts w:asciiTheme="minorHAnsi" w:hAnsiTheme="minorHAnsi" w:cstheme="minorHAnsi"/>
          <w:color w:val="auto"/>
          <w:lang w:val="en-GB"/>
        </w:rPr>
        <w:t xml:space="preserve">, and calculating the ROI of internal coaching and mentoring is also difficult although research suggests that time spent </w:t>
      </w:r>
      <w:r w:rsidR="00515FEA" w:rsidRPr="00515FEA">
        <w:rPr>
          <w:rFonts w:asciiTheme="minorHAnsi" w:hAnsiTheme="minorHAnsi" w:cstheme="minorHAnsi"/>
          <w:color w:val="auto"/>
          <w:lang w:val="en-GB"/>
        </w:rPr>
        <w:t>creates more time for line managers in the long run.</w:t>
      </w:r>
    </w:p>
    <w:p w14:paraId="7394C222" w14:textId="77777777" w:rsidR="000D7FC5" w:rsidRPr="00515FEA" w:rsidRDefault="000D7FC5" w:rsidP="006F5861">
      <w:pPr>
        <w:rPr>
          <w:rFonts w:asciiTheme="minorHAnsi" w:hAnsiTheme="minorHAnsi" w:cstheme="minorHAnsi"/>
          <w:color w:val="auto"/>
          <w:lang w:val="en-GB"/>
        </w:rPr>
      </w:pPr>
    </w:p>
    <w:p w14:paraId="5240F299" w14:textId="581CEFB0" w:rsidR="004111F1" w:rsidRPr="00515FEA" w:rsidRDefault="00515FEA" w:rsidP="00796CE2">
      <w:pPr>
        <w:rPr>
          <w:rFonts w:asciiTheme="minorHAnsi" w:hAnsiTheme="minorHAnsi" w:cstheme="minorHAnsi"/>
          <w:color w:val="auto"/>
          <w:lang w:val="en-GB"/>
        </w:rPr>
      </w:pPr>
      <w:r w:rsidRPr="00515FEA">
        <w:rPr>
          <w:rFonts w:asciiTheme="minorHAnsi" w:hAnsiTheme="minorHAnsi" w:cstheme="minorHAnsi"/>
          <w:color w:val="auto"/>
          <w:lang w:val="en-GB"/>
        </w:rPr>
        <w:t>We must also consider the regulations and professional practice that impact on coaching and mentoring. For example:</w:t>
      </w:r>
    </w:p>
    <w:p w14:paraId="30B75011" w14:textId="03877485" w:rsidR="00515FEA" w:rsidRPr="00515FEA" w:rsidRDefault="00515FEA" w:rsidP="00796CE2">
      <w:pPr>
        <w:rPr>
          <w:rFonts w:asciiTheme="minorHAnsi" w:hAnsiTheme="minorHAnsi" w:cstheme="minorHAnsi"/>
          <w:color w:val="auto"/>
          <w:lang w:val="en-GB"/>
        </w:rPr>
      </w:pPr>
    </w:p>
    <w:p w14:paraId="31385EC7" w14:textId="77777777" w:rsidR="00515FEA" w:rsidRPr="00515FEA" w:rsidRDefault="00515FEA" w:rsidP="00515FEA">
      <w:pPr>
        <w:numPr>
          <w:ilvl w:val="0"/>
          <w:numId w:val="12"/>
        </w:numPr>
        <w:rPr>
          <w:rFonts w:asciiTheme="minorHAnsi" w:hAnsiTheme="minorHAnsi" w:cstheme="minorHAnsi"/>
          <w:color w:val="auto"/>
          <w:lang w:val="en-GB"/>
        </w:rPr>
      </w:pPr>
      <w:r w:rsidRPr="00515FEA">
        <w:rPr>
          <w:rFonts w:asciiTheme="minorHAnsi" w:hAnsiTheme="minorHAnsi" w:cstheme="minorHAnsi"/>
          <w:color w:val="auto"/>
          <w:lang w:val="en-GB"/>
        </w:rPr>
        <w:t>GDPR 2018</w:t>
      </w:r>
    </w:p>
    <w:p w14:paraId="5A98C757" w14:textId="77777777" w:rsidR="00515FEA" w:rsidRPr="00515FEA" w:rsidRDefault="00515FEA" w:rsidP="00515FEA">
      <w:pPr>
        <w:numPr>
          <w:ilvl w:val="0"/>
          <w:numId w:val="12"/>
        </w:numPr>
        <w:rPr>
          <w:rFonts w:asciiTheme="minorHAnsi" w:hAnsiTheme="minorHAnsi" w:cstheme="minorHAnsi"/>
          <w:color w:val="auto"/>
          <w:lang w:val="en-GB"/>
        </w:rPr>
      </w:pPr>
      <w:r w:rsidRPr="00515FEA">
        <w:rPr>
          <w:rFonts w:asciiTheme="minorHAnsi" w:hAnsiTheme="minorHAnsi" w:cstheme="minorHAnsi"/>
          <w:color w:val="auto"/>
          <w:lang w:val="en-GB"/>
        </w:rPr>
        <w:t>Confidentiality</w:t>
      </w:r>
    </w:p>
    <w:p w14:paraId="322446A6" w14:textId="77777777" w:rsidR="00515FEA" w:rsidRPr="00515FEA" w:rsidRDefault="00515FEA" w:rsidP="00515FEA">
      <w:pPr>
        <w:numPr>
          <w:ilvl w:val="0"/>
          <w:numId w:val="12"/>
        </w:numPr>
        <w:rPr>
          <w:rFonts w:asciiTheme="minorHAnsi" w:hAnsiTheme="minorHAnsi" w:cstheme="minorHAnsi"/>
          <w:color w:val="auto"/>
          <w:lang w:val="en-GB"/>
        </w:rPr>
      </w:pPr>
      <w:r w:rsidRPr="00515FEA">
        <w:rPr>
          <w:rFonts w:asciiTheme="minorHAnsi" w:hAnsiTheme="minorHAnsi" w:cstheme="minorHAnsi"/>
          <w:color w:val="auto"/>
          <w:lang w:val="en-GB"/>
        </w:rPr>
        <w:t>Ethical practice</w:t>
      </w:r>
    </w:p>
    <w:p w14:paraId="34B71351" w14:textId="77777777" w:rsidR="00515FEA" w:rsidRPr="00515FEA" w:rsidRDefault="00515FEA" w:rsidP="00515FEA">
      <w:pPr>
        <w:numPr>
          <w:ilvl w:val="0"/>
          <w:numId w:val="12"/>
        </w:numPr>
        <w:rPr>
          <w:rFonts w:asciiTheme="minorHAnsi" w:hAnsiTheme="minorHAnsi" w:cstheme="minorHAnsi"/>
          <w:color w:val="auto"/>
          <w:lang w:val="en-GB"/>
        </w:rPr>
      </w:pPr>
      <w:r w:rsidRPr="00515FEA">
        <w:rPr>
          <w:rFonts w:asciiTheme="minorHAnsi" w:hAnsiTheme="minorHAnsi" w:cstheme="minorHAnsi"/>
          <w:color w:val="auto"/>
          <w:lang w:val="en-GB"/>
        </w:rPr>
        <w:t>Coaching contract</w:t>
      </w:r>
    </w:p>
    <w:p w14:paraId="6E6CC910" w14:textId="7AD23A6E" w:rsidR="00515FEA" w:rsidRPr="00515FEA" w:rsidRDefault="00515FEA" w:rsidP="00515FEA">
      <w:pPr>
        <w:numPr>
          <w:ilvl w:val="0"/>
          <w:numId w:val="12"/>
        </w:numPr>
        <w:rPr>
          <w:rFonts w:asciiTheme="minorHAnsi" w:hAnsiTheme="minorHAnsi" w:cstheme="minorHAnsi"/>
          <w:color w:val="auto"/>
          <w:lang w:val="en-GB"/>
        </w:rPr>
      </w:pPr>
      <w:r w:rsidRPr="00515FEA">
        <w:rPr>
          <w:rFonts w:asciiTheme="minorHAnsi" w:hAnsiTheme="minorHAnsi" w:cstheme="minorHAnsi"/>
          <w:color w:val="auto"/>
          <w:lang w:val="en-GB"/>
        </w:rPr>
        <w:t>Coaching/Mentoring professional bodies</w:t>
      </w:r>
    </w:p>
    <w:p w14:paraId="18270F68" w14:textId="77777777" w:rsidR="00515FEA" w:rsidRPr="00515FEA" w:rsidRDefault="00515FEA" w:rsidP="00515FEA">
      <w:pPr>
        <w:rPr>
          <w:rFonts w:asciiTheme="minorHAnsi" w:hAnsiTheme="minorHAnsi" w:cstheme="minorHAnsi"/>
          <w:color w:val="auto"/>
          <w:lang w:val="en-GB"/>
        </w:rPr>
      </w:pPr>
    </w:p>
    <w:p w14:paraId="572209C6" w14:textId="262521E5" w:rsidR="00515FEA" w:rsidRPr="00515FEA" w:rsidRDefault="00515FEA" w:rsidP="00515FEA">
      <w:pPr>
        <w:rPr>
          <w:rFonts w:asciiTheme="minorHAnsi" w:hAnsiTheme="minorHAnsi" w:cstheme="minorHAnsi"/>
          <w:color w:val="auto"/>
          <w:lang w:val="en-GB"/>
        </w:rPr>
      </w:pPr>
      <w:r w:rsidRPr="00515FEA">
        <w:rPr>
          <w:rFonts w:asciiTheme="minorHAnsi" w:hAnsiTheme="minorHAnsi" w:cstheme="minorHAnsi"/>
          <w:color w:val="auto"/>
          <w:lang w:val="en-GB"/>
        </w:rPr>
        <w:t>Consideration must also be given to the storage of confidential information pertaining to the coaching and mentoring relationship. For example, an organisation may consider carrying out a DPIA (data protection impact assessment) in cases involving the use of personal data, such as in coaching and mentoring. Data will be kept in line with an organisations data protection policy. Confidentiality is an important aspect of this type of relationship and a coaching agreement may also be utilised to set standards and expectations.</w:t>
      </w:r>
      <w:r w:rsidR="00213C20">
        <w:rPr>
          <w:rFonts w:asciiTheme="minorHAnsi" w:hAnsiTheme="minorHAnsi" w:cstheme="minorHAnsi"/>
          <w:color w:val="auto"/>
          <w:lang w:val="en-GB"/>
        </w:rPr>
        <w:t xml:space="preserve"> </w:t>
      </w:r>
      <w:sdt>
        <w:sdtPr>
          <w:rPr>
            <w:rFonts w:asciiTheme="minorHAnsi" w:hAnsiTheme="minorHAnsi" w:cstheme="minorHAnsi"/>
            <w:color w:val="auto"/>
            <w:lang w:val="en-GB"/>
          </w:rPr>
          <w:id w:val="1048491078"/>
          <w:citation/>
        </w:sdtPr>
        <w:sdtEndPr/>
        <w:sdtContent>
          <w:r w:rsidR="00213C20">
            <w:rPr>
              <w:rFonts w:asciiTheme="minorHAnsi" w:hAnsiTheme="minorHAnsi" w:cstheme="minorHAnsi"/>
              <w:color w:val="auto"/>
              <w:lang w:val="en-GB"/>
            </w:rPr>
            <w:fldChar w:fldCharType="begin"/>
          </w:r>
          <w:r w:rsidR="00213C20">
            <w:rPr>
              <w:rFonts w:asciiTheme="minorHAnsi" w:hAnsiTheme="minorHAnsi" w:cstheme="minorHAnsi"/>
              <w:color w:val="auto"/>
              <w:lang w:val="en-GB"/>
            </w:rPr>
            <w:instrText xml:space="preserve"> CITATION Ass21 \l 2057 </w:instrText>
          </w:r>
          <w:r w:rsidR="00213C20">
            <w:rPr>
              <w:rFonts w:asciiTheme="minorHAnsi" w:hAnsiTheme="minorHAnsi" w:cstheme="minorHAnsi"/>
              <w:color w:val="auto"/>
              <w:lang w:val="en-GB"/>
            </w:rPr>
            <w:fldChar w:fldCharType="separate"/>
          </w:r>
          <w:r w:rsidR="00213C20" w:rsidRPr="00213C20">
            <w:rPr>
              <w:rFonts w:asciiTheme="minorHAnsi" w:hAnsiTheme="minorHAnsi" w:cstheme="minorHAnsi"/>
              <w:noProof/>
              <w:color w:val="auto"/>
              <w:lang w:val="en-GB"/>
            </w:rPr>
            <w:t>(Association for Coaching, n.d.)</w:t>
          </w:r>
          <w:r w:rsidR="00213C20">
            <w:rPr>
              <w:rFonts w:asciiTheme="minorHAnsi" w:hAnsiTheme="minorHAnsi" w:cstheme="minorHAnsi"/>
              <w:color w:val="auto"/>
              <w:lang w:val="en-GB"/>
            </w:rPr>
            <w:fldChar w:fldCharType="end"/>
          </w:r>
        </w:sdtContent>
      </w:sdt>
      <w:r w:rsidR="00213C20">
        <w:rPr>
          <w:rFonts w:asciiTheme="minorHAnsi" w:hAnsiTheme="minorHAnsi" w:cstheme="minorHAnsi"/>
          <w:color w:val="auto"/>
          <w:lang w:val="en-GB"/>
        </w:rPr>
        <w:t>.</w:t>
      </w:r>
    </w:p>
    <w:p w14:paraId="264A68A2" w14:textId="4F9627D1" w:rsidR="00515FEA" w:rsidRPr="008E7DE6" w:rsidRDefault="00515FEA" w:rsidP="00515FEA">
      <w:pPr>
        <w:rPr>
          <w:rFonts w:ascii="Calibri" w:hAnsi="Calibri" w:cs="Calibri"/>
          <w:color w:val="auto"/>
          <w:lang w:val="en-GB"/>
        </w:rPr>
      </w:pPr>
    </w:p>
    <w:p w14:paraId="4E82532B" w14:textId="764795E3" w:rsidR="005139B1" w:rsidRDefault="005139B1" w:rsidP="00515FEA">
      <w:pPr>
        <w:rPr>
          <w:rFonts w:ascii="Calibri" w:hAnsi="Calibri" w:cs="Calibri"/>
          <w:color w:val="auto"/>
          <w:lang w:val="en-GB"/>
        </w:rPr>
      </w:pPr>
      <w:r w:rsidRPr="008E7DE6">
        <w:rPr>
          <w:rFonts w:ascii="Calibri" w:hAnsi="Calibri" w:cs="Calibri"/>
          <w:color w:val="auto"/>
          <w:lang w:val="en-GB"/>
        </w:rPr>
        <w:t>A coach or mentor must also consider the code of ethics. The code of ethics provides guidance on what to expect from people working in this profession.</w:t>
      </w:r>
      <w:r w:rsidR="001F7E73" w:rsidRPr="008E7DE6">
        <w:rPr>
          <w:rFonts w:ascii="Calibri" w:hAnsi="Calibri" w:cs="Calibri"/>
          <w:color w:val="auto"/>
          <w:lang w:val="en-GB"/>
        </w:rPr>
        <w:t xml:space="preserve"> This guidance defines the required behaviour and characteristics that coaches, and mentors are required to abide by. </w:t>
      </w:r>
      <w:r w:rsidR="004B3C14">
        <w:rPr>
          <w:rFonts w:ascii="Calibri" w:hAnsi="Calibri" w:cs="Calibri"/>
          <w:color w:val="auto"/>
          <w:lang w:val="en-GB"/>
        </w:rPr>
        <w:t xml:space="preserve">Research conducted </w:t>
      </w:r>
      <w:r w:rsidR="009A4ABB">
        <w:rPr>
          <w:rFonts w:ascii="Calibri" w:hAnsi="Calibri" w:cs="Calibri"/>
          <w:color w:val="auto"/>
          <w:lang w:val="en-GB"/>
        </w:rPr>
        <w:t xml:space="preserve">has highlighted benefits </w:t>
      </w:r>
      <w:proofErr w:type="gramStart"/>
      <w:r w:rsidR="009A4ABB">
        <w:rPr>
          <w:rFonts w:ascii="Calibri" w:hAnsi="Calibri" w:cs="Calibri"/>
          <w:color w:val="auto"/>
          <w:lang w:val="en-GB"/>
        </w:rPr>
        <w:t>and also</w:t>
      </w:r>
      <w:proofErr w:type="gramEnd"/>
      <w:r w:rsidR="009A4ABB">
        <w:rPr>
          <w:rFonts w:ascii="Calibri" w:hAnsi="Calibri" w:cs="Calibri"/>
          <w:color w:val="auto"/>
          <w:lang w:val="en-GB"/>
        </w:rPr>
        <w:t xml:space="preserve"> limits of keeping within ethical codes of conduct, and instead refer to the benefit of </w:t>
      </w:r>
      <w:r w:rsidR="009A5281">
        <w:rPr>
          <w:rFonts w:ascii="Calibri" w:hAnsi="Calibri" w:cs="Calibri"/>
          <w:color w:val="auto"/>
          <w:lang w:val="en-GB"/>
        </w:rPr>
        <w:t>utilising</w:t>
      </w:r>
      <w:r w:rsidR="009A4ABB">
        <w:rPr>
          <w:rFonts w:ascii="Calibri" w:hAnsi="Calibri" w:cs="Calibri"/>
          <w:color w:val="auto"/>
          <w:lang w:val="en-GB"/>
        </w:rPr>
        <w:t xml:space="preserve"> ethical </w:t>
      </w:r>
      <w:r w:rsidR="00213C20">
        <w:rPr>
          <w:rFonts w:ascii="Calibri" w:hAnsi="Calibri" w:cs="Calibri"/>
          <w:color w:val="auto"/>
          <w:lang w:val="en-GB"/>
        </w:rPr>
        <w:t>decision-making</w:t>
      </w:r>
      <w:r w:rsidR="009A4ABB">
        <w:rPr>
          <w:rFonts w:ascii="Calibri" w:hAnsi="Calibri" w:cs="Calibri"/>
          <w:color w:val="auto"/>
          <w:lang w:val="en-GB"/>
        </w:rPr>
        <w:t xml:space="preserve"> models such as the </w:t>
      </w:r>
      <w:r w:rsidR="009A5281">
        <w:rPr>
          <w:rFonts w:ascii="Calibri" w:hAnsi="Calibri" w:cs="Calibri"/>
          <w:color w:val="auto"/>
          <w:lang w:val="en-GB"/>
        </w:rPr>
        <w:t xml:space="preserve">ACTION model to support the formulation of ethical decision making in coaching and mentoring </w:t>
      </w:r>
      <w:sdt>
        <w:sdtPr>
          <w:rPr>
            <w:rFonts w:ascii="Calibri" w:hAnsi="Calibri" w:cs="Calibri"/>
            <w:color w:val="auto"/>
            <w:lang w:val="en-GB"/>
          </w:rPr>
          <w:id w:val="1423989418"/>
          <w:citation/>
        </w:sdtPr>
        <w:sdtEndPr/>
        <w:sdtContent>
          <w:r w:rsidR="009A5281">
            <w:rPr>
              <w:rFonts w:ascii="Calibri" w:hAnsi="Calibri" w:cs="Calibri"/>
              <w:color w:val="auto"/>
              <w:lang w:val="en-GB"/>
            </w:rPr>
            <w:fldChar w:fldCharType="begin"/>
          </w:r>
          <w:r w:rsidR="009A5281">
            <w:rPr>
              <w:rFonts w:ascii="Calibri" w:hAnsi="Calibri" w:cs="Calibri"/>
              <w:color w:val="auto"/>
              <w:lang w:val="en-GB"/>
            </w:rPr>
            <w:instrText xml:space="preserve"> CITATION Pas11 \l 2057 </w:instrText>
          </w:r>
          <w:r w:rsidR="009A5281">
            <w:rPr>
              <w:rFonts w:ascii="Calibri" w:hAnsi="Calibri" w:cs="Calibri"/>
              <w:color w:val="auto"/>
              <w:lang w:val="en-GB"/>
            </w:rPr>
            <w:fldChar w:fldCharType="separate"/>
          </w:r>
          <w:r w:rsidR="009A5281" w:rsidRPr="009A5281">
            <w:rPr>
              <w:rFonts w:ascii="Calibri" w:hAnsi="Calibri" w:cs="Calibri"/>
              <w:noProof/>
              <w:color w:val="auto"/>
              <w:lang w:val="en-GB"/>
            </w:rPr>
            <w:t>(Passmore &amp; Mortimer, 2011)</w:t>
          </w:r>
          <w:r w:rsidR="009A5281">
            <w:rPr>
              <w:rFonts w:ascii="Calibri" w:hAnsi="Calibri" w:cs="Calibri"/>
              <w:color w:val="auto"/>
              <w:lang w:val="en-GB"/>
            </w:rPr>
            <w:fldChar w:fldCharType="end"/>
          </w:r>
        </w:sdtContent>
      </w:sdt>
      <w:r w:rsidR="009A5281">
        <w:rPr>
          <w:rFonts w:ascii="Calibri" w:hAnsi="Calibri" w:cs="Calibri"/>
          <w:color w:val="auto"/>
          <w:lang w:val="en-GB"/>
        </w:rPr>
        <w:t>.</w:t>
      </w:r>
    </w:p>
    <w:p w14:paraId="11333C6D" w14:textId="75A1EE65" w:rsidR="00937592" w:rsidRDefault="00937592" w:rsidP="00515FEA">
      <w:pPr>
        <w:rPr>
          <w:rFonts w:ascii="Calibri" w:hAnsi="Calibri" w:cs="Calibri"/>
          <w:color w:val="auto"/>
          <w:lang w:val="en-GB"/>
        </w:rPr>
      </w:pPr>
    </w:p>
    <w:p w14:paraId="7E9E7822" w14:textId="6A7F64EB" w:rsidR="00937592" w:rsidRDefault="00937592" w:rsidP="00213C20">
      <w:pPr>
        <w:pStyle w:val="Heading1"/>
        <w:rPr>
          <w:color w:val="auto"/>
        </w:rPr>
      </w:pPr>
      <w:r w:rsidRPr="00213C20">
        <w:rPr>
          <w:color w:val="auto"/>
        </w:rPr>
        <w:t xml:space="preserve">3.1 Assess the potential benefits of coaching and mentoring for </w:t>
      </w:r>
      <w:proofErr w:type="spellStart"/>
      <w:r w:rsidRPr="00213C20">
        <w:rPr>
          <w:color w:val="auto"/>
        </w:rPr>
        <w:t>coachee</w:t>
      </w:r>
      <w:proofErr w:type="spellEnd"/>
      <w:r w:rsidRPr="00213C20">
        <w:rPr>
          <w:color w:val="auto"/>
        </w:rPr>
        <w:t>/mentee and coach/mentor.</w:t>
      </w:r>
    </w:p>
    <w:p w14:paraId="344F88A7" w14:textId="6A3A3D1E" w:rsidR="0014149C" w:rsidRDefault="0014149C" w:rsidP="0014149C"/>
    <w:p w14:paraId="31373189" w14:textId="536BC4FB" w:rsidR="005D088C" w:rsidRDefault="00375672" w:rsidP="005D088C">
      <w:pPr>
        <w:pStyle w:val="NormalWeb"/>
        <w:shd w:val="clear" w:color="auto" w:fill="FFFFFF"/>
        <w:spacing w:before="0" w:beforeAutospacing="0" w:after="150" w:afterAutospacing="0"/>
        <w:rPr>
          <w:rFonts w:asciiTheme="minorHAnsi" w:hAnsiTheme="minorHAnsi" w:cstheme="minorHAnsi"/>
          <w:sz w:val="22"/>
          <w:szCs w:val="22"/>
        </w:rPr>
      </w:pPr>
      <w:r w:rsidRPr="00AA64C2">
        <w:rPr>
          <w:rFonts w:asciiTheme="minorHAnsi" w:hAnsiTheme="minorHAnsi" w:cstheme="minorHAnsi"/>
          <w:sz w:val="22"/>
          <w:szCs w:val="22"/>
        </w:rPr>
        <w:t xml:space="preserve">Aside from gaining satisfaction from supporting someone to reach their goals and objectives, </w:t>
      </w:r>
      <w:r w:rsidR="007F4597" w:rsidRPr="00AA64C2">
        <w:rPr>
          <w:rFonts w:asciiTheme="minorHAnsi" w:hAnsiTheme="minorHAnsi" w:cstheme="minorHAnsi"/>
          <w:sz w:val="22"/>
          <w:szCs w:val="22"/>
        </w:rPr>
        <w:t xml:space="preserve">there are </w:t>
      </w:r>
      <w:proofErr w:type="gramStart"/>
      <w:r w:rsidR="007F4597" w:rsidRPr="00AA64C2">
        <w:rPr>
          <w:rFonts w:asciiTheme="minorHAnsi" w:hAnsiTheme="minorHAnsi" w:cstheme="minorHAnsi"/>
          <w:sz w:val="22"/>
          <w:szCs w:val="22"/>
        </w:rPr>
        <w:t>a number of</w:t>
      </w:r>
      <w:proofErr w:type="gramEnd"/>
      <w:r w:rsidR="007F4597" w:rsidRPr="00AA64C2">
        <w:rPr>
          <w:rFonts w:asciiTheme="minorHAnsi" w:hAnsiTheme="minorHAnsi" w:cstheme="minorHAnsi"/>
          <w:sz w:val="22"/>
          <w:szCs w:val="22"/>
        </w:rPr>
        <w:t xml:space="preserve"> other benefits to the coach or mentor in providing this service. These include</w:t>
      </w:r>
      <w:r w:rsidR="0079209F" w:rsidRPr="00AA64C2">
        <w:rPr>
          <w:rFonts w:asciiTheme="minorHAnsi" w:hAnsiTheme="minorHAnsi" w:cstheme="minorHAnsi"/>
          <w:sz w:val="22"/>
          <w:szCs w:val="22"/>
        </w:rPr>
        <w:t xml:space="preserve"> the ability to build their own leadership and communication skills, </w:t>
      </w:r>
      <w:r w:rsidR="00012720" w:rsidRPr="00AA64C2">
        <w:rPr>
          <w:rFonts w:asciiTheme="minorHAnsi" w:hAnsiTheme="minorHAnsi" w:cstheme="minorHAnsi"/>
          <w:sz w:val="22"/>
          <w:szCs w:val="22"/>
        </w:rPr>
        <w:t xml:space="preserve">increasing their own self-awareness </w:t>
      </w:r>
      <w:r w:rsidR="00C95ADB" w:rsidRPr="00AA64C2">
        <w:rPr>
          <w:rFonts w:asciiTheme="minorHAnsi" w:hAnsiTheme="minorHAnsi" w:cstheme="minorHAnsi"/>
          <w:sz w:val="22"/>
          <w:szCs w:val="22"/>
        </w:rPr>
        <w:t xml:space="preserve">and self-confidence and the ability to enhance their </w:t>
      </w:r>
      <w:r w:rsidR="00265C06" w:rsidRPr="00AA64C2">
        <w:rPr>
          <w:rFonts w:asciiTheme="minorHAnsi" w:hAnsiTheme="minorHAnsi" w:cstheme="minorHAnsi"/>
          <w:sz w:val="22"/>
          <w:szCs w:val="22"/>
        </w:rPr>
        <w:t xml:space="preserve">ability to deliver feedback and ask pertinent questions. </w:t>
      </w:r>
    </w:p>
    <w:p w14:paraId="0789B678" w14:textId="5BE21732" w:rsidR="00265C06" w:rsidRDefault="00265C06" w:rsidP="005D088C">
      <w:pPr>
        <w:pStyle w:val="NormalWeb"/>
        <w:shd w:val="clear" w:color="auto" w:fill="FFFFFF"/>
        <w:spacing w:before="0" w:beforeAutospacing="0" w:after="150" w:afterAutospacing="0"/>
        <w:rPr>
          <w:rFonts w:asciiTheme="minorHAnsi" w:hAnsiTheme="minorHAnsi" w:cstheme="minorHAnsi"/>
          <w:sz w:val="22"/>
          <w:szCs w:val="22"/>
        </w:rPr>
      </w:pPr>
      <w:r w:rsidRPr="00AA64C2">
        <w:rPr>
          <w:rFonts w:asciiTheme="minorHAnsi" w:hAnsiTheme="minorHAnsi" w:cstheme="minorHAnsi"/>
          <w:sz w:val="22"/>
          <w:szCs w:val="22"/>
        </w:rPr>
        <w:t xml:space="preserve">By supporting others, coaches and mentors are also able to </w:t>
      </w:r>
      <w:r w:rsidR="00BA64FF" w:rsidRPr="00AA64C2">
        <w:rPr>
          <w:rFonts w:asciiTheme="minorHAnsi" w:hAnsiTheme="minorHAnsi" w:cstheme="minorHAnsi"/>
          <w:sz w:val="22"/>
          <w:szCs w:val="22"/>
        </w:rPr>
        <w:t>develop their own personal networks and learn different perspectives.</w:t>
      </w:r>
      <w:r w:rsidR="00404C94" w:rsidRPr="00AA64C2">
        <w:rPr>
          <w:rFonts w:asciiTheme="minorHAnsi" w:hAnsiTheme="minorHAnsi" w:cstheme="minorHAnsi"/>
          <w:sz w:val="22"/>
          <w:szCs w:val="22"/>
        </w:rPr>
        <w:t xml:space="preserve"> </w:t>
      </w:r>
      <w:proofErr w:type="gramStart"/>
      <w:r w:rsidR="00404C94" w:rsidRPr="00AA64C2">
        <w:rPr>
          <w:rFonts w:asciiTheme="minorHAnsi" w:hAnsiTheme="minorHAnsi" w:cstheme="minorHAnsi"/>
          <w:sz w:val="22"/>
          <w:szCs w:val="22"/>
        </w:rPr>
        <w:t>All of</w:t>
      </w:r>
      <w:proofErr w:type="gramEnd"/>
      <w:r w:rsidR="00404C94" w:rsidRPr="00AA64C2">
        <w:rPr>
          <w:rFonts w:asciiTheme="minorHAnsi" w:hAnsiTheme="minorHAnsi" w:cstheme="minorHAnsi"/>
          <w:sz w:val="22"/>
          <w:szCs w:val="22"/>
        </w:rPr>
        <w:t xml:space="preserve"> these skills support promotion prospects and aid in job satisfaction.</w:t>
      </w:r>
    </w:p>
    <w:p w14:paraId="0BA0CB5C" w14:textId="09BF357C" w:rsidR="00E62D20" w:rsidRPr="00AA64C2" w:rsidRDefault="00E62D20" w:rsidP="005D088C">
      <w:pPr>
        <w:pStyle w:val="NormalWeb"/>
        <w:shd w:val="clear" w:color="auto" w:fill="FFFFFF"/>
        <w:spacing w:before="0" w:beforeAutospacing="0" w:after="150" w:afterAutospacing="0"/>
        <w:rPr>
          <w:rFonts w:asciiTheme="minorHAnsi" w:hAnsiTheme="minorHAnsi" w:cstheme="minorHAnsi"/>
          <w:sz w:val="22"/>
          <w:szCs w:val="22"/>
        </w:rPr>
      </w:pPr>
      <w:r>
        <w:rPr>
          <w:rFonts w:asciiTheme="minorHAnsi" w:hAnsiTheme="minorHAnsi" w:cstheme="minorHAnsi"/>
          <w:sz w:val="22"/>
          <w:szCs w:val="22"/>
        </w:rPr>
        <w:t xml:space="preserve">A coach will be able to benefit from their own skillset within a business capacity </w:t>
      </w:r>
      <w:r w:rsidR="00B92A48">
        <w:rPr>
          <w:rFonts w:asciiTheme="minorHAnsi" w:hAnsiTheme="minorHAnsi" w:cstheme="minorHAnsi"/>
          <w:sz w:val="22"/>
          <w:szCs w:val="22"/>
        </w:rPr>
        <w:t xml:space="preserve">by utilising their ability to think in a ‘broad’ manner </w:t>
      </w:r>
      <w:proofErr w:type="gramStart"/>
      <w:r w:rsidR="00B92A48">
        <w:rPr>
          <w:rFonts w:asciiTheme="minorHAnsi" w:hAnsiTheme="minorHAnsi" w:cstheme="minorHAnsi"/>
          <w:sz w:val="22"/>
          <w:szCs w:val="22"/>
        </w:rPr>
        <w:t>in order to</w:t>
      </w:r>
      <w:proofErr w:type="gramEnd"/>
      <w:r w:rsidR="00B92A48">
        <w:rPr>
          <w:rFonts w:asciiTheme="minorHAnsi" w:hAnsiTheme="minorHAnsi" w:cstheme="minorHAnsi"/>
          <w:sz w:val="22"/>
          <w:szCs w:val="22"/>
        </w:rPr>
        <w:t xml:space="preserve"> overcome workplace challenges and reach targets or</w:t>
      </w:r>
      <w:r w:rsidR="005542D1">
        <w:rPr>
          <w:rFonts w:asciiTheme="minorHAnsi" w:hAnsiTheme="minorHAnsi" w:cstheme="minorHAnsi"/>
          <w:sz w:val="22"/>
          <w:szCs w:val="22"/>
        </w:rPr>
        <w:t xml:space="preserve"> achieve results which are meaningful to them and their business </w:t>
      </w:r>
      <w:sdt>
        <w:sdtPr>
          <w:rPr>
            <w:rFonts w:asciiTheme="minorHAnsi" w:hAnsiTheme="minorHAnsi" w:cstheme="minorHAnsi"/>
            <w:sz w:val="22"/>
            <w:szCs w:val="22"/>
          </w:rPr>
          <w:id w:val="149571290"/>
          <w:citation/>
        </w:sdtPr>
        <w:sdtContent>
          <w:r w:rsidR="005542D1">
            <w:rPr>
              <w:rFonts w:asciiTheme="minorHAnsi" w:hAnsiTheme="minorHAnsi" w:cstheme="minorHAnsi"/>
              <w:sz w:val="22"/>
              <w:szCs w:val="22"/>
            </w:rPr>
            <w:fldChar w:fldCharType="begin"/>
          </w:r>
          <w:r w:rsidR="005542D1">
            <w:rPr>
              <w:rFonts w:asciiTheme="minorHAnsi" w:hAnsiTheme="minorHAnsi" w:cstheme="minorHAnsi"/>
              <w:sz w:val="22"/>
              <w:szCs w:val="22"/>
            </w:rPr>
            <w:instrText xml:space="preserve"> CITATION Coa21 \l 2057 </w:instrText>
          </w:r>
          <w:r w:rsidR="005542D1">
            <w:rPr>
              <w:rFonts w:asciiTheme="minorHAnsi" w:hAnsiTheme="minorHAnsi" w:cstheme="minorHAnsi"/>
              <w:sz w:val="22"/>
              <w:szCs w:val="22"/>
            </w:rPr>
            <w:fldChar w:fldCharType="separate"/>
          </w:r>
          <w:r w:rsidR="005542D1" w:rsidRPr="005542D1">
            <w:rPr>
              <w:rFonts w:asciiTheme="minorHAnsi" w:hAnsiTheme="minorHAnsi" w:cstheme="minorHAnsi"/>
              <w:noProof/>
              <w:sz w:val="22"/>
              <w:szCs w:val="22"/>
            </w:rPr>
            <w:t>(Coaching Story, 2021)</w:t>
          </w:r>
          <w:r w:rsidR="005542D1">
            <w:rPr>
              <w:rFonts w:asciiTheme="minorHAnsi" w:hAnsiTheme="minorHAnsi" w:cstheme="minorHAnsi"/>
              <w:sz w:val="22"/>
              <w:szCs w:val="22"/>
            </w:rPr>
            <w:fldChar w:fldCharType="end"/>
          </w:r>
        </w:sdtContent>
      </w:sdt>
      <w:r w:rsidR="005542D1">
        <w:rPr>
          <w:rFonts w:asciiTheme="minorHAnsi" w:hAnsiTheme="minorHAnsi" w:cstheme="minorHAnsi"/>
          <w:sz w:val="22"/>
          <w:szCs w:val="22"/>
        </w:rPr>
        <w:t xml:space="preserve">. </w:t>
      </w:r>
    </w:p>
    <w:p w14:paraId="1244D8A5" w14:textId="77777777" w:rsidR="004B22E3" w:rsidRDefault="004B22E3" w:rsidP="004B22E3">
      <w:pPr>
        <w:pStyle w:val="NormalWeb"/>
        <w:shd w:val="clear" w:color="auto" w:fill="FFFFFF"/>
        <w:spacing w:before="0" w:beforeAutospacing="0" w:after="150" w:afterAutospacing="0"/>
        <w:rPr>
          <w:rFonts w:asciiTheme="minorHAnsi" w:hAnsiTheme="minorHAnsi" w:cstheme="minorHAnsi"/>
          <w:sz w:val="22"/>
          <w:szCs w:val="22"/>
        </w:rPr>
      </w:pPr>
      <w:r>
        <w:rPr>
          <w:rFonts w:asciiTheme="minorHAnsi" w:hAnsiTheme="minorHAnsi" w:cstheme="minorHAnsi"/>
          <w:sz w:val="22"/>
          <w:szCs w:val="22"/>
        </w:rPr>
        <w:t xml:space="preserve">The importance of coaching and mentoring is of a benefit to an organisation, but also to an employee and the support this provides them within their individual development which supports with future career progression </w:t>
      </w:r>
      <w:sdt>
        <w:sdtPr>
          <w:rPr>
            <w:rFonts w:asciiTheme="minorHAnsi" w:hAnsiTheme="minorHAnsi" w:cstheme="minorHAnsi"/>
            <w:sz w:val="22"/>
            <w:szCs w:val="22"/>
          </w:rPr>
          <w:id w:val="2007400346"/>
          <w:citation/>
        </w:sdtPr>
        <w:sdtContent>
          <w:r>
            <w:rPr>
              <w:rFonts w:asciiTheme="minorHAnsi" w:hAnsiTheme="minorHAnsi" w:cstheme="minorHAnsi"/>
              <w:sz w:val="22"/>
              <w:szCs w:val="22"/>
            </w:rPr>
            <w:fldChar w:fldCharType="begin"/>
          </w:r>
          <w:r>
            <w:rPr>
              <w:rFonts w:asciiTheme="minorHAnsi" w:hAnsiTheme="minorHAnsi" w:cstheme="minorHAnsi"/>
              <w:sz w:val="22"/>
              <w:szCs w:val="22"/>
            </w:rPr>
            <w:instrText xml:space="preserve"> CITATION Asw07 \l 2057 </w:instrText>
          </w:r>
          <w:r>
            <w:rPr>
              <w:rFonts w:asciiTheme="minorHAnsi" w:hAnsiTheme="minorHAnsi" w:cstheme="minorHAnsi"/>
              <w:sz w:val="22"/>
              <w:szCs w:val="22"/>
            </w:rPr>
            <w:fldChar w:fldCharType="separate"/>
          </w:r>
          <w:r w:rsidRPr="00BF3724">
            <w:rPr>
              <w:rFonts w:asciiTheme="minorHAnsi" w:hAnsiTheme="minorHAnsi" w:cstheme="minorHAnsi"/>
              <w:noProof/>
              <w:sz w:val="22"/>
              <w:szCs w:val="22"/>
            </w:rPr>
            <w:t>(Aswathappa, 2007)</w:t>
          </w:r>
          <w:r>
            <w:rPr>
              <w:rFonts w:asciiTheme="minorHAnsi" w:hAnsiTheme="minorHAnsi" w:cstheme="minorHAnsi"/>
              <w:sz w:val="22"/>
              <w:szCs w:val="22"/>
            </w:rPr>
            <w:fldChar w:fldCharType="end"/>
          </w:r>
        </w:sdtContent>
      </w:sdt>
      <w:r>
        <w:rPr>
          <w:rFonts w:asciiTheme="minorHAnsi" w:hAnsiTheme="minorHAnsi" w:cstheme="minorHAnsi"/>
          <w:sz w:val="22"/>
          <w:szCs w:val="22"/>
        </w:rPr>
        <w:t>.</w:t>
      </w:r>
    </w:p>
    <w:p w14:paraId="2073A6D1" w14:textId="4A5D920C" w:rsidR="00937592" w:rsidRPr="00EC10D0" w:rsidRDefault="001D0818" w:rsidP="00EC10D0">
      <w:pPr>
        <w:pStyle w:val="NormalWeb"/>
        <w:shd w:val="clear" w:color="auto" w:fill="FFFFFF"/>
        <w:spacing w:before="0" w:beforeAutospacing="0" w:after="150" w:afterAutospacing="0"/>
        <w:rPr>
          <w:rFonts w:asciiTheme="minorHAnsi" w:hAnsiTheme="minorHAnsi" w:cstheme="minorHAnsi"/>
          <w:sz w:val="22"/>
          <w:szCs w:val="22"/>
        </w:rPr>
      </w:pPr>
      <w:r w:rsidRPr="00AA64C2">
        <w:rPr>
          <w:rFonts w:asciiTheme="minorHAnsi" w:hAnsiTheme="minorHAnsi" w:cstheme="minorHAnsi"/>
          <w:sz w:val="22"/>
          <w:szCs w:val="22"/>
        </w:rPr>
        <w:t xml:space="preserve">The benefits to the </w:t>
      </w:r>
      <w:proofErr w:type="spellStart"/>
      <w:r w:rsidRPr="00AA64C2">
        <w:rPr>
          <w:rFonts w:asciiTheme="minorHAnsi" w:hAnsiTheme="minorHAnsi" w:cstheme="minorHAnsi"/>
          <w:sz w:val="22"/>
          <w:szCs w:val="22"/>
        </w:rPr>
        <w:t>coachee</w:t>
      </w:r>
      <w:proofErr w:type="spellEnd"/>
      <w:r w:rsidRPr="00AA64C2">
        <w:rPr>
          <w:rFonts w:asciiTheme="minorHAnsi" w:hAnsiTheme="minorHAnsi" w:cstheme="minorHAnsi"/>
          <w:sz w:val="22"/>
          <w:szCs w:val="22"/>
        </w:rPr>
        <w:t xml:space="preserve"> or mentee are </w:t>
      </w:r>
      <w:proofErr w:type="gramStart"/>
      <w:r w:rsidR="006039C5" w:rsidRPr="00AA64C2">
        <w:rPr>
          <w:rFonts w:asciiTheme="minorHAnsi" w:hAnsiTheme="minorHAnsi" w:cstheme="minorHAnsi"/>
          <w:sz w:val="22"/>
          <w:szCs w:val="22"/>
        </w:rPr>
        <w:t>similar to</w:t>
      </w:r>
      <w:proofErr w:type="gramEnd"/>
      <w:r w:rsidR="006039C5" w:rsidRPr="00AA64C2">
        <w:rPr>
          <w:rFonts w:asciiTheme="minorHAnsi" w:hAnsiTheme="minorHAnsi" w:cstheme="minorHAnsi"/>
          <w:sz w:val="22"/>
          <w:szCs w:val="22"/>
        </w:rPr>
        <w:t xml:space="preserve"> the benefits</w:t>
      </w:r>
      <w:r w:rsidR="00AA4CA1" w:rsidRPr="00AA64C2">
        <w:rPr>
          <w:rFonts w:asciiTheme="minorHAnsi" w:hAnsiTheme="minorHAnsi" w:cstheme="minorHAnsi"/>
          <w:sz w:val="22"/>
          <w:szCs w:val="22"/>
        </w:rPr>
        <w:t xml:space="preserve"> to the coach or mentor.</w:t>
      </w:r>
      <w:r w:rsidR="005D088C" w:rsidRPr="00AA64C2">
        <w:rPr>
          <w:rFonts w:asciiTheme="minorHAnsi" w:hAnsiTheme="minorHAnsi" w:cstheme="minorHAnsi"/>
          <w:sz w:val="22"/>
          <w:szCs w:val="22"/>
        </w:rPr>
        <w:t>‍</w:t>
      </w:r>
      <w:r w:rsidR="00AA4CA1" w:rsidRPr="00AA64C2">
        <w:rPr>
          <w:rFonts w:asciiTheme="minorHAnsi" w:hAnsiTheme="minorHAnsi" w:cstheme="minorHAnsi"/>
          <w:sz w:val="22"/>
          <w:szCs w:val="22"/>
        </w:rPr>
        <w:t xml:space="preserve"> </w:t>
      </w:r>
      <w:r w:rsidR="00CD7C15" w:rsidRPr="00AA64C2">
        <w:rPr>
          <w:rFonts w:asciiTheme="minorHAnsi" w:hAnsiTheme="minorHAnsi" w:cstheme="minorHAnsi"/>
          <w:sz w:val="22"/>
          <w:szCs w:val="22"/>
        </w:rPr>
        <w:t>Aside</w:t>
      </w:r>
      <w:r w:rsidR="00AA4CA1" w:rsidRPr="00AA64C2">
        <w:rPr>
          <w:rFonts w:asciiTheme="minorHAnsi" w:hAnsiTheme="minorHAnsi" w:cstheme="minorHAnsi"/>
          <w:sz w:val="22"/>
          <w:szCs w:val="22"/>
        </w:rPr>
        <w:t xml:space="preserve"> from the opportunity to enhance their careers and personal development, individuals that are supported by a coach or mentor are often rewarded with increased levels of self-confidence and self-awareness</w:t>
      </w:r>
      <w:r w:rsidR="00D66CBC" w:rsidRPr="00AA64C2">
        <w:rPr>
          <w:rFonts w:asciiTheme="minorHAnsi" w:hAnsiTheme="minorHAnsi" w:cstheme="minorHAnsi"/>
          <w:sz w:val="22"/>
          <w:szCs w:val="22"/>
        </w:rPr>
        <w:t xml:space="preserve"> as a result of their new skills or abilities, development of strong communication skills, </w:t>
      </w:r>
      <w:r w:rsidR="00967EF4" w:rsidRPr="00AA64C2">
        <w:rPr>
          <w:rFonts w:asciiTheme="minorHAnsi" w:hAnsiTheme="minorHAnsi" w:cstheme="minorHAnsi"/>
          <w:sz w:val="22"/>
          <w:szCs w:val="22"/>
        </w:rPr>
        <w:t>and exposure to new and different perspectives.</w:t>
      </w:r>
      <w:r w:rsidR="00840894" w:rsidRPr="00AA64C2">
        <w:rPr>
          <w:rFonts w:asciiTheme="minorHAnsi" w:hAnsiTheme="minorHAnsi" w:cstheme="minorHAnsi"/>
          <w:sz w:val="22"/>
          <w:szCs w:val="22"/>
        </w:rPr>
        <w:t xml:space="preserve"> </w:t>
      </w:r>
      <w:r w:rsidR="00D52062" w:rsidRPr="00AA64C2">
        <w:rPr>
          <w:rFonts w:asciiTheme="minorHAnsi" w:hAnsiTheme="minorHAnsi" w:cstheme="minorHAnsi"/>
          <w:sz w:val="22"/>
          <w:szCs w:val="22"/>
        </w:rPr>
        <w:t xml:space="preserve">As a result of personal development, the </w:t>
      </w:r>
      <w:proofErr w:type="spellStart"/>
      <w:r w:rsidR="00D52062" w:rsidRPr="00AA64C2">
        <w:rPr>
          <w:rFonts w:asciiTheme="minorHAnsi" w:hAnsiTheme="minorHAnsi" w:cstheme="minorHAnsi"/>
          <w:sz w:val="22"/>
          <w:szCs w:val="22"/>
        </w:rPr>
        <w:t>coachee</w:t>
      </w:r>
      <w:proofErr w:type="spellEnd"/>
      <w:r w:rsidR="00D52062" w:rsidRPr="00AA64C2">
        <w:rPr>
          <w:rFonts w:asciiTheme="minorHAnsi" w:hAnsiTheme="minorHAnsi" w:cstheme="minorHAnsi"/>
          <w:sz w:val="22"/>
          <w:szCs w:val="22"/>
        </w:rPr>
        <w:t xml:space="preserve"> often benefits from increased chances of promotion and job satisfaction </w:t>
      </w:r>
      <w:sdt>
        <w:sdtPr>
          <w:rPr>
            <w:rFonts w:asciiTheme="minorHAnsi" w:hAnsiTheme="minorHAnsi" w:cstheme="minorHAnsi"/>
            <w:sz w:val="22"/>
            <w:szCs w:val="22"/>
          </w:rPr>
          <w:id w:val="546807548"/>
          <w:citation/>
        </w:sdtPr>
        <w:sdtContent>
          <w:r w:rsidR="00AA64C2" w:rsidRPr="00AA64C2">
            <w:rPr>
              <w:rFonts w:asciiTheme="minorHAnsi" w:hAnsiTheme="minorHAnsi" w:cstheme="minorHAnsi"/>
              <w:sz w:val="22"/>
              <w:szCs w:val="22"/>
            </w:rPr>
            <w:fldChar w:fldCharType="begin"/>
          </w:r>
          <w:r w:rsidR="00AA64C2" w:rsidRPr="00AA64C2">
            <w:rPr>
              <w:rFonts w:asciiTheme="minorHAnsi" w:hAnsiTheme="minorHAnsi" w:cstheme="minorHAnsi"/>
              <w:sz w:val="22"/>
              <w:szCs w:val="22"/>
            </w:rPr>
            <w:instrText xml:space="preserve"> CITATION Cro191 \l 2057 </w:instrText>
          </w:r>
          <w:r w:rsidR="00AA64C2" w:rsidRPr="00AA64C2">
            <w:rPr>
              <w:rFonts w:asciiTheme="minorHAnsi" w:hAnsiTheme="minorHAnsi" w:cstheme="minorHAnsi"/>
              <w:sz w:val="22"/>
              <w:szCs w:val="22"/>
            </w:rPr>
            <w:fldChar w:fldCharType="separate"/>
          </w:r>
          <w:r w:rsidR="00AA64C2" w:rsidRPr="00AA64C2">
            <w:rPr>
              <w:rFonts w:asciiTheme="minorHAnsi" w:hAnsiTheme="minorHAnsi" w:cstheme="minorHAnsi"/>
              <w:noProof/>
              <w:sz w:val="22"/>
              <w:szCs w:val="22"/>
            </w:rPr>
            <w:t>(Cronin, 2019)</w:t>
          </w:r>
          <w:r w:rsidR="00AA64C2" w:rsidRPr="00AA64C2">
            <w:rPr>
              <w:rFonts w:asciiTheme="minorHAnsi" w:hAnsiTheme="minorHAnsi" w:cstheme="minorHAnsi"/>
              <w:sz w:val="22"/>
              <w:szCs w:val="22"/>
            </w:rPr>
            <w:fldChar w:fldCharType="end"/>
          </w:r>
        </w:sdtContent>
      </w:sdt>
      <w:r w:rsidR="00AA64C2" w:rsidRPr="00AA64C2">
        <w:rPr>
          <w:rFonts w:asciiTheme="minorHAnsi" w:hAnsiTheme="minorHAnsi" w:cstheme="minorHAnsi"/>
          <w:sz w:val="22"/>
          <w:szCs w:val="22"/>
        </w:rPr>
        <w:t>.</w:t>
      </w:r>
    </w:p>
    <w:p w14:paraId="60439FDC" w14:textId="0FD35A26" w:rsidR="00937592" w:rsidRPr="00213C20" w:rsidRDefault="00937592" w:rsidP="00213C20">
      <w:pPr>
        <w:pStyle w:val="Heading1"/>
        <w:rPr>
          <w:rFonts w:ascii="Calibri" w:hAnsi="Calibri" w:cs="Calibri"/>
          <w:color w:val="auto"/>
          <w:lang w:val="en-GB"/>
        </w:rPr>
      </w:pPr>
      <w:r w:rsidRPr="00213C20">
        <w:rPr>
          <w:color w:val="auto"/>
        </w:rPr>
        <w:t xml:space="preserve">3.2 Assess how coaching and mentoring </w:t>
      </w:r>
      <w:proofErr w:type="spellStart"/>
      <w:r w:rsidRPr="00213C20">
        <w:rPr>
          <w:color w:val="auto"/>
        </w:rPr>
        <w:t>programmes</w:t>
      </w:r>
      <w:proofErr w:type="spellEnd"/>
      <w:r w:rsidRPr="00213C20">
        <w:rPr>
          <w:color w:val="auto"/>
        </w:rPr>
        <w:t xml:space="preserve"> can support the achievement of </w:t>
      </w:r>
      <w:proofErr w:type="spellStart"/>
      <w:r w:rsidRPr="00213C20">
        <w:rPr>
          <w:color w:val="auto"/>
        </w:rPr>
        <w:t>organisational</w:t>
      </w:r>
      <w:proofErr w:type="spellEnd"/>
      <w:r w:rsidRPr="00213C20">
        <w:rPr>
          <w:color w:val="auto"/>
        </w:rPr>
        <w:t xml:space="preserve"> objectives.</w:t>
      </w:r>
    </w:p>
    <w:p w14:paraId="2516B14E" w14:textId="5506ACC8" w:rsidR="005139B1" w:rsidRDefault="005139B1" w:rsidP="00515FEA">
      <w:pPr>
        <w:rPr>
          <w:rFonts w:ascii="Calibri" w:hAnsi="Calibri" w:cs="Calibri"/>
          <w:color w:val="auto"/>
          <w:lang w:val="en-GB"/>
        </w:rPr>
      </w:pPr>
    </w:p>
    <w:p w14:paraId="5964C1A4" w14:textId="1B3B136F" w:rsidR="00C43356" w:rsidRDefault="000C6682" w:rsidP="00515FEA">
      <w:pPr>
        <w:rPr>
          <w:rFonts w:asciiTheme="minorHAnsi" w:hAnsiTheme="minorHAnsi" w:cstheme="minorHAnsi"/>
          <w:color w:val="auto"/>
          <w:lang w:val="en-GB"/>
        </w:rPr>
      </w:pPr>
      <w:r>
        <w:rPr>
          <w:rFonts w:ascii="Calibri" w:hAnsi="Calibri" w:cs="Calibri"/>
          <w:color w:val="auto"/>
          <w:lang w:val="en-GB"/>
        </w:rPr>
        <w:t>Coaching and mentoring programmes are often used within organisations for a variety of reasons. According to CIPD, these types of programmes have grown in popularity</w:t>
      </w:r>
      <w:r w:rsidR="00E23403">
        <w:rPr>
          <w:rFonts w:ascii="Calibri" w:hAnsi="Calibri" w:cs="Calibri"/>
          <w:color w:val="auto"/>
          <w:lang w:val="en-GB"/>
        </w:rPr>
        <w:t xml:space="preserve"> with many employers using this approach to develop </w:t>
      </w:r>
      <w:r w:rsidR="00E23403" w:rsidRPr="00AD1A4D">
        <w:rPr>
          <w:rFonts w:asciiTheme="minorHAnsi" w:hAnsiTheme="minorHAnsi" w:cstheme="minorHAnsi"/>
          <w:color w:val="auto"/>
          <w:lang w:val="en-GB"/>
        </w:rPr>
        <w:t>the skills and knowledge of their employees</w:t>
      </w:r>
      <w:r w:rsidR="00AD1A4D" w:rsidRPr="00AD1A4D">
        <w:rPr>
          <w:rFonts w:asciiTheme="minorHAnsi" w:hAnsiTheme="minorHAnsi" w:cstheme="minorHAnsi"/>
          <w:color w:val="auto"/>
          <w:lang w:val="en-GB"/>
        </w:rPr>
        <w:t xml:space="preserve"> and enhance performance to meet organisation objectives </w:t>
      </w:r>
      <w:sdt>
        <w:sdtPr>
          <w:rPr>
            <w:rFonts w:asciiTheme="minorHAnsi" w:hAnsiTheme="minorHAnsi" w:cstheme="minorHAnsi"/>
            <w:color w:val="auto"/>
            <w:lang w:val="en-GB"/>
          </w:rPr>
          <w:id w:val="36177491"/>
          <w:citation/>
        </w:sdtPr>
        <w:sdtContent>
          <w:r w:rsidR="00AD1A4D" w:rsidRPr="00AD1A4D">
            <w:rPr>
              <w:rFonts w:asciiTheme="minorHAnsi" w:hAnsiTheme="minorHAnsi" w:cstheme="minorHAnsi"/>
              <w:color w:val="auto"/>
              <w:lang w:val="en-GB"/>
            </w:rPr>
            <w:fldChar w:fldCharType="begin"/>
          </w:r>
          <w:r w:rsidR="00AD1A4D" w:rsidRPr="00AD1A4D">
            <w:rPr>
              <w:rFonts w:asciiTheme="minorHAnsi" w:hAnsiTheme="minorHAnsi" w:cstheme="minorHAnsi"/>
              <w:b/>
              <w:bCs/>
              <w:color w:val="auto"/>
              <w:shd w:val="clear" w:color="auto" w:fill="FFFFFF"/>
              <w:lang w:val="en-GB"/>
            </w:rPr>
            <w:instrText xml:space="preserve"> CITATION CIP212 \l 2057 </w:instrText>
          </w:r>
          <w:r w:rsidR="00AD1A4D" w:rsidRPr="00AD1A4D">
            <w:rPr>
              <w:rFonts w:asciiTheme="minorHAnsi" w:hAnsiTheme="minorHAnsi" w:cstheme="minorHAnsi"/>
              <w:color w:val="auto"/>
              <w:lang w:val="en-GB"/>
            </w:rPr>
            <w:fldChar w:fldCharType="separate"/>
          </w:r>
          <w:r w:rsidR="00AD1A4D" w:rsidRPr="00AD1A4D">
            <w:rPr>
              <w:rFonts w:asciiTheme="minorHAnsi" w:hAnsiTheme="minorHAnsi" w:cstheme="minorHAnsi"/>
              <w:noProof/>
              <w:color w:val="auto"/>
              <w:shd w:val="clear" w:color="auto" w:fill="FFFFFF"/>
              <w:lang w:val="en-GB"/>
            </w:rPr>
            <w:t>(CIPD, 2021)</w:t>
          </w:r>
          <w:r w:rsidR="00AD1A4D" w:rsidRPr="00AD1A4D">
            <w:rPr>
              <w:rFonts w:asciiTheme="minorHAnsi" w:hAnsiTheme="minorHAnsi" w:cstheme="minorHAnsi"/>
              <w:color w:val="auto"/>
              <w:lang w:val="en-GB"/>
            </w:rPr>
            <w:fldChar w:fldCharType="end"/>
          </w:r>
        </w:sdtContent>
      </w:sdt>
      <w:r w:rsidR="00AD1A4D" w:rsidRPr="00AD1A4D">
        <w:rPr>
          <w:rFonts w:asciiTheme="minorHAnsi" w:hAnsiTheme="minorHAnsi" w:cstheme="minorHAnsi"/>
          <w:color w:val="auto"/>
          <w:lang w:val="en-GB"/>
        </w:rPr>
        <w:t>.</w:t>
      </w:r>
      <w:r w:rsidR="00C43356">
        <w:rPr>
          <w:rFonts w:asciiTheme="minorHAnsi" w:hAnsiTheme="minorHAnsi" w:cstheme="minorHAnsi"/>
          <w:color w:val="auto"/>
          <w:lang w:val="en-GB"/>
        </w:rPr>
        <w:t xml:space="preserve"> </w:t>
      </w:r>
    </w:p>
    <w:p w14:paraId="1AC076E9" w14:textId="77777777" w:rsidR="00C43356" w:rsidRDefault="00C43356" w:rsidP="00515FEA">
      <w:pPr>
        <w:rPr>
          <w:rFonts w:asciiTheme="minorHAnsi" w:hAnsiTheme="minorHAnsi" w:cstheme="minorHAnsi"/>
          <w:color w:val="auto"/>
          <w:lang w:val="en-GB"/>
        </w:rPr>
      </w:pPr>
    </w:p>
    <w:p w14:paraId="7C1F60A0" w14:textId="0965A03A" w:rsidR="000C6682" w:rsidRDefault="00CC471B" w:rsidP="00515FEA">
      <w:pPr>
        <w:rPr>
          <w:rFonts w:asciiTheme="minorHAnsi" w:hAnsiTheme="minorHAnsi" w:cstheme="minorHAnsi"/>
          <w:color w:val="auto"/>
          <w:lang w:val="en-GB"/>
        </w:rPr>
      </w:pPr>
      <w:r>
        <w:rPr>
          <w:rFonts w:asciiTheme="minorHAnsi" w:hAnsiTheme="minorHAnsi" w:cstheme="minorHAnsi"/>
          <w:color w:val="auto"/>
          <w:lang w:val="en-GB"/>
        </w:rPr>
        <w:t xml:space="preserve"> Nickson (2007) </w:t>
      </w:r>
      <w:r w:rsidR="00A56118">
        <w:rPr>
          <w:rFonts w:asciiTheme="minorHAnsi" w:hAnsiTheme="minorHAnsi" w:cstheme="minorHAnsi"/>
          <w:color w:val="auto"/>
          <w:lang w:val="en-GB"/>
        </w:rPr>
        <w:t>discussed the</w:t>
      </w:r>
      <w:r w:rsidR="00220771">
        <w:rPr>
          <w:rFonts w:asciiTheme="minorHAnsi" w:hAnsiTheme="minorHAnsi" w:cstheme="minorHAnsi"/>
          <w:color w:val="auto"/>
          <w:lang w:val="en-GB"/>
        </w:rPr>
        <w:t xml:space="preserve"> importance of</w:t>
      </w:r>
      <w:r w:rsidR="0025322A">
        <w:rPr>
          <w:rFonts w:asciiTheme="minorHAnsi" w:hAnsiTheme="minorHAnsi" w:cstheme="minorHAnsi"/>
          <w:color w:val="auto"/>
          <w:lang w:val="en-GB"/>
        </w:rPr>
        <w:t xml:space="preserve"> empowering employees through coaching and mentoring</w:t>
      </w:r>
      <w:r w:rsidR="001E7C27">
        <w:rPr>
          <w:rFonts w:asciiTheme="minorHAnsi" w:hAnsiTheme="minorHAnsi" w:cstheme="minorHAnsi"/>
          <w:color w:val="auto"/>
          <w:lang w:val="en-GB"/>
        </w:rPr>
        <w:t xml:space="preserve"> </w:t>
      </w:r>
      <w:r w:rsidR="0025322A">
        <w:rPr>
          <w:rFonts w:asciiTheme="minorHAnsi" w:hAnsiTheme="minorHAnsi" w:cstheme="minorHAnsi"/>
          <w:color w:val="auto"/>
          <w:lang w:val="en-GB"/>
        </w:rPr>
        <w:t>and the positive impact that this has on</w:t>
      </w:r>
      <w:r w:rsidR="00C27120">
        <w:rPr>
          <w:rFonts w:asciiTheme="minorHAnsi" w:hAnsiTheme="minorHAnsi" w:cstheme="minorHAnsi"/>
          <w:color w:val="auto"/>
          <w:lang w:val="en-GB"/>
        </w:rPr>
        <w:t xml:space="preserve"> the</w:t>
      </w:r>
      <w:r w:rsidR="00A56118">
        <w:rPr>
          <w:rFonts w:asciiTheme="minorHAnsi" w:hAnsiTheme="minorHAnsi" w:cstheme="minorHAnsi"/>
          <w:color w:val="auto"/>
          <w:lang w:val="en-GB"/>
        </w:rPr>
        <w:t xml:space="preserve"> longevity and sustainability of a Company</w:t>
      </w:r>
      <w:r w:rsidR="00C27120">
        <w:rPr>
          <w:rFonts w:asciiTheme="minorHAnsi" w:hAnsiTheme="minorHAnsi" w:cstheme="minorHAnsi"/>
          <w:color w:val="auto"/>
          <w:lang w:val="en-GB"/>
        </w:rPr>
        <w:t xml:space="preserve"> </w:t>
      </w:r>
      <w:sdt>
        <w:sdtPr>
          <w:rPr>
            <w:rFonts w:asciiTheme="minorHAnsi" w:hAnsiTheme="minorHAnsi" w:cstheme="minorHAnsi"/>
            <w:color w:val="auto"/>
            <w:lang w:val="en-GB"/>
          </w:rPr>
          <w:id w:val="838040713"/>
          <w:citation/>
        </w:sdtPr>
        <w:sdtContent>
          <w:r w:rsidR="00C27120">
            <w:rPr>
              <w:rFonts w:asciiTheme="minorHAnsi" w:hAnsiTheme="minorHAnsi" w:cstheme="minorHAnsi"/>
              <w:color w:val="auto"/>
              <w:lang w:val="en-GB"/>
            </w:rPr>
            <w:fldChar w:fldCharType="begin"/>
          </w:r>
          <w:r w:rsidR="00C27120">
            <w:rPr>
              <w:rFonts w:asciiTheme="minorHAnsi" w:hAnsiTheme="minorHAnsi" w:cstheme="minorHAnsi"/>
              <w:color w:val="auto"/>
              <w:lang w:val="en-GB"/>
            </w:rPr>
            <w:instrText xml:space="preserve"> CITATION Nic07 \l 2057 </w:instrText>
          </w:r>
          <w:r w:rsidR="00C27120">
            <w:rPr>
              <w:rFonts w:asciiTheme="minorHAnsi" w:hAnsiTheme="minorHAnsi" w:cstheme="minorHAnsi"/>
              <w:color w:val="auto"/>
              <w:lang w:val="en-GB"/>
            </w:rPr>
            <w:fldChar w:fldCharType="separate"/>
          </w:r>
          <w:r w:rsidR="00C27120" w:rsidRPr="00C27120">
            <w:rPr>
              <w:rFonts w:asciiTheme="minorHAnsi" w:hAnsiTheme="minorHAnsi" w:cstheme="minorHAnsi"/>
              <w:noProof/>
              <w:color w:val="auto"/>
              <w:lang w:val="en-GB"/>
            </w:rPr>
            <w:t>(Nickson, 2007)</w:t>
          </w:r>
          <w:r w:rsidR="00C27120">
            <w:rPr>
              <w:rFonts w:asciiTheme="minorHAnsi" w:hAnsiTheme="minorHAnsi" w:cstheme="minorHAnsi"/>
              <w:color w:val="auto"/>
              <w:lang w:val="en-GB"/>
            </w:rPr>
            <w:fldChar w:fldCharType="end"/>
          </w:r>
        </w:sdtContent>
      </w:sdt>
      <w:r w:rsidR="00C27120">
        <w:rPr>
          <w:rFonts w:asciiTheme="minorHAnsi" w:hAnsiTheme="minorHAnsi" w:cstheme="minorHAnsi"/>
          <w:color w:val="auto"/>
          <w:lang w:val="en-GB"/>
        </w:rPr>
        <w:t>.</w:t>
      </w:r>
    </w:p>
    <w:p w14:paraId="7284EA04" w14:textId="4CF6645C" w:rsidR="00AD1A4D" w:rsidRDefault="00AD1A4D" w:rsidP="00515FEA">
      <w:pPr>
        <w:rPr>
          <w:rFonts w:asciiTheme="minorHAnsi" w:hAnsiTheme="minorHAnsi" w:cstheme="minorHAnsi"/>
          <w:color w:val="auto"/>
          <w:lang w:val="en-GB"/>
        </w:rPr>
      </w:pPr>
    </w:p>
    <w:p w14:paraId="2374FD2F" w14:textId="399A8D30" w:rsidR="00AD1A4D" w:rsidRDefault="00CA2A4D" w:rsidP="00515FEA">
      <w:pPr>
        <w:rPr>
          <w:rFonts w:ascii="Calibri" w:hAnsi="Calibri" w:cs="Calibri"/>
          <w:color w:val="auto"/>
          <w:lang w:val="en-GB"/>
        </w:rPr>
      </w:pPr>
      <w:r w:rsidRPr="00856675">
        <w:rPr>
          <w:rFonts w:ascii="Calibri" w:hAnsi="Calibri" w:cs="Calibri"/>
          <w:b/>
          <w:bCs/>
          <w:color w:val="auto"/>
          <w:lang w:val="en-GB"/>
        </w:rPr>
        <w:t>Retaining</w:t>
      </w:r>
      <w:r w:rsidR="00DF15D4" w:rsidRPr="00856675">
        <w:rPr>
          <w:rFonts w:ascii="Calibri" w:hAnsi="Calibri" w:cs="Calibri"/>
          <w:b/>
          <w:bCs/>
          <w:color w:val="auto"/>
          <w:lang w:val="en-GB"/>
        </w:rPr>
        <w:t xml:space="preserve"> members of staff</w:t>
      </w:r>
      <w:r w:rsidR="00DF15D4">
        <w:rPr>
          <w:rFonts w:ascii="Calibri" w:hAnsi="Calibri" w:cs="Calibri"/>
          <w:color w:val="auto"/>
          <w:lang w:val="en-GB"/>
        </w:rPr>
        <w:t xml:space="preserve"> – evidence suggests that providing coaching and mentoring increases loyalty</w:t>
      </w:r>
      <w:r w:rsidR="00397B8C">
        <w:rPr>
          <w:rFonts w:ascii="Calibri" w:hAnsi="Calibri" w:cs="Calibri"/>
          <w:color w:val="auto"/>
          <w:lang w:val="en-GB"/>
        </w:rPr>
        <w:t xml:space="preserve"> to the Company</w:t>
      </w:r>
      <w:r w:rsidR="008E4B02">
        <w:rPr>
          <w:rFonts w:ascii="Calibri" w:hAnsi="Calibri" w:cs="Calibri"/>
          <w:color w:val="auto"/>
          <w:lang w:val="en-GB"/>
        </w:rPr>
        <w:t xml:space="preserve"> as individuals will begin to feel more connected and committed to the business</w:t>
      </w:r>
      <w:r w:rsidR="00197830">
        <w:rPr>
          <w:rFonts w:ascii="Calibri" w:hAnsi="Calibri" w:cs="Calibri"/>
          <w:color w:val="auto"/>
          <w:lang w:val="en-GB"/>
        </w:rPr>
        <w:t xml:space="preserve"> </w:t>
      </w:r>
      <w:sdt>
        <w:sdtPr>
          <w:rPr>
            <w:rFonts w:ascii="Calibri" w:hAnsi="Calibri" w:cs="Calibri"/>
            <w:color w:val="auto"/>
            <w:lang w:val="en-GB"/>
          </w:rPr>
          <w:id w:val="637082650"/>
          <w:citation/>
        </w:sdtPr>
        <w:sdtContent>
          <w:r w:rsidR="00197830">
            <w:rPr>
              <w:rFonts w:ascii="Calibri" w:hAnsi="Calibri" w:cs="Calibri"/>
              <w:color w:val="auto"/>
              <w:lang w:val="en-GB"/>
            </w:rPr>
            <w:fldChar w:fldCharType="begin"/>
          </w:r>
          <w:r w:rsidR="00197830">
            <w:rPr>
              <w:rFonts w:ascii="Calibri" w:hAnsi="Calibri" w:cs="Calibri"/>
              <w:color w:val="auto"/>
              <w:lang w:val="en-GB"/>
            </w:rPr>
            <w:instrText xml:space="preserve"> CITATION Bri21 \l 2057 </w:instrText>
          </w:r>
          <w:r w:rsidR="00197830">
            <w:rPr>
              <w:rFonts w:ascii="Calibri" w:hAnsi="Calibri" w:cs="Calibri"/>
              <w:color w:val="auto"/>
              <w:lang w:val="en-GB"/>
            </w:rPr>
            <w:fldChar w:fldCharType="separate"/>
          </w:r>
          <w:r w:rsidR="00197830" w:rsidRPr="00197830">
            <w:rPr>
              <w:rFonts w:ascii="Calibri" w:hAnsi="Calibri" w:cs="Calibri"/>
              <w:noProof/>
              <w:color w:val="auto"/>
              <w:lang w:val="en-GB"/>
            </w:rPr>
            <w:t>(Bright HR, 2021)</w:t>
          </w:r>
          <w:r w:rsidR="00197830">
            <w:rPr>
              <w:rFonts w:ascii="Calibri" w:hAnsi="Calibri" w:cs="Calibri"/>
              <w:color w:val="auto"/>
              <w:lang w:val="en-GB"/>
            </w:rPr>
            <w:fldChar w:fldCharType="end"/>
          </w:r>
        </w:sdtContent>
      </w:sdt>
      <w:r w:rsidR="00197830">
        <w:rPr>
          <w:rFonts w:ascii="Calibri" w:hAnsi="Calibri" w:cs="Calibri"/>
          <w:color w:val="auto"/>
          <w:lang w:val="en-GB"/>
        </w:rPr>
        <w:t>.</w:t>
      </w:r>
      <w:r w:rsidR="0080213E">
        <w:rPr>
          <w:rFonts w:ascii="Calibri" w:hAnsi="Calibri" w:cs="Calibri"/>
          <w:color w:val="auto"/>
          <w:lang w:val="en-GB"/>
        </w:rPr>
        <w:t xml:space="preserve"> Many of the skills developed through the coaching process will also support a positive work experience and better communication which in turn </w:t>
      </w:r>
      <w:r w:rsidR="00856675">
        <w:rPr>
          <w:rFonts w:ascii="Calibri" w:hAnsi="Calibri" w:cs="Calibri"/>
          <w:color w:val="auto"/>
          <w:lang w:val="en-GB"/>
        </w:rPr>
        <w:t>would reduce money spent on replacing employees that may otherwise have left.</w:t>
      </w:r>
    </w:p>
    <w:p w14:paraId="79273703" w14:textId="340D750B" w:rsidR="00713685" w:rsidRDefault="00713685" w:rsidP="00515FEA">
      <w:pPr>
        <w:rPr>
          <w:rFonts w:ascii="Calibri" w:hAnsi="Calibri" w:cs="Calibri"/>
          <w:color w:val="auto"/>
          <w:lang w:val="en-GB"/>
        </w:rPr>
      </w:pPr>
    </w:p>
    <w:p w14:paraId="034FFF1E" w14:textId="7533EEC8" w:rsidR="00713685" w:rsidRDefault="00713685" w:rsidP="00515FEA">
      <w:pPr>
        <w:rPr>
          <w:rFonts w:ascii="Calibri" w:hAnsi="Calibri" w:cs="Calibri"/>
          <w:color w:val="auto"/>
          <w:lang w:val="en-GB"/>
        </w:rPr>
      </w:pPr>
      <w:r w:rsidRPr="00713685">
        <w:rPr>
          <w:rFonts w:ascii="Calibri" w:hAnsi="Calibri" w:cs="Calibri"/>
          <w:b/>
          <w:bCs/>
          <w:color w:val="auto"/>
          <w:lang w:val="en-GB"/>
        </w:rPr>
        <w:t>Personal development</w:t>
      </w:r>
      <w:r>
        <w:rPr>
          <w:rFonts w:ascii="Calibri" w:hAnsi="Calibri" w:cs="Calibri"/>
          <w:color w:val="auto"/>
          <w:lang w:val="en-GB"/>
        </w:rPr>
        <w:t xml:space="preserve"> – </w:t>
      </w:r>
      <w:r w:rsidR="00F45149">
        <w:rPr>
          <w:rFonts w:ascii="Calibri" w:hAnsi="Calibri" w:cs="Calibri"/>
          <w:color w:val="auto"/>
          <w:lang w:val="en-GB"/>
        </w:rPr>
        <w:t xml:space="preserve">coaching and mentoring will support the advancement of an employee on their career path and </w:t>
      </w:r>
      <w:r w:rsidR="00A1067D">
        <w:rPr>
          <w:rFonts w:ascii="Calibri" w:hAnsi="Calibri" w:cs="Calibri"/>
          <w:color w:val="auto"/>
          <w:lang w:val="en-GB"/>
        </w:rPr>
        <w:t>align the employees’ vision or professional attitude with the expectations of the Company. As employees develop their personal attributes and skillset, this will also result in high efficiencies within the company with more cost-effective ways of working</w:t>
      </w:r>
      <w:r w:rsidR="00C14862">
        <w:rPr>
          <w:rFonts w:ascii="Calibri" w:hAnsi="Calibri" w:cs="Calibri"/>
          <w:color w:val="auto"/>
          <w:lang w:val="en-GB"/>
        </w:rPr>
        <w:t xml:space="preserve"> </w:t>
      </w:r>
      <w:sdt>
        <w:sdtPr>
          <w:rPr>
            <w:rFonts w:ascii="Calibri" w:hAnsi="Calibri" w:cs="Calibri"/>
            <w:color w:val="auto"/>
            <w:lang w:val="en-GB"/>
          </w:rPr>
          <w:id w:val="1337275996"/>
          <w:citation/>
        </w:sdtPr>
        <w:sdtContent>
          <w:r w:rsidR="00C14862">
            <w:rPr>
              <w:rFonts w:ascii="Calibri" w:hAnsi="Calibri" w:cs="Calibri"/>
              <w:color w:val="auto"/>
              <w:lang w:val="en-GB"/>
            </w:rPr>
            <w:fldChar w:fldCharType="begin"/>
          </w:r>
          <w:r w:rsidR="00C14862">
            <w:rPr>
              <w:rFonts w:ascii="Calibri" w:hAnsi="Calibri" w:cs="Calibri"/>
              <w:color w:val="auto"/>
              <w:lang w:val="en-GB"/>
            </w:rPr>
            <w:instrText xml:space="preserve"> CITATION Bri21 \l 2057 </w:instrText>
          </w:r>
          <w:r w:rsidR="00C14862">
            <w:rPr>
              <w:rFonts w:ascii="Calibri" w:hAnsi="Calibri" w:cs="Calibri"/>
              <w:color w:val="auto"/>
              <w:lang w:val="en-GB"/>
            </w:rPr>
            <w:fldChar w:fldCharType="separate"/>
          </w:r>
          <w:r w:rsidR="00C14862" w:rsidRPr="00C14862">
            <w:rPr>
              <w:rFonts w:ascii="Calibri" w:hAnsi="Calibri" w:cs="Calibri"/>
              <w:noProof/>
              <w:color w:val="auto"/>
              <w:lang w:val="en-GB"/>
            </w:rPr>
            <w:t>(Bright HR, 2021)</w:t>
          </w:r>
          <w:r w:rsidR="00C14862">
            <w:rPr>
              <w:rFonts w:ascii="Calibri" w:hAnsi="Calibri" w:cs="Calibri"/>
              <w:color w:val="auto"/>
              <w:lang w:val="en-GB"/>
            </w:rPr>
            <w:fldChar w:fldCharType="end"/>
          </w:r>
        </w:sdtContent>
      </w:sdt>
      <w:r w:rsidR="00C14862">
        <w:rPr>
          <w:rFonts w:ascii="Calibri" w:hAnsi="Calibri" w:cs="Calibri"/>
          <w:color w:val="auto"/>
          <w:lang w:val="en-GB"/>
        </w:rPr>
        <w:t>.</w:t>
      </w:r>
    </w:p>
    <w:p w14:paraId="5320A107" w14:textId="25CE5B37" w:rsidR="00875EFB" w:rsidRDefault="00875EFB" w:rsidP="00515FEA">
      <w:pPr>
        <w:rPr>
          <w:rFonts w:ascii="Calibri" w:hAnsi="Calibri" w:cs="Calibri"/>
          <w:color w:val="auto"/>
          <w:lang w:val="en-GB"/>
        </w:rPr>
      </w:pPr>
    </w:p>
    <w:p w14:paraId="788E265E" w14:textId="797CE907" w:rsidR="00875EFB" w:rsidRDefault="00875EFB" w:rsidP="00515FEA">
      <w:pPr>
        <w:rPr>
          <w:rFonts w:ascii="Calibri" w:hAnsi="Calibri" w:cs="Calibri"/>
          <w:color w:val="auto"/>
          <w:lang w:val="en-GB"/>
        </w:rPr>
      </w:pPr>
      <w:r w:rsidRPr="00653EA8">
        <w:rPr>
          <w:rFonts w:ascii="Calibri" w:hAnsi="Calibri" w:cs="Calibri"/>
          <w:b/>
          <w:bCs/>
          <w:color w:val="auto"/>
          <w:lang w:val="en-GB"/>
        </w:rPr>
        <w:t>Increased efficiency</w:t>
      </w:r>
      <w:r w:rsidR="008033D0">
        <w:rPr>
          <w:rFonts w:ascii="Calibri" w:hAnsi="Calibri" w:cs="Calibri"/>
          <w:color w:val="auto"/>
          <w:lang w:val="en-GB"/>
        </w:rPr>
        <w:t xml:space="preserve"> – individuals will benefit from increased </w:t>
      </w:r>
      <w:r w:rsidR="009F7D19">
        <w:rPr>
          <w:rFonts w:ascii="Calibri" w:hAnsi="Calibri" w:cs="Calibri"/>
          <w:color w:val="auto"/>
          <w:lang w:val="en-GB"/>
        </w:rPr>
        <w:t>functionality which contribute to efficiencies across the Company. Man</w:t>
      </w:r>
      <w:r w:rsidR="00AA2573">
        <w:rPr>
          <w:rFonts w:ascii="Calibri" w:hAnsi="Calibri" w:cs="Calibri"/>
          <w:color w:val="auto"/>
          <w:lang w:val="en-GB"/>
        </w:rPr>
        <w:t xml:space="preserve">agers that participate in coaching and mentoring may be able to identify strengths and weaknesses of their employees and use these to their advantage to create a more cohesive and </w:t>
      </w:r>
      <w:r w:rsidR="00653EA8">
        <w:rPr>
          <w:rFonts w:ascii="Calibri" w:hAnsi="Calibri" w:cs="Calibri"/>
          <w:color w:val="auto"/>
          <w:lang w:val="en-GB"/>
        </w:rPr>
        <w:t>sustainable working environment</w:t>
      </w:r>
      <w:r w:rsidR="00C14862">
        <w:rPr>
          <w:rFonts w:ascii="Calibri" w:hAnsi="Calibri" w:cs="Calibri"/>
          <w:color w:val="auto"/>
          <w:lang w:val="en-GB"/>
        </w:rPr>
        <w:t xml:space="preserve"> </w:t>
      </w:r>
      <w:sdt>
        <w:sdtPr>
          <w:rPr>
            <w:rFonts w:ascii="Calibri" w:hAnsi="Calibri" w:cs="Calibri"/>
            <w:color w:val="auto"/>
            <w:lang w:val="en-GB"/>
          </w:rPr>
          <w:id w:val="-1603023815"/>
          <w:citation/>
        </w:sdtPr>
        <w:sdtContent>
          <w:r w:rsidR="00BC1498">
            <w:rPr>
              <w:rFonts w:ascii="Calibri" w:hAnsi="Calibri" w:cs="Calibri"/>
              <w:color w:val="auto"/>
              <w:lang w:val="en-GB"/>
            </w:rPr>
            <w:fldChar w:fldCharType="begin"/>
          </w:r>
          <w:r w:rsidR="00BC1498">
            <w:rPr>
              <w:rFonts w:ascii="Calibri" w:hAnsi="Calibri" w:cs="Calibri"/>
              <w:color w:val="auto"/>
              <w:lang w:val="en-GB"/>
            </w:rPr>
            <w:instrText xml:space="preserve"> CITATION Meg05 \l 2057 </w:instrText>
          </w:r>
          <w:r w:rsidR="00BC1498">
            <w:rPr>
              <w:rFonts w:ascii="Calibri" w:hAnsi="Calibri" w:cs="Calibri"/>
              <w:color w:val="auto"/>
              <w:lang w:val="en-GB"/>
            </w:rPr>
            <w:fldChar w:fldCharType="separate"/>
          </w:r>
          <w:r w:rsidR="00BC1498" w:rsidRPr="00BC1498">
            <w:rPr>
              <w:rFonts w:ascii="Calibri" w:hAnsi="Calibri" w:cs="Calibri"/>
              <w:noProof/>
              <w:color w:val="auto"/>
              <w:lang w:val="en-GB"/>
            </w:rPr>
            <w:t>(Megginson &amp; Clutterbuck, 2005)</w:t>
          </w:r>
          <w:r w:rsidR="00BC1498">
            <w:rPr>
              <w:rFonts w:ascii="Calibri" w:hAnsi="Calibri" w:cs="Calibri"/>
              <w:color w:val="auto"/>
              <w:lang w:val="en-GB"/>
            </w:rPr>
            <w:fldChar w:fldCharType="end"/>
          </w:r>
        </w:sdtContent>
      </w:sdt>
      <w:r w:rsidR="00BC1498">
        <w:rPr>
          <w:rFonts w:ascii="Calibri" w:hAnsi="Calibri" w:cs="Calibri"/>
          <w:color w:val="auto"/>
          <w:lang w:val="en-GB"/>
        </w:rPr>
        <w:t>.</w:t>
      </w:r>
    </w:p>
    <w:p w14:paraId="676A0E32" w14:textId="77777777" w:rsidR="00856675" w:rsidRPr="008E7DE6" w:rsidRDefault="00856675" w:rsidP="00515FEA">
      <w:pPr>
        <w:rPr>
          <w:rFonts w:ascii="Calibri" w:hAnsi="Calibri" w:cs="Calibri"/>
          <w:color w:val="auto"/>
          <w:lang w:val="en-GB"/>
        </w:rPr>
      </w:pPr>
    </w:p>
    <w:p w14:paraId="4F09EE50" w14:textId="77777777" w:rsidR="00796CE2" w:rsidRDefault="00796CE2" w:rsidP="00796CE2">
      <w:pPr>
        <w:rPr>
          <w:lang w:val="en-GB"/>
        </w:rPr>
      </w:pPr>
    </w:p>
    <w:p w14:paraId="2ED8D304" w14:textId="0400E9C3" w:rsidR="00B6648E" w:rsidRPr="00B6648E" w:rsidRDefault="00B6648E" w:rsidP="00B6648E">
      <w:pPr>
        <w:rPr>
          <w:lang w:val="en-GB"/>
        </w:rPr>
      </w:pPr>
    </w:p>
    <w:p w14:paraId="2390CBFE" w14:textId="4F2415F2" w:rsidR="001515CA" w:rsidRDefault="001515CA" w:rsidP="00106901">
      <w:pPr>
        <w:rPr>
          <w:lang w:val="en-GB"/>
        </w:rPr>
      </w:pPr>
    </w:p>
    <w:p w14:paraId="18CF0091" w14:textId="77777777" w:rsidR="00106901" w:rsidRPr="00106901" w:rsidRDefault="00106901" w:rsidP="00106901">
      <w:pPr>
        <w:rPr>
          <w:lang w:val="en-GB"/>
        </w:rPr>
      </w:pPr>
      <w:r w:rsidRPr="00106901">
        <w:rPr>
          <w:lang w:val="en-GB"/>
        </w:rPr>
        <w:t> </w:t>
      </w:r>
    </w:p>
    <w:p w14:paraId="63B39B89" w14:textId="77777777" w:rsidR="006F37C0" w:rsidRPr="006F37C0" w:rsidRDefault="006F37C0" w:rsidP="006F37C0">
      <w:pPr>
        <w:rPr>
          <w:lang w:val="en-GB"/>
        </w:rPr>
      </w:pPr>
    </w:p>
    <w:p w14:paraId="733349C4" w14:textId="77777777" w:rsidR="00D52B85" w:rsidRPr="00026253" w:rsidRDefault="00D52B85" w:rsidP="009B209F">
      <w:pPr>
        <w:rPr>
          <w:rFonts w:asciiTheme="minorHAnsi" w:hAnsiTheme="minorHAnsi" w:cstheme="minorHAnsi"/>
          <w:color w:val="auto"/>
        </w:rPr>
      </w:pPr>
    </w:p>
    <w:p w14:paraId="4496C375" w14:textId="77777777" w:rsidR="00361749" w:rsidRDefault="00361749" w:rsidP="009B209F">
      <w:pPr>
        <w:rPr>
          <w:rFonts w:asciiTheme="minorHAnsi" w:hAnsiTheme="minorHAnsi" w:cstheme="minorHAnsi"/>
          <w:color w:val="auto"/>
        </w:rPr>
      </w:pPr>
    </w:p>
    <w:p w14:paraId="60DB8206" w14:textId="60180BED" w:rsidR="00172B67" w:rsidRDefault="00172B67" w:rsidP="009B209F">
      <w:pPr>
        <w:rPr>
          <w:rFonts w:asciiTheme="minorHAnsi" w:hAnsiTheme="minorHAnsi" w:cstheme="minorHAnsi"/>
          <w:color w:val="auto"/>
        </w:rPr>
      </w:pPr>
    </w:p>
    <w:p w14:paraId="196B2376" w14:textId="72293B6A" w:rsidR="00290ABB" w:rsidRDefault="00290ABB" w:rsidP="009B209F"/>
    <w:p w14:paraId="101454EF" w14:textId="32D954B5" w:rsidR="00290ABB" w:rsidRPr="009B209F" w:rsidRDefault="00290ABB" w:rsidP="009B209F"/>
    <w:sectPr w:rsidR="00290ABB" w:rsidRPr="009B209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94A32" w14:textId="77777777" w:rsidR="00995CE3" w:rsidRDefault="00995CE3" w:rsidP="00995CE3">
      <w:r>
        <w:separator/>
      </w:r>
    </w:p>
  </w:endnote>
  <w:endnote w:type="continuationSeparator" w:id="0">
    <w:p w14:paraId="66543E60" w14:textId="77777777" w:rsidR="00995CE3" w:rsidRDefault="00995CE3" w:rsidP="00995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1590551"/>
      <w:docPartObj>
        <w:docPartGallery w:val="Page Numbers (Bottom of Page)"/>
        <w:docPartUnique/>
      </w:docPartObj>
    </w:sdtPr>
    <w:sdtEndPr>
      <w:rPr>
        <w:noProof/>
      </w:rPr>
    </w:sdtEndPr>
    <w:sdtContent>
      <w:p w14:paraId="4E73187F" w14:textId="288DF127" w:rsidR="00995CE3" w:rsidRDefault="00995CE3">
        <w:pPr>
          <w:pStyle w:val="Footer"/>
        </w:pPr>
        <w:r>
          <w:fldChar w:fldCharType="begin"/>
        </w:r>
        <w:r>
          <w:instrText xml:space="preserve"> PAGE   \* MERGEFORMAT </w:instrText>
        </w:r>
        <w:r>
          <w:fldChar w:fldCharType="separate"/>
        </w:r>
        <w:r>
          <w:rPr>
            <w:noProof/>
          </w:rPr>
          <w:t>2</w:t>
        </w:r>
        <w:r>
          <w:rPr>
            <w:noProof/>
          </w:rPr>
          <w:fldChar w:fldCharType="end"/>
        </w:r>
      </w:p>
    </w:sdtContent>
  </w:sdt>
  <w:p w14:paraId="1D39BDC8" w14:textId="77777777" w:rsidR="00995CE3" w:rsidRDefault="00995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7CC72" w14:textId="77777777" w:rsidR="00995CE3" w:rsidRDefault="00995CE3" w:rsidP="00995CE3">
      <w:r>
        <w:separator/>
      </w:r>
    </w:p>
  </w:footnote>
  <w:footnote w:type="continuationSeparator" w:id="0">
    <w:p w14:paraId="62F31492" w14:textId="77777777" w:rsidR="00995CE3" w:rsidRDefault="00995CE3" w:rsidP="00995C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685736"/>
    <w:multiLevelType w:val="hybridMultilevel"/>
    <w:tmpl w:val="FEDE29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344141"/>
    <w:multiLevelType w:val="hybridMultilevel"/>
    <w:tmpl w:val="4356A920"/>
    <w:lvl w:ilvl="0" w:tplc="A9B659D0">
      <w:start w:val="1"/>
      <w:numFmt w:val="bullet"/>
      <w:lvlText w:val="•"/>
      <w:lvlJc w:val="left"/>
      <w:pPr>
        <w:tabs>
          <w:tab w:val="num" w:pos="720"/>
        </w:tabs>
        <w:ind w:left="720" w:hanging="360"/>
      </w:pPr>
      <w:rPr>
        <w:rFonts w:ascii="Arial" w:hAnsi="Arial" w:hint="default"/>
      </w:rPr>
    </w:lvl>
    <w:lvl w:ilvl="1" w:tplc="F7309196" w:tentative="1">
      <w:start w:val="1"/>
      <w:numFmt w:val="bullet"/>
      <w:lvlText w:val="•"/>
      <w:lvlJc w:val="left"/>
      <w:pPr>
        <w:tabs>
          <w:tab w:val="num" w:pos="1440"/>
        </w:tabs>
        <w:ind w:left="1440" w:hanging="360"/>
      </w:pPr>
      <w:rPr>
        <w:rFonts w:ascii="Arial" w:hAnsi="Arial" w:hint="default"/>
      </w:rPr>
    </w:lvl>
    <w:lvl w:ilvl="2" w:tplc="D03C22C8" w:tentative="1">
      <w:start w:val="1"/>
      <w:numFmt w:val="bullet"/>
      <w:lvlText w:val="•"/>
      <w:lvlJc w:val="left"/>
      <w:pPr>
        <w:tabs>
          <w:tab w:val="num" w:pos="2160"/>
        </w:tabs>
        <w:ind w:left="2160" w:hanging="360"/>
      </w:pPr>
      <w:rPr>
        <w:rFonts w:ascii="Arial" w:hAnsi="Arial" w:hint="default"/>
      </w:rPr>
    </w:lvl>
    <w:lvl w:ilvl="3" w:tplc="99E08D8C" w:tentative="1">
      <w:start w:val="1"/>
      <w:numFmt w:val="bullet"/>
      <w:lvlText w:val="•"/>
      <w:lvlJc w:val="left"/>
      <w:pPr>
        <w:tabs>
          <w:tab w:val="num" w:pos="2880"/>
        </w:tabs>
        <w:ind w:left="2880" w:hanging="360"/>
      </w:pPr>
      <w:rPr>
        <w:rFonts w:ascii="Arial" w:hAnsi="Arial" w:hint="default"/>
      </w:rPr>
    </w:lvl>
    <w:lvl w:ilvl="4" w:tplc="983CB654" w:tentative="1">
      <w:start w:val="1"/>
      <w:numFmt w:val="bullet"/>
      <w:lvlText w:val="•"/>
      <w:lvlJc w:val="left"/>
      <w:pPr>
        <w:tabs>
          <w:tab w:val="num" w:pos="3600"/>
        </w:tabs>
        <w:ind w:left="3600" w:hanging="360"/>
      </w:pPr>
      <w:rPr>
        <w:rFonts w:ascii="Arial" w:hAnsi="Arial" w:hint="default"/>
      </w:rPr>
    </w:lvl>
    <w:lvl w:ilvl="5" w:tplc="5394C9B6" w:tentative="1">
      <w:start w:val="1"/>
      <w:numFmt w:val="bullet"/>
      <w:lvlText w:val="•"/>
      <w:lvlJc w:val="left"/>
      <w:pPr>
        <w:tabs>
          <w:tab w:val="num" w:pos="4320"/>
        </w:tabs>
        <w:ind w:left="4320" w:hanging="360"/>
      </w:pPr>
      <w:rPr>
        <w:rFonts w:ascii="Arial" w:hAnsi="Arial" w:hint="default"/>
      </w:rPr>
    </w:lvl>
    <w:lvl w:ilvl="6" w:tplc="03CAC3E8" w:tentative="1">
      <w:start w:val="1"/>
      <w:numFmt w:val="bullet"/>
      <w:lvlText w:val="•"/>
      <w:lvlJc w:val="left"/>
      <w:pPr>
        <w:tabs>
          <w:tab w:val="num" w:pos="5040"/>
        </w:tabs>
        <w:ind w:left="5040" w:hanging="360"/>
      </w:pPr>
      <w:rPr>
        <w:rFonts w:ascii="Arial" w:hAnsi="Arial" w:hint="default"/>
      </w:rPr>
    </w:lvl>
    <w:lvl w:ilvl="7" w:tplc="19985C82" w:tentative="1">
      <w:start w:val="1"/>
      <w:numFmt w:val="bullet"/>
      <w:lvlText w:val="•"/>
      <w:lvlJc w:val="left"/>
      <w:pPr>
        <w:tabs>
          <w:tab w:val="num" w:pos="5760"/>
        </w:tabs>
        <w:ind w:left="5760" w:hanging="360"/>
      </w:pPr>
      <w:rPr>
        <w:rFonts w:ascii="Arial" w:hAnsi="Arial" w:hint="default"/>
      </w:rPr>
    </w:lvl>
    <w:lvl w:ilvl="8" w:tplc="3CB689D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0914C63"/>
    <w:multiLevelType w:val="hybridMultilevel"/>
    <w:tmpl w:val="7C069070"/>
    <w:lvl w:ilvl="0" w:tplc="B728096C">
      <w:start w:val="1"/>
      <w:numFmt w:val="bullet"/>
      <w:lvlText w:val=""/>
      <w:lvlJc w:val="left"/>
      <w:pPr>
        <w:tabs>
          <w:tab w:val="num" w:pos="720"/>
        </w:tabs>
        <w:ind w:left="720" w:hanging="360"/>
      </w:pPr>
      <w:rPr>
        <w:rFonts w:ascii="Wingdings" w:hAnsi="Wingdings" w:hint="default"/>
      </w:rPr>
    </w:lvl>
    <w:lvl w:ilvl="1" w:tplc="F8B27658" w:tentative="1">
      <w:start w:val="1"/>
      <w:numFmt w:val="bullet"/>
      <w:lvlText w:val=""/>
      <w:lvlJc w:val="left"/>
      <w:pPr>
        <w:tabs>
          <w:tab w:val="num" w:pos="1440"/>
        </w:tabs>
        <w:ind w:left="1440" w:hanging="360"/>
      </w:pPr>
      <w:rPr>
        <w:rFonts w:ascii="Wingdings" w:hAnsi="Wingdings" w:hint="default"/>
      </w:rPr>
    </w:lvl>
    <w:lvl w:ilvl="2" w:tplc="8544EF98" w:tentative="1">
      <w:start w:val="1"/>
      <w:numFmt w:val="bullet"/>
      <w:lvlText w:val=""/>
      <w:lvlJc w:val="left"/>
      <w:pPr>
        <w:tabs>
          <w:tab w:val="num" w:pos="2160"/>
        </w:tabs>
        <w:ind w:left="2160" w:hanging="360"/>
      </w:pPr>
      <w:rPr>
        <w:rFonts w:ascii="Wingdings" w:hAnsi="Wingdings" w:hint="default"/>
      </w:rPr>
    </w:lvl>
    <w:lvl w:ilvl="3" w:tplc="3DC8A016" w:tentative="1">
      <w:start w:val="1"/>
      <w:numFmt w:val="bullet"/>
      <w:lvlText w:val=""/>
      <w:lvlJc w:val="left"/>
      <w:pPr>
        <w:tabs>
          <w:tab w:val="num" w:pos="2880"/>
        </w:tabs>
        <w:ind w:left="2880" w:hanging="360"/>
      </w:pPr>
      <w:rPr>
        <w:rFonts w:ascii="Wingdings" w:hAnsi="Wingdings" w:hint="default"/>
      </w:rPr>
    </w:lvl>
    <w:lvl w:ilvl="4" w:tplc="0706E6C6" w:tentative="1">
      <w:start w:val="1"/>
      <w:numFmt w:val="bullet"/>
      <w:lvlText w:val=""/>
      <w:lvlJc w:val="left"/>
      <w:pPr>
        <w:tabs>
          <w:tab w:val="num" w:pos="3600"/>
        </w:tabs>
        <w:ind w:left="3600" w:hanging="360"/>
      </w:pPr>
      <w:rPr>
        <w:rFonts w:ascii="Wingdings" w:hAnsi="Wingdings" w:hint="default"/>
      </w:rPr>
    </w:lvl>
    <w:lvl w:ilvl="5" w:tplc="DD6C207E" w:tentative="1">
      <w:start w:val="1"/>
      <w:numFmt w:val="bullet"/>
      <w:lvlText w:val=""/>
      <w:lvlJc w:val="left"/>
      <w:pPr>
        <w:tabs>
          <w:tab w:val="num" w:pos="4320"/>
        </w:tabs>
        <w:ind w:left="4320" w:hanging="360"/>
      </w:pPr>
      <w:rPr>
        <w:rFonts w:ascii="Wingdings" w:hAnsi="Wingdings" w:hint="default"/>
      </w:rPr>
    </w:lvl>
    <w:lvl w:ilvl="6" w:tplc="F404C18A" w:tentative="1">
      <w:start w:val="1"/>
      <w:numFmt w:val="bullet"/>
      <w:lvlText w:val=""/>
      <w:lvlJc w:val="left"/>
      <w:pPr>
        <w:tabs>
          <w:tab w:val="num" w:pos="5040"/>
        </w:tabs>
        <w:ind w:left="5040" w:hanging="360"/>
      </w:pPr>
      <w:rPr>
        <w:rFonts w:ascii="Wingdings" w:hAnsi="Wingdings" w:hint="default"/>
      </w:rPr>
    </w:lvl>
    <w:lvl w:ilvl="7" w:tplc="7F8CA192" w:tentative="1">
      <w:start w:val="1"/>
      <w:numFmt w:val="bullet"/>
      <w:lvlText w:val=""/>
      <w:lvlJc w:val="left"/>
      <w:pPr>
        <w:tabs>
          <w:tab w:val="num" w:pos="5760"/>
        </w:tabs>
        <w:ind w:left="5760" w:hanging="360"/>
      </w:pPr>
      <w:rPr>
        <w:rFonts w:ascii="Wingdings" w:hAnsi="Wingdings" w:hint="default"/>
      </w:rPr>
    </w:lvl>
    <w:lvl w:ilvl="8" w:tplc="DEE814D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11D7A8C"/>
    <w:multiLevelType w:val="hybridMultilevel"/>
    <w:tmpl w:val="3D94CE82"/>
    <w:lvl w:ilvl="0" w:tplc="E77E5A18">
      <w:start w:val="1"/>
      <w:numFmt w:val="bullet"/>
      <w:lvlText w:val="•"/>
      <w:lvlJc w:val="left"/>
      <w:pPr>
        <w:tabs>
          <w:tab w:val="num" w:pos="720"/>
        </w:tabs>
        <w:ind w:left="720" w:hanging="360"/>
      </w:pPr>
      <w:rPr>
        <w:rFonts w:ascii="Arial" w:hAnsi="Arial" w:hint="default"/>
      </w:rPr>
    </w:lvl>
    <w:lvl w:ilvl="1" w:tplc="A722455E" w:tentative="1">
      <w:start w:val="1"/>
      <w:numFmt w:val="bullet"/>
      <w:lvlText w:val="•"/>
      <w:lvlJc w:val="left"/>
      <w:pPr>
        <w:tabs>
          <w:tab w:val="num" w:pos="1440"/>
        </w:tabs>
        <w:ind w:left="1440" w:hanging="360"/>
      </w:pPr>
      <w:rPr>
        <w:rFonts w:ascii="Arial" w:hAnsi="Arial" w:hint="default"/>
      </w:rPr>
    </w:lvl>
    <w:lvl w:ilvl="2" w:tplc="79F2AFE6" w:tentative="1">
      <w:start w:val="1"/>
      <w:numFmt w:val="bullet"/>
      <w:lvlText w:val="•"/>
      <w:lvlJc w:val="left"/>
      <w:pPr>
        <w:tabs>
          <w:tab w:val="num" w:pos="2160"/>
        </w:tabs>
        <w:ind w:left="2160" w:hanging="360"/>
      </w:pPr>
      <w:rPr>
        <w:rFonts w:ascii="Arial" w:hAnsi="Arial" w:hint="default"/>
      </w:rPr>
    </w:lvl>
    <w:lvl w:ilvl="3" w:tplc="92EC109C" w:tentative="1">
      <w:start w:val="1"/>
      <w:numFmt w:val="bullet"/>
      <w:lvlText w:val="•"/>
      <w:lvlJc w:val="left"/>
      <w:pPr>
        <w:tabs>
          <w:tab w:val="num" w:pos="2880"/>
        </w:tabs>
        <w:ind w:left="2880" w:hanging="360"/>
      </w:pPr>
      <w:rPr>
        <w:rFonts w:ascii="Arial" w:hAnsi="Arial" w:hint="default"/>
      </w:rPr>
    </w:lvl>
    <w:lvl w:ilvl="4" w:tplc="90FC91D6" w:tentative="1">
      <w:start w:val="1"/>
      <w:numFmt w:val="bullet"/>
      <w:lvlText w:val="•"/>
      <w:lvlJc w:val="left"/>
      <w:pPr>
        <w:tabs>
          <w:tab w:val="num" w:pos="3600"/>
        </w:tabs>
        <w:ind w:left="3600" w:hanging="360"/>
      </w:pPr>
      <w:rPr>
        <w:rFonts w:ascii="Arial" w:hAnsi="Arial" w:hint="default"/>
      </w:rPr>
    </w:lvl>
    <w:lvl w:ilvl="5" w:tplc="63063E70" w:tentative="1">
      <w:start w:val="1"/>
      <w:numFmt w:val="bullet"/>
      <w:lvlText w:val="•"/>
      <w:lvlJc w:val="left"/>
      <w:pPr>
        <w:tabs>
          <w:tab w:val="num" w:pos="4320"/>
        </w:tabs>
        <w:ind w:left="4320" w:hanging="360"/>
      </w:pPr>
      <w:rPr>
        <w:rFonts w:ascii="Arial" w:hAnsi="Arial" w:hint="default"/>
      </w:rPr>
    </w:lvl>
    <w:lvl w:ilvl="6" w:tplc="B8F40B64" w:tentative="1">
      <w:start w:val="1"/>
      <w:numFmt w:val="bullet"/>
      <w:lvlText w:val="•"/>
      <w:lvlJc w:val="left"/>
      <w:pPr>
        <w:tabs>
          <w:tab w:val="num" w:pos="5040"/>
        </w:tabs>
        <w:ind w:left="5040" w:hanging="360"/>
      </w:pPr>
      <w:rPr>
        <w:rFonts w:ascii="Arial" w:hAnsi="Arial" w:hint="default"/>
      </w:rPr>
    </w:lvl>
    <w:lvl w:ilvl="7" w:tplc="409E6EA0" w:tentative="1">
      <w:start w:val="1"/>
      <w:numFmt w:val="bullet"/>
      <w:lvlText w:val="•"/>
      <w:lvlJc w:val="left"/>
      <w:pPr>
        <w:tabs>
          <w:tab w:val="num" w:pos="5760"/>
        </w:tabs>
        <w:ind w:left="5760" w:hanging="360"/>
      </w:pPr>
      <w:rPr>
        <w:rFonts w:ascii="Arial" w:hAnsi="Arial" w:hint="default"/>
      </w:rPr>
    </w:lvl>
    <w:lvl w:ilvl="8" w:tplc="6682022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A203BAA"/>
    <w:multiLevelType w:val="multilevel"/>
    <w:tmpl w:val="399C7F8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B53F86"/>
    <w:multiLevelType w:val="multilevel"/>
    <w:tmpl w:val="4F5A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C8251A"/>
    <w:multiLevelType w:val="hybridMultilevel"/>
    <w:tmpl w:val="2E2E16D4"/>
    <w:lvl w:ilvl="0" w:tplc="1A663D6C">
      <w:start w:val="1"/>
      <w:numFmt w:val="bullet"/>
      <w:lvlText w:val="•"/>
      <w:lvlJc w:val="left"/>
      <w:pPr>
        <w:tabs>
          <w:tab w:val="num" w:pos="720"/>
        </w:tabs>
        <w:ind w:left="720" w:hanging="360"/>
      </w:pPr>
      <w:rPr>
        <w:rFonts w:ascii="Arial" w:hAnsi="Arial" w:hint="default"/>
      </w:rPr>
    </w:lvl>
    <w:lvl w:ilvl="1" w:tplc="A3FA40BA" w:tentative="1">
      <w:start w:val="1"/>
      <w:numFmt w:val="bullet"/>
      <w:lvlText w:val="•"/>
      <w:lvlJc w:val="left"/>
      <w:pPr>
        <w:tabs>
          <w:tab w:val="num" w:pos="1440"/>
        </w:tabs>
        <w:ind w:left="1440" w:hanging="360"/>
      </w:pPr>
      <w:rPr>
        <w:rFonts w:ascii="Arial" w:hAnsi="Arial" w:hint="default"/>
      </w:rPr>
    </w:lvl>
    <w:lvl w:ilvl="2" w:tplc="73D40242" w:tentative="1">
      <w:start w:val="1"/>
      <w:numFmt w:val="bullet"/>
      <w:lvlText w:val="•"/>
      <w:lvlJc w:val="left"/>
      <w:pPr>
        <w:tabs>
          <w:tab w:val="num" w:pos="2160"/>
        </w:tabs>
        <w:ind w:left="2160" w:hanging="360"/>
      </w:pPr>
      <w:rPr>
        <w:rFonts w:ascii="Arial" w:hAnsi="Arial" w:hint="default"/>
      </w:rPr>
    </w:lvl>
    <w:lvl w:ilvl="3" w:tplc="F6D4B212" w:tentative="1">
      <w:start w:val="1"/>
      <w:numFmt w:val="bullet"/>
      <w:lvlText w:val="•"/>
      <w:lvlJc w:val="left"/>
      <w:pPr>
        <w:tabs>
          <w:tab w:val="num" w:pos="2880"/>
        </w:tabs>
        <w:ind w:left="2880" w:hanging="360"/>
      </w:pPr>
      <w:rPr>
        <w:rFonts w:ascii="Arial" w:hAnsi="Arial" w:hint="default"/>
      </w:rPr>
    </w:lvl>
    <w:lvl w:ilvl="4" w:tplc="CCE89618" w:tentative="1">
      <w:start w:val="1"/>
      <w:numFmt w:val="bullet"/>
      <w:lvlText w:val="•"/>
      <w:lvlJc w:val="left"/>
      <w:pPr>
        <w:tabs>
          <w:tab w:val="num" w:pos="3600"/>
        </w:tabs>
        <w:ind w:left="3600" w:hanging="360"/>
      </w:pPr>
      <w:rPr>
        <w:rFonts w:ascii="Arial" w:hAnsi="Arial" w:hint="default"/>
      </w:rPr>
    </w:lvl>
    <w:lvl w:ilvl="5" w:tplc="9AD20ADA" w:tentative="1">
      <w:start w:val="1"/>
      <w:numFmt w:val="bullet"/>
      <w:lvlText w:val="•"/>
      <w:lvlJc w:val="left"/>
      <w:pPr>
        <w:tabs>
          <w:tab w:val="num" w:pos="4320"/>
        </w:tabs>
        <w:ind w:left="4320" w:hanging="360"/>
      </w:pPr>
      <w:rPr>
        <w:rFonts w:ascii="Arial" w:hAnsi="Arial" w:hint="default"/>
      </w:rPr>
    </w:lvl>
    <w:lvl w:ilvl="6" w:tplc="A080CCEA" w:tentative="1">
      <w:start w:val="1"/>
      <w:numFmt w:val="bullet"/>
      <w:lvlText w:val="•"/>
      <w:lvlJc w:val="left"/>
      <w:pPr>
        <w:tabs>
          <w:tab w:val="num" w:pos="5040"/>
        </w:tabs>
        <w:ind w:left="5040" w:hanging="360"/>
      </w:pPr>
      <w:rPr>
        <w:rFonts w:ascii="Arial" w:hAnsi="Arial" w:hint="default"/>
      </w:rPr>
    </w:lvl>
    <w:lvl w:ilvl="7" w:tplc="D38AE324" w:tentative="1">
      <w:start w:val="1"/>
      <w:numFmt w:val="bullet"/>
      <w:lvlText w:val="•"/>
      <w:lvlJc w:val="left"/>
      <w:pPr>
        <w:tabs>
          <w:tab w:val="num" w:pos="5760"/>
        </w:tabs>
        <w:ind w:left="5760" w:hanging="360"/>
      </w:pPr>
      <w:rPr>
        <w:rFonts w:ascii="Arial" w:hAnsi="Arial" w:hint="default"/>
      </w:rPr>
    </w:lvl>
    <w:lvl w:ilvl="8" w:tplc="9F14520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4CE2623"/>
    <w:multiLevelType w:val="hybridMultilevel"/>
    <w:tmpl w:val="A478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84490E"/>
    <w:multiLevelType w:val="multilevel"/>
    <w:tmpl w:val="E982B2A4"/>
    <w:lvl w:ilvl="0">
      <w:start w:val="1"/>
      <w:numFmt w:val="decimal"/>
      <w:lvlText w:val="%1"/>
      <w:lvlJc w:val="left"/>
      <w:pPr>
        <w:ind w:left="400" w:hanging="40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6B975C6D"/>
    <w:multiLevelType w:val="multilevel"/>
    <w:tmpl w:val="22206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795605"/>
    <w:multiLevelType w:val="multilevel"/>
    <w:tmpl w:val="9E0EF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1DC4B9D"/>
    <w:multiLevelType w:val="hybridMultilevel"/>
    <w:tmpl w:val="2B248B4C"/>
    <w:lvl w:ilvl="0" w:tplc="573AE798">
      <w:start w:val="1"/>
      <w:numFmt w:val="bullet"/>
      <w:lvlText w:val="•"/>
      <w:lvlJc w:val="left"/>
      <w:pPr>
        <w:tabs>
          <w:tab w:val="num" w:pos="720"/>
        </w:tabs>
        <w:ind w:left="720" w:hanging="360"/>
      </w:pPr>
      <w:rPr>
        <w:rFonts w:ascii="Arial" w:hAnsi="Arial" w:hint="default"/>
      </w:rPr>
    </w:lvl>
    <w:lvl w:ilvl="1" w:tplc="41D4C662" w:tentative="1">
      <w:start w:val="1"/>
      <w:numFmt w:val="bullet"/>
      <w:lvlText w:val="•"/>
      <w:lvlJc w:val="left"/>
      <w:pPr>
        <w:tabs>
          <w:tab w:val="num" w:pos="1440"/>
        </w:tabs>
        <w:ind w:left="1440" w:hanging="360"/>
      </w:pPr>
      <w:rPr>
        <w:rFonts w:ascii="Arial" w:hAnsi="Arial" w:hint="default"/>
      </w:rPr>
    </w:lvl>
    <w:lvl w:ilvl="2" w:tplc="1474F42C" w:tentative="1">
      <w:start w:val="1"/>
      <w:numFmt w:val="bullet"/>
      <w:lvlText w:val="•"/>
      <w:lvlJc w:val="left"/>
      <w:pPr>
        <w:tabs>
          <w:tab w:val="num" w:pos="2160"/>
        </w:tabs>
        <w:ind w:left="2160" w:hanging="360"/>
      </w:pPr>
      <w:rPr>
        <w:rFonts w:ascii="Arial" w:hAnsi="Arial" w:hint="default"/>
      </w:rPr>
    </w:lvl>
    <w:lvl w:ilvl="3" w:tplc="CA548726" w:tentative="1">
      <w:start w:val="1"/>
      <w:numFmt w:val="bullet"/>
      <w:lvlText w:val="•"/>
      <w:lvlJc w:val="left"/>
      <w:pPr>
        <w:tabs>
          <w:tab w:val="num" w:pos="2880"/>
        </w:tabs>
        <w:ind w:left="2880" w:hanging="360"/>
      </w:pPr>
      <w:rPr>
        <w:rFonts w:ascii="Arial" w:hAnsi="Arial" w:hint="default"/>
      </w:rPr>
    </w:lvl>
    <w:lvl w:ilvl="4" w:tplc="5CB4FBAE" w:tentative="1">
      <w:start w:val="1"/>
      <w:numFmt w:val="bullet"/>
      <w:lvlText w:val="•"/>
      <w:lvlJc w:val="left"/>
      <w:pPr>
        <w:tabs>
          <w:tab w:val="num" w:pos="3600"/>
        </w:tabs>
        <w:ind w:left="3600" w:hanging="360"/>
      </w:pPr>
      <w:rPr>
        <w:rFonts w:ascii="Arial" w:hAnsi="Arial" w:hint="default"/>
      </w:rPr>
    </w:lvl>
    <w:lvl w:ilvl="5" w:tplc="F68A943C" w:tentative="1">
      <w:start w:val="1"/>
      <w:numFmt w:val="bullet"/>
      <w:lvlText w:val="•"/>
      <w:lvlJc w:val="left"/>
      <w:pPr>
        <w:tabs>
          <w:tab w:val="num" w:pos="4320"/>
        </w:tabs>
        <w:ind w:left="4320" w:hanging="360"/>
      </w:pPr>
      <w:rPr>
        <w:rFonts w:ascii="Arial" w:hAnsi="Arial" w:hint="default"/>
      </w:rPr>
    </w:lvl>
    <w:lvl w:ilvl="6" w:tplc="56C8B43E" w:tentative="1">
      <w:start w:val="1"/>
      <w:numFmt w:val="bullet"/>
      <w:lvlText w:val="•"/>
      <w:lvlJc w:val="left"/>
      <w:pPr>
        <w:tabs>
          <w:tab w:val="num" w:pos="5040"/>
        </w:tabs>
        <w:ind w:left="5040" w:hanging="360"/>
      </w:pPr>
      <w:rPr>
        <w:rFonts w:ascii="Arial" w:hAnsi="Arial" w:hint="default"/>
      </w:rPr>
    </w:lvl>
    <w:lvl w:ilvl="7" w:tplc="215AFDA0" w:tentative="1">
      <w:start w:val="1"/>
      <w:numFmt w:val="bullet"/>
      <w:lvlText w:val="•"/>
      <w:lvlJc w:val="left"/>
      <w:pPr>
        <w:tabs>
          <w:tab w:val="num" w:pos="5760"/>
        </w:tabs>
        <w:ind w:left="5760" w:hanging="360"/>
      </w:pPr>
      <w:rPr>
        <w:rFonts w:ascii="Arial" w:hAnsi="Arial" w:hint="default"/>
      </w:rPr>
    </w:lvl>
    <w:lvl w:ilvl="8" w:tplc="887ED5C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B140DE"/>
    <w:multiLevelType w:val="hybridMultilevel"/>
    <w:tmpl w:val="ACACF8D8"/>
    <w:lvl w:ilvl="0" w:tplc="F7D43324">
      <w:start w:val="1"/>
      <w:numFmt w:val="bullet"/>
      <w:lvlText w:val="•"/>
      <w:lvlJc w:val="left"/>
      <w:pPr>
        <w:tabs>
          <w:tab w:val="num" w:pos="720"/>
        </w:tabs>
        <w:ind w:left="720" w:hanging="360"/>
      </w:pPr>
      <w:rPr>
        <w:rFonts w:ascii="Arial" w:hAnsi="Arial" w:hint="default"/>
      </w:rPr>
    </w:lvl>
    <w:lvl w:ilvl="1" w:tplc="5E9C150C" w:tentative="1">
      <w:start w:val="1"/>
      <w:numFmt w:val="bullet"/>
      <w:lvlText w:val="•"/>
      <w:lvlJc w:val="left"/>
      <w:pPr>
        <w:tabs>
          <w:tab w:val="num" w:pos="1440"/>
        </w:tabs>
        <w:ind w:left="1440" w:hanging="360"/>
      </w:pPr>
      <w:rPr>
        <w:rFonts w:ascii="Arial" w:hAnsi="Arial" w:hint="default"/>
      </w:rPr>
    </w:lvl>
    <w:lvl w:ilvl="2" w:tplc="CDE6ADD4" w:tentative="1">
      <w:start w:val="1"/>
      <w:numFmt w:val="bullet"/>
      <w:lvlText w:val="•"/>
      <w:lvlJc w:val="left"/>
      <w:pPr>
        <w:tabs>
          <w:tab w:val="num" w:pos="2160"/>
        </w:tabs>
        <w:ind w:left="2160" w:hanging="360"/>
      </w:pPr>
      <w:rPr>
        <w:rFonts w:ascii="Arial" w:hAnsi="Arial" w:hint="default"/>
      </w:rPr>
    </w:lvl>
    <w:lvl w:ilvl="3" w:tplc="315E2A10" w:tentative="1">
      <w:start w:val="1"/>
      <w:numFmt w:val="bullet"/>
      <w:lvlText w:val="•"/>
      <w:lvlJc w:val="left"/>
      <w:pPr>
        <w:tabs>
          <w:tab w:val="num" w:pos="2880"/>
        </w:tabs>
        <w:ind w:left="2880" w:hanging="360"/>
      </w:pPr>
      <w:rPr>
        <w:rFonts w:ascii="Arial" w:hAnsi="Arial" w:hint="default"/>
      </w:rPr>
    </w:lvl>
    <w:lvl w:ilvl="4" w:tplc="17CC50C4" w:tentative="1">
      <w:start w:val="1"/>
      <w:numFmt w:val="bullet"/>
      <w:lvlText w:val="•"/>
      <w:lvlJc w:val="left"/>
      <w:pPr>
        <w:tabs>
          <w:tab w:val="num" w:pos="3600"/>
        </w:tabs>
        <w:ind w:left="3600" w:hanging="360"/>
      </w:pPr>
      <w:rPr>
        <w:rFonts w:ascii="Arial" w:hAnsi="Arial" w:hint="default"/>
      </w:rPr>
    </w:lvl>
    <w:lvl w:ilvl="5" w:tplc="C6F64A80" w:tentative="1">
      <w:start w:val="1"/>
      <w:numFmt w:val="bullet"/>
      <w:lvlText w:val="•"/>
      <w:lvlJc w:val="left"/>
      <w:pPr>
        <w:tabs>
          <w:tab w:val="num" w:pos="4320"/>
        </w:tabs>
        <w:ind w:left="4320" w:hanging="360"/>
      </w:pPr>
      <w:rPr>
        <w:rFonts w:ascii="Arial" w:hAnsi="Arial" w:hint="default"/>
      </w:rPr>
    </w:lvl>
    <w:lvl w:ilvl="6" w:tplc="8A46046E" w:tentative="1">
      <w:start w:val="1"/>
      <w:numFmt w:val="bullet"/>
      <w:lvlText w:val="•"/>
      <w:lvlJc w:val="left"/>
      <w:pPr>
        <w:tabs>
          <w:tab w:val="num" w:pos="5040"/>
        </w:tabs>
        <w:ind w:left="5040" w:hanging="360"/>
      </w:pPr>
      <w:rPr>
        <w:rFonts w:ascii="Arial" w:hAnsi="Arial" w:hint="default"/>
      </w:rPr>
    </w:lvl>
    <w:lvl w:ilvl="7" w:tplc="3832539C" w:tentative="1">
      <w:start w:val="1"/>
      <w:numFmt w:val="bullet"/>
      <w:lvlText w:val="•"/>
      <w:lvlJc w:val="left"/>
      <w:pPr>
        <w:tabs>
          <w:tab w:val="num" w:pos="5760"/>
        </w:tabs>
        <w:ind w:left="5760" w:hanging="360"/>
      </w:pPr>
      <w:rPr>
        <w:rFonts w:ascii="Arial" w:hAnsi="Arial" w:hint="default"/>
      </w:rPr>
    </w:lvl>
    <w:lvl w:ilvl="8" w:tplc="0866A91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DD35F26"/>
    <w:multiLevelType w:val="hybridMultilevel"/>
    <w:tmpl w:val="14A8F826"/>
    <w:lvl w:ilvl="0" w:tplc="68BA420C">
      <w:start w:val="1"/>
      <w:numFmt w:val="bullet"/>
      <w:lvlText w:val="•"/>
      <w:lvlJc w:val="left"/>
      <w:pPr>
        <w:tabs>
          <w:tab w:val="num" w:pos="720"/>
        </w:tabs>
        <w:ind w:left="720" w:hanging="360"/>
      </w:pPr>
      <w:rPr>
        <w:rFonts w:ascii="Arial" w:hAnsi="Arial" w:hint="default"/>
      </w:rPr>
    </w:lvl>
    <w:lvl w:ilvl="1" w:tplc="1D244D98" w:tentative="1">
      <w:start w:val="1"/>
      <w:numFmt w:val="bullet"/>
      <w:lvlText w:val="•"/>
      <w:lvlJc w:val="left"/>
      <w:pPr>
        <w:tabs>
          <w:tab w:val="num" w:pos="1440"/>
        </w:tabs>
        <w:ind w:left="1440" w:hanging="360"/>
      </w:pPr>
      <w:rPr>
        <w:rFonts w:ascii="Arial" w:hAnsi="Arial" w:hint="default"/>
      </w:rPr>
    </w:lvl>
    <w:lvl w:ilvl="2" w:tplc="2D6281AC" w:tentative="1">
      <w:start w:val="1"/>
      <w:numFmt w:val="bullet"/>
      <w:lvlText w:val="•"/>
      <w:lvlJc w:val="left"/>
      <w:pPr>
        <w:tabs>
          <w:tab w:val="num" w:pos="2160"/>
        </w:tabs>
        <w:ind w:left="2160" w:hanging="360"/>
      </w:pPr>
      <w:rPr>
        <w:rFonts w:ascii="Arial" w:hAnsi="Arial" w:hint="default"/>
      </w:rPr>
    </w:lvl>
    <w:lvl w:ilvl="3" w:tplc="1FE2815E" w:tentative="1">
      <w:start w:val="1"/>
      <w:numFmt w:val="bullet"/>
      <w:lvlText w:val="•"/>
      <w:lvlJc w:val="left"/>
      <w:pPr>
        <w:tabs>
          <w:tab w:val="num" w:pos="2880"/>
        </w:tabs>
        <w:ind w:left="2880" w:hanging="360"/>
      </w:pPr>
      <w:rPr>
        <w:rFonts w:ascii="Arial" w:hAnsi="Arial" w:hint="default"/>
      </w:rPr>
    </w:lvl>
    <w:lvl w:ilvl="4" w:tplc="522CE474" w:tentative="1">
      <w:start w:val="1"/>
      <w:numFmt w:val="bullet"/>
      <w:lvlText w:val="•"/>
      <w:lvlJc w:val="left"/>
      <w:pPr>
        <w:tabs>
          <w:tab w:val="num" w:pos="3600"/>
        </w:tabs>
        <w:ind w:left="3600" w:hanging="360"/>
      </w:pPr>
      <w:rPr>
        <w:rFonts w:ascii="Arial" w:hAnsi="Arial" w:hint="default"/>
      </w:rPr>
    </w:lvl>
    <w:lvl w:ilvl="5" w:tplc="CCA09FE0" w:tentative="1">
      <w:start w:val="1"/>
      <w:numFmt w:val="bullet"/>
      <w:lvlText w:val="•"/>
      <w:lvlJc w:val="left"/>
      <w:pPr>
        <w:tabs>
          <w:tab w:val="num" w:pos="4320"/>
        </w:tabs>
        <w:ind w:left="4320" w:hanging="360"/>
      </w:pPr>
      <w:rPr>
        <w:rFonts w:ascii="Arial" w:hAnsi="Arial" w:hint="default"/>
      </w:rPr>
    </w:lvl>
    <w:lvl w:ilvl="6" w:tplc="D754665C" w:tentative="1">
      <w:start w:val="1"/>
      <w:numFmt w:val="bullet"/>
      <w:lvlText w:val="•"/>
      <w:lvlJc w:val="left"/>
      <w:pPr>
        <w:tabs>
          <w:tab w:val="num" w:pos="5040"/>
        </w:tabs>
        <w:ind w:left="5040" w:hanging="360"/>
      </w:pPr>
      <w:rPr>
        <w:rFonts w:ascii="Arial" w:hAnsi="Arial" w:hint="default"/>
      </w:rPr>
    </w:lvl>
    <w:lvl w:ilvl="7" w:tplc="48A69B4E" w:tentative="1">
      <w:start w:val="1"/>
      <w:numFmt w:val="bullet"/>
      <w:lvlText w:val="•"/>
      <w:lvlJc w:val="left"/>
      <w:pPr>
        <w:tabs>
          <w:tab w:val="num" w:pos="5760"/>
        </w:tabs>
        <w:ind w:left="5760" w:hanging="360"/>
      </w:pPr>
      <w:rPr>
        <w:rFonts w:ascii="Arial" w:hAnsi="Arial" w:hint="default"/>
      </w:rPr>
    </w:lvl>
    <w:lvl w:ilvl="8" w:tplc="A3F0BFB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7"/>
  </w:num>
  <w:num w:numId="3">
    <w:abstractNumId w:val="2"/>
  </w:num>
  <w:num w:numId="4">
    <w:abstractNumId w:val="3"/>
  </w:num>
  <w:num w:numId="5">
    <w:abstractNumId w:val="8"/>
  </w:num>
  <w:num w:numId="6">
    <w:abstractNumId w:val="0"/>
  </w:num>
  <w:num w:numId="7">
    <w:abstractNumId w:val="10"/>
  </w:num>
  <w:num w:numId="8">
    <w:abstractNumId w:val="11"/>
  </w:num>
  <w:num w:numId="9">
    <w:abstractNumId w:val="1"/>
  </w:num>
  <w:num w:numId="10">
    <w:abstractNumId w:val="6"/>
  </w:num>
  <w:num w:numId="11">
    <w:abstractNumId w:val="13"/>
  </w:num>
  <w:num w:numId="12">
    <w:abstractNumId w:val="12"/>
  </w:num>
  <w:num w:numId="13">
    <w:abstractNumId w:val="5"/>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02BC"/>
    <w:rsid w:val="00003055"/>
    <w:rsid w:val="00003A2A"/>
    <w:rsid w:val="00003AFC"/>
    <w:rsid w:val="000041CB"/>
    <w:rsid w:val="00012720"/>
    <w:rsid w:val="000144EF"/>
    <w:rsid w:val="0001492F"/>
    <w:rsid w:val="00014DFD"/>
    <w:rsid w:val="00016079"/>
    <w:rsid w:val="000166ED"/>
    <w:rsid w:val="00020F6B"/>
    <w:rsid w:val="00023B14"/>
    <w:rsid w:val="00024507"/>
    <w:rsid w:val="000257B5"/>
    <w:rsid w:val="00026253"/>
    <w:rsid w:val="000262DF"/>
    <w:rsid w:val="00031706"/>
    <w:rsid w:val="000426AA"/>
    <w:rsid w:val="00043C30"/>
    <w:rsid w:val="00050035"/>
    <w:rsid w:val="00050104"/>
    <w:rsid w:val="0005528B"/>
    <w:rsid w:val="00055B0F"/>
    <w:rsid w:val="00056307"/>
    <w:rsid w:val="00057AF6"/>
    <w:rsid w:val="0006132F"/>
    <w:rsid w:val="000644B0"/>
    <w:rsid w:val="000646A8"/>
    <w:rsid w:val="0006551A"/>
    <w:rsid w:val="000679D8"/>
    <w:rsid w:val="00075A1B"/>
    <w:rsid w:val="000774CD"/>
    <w:rsid w:val="00086458"/>
    <w:rsid w:val="00090478"/>
    <w:rsid w:val="000A317F"/>
    <w:rsid w:val="000B1CBF"/>
    <w:rsid w:val="000B2B1D"/>
    <w:rsid w:val="000B3FCE"/>
    <w:rsid w:val="000B49E7"/>
    <w:rsid w:val="000B5AE5"/>
    <w:rsid w:val="000B6784"/>
    <w:rsid w:val="000C6682"/>
    <w:rsid w:val="000C6B44"/>
    <w:rsid w:val="000D121B"/>
    <w:rsid w:val="000D268D"/>
    <w:rsid w:val="000D622E"/>
    <w:rsid w:val="000D7FC5"/>
    <w:rsid w:val="000E044C"/>
    <w:rsid w:val="000E1A9D"/>
    <w:rsid w:val="000E1DDE"/>
    <w:rsid w:val="000E2947"/>
    <w:rsid w:val="000E57C1"/>
    <w:rsid w:val="000F09A1"/>
    <w:rsid w:val="000F559E"/>
    <w:rsid w:val="001001BE"/>
    <w:rsid w:val="00101196"/>
    <w:rsid w:val="0010247F"/>
    <w:rsid w:val="00106901"/>
    <w:rsid w:val="00106F31"/>
    <w:rsid w:val="001103E9"/>
    <w:rsid w:val="0011146C"/>
    <w:rsid w:val="00117E4F"/>
    <w:rsid w:val="00131B4D"/>
    <w:rsid w:val="0014149C"/>
    <w:rsid w:val="001447E4"/>
    <w:rsid w:val="00146321"/>
    <w:rsid w:val="001515CA"/>
    <w:rsid w:val="00155B6E"/>
    <w:rsid w:val="001561EB"/>
    <w:rsid w:val="00160AAF"/>
    <w:rsid w:val="00162AD0"/>
    <w:rsid w:val="0016353B"/>
    <w:rsid w:val="0016571A"/>
    <w:rsid w:val="00172B67"/>
    <w:rsid w:val="00173625"/>
    <w:rsid w:val="00180C83"/>
    <w:rsid w:val="00184094"/>
    <w:rsid w:val="001848C3"/>
    <w:rsid w:val="00193752"/>
    <w:rsid w:val="00194242"/>
    <w:rsid w:val="00195EB2"/>
    <w:rsid w:val="00197470"/>
    <w:rsid w:val="00197830"/>
    <w:rsid w:val="001A15DD"/>
    <w:rsid w:val="001A324C"/>
    <w:rsid w:val="001A47AC"/>
    <w:rsid w:val="001A5C89"/>
    <w:rsid w:val="001B31F8"/>
    <w:rsid w:val="001B72C6"/>
    <w:rsid w:val="001C30EA"/>
    <w:rsid w:val="001C6B0E"/>
    <w:rsid w:val="001D0818"/>
    <w:rsid w:val="001D227F"/>
    <w:rsid w:val="001D7AC3"/>
    <w:rsid w:val="001E7C27"/>
    <w:rsid w:val="001F3EBF"/>
    <w:rsid w:val="001F597F"/>
    <w:rsid w:val="001F7E73"/>
    <w:rsid w:val="00213C20"/>
    <w:rsid w:val="00217BCD"/>
    <w:rsid w:val="00220771"/>
    <w:rsid w:val="002236FF"/>
    <w:rsid w:val="00224C03"/>
    <w:rsid w:val="0022623F"/>
    <w:rsid w:val="00240E06"/>
    <w:rsid w:val="00244DE2"/>
    <w:rsid w:val="00247947"/>
    <w:rsid w:val="00251E0D"/>
    <w:rsid w:val="0025322A"/>
    <w:rsid w:val="00253ACA"/>
    <w:rsid w:val="0026226B"/>
    <w:rsid w:val="00265C06"/>
    <w:rsid w:val="00266B37"/>
    <w:rsid w:val="00275AEC"/>
    <w:rsid w:val="002760CE"/>
    <w:rsid w:val="0027696F"/>
    <w:rsid w:val="00277697"/>
    <w:rsid w:val="00290ABB"/>
    <w:rsid w:val="002A6AAD"/>
    <w:rsid w:val="002A7047"/>
    <w:rsid w:val="002B4060"/>
    <w:rsid w:val="002B4675"/>
    <w:rsid w:val="002B55D8"/>
    <w:rsid w:val="002C0249"/>
    <w:rsid w:val="002C6B31"/>
    <w:rsid w:val="002D38FD"/>
    <w:rsid w:val="002D479E"/>
    <w:rsid w:val="002D67FB"/>
    <w:rsid w:val="002E2CA5"/>
    <w:rsid w:val="002E2F55"/>
    <w:rsid w:val="002E70C5"/>
    <w:rsid w:val="002F46EB"/>
    <w:rsid w:val="002F6796"/>
    <w:rsid w:val="0030454D"/>
    <w:rsid w:val="0032374D"/>
    <w:rsid w:val="00332B3A"/>
    <w:rsid w:val="00336A9D"/>
    <w:rsid w:val="0034074C"/>
    <w:rsid w:val="003444BF"/>
    <w:rsid w:val="00344F1E"/>
    <w:rsid w:val="003452B0"/>
    <w:rsid w:val="00351D39"/>
    <w:rsid w:val="00353FAA"/>
    <w:rsid w:val="00361749"/>
    <w:rsid w:val="00375672"/>
    <w:rsid w:val="00390E8E"/>
    <w:rsid w:val="00396AF9"/>
    <w:rsid w:val="00397846"/>
    <w:rsid w:val="00397B8C"/>
    <w:rsid w:val="003A14E8"/>
    <w:rsid w:val="003A27C5"/>
    <w:rsid w:val="003A5136"/>
    <w:rsid w:val="003B03B3"/>
    <w:rsid w:val="003B125F"/>
    <w:rsid w:val="003C10AF"/>
    <w:rsid w:val="003C295D"/>
    <w:rsid w:val="003C3AB9"/>
    <w:rsid w:val="003C4155"/>
    <w:rsid w:val="003D1ABA"/>
    <w:rsid w:val="003D43A8"/>
    <w:rsid w:val="003E41FE"/>
    <w:rsid w:val="003E45B4"/>
    <w:rsid w:val="003F7722"/>
    <w:rsid w:val="00401DCA"/>
    <w:rsid w:val="00404C94"/>
    <w:rsid w:val="004111F1"/>
    <w:rsid w:val="00437031"/>
    <w:rsid w:val="004371E9"/>
    <w:rsid w:val="004401EC"/>
    <w:rsid w:val="00442AC4"/>
    <w:rsid w:val="00445012"/>
    <w:rsid w:val="0046243E"/>
    <w:rsid w:val="004659C8"/>
    <w:rsid w:val="004749B1"/>
    <w:rsid w:val="004811DA"/>
    <w:rsid w:val="0048159E"/>
    <w:rsid w:val="00491953"/>
    <w:rsid w:val="00493446"/>
    <w:rsid w:val="004A0A3B"/>
    <w:rsid w:val="004A0F7B"/>
    <w:rsid w:val="004A11BE"/>
    <w:rsid w:val="004A1FEE"/>
    <w:rsid w:val="004B22E3"/>
    <w:rsid w:val="004B3C14"/>
    <w:rsid w:val="004B4CC2"/>
    <w:rsid w:val="004C480B"/>
    <w:rsid w:val="004D44C0"/>
    <w:rsid w:val="004D684E"/>
    <w:rsid w:val="004E35B5"/>
    <w:rsid w:val="004E4058"/>
    <w:rsid w:val="004E6721"/>
    <w:rsid w:val="004F4813"/>
    <w:rsid w:val="004F54EB"/>
    <w:rsid w:val="004F67F5"/>
    <w:rsid w:val="004F7270"/>
    <w:rsid w:val="00501116"/>
    <w:rsid w:val="00507705"/>
    <w:rsid w:val="005139B1"/>
    <w:rsid w:val="00513F4B"/>
    <w:rsid w:val="00515FEA"/>
    <w:rsid w:val="00517A51"/>
    <w:rsid w:val="0052226F"/>
    <w:rsid w:val="005264CF"/>
    <w:rsid w:val="0053528E"/>
    <w:rsid w:val="005429A0"/>
    <w:rsid w:val="00547D03"/>
    <w:rsid w:val="005542D1"/>
    <w:rsid w:val="00560E9D"/>
    <w:rsid w:val="005618CE"/>
    <w:rsid w:val="00562672"/>
    <w:rsid w:val="0056395B"/>
    <w:rsid w:val="00574B2B"/>
    <w:rsid w:val="00574D80"/>
    <w:rsid w:val="00584712"/>
    <w:rsid w:val="005A1E27"/>
    <w:rsid w:val="005A387C"/>
    <w:rsid w:val="005A50CA"/>
    <w:rsid w:val="005B2D85"/>
    <w:rsid w:val="005B3453"/>
    <w:rsid w:val="005B3FEA"/>
    <w:rsid w:val="005B4346"/>
    <w:rsid w:val="005C3416"/>
    <w:rsid w:val="005C5E52"/>
    <w:rsid w:val="005D088C"/>
    <w:rsid w:val="005D4445"/>
    <w:rsid w:val="005D678C"/>
    <w:rsid w:val="005E4346"/>
    <w:rsid w:val="005E56B8"/>
    <w:rsid w:val="005F02DA"/>
    <w:rsid w:val="005F14EF"/>
    <w:rsid w:val="005F37EA"/>
    <w:rsid w:val="006039C5"/>
    <w:rsid w:val="006053D4"/>
    <w:rsid w:val="00607C87"/>
    <w:rsid w:val="006211E7"/>
    <w:rsid w:val="006243D5"/>
    <w:rsid w:val="0062484F"/>
    <w:rsid w:val="00625553"/>
    <w:rsid w:val="00640C7A"/>
    <w:rsid w:val="00642F41"/>
    <w:rsid w:val="00644A16"/>
    <w:rsid w:val="006467FF"/>
    <w:rsid w:val="00653EA8"/>
    <w:rsid w:val="00657DD4"/>
    <w:rsid w:val="00663A0E"/>
    <w:rsid w:val="00682AFC"/>
    <w:rsid w:val="00687278"/>
    <w:rsid w:val="0069176E"/>
    <w:rsid w:val="00694F02"/>
    <w:rsid w:val="0069552F"/>
    <w:rsid w:val="006A79EF"/>
    <w:rsid w:val="006B10ED"/>
    <w:rsid w:val="006B1B51"/>
    <w:rsid w:val="006B26AF"/>
    <w:rsid w:val="006C10A0"/>
    <w:rsid w:val="006C14F2"/>
    <w:rsid w:val="006C4900"/>
    <w:rsid w:val="006C7AEC"/>
    <w:rsid w:val="006D14C6"/>
    <w:rsid w:val="006D26CA"/>
    <w:rsid w:val="006F37C0"/>
    <w:rsid w:val="006F4D2A"/>
    <w:rsid w:val="006F5861"/>
    <w:rsid w:val="006F6CAD"/>
    <w:rsid w:val="00703ADE"/>
    <w:rsid w:val="007058D9"/>
    <w:rsid w:val="0070614D"/>
    <w:rsid w:val="00706873"/>
    <w:rsid w:val="00711E84"/>
    <w:rsid w:val="007134A1"/>
    <w:rsid w:val="00713685"/>
    <w:rsid w:val="00715F48"/>
    <w:rsid w:val="007202BC"/>
    <w:rsid w:val="00723AF4"/>
    <w:rsid w:val="00727043"/>
    <w:rsid w:val="007316C1"/>
    <w:rsid w:val="007366B2"/>
    <w:rsid w:val="007371BE"/>
    <w:rsid w:val="00742214"/>
    <w:rsid w:val="007442AB"/>
    <w:rsid w:val="007458B7"/>
    <w:rsid w:val="00763988"/>
    <w:rsid w:val="0076522C"/>
    <w:rsid w:val="00766453"/>
    <w:rsid w:val="00767597"/>
    <w:rsid w:val="00772B9B"/>
    <w:rsid w:val="00772F37"/>
    <w:rsid w:val="007765E9"/>
    <w:rsid w:val="007814A4"/>
    <w:rsid w:val="007819A0"/>
    <w:rsid w:val="007917B1"/>
    <w:rsid w:val="0079209F"/>
    <w:rsid w:val="00794355"/>
    <w:rsid w:val="00796CE2"/>
    <w:rsid w:val="007A08CE"/>
    <w:rsid w:val="007A7542"/>
    <w:rsid w:val="007B241A"/>
    <w:rsid w:val="007B43E2"/>
    <w:rsid w:val="007C20B4"/>
    <w:rsid w:val="007C638C"/>
    <w:rsid w:val="007D3E4D"/>
    <w:rsid w:val="007D53E8"/>
    <w:rsid w:val="007D6462"/>
    <w:rsid w:val="007D70BA"/>
    <w:rsid w:val="007E4E48"/>
    <w:rsid w:val="007E5BDF"/>
    <w:rsid w:val="007F061A"/>
    <w:rsid w:val="007F32D5"/>
    <w:rsid w:val="007F4597"/>
    <w:rsid w:val="007F71D6"/>
    <w:rsid w:val="0080213E"/>
    <w:rsid w:val="008033D0"/>
    <w:rsid w:val="00816646"/>
    <w:rsid w:val="00821889"/>
    <w:rsid w:val="00822418"/>
    <w:rsid w:val="00823E89"/>
    <w:rsid w:val="00824307"/>
    <w:rsid w:val="00824F5E"/>
    <w:rsid w:val="00840894"/>
    <w:rsid w:val="00844E05"/>
    <w:rsid w:val="008525B2"/>
    <w:rsid w:val="00856675"/>
    <w:rsid w:val="00865D83"/>
    <w:rsid w:val="00872F68"/>
    <w:rsid w:val="00875EFB"/>
    <w:rsid w:val="008816BF"/>
    <w:rsid w:val="008864DC"/>
    <w:rsid w:val="008A4F39"/>
    <w:rsid w:val="008B29A6"/>
    <w:rsid w:val="008B3814"/>
    <w:rsid w:val="008C2606"/>
    <w:rsid w:val="008C68A5"/>
    <w:rsid w:val="008D08AF"/>
    <w:rsid w:val="008D45C8"/>
    <w:rsid w:val="008E4B02"/>
    <w:rsid w:val="008E7DE6"/>
    <w:rsid w:val="008F4590"/>
    <w:rsid w:val="008F6E4E"/>
    <w:rsid w:val="0090395F"/>
    <w:rsid w:val="00907957"/>
    <w:rsid w:val="0092342F"/>
    <w:rsid w:val="00926D5F"/>
    <w:rsid w:val="00934204"/>
    <w:rsid w:val="00934C9A"/>
    <w:rsid w:val="00937592"/>
    <w:rsid w:val="00940097"/>
    <w:rsid w:val="00941F3C"/>
    <w:rsid w:val="0094340C"/>
    <w:rsid w:val="009434CE"/>
    <w:rsid w:val="009500B2"/>
    <w:rsid w:val="00950A1F"/>
    <w:rsid w:val="0096433B"/>
    <w:rsid w:val="00965EE1"/>
    <w:rsid w:val="00967E39"/>
    <w:rsid w:val="00967EF4"/>
    <w:rsid w:val="00972F83"/>
    <w:rsid w:val="0097522A"/>
    <w:rsid w:val="00984DD0"/>
    <w:rsid w:val="00995CE3"/>
    <w:rsid w:val="009A1574"/>
    <w:rsid w:val="009A40DB"/>
    <w:rsid w:val="009A4ABB"/>
    <w:rsid w:val="009A5281"/>
    <w:rsid w:val="009A64FB"/>
    <w:rsid w:val="009B209F"/>
    <w:rsid w:val="009B7330"/>
    <w:rsid w:val="009D2F31"/>
    <w:rsid w:val="009D62B0"/>
    <w:rsid w:val="009D6C05"/>
    <w:rsid w:val="009E2D92"/>
    <w:rsid w:val="009E56A0"/>
    <w:rsid w:val="009F48C8"/>
    <w:rsid w:val="009F50FA"/>
    <w:rsid w:val="009F7D19"/>
    <w:rsid w:val="00A02E57"/>
    <w:rsid w:val="00A05218"/>
    <w:rsid w:val="00A0714F"/>
    <w:rsid w:val="00A1067D"/>
    <w:rsid w:val="00A11256"/>
    <w:rsid w:val="00A2304B"/>
    <w:rsid w:val="00A24A02"/>
    <w:rsid w:val="00A32092"/>
    <w:rsid w:val="00A33055"/>
    <w:rsid w:val="00A41F9B"/>
    <w:rsid w:val="00A440EB"/>
    <w:rsid w:val="00A5151A"/>
    <w:rsid w:val="00A56118"/>
    <w:rsid w:val="00A66A7B"/>
    <w:rsid w:val="00A6700C"/>
    <w:rsid w:val="00A76AF6"/>
    <w:rsid w:val="00A820D7"/>
    <w:rsid w:val="00A83DFA"/>
    <w:rsid w:val="00A86DC0"/>
    <w:rsid w:val="00AA2573"/>
    <w:rsid w:val="00AA4CA1"/>
    <w:rsid w:val="00AA64C2"/>
    <w:rsid w:val="00AB39AD"/>
    <w:rsid w:val="00AD1A4D"/>
    <w:rsid w:val="00AE190F"/>
    <w:rsid w:val="00AE2BBF"/>
    <w:rsid w:val="00AE2ED4"/>
    <w:rsid w:val="00AE69F4"/>
    <w:rsid w:val="00AE6A7F"/>
    <w:rsid w:val="00AF2CE3"/>
    <w:rsid w:val="00B00913"/>
    <w:rsid w:val="00B0112C"/>
    <w:rsid w:val="00B11837"/>
    <w:rsid w:val="00B127C8"/>
    <w:rsid w:val="00B27005"/>
    <w:rsid w:val="00B30B9B"/>
    <w:rsid w:val="00B40A37"/>
    <w:rsid w:val="00B4105C"/>
    <w:rsid w:val="00B47D59"/>
    <w:rsid w:val="00B565EF"/>
    <w:rsid w:val="00B62896"/>
    <w:rsid w:val="00B6648E"/>
    <w:rsid w:val="00B703F1"/>
    <w:rsid w:val="00B72B51"/>
    <w:rsid w:val="00B7331C"/>
    <w:rsid w:val="00B81BA1"/>
    <w:rsid w:val="00B81FDE"/>
    <w:rsid w:val="00B92A48"/>
    <w:rsid w:val="00BA64FF"/>
    <w:rsid w:val="00BA6958"/>
    <w:rsid w:val="00BA79AB"/>
    <w:rsid w:val="00BB03AF"/>
    <w:rsid w:val="00BC1361"/>
    <w:rsid w:val="00BC1498"/>
    <w:rsid w:val="00BC6AD6"/>
    <w:rsid w:val="00BC7F1B"/>
    <w:rsid w:val="00BE2A37"/>
    <w:rsid w:val="00BE6741"/>
    <w:rsid w:val="00BF04CF"/>
    <w:rsid w:val="00BF2836"/>
    <w:rsid w:val="00BF3724"/>
    <w:rsid w:val="00BF37B9"/>
    <w:rsid w:val="00BF536B"/>
    <w:rsid w:val="00C03E49"/>
    <w:rsid w:val="00C128D4"/>
    <w:rsid w:val="00C14862"/>
    <w:rsid w:val="00C15662"/>
    <w:rsid w:val="00C16661"/>
    <w:rsid w:val="00C22503"/>
    <w:rsid w:val="00C22CC8"/>
    <w:rsid w:val="00C261A0"/>
    <w:rsid w:val="00C27120"/>
    <w:rsid w:val="00C27F6F"/>
    <w:rsid w:val="00C313A8"/>
    <w:rsid w:val="00C41201"/>
    <w:rsid w:val="00C43356"/>
    <w:rsid w:val="00C4779E"/>
    <w:rsid w:val="00C51A35"/>
    <w:rsid w:val="00C51EC2"/>
    <w:rsid w:val="00C712D6"/>
    <w:rsid w:val="00C750C9"/>
    <w:rsid w:val="00C801D8"/>
    <w:rsid w:val="00C8212D"/>
    <w:rsid w:val="00C82899"/>
    <w:rsid w:val="00C85171"/>
    <w:rsid w:val="00C9103E"/>
    <w:rsid w:val="00C94195"/>
    <w:rsid w:val="00C9466E"/>
    <w:rsid w:val="00C94C9E"/>
    <w:rsid w:val="00C95ADB"/>
    <w:rsid w:val="00CA2251"/>
    <w:rsid w:val="00CA2A4D"/>
    <w:rsid w:val="00CA3C3A"/>
    <w:rsid w:val="00CB0530"/>
    <w:rsid w:val="00CC385C"/>
    <w:rsid w:val="00CC471B"/>
    <w:rsid w:val="00CC578E"/>
    <w:rsid w:val="00CC7608"/>
    <w:rsid w:val="00CD0D72"/>
    <w:rsid w:val="00CD5DC8"/>
    <w:rsid w:val="00CD7C15"/>
    <w:rsid w:val="00CF261A"/>
    <w:rsid w:val="00CF2A8A"/>
    <w:rsid w:val="00CF76D0"/>
    <w:rsid w:val="00D0021E"/>
    <w:rsid w:val="00D0407B"/>
    <w:rsid w:val="00D067D4"/>
    <w:rsid w:val="00D07C3C"/>
    <w:rsid w:val="00D13703"/>
    <w:rsid w:val="00D159D3"/>
    <w:rsid w:val="00D15DEA"/>
    <w:rsid w:val="00D30CAA"/>
    <w:rsid w:val="00D46540"/>
    <w:rsid w:val="00D52062"/>
    <w:rsid w:val="00D52B85"/>
    <w:rsid w:val="00D52C75"/>
    <w:rsid w:val="00D539C1"/>
    <w:rsid w:val="00D55EF1"/>
    <w:rsid w:val="00D63218"/>
    <w:rsid w:val="00D66CBC"/>
    <w:rsid w:val="00D72FA4"/>
    <w:rsid w:val="00D7319C"/>
    <w:rsid w:val="00D76D60"/>
    <w:rsid w:val="00D80C9C"/>
    <w:rsid w:val="00D821C9"/>
    <w:rsid w:val="00D8506E"/>
    <w:rsid w:val="00D923A9"/>
    <w:rsid w:val="00D9559E"/>
    <w:rsid w:val="00DA4504"/>
    <w:rsid w:val="00DB0BE2"/>
    <w:rsid w:val="00DC05A8"/>
    <w:rsid w:val="00DC1923"/>
    <w:rsid w:val="00DC1AEF"/>
    <w:rsid w:val="00DC29C4"/>
    <w:rsid w:val="00DC6A3A"/>
    <w:rsid w:val="00DD068E"/>
    <w:rsid w:val="00DD0C64"/>
    <w:rsid w:val="00DD2072"/>
    <w:rsid w:val="00DD3B6D"/>
    <w:rsid w:val="00DE17FD"/>
    <w:rsid w:val="00DE2A35"/>
    <w:rsid w:val="00DE3F04"/>
    <w:rsid w:val="00DE5F74"/>
    <w:rsid w:val="00DE7B42"/>
    <w:rsid w:val="00DF15D4"/>
    <w:rsid w:val="00DF6A8A"/>
    <w:rsid w:val="00E014E3"/>
    <w:rsid w:val="00E015EF"/>
    <w:rsid w:val="00E17663"/>
    <w:rsid w:val="00E23403"/>
    <w:rsid w:val="00E32348"/>
    <w:rsid w:val="00E332F4"/>
    <w:rsid w:val="00E34409"/>
    <w:rsid w:val="00E36890"/>
    <w:rsid w:val="00E40C38"/>
    <w:rsid w:val="00E43BA6"/>
    <w:rsid w:val="00E500E9"/>
    <w:rsid w:val="00E501C9"/>
    <w:rsid w:val="00E53F2C"/>
    <w:rsid w:val="00E606F0"/>
    <w:rsid w:val="00E62D20"/>
    <w:rsid w:val="00E6603C"/>
    <w:rsid w:val="00E678C9"/>
    <w:rsid w:val="00E728AF"/>
    <w:rsid w:val="00E7507C"/>
    <w:rsid w:val="00E773B4"/>
    <w:rsid w:val="00E810D6"/>
    <w:rsid w:val="00E82D74"/>
    <w:rsid w:val="00E83B64"/>
    <w:rsid w:val="00E85C63"/>
    <w:rsid w:val="00E923E7"/>
    <w:rsid w:val="00E9301C"/>
    <w:rsid w:val="00EA3E51"/>
    <w:rsid w:val="00EB0A00"/>
    <w:rsid w:val="00EB466F"/>
    <w:rsid w:val="00EB6044"/>
    <w:rsid w:val="00EC10D0"/>
    <w:rsid w:val="00ED3514"/>
    <w:rsid w:val="00EE5B7A"/>
    <w:rsid w:val="00EF2C12"/>
    <w:rsid w:val="00EF304D"/>
    <w:rsid w:val="00EF5EA7"/>
    <w:rsid w:val="00EF72B2"/>
    <w:rsid w:val="00F01F9E"/>
    <w:rsid w:val="00F16550"/>
    <w:rsid w:val="00F17439"/>
    <w:rsid w:val="00F226DF"/>
    <w:rsid w:val="00F341F4"/>
    <w:rsid w:val="00F42F6F"/>
    <w:rsid w:val="00F45149"/>
    <w:rsid w:val="00F50078"/>
    <w:rsid w:val="00F508B2"/>
    <w:rsid w:val="00F63731"/>
    <w:rsid w:val="00F646E8"/>
    <w:rsid w:val="00F663DE"/>
    <w:rsid w:val="00F7109C"/>
    <w:rsid w:val="00F71E03"/>
    <w:rsid w:val="00F728C4"/>
    <w:rsid w:val="00F77E64"/>
    <w:rsid w:val="00F80256"/>
    <w:rsid w:val="00F828B3"/>
    <w:rsid w:val="00F87106"/>
    <w:rsid w:val="00F96872"/>
    <w:rsid w:val="00FA0C45"/>
    <w:rsid w:val="00FC6978"/>
    <w:rsid w:val="00FC6B1D"/>
    <w:rsid w:val="00FD2A52"/>
    <w:rsid w:val="00FE4FBA"/>
    <w:rsid w:val="00FE57A9"/>
    <w:rsid w:val="00FF169C"/>
    <w:rsid w:val="00FF66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5FCD"/>
  <w15:docId w15:val="{678C5A13-8B94-4E71-BB91-7CEF6FAEA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2BC"/>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9B20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5D08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09F"/>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92342F"/>
    <w:pPr>
      <w:ind w:left="720"/>
      <w:contextualSpacing/>
    </w:pPr>
  </w:style>
  <w:style w:type="paragraph" w:styleId="NormalWeb">
    <w:name w:val="Normal (Web)"/>
    <w:basedOn w:val="Normal"/>
    <w:uiPriority w:val="99"/>
    <w:unhideWhenUsed/>
    <w:rsid w:val="00E501C9"/>
    <w:pPr>
      <w:spacing w:before="100" w:beforeAutospacing="1" w:after="100" w:afterAutospacing="1"/>
    </w:pPr>
    <w:rPr>
      <w:rFonts w:ascii="Times New Roman" w:eastAsia="Times New Roman" w:hAnsi="Times New Roman"/>
      <w:color w:val="auto"/>
      <w:sz w:val="24"/>
      <w:szCs w:val="24"/>
      <w:lang w:val="en-GB" w:eastAsia="en-GB"/>
    </w:rPr>
  </w:style>
  <w:style w:type="paragraph" w:styleId="Revision">
    <w:name w:val="Revision"/>
    <w:hidden/>
    <w:uiPriority w:val="99"/>
    <w:semiHidden/>
    <w:rsid w:val="000E1A9D"/>
    <w:pPr>
      <w:spacing w:after="0" w:line="240" w:lineRule="auto"/>
    </w:pPr>
    <w:rPr>
      <w:rFonts w:ascii="Arial" w:eastAsia="Calibri" w:hAnsi="Arial" w:cs="Times New Roman"/>
      <w:color w:val="1F497D"/>
      <w:lang w:val="en-US"/>
    </w:rPr>
  </w:style>
  <w:style w:type="character" w:styleId="Hyperlink">
    <w:name w:val="Hyperlink"/>
    <w:basedOn w:val="DefaultParagraphFont"/>
    <w:uiPriority w:val="99"/>
    <w:semiHidden/>
    <w:unhideWhenUsed/>
    <w:rsid w:val="00E332F4"/>
    <w:rPr>
      <w:color w:val="0000FF"/>
      <w:u w:val="single"/>
    </w:rPr>
  </w:style>
  <w:style w:type="character" w:styleId="Emphasis">
    <w:name w:val="Emphasis"/>
    <w:basedOn w:val="DefaultParagraphFont"/>
    <w:uiPriority w:val="20"/>
    <w:qFormat/>
    <w:rsid w:val="0006551A"/>
    <w:rPr>
      <w:i/>
      <w:iCs/>
    </w:rPr>
  </w:style>
  <w:style w:type="paragraph" w:styleId="Header">
    <w:name w:val="header"/>
    <w:basedOn w:val="Normal"/>
    <w:link w:val="HeaderChar"/>
    <w:uiPriority w:val="99"/>
    <w:unhideWhenUsed/>
    <w:rsid w:val="00995CE3"/>
    <w:pPr>
      <w:tabs>
        <w:tab w:val="center" w:pos="4513"/>
        <w:tab w:val="right" w:pos="9026"/>
      </w:tabs>
    </w:pPr>
  </w:style>
  <w:style w:type="character" w:customStyle="1" w:styleId="HeaderChar">
    <w:name w:val="Header Char"/>
    <w:basedOn w:val="DefaultParagraphFont"/>
    <w:link w:val="Header"/>
    <w:uiPriority w:val="99"/>
    <w:rsid w:val="00995CE3"/>
    <w:rPr>
      <w:rFonts w:ascii="Arial" w:eastAsia="Calibri" w:hAnsi="Arial" w:cs="Times New Roman"/>
      <w:color w:val="1F497D"/>
      <w:lang w:val="en-US"/>
    </w:rPr>
  </w:style>
  <w:style w:type="paragraph" w:styleId="Footer">
    <w:name w:val="footer"/>
    <w:basedOn w:val="Normal"/>
    <w:link w:val="FooterChar"/>
    <w:uiPriority w:val="99"/>
    <w:unhideWhenUsed/>
    <w:rsid w:val="00995CE3"/>
    <w:pPr>
      <w:tabs>
        <w:tab w:val="center" w:pos="4513"/>
        <w:tab w:val="right" w:pos="9026"/>
      </w:tabs>
    </w:pPr>
  </w:style>
  <w:style w:type="character" w:customStyle="1" w:styleId="FooterChar">
    <w:name w:val="Footer Char"/>
    <w:basedOn w:val="DefaultParagraphFont"/>
    <w:link w:val="Footer"/>
    <w:uiPriority w:val="99"/>
    <w:rsid w:val="00995CE3"/>
    <w:rPr>
      <w:rFonts w:ascii="Arial" w:eastAsia="Calibri" w:hAnsi="Arial" w:cs="Times New Roman"/>
      <w:color w:val="1F497D"/>
      <w:lang w:val="en-US"/>
    </w:rPr>
  </w:style>
  <w:style w:type="character" w:customStyle="1" w:styleId="Heading2Char">
    <w:name w:val="Heading 2 Char"/>
    <w:basedOn w:val="DefaultParagraphFont"/>
    <w:link w:val="Heading2"/>
    <w:uiPriority w:val="9"/>
    <w:semiHidden/>
    <w:rsid w:val="005D088C"/>
    <w:rPr>
      <w:rFonts w:asciiTheme="majorHAnsi" w:eastAsiaTheme="majorEastAsia" w:hAnsiTheme="majorHAnsi" w:cstheme="majorBidi"/>
      <w:color w:val="2F5496" w:themeColor="accent1" w:themeShade="BF"/>
      <w:sz w:val="26"/>
      <w:szCs w:val="26"/>
      <w:lang w:val="en-US"/>
    </w:rPr>
  </w:style>
  <w:style w:type="character" w:customStyle="1" w:styleId="hgkelc">
    <w:name w:val="hgkelc"/>
    <w:basedOn w:val="DefaultParagraphFont"/>
    <w:rsid w:val="00711E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655">
      <w:bodyDiv w:val="1"/>
      <w:marLeft w:val="0"/>
      <w:marRight w:val="0"/>
      <w:marTop w:val="0"/>
      <w:marBottom w:val="0"/>
      <w:divBdr>
        <w:top w:val="none" w:sz="0" w:space="0" w:color="auto"/>
        <w:left w:val="none" w:sz="0" w:space="0" w:color="auto"/>
        <w:bottom w:val="none" w:sz="0" w:space="0" w:color="auto"/>
        <w:right w:val="none" w:sz="0" w:space="0" w:color="auto"/>
      </w:divBdr>
    </w:div>
    <w:div w:id="3677786">
      <w:bodyDiv w:val="1"/>
      <w:marLeft w:val="0"/>
      <w:marRight w:val="0"/>
      <w:marTop w:val="0"/>
      <w:marBottom w:val="0"/>
      <w:divBdr>
        <w:top w:val="none" w:sz="0" w:space="0" w:color="auto"/>
        <w:left w:val="none" w:sz="0" w:space="0" w:color="auto"/>
        <w:bottom w:val="none" w:sz="0" w:space="0" w:color="auto"/>
        <w:right w:val="none" w:sz="0" w:space="0" w:color="auto"/>
      </w:divBdr>
    </w:div>
    <w:div w:id="5332687">
      <w:bodyDiv w:val="1"/>
      <w:marLeft w:val="0"/>
      <w:marRight w:val="0"/>
      <w:marTop w:val="0"/>
      <w:marBottom w:val="0"/>
      <w:divBdr>
        <w:top w:val="none" w:sz="0" w:space="0" w:color="auto"/>
        <w:left w:val="none" w:sz="0" w:space="0" w:color="auto"/>
        <w:bottom w:val="none" w:sz="0" w:space="0" w:color="auto"/>
        <w:right w:val="none" w:sz="0" w:space="0" w:color="auto"/>
      </w:divBdr>
    </w:div>
    <w:div w:id="10306589">
      <w:bodyDiv w:val="1"/>
      <w:marLeft w:val="0"/>
      <w:marRight w:val="0"/>
      <w:marTop w:val="0"/>
      <w:marBottom w:val="0"/>
      <w:divBdr>
        <w:top w:val="none" w:sz="0" w:space="0" w:color="auto"/>
        <w:left w:val="none" w:sz="0" w:space="0" w:color="auto"/>
        <w:bottom w:val="none" w:sz="0" w:space="0" w:color="auto"/>
        <w:right w:val="none" w:sz="0" w:space="0" w:color="auto"/>
      </w:divBdr>
      <w:divsChild>
        <w:div w:id="1067343838">
          <w:marLeft w:val="547"/>
          <w:marRight w:val="0"/>
          <w:marTop w:val="134"/>
          <w:marBottom w:val="0"/>
          <w:divBdr>
            <w:top w:val="none" w:sz="0" w:space="0" w:color="auto"/>
            <w:left w:val="none" w:sz="0" w:space="0" w:color="auto"/>
            <w:bottom w:val="none" w:sz="0" w:space="0" w:color="auto"/>
            <w:right w:val="none" w:sz="0" w:space="0" w:color="auto"/>
          </w:divBdr>
        </w:div>
        <w:div w:id="1798793377">
          <w:marLeft w:val="547"/>
          <w:marRight w:val="0"/>
          <w:marTop w:val="134"/>
          <w:marBottom w:val="0"/>
          <w:divBdr>
            <w:top w:val="none" w:sz="0" w:space="0" w:color="auto"/>
            <w:left w:val="none" w:sz="0" w:space="0" w:color="auto"/>
            <w:bottom w:val="none" w:sz="0" w:space="0" w:color="auto"/>
            <w:right w:val="none" w:sz="0" w:space="0" w:color="auto"/>
          </w:divBdr>
        </w:div>
      </w:divsChild>
    </w:div>
    <w:div w:id="33358341">
      <w:bodyDiv w:val="1"/>
      <w:marLeft w:val="0"/>
      <w:marRight w:val="0"/>
      <w:marTop w:val="0"/>
      <w:marBottom w:val="0"/>
      <w:divBdr>
        <w:top w:val="none" w:sz="0" w:space="0" w:color="auto"/>
        <w:left w:val="none" w:sz="0" w:space="0" w:color="auto"/>
        <w:bottom w:val="none" w:sz="0" w:space="0" w:color="auto"/>
        <w:right w:val="none" w:sz="0" w:space="0" w:color="auto"/>
      </w:divBdr>
    </w:div>
    <w:div w:id="73205014">
      <w:bodyDiv w:val="1"/>
      <w:marLeft w:val="0"/>
      <w:marRight w:val="0"/>
      <w:marTop w:val="0"/>
      <w:marBottom w:val="0"/>
      <w:divBdr>
        <w:top w:val="none" w:sz="0" w:space="0" w:color="auto"/>
        <w:left w:val="none" w:sz="0" w:space="0" w:color="auto"/>
        <w:bottom w:val="none" w:sz="0" w:space="0" w:color="auto"/>
        <w:right w:val="none" w:sz="0" w:space="0" w:color="auto"/>
      </w:divBdr>
    </w:div>
    <w:div w:id="147014817">
      <w:bodyDiv w:val="1"/>
      <w:marLeft w:val="0"/>
      <w:marRight w:val="0"/>
      <w:marTop w:val="0"/>
      <w:marBottom w:val="0"/>
      <w:divBdr>
        <w:top w:val="none" w:sz="0" w:space="0" w:color="auto"/>
        <w:left w:val="none" w:sz="0" w:space="0" w:color="auto"/>
        <w:bottom w:val="none" w:sz="0" w:space="0" w:color="auto"/>
        <w:right w:val="none" w:sz="0" w:space="0" w:color="auto"/>
      </w:divBdr>
    </w:div>
    <w:div w:id="173158140">
      <w:bodyDiv w:val="1"/>
      <w:marLeft w:val="0"/>
      <w:marRight w:val="0"/>
      <w:marTop w:val="0"/>
      <w:marBottom w:val="0"/>
      <w:divBdr>
        <w:top w:val="none" w:sz="0" w:space="0" w:color="auto"/>
        <w:left w:val="none" w:sz="0" w:space="0" w:color="auto"/>
        <w:bottom w:val="none" w:sz="0" w:space="0" w:color="auto"/>
        <w:right w:val="none" w:sz="0" w:space="0" w:color="auto"/>
      </w:divBdr>
      <w:divsChild>
        <w:div w:id="212153708">
          <w:marLeft w:val="274"/>
          <w:marRight w:val="0"/>
          <w:marTop w:val="0"/>
          <w:marBottom w:val="0"/>
          <w:divBdr>
            <w:top w:val="none" w:sz="0" w:space="0" w:color="auto"/>
            <w:left w:val="none" w:sz="0" w:space="0" w:color="auto"/>
            <w:bottom w:val="none" w:sz="0" w:space="0" w:color="auto"/>
            <w:right w:val="none" w:sz="0" w:space="0" w:color="auto"/>
          </w:divBdr>
        </w:div>
        <w:div w:id="504562307">
          <w:marLeft w:val="274"/>
          <w:marRight w:val="0"/>
          <w:marTop w:val="0"/>
          <w:marBottom w:val="0"/>
          <w:divBdr>
            <w:top w:val="none" w:sz="0" w:space="0" w:color="auto"/>
            <w:left w:val="none" w:sz="0" w:space="0" w:color="auto"/>
            <w:bottom w:val="none" w:sz="0" w:space="0" w:color="auto"/>
            <w:right w:val="none" w:sz="0" w:space="0" w:color="auto"/>
          </w:divBdr>
        </w:div>
        <w:div w:id="964696811">
          <w:marLeft w:val="274"/>
          <w:marRight w:val="0"/>
          <w:marTop w:val="0"/>
          <w:marBottom w:val="0"/>
          <w:divBdr>
            <w:top w:val="none" w:sz="0" w:space="0" w:color="auto"/>
            <w:left w:val="none" w:sz="0" w:space="0" w:color="auto"/>
            <w:bottom w:val="none" w:sz="0" w:space="0" w:color="auto"/>
            <w:right w:val="none" w:sz="0" w:space="0" w:color="auto"/>
          </w:divBdr>
        </w:div>
        <w:div w:id="1180393468">
          <w:marLeft w:val="274"/>
          <w:marRight w:val="0"/>
          <w:marTop w:val="0"/>
          <w:marBottom w:val="0"/>
          <w:divBdr>
            <w:top w:val="none" w:sz="0" w:space="0" w:color="auto"/>
            <w:left w:val="none" w:sz="0" w:space="0" w:color="auto"/>
            <w:bottom w:val="none" w:sz="0" w:space="0" w:color="auto"/>
            <w:right w:val="none" w:sz="0" w:space="0" w:color="auto"/>
          </w:divBdr>
        </w:div>
        <w:div w:id="2009943366">
          <w:marLeft w:val="274"/>
          <w:marRight w:val="0"/>
          <w:marTop w:val="0"/>
          <w:marBottom w:val="0"/>
          <w:divBdr>
            <w:top w:val="none" w:sz="0" w:space="0" w:color="auto"/>
            <w:left w:val="none" w:sz="0" w:space="0" w:color="auto"/>
            <w:bottom w:val="none" w:sz="0" w:space="0" w:color="auto"/>
            <w:right w:val="none" w:sz="0" w:space="0" w:color="auto"/>
          </w:divBdr>
        </w:div>
        <w:div w:id="2069497487">
          <w:marLeft w:val="274"/>
          <w:marRight w:val="0"/>
          <w:marTop w:val="0"/>
          <w:marBottom w:val="0"/>
          <w:divBdr>
            <w:top w:val="none" w:sz="0" w:space="0" w:color="auto"/>
            <w:left w:val="none" w:sz="0" w:space="0" w:color="auto"/>
            <w:bottom w:val="none" w:sz="0" w:space="0" w:color="auto"/>
            <w:right w:val="none" w:sz="0" w:space="0" w:color="auto"/>
          </w:divBdr>
        </w:div>
      </w:divsChild>
    </w:div>
    <w:div w:id="187792793">
      <w:bodyDiv w:val="1"/>
      <w:marLeft w:val="0"/>
      <w:marRight w:val="0"/>
      <w:marTop w:val="0"/>
      <w:marBottom w:val="0"/>
      <w:divBdr>
        <w:top w:val="none" w:sz="0" w:space="0" w:color="auto"/>
        <w:left w:val="none" w:sz="0" w:space="0" w:color="auto"/>
        <w:bottom w:val="none" w:sz="0" w:space="0" w:color="auto"/>
        <w:right w:val="none" w:sz="0" w:space="0" w:color="auto"/>
      </w:divBdr>
    </w:div>
    <w:div w:id="188030177">
      <w:bodyDiv w:val="1"/>
      <w:marLeft w:val="0"/>
      <w:marRight w:val="0"/>
      <w:marTop w:val="0"/>
      <w:marBottom w:val="0"/>
      <w:divBdr>
        <w:top w:val="none" w:sz="0" w:space="0" w:color="auto"/>
        <w:left w:val="none" w:sz="0" w:space="0" w:color="auto"/>
        <w:bottom w:val="none" w:sz="0" w:space="0" w:color="auto"/>
        <w:right w:val="none" w:sz="0" w:space="0" w:color="auto"/>
      </w:divBdr>
      <w:divsChild>
        <w:div w:id="119807161">
          <w:marLeft w:val="547"/>
          <w:marRight w:val="0"/>
          <w:marTop w:val="115"/>
          <w:marBottom w:val="0"/>
          <w:divBdr>
            <w:top w:val="none" w:sz="0" w:space="0" w:color="auto"/>
            <w:left w:val="none" w:sz="0" w:space="0" w:color="auto"/>
            <w:bottom w:val="none" w:sz="0" w:space="0" w:color="auto"/>
            <w:right w:val="none" w:sz="0" w:space="0" w:color="auto"/>
          </w:divBdr>
        </w:div>
        <w:div w:id="1416827979">
          <w:marLeft w:val="547"/>
          <w:marRight w:val="0"/>
          <w:marTop w:val="115"/>
          <w:marBottom w:val="0"/>
          <w:divBdr>
            <w:top w:val="none" w:sz="0" w:space="0" w:color="auto"/>
            <w:left w:val="none" w:sz="0" w:space="0" w:color="auto"/>
            <w:bottom w:val="none" w:sz="0" w:space="0" w:color="auto"/>
            <w:right w:val="none" w:sz="0" w:space="0" w:color="auto"/>
          </w:divBdr>
        </w:div>
        <w:div w:id="1608148870">
          <w:marLeft w:val="547"/>
          <w:marRight w:val="0"/>
          <w:marTop w:val="115"/>
          <w:marBottom w:val="0"/>
          <w:divBdr>
            <w:top w:val="none" w:sz="0" w:space="0" w:color="auto"/>
            <w:left w:val="none" w:sz="0" w:space="0" w:color="auto"/>
            <w:bottom w:val="none" w:sz="0" w:space="0" w:color="auto"/>
            <w:right w:val="none" w:sz="0" w:space="0" w:color="auto"/>
          </w:divBdr>
        </w:div>
        <w:div w:id="1708945863">
          <w:marLeft w:val="547"/>
          <w:marRight w:val="0"/>
          <w:marTop w:val="115"/>
          <w:marBottom w:val="0"/>
          <w:divBdr>
            <w:top w:val="none" w:sz="0" w:space="0" w:color="auto"/>
            <w:left w:val="none" w:sz="0" w:space="0" w:color="auto"/>
            <w:bottom w:val="none" w:sz="0" w:space="0" w:color="auto"/>
            <w:right w:val="none" w:sz="0" w:space="0" w:color="auto"/>
          </w:divBdr>
        </w:div>
      </w:divsChild>
    </w:div>
    <w:div w:id="195242754">
      <w:bodyDiv w:val="1"/>
      <w:marLeft w:val="0"/>
      <w:marRight w:val="0"/>
      <w:marTop w:val="0"/>
      <w:marBottom w:val="0"/>
      <w:divBdr>
        <w:top w:val="none" w:sz="0" w:space="0" w:color="auto"/>
        <w:left w:val="none" w:sz="0" w:space="0" w:color="auto"/>
        <w:bottom w:val="none" w:sz="0" w:space="0" w:color="auto"/>
        <w:right w:val="none" w:sz="0" w:space="0" w:color="auto"/>
      </w:divBdr>
      <w:divsChild>
        <w:div w:id="72431340">
          <w:marLeft w:val="274"/>
          <w:marRight w:val="0"/>
          <w:marTop w:val="0"/>
          <w:marBottom w:val="0"/>
          <w:divBdr>
            <w:top w:val="none" w:sz="0" w:space="0" w:color="auto"/>
            <w:left w:val="none" w:sz="0" w:space="0" w:color="auto"/>
            <w:bottom w:val="none" w:sz="0" w:space="0" w:color="auto"/>
            <w:right w:val="none" w:sz="0" w:space="0" w:color="auto"/>
          </w:divBdr>
        </w:div>
        <w:div w:id="839387292">
          <w:marLeft w:val="274"/>
          <w:marRight w:val="0"/>
          <w:marTop w:val="0"/>
          <w:marBottom w:val="0"/>
          <w:divBdr>
            <w:top w:val="none" w:sz="0" w:space="0" w:color="auto"/>
            <w:left w:val="none" w:sz="0" w:space="0" w:color="auto"/>
            <w:bottom w:val="none" w:sz="0" w:space="0" w:color="auto"/>
            <w:right w:val="none" w:sz="0" w:space="0" w:color="auto"/>
          </w:divBdr>
        </w:div>
        <w:div w:id="1196848718">
          <w:marLeft w:val="274"/>
          <w:marRight w:val="0"/>
          <w:marTop w:val="0"/>
          <w:marBottom w:val="0"/>
          <w:divBdr>
            <w:top w:val="none" w:sz="0" w:space="0" w:color="auto"/>
            <w:left w:val="none" w:sz="0" w:space="0" w:color="auto"/>
            <w:bottom w:val="none" w:sz="0" w:space="0" w:color="auto"/>
            <w:right w:val="none" w:sz="0" w:space="0" w:color="auto"/>
          </w:divBdr>
        </w:div>
        <w:div w:id="1929146489">
          <w:marLeft w:val="274"/>
          <w:marRight w:val="0"/>
          <w:marTop w:val="0"/>
          <w:marBottom w:val="0"/>
          <w:divBdr>
            <w:top w:val="none" w:sz="0" w:space="0" w:color="auto"/>
            <w:left w:val="none" w:sz="0" w:space="0" w:color="auto"/>
            <w:bottom w:val="none" w:sz="0" w:space="0" w:color="auto"/>
            <w:right w:val="none" w:sz="0" w:space="0" w:color="auto"/>
          </w:divBdr>
        </w:div>
      </w:divsChild>
    </w:div>
    <w:div w:id="233515159">
      <w:bodyDiv w:val="1"/>
      <w:marLeft w:val="0"/>
      <w:marRight w:val="0"/>
      <w:marTop w:val="0"/>
      <w:marBottom w:val="0"/>
      <w:divBdr>
        <w:top w:val="none" w:sz="0" w:space="0" w:color="auto"/>
        <w:left w:val="none" w:sz="0" w:space="0" w:color="auto"/>
        <w:bottom w:val="none" w:sz="0" w:space="0" w:color="auto"/>
        <w:right w:val="none" w:sz="0" w:space="0" w:color="auto"/>
      </w:divBdr>
    </w:div>
    <w:div w:id="265239176">
      <w:bodyDiv w:val="1"/>
      <w:marLeft w:val="0"/>
      <w:marRight w:val="0"/>
      <w:marTop w:val="0"/>
      <w:marBottom w:val="0"/>
      <w:divBdr>
        <w:top w:val="none" w:sz="0" w:space="0" w:color="auto"/>
        <w:left w:val="none" w:sz="0" w:space="0" w:color="auto"/>
        <w:bottom w:val="none" w:sz="0" w:space="0" w:color="auto"/>
        <w:right w:val="none" w:sz="0" w:space="0" w:color="auto"/>
      </w:divBdr>
    </w:div>
    <w:div w:id="273486805">
      <w:bodyDiv w:val="1"/>
      <w:marLeft w:val="0"/>
      <w:marRight w:val="0"/>
      <w:marTop w:val="0"/>
      <w:marBottom w:val="0"/>
      <w:divBdr>
        <w:top w:val="none" w:sz="0" w:space="0" w:color="auto"/>
        <w:left w:val="none" w:sz="0" w:space="0" w:color="auto"/>
        <w:bottom w:val="none" w:sz="0" w:space="0" w:color="auto"/>
        <w:right w:val="none" w:sz="0" w:space="0" w:color="auto"/>
      </w:divBdr>
    </w:div>
    <w:div w:id="324479650">
      <w:bodyDiv w:val="1"/>
      <w:marLeft w:val="0"/>
      <w:marRight w:val="0"/>
      <w:marTop w:val="0"/>
      <w:marBottom w:val="0"/>
      <w:divBdr>
        <w:top w:val="none" w:sz="0" w:space="0" w:color="auto"/>
        <w:left w:val="none" w:sz="0" w:space="0" w:color="auto"/>
        <w:bottom w:val="none" w:sz="0" w:space="0" w:color="auto"/>
        <w:right w:val="none" w:sz="0" w:space="0" w:color="auto"/>
      </w:divBdr>
    </w:div>
    <w:div w:id="366181209">
      <w:bodyDiv w:val="1"/>
      <w:marLeft w:val="0"/>
      <w:marRight w:val="0"/>
      <w:marTop w:val="0"/>
      <w:marBottom w:val="0"/>
      <w:divBdr>
        <w:top w:val="none" w:sz="0" w:space="0" w:color="auto"/>
        <w:left w:val="none" w:sz="0" w:space="0" w:color="auto"/>
        <w:bottom w:val="none" w:sz="0" w:space="0" w:color="auto"/>
        <w:right w:val="none" w:sz="0" w:space="0" w:color="auto"/>
      </w:divBdr>
    </w:div>
    <w:div w:id="392002223">
      <w:bodyDiv w:val="1"/>
      <w:marLeft w:val="0"/>
      <w:marRight w:val="0"/>
      <w:marTop w:val="0"/>
      <w:marBottom w:val="0"/>
      <w:divBdr>
        <w:top w:val="none" w:sz="0" w:space="0" w:color="auto"/>
        <w:left w:val="none" w:sz="0" w:space="0" w:color="auto"/>
        <w:bottom w:val="none" w:sz="0" w:space="0" w:color="auto"/>
        <w:right w:val="none" w:sz="0" w:space="0" w:color="auto"/>
      </w:divBdr>
    </w:div>
    <w:div w:id="414281295">
      <w:bodyDiv w:val="1"/>
      <w:marLeft w:val="0"/>
      <w:marRight w:val="0"/>
      <w:marTop w:val="0"/>
      <w:marBottom w:val="0"/>
      <w:divBdr>
        <w:top w:val="none" w:sz="0" w:space="0" w:color="auto"/>
        <w:left w:val="none" w:sz="0" w:space="0" w:color="auto"/>
        <w:bottom w:val="none" w:sz="0" w:space="0" w:color="auto"/>
        <w:right w:val="none" w:sz="0" w:space="0" w:color="auto"/>
      </w:divBdr>
    </w:div>
    <w:div w:id="415711995">
      <w:bodyDiv w:val="1"/>
      <w:marLeft w:val="0"/>
      <w:marRight w:val="0"/>
      <w:marTop w:val="0"/>
      <w:marBottom w:val="0"/>
      <w:divBdr>
        <w:top w:val="none" w:sz="0" w:space="0" w:color="auto"/>
        <w:left w:val="none" w:sz="0" w:space="0" w:color="auto"/>
        <w:bottom w:val="none" w:sz="0" w:space="0" w:color="auto"/>
        <w:right w:val="none" w:sz="0" w:space="0" w:color="auto"/>
      </w:divBdr>
    </w:div>
    <w:div w:id="417793904">
      <w:bodyDiv w:val="1"/>
      <w:marLeft w:val="0"/>
      <w:marRight w:val="0"/>
      <w:marTop w:val="0"/>
      <w:marBottom w:val="0"/>
      <w:divBdr>
        <w:top w:val="none" w:sz="0" w:space="0" w:color="auto"/>
        <w:left w:val="none" w:sz="0" w:space="0" w:color="auto"/>
        <w:bottom w:val="none" w:sz="0" w:space="0" w:color="auto"/>
        <w:right w:val="none" w:sz="0" w:space="0" w:color="auto"/>
      </w:divBdr>
    </w:div>
    <w:div w:id="439181302">
      <w:bodyDiv w:val="1"/>
      <w:marLeft w:val="0"/>
      <w:marRight w:val="0"/>
      <w:marTop w:val="0"/>
      <w:marBottom w:val="0"/>
      <w:divBdr>
        <w:top w:val="none" w:sz="0" w:space="0" w:color="auto"/>
        <w:left w:val="none" w:sz="0" w:space="0" w:color="auto"/>
        <w:bottom w:val="none" w:sz="0" w:space="0" w:color="auto"/>
        <w:right w:val="none" w:sz="0" w:space="0" w:color="auto"/>
      </w:divBdr>
    </w:div>
    <w:div w:id="483007127">
      <w:bodyDiv w:val="1"/>
      <w:marLeft w:val="0"/>
      <w:marRight w:val="0"/>
      <w:marTop w:val="0"/>
      <w:marBottom w:val="0"/>
      <w:divBdr>
        <w:top w:val="none" w:sz="0" w:space="0" w:color="auto"/>
        <w:left w:val="none" w:sz="0" w:space="0" w:color="auto"/>
        <w:bottom w:val="none" w:sz="0" w:space="0" w:color="auto"/>
        <w:right w:val="none" w:sz="0" w:space="0" w:color="auto"/>
      </w:divBdr>
    </w:div>
    <w:div w:id="497501751">
      <w:bodyDiv w:val="1"/>
      <w:marLeft w:val="0"/>
      <w:marRight w:val="0"/>
      <w:marTop w:val="0"/>
      <w:marBottom w:val="0"/>
      <w:divBdr>
        <w:top w:val="none" w:sz="0" w:space="0" w:color="auto"/>
        <w:left w:val="none" w:sz="0" w:space="0" w:color="auto"/>
        <w:bottom w:val="none" w:sz="0" w:space="0" w:color="auto"/>
        <w:right w:val="none" w:sz="0" w:space="0" w:color="auto"/>
      </w:divBdr>
    </w:div>
    <w:div w:id="510144878">
      <w:bodyDiv w:val="1"/>
      <w:marLeft w:val="0"/>
      <w:marRight w:val="0"/>
      <w:marTop w:val="0"/>
      <w:marBottom w:val="0"/>
      <w:divBdr>
        <w:top w:val="none" w:sz="0" w:space="0" w:color="auto"/>
        <w:left w:val="none" w:sz="0" w:space="0" w:color="auto"/>
        <w:bottom w:val="none" w:sz="0" w:space="0" w:color="auto"/>
        <w:right w:val="none" w:sz="0" w:space="0" w:color="auto"/>
      </w:divBdr>
    </w:div>
    <w:div w:id="519585493">
      <w:bodyDiv w:val="1"/>
      <w:marLeft w:val="0"/>
      <w:marRight w:val="0"/>
      <w:marTop w:val="0"/>
      <w:marBottom w:val="0"/>
      <w:divBdr>
        <w:top w:val="none" w:sz="0" w:space="0" w:color="auto"/>
        <w:left w:val="none" w:sz="0" w:space="0" w:color="auto"/>
        <w:bottom w:val="none" w:sz="0" w:space="0" w:color="auto"/>
        <w:right w:val="none" w:sz="0" w:space="0" w:color="auto"/>
      </w:divBdr>
    </w:div>
    <w:div w:id="521282137">
      <w:bodyDiv w:val="1"/>
      <w:marLeft w:val="0"/>
      <w:marRight w:val="0"/>
      <w:marTop w:val="0"/>
      <w:marBottom w:val="0"/>
      <w:divBdr>
        <w:top w:val="none" w:sz="0" w:space="0" w:color="auto"/>
        <w:left w:val="none" w:sz="0" w:space="0" w:color="auto"/>
        <w:bottom w:val="none" w:sz="0" w:space="0" w:color="auto"/>
        <w:right w:val="none" w:sz="0" w:space="0" w:color="auto"/>
      </w:divBdr>
      <w:divsChild>
        <w:div w:id="1178080615">
          <w:marLeft w:val="0"/>
          <w:marRight w:val="0"/>
          <w:marTop w:val="0"/>
          <w:marBottom w:val="0"/>
          <w:divBdr>
            <w:top w:val="none" w:sz="0" w:space="0" w:color="auto"/>
            <w:left w:val="none" w:sz="0" w:space="0" w:color="auto"/>
            <w:bottom w:val="none" w:sz="0" w:space="0" w:color="auto"/>
            <w:right w:val="none" w:sz="0" w:space="0" w:color="auto"/>
          </w:divBdr>
          <w:divsChild>
            <w:div w:id="1761945738">
              <w:marLeft w:val="0"/>
              <w:marRight w:val="0"/>
              <w:marTop w:val="180"/>
              <w:marBottom w:val="180"/>
              <w:divBdr>
                <w:top w:val="none" w:sz="0" w:space="0" w:color="auto"/>
                <w:left w:val="none" w:sz="0" w:space="0" w:color="auto"/>
                <w:bottom w:val="none" w:sz="0" w:space="0" w:color="auto"/>
                <w:right w:val="none" w:sz="0" w:space="0" w:color="auto"/>
              </w:divBdr>
            </w:div>
          </w:divsChild>
        </w:div>
        <w:div w:id="1816339436">
          <w:marLeft w:val="0"/>
          <w:marRight w:val="0"/>
          <w:marTop w:val="0"/>
          <w:marBottom w:val="0"/>
          <w:divBdr>
            <w:top w:val="none" w:sz="0" w:space="0" w:color="auto"/>
            <w:left w:val="none" w:sz="0" w:space="0" w:color="auto"/>
            <w:bottom w:val="none" w:sz="0" w:space="0" w:color="auto"/>
            <w:right w:val="none" w:sz="0" w:space="0" w:color="auto"/>
          </w:divBdr>
          <w:divsChild>
            <w:div w:id="204105288">
              <w:marLeft w:val="0"/>
              <w:marRight w:val="0"/>
              <w:marTop w:val="0"/>
              <w:marBottom w:val="0"/>
              <w:divBdr>
                <w:top w:val="none" w:sz="0" w:space="0" w:color="auto"/>
                <w:left w:val="none" w:sz="0" w:space="0" w:color="auto"/>
                <w:bottom w:val="none" w:sz="0" w:space="0" w:color="auto"/>
                <w:right w:val="none" w:sz="0" w:space="0" w:color="auto"/>
              </w:divBdr>
              <w:divsChild>
                <w:div w:id="631908755">
                  <w:marLeft w:val="0"/>
                  <w:marRight w:val="0"/>
                  <w:marTop w:val="0"/>
                  <w:marBottom w:val="0"/>
                  <w:divBdr>
                    <w:top w:val="none" w:sz="0" w:space="0" w:color="auto"/>
                    <w:left w:val="none" w:sz="0" w:space="0" w:color="auto"/>
                    <w:bottom w:val="none" w:sz="0" w:space="0" w:color="auto"/>
                    <w:right w:val="none" w:sz="0" w:space="0" w:color="auto"/>
                  </w:divBdr>
                  <w:divsChild>
                    <w:div w:id="1156266579">
                      <w:marLeft w:val="0"/>
                      <w:marRight w:val="0"/>
                      <w:marTop w:val="0"/>
                      <w:marBottom w:val="0"/>
                      <w:divBdr>
                        <w:top w:val="none" w:sz="0" w:space="0" w:color="auto"/>
                        <w:left w:val="none" w:sz="0" w:space="0" w:color="auto"/>
                        <w:bottom w:val="none" w:sz="0" w:space="0" w:color="auto"/>
                        <w:right w:val="none" w:sz="0" w:space="0" w:color="auto"/>
                      </w:divBdr>
                      <w:divsChild>
                        <w:div w:id="1698190000">
                          <w:marLeft w:val="0"/>
                          <w:marRight w:val="0"/>
                          <w:marTop w:val="0"/>
                          <w:marBottom w:val="0"/>
                          <w:divBdr>
                            <w:top w:val="none" w:sz="0" w:space="0" w:color="auto"/>
                            <w:left w:val="none" w:sz="0" w:space="0" w:color="auto"/>
                            <w:bottom w:val="none" w:sz="0" w:space="0" w:color="auto"/>
                            <w:right w:val="none" w:sz="0" w:space="0" w:color="auto"/>
                          </w:divBdr>
                          <w:divsChild>
                            <w:div w:id="28312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9510683">
      <w:bodyDiv w:val="1"/>
      <w:marLeft w:val="0"/>
      <w:marRight w:val="0"/>
      <w:marTop w:val="0"/>
      <w:marBottom w:val="0"/>
      <w:divBdr>
        <w:top w:val="none" w:sz="0" w:space="0" w:color="auto"/>
        <w:left w:val="none" w:sz="0" w:space="0" w:color="auto"/>
        <w:bottom w:val="none" w:sz="0" w:space="0" w:color="auto"/>
        <w:right w:val="none" w:sz="0" w:space="0" w:color="auto"/>
      </w:divBdr>
    </w:div>
    <w:div w:id="567039141">
      <w:bodyDiv w:val="1"/>
      <w:marLeft w:val="0"/>
      <w:marRight w:val="0"/>
      <w:marTop w:val="0"/>
      <w:marBottom w:val="0"/>
      <w:divBdr>
        <w:top w:val="none" w:sz="0" w:space="0" w:color="auto"/>
        <w:left w:val="none" w:sz="0" w:space="0" w:color="auto"/>
        <w:bottom w:val="none" w:sz="0" w:space="0" w:color="auto"/>
        <w:right w:val="none" w:sz="0" w:space="0" w:color="auto"/>
      </w:divBdr>
    </w:div>
    <w:div w:id="572736985">
      <w:bodyDiv w:val="1"/>
      <w:marLeft w:val="0"/>
      <w:marRight w:val="0"/>
      <w:marTop w:val="0"/>
      <w:marBottom w:val="0"/>
      <w:divBdr>
        <w:top w:val="none" w:sz="0" w:space="0" w:color="auto"/>
        <w:left w:val="none" w:sz="0" w:space="0" w:color="auto"/>
        <w:bottom w:val="none" w:sz="0" w:space="0" w:color="auto"/>
        <w:right w:val="none" w:sz="0" w:space="0" w:color="auto"/>
      </w:divBdr>
      <w:divsChild>
        <w:div w:id="528880348">
          <w:marLeft w:val="547"/>
          <w:marRight w:val="0"/>
          <w:marTop w:val="134"/>
          <w:marBottom w:val="0"/>
          <w:divBdr>
            <w:top w:val="none" w:sz="0" w:space="0" w:color="auto"/>
            <w:left w:val="none" w:sz="0" w:space="0" w:color="auto"/>
            <w:bottom w:val="none" w:sz="0" w:space="0" w:color="auto"/>
            <w:right w:val="none" w:sz="0" w:space="0" w:color="auto"/>
          </w:divBdr>
        </w:div>
        <w:div w:id="886986338">
          <w:marLeft w:val="547"/>
          <w:marRight w:val="0"/>
          <w:marTop w:val="134"/>
          <w:marBottom w:val="0"/>
          <w:divBdr>
            <w:top w:val="none" w:sz="0" w:space="0" w:color="auto"/>
            <w:left w:val="none" w:sz="0" w:space="0" w:color="auto"/>
            <w:bottom w:val="none" w:sz="0" w:space="0" w:color="auto"/>
            <w:right w:val="none" w:sz="0" w:space="0" w:color="auto"/>
          </w:divBdr>
        </w:div>
        <w:div w:id="947740743">
          <w:marLeft w:val="547"/>
          <w:marRight w:val="0"/>
          <w:marTop w:val="134"/>
          <w:marBottom w:val="0"/>
          <w:divBdr>
            <w:top w:val="none" w:sz="0" w:space="0" w:color="auto"/>
            <w:left w:val="none" w:sz="0" w:space="0" w:color="auto"/>
            <w:bottom w:val="none" w:sz="0" w:space="0" w:color="auto"/>
            <w:right w:val="none" w:sz="0" w:space="0" w:color="auto"/>
          </w:divBdr>
        </w:div>
        <w:div w:id="1456094421">
          <w:marLeft w:val="547"/>
          <w:marRight w:val="0"/>
          <w:marTop w:val="134"/>
          <w:marBottom w:val="0"/>
          <w:divBdr>
            <w:top w:val="none" w:sz="0" w:space="0" w:color="auto"/>
            <w:left w:val="none" w:sz="0" w:space="0" w:color="auto"/>
            <w:bottom w:val="none" w:sz="0" w:space="0" w:color="auto"/>
            <w:right w:val="none" w:sz="0" w:space="0" w:color="auto"/>
          </w:divBdr>
        </w:div>
        <w:div w:id="1977828397">
          <w:marLeft w:val="547"/>
          <w:marRight w:val="0"/>
          <w:marTop w:val="134"/>
          <w:marBottom w:val="0"/>
          <w:divBdr>
            <w:top w:val="none" w:sz="0" w:space="0" w:color="auto"/>
            <w:left w:val="none" w:sz="0" w:space="0" w:color="auto"/>
            <w:bottom w:val="none" w:sz="0" w:space="0" w:color="auto"/>
            <w:right w:val="none" w:sz="0" w:space="0" w:color="auto"/>
          </w:divBdr>
        </w:div>
      </w:divsChild>
    </w:div>
    <w:div w:id="578246369">
      <w:bodyDiv w:val="1"/>
      <w:marLeft w:val="0"/>
      <w:marRight w:val="0"/>
      <w:marTop w:val="0"/>
      <w:marBottom w:val="0"/>
      <w:divBdr>
        <w:top w:val="none" w:sz="0" w:space="0" w:color="auto"/>
        <w:left w:val="none" w:sz="0" w:space="0" w:color="auto"/>
        <w:bottom w:val="none" w:sz="0" w:space="0" w:color="auto"/>
        <w:right w:val="none" w:sz="0" w:space="0" w:color="auto"/>
      </w:divBdr>
    </w:div>
    <w:div w:id="607392460">
      <w:bodyDiv w:val="1"/>
      <w:marLeft w:val="0"/>
      <w:marRight w:val="0"/>
      <w:marTop w:val="0"/>
      <w:marBottom w:val="0"/>
      <w:divBdr>
        <w:top w:val="none" w:sz="0" w:space="0" w:color="auto"/>
        <w:left w:val="none" w:sz="0" w:space="0" w:color="auto"/>
        <w:bottom w:val="none" w:sz="0" w:space="0" w:color="auto"/>
        <w:right w:val="none" w:sz="0" w:space="0" w:color="auto"/>
      </w:divBdr>
    </w:div>
    <w:div w:id="713045371">
      <w:bodyDiv w:val="1"/>
      <w:marLeft w:val="0"/>
      <w:marRight w:val="0"/>
      <w:marTop w:val="0"/>
      <w:marBottom w:val="0"/>
      <w:divBdr>
        <w:top w:val="none" w:sz="0" w:space="0" w:color="auto"/>
        <w:left w:val="none" w:sz="0" w:space="0" w:color="auto"/>
        <w:bottom w:val="none" w:sz="0" w:space="0" w:color="auto"/>
        <w:right w:val="none" w:sz="0" w:space="0" w:color="auto"/>
      </w:divBdr>
    </w:div>
    <w:div w:id="733311914">
      <w:bodyDiv w:val="1"/>
      <w:marLeft w:val="0"/>
      <w:marRight w:val="0"/>
      <w:marTop w:val="0"/>
      <w:marBottom w:val="0"/>
      <w:divBdr>
        <w:top w:val="none" w:sz="0" w:space="0" w:color="auto"/>
        <w:left w:val="none" w:sz="0" w:space="0" w:color="auto"/>
        <w:bottom w:val="none" w:sz="0" w:space="0" w:color="auto"/>
        <w:right w:val="none" w:sz="0" w:space="0" w:color="auto"/>
      </w:divBdr>
    </w:div>
    <w:div w:id="776484342">
      <w:bodyDiv w:val="1"/>
      <w:marLeft w:val="0"/>
      <w:marRight w:val="0"/>
      <w:marTop w:val="0"/>
      <w:marBottom w:val="0"/>
      <w:divBdr>
        <w:top w:val="none" w:sz="0" w:space="0" w:color="auto"/>
        <w:left w:val="none" w:sz="0" w:space="0" w:color="auto"/>
        <w:bottom w:val="none" w:sz="0" w:space="0" w:color="auto"/>
        <w:right w:val="none" w:sz="0" w:space="0" w:color="auto"/>
      </w:divBdr>
    </w:div>
    <w:div w:id="778721264">
      <w:bodyDiv w:val="1"/>
      <w:marLeft w:val="0"/>
      <w:marRight w:val="0"/>
      <w:marTop w:val="0"/>
      <w:marBottom w:val="0"/>
      <w:divBdr>
        <w:top w:val="none" w:sz="0" w:space="0" w:color="auto"/>
        <w:left w:val="none" w:sz="0" w:space="0" w:color="auto"/>
        <w:bottom w:val="none" w:sz="0" w:space="0" w:color="auto"/>
        <w:right w:val="none" w:sz="0" w:space="0" w:color="auto"/>
      </w:divBdr>
    </w:div>
    <w:div w:id="879636207">
      <w:bodyDiv w:val="1"/>
      <w:marLeft w:val="0"/>
      <w:marRight w:val="0"/>
      <w:marTop w:val="0"/>
      <w:marBottom w:val="0"/>
      <w:divBdr>
        <w:top w:val="none" w:sz="0" w:space="0" w:color="auto"/>
        <w:left w:val="none" w:sz="0" w:space="0" w:color="auto"/>
        <w:bottom w:val="none" w:sz="0" w:space="0" w:color="auto"/>
        <w:right w:val="none" w:sz="0" w:space="0" w:color="auto"/>
      </w:divBdr>
    </w:div>
    <w:div w:id="895507358">
      <w:bodyDiv w:val="1"/>
      <w:marLeft w:val="0"/>
      <w:marRight w:val="0"/>
      <w:marTop w:val="0"/>
      <w:marBottom w:val="0"/>
      <w:divBdr>
        <w:top w:val="none" w:sz="0" w:space="0" w:color="auto"/>
        <w:left w:val="none" w:sz="0" w:space="0" w:color="auto"/>
        <w:bottom w:val="none" w:sz="0" w:space="0" w:color="auto"/>
        <w:right w:val="none" w:sz="0" w:space="0" w:color="auto"/>
      </w:divBdr>
      <w:divsChild>
        <w:div w:id="1186359018">
          <w:marLeft w:val="547"/>
          <w:marRight w:val="0"/>
          <w:marTop w:val="134"/>
          <w:marBottom w:val="0"/>
          <w:divBdr>
            <w:top w:val="none" w:sz="0" w:space="0" w:color="auto"/>
            <w:left w:val="none" w:sz="0" w:space="0" w:color="auto"/>
            <w:bottom w:val="none" w:sz="0" w:space="0" w:color="auto"/>
            <w:right w:val="none" w:sz="0" w:space="0" w:color="auto"/>
          </w:divBdr>
        </w:div>
        <w:div w:id="1237864296">
          <w:marLeft w:val="547"/>
          <w:marRight w:val="0"/>
          <w:marTop w:val="134"/>
          <w:marBottom w:val="0"/>
          <w:divBdr>
            <w:top w:val="none" w:sz="0" w:space="0" w:color="auto"/>
            <w:left w:val="none" w:sz="0" w:space="0" w:color="auto"/>
            <w:bottom w:val="none" w:sz="0" w:space="0" w:color="auto"/>
            <w:right w:val="none" w:sz="0" w:space="0" w:color="auto"/>
          </w:divBdr>
        </w:div>
      </w:divsChild>
    </w:div>
    <w:div w:id="896891100">
      <w:bodyDiv w:val="1"/>
      <w:marLeft w:val="0"/>
      <w:marRight w:val="0"/>
      <w:marTop w:val="0"/>
      <w:marBottom w:val="0"/>
      <w:divBdr>
        <w:top w:val="none" w:sz="0" w:space="0" w:color="auto"/>
        <w:left w:val="none" w:sz="0" w:space="0" w:color="auto"/>
        <w:bottom w:val="none" w:sz="0" w:space="0" w:color="auto"/>
        <w:right w:val="none" w:sz="0" w:space="0" w:color="auto"/>
      </w:divBdr>
    </w:div>
    <w:div w:id="908535821">
      <w:bodyDiv w:val="1"/>
      <w:marLeft w:val="0"/>
      <w:marRight w:val="0"/>
      <w:marTop w:val="0"/>
      <w:marBottom w:val="0"/>
      <w:divBdr>
        <w:top w:val="none" w:sz="0" w:space="0" w:color="auto"/>
        <w:left w:val="none" w:sz="0" w:space="0" w:color="auto"/>
        <w:bottom w:val="none" w:sz="0" w:space="0" w:color="auto"/>
        <w:right w:val="none" w:sz="0" w:space="0" w:color="auto"/>
      </w:divBdr>
    </w:div>
    <w:div w:id="934897789">
      <w:bodyDiv w:val="1"/>
      <w:marLeft w:val="0"/>
      <w:marRight w:val="0"/>
      <w:marTop w:val="0"/>
      <w:marBottom w:val="0"/>
      <w:divBdr>
        <w:top w:val="none" w:sz="0" w:space="0" w:color="auto"/>
        <w:left w:val="none" w:sz="0" w:space="0" w:color="auto"/>
        <w:bottom w:val="none" w:sz="0" w:space="0" w:color="auto"/>
        <w:right w:val="none" w:sz="0" w:space="0" w:color="auto"/>
      </w:divBdr>
    </w:div>
    <w:div w:id="951979211">
      <w:bodyDiv w:val="1"/>
      <w:marLeft w:val="0"/>
      <w:marRight w:val="0"/>
      <w:marTop w:val="0"/>
      <w:marBottom w:val="0"/>
      <w:divBdr>
        <w:top w:val="none" w:sz="0" w:space="0" w:color="auto"/>
        <w:left w:val="none" w:sz="0" w:space="0" w:color="auto"/>
        <w:bottom w:val="none" w:sz="0" w:space="0" w:color="auto"/>
        <w:right w:val="none" w:sz="0" w:space="0" w:color="auto"/>
      </w:divBdr>
    </w:div>
    <w:div w:id="963776640">
      <w:bodyDiv w:val="1"/>
      <w:marLeft w:val="0"/>
      <w:marRight w:val="0"/>
      <w:marTop w:val="0"/>
      <w:marBottom w:val="0"/>
      <w:divBdr>
        <w:top w:val="none" w:sz="0" w:space="0" w:color="auto"/>
        <w:left w:val="none" w:sz="0" w:space="0" w:color="auto"/>
        <w:bottom w:val="none" w:sz="0" w:space="0" w:color="auto"/>
        <w:right w:val="none" w:sz="0" w:space="0" w:color="auto"/>
      </w:divBdr>
    </w:div>
    <w:div w:id="975136363">
      <w:bodyDiv w:val="1"/>
      <w:marLeft w:val="0"/>
      <w:marRight w:val="0"/>
      <w:marTop w:val="0"/>
      <w:marBottom w:val="0"/>
      <w:divBdr>
        <w:top w:val="none" w:sz="0" w:space="0" w:color="auto"/>
        <w:left w:val="none" w:sz="0" w:space="0" w:color="auto"/>
        <w:bottom w:val="none" w:sz="0" w:space="0" w:color="auto"/>
        <w:right w:val="none" w:sz="0" w:space="0" w:color="auto"/>
      </w:divBdr>
    </w:div>
    <w:div w:id="977539626">
      <w:bodyDiv w:val="1"/>
      <w:marLeft w:val="0"/>
      <w:marRight w:val="0"/>
      <w:marTop w:val="0"/>
      <w:marBottom w:val="0"/>
      <w:divBdr>
        <w:top w:val="none" w:sz="0" w:space="0" w:color="auto"/>
        <w:left w:val="none" w:sz="0" w:space="0" w:color="auto"/>
        <w:bottom w:val="none" w:sz="0" w:space="0" w:color="auto"/>
        <w:right w:val="none" w:sz="0" w:space="0" w:color="auto"/>
      </w:divBdr>
    </w:div>
    <w:div w:id="1097822001">
      <w:bodyDiv w:val="1"/>
      <w:marLeft w:val="0"/>
      <w:marRight w:val="0"/>
      <w:marTop w:val="0"/>
      <w:marBottom w:val="0"/>
      <w:divBdr>
        <w:top w:val="none" w:sz="0" w:space="0" w:color="auto"/>
        <w:left w:val="none" w:sz="0" w:space="0" w:color="auto"/>
        <w:bottom w:val="none" w:sz="0" w:space="0" w:color="auto"/>
        <w:right w:val="none" w:sz="0" w:space="0" w:color="auto"/>
      </w:divBdr>
    </w:div>
    <w:div w:id="1101727998">
      <w:bodyDiv w:val="1"/>
      <w:marLeft w:val="0"/>
      <w:marRight w:val="0"/>
      <w:marTop w:val="0"/>
      <w:marBottom w:val="0"/>
      <w:divBdr>
        <w:top w:val="none" w:sz="0" w:space="0" w:color="auto"/>
        <w:left w:val="none" w:sz="0" w:space="0" w:color="auto"/>
        <w:bottom w:val="none" w:sz="0" w:space="0" w:color="auto"/>
        <w:right w:val="none" w:sz="0" w:space="0" w:color="auto"/>
      </w:divBdr>
    </w:div>
    <w:div w:id="1143691561">
      <w:bodyDiv w:val="1"/>
      <w:marLeft w:val="0"/>
      <w:marRight w:val="0"/>
      <w:marTop w:val="0"/>
      <w:marBottom w:val="0"/>
      <w:divBdr>
        <w:top w:val="none" w:sz="0" w:space="0" w:color="auto"/>
        <w:left w:val="none" w:sz="0" w:space="0" w:color="auto"/>
        <w:bottom w:val="none" w:sz="0" w:space="0" w:color="auto"/>
        <w:right w:val="none" w:sz="0" w:space="0" w:color="auto"/>
      </w:divBdr>
    </w:div>
    <w:div w:id="1177159438">
      <w:bodyDiv w:val="1"/>
      <w:marLeft w:val="0"/>
      <w:marRight w:val="0"/>
      <w:marTop w:val="0"/>
      <w:marBottom w:val="0"/>
      <w:divBdr>
        <w:top w:val="none" w:sz="0" w:space="0" w:color="auto"/>
        <w:left w:val="none" w:sz="0" w:space="0" w:color="auto"/>
        <w:bottom w:val="none" w:sz="0" w:space="0" w:color="auto"/>
        <w:right w:val="none" w:sz="0" w:space="0" w:color="auto"/>
      </w:divBdr>
      <w:divsChild>
        <w:div w:id="299238494">
          <w:marLeft w:val="547"/>
          <w:marRight w:val="0"/>
          <w:marTop w:val="154"/>
          <w:marBottom w:val="0"/>
          <w:divBdr>
            <w:top w:val="none" w:sz="0" w:space="0" w:color="auto"/>
            <w:left w:val="none" w:sz="0" w:space="0" w:color="auto"/>
            <w:bottom w:val="none" w:sz="0" w:space="0" w:color="auto"/>
            <w:right w:val="none" w:sz="0" w:space="0" w:color="auto"/>
          </w:divBdr>
        </w:div>
        <w:div w:id="1054043474">
          <w:marLeft w:val="547"/>
          <w:marRight w:val="0"/>
          <w:marTop w:val="154"/>
          <w:marBottom w:val="0"/>
          <w:divBdr>
            <w:top w:val="none" w:sz="0" w:space="0" w:color="auto"/>
            <w:left w:val="none" w:sz="0" w:space="0" w:color="auto"/>
            <w:bottom w:val="none" w:sz="0" w:space="0" w:color="auto"/>
            <w:right w:val="none" w:sz="0" w:space="0" w:color="auto"/>
          </w:divBdr>
        </w:div>
        <w:div w:id="1797748383">
          <w:marLeft w:val="547"/>
          <w:marRight w:val="0"/>
          <w:marTop w:val="154"/>
          <w:marBottom w:val="0"/>
          <w:divBdr>
            <w:top w:val="none" w:sz="0" w:space="0" w:color="auto"/>
            <w:left w:val="none" w:sz="0" w:space="0" w:color="auto"/>
            <w:bottom w:val="none" w:sz="0" w:space="0" w:color="auto"/>
            <w:right w:val="none" w:sz="0" w:space="0" w:color="auto"/>
          </w:divBdr>
        </w:div>
        <w:div w:id="1825051060">
          <w:marLeft w:val="547"/>
          <w:marRight w:val="0"/>
          <w:marTop w:val="154"/>
          <w:marBottom w:val="0"/>
          <w:divBdr>
            <w:top w:val="none" w:sz="0" w:space="0" w:color="auto"/>
            <w:left w:val="none" w:sz="0" w:space="0" w:color="auto"/>
            <w:bottom w:val="none" w:sz="0" w:space="0" w:color="auto"/>
            <w:right w:val="none" w:sz="0" w:space="0" w:color="auto"/>
          </w:divBdr>
        </w:div>
        <w:div w:id="2073385975">
          <w:marLeft w:val="547"/>
          <w:marRight w:val="0"/>
          <w:marTop w:val="154"/>
          <w:marBottom w:val="0"/>
          <w:divBdr>
            <w:top w:val="none" w:sz="0" w:space="0" w:color="auto"/>
            <w:left w:val="none" w:sz="0" w:space="0" w:color="auto"/>
            <w:bottom w:val="none" w:sz="0" w:space="0" w:color="auto"/>
            <w:right w:val="none" w:sz="0" w:space="0" w:color="auto"/>
          </w:divBdr>
        </w:div>
        <w:div w:id="2085762579">
          <w:marLeft w:val="547"/>
          <w:marRight w:val="0"/>
          <w:marTop w:val="154"/>
          <w:marBottom w:val="0"/>
          <w:divBdr>
            <w:top w:val="none" w:sz="0" w:space="0" w:color="auto"/>
            <w:left w:val="none" w:sz="0" w:space="0" w:color="auto"/>
            <w:bottom w:val="none" w:sz="0" w:space="0" w:color="auto"/>
            <w:right w:val="none" w:sz="0" w:space="0" w:color="auto"/>
          </w:divBdr>
        </w:div>
      </w:divsChild>
    </w:div>
    <w:div w:id="1178303345">
      <w:bodyDiv w:val="1"/>
      <w:marLeft w:val="0"/>
      <w:marRight w:val="0"/>
      <w:marTop w:val="0"/>
      <w:marBottom w:val="0"/>
      <w:divBdr>
        <w:top w:val="none" w:sz="0" w:space="0" w:color="auto"/>
        <w:left w:val="none" w:sz="0" w:space="0" w:color="auto"/>
        <w:bottom w:val="none" w:sz="0" w:space="0" w:color="auto"/>
        <w:right w:val="none" w:sz="0" w:space="0" w:color="auto"/>
      </w:divBdr>
    </w:div>
    <w:div w:id="1203639402">
      <w:bodyDiv w:val="1"/>
      <w:marLeft w:val="0"/>
      <w:marRight w:val="0"/>
      <w:marTop w:val="0"/>
      <w:marBottom w:val="0"/>
      <w:divBdr>
        <w:top w:val="none" w:sz="0" w:space="0" w:color="auto"/>
        <w:left w:val="none" w:sz="0" w:space="0" w:color="auto"/>
        <w:bottom w:val="none" w:sz="0" w:space="0" w:color="auto"/>
        <w:right w:val="none" w:sz="0" w:space="0" w:color="auto"/>
      </w:divBdr>
    </w:div>
    <w:div w:id="1211499926">
      <w:bodyDiv w:val="1"/>
      <w:marLeft w:val="0"/>
      <w:marRight w:val="0"/>
      <w:marTop w:val="0"/>
      <w:marBottom w:val="0"/>
      <w:divBdr>
        <w:top w:val="none" w:sz="0" w:space="0" w:color="auto"/>
        <w:left w:val="none" w:sz="0" w:space="0" w:color="auto"/>
        <w:bottom w:val="none" w:sz="0" w:space="0" w:color="auto"/>
        <w:right w:val="none" w:sz="0" w:space="0" w:color="auto"/>
      </w:divBdr>
    </w:div>
    <w:div w:id="1226181577">
      <w:bodyDiv w:val="1"/>
      <w:marLeft w:val="0"/>
      <w:marRight w:val="0"/>
      <w:marTop w:val="0"/>
      <w:marBottom w:val="0"/>
      <w:divBdr>
        <w:top w:val="none" w:sz="0" w:space="0" w:color="auto"/>
        <w:left w:val="none" w:sz="0" w:space="0" w:color="auto"/>
        <w:bottom w:val="none" w:sz="0" w:space="0" w:color="auto"/>
        <w:right w:val="none" w:sz="0" w:space="0" w:color="auto"/>
      </w:divBdr>
    </w:div>
    <w:div w:id="1243443830">
      <w:bodyDiv w:val="1"/>
      <w:marLeft w:val="0"/>
      <w:marRight w:val="0"/>
      <w:marTop w:val="0"/>
      <w:marBottom w:val="0"/>
      <w:divBdr>
        <w:top w:val="none" w:sz="0" w:space="0" w:color="auto"/>
        <w:left w:val="none" w:sz="0" w:space="0" w:color="auto"/>
        <w:bottom w:val="none" w:sz="0" w:space="0" w:color="auto"/>
        <w:right w:val="none" w:sz="0" w:space="0" w:color="auto"/>
      </w:divBdr>
    </w:div>
    <w:div w:id="1252616915">
      <w:bodyDiv w:val="1"/>
      <w:marLeft w:val="0"/>
      <w:marRight w:val="0"/>
      <w:marTop w:val="0"/>
      <w:marBottom w:val="0"/>
      <w:divBdr>
        <w:top w:val="none" w:sz="0" w:space="0" w:color="auto"/>
        <w:left w:val="none" w:sz="0" w:space="0" w:color="auto"/>
        <w:bottom w:val="none" w:sz="0" w:space="0" w:color="auto"/>
        <w:right w:val="none" w:sz="0" w:space="0" w:color="auto"/>
      </w:divBdr>
    </w:div>
    <w:div w:id="1309900110">
      <w:bodyDiv w:val="1"/>
      <w:marLeft w:val="0"/>
      <w:marRight w:val="0"/>
      <w:marTop w:val="0"/>
      <w:marBottom w:val="0"/>
      <w:divBdr>
        <w:top w:val="none" w:sz="0" w:space="0" w:color="auto"/>
        <w:left w:val="none" w:sz="0" w:space="0" w:color="auto"/>
        <w:bottom w:val="none" w:sz="0" w:space="0" w:color="auto"/>
        <w:right w:val="none" w:sz="0" w:space="0" w:color="auto"/>
      </w:divBdr>
    </w:div>
    <w:div w:id="1312564743">
      <w:bodyDiv w:val="1"/>
      <w:marLeft w:val="0"/>
      <w:marRight w:val="0"/>
      <w:marTop w:val="0"/>
      <w:marBottom w:val="0"/>
      <w:divBdr>
        <w:top w:val="none" w:sz="0" w:space="0" w:color="auto"/>
        <w:left w:val="none" w:sz="0" w:space="0" w:color="auto"/>
        <w:bottom w:val="none" w:sz="0" w:space="0" w:color="auto"/>
        <w:right w:val="none" w:sz="0" w:space="0" w:color="auto"/>
      </w:divBdr>
    </w:div>
    <w:div w:id="1318991640">
      <w:bodyDiv w:val="1"/>
      <w:marLeft w:val="0"/>
      <w:marRight w:val="0"/>
      <w:marTop w:val="0"/>
      <w:marBottom w:val="0"/>
      <w:divBdr>
        <w:top w:val="none" w:sz="0" w:space="0" w:color="auto"/>
        <w:left w:val="none" w:sz="0" w:space="0" w:color="auto"/>
        <w:bottom w:val="none" w:sz="0" w:space="0" w:color="auto"/>
        <w:right w:val="none" w:sz="0" w:space="0" w:color="auto"/>
      </w:divBdr>
    </w:div>
    <w:div w:id="1344935497">
      <w:bodyDiv w:val="1"/>
      <w:marLeft w:val="0"/>
      <w:marRight w:val="0"/>
      <w:marTop w:val="0"/>
      <w:marBottom w:val="0"/>
      <w:divBdr>
        <w:top w:val="none" w:sz="0" w:space="0" w:color="auto"/>
        <w:left w:val="none" w:sz="0" w:space="0" w:color="auto"/>
        <w:bottom w:val="none" w:sz="0" w:space="0" w:color="auto"/>
        <w:right w:val="none" w:sz="0" w:space="0" w:color="auto"/>
      </w:divBdr>
    </w:div>
    <w:div w:id="1393233363">
      <w:bodyDiv w:val="1"/>
      <w:marLeft w:val="0"/>
      <w:marRight w:val="0"/>
      <w:marTop w:val="0"/>
      <w:marBottom w:val="0"/>
      <w:divBdr>
        <w:top w:val="none" w:sz="0" w:space="0" w:color="auto"/>
        <w:left w:val="none" w:sz="0" w:space="0" w:color="auto"/>
        <w:bottom w:val="none" w:sz="0" w:space="0" w:color="auto"/>
        <w:right w:val="none" w:sz="0" w:space="0" w:color="auto"/>
      </w:divBdr>
    </w:div>
    <w:div w:id="1437167828">
      <w:bodyDiv w:val="1"/>
      <w:marLeft w:val="0"/>
      <w:marRight w:val="0"/>
      <w:marTop w:val="0"/>
      <w:marBottom w:val="0"/>
      <w:divBdr>
        <w:top w:val="none" w:sz="0" w:space="0" w:color="auto"/>
        <w:left w:val="none" w:sz="0" w:space="0" w:color="auto"/>
        <w:bottom w:val="none" w:sz="0" w:space="0" w:color="auto"/>
        <w:right w:val="none" w:sz="0" w:space="0" w:color="auto"/>
      </w:divBdr>
    </w:div>
    <w:div w:id="1440568394">
      <w:bodyDiv w:val="1"/>
      <w:marLeft w:val="0"/>
      <w:marRight w:val="0"/>
      <w:marTop w:val="0"/>
      <w:marBottom w:val="0"/>
      <w:divBdr>
        <w:top w:val="none" w:sz="0" w:space="0" w:color="auto"/>
        <w:left w:val="none" w:sz="0" w:space="0" w:color="auto"/>
        <w:bottom w:val="none" w:sz="0" w:space="0" w:color="auto"/>
        <w:right w:val="none" w:sz="0" w:space="0" w:color="auto"/>
      </w:divBdr>
    </w:div>
    <w:div w:id="1473448001">
      <w:bodyDiv w:val="1"/>
      <w:marLeft w:val="0"/>
      <w:marRight w:val="0"/>
      <w:marTop w:val="0"/>
      <w:marBottom w:val="0"/>
      <w:divBdr>
        <w:top w:val="none" w:sz="0" w:space="0" w:color="auto"/>
        <w:left w:val="none" w:sz="0" w:space="0" w:color="auto"/>
        <w:bottom w:val="none" w:sz="0" w:space="0" w:color="auto"/>
        <w:right w:val="none" w:sz="0" w:space="0" w:color="auto"/>
      </w:divBdr>
    </w:div>
    <w:div w:id="1494836993">
      <w:bodyDiv w:val="1"/>
      <w:marLeft w:val="0"/>
      <w:marRight w:val="0"/>
      <w:marTop w:val="0"/>
      <w:marBottom w:val="0"/>
      <w:divBdr>
        <w:top w:val="none" w:sz="0" w:space="0" w:color="auto"/>
        <w:left w:val="none" w:sz="0" w:space="0" w:color="auto"/>
        <w:bottom w:val="none" w:sz="0" w:space="0" w:color="auto"/>
        <w:right w:val="none" w:sz="0" w:space="0" w:color="auto"/>
      </w:divBdr>
    </w:div>
    <w:div w:id="1515802819">
      <w:bodyDiv w:val="1"/>
      <w:marLeft w:val="0"/>
      <w:marRight w:val="0"/>
      <w:marTop w:val="0"/>
      <w:marBottom w:val="0"/>
      <w:divBdr>
        <w:top w:val="none" w:sz="0" w:space="0" w:color="auto"/>
        <w:left w:val="none" w:sz="0" w:space="0" w:color="auto"/>
        <w:bottom w:val="none" w:sz="0" w:space="0" w:color="auto"/>
        <w:right w:val="none" w:sz="0" w:space="0" w:color="auto"/>
      </w:divBdr>
    </w:div>
    <w:div w:id="1542130196">
      <w:bodyDiv w:val="1"/>
      <w:marLeft w:val="0"/>
      <w:marRight w:val="0"/>
      <w:marTop w:val="0"/>
      <w:marBottom w:val="0"/>
      <w:divBdr>
        <w:top w:val="none" w:sz="0" w:space="0" w:color="auto"/>
        <w:left w:val="none" w:sz="0" w:space="0" w:color="auto"/>
        <w:bottom w:val="none" w:sz="0" w:space="0" w:color="auto"/>
        <w:right w:val="none" w:sz="0" w:space="0" w:color="auto"/>
      </w:divBdr>
    </w:div>
    <w:div w:id="1588923974">
      <w:bodyDiv w:val="1"/>
      <w:marLeft w:val="0"/>
      <w:marRight w:val="0"/>
      <w:marTop w:val="0"/>
      <w:marBottom w:val="0"/>
      <w:divBdr>
        <w:top w:val="none" w:sz="0" w:space="0" w:color="auto"/>
        <w:left w:val="none" w:sz="0" w:space="0" w:color="auto"/>
        <w:bottom w:val="none" w:sz="0" w:space="0" w:color="auto"/>
        <w:right w:val="none" w:sz="0" w:space="0" w:color="auto"/>
      </w:divBdr>
    </w:div>
    <w:div w:id="1605502699">
      <w:bodyDiv w:val="1"/>
      <w:marLeft w:val="0"/>
      <w:marRight w:val="0"/>
      <w:marTop w:val="0"/>
      <w:marBottom w:val="0"/>
      <w:divBdr>
        <w:top w:val="none" w:sz="0" w:space="0" w:color="auto"/>
        <w:left w:val="none" w:sz="0" w:space="0" w:color="auto"/>
        <w:bottom w:val="none" w:sz="0" w:space="0" w:color="auto"/>
        <w:right w:val="none" w:sz="0" w:space="0" w:color="auto"/>
      </w:divBdr>
    </w:div>
    <w:div w:id="1606843453">
      <w:bodyDiv w:val="1"/>
      <w:marLeft w:val="0"/>
      <w:marRight w:val="0"/>
      <w:marTop w:val="0"/>
      <w:marBottom w:val="0"/>
      <w:divBdr>
        <w:top w:val="none" w:sz="0" w:space="0" w:color="auto"/>
        <w:left w:val="none" w:sz="0" w:space="0" w:color="auto"/>
        <w:bottom w:val="none" w:sz="0" w:space="0" w:color="auto"/>
        <w:right w:val="none" w:sz="0" w:space="0" w:color="auto"/>
      </w:divBdr>
    </w:div>
    <w:div w:id="1609043140">
      <w:bodyDiv w:val="1"/>
      <w:marLeft w:val="0"/>
      <w:marRight w:val="0"/>
      <w:marTop w:val="0"/>
      <w:marBottom w:val="0"/>
      <w:divBdr>
        <w:top w:val="none" w:sz="0" w:space="0" w:color="auto"/>
        <w:left w:val="none" w:sz="0" w:space="0" w:color="auto"/>
        <w:bottom w:val="none" w:sz="0" w:space="0" w:color="auto"/>
        <w:right w:val="none" w:sz="0" w:space="0" w:color="auto"/>
      </w:divBdr>
    </w:div>
    <w:div w:id="1613590684">
      <w:bodyDiv w:val="1"/>
      <w:marLeft w:val="0"/>
      <w:marRight w:val="0"/>
      <w:marTop w:val="0"/>
      <w:marBottom w:val="0"/>
      <w:divBdr>
        <w:top w:val="none" w:sz="0" w:space="0" w:color="auto"/>
        <w:left w:val="none" w:sz="0" w:space="0" w:color="auto"/>
        <w:bottom w:val="none" w:sz="0" w:space="0" w:color="auto"/>
        <w:right w:val="none" w:sz="0" w:space="0" w:color="auto"/>
      </w:divBdr>
    </w:div>
    <w:div w:id="1625424494">
      <w:bodyDiv w:val="1"/>
      <w:marLeft w:val="0"/>
      <w:marRight w:val="0"/>
      <w:marTop w:val="0"/>
      <w:marBottom w:val="0"/>
      <w:divBdr>
        <w:top w:val="none" w:sz="0" w:space="0" w:color="auto"/>
        <w:left w:val="none" w:sz="0" w:space="0" w:color="auto"/>
        <w:bottom w:val="none" w:sz="0" w:space="0" w:color="auto"/>
        <w:right w:val="none" w:sz="0" w:space="0" w:color="auto"/>
      </w:divBdr>
    </w:div>
    <w:div w:id="1673412218">
      <w:bodyDiv w:val="1"/>
      <w:marLeft w:val="0"/>
      <w:marRight w:val="0"/>
      <w:marTop w:val="0"/>
      <w:marBottom w:val="0"/>
      <w:divBdr>
        <w:top w:val="none" w:sz="0" w:space="0" w:color="auto"/>
        <w:left w:val="none" w:sz="0" w:space="0" w:color="auto"/>
        <w:bottom w:val="none" w:sz="0" w:space="0" w:color="auto"/>
        <w:right w:val="none" w:sz="0" w:space="0" w:color="auto"/>
      </w:divBdr>
    </w:div>
    <w:div w:id="1739278811">
      <w:bodyDiv w:val="1"/>
      <w:marLeft w:val="0"/>
      <w:marRight w:val="0"/>
      <w:marTop w:val="0"/>
      <w:marBottom w:val="0"/>
      <w:divBdr>
        <w:top w:val="none" w:sz="0" w:space="0" w:color="auto"/>
        <w:left w:val="none" w:sz="0" w:space="0" w:color="auto"/>
        <w:bottom w:val="none" w:sz="0" w:space="0" w:color="auto"/>
        <w:right w:val="none" w:sz="0" w:space="0" w:color="auto"/>
      </w:divBdr>
    </w:div>
    <w:div w:id="1741974695">
      <w:bodyDiv w:val="1"/>
      <w:marLeft w:val="0"/>
      <w:marRight w:val="0"/>
      <w:marTop w:val="0"/>
      <w:marBottom w:val="0"/>
      <w:divBdr>
        <w:top w:val="none" w:sz="0" w:space="0" w:color="auto"/>
        <w:left w:val="none" w:sz="0" w:space="0" w:color="auto"/>
        <w:bottom w:val="none" w:sz="0" w:space="0" w:color="auto"/>
        <w:right w:val="none" w:sz="0" w:space="0" w:color="auto"/>
      </w:divBdr>
    </w:div>
    <w:div w:id="1752771807">
      <w:bodyDiv w:val="1"/>
      <w:marLeft w:val="0"/>
      <w:marRight w:val="0"/>
      <w:marTop w:val="0"/>
      <w:marBottom w:val="0"/>
      <w:divBdr>
        <w:top w:val="none" w:sz="0" w:space="0" w:color="auto"/>
        <w:left w:val="none" w:sz="0" w:space="0" w:color="auto"/>
        <w:bottom w:val="none" w:sz="0" w:space="0" w:color="auto"/>
        <w:right w:val="none" w:sz="0" w:space="0" w:color="auto"/>
      </w:divBdr>
    </w:div>
    <w:div w:id="1788426515">
      <w:bodyDiv w:val="1"/>
      <w:marLeft w:val="0"/>
      <w:marRight w:val="0"/>
      <w:marTop w:val="0"/>
      <w:marBottom w:val="0"/>
      <w:divBdr>
        <w:top w:val="none" w:sz="0" w:space="0" w:color="auto"/>
        <w:left w:val="none" w:sz="0" w:space="0" w:color="auto"/>
        <w:bottom w:val="none" w:sz="0" w:space="0" w:color="auto"/>
        <w:right w:val="none" w:sz="0" w:space="0" w:color="auto"/>
      </w:divBdr>
    </w:div>
    <w:div w:id="1845322474">
      <w:bodyDiv w:val="1"/>
      <w:marLeft w:val="0"/>
      <w:marRight w:val="0"/>
      <w:marTop w:val="0"/>
      <w:marBottom w:val="0"/>
      <w:divBdr>
        <w:top w:val="none" w:sz="0" w:space="0" w:color="auto"/>
        <w:left w:val="none" w:sz="0" w:space="0" w:color="auto"/>
        <w:bottom w:val="none" w:sz="0" w:space="0" w:color="auto"/>
        <w:right w:val="none" w:sz="0" w:space="0" w:color="auto"/>
      </w:divBdr>
    </w:div>
    <w:div w:id="1846020145">
      <w:bodyDiv w:val="1"/>
      <w:marLeft w:val="0"/>
      <w:marRight w:val="0"/>
      <w:marTop w:val="0"/>
      <w:marBottom w:val="0"/>
      <w:divBdr>
        <w:top w:val="none" w:sz="0" w:space="0" w:color="auto"/>
        <w:left w:val="none" w:sz="0" w:space="0" w:color="auto"/>
        <w:bottom w:val="none" w:sz="0" w:space="0" w:color="auto"/>
        <w:right w:val="none" w:sz="0" w:space="0" w:color="auto"/>
      </w:divBdr>
    </w:div>
    <w:div w:id="1861167205">
      <w:bodyDiv w:val="1"/>
      <w:marLeft w:val="0"/>
      <w:marRight w:val="0"/>
      <w:marTop w:val="0"/>
      <w:marBottom w:val="0"/>
      <w:divBdr>
        <w:top w:val="none" w:sz="0" w:space="0" w:color="auto"/>
        <w:left w:val="none" w:sz="0" w:space="0" w:color="auto"/>
        <w:bottom w:val="none" w:sz="0" w:space="0" w:color="auto"/>
        <w:right w:val="none" w:sz="0" w:space="0" w:color="auto"/>
      </w:divBdr>
    </w:div>
    <w:div w:id="1886060560">
      <w:bodyDiv w:val="1"/>
      <w:marLeft w:val="0"/>
      <w:marRight w:val="0"/>
      <w:marTop w:val="0"/>
      <w:marBottom w:val="0"/>
      <w:divBdr>
        <w:top w:val="none" w:sz="0" w:space="0" w:color="auto"/>
        <w:left w:val="none" w:sz="0" w:space="0" w:color="auto"/>
        <w:bottom w:val="none" w:sz="0" w:space="0" w:color="auto"/>
        <w:right w:val="none" w:sz="0" w:space="0" w:color="auto"/>
      </w:divBdr>
    </w:div>
    <w:div w:id="1905096757">
      <w:bodyDiv w:val="1"/>
      <w:marLeft w:val="0"/>
      <w:marRight w:val="0"/>
      <w:marTop w:val="0"/>
      <w:marBottom w:val="0"/>
      <w:divBdr>
        <w:top w:val="none" w:sz="0" w:space="0" w:color="auto"/>
        <w:left w:val="none" w:sz="0" w:space="0" w:color="auto"/>
        <w:bottom w:val="none" w:sz="0" w:space="0" w:color="auto"/>
        <w:right w:val="none" w:sz="0" w:space="0" w:color="auto"/>
      </w:divBdr>
      <w:divsChild>
        <w:div w:id="1505321000">
          <w:marLeft w:val="0"/>
          <w:marRight w:val="0"/>
          <w:marTop w:val="0"/>
          <w:marBottom w:val="0"/>
          <w:divBdr>
            <w:top w:val="none" w:sz="0" w:space="0" w:color="auto"/>
            <w:left w:val="none" w:sz="0" w:space="0" w:color="auto"/>
            <w:bottom w:val="none" w:sz="0" w:space="0" w:color="auto"/>
            <w:right w:val="none" w:sz="0" w:space="0" w:color="auto"/>
          </w:divBdr>
        </w:div>
        <w:div w:id="316036853">
          <w:marLeft w:val="0"/>
          <w:marRight w:val="0"/>
          <w:marTop w:val="0"/>
          <w:marBottom w:val="0"/>
          <w:divBdr>
            <w:top w:val="none" w:sz="0" w:space="0" w:color="auto"/>
            <w:left w:val="none" w:sz="0" w:space="0" w:color="auto"/>
            <w:bottom w:val="none" w:sz="0" w:space="0" w:color="auto"/>
            <w:right w:val="none" w:sz="0" w:space="0" w:color="auto"/>
          </w:divBdr>
        </w:div>
        <w:div w:id="96293167">
          <w:marLeft w:val="0"/>
          <w:marRight w:val="0"/>
          <w:marTop w:val="0"/>
          <w:marBottom w:val="0"/>
          <w:divBdr>
            <w:top w:val="none" w:sz="0" w:space="0" w:color="auto"/>
            <w:left w:val="none" w:sz="0" w:space="0" w:color="auto"/>
            <w:bottom w:val="none" w:sz="0" w:space="0" w:color="auto"/>
            <w:right w:val="none" w:sz="0" w:space="0" w:color="auto"/>
          </w:divBdr>
        </w:div>
        <w:div w:id="327558313">
          <w:marLeft w:val="0"/>
          <w:marRight w:val="0"/>
          <w:marTop w:val="0"/>
          <w:marBottom w:val="0"/>
          <w:divBdr>
            <w:top w:val="none" w:sz="0" w:space="0" w:color="auto"/>
            <w:left w:val="none" w:sz="0" w:space="0" w:color="auto"/>
            <w:bottom w:val="none" w:sz="0" w:space="0" w:color="auto"/>
            <w:right w:val="none" w:sz="0" w:space="0" w:color="auto"/>
          </w:divBdr>
        </w:div>
      </w:divsChild>
    </w:div>
    <w:div w:id="1925675993">
      <w:bodyDiv w:val="1"/>
      <w:marLeft w:val="0"/>
      <w:marRight w:val="0"/>
      <w:marTop w:val="0"/>
      <w:marBottom w:val="0"/>
      <w:divBdr>
        <w:top w:val="none" w:sz="0" w:space="0" w:color="auto"/>
        <w:left w:val="none" w:sz="0" w:space="0" w:color="auto"/>
        <w:bottom w:val="none" w:sz="0" w:space="0" w:color="auto"/>
        <w:right w:val="none" w:sz="0" w:space="0" w:color="auto"/>
      </w:divBdr>
    </w:div>
    <w:div w:id="1928269348">
      <w:bodyDiv w:val="1"/>
      <w:marLeft w:val="0"/>
      <w:marRight w:val="0"/>
      <w:marTop w:val="0"/>
      <w:marBottom w:val="0"/>
      <w:divBdr>
        <w:top w:val="none" w:sz="0" w:space="0" w:color="auto"/>
        <w:left w:val="none" w:sz="0" w:space="0" w:color="auto"/>
        <w:bottom w:val="none" w:sz="0" w:space="0" w:color="auto"/>
        <w:right w:val="none" w:sz="0" w:space="0" w:color="auto"/>
      </w:divBdr>
    </w:div>
    <w:div w:id="1940941626">
      <w:bodyDiv w:val="1"/>
      <w:marLeft w:val="0"/>
      <w:marRight w:val="0"/>
      <w:marTop w:val="0"/>
      <w:marBottom w:val="0"/>
      <w:divBdr>
        <w:top w:val="none" w:sz="0" w:space="0" w:color="auto"/>
        <w:left w:val="none" w:sz="0" w:space="0" w:color="auto"/>
        <w:bottom w:val="none" w:sz="0" w:space="0" w:color="auto"/>
        <w:right w:val="none" w:sz="0" w:space="0" w:color="auto"/>
      </w:divBdr>
    </w:div>
    <w:div w:id="1999141918">
      <w:bodyDiv w:val="1"/>
      <w:marLeft w:val="0"/>
      <w:marRight w:val="0"/>
      <w:marTop w:val="0"/>
      <w:marBottom w:val="0"/>
      <w:divBdr>
        <w:top w:val="none" w:sz="0" w:space="0" w:color="auto"/>
        <w:left w:val="none" w:sz="0" w:space="0" w:color="auto"/>
        <w:bottom w:val="none" w:sz="0" w:space="0" w:color="auto"/>
        <w:right w:val="none" w:sz="0" w:space="0" w:color="auto"/>
      </w:divBdr>
    </w:div>
    <w:div w:id="2003659036">
      <w:bodyDiv w:val="1"/>
      <w:marLeft w:val="0"/>
      <w:marRight w:val="0"/>
      <w:marTop w:val="0"/>
      <w:marBottom w:val="0"/>
      <w:divBdr>
        <w:top w:val="none" w:sz="0" w:space="0" w:color="auto"/>
        <w:left w:val="none" w:sz="0" w:space="0" w:color="auto"/>
        <w:bottom w:val="none" w:sz="0" w:space="0" w:color="auto"/>
        <w:right w:val="none" w:sz="0" w:space="0" w:color="auto"/>
      </w:divBdr>
    </w:div>
    <w:div w:id="2009137590">
      <w:bodyDiv w:val="1"/>
      <w:marLeft w:val="0"/>
      <w:marRight w:val="0"/>
      <w:marTop w:val="0"/>
      <w:marBottom w:val="0"/>
      <w:divBdr>
        <w:top w:val="none" w:sz="0" w:space="0" w:color="auto"/>
        <w:left w:val="none" w:sz="0" w:space="0" w:color="auto"/>
        <w:bottom w:val="none" w:sz="0" w:space="0" w:color="auto"/>
        <w:right w:val="none" w:sz="0" w:space="0" w:color="auto"/>
      </w:divBdr>
    </w:div>
    <w:div w:id="2015959944">
      <w:bodyDiv w:val="1"/>
      <w:marLeft w:val="0"/>
      <w:marRight w:val="0"/>
      <w:marTop w:val="0"/>
      <w:marBottom w:val="0"/>
      <w:divBdr>
        <w:top w:val="none" w:sz="0" w:space="0" w:color="auto"/>
        <w:left w:val="none" w:sz="0" w:space="0" w:color="auto"/>
        <w:bottom w:val="none" w:sz="0" w:space="0" w:color="auto"/>
        <w:right w:val="none" w:sz="0" w:space="0" w:color="auto"/>
      </w:divBdr>
    </w:div>
    <w:div w:id="2017296291">
      <w:bodyDiv w:val="1"/>
      <w:marLeft w:val="0"/>
      <w:marRight w:val="0"/>
      <w:marTop w:val="0"/>
      <w:marBottom w:val="0"/>
      <w:divBdr>
        <w:top w:val="none" w:sz="0" w:space="0" w:color="auto"/>
        <w:left w:val="none" w:sz="0" w:space="0" w:color="auto"/>
        <w:bottom w:val="none" w:sz="0" w:space="0" w:color="auto"/>
        <w:right w:val="none" w:sz="0" w:space="0" w:color="auto"/>
      </w:divBdr>
    </w:div>
    <w:div w:id="2031099899">
      <w:bodyDiv w:val="1"/>
      <w:marLeft w:val="0"/>
      <w:marRight w:val="0"/>
      <w:marTop w:val="0"/>
      <w:marBottom w:val="0"/>
      <w:divBdr>
        <w:top w:val="none" w:sz="0" w:space="0" w:color="auto"/>
        <w:left w:val="none" w:sz="0" w:space="0" w:color="auto"/>
        <w:bottom w:val="none" w:sz="0" w:space="0" w:color="auto"/>
        <w:right w:val="none" w:sz="0" w:space="0" w:color="auto"/>
      </w:divBdr>
    </w:div>
    <w:div w:id="2040084824">
      <w:bodyDiv w:val="1"/>
      <w:marLeft w:val="0"/>
      <w:marRight w:val="0"/>
      <w:marTop w:val="0"/>
      <w:marBottom w:val="0"/>
      <w:divBdr>
        <w:top w:val="none" w:sz="0" w:space="0" w:color="auto"/>
        <w:left w:val="none" w:sz="0" w:space="0" w:color="auto"/>
        <w:bottom w:val="none" w:sz="0" w:space="0" w:color="auto"/>
        <w:right w:val="none" w:sz="0" w:space="0" w:color="auto"/>
      </w:divBdr>
    </w:div>
    <w:div w:id="2057971908">
      <w:bodyDiv w:val="1"/>
      <w:marLeft w:val="0"/>
      <w:marRight w:val="0"/>
      <w:marTop w:val="0"/>
      <w:marBottom w:val="0"/>
      <w:divBdr>
        <w:top w:val="none" w:sz="0" w:space="0" w:color="auto"/>
        <w:left w:val="none" w:sz="0" w:space="0" w:color="auto"/>
        <w:bottom w:val="none" w:sz="0" w:space="0" w:color="auto"/>
        <w:right w:val="none" w:sz="0" w:space="0" w:color="auto"/>
      </w:divBdr>
    </w:div>
    <w:div w:id="2066101236">
      <w:bodyDiv w:val="1"/>
      <w:marLeft w:val="0"/>
      <w:marRight w:val="0"/>
      <w:marTop w:val="0"/>
      <w:marBottom w:val="0"/>
      <w:divBdr>
        <w:top w:val="none" w:sz="0" w:space="0" w:color="auto"/>
        <w:left w:val="none" w:sz="0" w:space="0" w:color="auto"/>
        <w:bottom w:val="none" w:sz="0" w:space="0" w:color="auto"/>
        <w:right w:val="none" w:sz="0" w:space="0" w:color="auto"/>
      </w:divBdr>
    </w:div>
    <w:div w:id="2085881572">
      <w:bodyDiv w:val="1"/>
      <w:marLeft w:val="0"/>
      <w:marRight w:val="0"/>
      <w:marTop w:val="0"/>
      <w:marBottom w:val="0"/>
      <w:divBdr>
        <w:top w:val="none" w:sz="0" w:space="0" w:color="auto"/>
        <w:left w:val="none" w:sz="0" w:space="0" w:color="auto"/>
        <w:bottom w:val="none" w:sz="0" w:space="0" w:color="auto"/>
        <w:right w:val="none" w:sz="0" w:space="0" w:color="auto"/>
      </w:divBdr>
    </w:div>
    <w:div w:id="2114326132">
      <w:bodyDiv w:val="1"/>
      <w:marLeft w:val="0"/>
      <w:marRight w:val="0"/>
      <w:marTop w:val="0"/>
      <w:marBottom w:val="0"/>
      <w:divBdr>
        <w:top w:val="none" w:sz="0" w:space="0" w:color="auto"/>
        <w:left w:val="none" w:sz="0" w:space="0" w:color="auto"/>
        <w:bottom w:val="none" w:sz="0" w:space="0" w:color="auto"/>
        <w:right w:val="none" w:sz="0" w:space="0" w:color="auto"/>
      </w:divBdr>
    </w:div>
    <w:div w:id="2140803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Per08</b:Tag>
    <b:SourceType>InternetSite</b:SourceType>
    <b:Guid>{B53E0B6E-A23A-4220-8832-197739FAA8A6}</b:Guid>
    <b:Title>Origins of coaching: Origins of the species</b:Title>
    <b:Year>2008</b:Year>
    <b:Author>
      <b:Author>
        <b:Corporate>Personnel Today</b:Corporate>
      </b:Author>
    </b:Author>
    <b:YearAccessed>2021</b:YearAccessed>
    <b:MonthAccessed>October</b:MonthAccessed>
    <b:DayAccessed>17</b:DayAccessed>
    <b:URL>https://www.personneltoday.com/hr/origins-of-coaching-origins-of-the-species/</b:URL>
    <b:RefOrder>1</b:RefOrder>
  </b:Source>
  <b:Source>
    <b:Tag>Gar10</b:Tag>
    <b:SourceType>JournalArticle</b:SourceType>
    <b:Guid>{E9F74CBE-9BD1-47EF-B739-EA8B0245DACD}</b:Guid>
    <b:Title>Coaching and Mentoring: Theory and Practice</b:Title>
    <b:Year>2010</b:Year>
    <b:Author>
      <b:Author>
        <b:NameList>
          <b:Person>
            <b:Last>Garvey</b:Last>
            <b:First>R</b:First>
          </b:Person>
          <b:Person>
            <b:Last>Stokes</b:Last>
            <b:First>P</b:First>
          </b:Person>
          <b:Person>
            <b:Last>Megginson</b:Last>
            <b:First>P</b:First>
          </b:Person>
        </b:NameList>
      </b:Author>
    </b:Author>
    <b:JournalName>NHRD Network Journal</b:JournalName>
    <b:Pages>79-81</b:Pages>
    <b:Volume>3</b:Volume>
    <b:Issue>2</b:Issue>
    <b:RefOrder>12</b:RefOrder>
  </b:Source>
  <b:Source>
    <b:Tag>Ive08</b:Tag>
    <b:SourceType>Book</b:SourceType>
    <b:Guid>{8A120284-B31C-4781-BDE4-E19FBF21EFF2}</b:Guid>
    <b:Title>What is 'coaching'? An Exploration of Conflicting Paradigms</b:Title>
    <b:Year>2008</b:Year>
    <b:Author>
      <b:Author>
        <b:NameList>
          <b:Person>
            <b:Last>Ives</b:Last>
            <b:First>Iossi</b:First>
          </b:Person>
        </b:NameList>
      </b:Author>
    </b:Author>
    <b:RefOrder>49</b:RefOrder>
  </b:Source>
  <b:Source>
    <b:Tag>Par00</b:Tag>
    <b:SourceType>Book</b:SourceType>
    <b:Guid>{5593C301-514F-487C-AC02-5B571EFA693B}</b:Guid>
    <b:Title>Coaching and Mentoring</b:Title>
    <b:Year>2000</b:Year>
    <b:City>London</b:City>
    <b:Publisher>Kogan Page</b:Publisher>
    <b:Author>
      <b:Author>
        <b:NameList>
          <b:Person>
            <b:Last>Parsloe</b:Last>
            <b:First>E</b:First>
          </b:Person>
          <b:Person>
            <b:Last>Wray</b:Last>
            <b:First>M</b:First>
          </b:Person>
        </b:NameList>
      </b:Author>
    </b:Author>
    <b:RefOrder>3</b:RefOrder>
  </b:Source>
  <b:Source>
    <b:Tag>Cav06</b:Tag>
    <b:SourceType>Report</b:SourceType>
    <b:Guid>{10AB26AC-A639-442A-A173-314F8B72AEA8}</b:Guid>
    <b:Title>Coaching from a systemic perspective: A complex adaptive approach in Stober, D. and Grant A.M</b:Title>
    <b:Year>2006</b:Year>
    <b:City>New York</b:City>
    <b:Publisher>Wiley</b:Publisher>
    <b:Author>
      <b:Author>
        <b:NameList>
          <b:Person>
            <b:Last>Cavannagh</b:Last>
            <b:First>M</b:First>
          </b:Person>
        </b:NameList>
      </b:Author>
    </b:Author>
    <b:PeriodicalTitle>Evidence-Based Coaching Handbook</b:PeriodicalTitle>
    <b:RefOrder>11</b:RefOrder>
  </b:Source>
  <b:Source>
    <b:Tag>Clu99</b:Tag>
    <b:SourceType>Book</b:SourceType>
    <b:Guid>{2CB83888-6E19-4C93-AA60-13C5C4B91FA0}</b:Guid>
    <b:Title>Mentoring Executives and Directors</b:Title>
    <b:Year>1999</b:Year>
    <b:Publisher>Butterworth - Heinemann</b:Publisher>
    <b:City>London</b:City>
    <b:Author>
      <b:Author>
        <b:NameList>
          <b:Person>
            <b:Last>Clutterbuck</b:Last>
            <b:First>D</b:First>
          </b:Person>
          <b:Person>
            <b:Last>Megginson</b:Last>
            <b:First>D</b:First>
          </b:Person>
        </b:NameList>
      </b:Author>
    </b:Author>
    <b:RefOrder>4</b:RefOrder>
  </b:Source>
  <b:Source>
    <b:Tag>Gra03</b:Tag>
    <b:SourceType>Book</b:SourceType>
    <b:Guid>{E6080EB1-8C1D-4B70-BA1C-2C06E8E8B200}</b:Guid>
    <b:Title>The impact of life coaching on goal attainment, metacognition and mental health, social behaviour and personality</b:Title>
    <b:Year>2003</b:Year>
    <b:Author>
      <b:Author>
        <b:NameList>
          <b:Person>
            <b:Last>Grant</b:Last>
            <b:Middle>M</b:Middle>
            <b:First>A</b:First>
          </b:Person>
        </b:NameList>
      </b:Author>
    </b:Author>
    <b:Pages>253-264</b:Pages>
    <b:RefOrder>5</b:RefOrder>
  </b:Source>
  <b:Source>
    <b:Tag>Hig01</b:Tag>
    <b:SourceType>JournalArticle</b:SourceType>
    <b:Guid>{B0802033-7FFB-4F7A-881B-2FBE87B88D53}</b:Guid>
    <b:Title>Reconceptualizing mentoring at work: A developmental network perspective</b:Title>
    <b:Year>2001</b:Year>
    <b:Author>
      <b:Author>
        <b:NameList>
          <b:Person>
            <b:Last>Higgins</b:Last>
            <b:Middle>C</b:Middle>
            <b:First>M</b:First>
          </b:Person>
          <b:Person>
            <b:Last>Kram</b:Last>
            <b:Middle>K</b:Middle>
            <b:First>E</b:First>
          </b:Person>
        </b:NameList>
      </b:Author>
    </b:Author>
    <b:JournalName>Academy of Management Review</b:JournalName>
    <b:Pages>264-288</b:Pages>
    <b:Volume>26</b:Volume>
    <b:Issue>2</b:Issue>
    <b:RefOrder>13</b:RefOrder>
  </b:Source>
  <b:Source>
    <b:Tag>Vyg78</b:Tag>
    <b:SourceType>Book</b:SourceType>
    <b:Guid>{21F816AF-D581-4F48-8CC9-3B1AC40A6CB6}</b:Guid>
    <b:Title>Mind in society: The development of higher psychological processes.</b:Title>
    <b:Year>1978</b:Year>
    <b:Author>
      <b:Author>
        <b:NameList>
          <b:Person>
            <b:Last>Vygotsky</b:Last>
            <b:First>L</b:First>
          </b:Person>
        </b:NameList>
      </b:Author>
    </b:Author>
    <b:City>London</b:City>
    <b:Publisher>Havard University Press</b:Publisher>
    <b:RefOrder>7</b:RefOrder>
  </b:Source>
  <b:Source>
    <b:Tag>Col01</b:Tag>
    <b:SourceType>Book</b:SourceType>
    <b:Guid>{1FAA4E0F-6D92-4B17-BA12-7D5CFBD00765}</b:Guid>
    <b:Title>The development of children</b:Title>
    <b:Year>2001</b:Year>
    <b:City>New York</b:City>
    <b:Publisher>Scientific American Books</b:Publisher>
    <b:Edition>4</b:Edition>
    <b:Author>
      <b:Author>
        <b:NameList>
          <b:Person>
            <b:Last>Cole</b:Last>
            <b:First>M</b:First>
          </b:Person>
          <b:Person>
            <b:Last>Cole</b:Last>
            <b:First>S</b:First>
          </b:Person>
        </b:NameList>
      </b:Author>
    </b:Author>
    <b:RefOrder>8</b:RefOrder>
  </b:Source>
  <b:Source>
    <b:Tag>Muk14</b:Tag>
    <b:SourceType>Book</b:SourceType>
    <b:Guid>{C7E6EF08-19B6-448D-A4C2-1EAFE762A505}</b:Guid>
    <b:Title>Corporate coaching: The essential guide</b:Title>
    <b:Year>2014</b:Year>
    <b:City>New Delhi</b:City>
    <b:Publisher>SAGE Publications India</b:Publisher>
    <b:Author>
      <b:Author>
        <b:NameList>
          <b:Person>
            <b:Last>Mukherjee</b:Last>
            <b:First>S</b:First>
          </b:Person>
        </b:NameList>
      </b:Author>
    </b:Author>
    <b:RefOrder>10</b:RefOrder>
  </b:Source>
  <b:Source>
    <b:Tag>Lee17</b:Tag>
    <b:SourceType>Book</b:SourceType>
    <b:Guid>{5FF3876F-5D5B-411B-89CC-0BE393982697}</b:Guid>
    <b:Title>Coaching and mentoring: Practical techniques for developing learning and performance</b:Title>
    <b:Year>2017</b:Year>
    <b:City>London</b:City>
    <b:Publisher>Kogan Paige</b:Publisher>
    <b:Author>
      <b:Author>
        <b:NameList>
          <b:Person>
            <b:Last>Leedham</b:Last>
            <b:First>M</b:First>
          </b:Person>
          <b:Person>
            <b:Last>Parsloe</b:Last>
            <b:First>E</b:First>
          </b:Person>
        </b:NameList>
      </b:Author>
    </b:Author>
    <b:RefOrder>9</b:RefOrder>
  </b:Source>
  <b:Source>
    <b:Tag>Clu14</b:Tag>
    <b:SourceType>Book</b:SourceType>
    <b:Guid>{DB46AEB4-6400-495E-9981-13AD1FB4C0A3}</b:Guid>
    <b:Title>Everyone Needs a Mentor Fostering Talent in Your Organisation</b:Title>
    <b:Year>2014</b:Year>
    <b:City>London</b:City>
    <b:Publisher>Chartered Institute of Personnel and Development</b:Publisher>
    <b:Edition>5</b:Edition>
    <b:Author>
      <b:Author>
        <b:NameList>
          <b:Person>
            <b:Last>Clutterbuck</b:Last>
            <b:First>D</b:First>
          </b:Person>
        </b:NameList>
      </b:Author>
    </b:Author>
    <b:RefOrder>14</b:RefOrder>
  </b:Source>
  <b:Source>
    <b:Tag>Clu141</b:Tag>
    <b:SourceType>Book</b:SourceType>
    <b:Guid>{EBA46C75-26D3-4972-BE7D-F0408E218AED}</b:Guid>
    <b:Title>Everyone Needs a Mentor Fostering Talent in Your Organisation</b:Title>
    <b:Year>2014</b:Year>
    <b:City>London</b:City>
    <b:Publisher>Chartered Institute of Personnel and Development</b:Publisher>
    <b:Edition>5</b:Edition>
    <b:Author>
      <b:Author>
        <b:NameList>
          <b:Person>
            <b:Last>Clutterbuck</b:Last>
            <b:First>D</b:First>
          </b:Person>
        </b:NameList>
      </b:Author>
    </b:Author>
    <b:RefOrder>6</b:RefOrder>
  </b:Source>
  <b:Source>
    <b:Tag>Cli</b:Tag>
    <b:SourceType>Book</b:SourceType>
    <b:Guid>{0724F20C-D459-43DD-B36D-15DE409EAA71}</b:Guid>
    <b:Title>It's the manager</b:Title>
    <b:Publisher>Gallup Press</b:Publisher>
    <b:Author>
      <b:Author>
        <b:NameList>
          <b:Person>
            <b:Last>Clifton</b:Last>
            <b:First>J</b:First>
          </b:Person>
          <b:Person>
            <b:Last>Harter</b:Last>
            <b:First>J</b:First>
          </b:Person>
        </b:NameList>
      </b:Author>
    </b:Author>
    <b:Year>2019</b:Year>
    <b:RefOrder>15</b:RefOrder>
  </b:Source>
  <b:Source>
    <b:Tag>CIP2014</b:Tag>
    <b:SourceType>ElectronicSource</b:SourceType>
    <b:Guid>{15C098B5-AE9E-4E8F-9FAF-F35A7796C143}</b:Guid>
    <b:Author>
      <b:Author>
        <b:Corporate>CIPD</b:Corporate>
      </b:Author>
    </b:Author>
    <b:Title>Coaching and mentoring</b:Title>
    <b:Year>2020</b:Year>
    <b:City>London</b:City>
    <b:Publisher>CIPD</b:Publisher>
    <b:RefOrder>2</b:RefOrder>
  </b:Source>
  <b:Source>
    <b:Tag>Lan15</b:Tag>
    <b:SourceType>ElectronicSource</b:SourceType>
    <b:Guid>{04C52E19-D77F-4A3A-91EF-1530EBC90AA5}</b:Guid>
    <b:Title>The Tao of Coaching</b:Title>
    <b:City>London</b:City>
    <b:Publisher>Profile Books Ltd</b:Publisher>
    <b:Year>2015</b:Year>
    <b:Author>
      <b:Author>
        <b:NameList>
          <b:Person>
            <b:Last>Landsberg</b:Last>
            <b:First>Max</b:First>
          </b:Person>
        </b:NameList>
      </b:Author>
    </b:Author>
    <b:RefOrder>17</b:RefOrder>
  </b:Source>
  <b:Source>
    <b:Tag>CIP2015</b:Tag>
    <b:SourceType>InternetSite</b:SourceType>
    <b:Guid>{1BD4CDC9-CC57-43AE-8521-4610AA9BDE67}</b:Guid>
    <b:Title>Line managers' role in supporting the people profession</b:Title>
    <b:Year>2020</b:Year>
    <b:Author>
      <b:Author>
        <b:Corporate>CIPD</b:Corporate>
      </b:Author>
    </b:Author>
    <b:YearAccessed>2021</b:YearAccessed>
    <b:MonthAccessed>October</b:MonthAccessed>
    <b:DayAccessed>23</b:DayAccessed>
    <b:URL>https://www.cipd.co.uk/knowledge/fundamentals/people/hr/line-managers-factsheet#gref</b:URL>
    <b:RefOrder>16</b:RefOrder>
  </b:Source>
  <b:Source>
    <b:Tag>LBC15</b:Tag>
    <b:SourceType>InternetSite</b:SourceType>
    <b:Guid>{FACC00D9-1931-4253-AE8A-A21CB095885A}</b:Guid>
    <b:Author>
      <b:Author>
        <b:Corporate>LBCAI Ireland</b:Corporate>
      </b:Author>
    </b:Author>
    <b:Title>Locus of Control in Coaching</b:Title>
    <b:Year>2015</b:Year>
    <b:YearAccessed>2021</b:YearAccessed>
    <b:MonthAccessed>October</b:MonthAccessed>
    <b:DayAccessed>23</b:DayAccessed>
    <b:URL>https://www.linkedin.com/pulse/locus-control-coaching-lbcai-ireland</b:URL>
    <b:RefOrder>18</b:RefOrder>
  </b:Source>
  <b:Source>
    <b:Tag>Con05</b:Tag>
    <b:SourceType>Book</b:SourceType>
    <b:Guid>{57EDD159-666D-419B-9327-150BB916114D}</b:Guid>
    <b:Title>The 7 Habits of Highly Effective People</b:Title>
    <b:Year>2005</b:Year>
    <b:City>New York</b:City>
    <b:Publisher>Free Press</b:Publisher>
    <b:Author>
      <b:Author>
        <b:NameList>
          <b:Person>
            <b:Last>Covey</b:Last>
            <b:First>S</b:First>
          </b:Person>
        </b:NameList>
      </b:Author>
    </b:Author>
    <b:RefOrder>19</b:RefOrder>
  </b:Source>
  <b:Source>
    <b:Tag>Dwe08</b:Tag>
    <b:SourceType>Book</b:SourceType>
    <b:Guid>{423A9A91-3DB3-4A7D-A757-1BF7D5E97469}</b:Guid>
    <b:Title>Mindswet</b:Title>
    <b:Year>2008</b:Year>
    <b:Author>
      <b:Author>
        <b:NameList>
          <b:Person>
            <b:Last>Dweck</b:Last>
            <b:First>Carol</b:First>
          </b:Person>
        </b:NameList>
      </b:Author>
    </b:Author>
    <b:City>New York</b:City>
    <b:Publisher>Ballantine Books</b:Publisher>
    <b:Edition>1</b:Edition>
    <b:RefOrder>20</b:RefOrder>
  </b:Source>
  <b:Source>
    <b:Tag>Sta11</b:Tag>
    <b:SourceType>Book</b:SourceType>
    <b:Guid>{0F0F8D46-B505-4378-B0BC-FDE919352BA7}</b:Guid>
    <b:Title>The Coaching Manual: The Definitive Guide to The Process, Principles and Skills of Personal Coaching </b:Title>
    <b:Year>2011</b:Year>
    <b:City>Harlow</b:City>
    <b:Publisher>Pearson Education Ltd</b:Publisher>
    <b:Edition>4th</b:Edition>
    <b:Author>
      <b:Author>
        <b:NameList>
          <b:Person>
            <b:Last>Starr</b:Last>
            <b:First>Julie</b:First>
          </b:Person>
        </b:NameList>
      </b:Author>
    </b:Author>
    <b:RefOrder>21</b:RefOrder>
  </b:Source>
  <b:Source>
    <b:Tag>Mey19</b:Tag>
    <b:SourceType>InternetSite</b:SourceType>
    <b:Guid>{32ECFCBC-7F46-4D9E-A92C-736759D62AC8}</b:Guid>
    <b:Year>2019</b:Year>
    <b:YearAccessed>2021</b:YearAccessed>
    <b:MonthAccessed>November</b:MonthAccessed>
    <b:DayAccessed>09</b:DayAccessed>
    <b:URL>https://www.coachmentoring.co.uk/blog/2019/05/avoiding-prejudiced-ai-systems-in-executive-coaching/</b:URL>
    <b:Author>
      <b:Author>
        <b:NameList>
          <b:Person>
            <b:Last>Meyrick</b:Last>
            <b:First>Lis</b:First>
          </b:Person>
        </b:NameList>
      </b:Author>
    </b:Author>
    <b:RefOrder>22</b:RefOrder>
  </b:Source>
  <b:Source>
    <b:Tag>CIP211</b:Tag>
    <b:SourceType>InternetSite</b:SourceType>
    <b:Guid>{4CDFD24C-7B1B-4509-A8E2-D602D44DAA19}</b:Guid>
    <b:Title>Wellbeing at work</b:Title>
    <b:Year>2021</b:Year>
    <b:YearAccessed>2021</b:YearAccessed>
    <b:MonthAccessed>November</b:MonthAccessed>
    <b:DayAccessed>21</b:DayAccessed>
    <b:URL>https://www.cipd.co.uk/knowledge/culture/well-being/factsheet#gref</b:URL>
    <b:Author>
      <b:Author>
        <b:Corporate>CIPD</b:Corporate>
      </b:Author>
    </b:Author>
    <b:RefOrder>23</b:RefOrder>
  </b:Source>
  <b:Source>
    <b:Tag>Sta18</b:Tag>
    <b:SourceType>InternetSite</b:SourceType>
    <b:Guid>{22F92F31-3C68-4513-81BF-A410473BC094}</b:Guid>
    <b:Title>Brilliant Coaching - how to manage less and coach more!</b:Title>
    <b:Year>2018</b:Year>
    <b:YearAccessed>2021</b:YearAccessed>
    <b:MonthAccessed>November</b:MonthAccessed>
    <b:DayAccessed>21</b:DayAccessed>
    <b:URL>https://www.youtube.com/watch?v=moX6S08MN6o&amp;ab_channel=StarrCoaching</b:URL>
    <b:Author>
      <b:Author>
        <b:NameList>
          <b:Person>
            <b:Last>Starr</b:Last>
            <b:First>Julie</b:First>
          </b:Person>
        </b:NameList>
      </b:Author>
    </b:Author>
    <b:RefOrder>24</b:RefOrder>
  </b:Source>
  <b:Source>
    <b:Tag>BAC21</b:Tag>
    <b:SourceType>InternetSite</b:SourceType>
    <b:Guid>{F1061885-314F-4524-B693-1C44A4B2504A}</b:Guid>
    <b:Author>
      <b:Author>
        <b:Corporate>BACP</b:Corporate>
      </b:Author>
    </b:Author>
    <b:Title>Building an appropriate relationship resources</b:Title>
    <b:Year>2021</b:Year>
    <b:YearAccessed>2021</b:YearAccessed>
    <b:MonthAccessed>November</b:MonthAccessed>
    <b:DayAccessed>21</b:DayAccessed>
    <b:URL>https://www.bacp.co.uk/events-and-resources/ethics-and-standards/ethical-framework-for-the-counselling-professions/building-an-appropriate-relationship/</b:URL>
    <b:RefOrder>25</b:RefOrder>
  </b:Source>
  <b:Source>
    <b:Tag>For17</b:Tag>
    <b:SourceType>InternetSite</b:SourceType>
    <b:Guid>{CDA816DB-B6F3-4153-B947-88CD1CE4D688}</b:Guid>
    <b:Author>
      <b:Author>
        <b:Corporate>Forbes</b:Corporate>
      </b:Author>
    </b:Author>
    <b:Title>The Success And Failure Of The Coaching Industry</b:Title>
    <b:Year>2017</b:Year>
    <b:YearAccessed>2021</b:YearAccessed>
    <b:MonthAccessed>November</b:MonthAccessed>
    <b:DayAccessed>28</b:DayAccessed>
    <b:URL>https://www.forbes.com/sites/forbescoachescouncil/2017/10/05/the-success-and-failure-of-the-coaching-industry/?sh=445343796765#651024746765</b:URL>
    <b:RefOrder>26</b:RefOrder>
  </b:Source>
  <b:Source>
    <b:Tag>Cre18</b:Tag>
    <b:SourceType>InternetSite</b:SourceType>
    <b:Guid>{22B707DF-3B11-49E9-BE86-0BAAD1382C6F}</b:Guid>
    <b:Title>6 Types of Effective Mentorship Programs and When to Use Them</b:Title>
    <b:Year>2018</b:Year>
    <b:YearAccessed>2021</b:YearAccessed>
    <b:MonthAccessed>November</b:MonthAccessed>
    <b:DayAccessed>28</b:DayAccessed>
    <b:URL>https://hrdailyadvisor.blr.com/2018/04/16/6-types-effective-mentorship-programs-use/</b:URL>
    <b:Author>
      <b:Author>
        <b:NameList>
          <b:Person>
            <b:Last>Creighton</b:Last>
            <b:First>Kelly</b:First>
          </b:Person>
        </b:NameList>
      </b:Author>
    </b:Author>
    <b:RefOrder>32</b:RefOrder>
  </b:Source>
  <b:Source>
    <b:Tag>Ins16</b:Tag>
    <b:SourceType>InternetSite</b:SourceType>
    <b:Guid>{65E06A40-24F4-437C-BD28-DCADDC926C40}</b:Guid>
    <b:Author>
      <b:Author>
        <b:Corporate>Institute of Organization Development</b:Corporate>
      </b:Author>
    </b:Author>
    <b:Title>The 15 Types of Coaching</b:Title>
    <b:Year>2016</b:Year>
    <b:YearAccessed>2021</b:YearAccessed>
    <b:MonthAccessed>November</b:MonthAccessed>
    <b:DayAccessed>28</b:DayAccessed>
    <b:URL>https://instituteod.com/15-types-coaching/</b:URL>
    <b:RefOrder>29</b:RefOrder>
  </b:Source>
  <b:Source>
    <b:Tag>Rob91</b:Tag>
    <b:SourceType>Book</b:SourceType>
    <b:Guid>{4AF438E3-4B79-48A0-A786-151583966646}</b:Guid>
    <b:Title>How To Plan and Implement a Peer Coaching Program</b:Title>
    <b:Year>1991</b:Year>
    <b:Author>
      <b:Author>
        <b:NameList>
          <b:Person>
            <b:Last>Robbins</b:Last>
            <b:First>Pam</b:First>
          </b:Person>
        </b:NameList>
      </b:Author>
    </b:Author>
    <b:Publisher>Valerie Sprague</b:Publisher>
    <b:Edition>1</b:Edition>
    <b:RefOrder>30</b:RefOrder>
  </b:Source>
  <b:Source>
    <b:Tag>Wal21</b:Tag>
    <b:SourceType>InternetSite</b:SourceType>
    <b:Guid>{6E1992A3-C288-4E7B-928F-43717B45666B}</b:Guid>
    <b:Title>What does it mean to coach as a line manager?</b:Title>
    <b:Year>2021</b:Year>
    <b:YearAccessed>2021</b:YearAccessed>
    <b:MonthAccessed>November</b:MonthAccessed>
    <b:DayAccessed>28</b:DayAccessed>
    <b:URL>https://www.cipd.co.uk/Community/blogs/b/cipd_member_blog/posts/what-does-it-mean-to-coach-as-a-line-manager#gref</b:URL>
    <b:Author>
      <b:Author>
        <b:NameList>
          <b:Person>
            <b:Last>Walsh</b:Last>
            <b:First>Margaret</b:First>
          </b:Person>
        </b:NameList>
      </b:Author>
    </b:Author>
    <b:RefOrder>31</b:RefOrder>
  </b:Source>
  <b:Source>
    <b:Tag>Whi12</b:Tag>
    <b:SourceType>Book</b:SourceType>
    <b:Guid>{76CFEFEB-DB1C-45FA-BED5-B5BF4562245C}</b:Guid>
    <b:Title>Coaching for Performance</b:Title>
    <b:Year>2012</b:Year>
    <b:City>London</b:City>
    <b:Publisher>Nicolas Brealey Publishing</b:Publisher>
    <b:Edition>1</b:Edition>
    <b:Author>
      <b:Author>
        <b:NameList>
          <b:Person>
            <b:Last>Whitmore</b:Last>
            <b:First>Sir John</b:First>
          </b:Person>
        </b:NameList>
      </b:Author>
    </b:Author>
    <b:RefOrder>34</b:RefOrder>
  </b:Source>
  <b:Source>
    <b:Tag>Dow14</b:Tag>
    <b:SourceType>Book</b:SourceType>
    <b:Guid>{33209461-00CB-492D-96E2-9C3DDFF91AC3}</b:Guid>
    <b:Title>Effective modern coaching</b:Title>
    <b:Year>2014</b:Year>
    <b:City>London</b:City>
    <b:Publisher>LID Publishing</b:Publisher>
    <b:Edition>1</b:Edition>
    <b:Author>
      <b:Author>
        <b:NameList>
          <b:Person>
            <b:Last>Downey</b:Last>
            <b:First>M</b:First>
          </b:Person>
        </b:NameList>
      </b:Author>
    </b:Author>
    <b:RefOrder>33</b:RefOrder>
  </b:Source>
  <b:Source>
    <b:Tag>Sto06</b:Tag>
    <b:SourceType>Book</b:SourceType>
    <b:Guid>{E03E612C-43EF-4993-B73F-195FEC22030D}</b:Guid>
    <b:Title>Evidence based coaching handbook: Putting best practice to work for your clients</b:Title>
    <b:Year>2006</b:Year>
    <b:City>Hoboken, New Jersey</b:City>
    <b:Publisher>John Wiley &amp; Sons</b:Publisher>
    <b:Edition>1</b:Edition>
    <b:Author>
      <b:Author>
        <b:NameList>
          <b:Person>
            <b:Last>Stober</b:Last>
            <b:First>Dianne</b:First>
          </b:Person>
          <b:Person>
            <b:Last>Grant</b:Last>
            <b:First>Anthony</b:First>
          </b:Person>
        </b:NameList>
      </b:Author>
    </b:Author>
    <b:RefOrder>35</b:RefOrder>
  </b:Source>
  <b:Source>
    <b:Tag>Clu18</b:Tag>
    <b:SourceType>InternetSite</b:SourceType>
    <b:Guid>{8689737B-418D-4527-A9AC-C5314C69411D}</b:Guid>
    <b:Title>Line manager, mentor and coach: managing the conflicts and capitalizing on the opportunities</b:Title>
    <b:Year>2018</b:Year>
    <b:YearAccessed>2021</b:YearAccessed>
    <b:MonthAccessed>November</b:MonthAccessed>
    <b:DayAccessed>28</b:DayAccessed>
    <b:URL>https://davidclutterbuckpartnership.com/line-manager-mentor-and-coach-managing-the-conflicts-and-capitalizing-on-the-opportunities/</b:URL>
    <b:Author>
      <b:Author>
        <b:NameList>
          <b:Person>
            <b:Last>Clutterbuck</b:Last>
            <b:First>David</b:First>
          </b:Person>
        </b:NameList>
      </b:Author>
    </b:Author>
    <b:RefOrder>36</b:RefOrder>
  </b:Source>
  <b:Source>
    <b:Tag>Pas11</b:Tag>
    <b:SourceType>Report</b:SourceType>
    <b:Guid>{89F5E46A-CB1E-43BF-B8E4-4DEF2026736A}</b:Guid>
    <b:Title>Ethics in Coaching</b:Title>
    <b:Year>2011</b:Year>
    <b:Author>
      <b:Author>
        <b:NameList>
          <b:Person>
            <b:Last>Passmore</b:Last>
            <b:First>Jonathan</b:First>
          </b:Person>
          <b:Person>
            <b:Last>Mortimer</b:Last>
            <b:First>Lance</b:First>
          </b:Person>
        </b:NameList>
      </b:Author>
    </b:Author>
    <b:Publisher>Wileyashington</b:Publisher>
    <b:City>San Francisco</b:City>
    <b:RefOrder>41</b:RefOrder>
  </b:Source>
  <b:Source>
    <b:Tag>Nad21</b:Tag>
    <b:SourceType>InternetSite</b:SourceType>
    <b:Guid>{445E3C47-482E-49C4-B32E-D7F4FA4B4E63}</b:Guid>
    <b:Title>How to Counter Zoom Fatigue</b:Title>
    <b:Year>2021</b:Year>
    <b:Author>
      <b:Author>
        <b:NameList>
          <b:Person>
            <b:Last>Nadeau</b:Last>
            <b:First>Bryan</b:First>
          </b:Person>
        </b:NameList>
      </b:Author>
    </b:Author>
    <b:YearAccessed>2021</b:YearAccessed>
    <b:MonthAccessed>November</b:MonthAccessed>
    <b:DayAccessed>29</b:DayAccessed>
    <b:URL>https://www.visiontorealitycoaching.com/how-to-counter-zoom-fatigue/</b:URL>
    <b:RefOrder>37</b:RefOrder>
  </b:Source>
  <b:Source>
    <b:Tag>Har09</b:Tag>
    <b:SourceType>InternetSite</b:SourceType>
    <b:Guid>{ADE7CC1D-A69F-46DC-A75D-C0ABE97CE90F}</b:Guid>
    <b:Author>
      <b:Author>
        <b:Corporate>Harvard Business Review</b:Corporate>
      </b:Author>
    </b:Author>
    <b:Title>The Quick Wins Paradox</b:Title>
    <b:Year>2009</b:Year>
    <b:YearAccessed>2021</b:YearAccessed>
    <b:MonthAccessed>November</b:MonthAccessed>
    <b:DayAccessed>29</b:DayAccessed>
    <b:URL>https://hbr.org/2009/01/the-quick-wins-paradox</b:URL>
    <b:RefOrder>38</b:RefOrder>
  </b:Source>
  <b:Source>
    <b:Tag>Ang18</b:Tag>
    <b:SourceType>InternetSite</b:SourceType>
    <b:Guid>{3090C1DB-16CD-452D-BAE4-DBAB15023EB0}</b:Guid>
    <b:Title>Internal Versus External Coaching: What’s the Best Approach for Your Organization?</b:Title>
    <b:Year>2018</b:Year>
    <b:YearAccessed>2021</b:YearAccessed>
    <b:MonthAccessed>November</b:MonthAccessed>
    <b:DayAccessed>29</b:DayAccessed>
    <b:URL>https://trainingindustry.com/articles/leadership/internal-versus-external-coaching-whats-the-best-approach-for-your-organization/</b:URL>
    <b:Author>
      <b:Author>
        <b:NameList>
          <b:Person>
            <b:Last>Angle</b:Last>
            <b:First>Alycia</b:First>
          </b:Person>
        </b:NameList>
      </b:Author>
    </b:Author>
    <b:RefOrder>39</b:RefOrder>
  </b:Source>
  <b:Source>
    <b:Tag>Ass21</b:Tag>
    <b:SourceType>InternetSite</b:SourceType>
    <b:Guid>{B8B0E028-41D9-445F-B910-D8BAEFCCFF7D}</b:Guid>
    <b:Author>
      <b:Author>
        <b:Corporate>Association for Coaching</b:Corporate>
      </b:Author>
    </b:Author>
    <b:Title>General Data Protection Regulation (GDPR)</b:Title>
    <b:YearAccessed>2021</b:YearAccessed>
    <b:MonthAccessed>November</b:MonthAccessed>
    <b:DayAccessed>29</b:DayAccessed>
    <b:URL>https://www.associationforcoaching.com/page/GDPR/General-Data-Protection-Regulation.htm</b:URL>
    <b:RefOrder>40</b:RefOrder>
  </b:Source>
  <b:Source>
    <b:Tag>Cro191</b:Tag>
    <b:SourceType>InternetSite</b:SourceType>
    <b:Guid>{D745EA41-0C9F-4C51-AEEB-1C180A6B8819}</b:Guid>
    <b:Title>The Powerful Benefits of Mentoring</b:Title>
    <b:Year>2019</b:Year>
    <b:YearAccessed>2021</b:YearAccessed>
    <b:MonthAccessed>November</b:MonthAccessed>
    <b:DayAccessed>30</b:DayAccessed>
    <b:URL>https://www.guider-ai.com/blog/mentoring-benefits</b:URL>
    <b:Author>
      <b:Author>
        <b:NameList>
          <b:Person>
            <b:Last>Cronin</b:Last>
            <b:First>Nicola</b:First>
          </b:Person>
        </b:NameList>
      </b:Author>
    </b:Author>
    <b:RefOrder>44</b:RefOrder>
  </b:Source>
  <b:Source>
    <b:Tag>Coa21</b:Tag>
    <b:SourceType>InternetSite</b:SourceType>
    <b:Guid>{B91119F0-196A-4FD6-B5B7-E4BDED6E5A53}</b:Guid>
    <b:Author>
      <b:Author>
        <b:Corporate>Coaching Story</b:Corporate>
      </b:Author>
    </b:Author>
    <b:Title>Benefits of Coaching</b:Title>
    <b:Year>2021</b:Year>
    <b:YearAccessed>2021</b:YearAccessed>
    <b:MonthAccessed>November</b:MonthAccessed>
    <b:DayAccessed>30</b:DayAccessed>
    <b:URL>http://www.coachingstory.org/techniques/describe-benefits-of-coaching-to-other-people/</b:URL>
    <b:RefOrder>42</b:RefOrder>
  </b:Source>
  <b:Source>
    <b:Tag>CIP212</b:Tag>
    <b:SourceType>InternetSite</b:SourceType>
    <b:Guid>{A7490FD6-2CED-48CC-85BC-0A3A205AB634}</b:Guid>
    <b:Author>
      <b:Author>
        <b:Corporate>CIPD</b:Corporate>
      </b:Author>
    </b:Author>
    <b:Title>Coaching and Mentoring</b:Title>
    <b:Year>2021</b:Year>
    <b:YearAccessed>2021</b:YearAccessed>
    <b:MonthAccessed>November</b:MonthAccessed>
    <b:DayAccessed>30</b:DayAccessed>
    <b:URL>https://www.cipd.co.uk/knowledge/fundamentals/people/development/coaching-mentoring-factsheet</b:URL>
    <b:RefOrder>45</b:RefOrder>
  </b:Source>
  <b:Source>
    <b:Tag>Bri21</b:Tag>
    <b:SourceType>InternetSite</b:SourceType>
    <b:Guid>{9A0B75C4-C0C4-4B19-BACE-5E14AC3CBDFE}</b:Guid>
    <b:Author>
      <b:Author>
        <b:Corporate>Bright HR</b:Corporate>
      </b:Author>
    </b:Author>
    <b:Title>What are the benefits of coaching and mentoring in the workplace?</b:Title>
    <b:Year>2021</b:Year>
    <b:YearAccessed>2021</b:YearAccessed>
    <b:MonthAccessed>November</b:MonthAccessed>
    <b:DayAccessed>30</b:DayAccessed>
    <b:URL>https://www.brighthr.com/articles/training/coaching-mentoring/benefits-of-coaching-and-mentoring-in-the-workplace/</b:URL>
    <b:RefOrder>47</b:RefOrder>
  </b:Source>
  <b:Source>
    <b:Tag>Nic07</b:Tag>
    <b:SourceType>Book</b:SourceType>
    <b:Guid>{F1268378-2BF8-4FEA-B412-548FC41383BF}</b:Guid>
    <b:Title>Human resource management for hospitality and tourism industries</b:Title>
    <b:Year>2007</b:Year>
    <b:YearAccessed>Nickson D (2007) Human resource management for hospitality</b:YearAccessed>
    <b:City>UK</b:City>
    <b:Publisher>Elsevier Ltd</b:Publisher>
    <b:Author>
      <b:Author>
        <b:NameList>
          <b:Person>
            <b:Last>Nickson</b:Last>
            <b:First>D</b:First>
          </b:Person>
        </b:NameList>
      </b:Author>
    </b:Author>
    <b:RefOrder>46</b:RefOrder>
  </b:Source>
  <b:Source>
    <b:Tag>Asw07</b:Tag>
    <b:SourceType>Book</b:SourceType>
    <b:Guid>{70BC50B6-F5D9-4801-8406-7E254B267068}</b:Guid>
    <b:Title>Human Resource and Personal Management: Texts and Cases</b:Title>
    <b:Year>2007</b:Year>
    <b:City>India</b:City>
    <b:Publisher>Tata McGraw-Hill</b:Publisher>
    <b:Edition>4th</b:Edition>
    <b:Author>
      <b:Author>
        <b:NameList>
          <b:Person>
            <b:Last>Aswathappa</b:Last>
            <b:First>K</b:First>
          </b:Person>
        </b:NameList>
      </b:Author>
    </b:Author>
    <b:RefOrder>43</b:RefOrder>
  </b:Source>
  <b:Source>
    <b:Tag>Meg05</b:Tag>
    <b:SourceType>Book</b:SourceType>
    <b:Guid>{40358B41-BC4B-4A39-A093-08CDA480D418}</b:Guid>
    <b:Title>Techniques for Coaching and Mentoring</b:Title>
    <b:Year>2005</b:Year>
    <b:City>Oxford</b:City>
    <b:Publisher>Elsevier Butterworth-Heinemann</b:Publisher>
    <b:Author>
      <b:Author>
        <b:NameList>
          <b:Person>
            <b:Last>Megginson</b:Last>
            <b:First>D</b:First>
          </b:Person>
          <b:Person>
            <b:Last>Clutterbuck</b:Last>
            <b:First>D</b:First>
          </b:Person>
        </b:NameList>
      </b:Author>
    </b:Author>
    <b:RefOrder>48</b:RefOrder>
  </b:Source>
  <b:Source>
    <b:Tag>Jon14</b:Tag>
    <b:SourceType>JournalArticle</b:SourceType>
    <b:Guid>{296E9727-5C1A-4EE4-8C50-F26458FEE978}</b:Guid>
    <b:Title>The influence of the Five Factor Model of personality on the perceived effectiveness of executive coaching</b:Title>
    <b:Year>2014</b:Year>
    <b:Author>
      <b:Author>
        <b:NameList>
          <b:Person>
            <b:Last>Jones</b:Last>
            <b:First>Rebecca</b:First>
          </b:Person>
          <b:Person>
            <b:Last>Woods</b:Last>
            <b:Middle>Anthony</b:Middle>
            <b:First>Stephen</b:First>
          </b:Person>
          <b:Person>
            <b:Last>Hutchinson</b:Last>
            <b:First>Emily</b:First>
          </b:Person>
        </b:NameList>
      </b:Author>
    </b:Author>
    <b:JournalName>International Journal of Evidence Based Coaching and Mentoring</b:JournalName>
    <b:Pages>109-118</b:Pages>
    <b:Volume>12</b:Volume>
    <b:Issue>2</b:Issue>
    <b:RefOrder>27</b:RefOrder>
  </b:Source>
  <b:Source>
    <b:Tag>Neu15</b:Tag>
    <b:SourceType>JournalArticle</b:SourceType>
    <b:Guid>{5B60CA1F-BECD-47D0-99AF-AEF7D5344E4A}</b:Guid>
    <b:Title>Effects of Coaching and Mentoring on Employee Performance in the hotel industry </b:Title>
    <b:JournalName>International journal of social sciences and management</b:JournalName>
    <b:Year>2015</b:Year>
    <b:Pages>123-138</b:Pages>
    <b:Volume>2</b:Volume>
    <b:Issue>2</b:Issue>
    <b:Author>
      <b:Author>
        <b:NameList>
          <b:Person>
            <b:Last>Neupane</b:Last>
            <b:First>Ramesh</b:First>
          </b:Person>
        </b:NameList>
      </b:Author>
    </b:Author>
    <b:RefOrder>28</b:RefOrder>
  </b:Source>
</b:Sources>
</file>

<file path=customXml/itemProps1.xml><?xml version="1.0" encoding="utf-8"?>
<ds:datastoreItem xmlns:ds="http://schemas.openxmlformats.org/officeDocument/2006/customXml" ds:itemID="{88A09ABE-D217-492A-BAA1-5E2E788B3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10</Pages>
  <Words>4591</Words>
  <Characters>26169</Characters>
  <Application>Microsoft Office Word</Application>
  <DocSecurity>0</DocSecurity>
  <Lines>218</Lines>
  <Paragraphs>61</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Define and explain the concepts of coaching and mentoring.</vt:lpstr>
      <vt:lpstr>1.2	Analyse similarities in, and differences between, coaching and mentoring and</vt:lpstr>
      <vt:lpstr>Evaluate how coaching and mentoring differ from counselling and 1:1 training.</vt:lpstr>
      <vt:lpstr>2.1	Explain different types of coaching and mentoring which can be implemented w</vt:lpstr>
      <vt:lpstr>2.2	Evaluate the roles of line managers within coaching and mentoring</vt:lpstr>
      <vt:lpstr>2.3	Assess factors to be considered when implementing coaching and mentoring pro</vt:lpstr>
    </vt:vector>
  </TitlesOfParts>
  <Company/>
  <LinksUpToDate>false</LinksUpToDate>
  <CharactersWithSpaces>30699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Chloe Tickle</cp:lastModifiedBy>
  <cp:revision>124</cp:revision>
  <dcterms:created xsi:type="dcterms:W3CDTF">2021-11-21T16:41:00Z</dcterms:created>
  <dcterms:modified xsi:type="dcterms:W3CDTF">2021-11-30T20:57:00Z</dcterms:modified>
</cp:coreProperties>
</file>