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308B1" w:rsidRPr="003908B4" w:rsidRDefault="001308B1" w:rsidP="003908B4">
      <w:pPr>
        <w:spacing w:after="0" w:line="360" w:lineRule="auto"/>
        <w:textAlignment w:val="baseline"/>
        <w:rPr>
          <w:rFonts w:ascii="Times New Roman" w:eastAsia="Times New Roman" w:hAnsi="Times New Roman" w:cs="Times New Roman"/>
          <w:lang w:eastAsia="en-GB"/>
        </w:rPr>
      </w:pPr>
      <w:r w:rsidRPr="003908B4">
        <w:rPr>
          <w:rFonts w:ascii="Times New Roman" w:eastAsia="Times New Roman" w:hAnsi="Times New Roman" w:cs="Times New Roman"/>
          <w:b/>
          <w:bCs/>
          <w:lang w:val="en-US" w:eastAsia="en-GB"/>
        </w:rPr>
        <w:t>What helps me learn language and mathematics? : An analysis of a child’s learning in mathematics and language with recommendations for ensuring progress.</w:t>
      </w:r>
      <w:r w:rsidRPr="003908B4">
        <w:rPr>
          <w:rFonts w:ascii="Times New Roman" w:eastAsia="Times New Roman" w:hAnsi="Times New Roman" w:cs="Times New Roman"/>
          <w:lang w:eastAsia="en-GB"/>
        </w:rPr>
        <w:t> </w:t>
      </w:r>
    </w:p>
    <w:p w:rsidR="001308B1" w:rsidRPr="001308B1" w:rsidRDefault="001308B1" w:rsidP="003908B4">
      <w:pPr>
        <w:spacing w:after="0" w:line="360" w:lineRule="auto"/>
        <w:textAlignment w:val="baseline"/>
        <w:rPr>
          <w:rFonts w:ascii="Times New Roman" w:eastAsia="Times New Roman" w:hAnsi="Times New Roman" w:cs="Times New Roman"/>
          <w:sz w:val="26"/>
          <w:szCs w:val="26"/>
          <w:lang w:eastAsia="en-GB"/>
        </w:rPr>
      </w:pPr>
    </w:p>
    <w:p w:rsidR="001308B1" w:rsidRPr="003908B4" w:rsidRDefault="001308B1" w:rsidP="003908B4">
      <w:pPr>
        <w:spacing w:after="0" w:line="360" w:lineRule="auto"/>
        <w:textAlignment w:val="baseline"/>
        <w:rPr>
          <w:rFonts w:ascii="Times New Roman" w:eastAsia="Times New Roman" w:hAnsi="Times New Roman" w:cs="Times New Roman"/>
          <w:lang w:eastAsia="en-GB"/>
        </w:rPr>
      </w:pPr>
      <w:r w:rsidRPr="003908B4">
        <w:rPr>
          <w:rFonts w:ascii="Times New Roman" w:eastAsia="Times New Roman" w:hAnsi="Times New Roman" w:cs="Times New Roman"/>
          <w:lang w:val="en-US" w:eastAsia="en-GB"/>
        </w:rPr>
        <w:t>As an educator it is crucial to understand how each individual child learns in order to be able to support and progress their learning. Therefore, the purpose this assignment is to gain an insight on how a child from Personal Teaching Experience (PTE) learns Mathematics and Language.   The pupil discussed in this research is a 7-year-old girl from an average attaining year 2 class; she attended a large-scale primary school in a more deprived area of South Wales.  </w:t>
      </w:r>
      <w:r w:rsidRPr="003908B4">
        <w:rPr>
          <w:rFonts w:ascii="Times New Roman" w:eastAsia="Times New Roman" w:hAnsi="Times New Roman" w:cs="Times New Roman"/>
          <w:lang w:eastAsia="en-GB"/>
        </w:rPr>
        <w:t> </w:t>
      </w:r>
    </w:p>
    <w:p w:rsidR="001308B1" w:rsidRPr="001308B1" w:rsidRDefault="001308B1" w:rsidP="003908B4">
      <w:pPr>
        <w:spacing w:after="0" w:line="360" w:lineRule="auto"/>
        <w:textAlignment w:val="baseline"/>
        <w:rPr>
          <w:rFonts w:ascii="Times New Roman" w:eastAsia="Times New Roman" w:hAnsi="Times New Roman" w:cs="Times New Roman"/>
          <w:sz w:val="26"/>
          <w:szCs w:val="26"/>
          <w:lang w:eastAsia="en-GB"/>
        </w:rPr>
      </w:pPr>
    </w:p>
    <w:p w:rsidR="003908B4" w:rsidRPr="003908B4" w:rsidRDefault="001308B1" w:rsidP="003908B4">
      <w:pPr>
        <w:spacing w:after="0" w:line="360" w:lineRule="auto"/>
        <w:textAlignment w:val="baseline"/>
        <w:rPr>
          <w:rFonts w:ascii="Times New Roman" w:eastAsia="Times New Roman" w:hAnsi="Times New Roman" w:cs="Times New Roman"/>
          <w:lang w:eastAsia="en-GB"/>
        </w:rPr>
      </w:pPr>
      <w:r w:rsidRPr="003908B4">
        <w:rPr>
          <w:rFonts w:ascii="Times New Roman" w:eastAsia="Times New Roman" w:hAnsi="Times New Roman" w:cs="Times New Roman"/>
          <w:lang w:val="en-US" w:eastAsia="en-GB"/>
        </w:rPr>
        <w:t>The methodology used to collect the information is based on the mosaic approach to learning.  Proposed by Clark and Moss (2011) the approach encourages the researcher to listen to and observe the perspective of the child.  With a range of data from different methods, the aim is to then construe and reflect on it in the hope of future continuity and progression.   Therefore, with the information gathered it will not only allow conclusions to be made about how the individual learns but will also allow the educator to be able to suggest how the child could be progressed further.  In order to reach these conclusions, the use of the ASK approach to learning will be been used to ensure an in-depth analysis and review of the child’s learning. Nottingham (2013) notes that for children to be successful learners they must be competent in their: Attitudes to learn, the skills needed to learn and knowledge of learning.   Therefore, these are the aspects that will be explored when analyzing the data.  </w:t>
      </w:r>
      <w:r w:rsidRPr="003908B4">
        <w:rPr>
          <w:rFonts w:ascii="Times New Roman" w:eastAsia="Times New Roman" w:hAnsi="Times New Roman" w:cs="Times New Roman"/>
          <w:lang w:eastAsia="en-GB"/>
        </w:rPr>
        <w:t> </w:t>
      </w:r>
    </w:p>
    <w:p w:rsidR="003908B4" w:rsidRPr="003908B4" w:rsidRDefault="003908B4" w:rsidP="003908B4">
      <w:pPr>
        <w:spacing w:after="0" w:line="360" w:lineRule="auto"/>
        <w:textAlignment w:val="baseline"/>
        <w:rPr>
          <w:rFonts w:ascii="Times New Roman" w:eastAsia="Times New Roman" w:hAnsi="Times New Roman" w:cs="Times New Roman"/>
          <w:lang w:eastAsia="en-GB"/>
        </w:rPr>
      </w:pPr>
    </w:p>
    <w:p w:rsidR="003908B4" w:rsidRPr="003908B4" w:rsidRDefault="001308B1" w:rsidP="003908B4">
      <w:pPr>
        <w:spacing w:after="0" w:line="360" w:lineRule="auto"/>
        <w:textAlignment w:val="baseline"/>
        <w:rPr>
          <w:rFonts w:ascii="Times New Roman" w:eastAsia="Times New Roman" w:hAnsi="Times New Roman" w:cs="Times New Roman"/>
          <w:lang w:eastAsia="en-GB"/>
        </w:rPr>
      </w:pPr>
      <w:r w:rsidRPr="003908B4">
        <w:rPr>
          <w:rFonts w:ascii="Times New Roman" w:eastAsia="Times New Roman" w:hAnsi="Times New Roman" w:cs="Times New Roman"/>
          <w:lang w:val="en-US" w:eastAsia="en-GB"/>
        </w:rPr>
        <w:t xml:space="preserve">In addition, with any research it </w:t>
      </w:r>
      <w:proofErr w:type="gramStart"/>
      <w:r w:rsidRPr="003908B4">
        <w:rPr>
          <w:rFonts w:ascii="Times New Roman" w:eastAsia="Times New Roman" w:hAnsi="Times New Roman" w:cs="Times New Roman"/>
          <w:lang w:val="en-US" w:eastAsia="en-GB"/>
        </w:rPr>
        <w:t>Is</w:t>
      </w:r>
      <w:proofErr w:type="gramEnd"/>
      <w:r w:rsidRPr="003908B4">
        <w:rPr>
          <w:rFonts w:ascii="Times New Roman" w:eastAsia="Times New Roman" w:hAnsi="Times New Roman" w:cs="Times New Roman"/>
          <w:lang w:val="en-US" w:eastAsia="en-GB"/>
        </w:rPr>
        <w:t xml:space="preserve"> important to ensure the exploration process is carried out ethically.  For this to be the case, the research needs to be in line with the BERA and University guidelines.  BERA (2018, p9) states “participants’ voluntary informed consent to be involved in a study should be obtained at the start of the study” this can be seen in Appendix 1.   Furthermore, it is also important to ensure no harm is inflicted on the participant, ensuring to inform them of their right to withdraw and the ambiguity of their responses, which the researcher ensured to do before collecting any data. </w:t>
      </w:r>
      <w:r w:rsidRPr="003908B4">
        <w:rPr>
          <w:rFonts w:ascii="Times New Roman" w:eastAsia="Times New Roman" w:hAnsi="Times New Roman" w:cs="Times New Roman"/>
          <w:lang w:eastAsia="en-GB"/>
        </w:rPr>
        <w:t> </w:t>
      </w:r>
      <w:r w:rsidR="003908B4" w:rsidRPr="003908B4">
        <w:rPr>
          <w:rFonts w:ascii="Times New Roman" w:eastAsia="Times New Roman" w:hAnsi="Times New Roman" w:cs="Times New Roman"/>
          <w:lang w:eastAsia="en-GB"/>
        </w:rPr>
        <w:br/>
      </w:r>
    </w:p>
    <w:p w:rsidR="003908B4" w:rsidRPr="003908B4" w:rsidRDefault="001308B1" w:rsidP="003908B4">
      <w:pPr>
        <w:spacing w:after="0" w:line="360" w:lineRule="auto"/>
        <w:textAlignment w:val="baseline"/>
        <w:rPr>
          <w:rFonts w:ascii="Times New Roman" w:eastAsia="Times New Roman" w:hAnsi="Times New Roman" w:cs="Times New Roman"/>
          <w:lang w:eastAsia="en-GB"/>
        </w:rPr>
      </w:pPr>
      <w:r w:rsidRPr="003908B4">
        <w:rPr>
          <w:rFonts w:ascii="Times New Roman" w:eastAsia="Times New Roman" w:hAnsi="Times New Roman" w:cs="Times New Roman"/>
          <w:lang w:val="en-US" w:eastAsia="en-GB"/>
        </w:rPr>
        <w:t xml:space="preserve">Teaching language within primary education focuses on three key strands. Within the foundation phase, the </w:t>
      </w:r>
      <w:proofErr w:type="spellStart"/>
      <w:r w:rsidRPr="003908B4">
        <w:rPr>
          <w:rFonts w:ascii="Times New Roman" w:eastAsia="Times New Roman" w:hAnsi="Times New Roman" w:cs="Times New Roman"/>
          <w:lang w:val="en-US" w:eastAsia="en-GB"/>
        </w:rPr>
        <w:t>oracy</w:t>
      </w:r>
      <w:proofErr w:type="spellEnd"/>
      <w:r w:rsidRPr="003908B4">
        <w:rPr>
          <w:rFonts w:ascii="Times New Roman" w:eastAsia="Times New Roman" w:hAnsi="Times New Roman" w:cs="Times New Roman"/>
          <w:lang w:val="en-US" w:eastAsia="en-GB"/>
        </w:rPr>
        <w:t xml:space="preserve"> strand focuses on the children’s speaking and listening skills as well as their ability to collaborate and discuss with others. The reading strand aims for children to gain </w:t>
      </w:r>
      <w:proofErr w:type="gramStart"/>
      <w:r w:rsidRPr="003908B4">
        <w:rPr>
          <w:rFonts w:ascii="Times New Roman" w:eastAsia="Times New Roman" w:hAnsi="Times New Roman" w:cs="Times New Roman"/>
          <w:lang w:val="en-US" w:eastAsia="en-GB"/>
        </w:rPr>
        <w:t>a knowledge</w:t>
      </w:r>
      <w:proofErr w:type="gramEnd"/>
      <w:r w:rsidRPr="003908B4">
        <w:rPr>
          <w:rFonts w:ascii="Times New Roman" w:eastAsia="Times New Roman" w:hAnsi="Times New Roman" w:cs="Times New Roman"/>
          <w:lang w:val="en-US" w:eastAsia="en-GB"/>
        </w:rPr>
        <w:t xml:space="preserve"> of effective reading strategies and begin to develop comprehension skills.  Finally, the writing strand gives children the opportunities to develop skills needed to help their writing including purpose, features, handwriting, grammar and punctuation (Welsh Government 2015).</w:t>
      </w:r>
      <w:r w:rsidRPr="003908B4">
        <w:rPr>
          <w:rFonts w:ascii="Times New Roman" w:eastAsia="Times New Roman" w:hAnsi="Times New Roman" w:cs="Times New Roman"/>
          <w:lang w:eastAsia="en-GB"/>
        </w:rPr>
        <w:t> </w:t>
      </w:r>
      <w:r w:rsidR="003908B4" w:rsidRPr="003908B4">
        <w:rPr>
          <w:rFonts w:ascii="Times New Roman" w:eastAsia="Times New Roman" w:hAnsi="Times New Roman" w:cs="Times New Roman"/>
          <w:lang w:eastAsia="en-GB"/>
        </w:rPr>
        <w:br/>
      </w:r>
    </w:p>
    <w:p w:rsidR="001308B1" w:rsidRPr="003908B4" w:rsidRDefault="001308B1" w:rsidP="003908B4">
      <w:pPr>
        <w:spacing w:after="0" w:line="360" w:lineRule="auto"/>
        <w:textAlignment w:val="baseline"/>
        <w:rPr>
          <w:rFonts w:ascii="Times New Roman" w:eastAsia="Times New Roman" w:hAnsi="Times New Roman" w:cs="Times New Roman"/>
          <w:lang w:eastAsia="en-GB"/>
        </w:rPr>
      </w:pPr>
      <w:r w:rsidRPr="003908B4">
        <w:rPr>
          <w:rFonts w:ascii="Times New Roman" w:eastAsia="Times New Roman" w:hAnsi="Times New Roman" w:cs="Times New Roman"/>
          <w:lang w:val="en-US" w:eastAsia="en-GB"/>
        </w:rPr>
        <w:lastRenderedPageBreak/>
        <w:t>During time on Professional Teaching Experience (PTE) the main language topic taught was non-fiction recount writing.  Although the focus was on teaching the features needed to be able to write a specific text type the need for reading and </w:t>
      </w:r>
      <w:proofErr w:type="spellStart"/>
      <w:r w:rsidRPr="003908B4">
        <w:rPr>
          <w:rFonts w:ascii="Times New Roman" w:eastAsia="Times New Roman" w:hAnsi="Times New Roman" w:cs="Times New Roman"/>
          <w:lang w:val="en-US" w:eastAsia="en-GB"/>
        </w:rPr>
        <w:t>oracy</w:t>
      </w:r>
      <w:proofErr w:type="spellEnd"/>
      <w:r w:rsidRPr="003908B4">
        <w:rPr>
          <w:rFonts w:ascii="Times New Roman" w:eastAsia="Times New Roman" w:hAnsi="Times New Roman" w:cs="Times New Roman"/>
          <w:lang w:val="en-US" w:eastAsia="en-GB"/>
        </w:rPr>
        <w:t> skills were still vital to support the learning.</w:t>
      </w:r>
      <w:r w:rsidRPr="003908B4">
        <w:rPr>
          <w:rFonts w:ascii="Times New Roman" w:eastAsia="Times New Roman" w:hAnsi="Times New Roman" w:cs="Times New Roman"/>
          <w:lang w:eastAsia="en-GB"/>
        </w:rPr>
        <w:t> </w:t>
      </w:r>
    </w:p>
    <w:p w:rsidR="003908B4" w:rsidRPr="001308B1" w:rsidRDefault="003908B4" w:rsidP="003908B4">
      <w:pPr>
        <w:spacing w:after="0" w:line="360" w:lineRule="auto"/>
        <w:textAlignment w:val="baseline"/>
        <w:rPr>
          <w:rFonts w:ascii="Times New Roman" w:eastAsia="Times New Roman" w:hAnsi="Times New Roman" w:cs="Times New Roman"/>
          <w:sz w:val="26"/>
          <w:szCs w:val="26"/>
          <w:lang w:eastAsia="en-GB"/>
        </w:rPr>
      </w:pPr>
    </w:p>
    <w:p w:rsidR="001308B1" w:rsidRPr="003908B4" w:rsidRDefault="001308B1" w:rsidP="003908B4">
      <w:pPr>
        <w:spacing w:after="0" w:line="360" w:lineRule="auto"/>
        <w:textAlignment w:val="baseline"/>
        <w:rPr>
          <w:rFonts w:ascii="Times New Roman" w:eastAsia="Times New Roman" w:hAnsi="Times New Roman" w:cs="Times New Roman"/>
          <w:lang w:eastAsia="en-GB"/>
        </w:rPr>
      </w:pPr>
      <w:r w:rsidRPr="003908B4">
        <w:rPr>
          <w:rFonts w:ascii="Times New Roman" w:eastAsia="Times New Roman" w:hAnsi="Times New Roman" w:cs="Times New Roman"/>
          <w:lang w:val="en-US" w:eastAsia="en-GB"/>
        </w:rPr>
        <w:t xml:space="preserve">The pupil I observed had an aptitude to learning language, she was in the highest attaining group within the class and was very confident while doing her work, she enjoyed the ‘English Elephants’ aspect of the day.  </w:t>
      </w:r>
      <w:proofErr w:type="gramStart"/>
      <w:r w:rsidRPr="003908B4">
        <w:rPr>
          <w:rFonts w:ascii="Times New Roman" w:eastAsia="Times New Roman" w:hAnsi="Times New Roman" w:cs="Times New Roman"/>
          <w:lang w:val="en-US" w:eastAsia="en-GB"/>
        </w:rPr>
        <w:t>When I asked the child if she though learning language was important her response was very positive (appendix 2).</w:t>
      </w:r>
      <w:proofErr w:type="gramEnd"/>
      <w:r w:rsidRPr="003908B4">
        <w:rPr>
          <w:rFonts w:ascii="Times New Roman" w:eastAsia="Times New Roman" w:hAnsi="Times New Roman" w:cs="Times New Roman"/>
          <w:lang w:val="en-US" w:eastAsia="en-GB"/>
        </w:rPr>
        <w:t>    Although, an aspect that I observed the child was clearly less confident in was ability in </w:t>
      </w:r>
      <w:proofErr w:type="spellStart"/>
      <w:r w:rsidRPr="003908B4">
        <w:rPr>
          <w:rFonts w:ascii="Times New Roman" w:eastAsia="Times New Roman" w:hAnsi="Times New Roman" w:cs="Times New Roman"/>
          <w:lang w:val="en-US" w:eastAsia="en-GB"/>
        </w:rPr>
        <w:t>oracy</w:t>
      </w:r>
      <w:proofErr w:type="spellEnd"/>
      <w:r w:rsidRPr="003908B4">
        <w:rPr>
          <w:rFonts w:ascii="Times New Roman" w:eastAsia="Times New Roman" w:hAnsi="Times New Roman" w:cs="Times New Roman"/>
          <w:lang w:val="en-US" w:eastAsia="en-GB"/>
        </w:rPr>
        <w:t>, she was very quiet and would not like to express herself during whole class settings.   This could be further seen when I asked the child ‘how do you feel when learning speaking, writing and reading?’ (</w:t>
      </w:r>
      <w:proofErr w:type="gramStart"/>
      <w:r w:rsidRPr="003908B4">
        <w:rPr>
          <w:rFonts w:ascii="Times New Roman" w:eastAsia="Times New Roman" w:hAnsi="Times New Roman" w:cs="Times New Roman"/>
          <w:lang w:val="en-US" w:eastAsia="en-GB"/>
        </w:rPr>
        <w:t>appendix</w:t>
      </w:r>
      <w:proofErr w:type="gramEnd"/>
      <w:r w:rsidRPr="003908B4">
        <w:rPr>
          <w:rFonts w:ascii="Times New Roman" w:eastAsia="Times New Roman" w:hAnsi="Times New Roman" w:cs="Times New Roman"/>
          <w:lang w:val="en-US" w:eastAsia="en-GB"/>
        </w:rPr>
        <w:t> 3) the response of a nervous face for </w:t>
      </w:r>
      <w:proofErr w:type="spellStart"/>
      <w:r w:rsidRPr="003908B4">
        <w:rPr>
          <w:rFonts w:ascii="Times New Roman" w:eastAsia="Times New Roman" w:hAnsi="Times New Roman" w:cs="Times New Roman"/>
          <w:lang w:val="en-US" w:eastAsia="en-GB"/>
        </w:rPr>
        <w:t>oracy</w:t>
      </w:r>
      <w:proofErr w:type="spellEnd"/>
      <w:r w:rsidRPr="003908B4">
        <w:rPr>
          <w:rFonts w:ascii="Times New Roman" w:eastAsia="Times New Roman" w:hAnsi="Times New Roman" w:cs="Times New Roman"/>
          <w:lang w:val="en-US" w:eastAsia="en-GB"/>
        </w:rPr>
        <w:t xml:space="preserve"> highlights her lack of confidence in the learning. During free choice the child would often tend to want to go to the writing area or ask the teacher to do </w:t>
      </w:r>
      <w:proofErr w:type="gramStart"/>
      <w:r w:rsidRPr="003908B4">
        <w:rPr>
          <w:rFonts w:ascii="Times New Roman" w:eastAsia="Times New Roman" w:hAnsi="Times New Roman" w:cs="Times New Roman"/>
          <w:lang w:val="en-US" w:eastAsia="en-GB"/>
        </w:rPr>
        <w:t>jobs</w:t>
      </w:r>
      <w:proofErr w:type="gramEnd"/>
      <w:r w:rsidRPr="003908B4">
        <w:rPr>
          <w:rFonts w:ascii="Times New Roman" w:eastAsia="Times New Roman" w:hAnsi="Times New Roman" w:cs="Times New Roman"/>
          <w:lang w:val="en-US" w:eastAsia="en-GB"/>
        </w:rPr>
        <w:t xml:space="preserve"> to help, highlighting her maturity.</w:t>
      </w:r>
      <w:r w:rsidRPr="003908B4">
        <w:rPr>
          <w:rFonts w:ascii="Times New Roman" w:eastAsia="Times New Roman" w:hAnsi="Times New Roman" w:cs="Times New Roman"/>
          <w:lang w:eastAsia="en-GB"/>
        </w:rPr>
        <w:t> </w:t>
      </w:r>
    </w:p>
    <w:p w:rsidR="001308B1" w:rsidRPr="001308B1" w:rsidRDefault="001308B1" w:rsidP="003908B4">
      <w:pPr>
        <w:spacing w:after="0" w:line="360" w:lineRule="auto"/>
        <w:textAlignment w:val="baseline"/>
        <w:rPr>
          <w:rFonts w:ascii="Times New Roman" w:eastAsia="Times New Roman" w:hAnsi="Times New Roman" w:cs="Times New Roman"/>
          <w:sz w:val="26"/>
          <w:szCs w:val="26"/>
          <w:lang w:eastAsia="en-GB"/>
        </w:rPr>
      </w:pPr>
    </w:p>
    <w:p w:rsidR="001308B1" w:rsidRPr="003908B4" w:rsidRDefault="001308B1" w:rsidP="003908B4">
      <w:pPr>
        <w:spacing w:after="0" w:line="360" w:lineRule="auto"/>
        <w:textAlignment w:val="baseline"/>
        <w:rPr>
          <w:rFonts w:ascii="Times New Roman" w:eastAsia="Times New Roman" w:hAnsi="Times New Roman" w:cs="Times New Roman"/>
          <w:lang w:eastAsia="en-GB"/>
        </w:rPr>
      </w:pPr>
      <w:r w:rsidRPr="003908B4">
        <w:rPr>
          <w:rFonts w:ascii="Times New Roman" w:eastAsia="Times New Roman" w:hAnsi="Times New Roman" w:cs="Times New Roman"/>
          <w:lang w:val="en-US" w:eastAsia="en-GB"/>
        </w:rPr>
        <w:t>Nevertheless, when the provisions were changed to support their writing topic, I did observe the pupil engaging happily and confidently with other pupils in the new role play area of the classroom, expressing her opinions. The provision was very stimulating due to it being new and interesting. Role play provisions allow for </w:t>
      </w:r>
      <w:proofErr w:type="spellStart"/>
      <w:r w:rsidRPr="003908B4">
        <w:rPr>
          <w:rFonts w:ascii="Times New Roman" w:eastAsia="Times New Roman" w:hAnsi="Times New Roman" w:cs="Times New Roman"/>
          <w:lang w:val="en-US" w:eastAsia="en-GB"/>
        </w:rPr>
        <w:t>oracy</w:t>
      </w:r>
      <w:proofErr w:type="spellEnd"/>
      <w:r w:rsidRPr="003908B4">
        <w:rPr>
          <w:rFonts w:ascii="Times New Roman" w:eastAsia="Times New Roman" w:hAnsi="Times New Roman" w:cs="Times New Roman"/>
          <w:lang w:val="en-US" w:eastAsia="en-GB"/>
        </w:rPr>
        <w:t> to be explored, therefore this observation suggests that she feels more confident to orally express herself and learn when in a pupil lead environment. Whitehead (1999) suggests that giving children opportunities to play and learn with groups of children begins to extend their social and </w:t>
      </w:r>
      <w:proofErr w:type="spellStart"/>
      <w:r w:rsidRPr="003908B4">
        <w:rPr>
          <w:rFonts w:ascii="Times New Roman" w:eastAsia="Times New Roman" w:hAnsi="Times New Roman" w:cs="Times New Roman"/>
          <w:lang w:val="en-US" w:eastAsia="en-GB"/>
        </w:rPr>
        <w:t>oracy</w:t>
      </w:r>
      <w:proofErr w:type="spellEnd"/>
      <w:r w:rsidRPr="003908B4">
        <w:rPr>
          <w:rFonts w:ascii="Times New Roman" w:eastAsia="Times New Roman" w:hAnsi="Times New Roman" w:cs="Times New Roman"/>
          <w:lang w:val="en-US" w:eastAsia="en-GB"/>
        </w:rPr>
        <w:t> skills.  However, from experience, some children deter away from the role play area as they find the ‘let's pretend’ aspect difficult due to lack of experiences; the child being observed had no problem with this and spoke clearly to express her ideas to her peers.  This gives the idea that she is knowledgeable, just simply lacks the confidence in her speaking during whole class, teacher lead activities.  </w:t>
      </w:r>
      <w:proofErr w:type="spellStart"/>
      <w:r w:rsidRPr="003908B4">
        <w:rPr>
          <w:rFonts w:ascii="Times New Roman" w:eastAsia="Times New Roman" w:hAnsi="Times New Roman" w:cs="Times New Roman"/>
          <w:lang w:val="en-US" w:eastAsia="en-GB"/>
        </w:rPr>
        <w:t>Hodson</w:t>
      </w:r>
      <w:proofErr w:type="spellEnd"/>
      <w:r w:rsidRPr="003908B4">
        <w:rPr>
          <w:rFonts w:ascii="Times New Roman" w:eastAsia="Times New Roman" w:hAnsi="Times New Roman" w:cs="Times New Roman"/>
          <w:lang w:val="en-US" w:eastAsia="en-GB"/>
        </w:rPr>
        <w:t> (2006) proposed that for a child to feel confident, a positive classroom ethos where speaking and listening is valued is vital. Suggesting, that as an educator it is important not to impede on the development of a child’s </w:t>
      </w:r>
      <w:proofErr w:type="spellStart"/>
      <w:r w:rsidRPr="003908B4">
        <w:rPr>
          <w:rFonts w:ascii="Times New Roman" w:eastAsia="Times New Roman" w:hAnsi="Times New Roman" w:cs="Times New Roman"/>
          <w:lang w:val="en-US" w:eastAsia="en-GB"/>
        </w:rPr>
        <w:t>oracy</w:t>
      </w:r>
      <w:proofErr w:type="spellEnd"/>
      <w:r w:rsidRPr="003908B4">
        <w:rPr>
          <w:rFonts w:ascii="Times New Roman" w:eastAsia="Times New Roman" w:hAnsi="Times New Roman" w:cs="Times New Roman"/>
          <w:lang w:val="en-US" w:eastAsia="en-GB"/>
        </w:rPr>
        <w:t> but to support and scaffold it, as it is the key foundations to learning language.  Wilson (2004) suggests that a way to do this is to enrich </w:t>
      </w:r>
      <w:proofErr w:type="spellStart"/>
      <w:r w:rsidRPr="003908B4">
        <w:rPr>
          <w:rFonts w:ascii="Times New Roman" w:eastAsia="Times New Roman" w:hAnsi="Times New Roman" w:cs="Times New Roman"/>
          <w:lang w:val="en-US" w:eastAsia="en-GB"/>
        </w:rPr>
        <w:t>oracy</w:t>
      </w:r>
      <w:proofErr w:type="spellEnd"/>
      <w:r w:rsidRPr="003908B4">
        <w:rPr>
          <w:rFonts w:ascii="Times New Roman" w:eastAsia="Times New Roman" w:hAnsi="Times New Roman" w:cs="Times New Roman"/>
          <w:lang w:val="en-US" w:eastAsia="en-GB"/>
        </w:rPr>
        <w:t> focus provisions with a facilitator, highlighting that they can encourage the children, who can then follow by example.  However, regarding this learner I believe if the teacher had intervened, it could have interrupted the child and as a result stop the </w:t>
      </w:r>
      <w:proofErr w:type="spellStart"/>
      <w:r w:rsidRPr="003908B4">
        <w:rPr>
          <w:rFonts w:ascii="Times New Roman" w:eastAsia="Times New Roman" w:hAnsi="Times New Roman" w:cs="Times New Roman"/>
          <w:lang w:val="en-US" w:eastAsia="en-GB"/>
        </w:rPr>
        <w:t>oracy</w:t>
      </w:r>
      <w:proofErr w:type="spellEnd"/>
      <w:r w:rsidRPr="003908B4">
        <w:rPr>
          <w:rFonts w:ascii="Times New Roman" w:eastAsia="Times New Roman" w:hAnsi="Times New Roman" w:cs="Times New Roman"/>
          <w:lang w:val="en-US" w:eastAsia="en-GB"/>
        </w:rPr>
        <w:t> skills and confidence being developed.</w:t>
      </w:r>
      <w:r w:rsidRPr="003908B4">
        <w:rPr>
          <w:rFonts w:ascii="Times New Roman" w:eastAsia="Times New Roman" w:hAnsi="Times New Roman" w:cs="Times New Roman"/>
          <w:lang w:eastAsia="en-GB"/>
        </w:rPr>
        <w:t> </w:t>
      </w:r>
    </w:p>
    <w:p w:rsidR="003908B4" w:rsidRPr="001308B1" w:rsidRDefault="003908B4" w:rsidP="003908B4">
      <w:pPr>
        <w:spacing w:after="0" w:line="360" w:lineRule="auto"/>
        <w:textAlignment w:val="baseline"/>
        <w:rPr>
          <w:rFonts w:ascii="Times New Roman" w:eastAsia="Times New Roman" w:hAnsi="Times New Roman" w:cs="Times New Roman"/>
          <w:lang w:val="en-US" w:eastAsia="en-GB"/>
        </w:rPr>
      </w:pPr>
    </w:p>
    <w:p w:rsidR="001308B1" w:rsidRPr="003908B4" w:rsidRDefault="001308B1" w:rsidP="003908B4">
      <w:pPr>
        <w:spacing w:after="0" w:line="360" w:lineRule="auto"/>
        <w:textAlignment w:val="baseline"/>
        <w:rPr>
          <w:rFonts w:ascii="Times New Roman" w:eastAsia="Times New Roman" w:hAnsi="Times New Roman" w:cs="Times New Roman"/>
          <w:lang w:eastAsia="en-GB"/>
        </w:rPr>
      </w:pPr>
      <w:proofErr w:type="spellStart"/>
      <w:r w:rsidRPr="003908B4">
        <w:rPr>
          <w:rFonts w:ascii="Times New Roman" w:eastAsia="Times New Roman" w:hAnsi="Times New Roman" w:cs="Times New Roman"/>
          <w:lang w:val="en-US" w:eastAsia="en-GB"/>
        </w:rPr>
        <w:t>Oracy</w:t>
      </w:r>
      <w:proofErr w:type="spellEnd"/>
      <w:r w:rsidRPr="003908B4">
        <w:rPr>
          <w:rFonts w:ascii="Times New Roman" w:eastAsia="Times New Roman" w:hAnsi="Times New Roman" w:cs="Times New Roman"/>
          <w:lang w:val="en-US" w:eastAsia="en-GB"/>
        </w:rPr>
        <w:t xml:space="preserve"> skills need to be present in a child and continue to be supported when looking at specific writing texts.  Corbett and Strong’s (2011) main theory highlights the need for children to be able to talk and discuss their writing first in order to internalize skills, before they can write effectively.  Therefore, if the child struggles to discuss aspects orally they may struggle when </w:t>
      </w:r>
      <w:proofErr w:type="gramStart"/>
      <w:r w:rsidRPr="003908B4">
        <w:rPr>
          <w:rFonts w:ascii="Times New Roman" w:eastAsia="Times New Roman" w:hAnsi="Times New Roman" w:cs="Times New Roman"/>
          <w:lang w:val="en-US" w:eastAsia="en-GB"/>
        </w:rPr>
        <w:t>writing,</w:t>
      </w:r>
      <w:proofErr w:type="gramEnd"/>
      <w:r w:rsidRPr="003908B4">
        <w:rPr>
          <w:rFonts w:ascii="Times New Roman" w:eastAsia="Times New Roman" w:hAnsi="Times New Roman" w:cs="Times New Roman"/>
          <w:lang w:val="en-US" w:eastAsia="en-GB"/>
        </w:rPr>
        <w:t xml:space="preserve"> in this </w:t>
      </w:r>
      <w:r w:rsidRPr="003908B4">
        <w:rPr>
          <w:rFonts w:ascii="Times New Roman" w:eastAsia="Times New Roman" w:hAnsi="Times New Roman" w:cs="Times New Roman"/>
          <w:lang w:val="en-US" w:eastAsia="en-GB"/>
        </w:rPr>
        <w:lastRenderedPageBreak/>
        <w:t>intense the child being observed had no problem with her writing but would struggle to talk about it orally beforehand to the teacher or whole-class.</w:t>
      </w:r>
      <w:r w:rsidRPr="003908B4">
        <w:rPr>
          <w:rFonts w:ascii="Times New Roman" w:eastAsia="Times New Roman" w:hAnsi="Times New Roman" w:cs="Times New Roman"/>
          <w:lang w:eastAsia="en-GB"/>
        </w:rPr>
        <w:t> </w:t>
      </w:r>
    </w:p>
    <w:p w:rsidR="003908B4" w:rsidRPr="001308B1" w:rsidRDefault="003908B4" w:rsidP="003908B4">
      <w:pPr>
        <w:spacing w:after="0" w:line="360" w:lineRule="auto"/>
        <w:textAlignment w:val="baseline"/>
        <w:rPr>
          <w:rFonts w:ascii="Times New Roman" w:eastAsia="Times New Roman" w:hAnsi="Times New Roman" w:cs="Times New Roman"/>
          <w:sz w:val="26"/>
          <w:szCs w:val="26"/>
          <w:lang w:eastAsia="en-GB"/>
        </w:rPr>
      </w:pPr>
    </w:p>
    <w:p w:rsidR="003908B4" w:rsidRPr="003908B4" w:rsidRDefault="001308B1" w:rsidP="003908B4">
      <w:pPr>
        <w:spacing w:after="0" w:line="360" w:lineRule="auto"/>
        <w:textAlignment w:val="baseline"/>
        <w:rPr>
          <w:rFonts w:ascii="Times New Roman" w:eastAsia="Times New Roman" w:hAnsi="Times New Roman" w:cs="Times New Roman"/>
          <w:lang w:val="en-US" w:eastAsia="en-GB"/>
        </w:rPr>
      </w:pPr>
      <w:r w:rsidRPr="003908B4">
        <w:rPr>
          <w:rFonts w:ascii="Times New Roman" w:eastAsia="Times New Roman" w:hAnsi="Times New Roman" w:cs="Times New Roman"/>
          <w:lang w:val="en-US" w:eastAsia="en-GB"/>
        </w:rPr>
        <w:t xml:space="preserve"> Regarding the child's attitude for writing it was very </w:t>
      </w:r>
      <w:proofErr w:type="gramStart"/>
      <w:r w:rsidRPr="003908B4">
        <w:rPr>
          <w:rFonts w:ascii="Times New Roman" w:eastAsia="Times New Roman" w:hAnsi="Times New Roman" w:cs="Times New Roman"/>
          <w:lang w:val="en-US" w:eastAsia="en-GB"/>
        </w:rPr>
        <w:t>good,</w:t>
      </w:r>
      <w:proofErr w:type="gramEnd"/>
      <w:r w:rsidRPr="003908B4">
        <w:rPr>
          <w:rFonts w:ascii="Times New Roman" w:eastAsia="Times New Roman" w:hAnsi="Times New Roman" w:cs="Times New Roman"/>
          <w:lang w:val="en-US" w:eastAsia="en-GB"/>
        </w:rPr>
        <w:t xml:space="preserve"> she took pleasure in her work to present it neatly and had a good understanding of basic punctuation and grammar (appendix 4).  When I asked the child, what helped her with her writing, her response was that her sounds help her spell words. The strategy used within the school encouraged children to ‘have a go’ with their writing using their sounds to help them spell words and not rely on the teacher. Graham and Kelly (2010) favors this approach suggesting an emergent writing approach allows the child to experiment and make mistakes and allows the facilitator to monitor children's development.  However, from observations I saw that this child was apprehensive to do this due to her wanting her work to be neat and correct to please the teacher.  Furthermore, from appendix 5 you can see how the child sometimes becomes over reliant on the sounding out her words.  This is resulting in her forgetting how to spell simple slight words.  </w:t>
      </w:r>
    </w:p>
    <w:p w:rsidR="001308B1" w:rsidRPr="001308B1" w:rsidRDefault="001308B1" w:rsidP="003908B4">
      <w:pPr>
        <w:spacing w:after="0" w:line="360" w:lineRule="auto"/>
        <w:textAlignment w:val="baseline"/>
        <w:rPr>
          <w:rFonts w:ascii="Times New Roman" w:eastAsia="Times New Roman" w:hAnsi="Times New Roman" w:cs="Times New Roman"/>
          <w:sz w:val="26"/>
          <w:szCs w:val="26"/>
          <w:lang w:eastAsia="en-GB"/>
        </w:rPr>
      </w:pPr>
      <w:r w:rsidRPr="003908B4">
        <w:rPr>
          <w:rFonts w:ascii="Times New Roman" w:eastAsia="Times New Roman" w:hAnsi="Times New Roman" w:cs="Times New Roman"/>
          <w:lang w:eastAsia="en-GB"/>
        </w:rPr>
        <w:t> </w:t>
      </w:r>
    </w:p>
    <w:p w:rsidR="001308B1" w:rsidRPr="001308B1" w:rsidRDefault="001308B1" w:rsidP="003908B4">
      <w:pPr>
        <w:spacing w:after="0" w:line="360" w:lineRule="auto"/>
        <w:textAlignment w:val="baseline"/>
        <w:rPr>
          <w:rFonts w:ascii="Times New Roman" w:eastAsia="Times New Roman" w:hAnsi="Times New Roman" w:cs="Times New Roman"/>
          <w:sz w:val="26"/>
          <w:szCs w:val="26"/>
          <w:lang w:eastAsia="en-GB"/>
        </w:rPr>
      </w:pPr>
      <w:r w:rsidRPr="003908B4">
        <w:rPr>
          <w:rFonts w:ascii="Times New Roman" w:eastAsia="Times New Roman" w:hAnsi="Times New Roman" w:cs="Times New Roman"/>
          <w:lang w:val="en-US" w:eastAsia="en-GB"/>
        </w:rPr>
        <w:t xml:space="preserve">Another aspect the pupil believed help her with her nonfiction writing was going on a trip and planning, she said </w:t>
      </w:r>
      <w:proofErr w:type="gramStart"/>
      <w:r w:rsidRPr="003908B4">
        <w:rPr>
          <w:rFonts w:ascii="Times New Roman" w:eastAsia="Times New Roman" w:hAnsi="Times New Roman" w:cs="Times New Roman"/>
          <w:lang w:val="en-US" w:eastAsia="en-GB"/>
        </w:rPr>
        <w:t>It</w:t>
      </w:r>
      <w:proofErr w:type="gramEnd"/>
      <w:r w:rsidRPr="003908B4">
        <w:rPr>
          <w:rFonts w:ascii="Times New Roman" w:eastAsia="Times New Roman" w:hAnsi="Times New Roman" w:cs="Times New Roman"/>
          <w:lang w:val="en-US" w:eastAsia="en-GB"/>
        </w:rPr>
        <w:t xml:space="preserve"> helped her remember what she had to write about in her recount (appendix 6).  Corbett and Strong (2011) highlight that writer need to have a good knowledge and interest in what they will writing about otherwise the writing will suffer.   A suggested way of doing this </w:t>
      </w:r>
      <w:proofErr w:type="gramStart"/>
      <w:r w:rsidRPr="003908B4">
        <w:rPr>
          <w:rFonts w:ascii="Times New Roman" w:eastAsia="Times New Roman" w:hAnsi="Times New Roman" w:cs="Times New Roman"/>
          <w:lang w:val="en-US" w:eastAsia="en-GB"/>
        </w:rPr>
        <w:t>Is</w:t>
      </w:r>
      <w:proofErr w:type="gramEnd"/>
      <w:r w:rsidRPr="003908B4">
        <w:rPr>
          <w:rFonts w:ascii="Times New Roman" w:eastAsia="Times New Roman" w:hAnsi="Times New Roman" w:cs="Times New Roman"/>
          <w:lang w:val="en-US" w:eastAsia="en-GB"/>
        </w:rPr>
        <w:t xml:space="preserve"> by linking the writing to a personal experience such as a trip.  By doing this it allows the child to be at the center of the learning.  Wilson (2004) further suggests that involving the child into decisions is </w:t>
      </w:r>
      <w:proofErr w:type="gramStart"/>
      <w:r w:rsidRPr="003908B4">
        <w:rPr>
          <w:rFonts w:ascii="Times New Roman" w:eastAsia="Times New Roman" w:hAnsi="Times New Roman" w:cs="Times New Roman"/>
          <w:lang w:val="en-US" w:eastAsia="en-GB"/>
        </w:rPr>
        <w:t>key</w:t>
      </w:r>
      <w:proofErr w:type="gramEnd"/>
      <w:r w:rsidRPr="003908B4">
        <w:rPr>
          <w:rFonts w:ascii="Times New Roman" w:eastAsia="Times New Roman" w:hAnsi="Times New Roman" w:cs="Times New Roman"/>
          <w:lang w:val="en-US" w:eastAsia="en-GB"/>
        </w:rPr>
        <w:t xml:space="preserve"> in making them active learners, however, does highlight the need for precise planning and timings to be successful.  In addition, the use of writing plan to help focus the learner was discussed as helpful, frames offer a series of prompts for the children and allow the teacher to help embed the structure for specific skills needed for the writing (</w:t>
      </w:r>
      <w:proofErr w:type="spellStart"/>
      <w:r w:rsidRPr="003908B4">
        <w:rPr>
          <w:rFonts w:ascii="Times New Roman" w:eastAsia="Times New Roman" w:hAnsi="Times New Roman" w:cs="Times New Roman"/>
          <w:lang w:val="en-US" w:eastAsia="en-GB"/>
        </w:rPr>
        <w:t>Cremin</w:t>
      </w:r>
      <w:proofErr w:type="spellEnd"/>
      <w:r w:rsidRPr="003908B4">
        <w:rPr>
          <w:rFonts w:ascii="Times New Roman" w:eastAsia="Times New Roman" w:hAnsi="Times New Roman" w:cs="Times New Roman"/>
          <w:lang w:val="en-US" w:eastAsia="en-GB"/>
        </w:rPr>
        <w:t xml:space="preserve"> 2009).  Jones (2002) also suggests frames allow for informed dialogue between the facilitator and the learner to support their writing.</w:t>
      </w:r>
      <w:r w:rsidRPr="003908B4">
        <w:rPr>
          <w:rFonts w:ascii="Times New Roman" w:eastAsia="Times New Roman" w:hAnsi="Times New Roman" w:cs="Times New Roman"/>
          <w:lang w:eastAsia="en-GB"/>
        </w:rPr>
        <w:t> </w:t>
      </w:r>
    </w:p>
    <w:p w:rsidR="001308B1" w:rsidRPr="003908B4" w:rsidRDefault="001308B1" w:rsidP="003908B4">
      <w:pPr>
        <w:spacing w:after="0" w:line="360" w:lineRule="auto"/>
        <w:textAlignment w:val="baseline"/>
        <w:rPr>
          <w:rFonts w:ascii="Times New Roman" w:eastAsia="Times New Roman" w:hAnsi="Times New Roman" w:cs="Times New Roman"/>
          <w:lang w:eastAsia="en-GB"/>
        </w:rPr>
      </w:pPr>
      <w:r w:rsidRPr="003908B4">
        <w:rPr>
          <w:rFonts w:ascii="Times New Roman" w:eastAsia="Times New Roman" w:hAnsi="Times New Roman" w:cs="Times New Roman"/>
          <w:lang w:val="en-US" w:eastAsia="en-GB"/>
        </w:rPr>
        <w:t xml:space="preserve">Finally, another form of planning of writing that the child stated helped her was doing a cold and hot task.  She stated it enabled her to do something independently and use everything she had learnt to make her writing better by the end.  Graham and Kelly (2010, p89) refer to the need of giving children “the ability to take control of the writing process and monitor their own work.”  The assessment for learning strategy starts with a cold write, </w:t>
      </w:r>
      <w:proofErr w:type="gramStart"/>
      <w:r w:rsidRPr="003908B4">
        <w:rPr>
          <w:rFonts w:ascii="Times New Roman" w:eastAsia="Times New Roman" w:hAnsi="Times New Roman" w:cs="Times New Roman"/>
          <w:lang w:val="en-US" w:eastAsia="en-GB"/>
        </w:rPr>
        <w:t>then</w:t>
      </w:r>
      <w:proofErr w:type="gramEnd"/>
      <w:r w:rsidRPr="003908B4">
        <w:rPr>
          <w:rFonts w:ascii="Times New Roman" w:eastAsia="Times New Roman" w:hAnsi="Times New Roman" w:cs="Times New Roman"/>
          <w:lang w:val="en-US" w:eastAsia="en-GB"/>
        </w:rPr>
        <w:t xml:space="preserve"> progresses the children by teaching the skills needed and finally end with a redraft called a hot write.   However, in order to do this effectively </w:t>
      </w:r>
      <w:proofErr w:type="gramStart"/>
      <w:r w:rsidRPr="003908B4">
        <w:rPr>
          <w:rFonts w:ascii="Times New Roman" w:eastAsia="Times New Roman" w:hAnsi="Times New Roman" w:cs="Times New Roman"/>
          <w:lang w:val="en-US" w:eastAsia="en-GB"/>
        </w:rPr>
        <w:t>It</w:t>
      </w:r>
      <w:proofErr w:type="gramEnd"/>
      <w:r w:rsidRPr="003908B4">
        <w:rPr>
          <w:rFonts w:ascii="Times New Roman" w:eastAsia="Times New Roman" w:hAnsi="Times New Roman" w:cs="Times New Roman"/>
          <w:lang w:val="en-US" w:eastAsia="en-GB"/>
        </w:rPr>
        <w:t xml:space="preserve"> requires the children to understand the meaning of it and for the teacher to scaffold the children's writing. This was done very well in PTE and the assessment for learning (AFL) approach was used whole school, so children understood why they did them and how it helped them get better.</w:t>
      </w:r>
      <w:r w:rsidRPr="003908B4">
        <w:rPr>
          <w:rFonts w:ascii="Times New Roman" w:eastAsia="Times New Roman" w:hAnsi="Times New Roman" w:cs="Times New Roman"/>
          <w:lang w:eastAsia="en-GB"/>
        </w:rPr>
        <w:t> </w:t>
      </w:r>
    </w:p>
    <w:p w:rsidR="003908B4" w:rsidRPr="001308B1" w:rsidRDefault="003908B4" w:rsidP="003908B4">
      <w:pPr>
        <w:spacing w:after="0" w:line="360" w:lineRule="auto"/>
        <w:textAlignment w:val="baseline"/>
        <w:rPr>
          <w:rFonts w:ascii="Times New Roman" w:eastAsia="Times New Roman" w:hAnsi="Times New Roman" w:cs="Times New Roman"/>
          <w:sz w:val="26"/>
          <w:szCs w:val="26"/>
          <w:lang w:eastAsia="en-GB"/>
        </w:rPr>
      </w:pPr>
    </w:p>
    <w:p w:rsidR="001308B1" w:rsidRPr="003908B4" w:rsidRDefault="001308B1" w:rsidP="003908B4">
      <w:pPr>
        <w:spacing w:after="0" w:line="360" w:lineRule="auto"/>
        <w:textAlignment w:val="baseline"/>
        <w:rPr>
          <w:rFonts w:ascii="Times New Roman" w:eastAsia="Times New Roman" w:hAnsi="Times New Roman" w:cs="Times New Roman"/>
          <w:lang w:eastAsia="en-GB"/>
        </w:rPr>
      </w:pPr>
      <w:r w:rsidRPr="003908B4">
        <w:rPr>
          <w:rFonts w:ascii="Times New Roman" w:eastAsia="Times New Roman" w:hAnsi="Times New Roman" w:cs="Times New Roman"/>
          <w:lang w:val="en-US" w:eastAsia="en-GB"/>
        </w:rPr>
        <w:lastRenderedPageBreak/>
        <w:t xml:space="preserve">Regarding Mathematics, the main topic I taught while on PTE was from the using number skill strand of the curriculum, money (Welsh Government 2015). </w:t>
      </w:r>
      <w:proofErr w:type="spellStart"/>
      <w:r w:rsidRPr="003908B4">
        <w:rPr>
          <w:rFonts w:ascii="Times New Roman" w:eastAsia="Times New Roman" w:hAnsi="Times New Roman" w:cs="Times New Roman"/>
          <w:lang w:val="en-US" w:eastAsia="en-GB"/>
        </w:rPr>
        <w:t>Cuoco</w:t>
      </w:r>
      <w:proofErr w:type="spellEnd"/>
      <w:r w:rsidRPr="003908B4">
        <w:rPr>
          <w:rFonts w:ascii="Times New Roman" w:eastAsia="Times New Roman" w:hAnsi="Times New Roman" w:cs="Times New Roman"/>
          <w:lang w:val="en-US" w:eastAsia="en-GB"/>
        </w:rPr>
        <w:t>, Goldenberg and Mark (1996) habits of mind research suggest for child to learn mathematics they need to be resourceful, resilient, collaborative and curious. The child in discussion was in the highest set mathematics class, working towards the skills needed for a year 2 child.  Her attitude to the subject was not as prominent as language this can be seen from the responses to question during the interview (appendix 2). She discussed how she found the subject harder and did not enjoy it so in turn lacked resilience, curiosity and resourcefulness. </w:t>
      </w:r>
      <w:proofErr w:type="spellStart"/>
      <w:r w:rsidRPr="003908B4">
        <w:rPr>
          <w:rFonts w:ascii="Times New Roman" w:eastAsia="Times New Roman" w:hAnsi="Times New Roman" w:cs="Times New Roman"/>
          <w:lang w:val="en-US" w:eastAsia="en-GB"/>
        </w:rPr>
        <w:t>Cremin</w:t>
      </w:r>
      <w:proofErr w:type="spellEnd"/>
      <w:r w:rsidRPr="003908B4">
        <w:rPr>
          <w:rFonts w:ascii="Times New Roman" w:eastAsia="Times New Roman" w:hAnsi="Times New Roman" w:cs="Times New Roman"/>
          <w:lang w:val="en-US" w:eastAsia="en-GB"/>
        </w:rPr>
        <w:t xml:space="preserve"> (2011, p15) highlights how a negative connotation with mathematics can cause “learning paralysis” which results in unengaged, unenthusiastic learners. Therefore, suggesting the importance of develop mathematics in a supportive, creative way for all learners.   Nevertheless, the child did state that she enjoyed collaborating sessions with peers to problem solve and enjoyed practical lessons. </w:t>
      </w:r>
      <w:r w:rsidRPr="003908B4">
        <w:rPr>
          <w:rFonts w:ascii="Times New Roman" w:eastAsia="Times New Roman" w:hAnsi="Times New Roman" w:cs="Times New Roman"/>
          <w:lang w:eastAsia="en-GB"/>
        </w:rPr>
        <w:t> </w:t>
      </w:r>
    </w:p>
    <w:p w:rsidR="003908B4" w:rsidRPr="001308B1" w:rsidRDefault="003908B4" w:rsidP="003908B4">
      <w:pPr>
        <w:spacing w:after="0" w:line="360" w:lineRule="auto"/>
        <w:textAlignment w:val="baseline"/>
        <w:rPr>
          <w:rFonts w:ascii="Times New Roman" w:eastAsia="Times New Roman" w:hAnsi="Times New Roman" w:cs="Times New Roman"/>
          <w:sz w:val="26"/>
          <w:szCs w:val="26"/>
          <w:lang w:eastAsia="en-GB"/>
        </w:rPr>
      </w:pPr>
    </w:p>
    <w:p w:rsidR="001308B1" w:rsidRPr="003908B4" w:rsidRDefault="001308B1" w:rsidP="003908B4">
      <w:pPr>
        <w:spacing w:after="0" w:line="360" w:lineRule="auto"/>
        <w:textAlignment w:val="baseline"/>
        <w:rPr>
          <w:rFonts w:ascii="Times New Roman" w:eastAsia="Times New Roman" w:hAnsi="Times New Roman" w:cs="Times New Roman"/>
          <w:lang w:eastAsia="en-GB"/>
        </w:rPr>
      </w:pPr>
      <w:r w:rsidRPr="003908B4">
        <w:rPr>
          <w:rFonts w:ascii="Times New Roman" w:eastAsia="Times New Roman" w:hAnsi="Times New Roman" w:cs="Times New Roman"/>
          <w:lang w:val="en-US" w:eastAsia="en-GB"/>
        </w:rPr>
        <w:t xml:space="preserve">When I asked the child, what was her favorite mathematic session I taught her while on PTE, her response was the first lesson we learnt about money.  Within the first session I ensured to make the learning interactive and engaging so children had the chance to explore with money prior to doing worksheets on it (appendix 7).   When I asked the child why she enjoyed this session, she response stated that it was nice to do something different and because she got to work in groups to sort problems.  As the emergent approach to writing was previously discussed, </w:t>
      </w:r>
      <w:proofErr w:type="spellStart"/>
      <w:r w:rsidRPr="003908B4">
        <w:rPr>
          <w:rFonts w:ascii="Times New Roman" w:eastAsia="Times New Roman" w:hAnsi="Times New Roman" w:cs="Times New Roman"/>
          <w:lang w:val="en-US" w:eastAsia="en-GB"/>
        </w:rPr>
        <w:t>Whitebread</w:t>
      </w:r>
      <w:proofErr w:type="spellEnd"/>
      <w:r w:rsidRPr="003908B4">
        <w:rPr>
          <w:rFonts w:ascii="Times New Roman" w:eastAsia="Times New Roman" w:hAnsi="Times New Roman" w:cs="Times New Roman"/>
          <w:lang w:val="en-US" w:eastAsia="en-GB"/>
        </w:rPr>
        <w:t xml:space="preserve"> (1995) supports the use of emergent mathematics suggesting children need to talk about and experiment with mathematical ideas to represent the ideas in a way that helps them.  </w:t>
      </w:r>
      <w:proofErr w:type="spellStart"/>
      <w:r w:rsidRPr="003908B4">
        <w:rPr>
          <w:rFonts w:ascii="Times New Roman" w:eastAsia="Times New Roman" w:hAnsi="Times New Roman" w:cs="Times New Roman"/>
          <w:lang w:val="en-US" w:eastAsia="en-GB"/>
        </w:rPr>
        <w:t>Haylock</w:t>
      </w:r>
      <w:proofErr w:type="spellEnd"/>
      <w:r w:rsidRPr="003908B4">
        <w:rPr>
          <w:rFonts w:ascii="Times New Roman" w:eastAsia="Times New Roman" w:hAnsi="Times New Roman" w:cs="Times New Roman"/>
          <w:lang w:val="en-US" w:eastAsia="en-GB"/>
        </w:rPr>
        <w:t xml:space="preserve"> and Cockburn’s (2003) also </w:t>
      </w:r>
      <w:proofErr w:type="gramStart"/>
      <w:r w:rsidRPr="003908B4">
        <w:rPr>
          <w:rFonts w:ascii="Times New Roman" w:eastAsia="Times New Roman" w:hAnsi="Times New Roman" w:cs="Times New Roman"/>
          <w:lang w:val="en-US" w:eastAsia="en-GB"/>
        </w:rPr>
        <w:t>supports</w:t>
      </w:r>
      <w:proofErr w:type="gramEnd"/>
      <w:r w:rsidRPr="003908B4">
        <w:rPr>
          <w:rFonts w:ascii="Times New Roman" w:eastAsia="Times New Roman" w:hAnsi="Times New Roman" w:cs="Times New Roman"/>
          <w:lang w:val="en-US" w:eastAsia="en-GB"/>
        </w:rPr>
        <w:t xml:space="preserve"> this suggesting that children need to be given time to make links between four key components in mathematics: symbols, language, pictures and concrete experience, establishing their own basis for understanding. During the session all these elements were discussed, and time was given to children each group to explore with them.</w:t>
      </w:r>
      <w:r w:rsidRPr="003908B4">
        <w:rPr>
          <w:rFonts w:ascii="Times New Roman" w:eastAsia="Times New Roman" w:hAnsi="Times New Roman" w:cs="Times New Roman"/>
          <w:lang w:eastAsia="en-GB"/>
        </w:rPr>
        <w:t> </w:t>
      </w:r>
    </w:p>
    <w:p w:rsidR="003908B4" w:rsidRPr="001308B1" w:rsidRDefault="003908B4" w:rsidP="003908B4">
      <w:pPr>
        <w:spacing w:after="0" w:line="360" w:lineRule="auto"/>
        <w:textAlignment w:val="baseline"/>
        <w:rPr>
          <w:rFonts w:ascii="Times New Roman" w:eastAsia="Times New Roman" w:hAnsi="Times New Roman" w:cs="Times New Roman"/>
          <w:sz w:val="26"/>
          <w:szCs w:val="26"/>
          <w:lang w:eastAsia="en-GB"/>
        </w:rPr>
      </w:pPr>
    </w:p>
    <w:p w:rsidR="001308B1" w:rsidRPr="003908B4" w:rsidRDefault="001308B1" w:rsidP="003908B4">
      <w:pPr>
        <w:spacing w:after="0" w:line="360" w:lineRule="auto"/>
        <w:textAlignment w:val="baseline"/>
        <w:rPr>
          <w:rFonts w:ascii="Times New Roman" w:eastAsia="Times New Roman" w:hAnsi="Times New Roman" w:cs="Times New Roman"/>
          <w:lang w:eastAsia="en-GB"/>
        </w:rPr>
      </w:pPr>
      <w:r w:rsidRPr="003908B4">
        <w:rPr>
          <w:rFonts w:ascii="Times New Roman" w:eastAsia="Times New Roman" w:hAnsi="Times New Roman" w:cs="Times New Roman"/>
          <w:lang w:val="en-US" w:eastAsia="en-GB"/>
        </w:rPr>
        <w:t xml:space="preserve">However, from classroom observations during collaboration time I would often see the child looking at other children's work when answering questions, she would also not input a great deal during group work yet stated during the interview that she enjoyed it. This suggests, that she either enjoys it due to lacking understanding and therefore it is giving her the opportunity to receive peers help, or because she has understanding but lacks confidence in her own ability so likes the clarification from peers.  From appendix 8, </w:t>
      </w:r>
      <w:proofErr w:type="gramStart"/>
      <w:r w:rsidRPr="003908B4">
        <w:rPr>
          <w:rFonts w:ascii="Times New Roman" w:eastAsia="Times New Roman" w:hAnsi="Times New Roman" w:cs="Times New Roman"/>
          <w:lang w:val="en-US" w:eastAsia="en-GB"/>
        </w:rPr>
        <w:t>It</w:t>
      </w:r>
      <w:proofErr w:type="gramEnd"/>
      <w:r w:rsidRPr="003908B4">
        <w:rPr>
          <w:rFonts w:ascii="Times New Roman" w:eastAsia="Times New Roman" w:hAnsi="Times New Roman" w:cs="Times New Roman"/>
          <w:lang w:val="en-US" w:eastAsia="en-GB"/>
        </w:rPr>
        <w:t xml:space="preserve"> is clear to see that the child had some understanding of concepts being taught but also had some uncertainties, particularly the relative value of money.  Hansen (2012) highlights that misconceptions are not errors; they are prior understandings that children have that they relate to new concepts. The piece of work </w:t>
      </w:r>
      <w:r w:rsidR="003908B4" w:rsidRPr="003908B4">
        <w:rPr>
          <w:rFonts w:ascii="Times New Roman" w:eastAsia="Times New Roman" w:hAnsi="Times New Roman" w:cs="Times New Roman"/>
          <w:lang w:val="en-US" w:eastAsia="en-GB"/>
        </w:rPr>
        <w:t>suggests</w:t>
      </w:r>
      <w:r w:rsidRPr="003908B4">
        <w:rPr>
          <w:rFonts w:ascii="Times New Roman" w:eastAsia="Times New Roman" w:hAnsi="Times New Roman" w:cs="Times New Roman"/>
          <w:lang w:val="en-US" w:eastAsia="en-GB"/>
        </w:rPr>
        <w:t xml:space="preserve"> that the child understands basic number concepts, but has generalized these to the use of money, a common misconception.  Lawton (2005) suggests that if a </w:t>
      </w:r>
      <w:r w:rsidRPr="003908B4">
        <w:rPr>
          <w:rFonts w:ascii="Times New Roman" w:eastAsia="Times New Roman" w:hAnsi="Times New Roman" w:cs="Times New Roman"/>
          <w:lang w:val="en-US" w:eastAsia="en-GB"/>
        </w:rPr>
        <w:lastRenderedPageBreak/>
        <w:t xml:space="preserve">child does this, they may have a lack of experience with money and its concept in real life.  If the child is lacking some understanding or has misconception it is important not to disregard or ignore the answer given, “the way a teacher responds to these indications from the child are at the heart of teaching” (Rowland, Turner, </w:t>
      </w:r>
      <w:proofErr w:type="spellStart"/>
      <w:r w:rsidRPr="003908B4">
        <w:rPr>
          <w:rFonts w:ascii="Times New Roman" w:eastAsia="Times New Roman" w:hAnsi="Times New Roman" w:cs="Times New Roman"/>
          <w:lang w:val="en-US" w:eastAsia="en-GB"/>
        </w:rPr>
        <w:t>Thwaites</w:t>
      </w:r>
      <w:proofErr w:type="spellEnd"/>
      <w:r w:rsidRPr="003908B4">
        <w:rPr>
          <w:rFonts w:ascii="Times New Roman" w:eastAsia="Times New Roman" w:hAnsi="Times New Roman" w:cs="Times New Roman"/>
          <w:lang w:val="en-US" w:eastAsia="en-GB"/>
        </w:rPr>
        <w:t xml:space="preserve"> and </w:t>
      </w:r>
      <w:proofErr w:type="spellStart"/>
      <w:r w:rsidRPr="003908B4">
        <w:rPr>
          <w:rFonts w:ascii="Times New Roman" w:eastAsia="Times New Roman" w:hAnsi="Times New Roman" w:cs="Times New Roman"/>
          <w:lang w:val="en-US" w:eastAsia="en-GB"/>
        </w:rPr>
        <w:t>Huckstep</w:t>
      </w:r>
      <w:proofErr w:type="spellEnd"/>
      <w:r w:rsidRPr="003908B4">
        <w:rPr>
          <w:rFonts w:ascii="Times New Roman" w:eastAsia="Times New Roman" w:hAnsi="Times New Roman" w:cs="Times New Roman"/>
          <w:lang w:val="en-US" w:eastAsia="en-GB"/>
        </w:rPr>
        <w:t xml:space="preserve"> 2009, p134).  This advocates how misconceptions should be used as a further teaching point for pupils.  </w:t>
      </w:r>
      <w:proofErr w:type="gramStart"/>
      <w:r w:rsidRPr="003908B4">
        <w:rPr>
          <w:rFonts w:ascii="Times New Roman" w:eastAsia="Times New Roman" w:hAnsi="Times New Roman" w:cs="Times New Roman"/>
          <w:lang w:val="en-US" w:eastAsia="en-GB"/>
        </w:rPr>
        <w:t>If the child being discussed had been ignored by the facilitator while giving a misconception the child's cognitive-development would not have been supported and as a result may reduce her confidence, furthering a dismissive attitude of her mathematical ability.</w:t>
      </w:r>
      <w:proofErr w:type="gramEnd"/>
      <w:r w:rsidRPr="003908B4">
        <w:rPr>
          <w:rFonts w:ascii="Times New Roman" w:eastAsia="Times New Roman" w:hAnsi="Times New Roman" w:cs="Times New Roman"/>
          <w:lang w:val="en-US" w:eastAsia="en-GB"/>
        </w:rPr>
        <w:t> </w:t>
      </w:r>
      <w:proofErr w:type="spellStart"/>
      <w:r w:rsidRPr="003908B4">
        <w:rPr>
          <w:rFonts w:ascii="Times New Roman" w:eastAsia="Times New Roman" w:hAnsi="Times New Roman" w:cs="Times New Roman"/>
          <w:lang w:val="en-US" w:eastAsia="en-GB"/>
        </w:rPr>
        <w:t>Boaler</w:t>
      </w:r>
      <w:proofErr w:type="spellEnd"/>
      <w:r w:rsidRPr="003908B4">
        <w:rPr>
          <w:rFonts w:ascii="Times New Roman" w:eastAsia="Times New Roman" w:hAnsi="Times New Roman" w:cs="Times New Roman"/>
          <w:lang w:val="en-US" w:eastAsia="en-GB"/>
        </w:rPr>
        <w:t xml:space="preserve"> (2015) states that we should always praise mistakes and explain to the </w:t>
      </w:r>
      <w:r w:rsidR="003908B4" w:rsidRPr="003908B4">
        <w:rPr>
          <w:rFonts w:ascii="Times New Roman" w:eastAsia="Times New Roman" w:hAnsi="Times New Roman" w:cs="Times New Roman"/>
          <w:lang w:val="en-US" w:eastAsia="en-GB"/>
        </w:rPr>
        <w:t>childre</w:t>
      </w:r>
      <w:r w:rsidRPr="003908B4">
        <w:rPr>
          <w:rFonts w:ascii="Times New Roman" w:eastAsia="Times New Roman" w:hAnsi="Times New Roman" w:cs="Times New Roman"/>
          <w:lang w:val="en-US" w:eastAsia="en-GB"/>
        </w:rPr>
        <w:t>n that it helps their brains grow.</w:t>
      </w:r>
      <w:r w:rsidRPr="003908B4">
        <w:rPr>
          <w:rFonts w:ascii="Times New Roman" w:eastAsia="Times New Roman" w:hAnsi="Times New Roman" w:cs="Times New Roman"/>
          <w:lang w:eastAsia="en-GB"/>
        </w:rPr>
        <w:t> </w:t>
      </w:r>
    </w:p>
    <w:p w:rsidR="003908B4" w:rsidRPr="001308B1" w:rsidRDefault="003908B4" w:rsidP="003908B4">
      <w:pPr>
        <w:spacing w:after="0" w:line="360" w:lineRule="auto"/>
        <w:textAlignment w:val="baseline"/>
        <w:rPr>
          <w:rFonts w:ascii="Times New Roman" w:eastAsia="Times New Roman" w:hAnsi="Times New Roman" w:cs="Times New Roman"/>
          <w:lang w:val="en-US" w:eastAsia="en-GB"/>
        </w:rPr>
      </w:pPr>
    </w:p>
    <w:p w:rsidR="001308B1" w:rsidRPr="003908B4" w:rsidRDefault="001308B1" w:rsidP="003908B4">
      <w:pPr>
        <w:spacing w:after="0" w:line="360" w:lineRule="auto"/>
        <w:textAlignment w:val="baseline"/>
        <w:rPr>
          <w:rFonts w:ascii="Times New Roman" w:eastAsia="Times New Roman" w:hAnsi="Times New Roman" w:cs="Times New Roman"/>
          <w:lang w:eastAsia="en-GB"/>
        </w:rPr>
      </w:pPr>
      <w:r w:rsidRPr="003908B4">
        <w:rPr>
          <w:rFonts w:ascii="Times New Roman" w:eastAsia="Times New Roman" w:hAnsi="Times New Roman" w:cs="Times New Roman"/>
          <w:lang w:val="en-US" w:eastAsia="en-GB"/>
        </w:rPr>
        <w:t>When I asked the child what she enjoyed using to help her learn mathematics, she stated that using the physical objects of a number line, money and whiteboard help her.   However, during a learning walk when I asked the child where you would go in the classroom if you needed help with mathematics her response was I am not sure, even though the class has a mathematical area with lots of physical resources to help the children if needed, including all the objects the learner had stated she used (appendix 9).   This suggests that the child is reliant on the teacher to provide her with physical objects to support her learning as opposed to finding and using objects because she finds them helpful.  It also suggests that the provision is not promoted enough within the classroom, during observations I would often see children using the mathematics area for coloring which is not the purpose of the corner. </w:t>
      </w:r>
    </w:p>
    <w:p w:rsidR="003908B4" w:rsidRPr="001308B1" w:rsidRDefault="003908B4" w:rsidP="003908B4">
      <w:pPr>
        <w:spacing w:after="0" w:line="360" w:lineRule="auto"/>
        <w:textAlignment w:val="baseline"/>
        <w:rPr>
          <w:rFonts w:ascii="Times New Roman" w:eastAsia="Times New Roman" w:hAnsi="Times New Roman" w:cs="Times New Roman"/>
          <w:sz w:val="26"/>
          <w:szCs w:val="26"/>
          <w:lang w:eastAsia="en-GB"/>
        </w:rPr>
      </w:pPr>
    </w:p>
    <w:p w:rsidR="003908B4" w:rsidRPr="003908B4" w:rsidRDefault="001308B1" w:rsidP="003908B4">
      <w:pPr>
        <w:spacing w:after="0" w:line="360" w:lineRule="auto"/>
        <w:textAlignment w:val="baseline"/>
        <w:rPr>
          <w:rFonts w:ascii="Times New Roman" w:eastAsia="Times New Roman" w:hAnsi="Times New Roman" w:cs="Times New Roman"/>
          <w:lang w:val="en-US" w:eastAsia="en-GB"/>
        </w:rPr>
      </w:pPr>
      <w:r w:rsidRPr="003908B4">
        <w:rPr>
          <w:rFonts w:ascii="Times New Roman" w:eastAsia="Times New Roman" w:hAnsi="Times New Roman" w:cs="Times New Roman"/>
          <w:lang w:val="en-US" w:eastAsia="en-GB"/>
        </w:rPr>
        <w:t>Moreover, the child stated that she enjoyed using the computers to help her learn mathematics.  The school always ensured to include ICT in mathematics sessions to develop digital competence as well as further the mathematical concept being taught.  Williams and </w:t>
      </w:r>
      <w:proofErr w:type="spellStart"/>
      <w:r w:rsidRPr="003908B4">
        <w:rPr>
          <w:rFonts w:ascii="Times New Roman" w:eastAsia="Times New Roman" w:hAnsi="Times New Roman" w:cs="Times New Roman"/>
          <w:lang w:val="en-US" w:eastAsia="en-GB"/>
        </w:rPr>
        <w:t>Easingwood</w:t>
      </w:r>
      <w:proofErr w:type="spellEnd"/>
      <w:r w:rsidRPr="003908B4">
        <w:rPr>
          <w:rFonts w:ascii="Times New Roman" w:eastAsia="Times New Roman" w:hAnsi="Times New Roman" w:cs="Times New Roman"/>
          <w:lang w:val="en-US" w:eastAsia="en-GB"/>
        </w:rPr>
        <w:t> (2004) support the use suggesting ICT permits the children to be exposed to more varied approach's and allows the teacher to provide a broader mathematics curriculum.    However not all teachers themselves are competent in the use of ICT especially when teaching a subject like mathematics.  </w:t>
      </w:r>
      <w:proofErr w:type="spellStart"/>
      <w:r w:rsidRPr="003908B4">
        <w:rPr>
          <w:rFonts w:ascii="Times New Roman" w:eastAsia="Times New Roman" w:hAnsi="Times New Roman" w:cs="Times New Roman"/>
          <w:lang w:val="en-US" w:eastAsia="en-GB"/>
        </w:rPr>
        <w:t>Estyn</w:t>
      </w:r>
      <w:proofErr w:type="spellEnd"/>
      <w:r w:rsidRPr="003908B4">
        <w:rPr>
          <w:rFonts w:ascii="Times New Roman" w:eastAsia="Times New Roman" w:hAnsi="Times New Roman" w:cs="Times New Roman"/>
          <w:lang w:val="en-US" w:eastAsia="en-GB"/>
        </w:rPr>
        <w:t xml:space="preserve"> (2018) suggest all teachers should complete an audit, so </w:t>
      </w:r>
      <w:proofErr w:type="gramStart"/>
      <w:r w:rsidRPr="003908B4">
        <w:rPr>
          <w:rFonts w:ascii="Times New Roman" w:eastAsia="Times New Roman" w:hAnsi="Times New Roman" w:cs="Times New Roman"/>
          <w:lang w:val="en-US" w:eastAsia="en-GB"/>
        </w:rPr>
        <w:t>staff are</w:t>
      </w:r>
      <w:proofErr w:type="gramEnd"/>
      <w:r w:rsidRPr="003908B4">
        <w:rPr>
          <w:rFonts w:ascii="Times New Roman" w:eastAsia="Times New Roman" w:hAnsi="Times New Roman" w:cs="Times New Roman"/>
          <w:lang w:val="en-US" w:eastAsia="en-GB"/>
        </w:rPr>
        <w:t xml:space="preserve"> presented with the skills able to develop pupils’ learning across all the curriculum.  Donaldson (2015) also discusses the importance of cross curricular responsibilities for teachers in the new curriculum, with the priority not only being given to literacy and numeracy but now also digital competency.</w:t>
      </w:r>
    </w:p>
    <w:p w:rsidR="001308B1" w:rsidRPr="001308B1" w:rsidRDefault="001308B1" w:rsidP="003908B4">
      <w:pPr>
        <w:spacing w:after="0" w:line="360" w:lineRule="auto"/>
        <w:textAlignment w:val="baseline"/>
        <w:rPr>
          <w:rFonts w:ascii="Times New Roman" w:eastAsia="Times New Roman" w:hAnsi="Times New Roman" w:cs="Times New Roman"/>
          <w:sz w:val="26"/>
          <w:szCs w:val="26"/>
          <w:lang w:eastAsia="en-GB"/>
        </w:rPr>
      </w:pPr>
      <w:r w:rsidRPr="003908B4">
        <w:rPr>
          <w:rFonts w:ascii="Times New Roman" w:eastAsia="Times New Roman" w:hAnsi="Times New Roman" w:cs="Times New Roman"/>
          <w:lang w:val="en-US" w:eastAsia="en-GB"/>
        </w:rPr>
        <w:t>   </w:t>
      </w:r>
      <w:r w:rsidRPr="003908B4">
        <w:rPr>
          <w:rFonts w:ascii="Times New Roman" w:eastAsia="Times New Roman" w:hAnsi="Times New Roman" w:cs="Times New Roman"/>
          <w:lang w:eastAsia="en-GB"/>
        </w:rPr>
        <w:t> </w:t>
      </w:r>
    </w:p>
    <w:p w:rsidR="001308B1" w:rsidRPr="001308B1" w:rsidRDefault="001308B1" w:rsidP="003908B4">
      <w:pPr>
        <w:spacing w:after="0" w:line="360" w:lineRule="auto"/>
        <w:textAlignment w:val="baseline"/>
        <w:rPr>
          <w:rFonts w:ascii="Times New Roman" w:eastAsia="Times New Roman" w:hAnsi="Times New Roman" w:cs="Times New Roman"/>
          <w:sz w:val="26"/>
          <w:szCs w:val="26"/>
          <w:lang w:eastAsia="en-GB"/>
        </w:rPr>
      </w:pPr>
      <w:r w:rsidRPr="003908B4">
        <w:rPr>
          <w:rFonts w:ascii="Times New Roman" w:eastAsia="Times New Roman" w:hAnsi="Times New Roman" w:cs="Times New Roman"/>
          <w:lang w:val="en-US" w:eastAsia="en-GB"/>
        </w:rPr>
        <w:t>There are many ways ICT can be used to enhance mathematical teaching, not only through individual computers/</w:t>
      </w:r>
      <w:proofErr w:type="spellStart"/>
      <w:r w:rsidRPr="003908B4">
        <w:rPr>
          <w:rFonts w:ascii="Times New Roman" w:eastAsia="Times New Roman" w:hAnsi="Times New Roman" w:cs="Times New Roman"/>
          <w:lang w:val="en-US" w:eastAsia="en-GB"/>
        </w:rPr>
        <w:t>ipads</w:t>
      </w:r>
      <w:proofErr w:type="spellEnd"/>
      <w:r w:rsidRPr="003908B4">
        <w:rPr>
          <w:rFonts w:ascii="Times New Roman" w:eastAsia="Times New Roman" w:hAnsi="Times New Roman" w:cs="Times New Roman"/>
          <w:lang w:val="en-US" w:eastAsia="en-GB"/>
        </w:rPr>
        <w:t xml:space="preserve"> but also with use of an interactive whiteboard.  The child in discussion also stated that engaging introductions, with examples on the carpet help her learn mathematics.  This was often done by using an interactive whiteboard (IWB).  An IWB can bring lots of excitement to the </w:t>
      </w:r>
      <w:r w:rsidRPr="003908B4">
        <w:rPr>
          <w:rFonts w:ascii="Times New Roman" w:eastAsia="Times New Roman" w:hAnsi="Times New Roman" w:cs="Times New Roman"/>
          <w:lang w:val="en-US" w:eastAsia="en-GB"/>
        </w:rPr>
        <w:lastRenderedPageBreak/>
        <w:t>classroom, as a result some children not seeing it as a learning tool but instead as a form of play, therefore it is important to state the intentions to the children prior to completing activities (Williams and </w:t>
      </w:r>
      <w:proofErr w:type="spellStart"/>
      <w:r w:rsidRPr="003908B4">
        <w:rPr>
          <w:rFonts w:ascii="Times New Roman" w:eastAsia="Times New Roman" w:hAnsi="Times New Roman" w:cs="Times New Roman"/>
          <w:lang w:val="en-US" w:eastAsia="en-GB"/>
        </w:rPr>
        <w:t>Easingwood</w:t>
      </w:r>
      <w:proofErr w:type="spellEnd"/>
      <w:r w:rsidRPr="003908B4">
        <w:rPr>
          <w:rFonts w:ascii="Times New Roman" w:eastAsia="Times New Roman" w:hAnsi="Times New Roman" w:cs="Times New Roman"/>
          <w:lang w:val="en-US" w:eastAsia="en-GB"/>
        </w:rPr>
        <w:t xml:space="preserve"> 2004). </w:t>
      </w:r>
      <w:proofErr w:type="gramStart"/>
      <w:r w:rsidRPr="003908B4">
        <w:rPr>
          <w:rFonts w:ascii="Times New Roman" w:eastAsia="Times New Roman" w:hAnsi="Times New Roman" w:cs="Times New Roman"/>
          <w:lang w:val="en-US" w:eastAsia="en-GB"/>
        </w:rPr>
        <w:t>Nevertheless, Hennessy (2013) states that the IWB has engaging characteristics that allow for supportive teaching with motivational learning and important dialogue about the mathematical concept.</w:t>
      </w:r>
      <w:proofErr w:type="gramEnd"/>
      <w:r w:rsidRPr="003908B4">
        <w:rPr>
          <w:rFonts w:ascii="Times New Roman" w:eastAsia="Times New Roman" w:hAnsi="Times New Roman" w:cs="Times New Roman"/>
          <w:lang w:val="en-US" w:eastAsia="en-GB"/>
        </w:rPr>
        <w:t xml:space="preserve">   </w:t>
      </w:r>
      <w:proofErr w:type="spellStart"/>
      <w:r w:rsidRPr="003908B4">
        <w:rPr>
          <w:rFonts w:ascii="Times New Roman" w:eastAsia="Times New Roman" w:hAnsi="Times New Roman" w:cs="Times New Roman"/>
          <w:lang w:val="en-US" w:eastAsia="en-GB"/>
        </w:rPr>
        <w:t>Haylock</w:t>
      </w:r>
      <w:proofErr w:type="spellEnd"/>
      <w:r w:rsidRPr="003908B4">
        <w:rPr>
          <w:rFonts w:ascii="Times New Roman" w:eastAsia="Times New Roman" w:hAnsi="Times New Roman" w:cs="Times New Roman"/>
          <w:lang w:val="en-US" w:eastAsia="en-GB"/>
        </w:rPr>
        <w:t xml:space="preserve"> and </w:t>
      </w:r>
      <w:proofErr w:type="spellStart"/>
      <w:r w:rsidRPr="003908B4">
        <w:rPr>
          <w:rFonts w:ascii="Times New Roman" w:eastAsia="Times New Roman" w:hAnsi="Times New Roman" w:cs="Times New Roman"/>
          <w:lang w:val="en-US" w:eastAsia="en-GB"/>
        </w:rPr>
        <w:t>Thangata</w:t>
      </w:r>
      <w:proofErr w:type="spellEnd"/>
      <w:r w:rsidRPr="003908B4">
        <w:rPr>
          <w:rFonts w:ascii="Times New Roman" w:eastAsia="Times New Roman" w:hAnsi="Times New Roman" w:cs="Times New Roman"/>
          <w:lang w:val="en-US" w:eastAsia="en-GB"/>
        </w:rPr>
        <w:t xml:space="preserve"> (2007) highlight how children appreciate it when a teacher explains something clearly, developing understanding for them to make connections.  Welsh Government (2013) also </w:t>
      </w:r>
      <w:proofErr w:type="gramStart"/>
      <w:r w:rsidRPr="003908B4">
        <w:rPr>
          <w:rFonts w:ascii="Times New Roman" w:eastAsia="Times New Roman" w:hAnsi="Times New Roman" w:cs="Times New Roman"/>
          <w:lang w:val="en-US" w:eastAsia="en-GB"/>
        </w:rPr>
        <w:t>state</w:t>
      </w:r>
      <w:proofErr w:type="gramEnd"/>
      <w:r w:rsidRPr="003908B4">
        <w:rPr>
          <w:rFonts w:ascii="Times New Roman" w:eastAsia="Times New Roman" w:hAnsi="Times New Roman" w:cs="Times New Roman"/>
          <w:lang w:val="en-US" w:eastAsia="en-GB"/>
        </w:rPr>
        <w:t xml:space="preserve"> the importance of the delivery of an LNF skill, stating they needs to be clear, consolidative and progressive. </w:t>
      </w:r>
      <w:r w:rsidRPr="003908B4">
        <w:rPr>
          <w:rFonts w:ascii="Times New Roman" w:eastAsia="Times New Roman" w:hAnsi="Times New Roman" w:cs="Times New Roman"/>
          <w:lang w:eastAsia="en-GB"/>
        </w:rPr>
        <w:t> </w:t>
      </w:r>
    </w:p>
    <w:p w:rsidR="001308B1" w:rsidRPr="003908B4" w:rsidRDefault="001308B1" w:rsidP="003908B4">
      <w:pPr>
        <w:spacing w:after="0" w:line="360" w:lineRule="auto"/>
        <w:textAlignment w:val="baseline"/>
        <w:rPr>
          <w:rFonts w:ascii="Times New Roman" w:eastAsia="Times New Roman" w:hAnsi="Times New Roman" w:cs="Times New Roman"/>
          <w:lang w:eastAsia="en-GB"/>
        </w:rPr>
      </w:pPr>
      <w:r w:rsidRPr="003908B4">
        <w:rPr>
          <w:rFonts w:ascii="Times New Roman" w:eastAsia="Times New Roman" w:hAnsi="Times New Roman" w:cs="Times New Roman"/>
          <w:lang w:eastAsia="en-GB"/>
        </w:rPr>
        <w:t> </w:t>
      </w:r>
      <w:r w:rsidRPr="001308B1">
        <w:rPr>
          <w:rFonts w:ascii="Times New Roman" w:eastAsia="Times New Roman" w:hAnsi="Times New Roman" w:cs="Times New Roman"/>
          <w:lang w:eastAsia="en-GB"/>
        </w:rPr>
        <w:br/>
      </w:r>
      <w:r w:rsidRPr="003908B4">
        <w:rPr>
          <w:rFonts w:ascii="Times New Roman" w:eastAsia="Times New Roman" w:hAnsi="Times New Roman" w:cs="Times New Roman"/>
          <w:lang w:val="en-US" w:eastAsia="en-GB"/>
        </w:rPr>
        <w:t>Overall, after assessing the child on PTE, she was attaining a high outcome 4, with several aspects of outcome 5.  By the end of the foundation phase I believe that she will most definitely reach outcome 5, but there are aspects that could be implemented to ensure she is progressed further. </w:t>
      </w:r>
      <w:r w:rsidRPr="003908B4">
        <w:rPr>
          <w:rFonts w:ascii="Times New Roman" w:eastAsia="Times New Roman" w:hAnsi="Times New Roman" w:cs="Times New Roman"/>
          <w:lang w:eastAsia="en-GB"/>
        </w:rPr>
        <w:t> </w:t>
      </w:r>
    </w:p>
    <w:p w:rsidR="003908B4" w:rsidRPr="001308B1" w:rsidRDefault="003908B4" w:rsidP="003908B4">
      <w:pPr>
        <w:spacing w:after="0" w:line="360" w:lineRule="auto"/>
        <w:textAlignment w:val="baseline"/>
        <w:rPr>
          <w:rFonts w:ascii="Times New Roman" w:eastAsia="Times New Roman" w:hAnsi="Times New Roman" w:cs="Times New Roman"/>
          <w:sz w:val="26"/>
          <w:szCs w:val="26"/>
          <w:lang w:eastAsia="en-GB"/>
        </w:rPr>
      </w:pPr>
    </w:p>
    <w:p w:rsidR="001308B1" w:rsidRPr="003908B4" w:rsidRDefault="001308B1" w:rsidP="003908B4">
      <w:pPr>
        <w:spacing w:after="0" w:line="360" w:lineRule="auto"/>
        <w:textAlignment w:val="baseline"/>
        <w:rPr>
          <w:rFonts w:ascii="Times New Roman" w:eastAsia="Times New Roman" w:hAnsi="Times New Roman" w:cs="Times New Roman"/>
          <w:lang w:eastAsia="en-GB"/>
        </w:rPr>
      </w:pPr>
      <w:r w:rsidRPr="003908B4">
        <w:rPr>
          <w:rFonts w:ascii="Times New Roman" w:eastAsia="Times New Roman" w:hAnsi="Times New Roman" w:cs="Times New Roman"/>
          <w:lang w:val="en-US" w:eastAsia="en-GB"/>
        </w:rPr>
        <w:t>The main aspect the child needs to be supported with is her confidence and attitudes in </w:t>
      </w:r>
      <w:proofErr w:type="spellStart"/>
      <w:r w:rsidRPr="003908B4">
        <w:rPr>
          <w:rFonts w:ascii="Times New Roman" w:eastAsia="Times New Roman" w:hAnsi="Times New Roman" w:cs="Times New Roman"/>
          <w:lang w:val="en-US" w:eastAsia="en-GB"/>
        </w:rPr>
        <w:t>oracy</w:t>
      </w:r>
      <w:proofErr w:type="spellEnd"/>
      <w:r w:rsidRPr="003908B4">
        <w:rPr>
          <w:rFonts w:ascii="Times New Roman" w:eastAsia="Times New Roman" w:hAnsi="Times New Roman" w:cs="Times New Roman"/>
          <w:lang w:val="en-US" w:eastAsia="en-GB"/>
        </w:rPr>
        <w:t xml:space="preserve">. </w:t>
      </w:r>
      <w:proofErr w:type="spellStart"/>
      <w:r w:rsidRPr="003908B4">
        <w:rPr>
          <w:rFonts w:ascii="Times New Roman" w:eastAsia="Times New Roman" w:hAnsi="Times New Roman" w:cs="Times New Roman"/>
          <w:lang w:val="en-US" w:eastAsia="en-GB"/>
        </w:rPr>
        <w:t>Hodson</w:t>
      </w:r>
      <w:proofErr w:type="spellEnd"/>
      <w:r w:rsidRPr="003908B4">
        <w:rPr>
          <w:rFonts w:ascii="Times New Roman" w:eastAsia="Times New Roman" w:hAnsi="Times New Roman" w:cs="Times New Roman"/>
          <w:lang w:val="en-US" w:eastAsia="en-GB"/>
        </w:rPr>
        <w:t xml:space="preserve"> (2006,p1)  states “children’s speaking and listening skills are central to children’s development” suggesting If her </w:t>
      </w:r>
      <w:proofErr w:type="spellStart"/>
      <w:r w:rsidRPr="003908B4">
        <w:rPr>
          <w:rFonts w:ascii="Times New Roman" w:eastAsia="Times New Roman" w:hAnsi="Times New Roman" w:cs="Times New Roman"/>
          <w:lang w:val="en-US" w:eastAsia="en-GB"/>
        </w:rPr>
        <w:t>oracy</w:t>
      </w:r>
      <w:proofErr w:type="spellEnd"/>
      <w:r w:rsidRPr="003908B4">
        <w:rPr>
          <w:rFonts w:ascii="Times New Roman" w:eastAsia="Times New Roman" w:hAnsi="Times New Roman" w:cs="Times New Roman"/>
          <w:lang w:val="en-US" w:eastAsia="en-GB"/>
        </w:rPr>
        <w:t> skill progress then her overall development will improve also, as </w:t>
      </w:r>
      <w:proofErr w:type="spellStart"/>
      <w:r w:rsidRPr="003908B4">
        <w:rPr>
          <w:rFonts w:ascii="Times New Roman" w:eastAsia="Times New Roman" w:hAnsi="Times New Roman" w:cs="Times New Roman"/>
          <w:lang w:val="en-US" w:eastAsia="en-GB"/>
        </w:rPr>
        <w:t>oracy</w:t>
      </w:r>
      <w:proofErr w:type="spellEnd"/>
      <w:r w:rsidRPr="003908B4">
        <w:rPr>
          <w:rFonts w:ascii="Times New Roman" w:eastAsia="Times New Roman" w:hAnsi="Times New Roman" w:cs="Times New Roman"/>
          <w:lang w:val="en-US" w:eastAsia="en-GB"/>
        </w:rPr>
        <w:t xml:space="preserve"> feeds into all aspects of learning.  Firstly, a way this could be promoted is by ensure to create a positive learning environment where participating and mistakes are valued, if children do not feel comfortable, they will not share their ideas due to shying away (Fulton 2006).  </w:t>
      </w:r>
      <w:proofErr w:type="spellStart"/>
      <w:r w:rsidRPr="003908B4">
        <w:rPr>
          <w:rFonts w:ascii="Times New Roman" w:eastAsia="Times New Roman" w:hAnsi="Times New Roman" w:cs="Times New Roman"/>
          <w:lang w:val="en-US" w:eastAsia="en-GB"/>
        </w:rPr>
        <w:t>Hodson</w:t>
      </w:r>
      <w:proofErr w:type="spellEnd"/>
      <w:r w:rsidRPr="003908B4">
        <w:rPr>
          <w:rFonts w:ascii="Times New Roman" w:eastAsia="Times New Roman" w:hAnsi="Times New Roman" w:cs="Times New Roman"/>
          <w:lang w:val="en-US" w:eastAsia="en-GB"/>
        </w:rPr>
        <w:t xml:space="preserve"> furthers this idea, supporting the need for a classroom ethos where speaking and listening is celebrated and valued.  This could be done by praising the pupil's speech and giving rewards for participation to show that her opinion is appreciated and valued.   Skinner (1957) supports favoring the use of positive reinforcement for repetition of desired responses.  Another way to support the child is by </w:t>
      </w:r>
      <w:proofErr w:type="spellStart"/>
      <w:r w:rsidRPr="003908B4">
        <w:rPr>
          <w:rFonts w:ascii="Times New Roman" w:eastAsia="Times New Roman" w:hAnsi="Times New Roman" w:cs="Times New Roman"/>
          <w:lang w:val="en-US" w:eastAsia="en-GB"/>
        </w:rPr>
        <w:t>modelling</w:t>
      </w:r>
      <w:proofErr w:type="spellEnd"/>
      <w:r w:rsidRPr="003908B4">
        <w:rPr>
          <w:rFonts w:ascii="Times New Roman" w:eastAsia="Times New Roman" w:hAnsi="Times New Roman" w:cs="Times New Roman"/>
          <w:lang w:val="en-US" w:eastAsia="en-GB"/>
        </w:rPr>
        <w:t xml:space="preserve"> the way you would like her to respond to aspects of classroom life, starting with small steps </w:t>
      </w:r>
      <w:proofErr w:type="spellStart"/>
      <w:r w:rsidRPr="003908B4">
        <w:rPr>
          <w:rFonts w:ascii="Times New Roman" w:eastAsia="Times New Roman" w:hAnsi="Times New Roman" w:cs="Times New Roman"/>
          <w:lang w:val="en-US" w:eastAsia="en-GB"/>
        </w:rPr>
        <w:t>e.g</w:t>
      </w:r>
      <w:proofErr w:type="spellEnd"/>
      <w:r w:rsidRPr="003908B4">
        <w:rPr>
          <w:rFonts w:ascii="Times New Roman" w:eastAsia="Times New Roman" w:hAnsi="Times New Roman" w:cs="Times New Roman"/>
          <w:lang w:val="en-US" w:eastAsia="en-GB"/>
        </w:rPr>
        <w:t xml:space="preserve"> partner/group work and progressing to whole class.  </w:t>
      </w:r>
      <w:proofErr w:type="spellStart"/>
      <w:r w:rsidRPr="003908B4">
        <w:rPr>
          <w:rFonts w:ascii="Times New Roman" w:eastAsia="Times New Roman" w:hAnsi="Times New Roman" w:cs="Times New Roman"/>
          <w:lang w:val="en-US" w:eastAsia="en-GB"/>
        </w:rPr>
        <w:t>Modelling</w:t>
      </w:r>
      <w:proofErr w:type="spellEnd"/>
      <w:r w:rsidRPr="003908B4">
        <w:rPr>
          <w:rFonts w:ascii="Times New Roman" w:eastAsia="Times New Roman" w:hAnsi="Times New Roman" w:cs="Times New Roman"/>
          <w:lang w:val="en-US" w:eastAsia="en-GB"/>
        </w:rPr>
        <w:t xml:space="preserve"> is </w:t>
      </w:r>
      <w:proofErr w:type="gramStart"/>
      <w:r w:rsidRPr="003908B4">
        <w:rPr>
          <w:rFonts w:ascii="Times New Roman" w:eastAsia="Times New Roman" w:hAnsi="Times New Roman" w:cs="Times New Roman"/>
          <w:lang w:val="en-US" w:eastAsia="en-GB"/>
        </w:rPr>
        <w:t>key</w:t>
      </w:r>
      <w:proofErr w:type="gramEnd"/>
      <w:r w:rsidRPr="003908B4">
        <w:rPr>
          <w:rFonts w:ascii="Times New Roman" w:eastAsia="Times New Roman" w:hAnsi="Times New Roman" w:cs="Times New Roman"/>
          <w:lang w:val="en-US" w:eastAsia="en-GB"/>
        </w:rPr>
        <w:t xml:space="preserve"> in developing </w:t>
      </w:r>
      <w:proofErr w:type="spellStart"/>
      <w:r w:rsidRPr="003908B4">
        <w:rPr>
          <w:rFonts w:ascii="Times New Roman" w:eastAsia="Times New Roman" w:hAnsi="Times New Roman" w:cs="Times New Roman"/>
          <w:lang w:val="en-US" w:eastAsia="en-GB"/>
        </w:rPr>
        <w:t>oracy</w:t>
      </w:r>
      <w:proofErr w:type="spellEnd"/>
      <w:r w:rsidRPr="003908B4">
        <w:rPr>
          <w:rFonts w:ascii="Times New Roman" w:eastAsia="Times New Roman" w:hAnsi="Times New Roman" w:cs="Times New Roman"/>
          <w:lang w:val="en-US" w:eastAsia="en-GB"/>
        </w:rPr>
        <w:t> skills in children, it helps engage students for an imitation of a behavior to help progress their learning (Hansen 2007).  Additionally, another way to further progress the </w:t>
      </w:r>
      <w:proofErr w:type="spellStart"/>
      <w:r w:rsidRPr="003908B4">
        <w:rPr>
          <w:rFonts w:ascii="Times New Roman" w:eastAsia="Times New Roman" w:hAnsi="Times New Roman" w:cs="Times New Roman"/>
          <w:lang w:val="en-US" w:eastAsia="en-GB"/>
        </w:rPr>
        <w:t>childs</w:t>
      </w:r>
      <w:proofErr w:type="spellEnd"/>
      <w:r w:rsidRPr="003908B4">
        <w:rPr>
          <w:rFonts w:ascii="Times New Roman" w:eastAsia="Times New Roman" w:hAnsi="Times New Roman" w:cs="Times New Roman"/>
          <w:lang w:val="en-US" w:eastAsia="en-GB"/>
        </w:rPr>
        <w:t> </w:t>
      </w:r>
      <w:proofErr w:type="spellStart"/>
      <w:r w:rsidRPr="003908B4">
        <w:rPr>
          <w:rFonts w:ascii="Times New Roman" w:eastAsia="Times New Roman" w:hAnsi="Times New Roman" w:cs="Times New Roman"/>
          <w:lang w:val="en-US" w:eastAsia="en-GB"/>
        </w:rPr>
        <w:t>oracy</w:t>
      </w:r>
      <w:proofErr w:type="spellEnd"/>
      <w:r w:rsidRPr="003908B4">
        <w:rPr>
          <w:rFonts w:ascii="Times New Roman" w:eastAsia="Times New Roman" w:hAnsi="Times New Roman" w:cs="Times New Roman"/>
          <w:lang w:val="en-US" w:eastAsia="en-GB"/>
        </w:rPr>
        <w:t> is by ensuring to give her stimulating, opportunities to bring out natural excitement and curiosity, just like in the new role play area I observed her confidently in.  The foundation phase framework (2015, pg15) highlight how children should “experience a language-rich environment that immerses them in the spoken and written word” which in turn, should allow </w:t>
      </w:r>
      <w:proofErr w:type="spellStart"/>
      <w:r w:rsidRPr="003908B4">
        <w:rPr>
          <w:rFonts w:ascii="Times New Roman" w:eastAsia="Times New Roman" w:hAnsi="Times New Roman" w:cs="Times New Roman"/>
          <w:lang w:val="en-US" w:eastAsia="en-GB"/>
        </w:rPr>
        <w:t>oracy</w:t>
      </w:r>
      <w:proofErr w:type="spellEnd"/>
      <w:r w:rsidRPr="003908B4">
        <w:rPr>
          <w:rFonts w:ascii="Times New Roman" w:eastAsia="Times New Roman" w:hAnsi="Times New Roman" w:cs="Times New Roman"/>
          <w:lang w:val="en-US" w:eastAsia="en-GB"/>
        </w:rPr>
        <w:t> to be fostered.  Examples of this include interesting hooks, change and enhancement of classroom provisions, or interesting theme/topics.</w:t>
      </w:r>
      <w:r w:rsidRPr="003908B4">
        <w:rPr>
          <w:rFonts w:ascii="Times New Roman" w:eastAsia="Times New Roman" w:hAnsi="Times New Roman" w:cs="Times New Roman"/>
          <w:lang w:eastAsia="en-GB"/>
        </w:rPr>
        <w:t> </w:t>
      </w:r>
    </w:p>
    <w:p w:rsidR="003908B4" w:rsidRPr="001308B1" w:rsidRDefault="003908B4" w:rsidP="003908B4">
      <w:pPr>
        <w:spacing w:after="0" w:line="360" w:lineRule="auto"/>
        <w:textAlignment w:val="baseline"/>
        <w:rPr>
          <w:rFonts w:ascii="Times New Roman" w:eastAsia="Times New Roman" w:hAnsi="Times New Roman" w:cs="Times New Roman"/>
          <w:sz w:val="26"/>
          <w:szCs w:val="26"/>
          <w:lang w:eastAsia="en-GB"/>
        </w:rPr>
      </w:pPr>
    </w:p>
    <w:p w:rsidR="001308B1" w:rsidRPr="003908B4" w:rsidRDefault="001308B1" w:rsidP="003908B4">
      <w:pPr>
        <w:spacing w:after="0" w:line="360" w:lineRule="auto"/>
        <w:textAlignment w:val="baseline"/>
        <w:rPr>
          <w:rFonts w:ascii="Times New Roman" w:eastAsia="Times New Roman" w:hAnsi="Times New Roman" w:cs="Times New Roman"/>
          <w:lang w:eastAsia="en-GB"/>
        </w:rPr>
      </w:pPr>
      <w:r w:rsidRPr="003908B4">
        <w:rPr>
          <w:rFonts w:ascii="Times New Roman" w:eastAsia="Times New Roman" w:hAnsi="Times New Roman" w:cs="Times New Roman"/>
          <w:lang w:val="en-US" w:eastAsia="en-GB"/>
        </w:rPr>
        <w:t xml:space="preserve">Regarding the child's writing, the child had good phonemic and phonological awareness. However, she would often come over reliant on using </w:t>
      </w:r>
      <w:proofErr w:type="gramStart"/>
      <w:r w:rsidRPr="003908B4">
        <w:rPr>
          <w:rFonts w:ascii="Times New Roman" w:eastAsia="Times New Roman" w:hAnsi="Times New Roman" w:cs="Times New Roman"/>
          <w:lang w:val="en-US" w:eastAsia="en-GB"/>
        </w:rPr>
        <w:t>them,</w:t>
      </w:r>
      <w:proofErr w:type="gramEnd"/>
      <w:r w:rsidRPr="003908B4">
        <w:rPr>
          <w:rFonts w:ascii="Times New Roman" w:eastAsia="Times New Roman" w:hAnsi="Times New Roman" w:cs="Times New Roman"/>
          <w:lang w:val="en-US" w:eastAsia="en-GB"/>
        </w:rPr>
        <w:t xml:space="preserve"> as a result her high frequency sight words would </w:t>
      </w:r>
      <w:r w:rsidRPr="003908B4">
        <w:rPr>
          <w:rFonts w:ascii="Times New Roman" w:eastAsia="Times New Roman" w:hAnsi="Times New Roman" w:cs="Times New Roman"/>
          <w:lang w:val="en-US" w:eastAsia="en-GB"/>
        </w:rPr>
        <w:lastRenderedPageBreak/>
        <w:t xml:space="preserve">often be forgotten. To progress this child further I believe a focus on sight words would enable her writing to be </w:t>
      </w:r>
      <w:proofErr w:type="gramStart"/>
      <w:r w:rsidRPr="003908B4">
        <w:rPr>
          <w:rFonts w:ascii="Times New Roman" w:eastAsia="Times New Roman" w:hAnsi="Times New Roman" w:cs="Times New Roman"/>
          <w:lang w:val="en-US" w:eastAsia="en-GB"/>
        </w:rPr>
        <w:t>improved,</w:t>
      </w:r>
      <w:proofErr w:type="gramEnd"/>
      <w:r w:rsidRPr="003908B4">
        <w:rPr>
          <w:rFonts w:ascii="Times New Roman" w:eastAsia="Times New Roman" w:hAnsi="Times New Roman" w:cs="Times New Roman"/>
          <w:lang w:val="en-US" w:eastAsia="en-GB"/>
        </w:rPr>
        <w:t xml:space="preserve"> this could be done as a morning intervention group with other children who need the same support, sight words could be shown, said, written and repeated to practice. </w:t>
      </w:r>
      <w:proofErr w:type="gramStart"/>
      <w:r w:rsidRPr="003908B4">
        <w:rPr>
          <w:rFonts w:ascii="Times New Roman" w:eastAsia="Times New Roman" w:hAnsi="Times New Roman" w:cs="Times New Roman"/>
          <w:lang w:val="en-US" w:eastAsia="en-GB"/>
        </w:rPr>
        <w:t>Which is a form of drilling.</w:t>
      </w:r>
      <w:proofErr w:type="gramEnd"/>
      <w:r w:rsidRPr="003908B4">
        <w:rPr>
          <w:rFonts w:ascii="Times New Roman" w:eastAsia="Times New Roman" w:hAnsi="Times New Roman" w:cs="Times New Roman"/>
          <w:lang w:val="en-US" w:eastAsia="en-GB"/>
        </w:rPr>
        <w:t>  This in turn would also help the child progress in her reading, as Hayes (2016) states, sight words have a vital role is children's reading acquisition. </w:t>
      </w:r>
      <w:r w:rsidRPr="003908B4">
        <w:rPr>
          <w:rFonts w:ascii="Times New Roman" w:eastAsia="Times New Roman" w:hAnsi="Times New Roman" w:cs="Times New Roman"/>
          <w:lang w:eastAsia="en-GB"/>
        </w:rPr>
        <w:t> </w:t>
      </w:r>
    </w:p>
    <w:p w:rsidR="003908B4" w:rsidRPr="001308B1" w:rsidRDefault="003908B4" w:rsidP="003908B4">
      <w:pPr>
        <w:spacing w:after="0" w:line="360" w:lineRule="auto"/>
        <w:textAlignment w:val="baseline"/>
        <w:rPr>
          <w:rFonts w:ascii="Times New Roman" w:eastAsia="Times New Roman" w:hAnsi="Times New Roman" w:cs="Times New Roman"/>
          <w:sz w:val="26"/>
          <w:szCs w:val="26"/>
          <w:lang w:eastAsia="en-GB"/>
        </w:rPr>
      </w:pPr>
    </w:p>
    <w:p w:rsidR="001308B1" w:rsidRPr="001308B1" w:rsidRDefault="001308B1" w:rsidP="003908B4">
      <w:pPr>
        <w:spacing w:after="0" w:line="360" w:lineRule="auto"/>
        <w:textAlignment w:val="baseline"/>
        <w:rPr>
          <w:rFonts w:ascii="Times New Roman" w:eastAsia="Times New Roman" w:hAnsi="Times New Roman" w:cs="Times New Roman"/>
          <w:sz w:val="26"/>
          <w:szCs w:val="26"/>
          <w:lang w:eastAsia="en-GB"/>
        </w:rPr>
      </w:pPr>
      <w:r w:rsidRPr="003908B4">
        <w:rPr>
          <w:rFonts w:ascii="Times New Roman" w:eastAsia="Times New Roman" w:hAnsi="Times New Roman" w:cs="Times New Roman"/>
          <w:lang w:val="en-US" w:eastAsia="en-GB"/>
        </w:rPr>
        <w:t xml:space="preserve">Finally, the child being discussed also struggled was with the ‘give things a go’ concept of writing, especially doing it first time into her book. </w:t>
      </w:r>
      <w:r w:rsidR="003908B4" w:rsidRPr="003908B4">
        <w:rPr>
          <w:rFonts w:ascii="Times New Roman" w:eastAsia="Times New Roman" w:hAnsi="Times New Roman" w:cs="Times New Roman"/>
          <w:lang w:val="en-US" w:eastAsia="en-GB"/>
        </w:rPr>
        <w:t>Constructivist’s theory to spelling highlights</w:t>
      </w:r>
      <w:r w:rsidRPr="003908B4">
        <w:rPr>
          <w:rFonts w:ascii="Times New Roman" w:eastAsia="Times New Roman" w:hAnsi="Times New Roman" w:cs="Times New Roman"/>
          <w:lang w:val="en-US" w:eastAsia="en-GB"/>
        </w:rPr>
        <w:t xml:space="preserve"> the importance of children having the opportunity to edit and learn from their spellings, with support and credit from facilitators (Graves 1983 in Saunders 2015).  By giving her a ‘have a go’ practice notebook she can attempt to sound and spell the words in draft before she puts it in her book getting clarification and correction from the teacher if needed. Both these methods should hopefully allow the child to gain more confidence in her spelling ability and improve her writing further.   </w:t>
      </w:r>
      <w:r w:rsidRPr="003908B4">
        <w:rPr>
          <w:rFonts w:ascii="Times New Roman" w:eastAsia="Times New Roman" w:hAnsi="Times New Roman" w:cs="Times New Roman"/>
          <w:lang w:eastAsia="en-GB"/>
        </w:rPr>
        <w:t> </w:t>
      </w:r>
    </w:p>
    <w:p w:rsidR="003908B4" w:rsidRPr="003908B4" w:rsidRDefault="001308B1" w:rsidP="003908B4">
      <w:pPr>
        <w:spacing w:after="0" w:line="360" w:lineRule="auto"/>
        <w:textAlignment w:val="baseline"/>
        <w:rPr>
          <w:rFonts w:ascii="Times New Roman" w:eastAsia="Times New Roman" w:hAnsi="Times New Roman" w:cs="Times New Roman"/>
          <w:lang w:val="en-US" w:eastAsia="en-GB"/>
        </w:rPr>
      </w:pPr>
      <w:r w:rsidRPr="003908B4">
        <w:rPr>
          <w:rFonts w:ascii="Times New Roman" w:eastAsia="Times New Roman" w:hAnsi="Times New Roman" w:cs="Times New Roman"/>
          <w:lang w:val="en-US" w:eastAsia="en-GB"/>
        </w:rPr>
        <w:t xml:space="preserve">After assessing the child in mathematics, I believe the child is working at outcome 5 in </w:t>
      </w:r>
      <w:r w:rsidR="003908B4" w:rsidRPr="003908B4">
        <w:rPr>
          <w:rFonts w:ascii="Times New Roman" w:eastAsia="Times New Roman" w:hAnsi="Times New Roman" w:cs="Times New Roman"/>
          <w:lang w:val="en-US" w:eastAsia="en-GB"/>
        </w:rPr>
        <w:t>mathematics;</w:t>
      </w:r>
      <w:r w:rsidRPr="003908B4">
        <w:rPr>
          <w:rFonts w:ascii="Times New Roman" w:eastAsia="Times New Roman" w:hAnsi="Times New Roman" w:cs="Times New Roman"/>
          <w:lang w:val="en-US" w:eastAsia="en-GB"/>
        </w:rPr>
        <w:t xml:space="preserve"> however her attitude and independent skills are not as prominent as they should be and therefore actions could be put in place to help further support this child. </w:t>
      </w:r>
    </w:p>
    <w:p w:rsidR="001308B1" w:rsidRPr="001308B1" w:rsidRDefault="001308B1" w:rsidP="003908B4">
      <w:pPr>
        <w:spacing w:after="0" w:line="360" w:lineRule="auto"/>
        <w:textAlignment w:val="baseline"/>
        <w:rPr>
          <w:rFonts w:ascii="Times New Roman" w:eastAsia="Times New Roman" w:hAnsi="Times New Roman" w:cs="Times New Roman"/>
          <w:sz w:val="26"/>
          <w:szCs w:val="26"/>
          <w:lang w:eastAsia="en-GB"/>
        </w:rPr>
      </w:pPr>
      <w:r w:rsidRPr="003908B4">
        <w:rPr>
          <w:rFonts w:ascii="Times New Roman" w:eastAsia="Times New Roman" w:hAnsi="Times New Roman" w:cs="Times New Roman"/>
          <w:lang w:eastAsia="en-GB"/>
        </w:rPr>
        <w:t> </w:t>
      </w:r>
    </w:p>
    <w:p w:rsidR="001308B1" w:rsidRPr="003908B4" w:rsidRDefault="001308B1" w:rsidP="003908B4">
      <w:pPr>
        <w:spacing w:after="0" w:line="360" w:lineRule="auto"/>
        <w:textAlignment w:val="baseline"/>
        <w:rPr>
          <w:rFonts w:ascii="Times New Roman" w:eastAsia="Times New Roman" w:hAnsi="Times New Roman" w:cs="Times New Roman"/>
          <w:lang w:eastAsia="en-GB"/>
        </w:rPr>
      </w:pPr>
      <w:r w:rsidRPr="003908B4">
        <w:rPr>
          <w:rFonts w:ascii="Times New Roman" w:eastAsia="Times New Roman" w:hAnsi="Times New Roman" w:cs="Times New Roman"/>
          <w:lang w:val="en-US" w:eastAsia="en-GB"/>
        </w:rPr>
        <w:t xml:space="preserve">The child lacked positive </w:t>
      </w:r>
      <w:r w:rsidR="003908B4" w:rsidRPr="003908B4">
        <w:rPr>
          <w:rFonts w:ascii="Times New Roman" w:eastAsia="Times New Roman" w:hAnsi="Times New Roman" w:cs="Times New Roman"/>
          <w:lang w:val="en-US" w:eastAsia="en-GB"/>
        </w:rPr>
        <w:t>connotations</w:t>
      </w:r>
      <w:r w:rsidRPr="003908B4">
        <w:rPr>
          <w:rFonts w:ascii="Times New Roman" w:eastAsia="Times New Roman" w:hAnsi="Times New Roman" w:cs="Times New Roman"/>
          <w:lang w:val="en-US" w:eastAsia="en-GB"/>
        </w:rPr>
        <w:t xml:space="preserve"> to the subject and struggled to complete work competently. She had a lack of confidence in the subject resulting in a doubt in her own ability.   Therefore, the writer believes a way to help support this learner is to improve the provisions. By giving the children real-life experiences and allowing them to explore with it, should not only improve their interest but will also help promote their mathematical knowledge.  From appendix 8 it could be seen that the child had a common misconception which Lawton (2005) suggests is due to lack of real-life experiences and as a result generalization. Therefore, a way to support the child is by improving the provisions.  This could be done by introducing a role-play shop into the classroom or by giving the child enhanced provision tasks that to link to real problems she occurs. Barnes (2011) highlights that if a mathematical experience is meaningful to a child then they are more likely to retain and apply what they have learnt.  The provision time should be chosen and wanted to be carried out by the child. </w:t>
      </w:r>
      <w:r w:rsidRPr="003908B4">
        <w:rPr>
          <w:rFonts w:ascii="Times New Roman" w:eastAsia="Times New Roman" w:hAnsi="Times New Roman" w:cs="Times New Roman"/>
          <w:lang w:eastAsia="en-GB"/>
        </w:rPr>
        <w:t> </w:t>
      </w:r>
    </w:p>
    <w:p w:rsidR="003908B4" w:rsidRPr="001308B1" w:rsidRDefault="003908B4" w:rsidP="003908B4">
      <w:pPr>
        <w:spacing w:after="0" w:line="360" w:lineRule="auto"/>
        <w:textAlignment w:val="baseline"/>
        <w:rPr>
          <w:rFonts w:ascii="Times New Roman" w:eastAsia="Times New Roman" w:hAnsi="Times New Roman" w:cs="Times New Roman"/>
          <w:sz w:val="26"/>
          <w:szCs w:val="26"/>
          <w:lang w:eastAsia="en-GB"/>
        </w:rPr>
      </w:pPr>
    </w:p>
    <w:p w:rsidR="001308B1" w:rsidRPr="001308B1" w:rsidRDefault="001308B1" w:rsidP="003908B4">
      <w:pPr>
        <w:spacing w:after="0" w:line="360" w:lineRule="auto"/>
        <w:textAlignment w:val="baseline"/>
        <w:rPr>
          <w:rFonts w:ascii="Times New Roman" w:eastAsia="Times New Roman" w:hAnsi="Times New Roman" w:cs="Times New Roman"/>
          <w:sz w:val="26"/>
          <w:szCs w:val="26"/>
          <w:lang w:eastAsia="en-GB"/>
        </w:rPr>
      </w:pPr>
      <w:r w:rsidRPr="003908B4">
        <w:rPr>
          <w:rFonts w:ascii="Times New Roman" w:eastAsia="Times New Roman" w:hAnsi="Times New Roman" w:cs="Times New Roman"/>
          <w:lang w:val="en-US" w:eastAsia="en-GB"/>
        </w:rPr>
        <w:t xml:space="preserve">From experience, I found that there were lots of provisions to support language but fewer to support practical use of mathematics. The mathematical provisions are often not used during or outside a </w:t>
      </w:r>
      <w:r w:rsidR="003908B4" w:rsidRPr="003908B4">
        <w:rPr>
          <w:rFonts w:ascii="Times New Roman" w:eastAsia="Times New Roman" w:hAnsi="Times New Roman" w:cs="Times New Roman"/>
          <w:lang w:val="en-US" w:eastAsia="en-GB"/>
        </w:rPr>
        <w:t>mathematics session by children;</w:t>
      </w:r>
      <w:r w:rsidRPr="003908B4">
        <w:rPr>
          <w:rFonts w:ascii="Times New Roman" w:eastAsia="Times New Roman" w:hAnsi="Times New Roman" w:cs="Times New Roman"/>
          <w:lang w:val="en-US" w:eastAsia="en-GB"/>
        </w:rPr>
        <w:t xml:space="preserve"> a way to develop this is by not just putting physical objects to help children in mathematics but to enhance the area with a game.  </w:t>
      </w:r>
      <w:proofErr w:type="spellStart"/>
      <w:r w:rsidRPr="003908B4">
        <w:rPr>
          <w:rFonts w:ascii="Times New Roman" w:eastAsia="Times New Roman" w:hAnsi="Times New Roman" w:cs="Times New Roman"/>
          <w:lang w:val="en-US" w:eastAsia="en-GB"/>
        </w:rPr>
        <w:t>Sherer</w:t>
      </w:r>
      <w:proofErr w:type="spellEnd"/>
      <w:r w:rsidRPr="003908B4">
        <w:rPr>
          <w:rFonts w:ascii="Times New Roman" w:eastAsia="Times New Roman" w:hAnsi="Times New Roman" w:cs="Times New Roman"/>
          <w:lang w:val="en-US" w:eastAsia="en-GB"/>
        </w:rPr>
        <w:t xml:space="preserve"> (2012) believes that mathematical games can provide children with opportunities to apply and develop their attitude to mathematics and apply their knowledge. By enhancing the provisions, it will also make the areas </w:t>
      </w:r>
      <w:r w:rsidRPr="003908B4">
        <w:rPr>
          <w:rFonts w:ascii="Times New Roman" w:eastAsia="Times New Roman" w:hAnsi="Times New Roman" w:cs="Times New Roman"/>
          <w:lang w:val="en-US" w:eastAsia="en-GB"/>
        </w:rPr>
        <w:lastRenderedPageBreak/>
        <w:t>engaging and enjoyable for the children.  However, it is important that the children understand what the provision are for and how to use them properly as otherwise the learning will not be effective.  </w:t>
      </w:r>
      <w:r w:rsidRPr="003908B4">
        <w:rPr>
          <w:rFonts w:ascii="Times New Roman" w:eastAsia="Times New Roman" w:hAnsi="Times New Roman" w:cs="Times New Roman"/>
          <w:lang w:eastAsia="en-GB"/>
        </w:rPr>
        <w:t> </w:t>
      </w:r>
    </w:p>
    <w:p w:rsidR="001308B1" w:rsidRPr="001308B1" w:rsidRDefault="001308B1" w:rsidP="001308B1">
      <w:pPr>
        <w:spacing w:after="0" w:line="240" w:lineRule="auto"/>
        <w:textAlignment w:val="baseline"/>
        <w:rPr>
          <w:rFonts w:ascii="Segoe UI" w:eastAsia="Times New Roman" w:hAnsi="Segoe UI" w:cs="Segoe UI"/>
          <w:sz w:val="26"/>
          <w:szCs w:val="26"/>
          <w:lang w:eastAsia="en-GB"/>
        </w:rPr>
      </w:pPr>
      <w:r w:rsidRPr="001308B1">
        <w:rPr>
          <w:rFonts w:ascii="Calibri" w:eastAsia="Times New Roman" w:hAnsi="Calibri" w:cs="Segoe UI"/>
          <w:lang w:eastAsia="en-GB"/>
        </w:rPr>
        <w:t> </w:t>
      </w:r>
    </w:p>
    <w:p w:rsidR="001308B1" w:rsidRPr="001308B1" w:rsidRDefault="001308B1" w:rsidP="001308B1">
      <w:pPr>
        <w:spacing w:after="0" w:line="240" w:lineRule="auto"/>
        <w:textAlignment w:val="baseline"/>
        <w:rPr>
          <w:rFonts w:ascii="Segoe UI" w:eastAsia="Times New Roman" w:hAnsi="Segoe UI" w:cs="Segoe UI"/>
          <w:sz w:val="26"/>
          <w:szCs w:val="26"/>
          <w:lang w:eastAsia="en-GB"/>
        </w:rPr>
      </w:pPr>
      <w:r w:rsidRPr="001308B1">
        <w:rPr>
          <w:rFonts w:ascii="Calibri" w:eastAsia="Times New Roman" w:hAnsi="Calibri" w:cs="Segoe UI"/>
          <w:lang w:eastAsia="en-GB"/>
        </w:rPr>
        <w:t> </w:t>
      </w:r>
    </w:p>
    <w:p w:rsidR="003908B4" w:rsidRDefault="003908B4" w:rsidP="003908B4">
      <w:pPr>
        <w:spacing w:after="0" w:line="240" w:lineRule="auto"/>
        <w:textAlignment w:val="baseline"/>
        <w:rPr>
          <w:rFonts w:ascii="Calibri" w:eastAsia="Times New Roman" w:hAnsi="Calibri" w:cs="Segoe UI"/>
          <w:lang w:eastAsia="en-GB"/>
        </w:rPr>
      </w:pPr>
    </w:p>
    <w:p w:rsidR="00634FB6" w:rsidRPr="003908B4" w:rsidRDefault="001308B1" w:rsidP="003908B4">
      <w:pPr>
        <w:spacing w:after="0" w:line="240" w:lineRule="auto"/>
        <w:textAlignment w:val="baseline"/>
        <w:rPr>
          <w:rFonts w:ascii="Times New Roman" w:eastAsia="Times New Roman" w:hAnsi="Times New Roman" w:cs="Times New Roman"/>
          <w:sz w:val="26"/>
          <w:szCs w:val="26"/>
          <w:u w:val="single"/>
          <w:lang w:eastAsia="en-GB"/>
        </w:rPr>
      </w:pPr>
      <w:r w:rsidRPr="001308B1">
        <w:rPr>
          <w:rFonts w:ascii="Calibri" w:eastAsia="Times New Roman" w:hAnsi="Calibri" w:cs="Segoe UI"/>
          <w:lang w:eastAsia="en-GB"/>
        </w:rPr>
        <w:t> </w:t>
      </w:r>
      <w:r w:rsidR="00634FB6" w:rsidRPr="003908B4">
        <w:rPr>
          <w:rFonts w:ascii="Times New Roman" w:hAnsi="Times New Roman" w:cs="Times New Roman"/>
          <w:u w:val="single"/>
        </w:rPr>
        <w:t>References </w:t>
      </w:r>
    </w:p>
    <w:p w:rsidR="003908B4" w:rsidRPr="003908B4" w:rsidRDefault="003908B4" w:rsidP="00A60EE2">
      <w:pPr>
        <w:rPr>
          <w:rFonts w:ascii="Times New Roman" w:hAnsi="Times New Roman" w:cs="Times New Roman"/>
        </w:rPr>
      </w:pPr>
      <w:r w:rsidRPr="003908B4">
        <w:rPr>
          <w:rFonts w:ascii="Times New Roman" w:hAnsi="Times New Roman" w:cs="Times New Roman"/>
        </w:rPr>
        <w:t> </w:t>
      </w:r>
      <w:r>
        <w:rPr>
          <w:rFonts w:ascii="Times New Roman" w:hAnsi="Times New Roman" w:cs="Times New Roman"/>
        </w:rPr>
        <w:br/>
      </w:r>
      <w:r w:rsidRPr="003908B4">
        <w:rPr>
          <w:rFonts w:ascii="Times New Roman" w:hAnsi="Times New Roman" w:cs="Times New Roman"/>
        </w:rPr>
        <w:t>Barnes, J. (2011) Cross Curricular Learning 3-14 (2nd Ed), London: Sage.  </w:t>
      </w:r>
    </w:p>
    <w:p w:rsidR="003908B4" w:rsidRPr="003908B4" w:rsidRDefault="003908B4" w:rsidP="00A60EE2">
      <w:pPr>
        <w:rPr>
          <w:rFonts w:ascii="Times New Roman" w:hAnsi="Times New Roman" w:cs="Times New Roman"/>
        </w:rPr>
      </w:pPr>
      <w:r w:rsidRPr="003908B4">
        <w:rPr>
          <w:rFonts w:ascii="Times New Roman" w:hAnsi="Times New Roman" w:cs="Times New Roman"/>
        </w:rPr>
        <w:t>BERA (2018) Ethical Guidelines for Educational Research, Available at: </w:t>
      </w:r>
      <w:r w:rsidRPr="003908B4">
        <w:rPr>
          <w:rFonts w:ascii="Times New Roman" w:hAnsi="Times New Roman" w:cs="Times New Roman"/>
        </w:rPr>
        <w:br/>
      </w:r>
      <w:hyperlink r:id="rId4" w:tgtFrame="_blank" w:history="1">
        <w:r w:rsidRPr="003908B4">
          <w:rPr>
            <w:rStyle w:val="Hyperlink"/>
            <w:rFonts w:ascii="Times New Roman" w:hAnsi="Times New Roman" w:cs="Times New Roman"/>
          </w:rPr>
          <w:t>https://www.bera.ac.uk/wp-content/uploads/2018/06/BERA-Ethical-Guidelines-for-Educational-Research_4thEdn_2018.pdf?noredirect=1</w:t>
        </w:r>
      </w:hyperlink>
      <w:r w:rsidRPr="003908B4">
        <w:rPr>
          <w:rFonts w:ascii="Times New Roman" w:hAnsi="Times New Roman" w:cs="Times New Roman"/>
        </w:rPr>
        <w:t> (Last Accessed 3rd of April 2019) </w:t>
      </w:r>
    </w:p>
    <w:p w:rsidR="003908B4" w:rsidRPr="003908B4" w:rsidRDefault="003908B4" w:rsidP="001308B1">
      <w:pPr>
        <w:rPr>
          <w:rFonts w:ascii="Times New Roman" w:hAnsi="Times New Roman" w:cs="Times New Roman"/>
        </w:rPr>
      </w:pPr>
      <w:proofErr w:type="spellStart"/>
      <w:r w:rsidRPr="003908B4">
        <w:rPr>
          <w:rFonts w:ascii="Times New Roman" w:hAnsi="Times New Roman" w:cs="Times New Roman"/>
        </w:rPr>
        <w:t>Boaler</w:t>
      </w:r>
      <w:proofErr w:type="spellEnd"/>
      <w:r w:rsidRPr="003908B4">
        <w:rPr>
          <w:rFonts w:ascii="Times New Roman" w:hAnsi="Times New Roman" w:cs="Times New Roman"/>
        </w:rPr>
        <w:t>, J. (2015) The Elephant in the Classroom, Helping Children Learn and Love Maths, Unknown: Souvenir Press.</w:t>
      </w:r>
    </w:p>
    <w:p w:rsidR="003908B4" w:rsidRPr="003908B4" w:rsidRDefault="003908B4" w:rsidP="00A60EE2">
      <w:pPr>
        <w:rPr>
          <w:rFonts w:ascii="Times New Roman" w:hAnsi="Times New Roman" w:cs="Times New Roman"/>
        </w:rPr>
      </w:pPr>
      <w:r w:rsidRPr="003908B4">
        <w:rPr>
          <w:rFonts w:ascii="Times New Roman" w:hAnsi="Times New Roman" w:cs="Times New Roman"/>
        </w:rPr>
        <w:t>Clark, A. and Moss, P. (2011) Listening to Young Children: The Mosaic Approach (2nd ed.), London: National Children’s Bureau.  </w:t>
      </w:r>
    </w:p>
    <w:p w:rsidR="003908B4" w:rsidRPr="003908B4" w:rsidRDefault="003908B4" w:rsidP="00A60EE2">
      <w:pPr>
        <w:rPr>
          <w:rFonts w:ascii="Times New Roman" w:hAnsi="Times New Roman" w:cs="Times New Roman"/>
        </w:rPr>
      </w:pPr>
      <w:proofErr w:type="gramStart"/>
      <w:r w:rsidRPr="003908B4">
        <w:rPr>
          <w:rFonts w:ascii="Times New Roman" w:hAnsi="Times New Roman" w:cs="Times New Roman"/>
        </w:rPr>
        <w:t>Corbett, P. and Strong.</w:t>
      </w:r>
      <w:proofErr w:type="gramEnd"/>
      <w:r w:rsidRPr="003908B4">
        <w:rPr>
          <w:rFonts w:ascii="Times New Roman" w:hAnsi="Times New Roman" w:cs="Times New Roman"/>
        </w:rPr>
        <w:t xml:space="preserve"> J. (2011) Talk for Writing </w:t>
      </w:r>
      <w:proofErr w:type="gramStart"/>
      <w:r w:rsidRPr="003908B4">
        <w:rPr>
          <w:rFonts w:ascii="Times New Roman" w:hAnsi="Times New Roman" w:cs="Times New Roman"/>
        </w:rPr>
        <w:t>Across</w:t>
      </w:r>
      <w:proofErr w:type="gramEnd"/>
      <w:r w:rsidRPr="003908B4">
        <w:rPr>
          <w:rFonts w:ascii="Times New Roman" w:hAnsi="Times New Roman" w:cs="Times New Roman"/>
        </w:rPr>
        <w:t xml:space="preserve"> the Curriculum.  England: Open University Press. </w:t>
      </w:r>
    </w:p>
    <w:p w:rsidR="003908B4" w:rsidRPr="003908B4" w:rsidRDefault="003908B4" w:rsidP="00A60EE2">
      <w:pPr>
        <w:rPr>
          <w:rFonts w:ascii="Times New Roman" w:hAnsi="Times New Roman" w:cs="Times New Roman"/>
        </w:rPr>
      </w:pPr>
      <w:r w:rsidRPr="003908B4">
        <w:rPr>
          <w:rFonts w:ascii="Times New Roman" w:hAnsi="Times New Roman" w:cs="Times New Roman"/>
        </w:rPr>
        <w:t> </w:t>
      </w:r>
      <w:proofErr w:type="spellStart"/>
      <w:r w:rsidRPr="003908B4">
        <w:rPr>
          <w:rFonts w:ascii="Times New Roman" w:hAnsi="Times New Roman" w:cs="Times New Roman"/>
        </w:rPr>
        <w:t>Cremin</w:t>
      </w:r>
      <w:proofErr w:type="spellEnd"/>
      <w:r w:rsidRPr="003908B4">
        <w:rPr>
          <w:rFonts w:ascii="Times New Roman" w:hAnsi="Times New Roman" w:cs="Times New Roman"/>
        </w:rPr>
        <w:t xml:space="preserve">, T. (2009) Teaching English Creatively (Primary Teaching Guides), Oxon: </w:t>
      </w:r>
      <w:proofErr w:type="spellStart"/>
      <w:r w:rsidRPr="003908B4">
        <w:rPr>
          <w:rFonts w:ascii="Times New Roman" w:hAnsi="Times New Roman" w:cs="Times New Roman"/>
        </w:rPr>
        <w:t>Routledge</w:t>
      </w:r>
      <w:proofErr w:type="spellEnd"/>
      <w:r w:rsidRPr="003908B4">
        <w:rPr>
          <w:rFonts w:ascii="Times New Roman" w:hAnsi="Times New Roman" w:cs="Times New Roman"/>
        </w:rPr>
        <w:t>.  </w:t>
      </w:r>
    </w:p>
    <w:p w:rsidR="003908B4" w:rsidRPr="003908B4" w:rsidRDefault="003908B4" w:rsidP="00A60EE2">
      <w:pPr>
        <w:rPr>
          <w:rFonts w:ascii="Times New Roman" w:hAnsi="Times New Roman" w:cs="Times New Roman"/>
        </w:rPr>
      </w:pPr>
      <w:proofErr w:type="spellStart"/>
      <w:r w:rsidRPr="003908B4">
        <w:rPr>
          <w:rFonts w:ascii="Times New Roman" w:hAnsi="Times New Roman" w:cs="Times New Roman"/>
        </w:rPr>
        <w:t>Cremin</w:t>
      </w:r>
      <w:proofErr w:type="gramStart"/>
      <w:r w:rsidRPr="003908B4">
        <w:rPr>
          <w:rFonts w:ascii="Times New Roman" w:hAnsi="Times New Roman" w:cs="Times New Roman"/>
        </w:rPr>
        <w:t>,T</w:t>
      </w:r>
      <w:proofErr w:type="spellEnd"/>
      <w:proofErr w:type="gramEnd"/>
      <w:r w:rsidRPr="003908B4">
        <w:rPr>
          <w:rFonts w:ascii="Times New Roman" w:hAnsi="Times New Roman" w:cs="Times New Roman"/>
        </w:rPr>
        <w:t xml:space="preserve">. (2009) Teaching English Creatively, Oxon: </w:t>
      </w:r>
      <w:proofErr w:type="spellStart"/>
      <w:r w:rsidRPr="003908B4">
        <w:rPr>
          <w:rFonts w:ascii="Times New Roman" w:hAnsi="Times New Roman" w:cs="Times New Roman"/>
        </w:rPr>
        <w:t>Routledge</w:t>
      </w:r>
      <w:proofErr w:type="spellEnd"/>
      <w:r w:rsidRPr="003908B4">
        <w:rPr>
          <w:rFonts w:ascii="Times New Roman" w:hAnsi="Times New Roman" w:cs="Times New Roman"/>
        </w:rPr>
        <w:t>. </w:t>
      </w:r>
    </w:p>
    <w:p w:rsidR="003908B4" w:rsidRDefault="003908B4" w:rsidP="00A60EE2">
      <w:pPr>
        <w:rPr>
          <w:rFonts w:ascii="Times New Roman" w:hAnsi="Times New Roman" w:cs="Times New Roman"/>
        </w:rPr>
      </w:pPr>
      <w:proofErr w:type="spellStart"/>
      <w:r w:rsidRPr="003908B4">
        <w:rPr>
          <w:rFonts w:ascii="Times New Roman" w:hAnsi="Times New Roman" w:cs="Times New Roman"/>
        </w:rPr>
        <w:t>Cuoco</w:t>
      </w:r>
      <w:proofErr w:type="spellEnd"/>
      <w:r w:rsidRPr="003908B4">
        <w:rPr>
          <w:rFonts w:ascii="Times New Roman" w:hAnsi="Times New Roman" w:cs="Times New Roman"/>
        </w:rPr>
        <w:t>, A. Goldenberg, P. and </w:t>
      </w:r>
      <w:proofErr w:type="spellStart"/>
      <w:r w:rsidRPr="003908B4">
        <w:rPr>
          <w:rFonts w:ascii="Times New Roman" w:hAnsi="Times New Roman" w:cs="Times New Roman"/>
        </w:rPr>
        <w:t>Mark</w:t>
      </w:r>
      <w:proofErr w:type="gramStart"/>
      <w:r w:rsidRPr="003908B4">
        <w:rPr>
          <w:rFonts w:ascii="Times New Roman" w:hAnsi="Times New Roman" w:cs="Times New Roman"/>
        </w:rPr>
        <w:t>,J</w:t>
      </w:r>
      <w:proofErr w:type="spellEnd"/>
      <w:proofErr w:type="gramEnd"/>
      <w:r w:rsidRPr="003908B4">
        <w:rPr>
          <w:rFonts w:ascii="Times New Roman" w:hAnsi="Times New Roman" w:cs="Times New Roman"/>
        </w:rPr>
        <w:t>. (1996) Habits of Mind: An Organizing Principle for Mathematics Curricula. 15, 375-402  </w:t>
      </w:r>
      <w:r w:rsidRPr="003908B4">
        <w:rPr>
          <w:rFonts w:ascii="Times New Roman" w:hAnsi="Times New Roman" w:cs="Times New Roman"/>
        </w:rPr>
        <w:br/>
        <w:t> Available at:  </w:t>
      </w:r>
      <w:hyperlink r:id="rId5" w:tgtFrame="_blank" w:history="1">
        <w:r w:rsidRPr="003908B4">
          <w:rPr>
            <w:rStyle w:val="Hyperlink"/>
            <w:rFonts w:ascii="Times New Roman" w:hAnsi="Times New Roman" w:cs="Times New Roman"/>
          </w:rPr>
          <w:t>https://nrich.maths.org/content/id/12640/Cuoco.HabitsOfMind.pdf</w:t>
        </w:r>
      </w:hyperlink>
      <w:r w:rsidRPr="003908B4">
        <w:rPr>
          <w:rFonts w:ascii="Times New Roman" w:hAnsi="Times New Roman" w:cs="Times New Roman"/>
        </w:rPr>
        <w:t>   (Last A</w:t>
      </w:r>
      <w:r>
        <w:rPr>
          <w:rFonts w:ascii="Times New Roman" w:hAnsi="Times New Roman" w:cs="Times New Roman"/>
        </w:rPr>
        <w:t>ccessed 3rd of April 2019)   </w:t>
      </w:r>
    </w:p>
    <w:p w:rsidR="003908B4" w:rsidRPr="003908B4" w:rsidRDefault="003908B4" w:rsidP="00A60EE2">
      <w:pPr>
        <w:rPr>
          <w:rFonts w:ascii="Times New Roman" w:hAnsi="Times New Roman" w:cs="Times New Roman"/>
        </w:rPr>
      </w:pPr>
      <w:proofErr w:type="spellStart"/>
      <w:r w:rsidRPr="003908B4">
        <w:rPr>
          <w:rFonts w:ascii="Times New Roman" w:hAnsi="Times New Roman" w:cs="Times New Roman"/>
        </w:rPr>
        <w:t>Donaldson</w:t>
      </w:r>
      <w:proofErr w:type="gramStart"/>
      <w:r w:rsidRPr="003908B4">
        <w:rPr>
          <w:rFonts w:ascii="Times New Roman" w:hAnsi="Times New Roman" w:cs="Times New Roman"/>
        </w:rPr>
        <w:t>,G</w:t>
      </w:r>
      <w:proofErr w:type="spellEnd"/>
      <w:proofErr w:type="gramEnd"/>
      <w:r w:rsidRPr="003908B4">
        <w:rPr>
          <w:rFonts w:ascii="Times New Roman" w:hAnsi="Times New Roman" w:cs="Times New Roman"/>
        </w:rPr>
        <w:t>. (2015) Successful Futures, Available at: </w:t>
      </w:r>
      <w:r w:rsidRPr="003908B4">
        <w:rPr>
          <w:rFonts w:ascii="Times New Roman" w:hAnsi="Times New Roman" w:cs="Times New Roman"/>
        </w:rPr>
        <w:br/>
      </w:r>
      <w:hyperlink r:id="rId6" w:tgtFrame="_blank" w:history="1">
        <w:r w:rsidRPr="003908B4">
          <w:rPr>
            <w:rStyle w:val="Hyperlink"/>
            <w:rFonts w:ascii="Times New Roman" w:hAnsi="Times New Roman" w:cs="Times New Roman"/>
          </w:rPr>
          <w:t>https://gweddill.gov.wales/docs/dcells/publications/150225-successful-futures-en.pdf</w:t>
        </w:r>
      </w:hyperlink>
      <w:r w:rsidRPr="003908B4">
        <w:rPr>
          <w:rFonts w:ascii="Times New Roman" w:hAnsi="Times New Roman" w:cs="Times New Roman"/>
        </w:rPr>
        <w:t> (Last Accessed 3rd of April 2019) </w:t>
      </w:r>
    </w:p>
    <w:p w:rsidR="003908B4" w:rsidRPr="003908B4" w:rsidRDefault="003908B4" w:rsidP="00A60EE2">
      <w:pPr>
        <w:rPr>
          <w:rFonts w:ascii="Times New Roman" w:hAnsi="Times New Roman" w:cs="Times New Roman"/>
        </w:rPr>
      </w:pPr>
      <w:proofErr w:type="spellStart"/>
      <w:r w:rsidRPr="003908B4">
        <w:rPr>
          <w:rFonts w:ascii="Times New Roman" w:hAnsi="Times New Roman" w:cs="Times New Roman"/>
        </w:rPr>
        <w:t>Estyn</w:t>
      </w:r>
      <w:proofErr w:type="spellEnd"/>
      <w:r w:rsidRPr="003908B4">
        <w:rPr>
          <w:rFonts w:ascii="Times New Roman" w:hAnsi="Times New Roman" w:cs="Times New Roman"/>
        </w:rPr>
        <w:t> (2018) School Helps Pupils Develop Independent IT Skills, Available at:  </w:t>
      </w:r>
      <w:hyperlink r:id="rId7" w:tgtFrame="_blank" w:history="1">
        <w:r w:rsidRPr="003908B4">
          <w:rPr>
            <w:rStyle w:val="Hyperlink"/>
            <w:rFonts w:ascii="Times New Roman" w:hAnsi="Times New Roman" w:cs="Times New Roman"/>
          </w:rPr>
          <w:t>https://www.estyn.gov.wales/effective-practice/school-helps-pupils-develop-independent-it-skills</w:t>
        </w:r>
      </w:hyperlink>
      <w:r w:rsidRPr="003908B4">
        <w:rPr>
          <w:rFonts w:ascii="Times New Roman" w:hAnsi="Times New Roman" w:cs="Times New Roman"/>
        </w:rPr>
        <w:t>  (Last Accessed 3rd of April 2019) </w:t>
      </w:r>
    </w:p>
    <w:p w:rsidR="003908B4" w:rsidRPr="003908B4" w:rsidRDefault="003908B4" w:rsidP="00A60EE2">
      <w:pPr>
        <w:rPr>
          <w:rFonts w:ascii="Times New Roman" w:hAnsi="Times New Roman" w:cs="Times New Roman"/>
        </w:rPr>
      </w:pPr>
      <w:proofErr w:type="spellStart"/>
      <w:r w:rsidRPr="003908B4">
        <w:rPr>
          <w:rFonts w:ascii="Times New Roman" w:hAnsi="Times New Roman" w:cs="Times New Roman"/>
        </w:rPr>
        <w:t>Fulton</w:t>
      </w:r>
      <w:proofErr w:type="gramStart"/>
      <w:r w:rsidRPr="003908B4">
        <w:rPr>
          <w:rFonts w:ascii="Times New Roman" w:hAnsi="Times New Roman" w:cs="Times New Roman"/>
        </w:rPr>
        <w:t>,D</w:t>
      </w:r>
      <w:proofErr w:type="spellEnd"/>
      <w:proofErr w:type="gramEnd"/>
      <w:r w:rsidRPr="003908B4">
        <w:rPr>
          <w:rFonts w:ascii="Times New Roman" w:hAnsi="Times New Roman" w:cs="Times New Roman"/>
        </w:rPr>
        <w:t>. (2006) Classroom Karma, Great Britain: David Fulton Publishers. </w:t>
      </w:r>
    </w:p>
    <w:p w:rsidR="003908B4" w:rsidRPr="003908B4" w:rsidRDefault="003908B4" w:rsidP="00A60EE2">
      <w:pPr>
        <w:rPr>
          <w:rFonts w:ascii="Times New Roman" w:hAnsi="Times New Roman" w:cs="Times New Roman"/>
        </w:rPr>
      </w:pPr>
      <w:r w:rsidRPr="003908B4">
        <w:rPr>
          <w:rFonts w:ascii="Times New Roman" w:hAnsi="Times New Roman" w:cs="Times New Roman"/>
        </w:rPr>
        <w:t>Graham, J. and </w:t>
      </w:r>
      <w:proofErr w:type="spellStart"/>
      <w:r w:rsidRPr="003908B4">
        <w:rPr>
          <w:rFonts w:ascii="Times New Roman" w:hAnsi="Times New Roman" w:cs="Times New Roman"/>
        </w:rPr>
        <w:t>Kelly</w:t>
      </w:r>
      <w:proofErr w:type="gramStart"/>
      <w:r w:rsidRPr="003908B4">
        <w:rPr>
          <w:rFonts w:ascii="Times New Roman" w:hAnsi="Times New Roman" w:cs="Times New Roman"/>
        </w:rPr>
        <w:t>,A</w:t>
      </w:r>
      <w:proofErr w:type="spellEnd"/>
      <w:proofErr w:type="gramEnd"/>
      <w:r w:rsidRPr="003908B4">
        <w:rPr>
          <w:rFonts w:ascii="Times New Roman" w:hAnsi="Times New Roman" w:cs="Times New Roman"/>
        </w:rPr>
        <w:t xml:space="preserve">. (2010) Writing Under Control, Oxon: </w:t>
      </w:r>
      <w:proofErr w:type="spellStart"/>
      <w:r w:rsidRPr="003908B4">
        <w:rPr>
          <w:rFonts w:ascii="Times New Roman" w:hAnsi="Times New Roman" w:cs="Times New Roman"/>
        </w:rPr>
        <w:t>Routledge</w:t>
      </w:r>
      <w:proofErr w:type="spellEnd"/>
      <w:r w:rsidRPr="003908B4">
        <w:rPr>
          <w:rFonts w:ascii="Times New Roman" w:hAnsi="Times New Roman" w:cs="Times New Roman"/>
        </w:rPr>
        <w:t>. </w:t>
      </w:r>
    </w:p>
    <w:p w:rsidR="003908B4" w:rsidRPr="003908B4" w:rsidRDefault="003908B4" w:rsidP="00A60EE2">
      <w:pPr>
        <w:rPr>
          <w:rFonts w:ascii="Times New Roman" w:hAnsi="Times New Roman" w:cs="Times New Roman"/>
        </w:rPr>
      </w:pPr>
      <w:r w:rsidRPr="003908B4">
        <w:rPr>
          <w:rFonts w:ascii="Times New Roman" w:hAnsi="Times New Roman" w:cs="Times New Roman"/>
        </w:rPr>
        <w:t>Hansen, A. (2012) Using Children’s Mathematical Misconceptions to Support Teaching and Learning In </w:t>
      </w:r>
      <w:proofErr w:type="spellStart"/>
      <w:r w:rsidRPr="003908B4">
        <w:rPr>
          <w:rFonts w:ascii="Times New Roman" w:hAnsi="Times New Roman" w:cs="Times New Roman"/>
        </w:rPr>
        <w:t>McAteer</w:t>
      </w:r>
      <w:proofErr w:type="spellEnd"/>
      <w:r w:rsidRPr="003908B4">
        <w:rPr>
          <w:rFonts w:ascii="Times New Roman" w:hAnsi="Times New Roman" w:cs="Times New Roman"/>
        </w:rPr>
        <w:t>, M. (ed.) Improving Primary Mathematics, Teaching and Learning, England: Open University Press. </w:t>
      </w:r>
    </w:p>
    <w:p w:rsidR="003908B4" w:rsidRPr="003908B4" w:rsidRDefault="003908B4" w:rsidP="00A60EE2">
      <w:pPr>
        <w:rPr>
          <w:rFonts w:ascii="Times New Roman" w:hAnsi="Times New Roman" w:cs="Times New Roman"/>
        </w:rPr>
      </w:pPr>
      <w:proofErr w:type="gramStart"/>
      <w:r w:rsidRPr="003908B4">
        <w:rPr>
          <w:rFonts w:ascii="Times New Roman" w:hAnsi="Times New Roman" w:cs="Times New Roman"/>
        </w:rPr>
        <w:t xml:space="preserve">Hansen, W. (2007) Teacher </w:t>
      </w:r>
      <w:proofErr w:type="spellStart"/>
      <w:r w:rsidRPr="003908B4">
        <w:rPr>
          <w:rFonts w:ascii="Times New Roman" w:hAnsi="Times New Roman" w:cs="Times New Roman"/>
        </w:rPr>
        <w:t>Modeling</w:t>
      </w:r>
      <w:proofErr w:type="spellEnd"/>
      <w:r w:rsidRPr="003908B4">
        <w:rPr>
          <w:rFonts w:ascii="Times New Roman" w:hAnsi="Times New Roman" w:cs="Times New Roman"/>
        </w:rPr>
        <w:t xml:space="preserve"> as an Effective Teaching Strategy.</w:t>
      </w:r>
      <w:proofErr w:type="gramEnd"/>
      <w:r w:rsidRPr="003908B4">
        <w:rPr>
          <w:rFonts w:ascii="Times New Roman" w:hAnsi="Times New Roman" w:cs="Times New Roman"/>
        </w:rPr>
        <w:t xml:space="preserve"> </w:t>
      </w:r>
      <w:proofErr w:type="gramStart"/>
      <w:r w:rsidRPr="003908B4">
        <w:rPr>
          <w:rFonts w:ascii="Times New Roman" w:hAnsi="Times New Roman" w:cs="Times New Roman"/>
        </w:rPr>
        <w:t>Music Educators journal.</w:t>
      </w:r>
      <w:proofErr w:type="gramEnd"/>
      <w:r w:rsidRPr="003908B4">
        <w:rPr>
          <w:rFonts w:ascii="Times New Roman" w:hAnsi="Times New Roman" w:cs="Times New Roman"/>
        </w:rPr>
        <w:t>  </w:t>
      </w:r>
    </w:p>
    <w:p w:rsidR="003908B4" w:rsidRPr="003908B4" w:rsidRDefault="003908B4" w:rsidP="00A60EE2">
      <w:pPr>
        <w:rPr>
          <w:rFonts w:ascii="Times New Roman" w:hAnsi="Times New Roman" w:cs="Times New Roman"/>
        </w:rPr>
      </w:pPr>
      <w:proofErr w:type="gramStart"/>
      <w:r w:rsidRPr="003908B4">
        <w:rPr>
          <w:rFonts w:ascii="Times New Roman" w:hAnsi="Times New Roman" w:cs="Times New Roman"/>
        </w:rPr>
        <w:t>Hayes, C. (2016) The Effects of Sight Word Instruction on Students ' Reading Abilities.</w:t>
      </w:r>
      <w:proofErr w:type="gramEnd"/>
      <w:r w:rsidRPr="003908B4">
        <w:rPr>
          <w:rFonts w:ascii="Times New Roman" w:hAnsi="Times New Roman" w:cs="Times New Roman"/>
        </w:rPr>
        <w:t xml:space="preserve"> Available at: </w:t>
      </w:r>
      <w:hyperlink r:id="rId8" w:history="1">
        <w:r w:rsidRPr="003908B4">
          <w:rPr>
            <w:rStyle w:val="Hyperlink"/>
            <w:rFonts w:ascii="Times New Roman" w:hAnsi="Times New Roman" w:cs="Times New Roman"/>
          </w:rPr>
          <w:t>https://fisherpub.sjfc.edu/cgi/viewcontent.cgi?article=1327&amp;context=education_ETD_masters</w:t>
        </w:r>
      </w:hyperlink>
      <w:r w:rsidRPr="003908B4">
        <w:rPr>
          <w:rFonts w:ascii="Times New Roman" w:hAnsi="Times New Roman" w:cs="Times New Roman"/>
        </w:rPr>
        <w:t xml:space="preserve"> (Last Accessed 3rd of April 2019) </w:t>
      </w:r>
    </w:p>
    <w:p w:rsidR="003908B4" w:rsidRPr="003908B4" w:rsidRDefault="003908B4" w:rsidP="00A60EE2">
      <w:pPr>
        <w:rPr>
          <w:rFonts w:ascii="Times New Roman" w:hAnsi="Times New Roman" w:cs="Times New Roman"/>
        </w:rPr>
      </w:pPr>
      <w:r w:rsidRPr="003908B4">
        <w:rPr>
          <w:rFonts w:ascii="Times New Roman" w:hAnsi="Times New Roman" w:cs="Times New Roman"/>
        </w:rPr>
        <w:lastRenderedPageBreak/>
        <w:t> </w:t>
      </w:r>
      <w:proofErr w:type="spellStart"/>
      <w:r w:rsidRPr="003908B4">
        <w:rPr>
          <w:rFonts w:ascii="Times New Roman" w:hAnsi="Times New Roman" w:cs="Times New Roman"/>
        </w:rPr>
        <w:t>Haylock</w:t>
      </w:r>
      <w:proofErr w:type="spellEnd"/>
      <w:r w:rsidRPr="003908B4">
        <w:rPr>
          <w:rFonts w:ascii="Times New Roman" w:hAnsi="Times New Roman" w:cs="Times New Roman"/>
        </w:rPr>
        <w:t xml:space="preserve">, D. and Cockburn, A. (2003) Understanding Mathematics in the Lower Primary Years. </w:t>
      </w:r>
      <w:proofErr w:type="gramStart"/>
      <w:r w:rsidRPr="003908B4">
        <w:rPr>
          <w:rFonts w:ascii="Times New Roman" w:hAnsi="Times New Roman" w:cs="Times New Roman"/>
        </w:rPr>
        <w:t>2nd </w:t>
      </w:r>
      <w:proofErr w:type="spellStart"/>
      <w:r w:rsidRPr="003908B4">
        <w:rPr>
          <w:rFonts w:ascii="Times New Roman" w:hAnsi="Times New Roman" w:cs="Times New Roman"/>
        </w:rPr>
        <w:t>edn</w:t>
      </w:r>
      <w:proofErr w:type="spellEnd"/>
      <w:r w:rsidRPr="003908B4">
        <w:rPr>
          <w:rFonts w:ascii="Times New Roman" w:hAnsi="Times New Roman" w:cs="Times New Roman"/>
        </w:rPr>
        <w:t>.</w:t>
      </w:r>
      <w:proofErr w:type="gramEnd"/>
      <w:r w:rsidRPr="003908B4">
        <w:rPr>
          <w:rFonts w:ascii="Times New Roman" w:hAnsi="Times New Roman" w:cs="Times New Roman"/>
        </w:rPr>
        <w:t xml:space="preserve"> London: Paul Chapman Publishing. </w:t>
      </w:r>
    </w:p>
    <w:p w:rsidR="003908B4" w:rsidRPr="003908B4" w:rsidRDefault="003908B4" w:rsidP="00A60EE2">
      <w:pPr>
        <w:rPr>
          <w:rFonts w:ascii="Times New Roman" w:hAnsi="Times New Roman" w:cs="Times New Roman"/>
        </w:rPr>
      </w:pPr>
      <w:r w:rsidRPr="003908B4">
        <w:rPr>
          <w:rFonts w:ascii="Times New Roman" w:hAnsi="Times New Roman" w:cs="Times New Roman"/>
        </w:rPr>
        <w:t> </w:t>
      </w:r>
      <w:proofErr w:type="spellStart"/>
      <w:r w:rsidRPr="003908B4">
        <w:rPr>
          <w:rFonts w:ascii="Times New Roman" w:hAnsi="Times New Roman" w:cs="Times New Roman"/>
        </w:rPr>
        <w:t>Haylock</w:t>
      </w:r>
      <w:proofErr w:type="gramStart"/>
      <w:r w:rsidRPr="003908B4">
        <w:rPr>
          <w:rFonts w:ascii="Times New Roman" w:hAnsi="Times New Roman" w:cs="Times New Roman"/>
        </w:rPr>
        <w:t>,D</w:t>
      </w:r>
      <w:proofErr w:type="spellEnd"/>
      <w:proofErr w:type="gramEnd"/>
      <w:r w:rsidRPr="003908B4">
        <w:rPr>
          <w:rFonts w:ascii="Times New Roman" w:hAnsi="Times New Roman" w:cs="Times New Roman"/>
        </w:rPr>
        <w:t>. and </w:t>
      </w:r>
      <w:proofErr w:type="spellStart"/>
      <w:r w:rsidRPr="003908B4">
        <w:rPr>
          <w:rFonts w:ascii="Times New Roman" w:hAnsi="Times New Roman" w:cs="Times New Roman"/>
        </w:rPr>
        <w:t>Thangata,F</w:t>
      </w:r>
      <w:proofErr w:type="spellEnd"/>
      <w:r w:rsidRPr="003908B4">
        <w:rPr>
          <w:rFonts w:ascii="Times New Roman" w:hAnsi="Times New Roman" w:cs="Times New Roman"/>
        </w:rPr>
        <w:t xml:space="preserve"> (2007) Key Concepts in Teaching Primary Mathematics, </w:t>
      </w:r>
      <w:proofErr w:type="spellStart"/>
      <w:r w:rsidRPr="003908B4">
        <w:rPr>
          <w:rFonts w:ascii="Times New Roman" w:hAnsi="Times New Roman" w:cs="Times New Roman"/>
        </w:rPr>
        <w:t>Calif</w:t>
      </w:r>
      <w:proofErr w:type="spellEnd"/>
      <w:r w:rsidRPr="003908B4">
        <w:rPr>
          <w:rFonts w:ascii="Times New Roman" w:hAnsi="Times New Roman" w:cs="Times New Roman"/>
        </w:rPr>
        <w:t>: Sage Publications. </w:t>
      </w:r>
    </w:p>
    <w:p w:rsidR="003908B4" w:rsidRPr="003908B4" w:rsidRDefault="003908B4" w:rsidP="00A60EE2">
      <w:pPr>
        <w:rPr>
          <w:rFonts w:ascii="Times New Roman" w:hAnsi="Times New Roman" w:cs="Times New Roman"/>
        </w:rPr>
      </w:pPr>
      <w:r w:rsidRPr="003908B4">
        <w:rPr>
          <w:rFonts w:ascii="Times New Roman" w:hAnsi="Times New Roman" w:cs="Times New Roman"/>
        </w:rPr>
        <w:t> </w:t>
      </w:r>
      <w:proofErr w:type="spellStart"/>
      <w:r w:rsidRPr="003908B4">
        <w:rPr>
          <w:rFonts w:ascii="Times New Roman" w:hAnsi="Times New Roman" w:cs="Times New Roman"/>
        </w:rPr>
        <w:t>Hennessy</w:t>
      </w:r>
      <w:proofErr w:type="gramStart"/>
      <w:r w:rsidRPr="003908B4">
        <w:rPr>
          <w:rFonts w:ascii="Times New Roman" w:hAnsi="Times New Roman" w:cs="Times New Roman"/>
        </w:rPr>
        <w:t>,S</w:t>
      </w:r>
      <w:proofErr w:type="spellEnd"/>
      <w:proofErr w:type="gramEnd"/>
      <w:r w:rsidRPr="003908B4">
        <w:rPr>
          <w:rFonts w:ascii="Times New Roman" w:hAnsi="Times New Roman" w:cs="Times New Roman"/>
        </w:rPr>
        <w:t>. (2013) Developing interactive teaching and learning using the IWB : a resource for teachers. Maidenhead, </w:t>
      </w:r>
      <w:proofErr w:type="gramStart"/>
      <w:r w:rsidRPr="003908B4">
        <w:rPr>
          <w:rFonts w:ascii="Times New Roman" w:hAnsi="Times New Roman" w:cs="Times New Roman"/>
        </w:rPr>
        <w:t>Berkshire :</w:t>
      </w:r>
      <w:proofErr w:type="gramEnd"/>
      <w:r w:rsidRPr="003908B4">
        <w:rPr>
          <w:rFonts w:ascii="Times New Roman" w:hAnsi="Times New Roman" w:cs="Times New Roman"/>
        </w:rPr>
        <w:t> Open University Press. </w:t>
      </w:r>
    </w:p>
    <w:p w:rsidR="003908B4" w:rsidRPr="003908B4" w:rsidRDefault="003908B4" w:rsidP="00A60EE2">
      <w:pPr>
        <w:rPr>
          <w:rFonts w:ascii="Times New Roman" w:hAnsi="Times New Roman" w:cs="Times New Roman"/>
        </w:rPr>
      </w:pPr>
      <w:proofErr w:type="spellStart"/>
      <w:r w:rsidRPr="003908B4">
        <w:rPr>
          <w:rFonts w:ascii="Times New Roman" w:hAnsi="Times New Roman" w:cs="Times New Roman"/>
        </w:rPr>
        <w:t>Hodson</w:t>
      </w:r>
      <w:proofErr w:type="gramStart"/>
      <w:r w:rsidRPr="003908B4">
        <w:rPr>
          <w:rFonts w:ascii="Times New Roman" w:hAnsi="Times New Roman" w:cs="Times New Roman"/>
        </w:rPr>
        <w:t>,P</w:t>
      </w:r>
      <w:proofErr w:type="spellEnd"/>
      <w:proofErr w:type="gramEnd"/>
      <w:r w:rsidRPr="003908B4">
        <w:rPr>
          <w:rFonts w:ascii="Times New Roman" w:hAnsi="Times New Roman" w:cs="Times New Roman"/>
        </w:rPr>
        <w:t>. (2006) in </w:t>
      </w:r>
      <w:proofErr w:type="spellStart"/>
      <w:r w:rsidRPr="003908B4">
        <w:rPr>
          <w:rFonts w:ascii="Times New Roman" w:hAnsi="Times New Roman" w:cs="Times New Roman"/>
        </w:rPr>
        <w:t>Jones,D</w:t>
      </w:r>
      <w:proofErr w:type="spellEnd"/>
      <w:r w:rsidRPr="003908B4">
        <w:rPr>
          <w:rFonts w:ascii="Times New Roman" w:hAnsi="Times New Roman" w:cs="Times New Roman"/>
        </w:rPr>
        <w:t>. and Hodgson, P (</w:t>
      </w:r>
      <w:proofErr w:type="spellStart"/>
      <w:r w:rsidRPr="003908B4">
        <w:rPr>
          <w:rFonts w:ascii="Times New Roman" w:hAnsi="Times New Roman" w:cs="Times New Roman"/>
        </w:rPr>
        <w:t>ed</w:t>
      </w:r>
      <w:proofErr w:type="spellEnd"/>
      <w:r w:rsidRPr="003908B4">
        <w:rPr>
          <w:rFonts w:ascii="Times New Roman" w:hAnsi="Times New Roman" w:cs="Times New Roman"/>
        </w:rPr>
        <w:t>) Unlocking Speaking and Listening, Oxon: David Fulton Publishers. </w:t>
      </w:r>
    </w:p>
    <w:p w:rsidR="003908B4" w:rsidRPr="003908B4" w:rsidRDefault="003908B4" w:rsidP="00A60EE2">
      <w:pPr>
        <w:rPr>
          <w:rFonts w:ascii="Times New Roman" w:hAnsi="Times New Roman" w:cs="Times New Roman"/>
        </w:rPr>
      </w:pPr>
      <w:proofErr w:type="spellStart"/>
      <w:r w:rsidRPr="003908B4">
        <w:rPr>
          <w:rFonts w:ascii="Times New Roman" w:hAnsi="Times New Roman" w:cs="Times New Roman"/>
        </w:rPr>
        <w:t>Jones</w:t>
      </w:r>
      <w:proofErr w:type="gramStart"/>
      <w:r w:rsidRPr="003908B4">
        <w:rPr>
          <w:rFonts w:ascii="Times New Roman" w:hAnsi="Times New Roman" w:cs="Times New Roman"/>
        </w:rPr>
        <w:t>,D</w:t>
      </w:r>
      <w:proofErr w:type="spellEnd"/>
      <w:proofErr w:type="gramEnd"/>
      <w:r w:rsidRPr="003908B4">
        <w:rPr>
          <w:rFonts w:ascii="Times New Roman" w:hAnsi="Times New Roman" w:cs="Times New Roman"/>
        </w:rPr>
        <w:t>. (2002) in </w:t>
      </w:r>
      <w:proofErr w:type="spellStart"/>
      <w:r w:rsidRPr="003908B4">
        <w:rPr>
          <w:rFonts w:ascii="Times New Roman" w:hAnsi="Times New Roman" w:cs="Times New Roman"/>
        </w:rPr>
        <w:t>Williams,M</w:t>
      </w:r>
      <w:proofErr w:type="spellEnd"/>
      <w:r w:rsidRPr="003908B4">
        <w:rPr>
          <w:rFonts w:ascii="Times New Roman" w:hAnsi="Times New Roman" w:cs="Times New Roman"/>
        </w:rPr>
        <w:t>. (</w:t>
      </w:r>
      <w:proofErr w:type="spellStart"/>
      <w:r w:rsidRPr="003908B4">
        <w:rPr>
          <w:rFonts w:ascii="Times New Roman" w:hAnsi="Times New Roman" w:cs="Times New Roman"/>
        </w:rPr>
        <w:t>ed</w:t>
      </w:r>
      <w:proofErr w:type="spellEnd"/>
      <w:r w:rsidRPr="003908B4">
        <w:rPr>
          <w:rFonts w:ascii="Times New Roman" w:hAnsi="Times New Roman" w:cs="Times New Roman"/>
        </w:rPr>
        <w:t>) </w:t>
      </w:r>
      <w:proofErr w:type="spellStart"/>
      <w:r w:rsidRPr="003908B4">
        <w:rPr>
          <w:rFonts w:ascii="Times New Roman" w:hAnsi="Times New Roman" w:cs="Times New Roman"/>
        </w:rPr>
        <w:t>Unclocking</w:t>
      </w:r>
      <w:proofErr w:type="spellEnd"/>
      <w:r w:rsidRPr="003908B4">
        <w:rPr>
          <w:rFonts w:ascii="Times New Roman" w:hAnsi="Times New Roman" w:cs="Times New Roman"/>
        </w:rPr>
        <w:t> Writing, A Guide for Teachers, London: David Fulton Publishers. </w:t>
      </w:r>
    </w:p>
    <w:p w:rsidR="003908B4" w:rsidRPr="003908B4" w:rsidRDefault="003908B4" w:rsidP="00A60EE2">
      <w:pPr>
        <w:rPr>
          <w:rFonts w:ascii="Times New Roman" w:hAnsi="Times New Roman" w:cs="Times New Roman"/>
        </w:rPr>
      </w:pPr>
      <w:r w:rsidRPr="003908B4">
        <w:rPr>
          <w:rFonts w:ascii="Times New Roman" w:hAnsi="Times New Roman" w:cs="Times New Roman"/>
        </w:rPr>
        <w:t> </w:t>
      </w:r>
      <w:proofErr w:type="spellStart"/>
      <w:r w:rsidRPr="003908B4">
        <w:rPr>
          <w:rFonts w:ascii="Times New Roman" w:hAnsi="Times New Roman" w:cs="Times New Roman"/>
        </w:rPr>
        <w:t>Lawton,F</w:t>
      </w:r>
      <w:proofErr w:type="spellEnd"/>
      <w:r w:rsidRPr="003908B4">
        <w:rPr>
          <w:rFonts w:ascii="Times New Roman" w:hAnsi="Times New Roman" w:cs="Times New Roman"/>
        </w:rPr>
        <w:t>. (2005) ‘Number’ in </w:t>
      </w:r>
      <w:proofErr w:type="spellStart"/>
      <w:r w:rsidRPr="003908B4">
        <w:rPr>
          <w:rFonts w:ascii="Times New Roman" w:hAnsi="Times New Roman" w:cs="Times New Roman"/>
        </w:rPr>
        <w:t>Hanson,A</w:t>
      </w:r>
      <w:proofErr w:type="spellEnd"/>
      <w:r w:rsidRPr="003908B4">
        <w:rPr>
          <w:rFonts w:ascii="Times New Roman" w:hAnsi="Times New Roman" w:cs="Times New Roman"/>
        </w:rPr>
        <w:t>. (ed.) Children’s Errors in Mathematics, understanding common misconceptions in Primacy Schools, Exeter: Learning matters. </w:t>
      </w:r>
    </w:p>
    <w:p w:rsidR="003908B4" w:rsidRPr="003908B4" w:rsidRDefault="003908B4" w:rsidP="00A60EE2">
      <w:pPr>
        <w:rPr>
          <w:rFonts w:ascii="Times New Roman" w:hAnsi="Times New Roman" w:cs="Times New Roman"/>
        </w:rPr>
      </w:pPr>
      <w:r w:rsidRPr="003908B4">
        <w:rPr>
          <w:rFonts w:ascii="Times New Roman" w:hAnsi="Times New Roman" w:cs="Times New Roman"/>
        </w:rPr>
        <w:t xml:space="preserve">Nottingham, J. (2013) Encouraging Learning, Oxon: </w:t>
      </w:r>
      <w:proofErr w:type="spellStart"/>
      <w:r w:rsidRPr="003908B4">
        <w:rPr>
          <w:rFonts w:ascii="Times New Roman" w:hAnsi="Times New Roman" w:cs="Times New Roman"/>
        </w:rPr>
        <w:t>Routledge</w:t>
      </w:r>
      <w:proofErr w:type="spellEnd"/>
      <w:r w:rsidRPr="003908B4">
        <w:rPr>
          <w:rFonts w:ascii="Times New Roman" w:hAnsi="Times New Roman" w:cs="Times New Roman"/>
        </w:rPr>
        <w:t>. </w:t>
      </w:r>
    </w:p>
    <w:p w:rsidR="003908B4" w:rsidRPr="003908B4" w:rsidRDefault="003908B4" w:rsidP="00A60EE2">
      <w:pPr>
        <w:rPr>
          <w:rFonts w:ascii="Times New Roman" w:hAnsi="Times New Roman" w:cs="Times New Roman"/>
        </w:rPr>
      </w:pPr>
      <w:proofErr w:type="spellStart"/>
      <w:r w:rsidRPr="003908B4">
        <w:rPr>
          <w:rFonts w:ascii="Times New Roman" w:hAnsi="Times New Roman" w:cs="Times New Roman"/>
        </w:rPr>
        <w:t>Saunders</w:t>
      </w:r>
      <w:proofErr w:type="gramStart"/>
      <w:r w:rsidRPr="003908B4">
        <w:rPr>
          <w:rFonts w:ascii="Times New Roman" w:hAnsi="Times New Roman" w:cs="Times New Roman"/>
        </w:rPr>
        <w:t>,L</w:t>
      </w:r>
      <w:proofErr w:type="spellEnd"/>
      <w:proofErr w:type="gramEnd"/>
      <w:r w:rsidRPr="003908B4">
        <w:rPr>
          <w:rFonts w:ascii="Times New Roman" w:hAnsi="Times New Roman" w:cs="Times New Roman"/>
        </w:rPr>
        <w:t> (2015) Progression in Primary English, London: Sage Publications </w:t>
      </w:r>
    </w:p>
    <w:p w:rsidR="003908B4" w:rsidRPr="003908B4" w:rsidRDefault="003908B4" w:rsidP="00A60EE2">
      <w:pPr>
        <w:rPr>
          <w:rFonts w:ascii="Times New Roman" w:hAnsi="Times New Roman" w:cs="Times New Roman"/>
        </w:rPr>
      </w:pPr>
      <w:proofErr w:type="spellStart"/>
      <w:r w:rsidRPr="003908B4">
        <w:rPr>
          <w:rFonts w:ascii="Times New Roman" w:hAnsi="Times New Roman" w:cs="Times New Roman"/>
        </w:rPr>
        <w:t>Sherer</w:t>
      </w:r>
      <w:proofErr w:type="spellEnd"/>
      <w:r w:rsidRPr="003908B4">
        <w:rPr>
          <w:rFonts w:ascii="Times New Roman" w:hAnsi="Times New Roman" w:cs="Times New Roman"/>
        </w:rPr>
        <w:t xml:space="preserve">, S. (2012) </w:t>
      </w:r>
      <w:proofErr w:type="gramStart"/>
      <w:r w:rsidRPr="003908B4">
        <w:rPr>
          <w:rFonts w:ascii="Times New Roman" w:hAnsi="Times New Roman" w:cs="Times New Roman"/>
        </w:rPr>
        <w:t>Playing</w:t>
      </w:r>
      <w:proofErr w:type="gramEnd"/>
      <w:r w:rsidRPr="003908B4">
        <w:rPr>
          <w:rFonts w:ascii="Times New Roman" w:hAnsi="Times New Roman" w:cs="Times New Roman"/>
        </w:rPr>
        <w:t xml:space="preserve"> with Pedagogy: The role of Games in the Teaching and Learning of Mathematics. </w:t>
      </w:r>
      <w:proofErr w:type="spellStart"/>
      <w:r w:rsidRPr="003908B4">
        <w:rPr>
          <w:rFonts w:ascii="Times New Roman" w:hAnsi="Times New Roman" w:cs="Times New Roman"/>
        </w:rPr>
        <w:t>McAteer</w:t>
      </w:r>
      <w:proofErr w:type="spellEnd"/>
      <w:r w:rsidRPr="003908B4">
        <w:rPr>
          <w:rFonts w:ascii="Times New Roman" w:hAnsi="Times New Roman" w:cs="Times New Roman"/>
        </w:rPr>
        <w:t>, M. (ed.) Improving Primary Mathematics, Teaching and Learning, England: Open University Press. </w:t>
      </w:r>
    </w:p>
    <w:p w:rsidR="003908B4" w:rsidRPr="003908B4" w:rsidRDefault="003908B4" w:rsidP="00A60EE2">
      <w:pPr>
        <w:rPr>
          <w:rFonts w:ascii="Times New Roman" w:hAnsi="Times New Roman" w:cs="Times New Roman"/>
        </w:rPr>
      </w:pPr>
      <w:r w:rsidRPr="003908B4">
        <w:rPr>
          <w:rFonts w:ascii="Times New Roman" w:hAnsi="Times New Roman" w:cs="Times New Roman"/>
        </w:rPr>
        <w:t>Skinner, B.F (1957) Verbal Behaviour. New York: Appleton Crofts. </w:t>
      </w:r>
    </w:p>
    <w:p w:rsidR="003908B4" w:rsidRPr="003908B4" w:rsidRDefault="003908B4" w:rsidP="00A60EE2">
      <w:pPr>
        <w:rPr>
          <w:rFonts w:ascii="Times New Roman" w:hAnsi="Times New Roman" w:cs="Times New Roman"/>
        </w:rPr>
      </w:pPr>
      <w:r w:rsidRPr="003908B4">
        <w:rPr>
          <w:rFonts w:ascii="Times New Roman" w:hAnsi="Times New Roman" w:cs="Times New Roman"/>
        </w:rPr>
        <w:t>Welsh Assembly Government (2013b) LNF Guidance: </w:t>
      </w:r>
      <w:r w:rsidRPr="003908B4">
        <w:rPr>
          <w:rFonts w:ascii="Times New Roman" w:hAnsi="Times New Roman" w:cs="Times New Roman"/>
        </w:rPr>
        <w:br/>
      </w:r>
      <w:hyperlink r:id="rId9" w:tgtFrame="_blank" w:history="1">
        <w:r w:rsidRPr="003908B4">
          <w:rPr>
            <w:rStyle w:val="Hyperlink"/>
            <w:rFonts w:ascii="Times New Roman" w:hAnsi="Times New Roman" w:cs="Times New Roman"/>
          </w:rPr>
          <w:t>https://learning.gov.wales/docs/learningwales/publications/130415-lnf-guidance-en.pdf</w:t>
        </w:r>
      </w:hyperlink>
      <w:r w:rsidRPr="003908B4">
        <w:rPr>
          <w:rFonts w:ascii="Times New Roman" w:hAnsi="Times New Roman" w:cs="Times New Roman"/>
        </w:rPr>
        <w:t>  </w:t>
      </w:r>
      <w:r w:rsidRPr="003908B4">
        <w:rPr>
          <w:rFonts w:ascii="Times New Roman" w:hAnsi="Times New Roman" w:cs="Times New Roman"/>
        </w:rPr>
        <w:br/>
        <w:t>(Last Accessed 3rd of April 2019) </w:t>
      </w:r>
    </w:p>
    <w:p w:rsidR="003908B4" w:rsidRPr="003908B4" w:rsidRDefault="003908B4" w:rsidP="00A60EE2">
      <w:pPr>
        <w:rPr>
          <w:rFonts w:ascii="Times New Roman" w:hAnsi="Times New Roman" w:cs="Times New Roman"/>
        </w:rPr>
      </w:pPr>
      <w:r w:rsidRPr="003908B4">
        <w:rPr>
          <w:rFonts w:ascii="Times New Roman" w:hAnsi="Times New Roman" w:cs="Times New Roman"/>
        </w:rPr>
        <w:t>Welsh Assembly Government (2013) Curriculum Planning Guidance, Available at:  </w:t>
      </w:r>
      <w:hyperlink r:id="rId10" w:tgtFrame="_blank" w:history="1">
        <w:r w:rsidRPr="003908B4">
          <w:rPr>
            <w:rStyle w:val="Hyperlink"/>
            <w:rFonts w:ascii="Times New Roman" w:hAnsi="Times New Roman" w:cs="Times New Roman"/>
          </w:rPr>
          <w:t>https://learning.gov.wales/docs/learningwales/publications/130124curriculumplanningguidanceen.pdf</w:t>
        </w:r>
      </w:hyperlink>
      <w:r w:rsidRPr="003908B4">
        <w:rPr>
          <w:rFonts w:ascii="Times New Roman" w:hAnsi="Times New Roman" w:cs="Times New Roman"/>
        </w:rPr>
        <w:t> (Last Accessed 3rd of April 2019). </w:t>
      </w:r>
    </w:p>
    <w:p w:rsidR="003908B4" w:rsidRPr="003908B4" w:rsidRDefault="003908B4" w:rsidP="00A60EE2">
      <w:pPr>
        <w:rPr>
          <w:rFonts w:ascii="Times New Roman" w:hAnsi="Times New Roman" w:cs="Times New Roman"/>
        </w:rPr>
      </w:pPr>
      <w:r w:rsidRPr="003908B4">
        <w:rPr>
          <w:rFonts w:ascii="Times New Roman" w:hAnsi="Times New Roman" w:cs="Times New Roman"/>
        </w:rPr>
        <w:t>Welsh Assembly Government (2015), Foundation Phase Framework, Available at: </w:t>
      </w:r>
      <w:r w:rsidRPr="003908B4">
        <w:rPr>
          <w:rFonts w:ascii="Times New Roman" w:hAnsi="Times New Roman" w:cs="Times New Roman"/>
        </w:rPr>
        <w:br/>
      </w:r>
      <w:hyperlink r:id="rId11" w:tgtFrame="_blank" w:history="1">
        <w:r w:rsidRPr="003908B4">
          <w:rPr>
            <w:rStyle w:val="Hyperlink"/>
            <w:rFonts w:ascii="Times New Roman" w:hAnsi="Times New Roman" w:cs="Times New Roman"/>
          </w:rPr>
          <w:t>https://learning.gov.wales/docs/learningwales/publications/150803-fp-framework-en.pdf </w:t>
        </w:r>
        <w:r w:rsidRPr="003908B4">
          <w:rPr>
            <w:rStyle w:val="Hyperlink"/>
            <w:rFonts w:ascii="Times New Roman" w:hAnsi="Times New Roman" w:cs="Times New Roman"/>
          </w:rPr>
          <w:br/>
        </w:r>
      </w:hyperlink>
      <w:r w:rsidRPr="003908B4">
        <w:rPr>
          <w:rFonts w:ascii="Times New Roman" w:hAnsi="Times New Roman" w:cs="Times New Roman"/>
        </w:rPr>
        <w:t>(Last Accessed 3rd of April 2019) </w:t>
      </w:r>
    </w:p>
    <w:p w:rsidR="003908B4" w:rsidRPr="003908B4" w:rsidRDefault="003908B4" w:rsidP="00A60EE2">
      <w:pPr>
        <w:rPr>
          <w:rFonts w:ascii="Times New Roman" w:hAnsi="Times New Roman" w:cs="Times New Roman"/>
        </w:rPr>
      </w:pPr>
      <w:r w:rsidRPr="003908B4">
        <w:rPr>
          <w:rFonts w:ascii="Times New Roman" w:hAnsi="Times New Roman" w:cs="Times New Roman"/>
        </w:rPr>
        <w:t> </w:t>
      </w:r>
      <w:proofErr w:type="spellStart"/>
      <w:r w:rsidRPr="003908B4">
        <w:rPr>
          <w:rFonts w:ascii="Times New Roman" w:hAnsi="Times New Roman" w:cs="Times New Roman"/>
        </w:rPr>
        <w:t>Whitebread,D</w:t>
      </w:r>
      <w:proofErr w:type="spellEnd"/>
      <w:r w:rsidRPr="003908B4">
        <w:rPr>
          <w:rFonts w:ascii="Times New Roman" w:hAnsi="Times New Roman" w:cs="Times New Roman"/>
        </w:rPr>
        <w:t>. (1995) ‘Emergent Mathematics’ in </w:t>
      </w:r>
      <w:proofErr w:type="spellStart"/>
      <w:r w:rsidRPr="003908B4">
        <w:rPr>
          <w:rFonts w:ascii="Times New Roman" w:hAnsi="Times New Roman" w:cs="Times New Roman"/>
        </w:rPr>
        <w:t>Anghileri</w:t>
      </w:r>
      <w:proofErr w:type="spellEnd"/>
      <w:r w:rsidRPr="003908B4">
        <w:rPr>
          <w:rFonts w:ascii="Times New Roman" w:hAnsi="Times New Roman" w:cs="Times New Roman"/>
        </w:rPr>
        <w:t>, J. (ed.) Children’s Mathematical Thinking in the Primary Years. London: </w:t>
      </w:r>
      <w:proofErr w:type="spellStart"/>
      <w:r w:rsidRPr="003908B4">
        <w:rPr>
          <w:rFonts w:ascii="Times New Roman" w:hAnsi="Times New Roman" w:cs="Times New Roman"/>
        </w:rPr>
        <w:t>Cassell</w:t>
      </w:r>
      <w:proofErr w:type="spellEnd"/>
      <w:r w:rsidRPr="003908B4">
        <w:rPr>
          <w:rFonts w:ascii="Times New Roman" w:hAnsi="Times New Roman" w:cs="Times New Roman"/>
        </w:rPr>
        <w:t>.  </w:t>
      </w:r>
    </w:p>
    <w:p w:rsidR="003908B4" w:rsidRPr="003908B4" w:rsidRDefault="003908B4" w:rsidP="00A60EE2">
      <w:pPr>
        <w:rPr>
          <w:rFonts w:ascii="Times New Roman" w:hAnsi="Times New Roman" w:cs="Times New Roman"/>
        </w:rPr>
      </w:pPr>
      <w:proofErr w:type="spellStart"/>
      <w:r w:rsidRPr="003908B4">
        <w:rPr>
          <w:rFonts w:ascii="Times New Roman" w:hAnsi="Times New Roman" w:cs="Times New Roman"/>
        </w:rPr>
        <w:t>Whitehead</w:t>
      </w:r>
      <w:proofErr w:type="gramStart"/>
      <w:r w:rsidRPr="003908B4">
        <w:rPr>
          <w:rFonts w:ascii="Times New Roman" w:hAnsi="Times New Roman" w:cs="Times New Roman"/>
        </w:rPr>
        <w:t>,M</w:t>
      </w:r>
      <w:proofErr w:type="spellEnd"/>
      <w:proofErr w:type="gramEnd"/>
      <w:r w:rsidRPr="003908B4">
        <w:rPr>
          <w:rFonts w:ascii="Times New Roman" w:hAnsi="Times New Roman" w:cs="Times New Roman"/>
        </w:rPr>
        <w:t>. (1999) Supporting Language and Literacy Development in the Early Years, Buckingham: Open University Press. </w:t>
      </w:r>
    </w:p>
    <w:p w:rsidR="003908B4" w:rsidRPr="003908B4" w:rsidRDefault="003908B4" w:rsidP="00A60EE2">
      <w:pPr>
        <w:rPr>
          <w:rFonts w:ascii="Times New Roman" w:hAnsi="Times New Roman" w:cs="Times New Roman"/>
        </w:rPr>
      </w:pPr>
      <w:r w:rsidRPr="003908B4">
        <w:rPr>
          <w:rFonts w:ascii="Times New Roman" w:hAnsi="Times New Roman" w:cs="Times New Roman"/>
        </w:rPr>
        <w:t>Wilson, A. (2004) Supporting Speaking and Listening,</w:t>
      </w:r>
      <w:proofErr w:type="gramStart"/>
      <w:r w:rsidRPr="003908B4">
        <w:rPr>
          <w:rFonts w:ascii="Times New Roman" w:hAnsi="Times New Roman" w:cs="Times New Roman"/>
        </w:rPr>
        <w:t>  Great</w:t>
      </w:r>
      <w:proofErr w:type="gramEnd"/>
      <w:r w:rsidRPr="003908B4">
        <w:rPr>
          <w:rFonts w:ascii="Times New Roman" w:hAnsi="Times New Roman" w:cs="Times New Roman"/>
        </w:rPr>
        <w:t> Britain: David Fulton Publishers. </w:t>
      </w:r>
    </w:p>
    <w:p w:rsidR="00634FB6" w:rsidRPr="003908B4" w:rsidRDefault="00634FB6" w:rsidP="00A60EE2">
      <w:pPr>
        <w:rPr>
          <w:rFonts w:ascii="Times New Roman" w:hAnsi="Times New Roman" w:cs="Times New Roman"/>
        </w:rPr>
      </w:pPr>
    </w:p>
    <w:p w:rsidR="00634FB6" w:rsidRPr="003908B4" w:rsidRDefault="00634FB6" w:rsidP="00016D31">
      <w:pPr>
        <w:pStyle w:val="paragraph"/>
        <w:spacing w:before="0" w:beforeAutospacing="0" w:after="0" w:afterAutospacing="0"/>
        <w:textAlignment w:val="baseline"/>
        <w:rPr>
          <w:rStyle w:val="normaltextrun"/>
          <w:szCs w:val="22"/>
          <w:lang w:val="en-US"/>
        </w:rPr>
      </w:pPr>
    </w:p>
    <w:p w:rsidR="00634FB6" w:rsidRPr="003908B4" w:rsidRDefault="00634FB6" w:rsidP="00016D31">
      <w:pPr>
        <w:pStyle w:val="paragraph"/>
        <w:spacing w:before="0" w:beforeAutospacing="0" w:after="0" w:afterAutospacing="0"/>
        <w:textAlignment w:val="baseline"/>
        <w:rPr>
          <w:rStyle w:val="normaltextrun"/>
          <w:szCs w:val="22"/>
          <w:lang w:val="en-US"/>
        </w:rPr>
      </w:pPr>
    </w:p>
    <w:p w:rsidR="003908B4" w:rsidRDefault="003908B4" w:rsidP="00016D31">
      <w:pPr>
        <w:pStyle w:val="paragraph"/>
        <w:spacing w:before="0" w:beforeAutospacing="0" w:after="0" w:afterAutospacing="0"/>
        <w:textAlignment w:val="baseline"/>
        <w:rPr>
          <w:rStyle w:val="normaltextrun"/>
          <w:szCs w:val="22"/>
          <w:lang w:val="en-US"/>
        </w:rPr>
      </w:pPr>
    </w:p>
    <w:p w:rsidR="00016D31" w:rsidRPr="003908B4" w:rsidRDefault="00634FB6" w:rsidP="00016D31">
      <w:pPr>
        <w:pStyle w:val="paragraph"/>
        <w:spacing w:before="0" w:beforeAutospacing="0" w:after="0" w:afterAutospacing="0"/>
        <w:textAlignment w:val="baseline"/>
        <w:rPr>
          <w:rStyle w:val="normaltextrun"/>
          <w:szCs w:val="22"/>
          <w:lang w:val="en-US"/>
        </w:rPr>
      </w:pPr>
      <w:proofErr w:type="gramStart"/>
      <w:r w:rsidRPr="003908B4">
        <w:rPr>
          <w:rStyle w:val="normaltextrun"/>
          <w:szCs w:val="22"/>
          <w:lang w:val="en-US"/>
        </w:rPr>
        <w:lastRenderedPageBreak/>
        <w:t>A</w:t>
      </w:r>
      <w:r w:rsidR="006960E6" w:rsidRPr="003908B4">
        <w:rPr>
          <w:rStyle w:val="normaltextrun"/>
          <w:szCs w:val="22"/>
          <w:lang w:val="en-US"/>
        </w:rPr>
        <w:t xml:space="preserve">ppendix 1- Consent </w:t>
      </w:r>
      <w:r w:rsidR="00016D31" w:rsidRPr="003908B4">
        <w:rPr>
          <w:rStyle w:val="normaltextrun"/>
          <w:szCs w:val="22"/>
          <w:lang w:val="en-US"/>
        </w:rPr>
        <w:t>Form.</w:t>
      </w:r>
      <w:proofErr w:type="gramEnd"/>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634FB6" w:rsidP="00016D31">
      <w:pPr>
        <w:pStyle w:val="paragraph"/>
        <w:spacing w:before="0" w:beforeAutospacing="0" w:after="0" w:afterAutospacing="0"/>
        <w:textAlignment w:val="baseline"/>
        <w:rPr>
          <w:rStyle w:val="normaltextrun"/>
          <w:sz w:val="22"/>
          <w:szCs w:val="22"/>
          <w:lang w:val="en-US"/>
        </w:rPr>
      </w:pPr>
      <w:r w:rsidRPr="003908B4">
        <w:rPr>
          <w:noProof/>
          <w:sz w:val="22"/>
          <w:szCs w:val="22"/>
        </w:rPr>
        <w:drawing>
          <wp:anchor distT="0" distB="0" distL="114300" distR="114300" simplePos="0" relativeHeight="251659264" behindDoc="1" locked="0" layoutInCell="1" allowOverlap="1">
            <wp:simplePos x="0" y="0"/>
            <wp:positionH relativeFrom="column">
              <wp:posOffset>192405</wp:posOffset>
            </wp:positionH>
            <wp:positionV relativeFrom="paragraph">
              <wp:posOffset>113665</wp:posOffset>
            </wp:positionV>
            <wp:extent cx="4740275" cy="3592195"/>
            <wp:effectExtent l="0" t="571500" r="0" b="560705"/>
            <wp:wrapTight wrapText="bothSides">
              <wp:wrapPolygon edited="0">
                <wp:start x="12" y="21730"/>
                <wp:lineTo x="21539" y="21730"/>
                <wp:lineTo x="21539" y="-34"/>
                <wp:lineTo x="12" y="-34"/>
                <wp:lineTo x="12" y="21730"/>
              </wp:wrapPolygon>
            </wp:wrapTight>
            <wp:docPr id="1" name="Picture 0" descr="IMG_29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923.jpg"/>
                    <pic:cNvPicPr/>
                  </pic:nvPicPr>
                  <pic:blipFill>
                    <a:blip r:embed="rId12" cstate="print"/>
                    <a:stretch>
                      <a:fillRect/>
                    </a:stretch>
                  </pic:blipFill>
                  <pic:spPr>
                    <a:xfrm rot="5400000">
                      <a:off x="0" y="0"/>
                      <a:ext cx="4740275" cy="3592195"/>
                    </a:xfrm>
                    <a:prstGeom prst="rect">
                      <a:avLst/>
                    </a:prstGeom>
                  </pic:spPr>
                </pic:pic>
              </a:graphicData>
            </a:graphic>
          </wp:anchor>
        </w:drawing>
      </w: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634FB6" w:rsidRPr="003908B4" w:rsidRDefault="00634FB6" w:rsidP="00634FB6">
      <w:pPr>
        <w:rPr>
          <w:rStyle w:val="normaltextrun"/>
          <w:rFonts w:ascii="Times New Roman" w:eastAsia="Times New Roman" w:hAnsi="Times New Roman" w:cs="Times New Roman"/>
          <w:lang w:val="en-US" w:eastAsia="en-GB"/>
        </w:rPr>
      </w:pPr>
    </w:p>
    <w:p w:rsidR="00634FB6" w:rsidRPr="003908B4" w:rsidRDefault="00634FB6" w:rsidP="00634FB6">
      <w:pPr>
        <w:rPr>
          <w:rStyle w:val="normaltextrun"/>
          <w:rFonts w:ascii="Times New Roman" w:eastAsia="Times New Roman" w:hAnsi="Times New Roman" w:cs="Times New Roman"/>
          <w:lang w:val="en-US" w:eastAsia="en-GB"/>
        </w:rPr>
      </w:pPr>
    </w:p>
    <w:p w:rsidR="00634FB6" w:rsidRPr="003908B4" w:rsidRDefault="00634FB6" w:rsidP="00634FB6">
      <w:pPr>
        <w:rPr>
          <w:rStyle w:val="normaltextrun"/>
          <w:rFonts w:ascii="Times New Roman" w:eastAsia="Times New Roman" w:hAnsi="Times New Roman" w:cs="Times New Roman"/>
          <w:lang w:val="en-US" w:eastAsia="en-GB"/>
        </w:rPr>
      </w:pPr>
    </w:p>
    <w:p w:rsidR="00634FB6" w:rsidRPr="003908B4" w:rsidRDefault="00634FB6" w:rsidP="00634FB6">
      <w:pPr>
        <w:rPr>
          <w:rStyle w:val="normaltextrun"/>
          <w:rFonts w:ascii="Times New Roman" w:eastAsia="Times New Roman" w:hAnsi="Times New Roman" w:cs="Times New Roman"/>
          <w:lang w:val="en-US" w:eastAsia="en-GB"/>
        </w:rPr>
      </w:pPr>
    </w:p>
    <w:p w:rsidR="00634FB6" w:rsidRPr="003908B4" w:rsidRDefault="00634FB6" w:rsidP="00634FB6">
      <w:pPr>
        <w:rPr>
          <w:rStyle w:val="normaltextrun"/>
          <w:rFonts w:ascii="Times New Roman" w:eastAsia="Times New Roman" w:hAnsi="Times New Roman" w:cs="Times New Roman"/>
          <w:lang w:val="en-US" w:eastAsia="en-GB"/>
        </w:rPr>
      </w:pPr>
    </w:p>
    <w:p w:rsidR="00634FB6" w:rsidRPr="003908B4" w:rsidRDefault="00634FB6" w:rsidP="00634FB6">
      <w:pPr>
        <w:rPr>
          <w:rStyle w:val="normaltextrun"/>
          <w:rFonts w:ascii="Times New Roman" w:eastAsia="Times New Roman" w:hAnsi="Times New Roman" w:cs="Times New Roman"/>
          <w:lang w:val="en-US" w:eastAsia="en-GB"/>
        </w:rPr>
      </w:pPr>
    </w:p>
    <w:p w:rsidR="00634FB6" w:rsidRPr="003908B4" w:rsidRDefault="00634FB6" w:rsidP="00634FB6">
      <w:pPr>
        <w:rPr>
          <w:rStyle w:val="normaltextrun"/>
          <w:rFonts w:ascii="Times New Roman" w:eastAsia="Times New Roman" w:hAnsi="Times New Roman" w:cs="Times New Roman"/>
          <w:lang w:val="en-US" w:eastAsia="en-GB"/>
        </w:rPr>
      </w:pPr>
    </w:p>
    <w:p w:rsidR="00634FB6" w:rsidRPr="003908B4" w:rsidRDefault="00634FB6" w:rsidP="00634FB6">
      <w:pPr>
        <w:rPr>
          <w:rStyle w:val="normaltextrun"/>
          <w:rFonts w:ascii="Times New Roman" w:eastAsia="Times New Roman" w:hAnsi="Times New Roman" w:cs="Times New Roman"/>
          <w:lang w:val="en-US" w:eastAsia="en-GB"/>
        </w:rPr>
      </w:pPr>
      <w:r w:rsidRPr="003908B4">
        <w:rPr>
          <w:rFonts w:ascii="Times New Roman" w:eastAsia="Times New Roman" w:hAnsi="Times New Roman" w:cs="Times New Roman"/>
          <w:noProof/>
          <w:lang w:eastAsia="en-GB"/>
        </w:rPr>
        <w:drawing>
          <wp:anchor distT="0" distB="0" distL="114300" distR="114300" simplePos="0" relativeHeight="251662336" behindDoc="1" locked="0" layoutInCell="1" allowOverlap="1">
            <wp:simplePos x="0" y="0"/>
            <wp:positionH relativeFrom="column">
              <wp:posOffset>47625</wp:posOffset>
            </wp:positionH>
            <wp:positionV relativeFrom="paragraph">
              <wp:posOffset>27305</wp:posOffset>
            </wp:positionV>
            <wp:extent cx="4956810" cy="3698240"/>
            <wp:effectExtent l="0" t="628650" r="0" b="607060"/>
            <wp:wrapTight wrapText="bothSides">
              <wp:wrapPolygon edited="0">
                <wp:start x="3" y="21715"/>
                <wp:lineTo x="21503" y="21715"/>
                <wp:lineTo x="21503" y="19"/>
                <wp:lineTo x="3" y="19"/>
                <wp:lineTo x="3" y="21715"/>
              </wp:wrapPolygon>
            </wp:wrapTight>
            <wp:docPr id="2" name="Picture 1" descr="IMG_29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924.jpg"/>
                    <pic:cNvPicPr/>
                  </pic:nvPicPr>
                  <pic:blipFill>
                    <a:blip r:embed="rId13" cstate="print"/>
                    <a:stretch>
                      <a:fillRect/>
                    </a:stretch>
                  </pic:blipFill>
                  <pic:spPr>
                    <a:xfrm rot="5400000">
                      <a:off x="0" y="0"/>
                      <a:ext cx="4956810" cy="3698240"/>
                    </a:xfrm>
                    <a:prstGeom prst="rect">
                      <a:avLst/>
                    </a:prstGeom>
                  </pic:spPr>
                </pic:pic>
              </a:graphicData>
            </a:graphic>
          </wp:anchor>
        </w:drawing>
      </w:r>
    </w:p>
    <w:p w:rsidR="00634FB6" w:rsidRPr="003908B4" w:rsidRDefault="00634FB6" w:rsidP="00634FB6">
      <w:pPr>
        <w:rPr>
          <w:rStyle w:val="normaltextrun"/>
          <w:rFonts w:ascii="Times New Roman" w:eastAsia="Times New Roman" w:hAnsi="Times New Roman" w:cs="Times New Roman"/>
          <w:lang w:val="en-US" w:eastAsia="en-GB"/>
        </w:rPr>
      </w:pPr>
    </w:p>
    <w:p w:rsidR="00634FB6" w:rsidRPr="003908B4" w:rsidRDefault="00634FB6" w:rsidP="00634FB6">
      <w:pPr>
        <w:rPr>
          <w:rStyle w:val="normaltextrun"/>
          <w:rFonts w:ascii="Times New Roman" w:eastAsia="Times New Roman" w:hAnsi="Times New Roman" w:cs="Times New Roman"/>
          <w:lang w:val="en-US" w:eastAsia="en-GB"/>
        </w:rPr>
      </w:pPr>
    </w:p>
    <w:p w:rsidR="00634FB6" w:rsidRPr="003908B4" w:rsidRDefault="00634FB6" w:rsidP="00634FB6">
      <w:pPr>
        <w:rPr>
          <w:rStyle w:val="normaltextrun"/>
          <w:rFonts w:ascii="Times New Roman" w:eastAsia="Times New Roman" w:hAnsi="Times New Roman" w:cs="Times New Roman"/>
          <w:lang w:val="en-US" w:eastAsia="en-GB"/>
        </w:rPr>
      </w:pPr>
    </w:p>
    <w:p w:rsidR="00634FB6" w:rsidRPr="003908B4" w:rsidRDefault="00634FB6" w:rsidP="00634FB6">
      <w:pPr>
        <w:rPr>
          <w:rStyle w:val="normaltextrun"/>
          <w:rFonts w:ascii="Times New Roman" w:eastAsia="Times New Roman" w:hAnsi="Times New Roman" w:cs="Times New Roman"/>
          <w:lang w:val="en-US" w:eastAsia="en-GB"/>
        </w:rPr>
      </w:pPr>
    </w:p>
    <w:p w:rsidR="00634FB6" w:rsidRPr="003908B4" w:rsidRDefault="00634FB6" w:rsidP="00634FB6">
      <w:pPr>
        <w:rPr>
          <w:rStyle w:val="normaltextrun"/>
          <w:rFonts w:ascii="Times New Roman" w:eastAsia="Times New Roman" w:hAnsi="Times New Roman" w:cs="Times New Roman"/>
          <w:lang w:val="en-US" w:eastAsia="en-GB"/>
        </w:rPr>
      </w:pPr>
    </w:p>
    <w:p w:rsidR="00634FB6" w:rsidRPr="003908B4" w:rsidRDefault="00634FB6" w:rsidP="00634FB6">
      <w:pPr>
        <w:rPr>
          <w:rStyle w:val="normaltextrun"/>
          <w:rFonts w:ascii="Times New Roman" w:eastAsia="Times New Roman" w:hAnsi="Times New Roman" w:cs="Times New Roman"/>
          <w:lang w:val="en-US" w:eastAsia="en-GB"/>
        </w:rPr>
      </w:pPr>
    </w:p>
    <w:p w:rsidR="00634FB6" w:rsidRPr="003908B4" w:rsidRDefault="00634FB6" w:rsidP="00634FB6">
      <w:pPr>
        <w:rPr>
          <w:rStyle w:val="normaltextrun"/>
          <w:rFonts w:ascii="Times New Roman" w:eastAsia="Times New Roman" w:hAnsi="Times New Roman" w:cs="Times New Roman"/>
          <w:lang w:val="en-US" w:eastAsia="en-GB"/>
        </w:rPr>
      </w:pPr>
    </w:p>
    <w:p w:rsidR="00634FB6" w:rsidRPr="003908B4" w:rsidRDefault="00634FB6" w:rsidP="00634FB6">
      <w:pPr>
        <w:rPr>
          <w:rStyle w:val="normaltextrun"/>
          <w:rFonts w:ascii="Times New Roman" w:eastAsia="Times New Roman" w:hAnsi="Times New Roman" w:cs="Times New Roman"/>
          <w:lang w:val="en-US" w:eastAsia="en-GB"/>
        </w:rPr>
      </w:pPr>
    </w:p>
    <w:p w:rsidR="00634FB6" w:rsidRPr="003908B4" w:rsidRDefault="00634FB6" w:rsidP="00634FB6">
      <w:pPr>
        <w:rPr>
          <w:rStyle w:val="normaltextrun"/>
          <w:rFonts w:ascii="Times New Roman" w:eastAsia="Times New Roman" w:hAnsi="Times New Roman" w:cs="Times New Roman"/>
          <w:lang w:val="en-US" w:eastAsia="en-GB"/>
        </w:rPr>
      </w:pPr>
    </w:p>
    <w:p w:rsidR="00634FB6" w:rsidRPr="003908B4" w:rsidRDefault="00634FB6" w:rsidP="00634FB6">
      <w:pPr>
        <w:rPr>
          <w:rStyle w:val="normaltextrun"/>
          <w:rFonts w:ascii="Times New Roman" w:eastAsia="Times New Roman" w:hAnsi="Times New Roman" w:cs="Times New Roman"/>
          <w:lang w:val="en-US" w:eastAsia="en-GB"/>
        </w:rPr>
      </w:pPr>
    </w:p>
    <w:p w:rsidR="00326C10" w:rsidRDefault="00326C10" w:rsidP="00634FB6">
      <w:pPr>
        <w:rPr>
          <w:rStyle w:val="normaltextrun"/>
          <w:rFonts w:ascii="Times New Roman" w:hAnsi="Times New Roman" w:cs="Times New Roman"/>
          <w:sz w:val="24"/>
          <w:lang w:val="en-US"/>
        </w:rPr>
      </w:pPr>
    </w:p>
    <w:p w:rsidR="00016D31" w:rsidRPr="003908B4" w:rsidRDefault="00016D31" w:rsidP="00634FB6">
      <w:pPr>
        <w:rPr>
          <w:rFonts w:ascii="Times New Roman" w:eastAsia="Times New Roman" w:hAnsi="Times New Roman" w:cs="Times New Roman"/>
          <w:lang w:val="en-US" w:eastAsia="en-GB"/>
        </w:rPr>
      </w:pPr>
      <w:r w:rsidRPr="003908B4">
        <w:rPr>
          <w:rStyle w:val="normaltextrun"/>
          <w:rFonts w:ascii="Times New Roman" w:hAnsi="Times New Roman" w:cs="Times New Roman"/>
          <w:sz w:val="24"/>
          <w:lang w:val="en-US"/>
        </w:rPr>
        <w:lastRenderedPageBreak/>
        <w:t>Appendix 2- Interview notes</w:t>
      </w:r>
      <w:r w:rsidR="00326C10">
        <w:rPr>
          <w:rStyle w:val="normaltextrun"/>
          <w:rFonts w:ascii="Times New Roman" w:hAnsi="Times New Roman" w:cs="Times New Roman"/>
          <w:sz w:val="24"/>
          <w:lang w:val="en-US"/>
        </w:rPr>
        <w:t>.</w:t>
      </w:r>
    </w:p>
    <w:p w:rsidR="00EC3397" w:rsidRPr="00EC3397" w:rsidRDefault="00016D31" w:rsidP="00EC3397">
      <w:pPr>
        <w:pStyle w:val="paragraph"/>
        <w:spacing w:before="0" w:beforeAutospacing="0" w:after="0" w:afterAutospacing="0"/>
        <w:textAlignment w:val="baseline"/>
        <w:rPr>
          <w:sz w:val="20"/>
          <w:szCs w:val="20"/>
        </w:rPr>
      </w:pPr>
      <w:r w:rsidRPr="003908B4">
        <w:rPr>
          <w:rStyle w:val="eop"/>
          <w:sz w:val="22"/>
          <w:szCs w:val="22"/>
        </w:rPr>
        <w:t> </w:t>
      </w:r>
      <w:r w:rsidR="00EC3397">
        <w:rPr>
          <w:rStyle w:val="normaltextrun"/>
          <w:rFonts w:ascii="Calibri" w:hAnsi="Calibri" w:cs="Segoe UI"/>
          <w:sz w:val="22"/>
          <w:szCs w:val="22"/>
          <w:u w:val="single"/>
        </w:rPr>
        <w:t>Interview with </w:t>
      </w:r>
      <w:r w:rsidR="00EC3397">
        <w:rPr>
          <w:rStyle w:val="contextualspellingandgrammarerror"/>
          <w:rFonts w:ascii="Calibri" w:hAnsi="Calibri" w:cs="Segoe UI"/>
          <w:sz w:val="22"/>
          <w:szCs w:val="22"/>
          <w:u w:val="single"/>
        </w:rPr>
        <w:t>7 year old</w:t>
      </w:r>
      <w:r w:rsidR="00EC3397">
        <w:rPr>
          <w:rStyle w:val="normaltextrun"/>
          <w:rFonts w:ascii="Calibri" w:hAnsi="Calibri" w:cs="Segoe UI"/>
          <w:sz w:val="22"/>
          <w:szCs w:val="22"/>
          <w:u w:val="single"/>
        </w:rPr>
        <w:t> child from a year 2 class. </w:t>
      </w:r>
      <w:r w:rsidR="00EC3397">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normaltextrun"/>
          <w:rFonts w:ascii="Calibri" w:hAnsi="Calibri" w:cs="Segoe UI"/>
          <w:color w:val="FF0000"/>
          <w:sz w:val="22"/>
          <w:szCs w:val="22"/>
        </w:rPr>
        <w:t>Do you think it is important to learn language? Why?</w:t>
      </w: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normaltextrun"/>
          <w:rFonts w:ascii="Calibri" w:hAnsi="Calibri" w:cs="Segoe UI"/>
          <w:color w:val="00B050"/>
          <w:sz w:val="22"/>
          <w:szCs w:val="22"/>
        </w:rPr>
        <w:t>Yes, it’s very important to learn English because everything we learn in the lessons help us learn to read, write and speak and if you cannot do any of these then you won't be able to learn.  If we do not learn we cannot get a good job and if we have not got a job, we will not have any money to life a good life.</w:t>
      </w: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proofErr w:type="gramStart"/>
      <w:r>
        <w:rPr>
          <w:rStyle w:val="normaltextrun"/>
          <w:rFonts w:ascii="Calibri" w:hAnsi="Calibri" w:cs="Segoe UI"/>
          <w:color w:val="FF0000"/>
          <w:sz w:val="22"/>
          <w:szCs w:val="22"/>
        </w:rPr>
        <w:t>Mathematics?</w:t>
      </w:r>
      <w:proofErr w:type="gramEnd"/>
      <w:r>
        <w:rPr>
          <w:rStyle w:val="normaltextrun"/>
          <w:rFonts w:ascii="Calibri" w:hAnsi="Calibri" w:cs="Segoe UI"/>
          <w:color w:val="FF0000"/>
          <w:sz w:val="22"/>
          <w:szCs w:val="22"/>
        </w:rPr>
        <w:t xml:space="preserve"> Why? </w:t>
      </w: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contextualspellingandgrammarerror"/>
          <w:rFonts w:ascii="Calibri" w:hAnsi="Calibri" w:cs="Segoe UI"/>
          <w:color w:val="00B050"/>
          <w:sz w:val="22"/>
          <w:szCs w:val="22"/>
        </w:rPr>
        <w:t>Yes</w:t>
      </w:r>
      <w:r>
        <w:rPr>
          <w:rStyle w:val="normaltextrun"/>
          <w:rFonts w:ascii="Calibri" w:hAnsi="Calibri" w:cs="Segoe UI"/>
          <w:color w:val="00B050"/>
          <w:sz w:val="22"/>
          <w:szCs w:val="22"/>
        </w:rPr>
        <w:t> but not as important as learning English, because we do not need Maths to be able to speak and write, and we learn but we need these in English.  Mathematics is harder and takes me longer to think about what I need to do to get the answer.</w:t>
      </w: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normaltextrun"/>
          <w:rFonts w:ascii="Calibri" w:hAnsi="Calibri" w:cs="Segoe UI"/>
          <w:color w:val="FF0000"/>
          <w:sz w:val="22"/>
          <w:szCs w:val="22"/>
        </w:rPr>
        <w:t>Which subject do you prefer English or Mathematics?</w:t>
      </w: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normaltextrun"/>
          <w:rFonts w:ascii="Calibri" w:hAnsi="Calibri" w:cs="Segoe UI"/>
          <w:color w:val="00B050"/>
          <w:sz w:val="22"/>
          <w:szCs w:val="22"/>
        </w:rPr>
        <w:t>I enjoy English more than Maths because I am better at it.  I enjoy writing about things we have done in class.  Maths is harder because sometimes I forget what I </w:t>
      </w:r>
      <w:r>
        <w:rPr>
          <w:rStyle w:val="advancedproofingissue"/>
          <w:rFonts w:ascii="Calibri" w:hAnsi="Calibri" w:cs="Segoe UI"/>
          <w:color w:val="00B050"/>
          <w:sz w:val="22"/>
          <w:szCs w:val="22"/>
        </w:rPr>
        <w:t>have to</w:t>
      </w:r>
      <w:r>
        <w:rPr>
          <w:rStyle w:val="normaltextrun"/>
          <w:rFonts w:ascii="Calibri" w:hAnsi="Calibri" w:cs="Segoe UI"/>
          <w:color w:val="00B050"/>
          <w:sz w:val="22"/>
          <w:szCs w:val="22"/>
        </w:rPr>
        <w:t> do, and my brain needs to think a lot more. </w:t>
      </w: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normaltextrun"/>
          <w:rFonts w:ascii="Calibri" w:hAnsi="Calibri" w:cs="Segoe UI"/>
          <w:color w:val="FF0000"/>
          <w:sz w:val="22"/>
          <w:szCs w:val="22"/>
          <w:u w:val="single"/>
        </w:rPr>
        <w:t>What</w:t>
      </w:r>
      <w:r>
        <w:rPr>
          <w:rStyle w:val="normaltextrun"/>
          <w:rFonts w:ascii="Calibri" w:hAnsi="Calibri" w:cs="Segoe UI"/>
          <w:color w:val="FF0000"/>
          <w:sz w:val="22"/>
          <w:szCs w:val="22"/>
        </w:rPr>
        <w:t> do you do if you need help in mathematics?  </w:t>
      </w: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normaltextrun"/>
          <w:rFonts w:ascii="Calibri" w:hAnsi="Calibri" w:cs="Segoe UI"/>
          <w:color w:val="00B050"/>
          <w:sz w:val="22"/>
          <w:szCs w:val="22"/>
        </w:rPr>
        <w:t>I use my brain to try and remember, if I am really stuck, I ask a teacher, or I work with my friend to get the correct answer.  Sometimes I use objects that miss gives me to help me count, like a number line or whiteboard. </w:t>
      </w: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normaltextrun"/>
          <w:rFonts w:ascii="Calibri" w:hAnsi="Calibri" w:cs="Segoe UI"/>
          <w:color w:val="FF0000"/>
          <w:sz w:val="22"/>
          <w:szCs w:val="22"/>
          <w:u w:val="single"/>
        </w:rPr>
        <w:t>What</w:t>
      </w:r>
      <w:r>
        <w:rPr>
          <w:rStyle w:val="normaltextrun"/>
          <w:rFonts w:ascii="Calibri" w:hAnsi="Calibri" w:cs="Segoe UI"/>
          <w:color w:val="FF0000"/>
          <w:sz w:val="22"/>
          <w:szCs w:val="22"/>
        </w:rPr>
        <w:t> do you do if you need help in language?</w:t>
      </w: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normaltextrun"/>
          <w:rFonts w:ascii="Calibri" w:hAnsi="Calibri" w:cs="Segoe UI"/>
          <w:color w:val="00B050"/>
          <w:sz w:val="22"/>
          <w:szCs w:val="22"/>
        </w:rPr>
        <w:t>I try to remember all the things I have been told to use when I am writing or reading, I go to the reading area to help me learn reading and I go to the writing corner to practice my writing. </w:t>
      </w: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normaltextrun"/>
          <w:rFonts w:ascii="Calibri" w:hAnsi="Calibri" w:cs="Segoe UI"/>
          <w:color w:val="FF0000"/>
          <w:sz w:val="22"/>
          <w:szCs w:val="22"/>
          <w:u w:val="single"/>
        </w:rPr>
        <w:t>What</w:t>
      </w:r>
      <w:r>
        <w:rPr>
          <w:rStyle w:val="normaltextrun"/>
          <w:rFonts w:ascii="Calibri" w:hAnsi="Calibri" w:cs="Segoe UI"/>
          <w:color w:val="FF0000"/>
          <w:sz w:val="22"/>
          <w:szCs w:val="22"/>
        </w:rPr>
        <w:t> helps you learn mathematics?</w:t>
      </w: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normaltextrun"/>
          <w:rFonts w:ascii="Calibri" w:hAnsi="Calibri" w:cs="Segoe UI"/>
          <w:color w:val="00B050"/>
          <w:sz w:val="22"/>
          <w:szCs w:val="22"/>
        </w:rPr>
        <w:t>When miss gives us examples on the carpet to help teach us what we are doing in maths that day, when we go on the computers, when we have fun lessons where we do not do worksheets, when I have objects to help me like money, a number line or counters, when I go on to the computers to do games to practice what I have learnt.</w:t>
      </w: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normaltextrun"/>
          <w:rFonts w:ascii="Calibri" w:hAnsi="Calibri" w:cs="Segoe UI"/>
          <w:color w:val="FF0000"/>
          <w:sz w:val="22"/>
          <w:szCs w:val="22"/>
          <w:u w:val="single"/>
        </w:rPr>
        <w:t>What</w:t>
      </w:r>
      <w:r>
        <w:rPr>
          <w:rStyle w:val="normaltextrun"/>
          <w:rFonts w:ascii="Calibri" w:hAnsi="Calibri" w:cs="Segoe UI"/>
          <w:color w:val="FF0000"/>
          <w:sz w:val="22"/>
          <w:szCs w:val="22"/>
        </w:rPr>
        <w:t> helps you learn language?</w:t>
      </w: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normaltextrun"/>
          <w:rFonts w:ascii="Calibri" w:hAnsi="Calibri" w:cs="Segoe UI"/>
          <w:color w:val="00B050"/>
          <w:sz w:val="22"/>
          <w:szCs w:val="22"/>
        </w:rPr>
        <w:t>Writing- My sounds help me with my writing, practicing my handwriting in the writing area, remembering my full stops and capital letters, I enjoy going on trips they help me remember what I had to write about, cold and hot tasks help me make my writing better.</w:t>
      </w: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normaltextrun"/>
          <w:rFonts w:ascii="Calibri" w:hAnsi="Calibri" w:cs="Segoe UI"/>
          <w:color w:val="00B050"/>
          <w:sz w:val="22"/>
          <w:szCs w:val="22"/>
        </w:rPr>
        <w:t>Reading- Using pictures to help me, using my sounds to sound out tricky words, my sight words.</w:t>
      </w: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proofErr w:type="spellStart"/>
      <w:r>
        <w:rPr>
          <w:rStyle w:val="spellingerror"/>
          <w:rFonts w:ascii="Calibri" w:hAnsi="Calibri" w:cs="Segoe UI"/>
          <w:color w:val="00B050"/>
          <w:sz w:val="22"/>
          <w:szCs w:val="22"/>
        </w:rPr>
        <w:t>Oracy</w:t>
      </w:r>
      <w:proofErr w:type="spellEnd"/>
      <w:r>
        <w:rPr>
          <w:rStyle w:val="normaltextrun"/>
          <w:rFonts w:ascii="Calibri" w:hAnsi="Calibri" w:cs="Segoe UI"/>
          <w:color w:val="00B050"/>
          <w:sz w:val="22"/>
          <w:szCs w:val="22"/>
        </w:rPr>
        <w:t>- I am not sure.</w:t>
      </w: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normaltextrun"/>
          <w:rFonts w:ascii="Calibri" w:hAnsi="Calibri" w:cs="Segoe UI"/>
          <w:color w:val="FF0000"/>
          <w:sz w:val="22"/>
          <w:szCs w:val="22"/>
          <w:u w:val="single"/>
        </w:rPr>
        <w:t>Where</w:t>
      </w:r>
      <w:r>
        <w:rPr>
          <w:rStyle w:val="normaltextrun"/>
          <w:rFonts w:ascii="Calibri" w:hAnsi="Calibri" w:cs="Segoe UI"/>
          <w:color w:val="FF0000"/>
          <w:sz w:val="22"/>
          <w:szCs w:val="22"/>
        </w:rPr>
        <w:t> helps you learn mathematics?</w:t>
      </w: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normaltextrun"/>
          <w:rFonts w:ascii="Calibri" w:hAnsi="Calibri" w:cs="Segoe UI"/>
          <w:color w:val="00B050"/>
          <w:sz w:val="22"/>
          <w:szCs w:val="22"/>
        </w:rPr>
        <w:t>I don’t know.</w:t>
      </w: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normaltextrun"/>
          <w:rFonts w:ascii="Calibri" w:hAnsi="Calibri" w:cs="Segoe UI"/>
          <w:color w:val="FF0000"/>
          <w:sz w:val="22"/>
          <w:szCs w:val="22"/>
          <w:u w:val="single"/>
        </w:rPr>
        <w:t>Where</w:t>
      </w:r>
      <w:r>
        <w:rPr>
          <w:rStyle w:val="normaltextrun"/>
          <w:rFonts w:ascii="Calibri" w:hAnsi="Calibri" w:cs="Segoe UI"/>
          <w:color w:val="FF0000"/>
          <w:sz w:val="22"/>
          <w:szCs w:val="22"/>
        </w:rPr>
        <w:t> helps you learn language?</w:t>
      </w: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proofErr w:type="gramStart"/>
      <w:r>
        <w:rPr>
          <w:rStyle w:val="normaltextrun"/>
          <w:rFonts w:ascii="Calibri" w:hAnsi="Calibri" w:cs="Segoe UI"/>
          <w:color w:val="00B050"/>
          <w:sz w:val="22"/>
          <w:szCs w:val="22"/>
        </w:rPr>
        <w:t>The colouring/writing table and the reading area.</w:t>
      </w:r>
      <w:proofErr w:type="gramEnd"/>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normaltextrun"/>
          <w:rFonts w:ascii="Calibri" w:hAnsi="Calibri" w:cs="Segoe UI"/>
          <w:color w:val="FF0000"/>
          <w:sz w:val="22"/>
          <w:szCs w:val="22"/>
        </w:rPr>
        <w:t>What parts of language do you enjoy the most (e.g. reading, writing, talking)?</w:t>
      </w: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normaltextrun"/>
          <w:rFonts w:ascii="Calibri" w:hAnsi="Calibri" w:cs="Segoe UI"/>
          <w:color w:val="00B050"/>
          <w:sz w:val="22"/>
          <w:szCs w:val="22"/>
        </w:rPr>
        <w:t>Writing is my favourite. The reading and talking is last because sometimes I am </w:t>
      </w:r>
      <w:r>
        <w:rPr>
          <w:rStyle w:val="contextualspellingandgrammarerror"/>
          <w:rFonts w:ascii="Calibri" w:hAnsi="Calibri" w:cs="Segoe UI"/>
          <w:color w:val="00B050"/>
          <w:sz w:val="22"/>
          <w:szCs w:val="22"/>
        </w:rPr>
        <w:t>quiet</w:t>
      </w:r>
      <w:r>
        <w:rPr>
          <w:rStyle w:val="normaltextrun"/>
          <w:rFonts w:ascii="Calibri" w:hAnsi="Calibri" w:cs="Segoe UI"/>
          <w:color w:val="00B050"/>
          <w:sz w:val="22"/>
          <w:szCs w:val="22"/>
        </w:rPr>
        <w:t> and I don’t like to talk when miss asks questions to me.</w:t>
      </w: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eop"/>
          <w:rFonts w:ascii="Calibri" w:hAnsi="Calibri" w:cs="Segoe UI"/>
          <w:sz w:val="22"/>
          <w:szCs w:val="22"/>
        </w:rPr>
        <w:t> </w:t>
      </w:r>
    </w:p>
    <w:p w:rsidR="00EC3397" w:rsidRDefault="00EC3397" w:rsidP="00EC3397">
      <w:pPr>
        <w:pStyle w:val="paragraph"/>
        <w:spacing w:before="0" w:beforeAutospacing="0" w:after="0" w:afterAutospacing="0"/>
        <w:textAlignment w:val="baseline"/>
        <w:rPr>
          <w:rFonts w:ascii="Segoe UI" w:hAnsi="Segoe UI" w:cs="Segoe UI"/>
          <w:sz w:val="22"/>
          <w:szCs w:val="22"/>
        </w:rPr>
      </w:pPr>
      <w:r>
        <w:rPr>
          <w:rStyle w:val="eop"/>
          <w:rFonts w:ascii="Calibri" w:hAnsi="Calibri" w:cs="Segoe UI"/>
          <w:sz w:val="22"/>
          <w:szCs w:val="22"/>
        </w:rPr>
        <w:t> </w:t>
      </w:r>
    </w:p>
    <w:p w:rsidR="00016D31" w:rsidRPr="003908B4" w:rsidRDefault="00016D31" w:rsidP="00016D31">
      <w:pPr>
        <w:pStyle w:val="paragraph"/>
        <w:spacing w:before="0" w:beforeAutospacing="0" w:after="0" w:afterAutospacing="0"/>
        <w:textAlignment w:val="baseline"/>
        <w:rPr>
          <w:sz w:val="20"/>
          <w:szCs w:val="20"/>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326C10" w:rsidRDefault="00326C10" w:rsidP="00016D31">
      <w:pPr>
        <w:pStyle w:val="paragraph"/>
        <w:spacing w:before="0" w:beforeAutospacing="0" w:after="0" w:afterAutospacing="0"/>
        <w:textAlignment w:val="baseline"/>
        <w:rPr>
          <w:rStyle w:val="normaltextrun"/>
          <w:szCs w:val="22"/>
          <w:lang w:val="en-US"/>
        </w:rPr>
      </w:pPr>
    </w:p>
    <w:p w:rsidR="00326C10" w:rsidRDefault="00326C10" w:rsidP="00016D31">
      <w:pPr>
        <w:pStyle w:val="paragraph"/>
        <w:spacing w:before="0" w:beforeAutospacing="0" w:after="0" w:afterAutospacing="0"/>
        <w:textAlignment w:val="baseline"/>
        <w:rPr>
          <w:rStyle w:val="normaltextrun"/>
          <w:szCs w:val="22"/>
          <w:lang w:val="en-US"/>
        </w:rPr>
      </w:pPr>
    </w:p>
    <w:p w:rsidR="00016D31" w:rsidRPr="003908B4" w:rsidRDefault="00016D31" w:rsidP="00016D31">
      <w:pPr>
        <w:pStyle w:val="paragraph"/>
        <w:spacing w:before="0" w:beforeAutospacing="0" w:after="0" w:afterAutospacing="0"/>
        <w:textAlignment w:val="baseline"/>
        <w:rPr>
          <w:sz w:val="22"/>
          <w:szCs w:val="20"/>
        </w:rPr>
      </w:pPr>
      <w:r w:rsidRPr="003908B4">
        <w:rPr>
          <w:rStyle w:val="normaltextrun"/>
          <w:szCs w:val="22"/>
          <w:lang w:val="en-US"/>
        </w:rPr>
        <w:t>Appendix 3-How do you feel when learning?</w:t>
      </w:r>
      <w:r w:rsidRPr="003908B4">
        <w:rPr>
          <w:rStyle w:val="eop"/>
          <w:szCs w:val="22"/>
        </w:rPr>
        <w:t> </w:t>
      </w:r>
    </w:p>
    <w:p w:rsidR="00016D31" w:rsidRPr="003908B4" w:rsidRDefault="00016D31" w:rsidP="00016D31">
      <w:pPr>
        <w:pStyle w:val="paragraph"/>
        <w:spacing w:before="0" w:beforeAutospacing="0" w:after="0" w:afterAutospacing="0"/>
        <w:textAlignment w:val="baseline"/>
        <w:rPr>
          <w:sz w:val="20"/>
          <w:szCs w:val="20"/>
        </w:rPr>
      </w:pPr>
      <w:r w:rsidRPr="003908B4">
        <w:rPr>
          <w:rStyle w:val="eop"/>
          <w:sz w:val="22"/>
          <w:szCs w:val="22"/>
        </w:rPr>
        <w:t> </w:t>
      </w:r>
    </w:p>
    <w:p w:rsidR="00016D31" w:rsidRPr="003908B4" w:rsidRDefault="00016D31" w:rsidP="00016D31">
      <w:pPr>
        <w:pStyle w:val="paragraph"/>
        <w:spacing w:before="0" w:beforeAutospacing="0" w:after="0" w:afterAutospacing="0"/>
        <w:textAlignment w:val="baseline"/>
        <w:rPr>
          <w:rStyle w:val="normaltextrun"/>
          <w:szCs w:val="22"/>
        </w:rPr>
      </w:pPr>
      <w:proofErr w:type="spellStart"/>
      <w:r w:rsidRPr="003908B4">
        <w:rPr>
          <w:rStyle w:val="normaltextrun"/>
          <w:szCs w:val="22"/>
        </w:rPr>
        <w:t>Oracy</w:t>
      </w:r>
      <w:proofErr w:type="spellEnd"/>
    </w:p>
    <w:p w:rsidR="00016D31" w:rsidRPr="003908B4" w:rsidRDefault="00016D31" w:rsidP="00016D31">
      <w:pPr>
        <w:pStyle w:val="paragraph"/>
        <w:spacing w:before="0" w:beforeAutospacing="0" w:after="0" w:afterAutospacing="0"/>
        <w:textAlignment w:val="baseline"/>
        <w:rPr>
          <w:rStyle w:val="normaltextrun"/>
          <w:sz w:val="22"/>
          <w:szCs w:val="22"/>
        </w:rPr>
      </w:pPr>
      <w:r w:rsidRPr="003908B4">
        <w:rPr>
          <w:noProof/>
          <w:sz w:val="22"/>
          <w:szCs w:val="22"/>
        </w:rPr>
        <w:lastRenderedPageBreak/>
        <w:drawing>
          <wp:anchor distT="0" distB="0" distL="114300" distR="114300" simplePos="0" relativeHeight="251660288" behindDoc="1" locked="0" layoutInCell="1" allowOverlap="1">
            <wp:simplePos x="0" y="0"/>
            <wp:positionH relativeFrom="column">
              <wp:posOffset>-75565</wp:posOffset>
            </wp:positionH>
            <wp:positionV relativeFrom="paragraph">
              <wp:posOffset>24130</wp:posOffset>
            </wp:positionV>
            <wp:extent cx="5435600" cy="4067175"/>
            <wp:effectExtent l="19050" t="0" r="0" b="0"/>
            <wp:wrapTight wrapText="bothSides">
              <wp:wrapPolygon edited="0">
                <wp:start x="-76" y="0"/>
                <wp:lineTo x="-76" y="21549"/>
                <wp:lineTo x="21575" y="21549"/>
                <wp:lineTo x="21575" y="0"/>
                <wp:lineTo x="-76" y="0"/>
              </wp:wrapPolygon>
            </wp:wrapTight>
            <wp:docPr id="5" name="Picture 2" descr="IMG_27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773.jpg"/>
                    <pic:cNvPicPr/>
                  </pic:nvPicPr>
                  <pic:blipFill>
                    <a:blip r:embed="rId14" cstate="print"/>
                    <a:stretch>
                      <a:fillRect/>
                    </a:stretch>
                  </pic:blipFill>
                  <pic:spPr>
                    <a:xfrm>
                      <a:off x="0" y="0"/>
                      <a:ext cx="5435600" cy="4067175"/>
                    </a:xfrm>
                    <a:prstGeom prst="rect">
                      <a:avLst/>
                    </a:prstGeom>
                  </pic:spPr>
                </pic:pic>
              </a:graphicData>
            </a:graphic>
          </wp:anchor>
        </w:drawing>
      </w: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Cs w:val="22"/>
        </w:rPr>
      </w:pPr>
      <w:r w:rsidRPr="003908B4">
        <w:rPr>
          <w:rStyle w:val="normaltextrun"/>
          <w:szCs w:val="22"/>
        </w:rPr>
        <w:t>Writing and Reading</w:t>
      </w:r>
    </w:p>
    <w:p w:rsidR="00016D31" w:rsidRPr="003908B4" w:rsidRDefault="00016D31" w:rsidP="00016D31">
      <w:pPr>
        <w:pStyle w:val="paragraph"/>
        <w:spacing w:before="0" w:beforeAutospacing="0" w:after="0" w:afterAutospacing="0"/>
        <w:textAlignment w:val="baseline"/>
        <w:rPr>
          <w:rStyle w:val="normaltextrun"/>
          <w:sz w:val="22"/>
          <w:szCs w:val="22"/>
        </w:rPr>
      </w:pPr>
      <w:r w:rsidRPr="003908B4">
        <w:rPr>
          <w:noProof/>
          <w:sz w:val="22"/>
          <w:szCs w:val="22"/>
        </w:rPr>
        <w:drawing>
          <wp:anchor distT="0" distB="0" distL="114300" distR="114300" simplePos="0" relativeHeight="251661312" behindDoc="1" locked="0" layoutInCell="1" allowOverlap="1">
            <wp:simplePos x="0" y="0"/>
            <wp:positionH relativeFrom="column">
              <wp:posOffset>-75565</wp:posOffset>
            </wp:positionH>
            <wp:positionV relativeFrom="paragraph">
              <wp:posOffset>146685</wp:posOffset>
            </wp:positionV>
            <wp:extent cx="5372735" cy="4035425"/>
            <wp:effectExtent l="19050" t="0" r="0" b="0"/>
            <wp:wrapTight wrapText="bothSides">
              <wp:wrapPolygon edited="0">
                <wp:start x="-77" y="0"/>
                <wp:lineTo x="-77" y="21515"/>
                <wp:lineTo x="21597" y="21515"/>
                <wp:lineTo x="21597" y="0"/>
                <wp:lineTo x="-77" y="0"/>
              </wp:wrapPolygon>
            </wp:wrapTight>
            <wp:docPr id="7" name="Picture 3" descr="IMG_277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775.jpg"/>
                    <pic:cNvPicPr/>
                  </pic:nvPicPr>
                  <pic:blipFill>
                    <a:blip r:embed="rId15" cstate="print"/>
                    <a:stretch>
                      <a:fillRect/>
                    </a:stretch>
                  </pic:blipFill>
                  <pic:spPr>
                    <a:xfrm>
                      <a:off x="0" y="0"/>
                      <a:ext cx="5372735" cy="4035425"/>
                    </a:xfrm>
                    <a:prstGeom prst="rect">
                      <a:avLst/>
                    </a:prstGeom>
                  </pic:spPr>
                </pic:pic>
              </a:graphicData>
            </a:graphic>
          </wp:anchor>
        </w:drawing>
      </w: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normaltextrun"/>
          <w:sz w:val="22"/>
          <w:szCs w:val="22"/>
        </w:rPr>
      </w:pPr>
    </w:p>
    <w:p w:rsidR="00016D31" w:rsidRPr="003908B4" w:rsidRDefault="00016D31" w:rsidP="00016D31">
      <w:pPr>
        <w:pStyle w:val="paragraph"/>
        <w:spacing w:before="0" w:beforeAutospacing="0" w:after="0" w:afterAutospacing="0"/>
        <w:textAlignment w:val="baseline"/>
        <w:rPr>
          <w:rStyle w:val="eop"/>
          <w:szCs w:val="22"/>
        </w:rPr>
      </w:pPr>
      <w:r w:rsidRPr="003908B4">
        <w:rPr>
          <w:rStyle w:val="normaltextrun"/>
          <w:szCs w:val="22"/>
          <w:lang w:val="en-US"/>
        </w:rPr>
        <w:t>Appendix 4- piece of English work</w:t>
      </w:r>
      <w:r w:rsidRPr="003908B4">
        <w:rPr>
          <w:rStyle w:val="eop"/>
          <w:szCs w:val="22"/>
        </w:rPr>
        <w:t> </w:t>
      </w: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6960E6" w:rsidP="00016D31">
      <w:pPr>
        <w:pStyle w:val="paragraph"/>
        <w:spacing w:before="0" w:beforeAutospacing="0" w:after="0" w:afterAutospacing="0"/>
        <w:textAlignment w:val="baseline"/>
        <w:rPr>
          <w:rStyle w:val="eop"/>
          <w:szCs w:val="22"/>
        </w:rPr>
      </w:pPr>
      <w:r w:rsidRPr="003908B4">
        <w:rPr>
          <w:noProof/>
          <w:szCs w:val="22"/>
        </w:rPr>
        <w:drawing>
          <wp:anchor distT="0" distB="0" distL="114300" distR="114300" simplePos="0" relativeHeight="251668480" behindDoc="1" locked="0" layoutInCell="1" allowOverlap="1">
            <wp:simplePos x="0" y="0"/>
            <wp:positionH relativeFrom="column">
              <wp:posOffset>-525145</wp:posOffset>
            </wp:positionH>
            <wp:positionV relativeFrom="paragraph">
              <wp:posOffset>161290</wp:posOffset>
            </wp:positionV>
            <wp:extent cx="6713220" cy="5069840"/>
            <wp:effectExtent l="0" t="819150" r="0" b="797560"/>
            <wp:wrapTight wrapText="bothSides">
              <wp:wrapPolygon edited="0">
                <wp:start x="8" y="21692"/>
                <wp:lineTo x="21522" y="21692"/>
                <wp:lineTo x="21522" y="22"/>
                <wp:lineTo x="8" y="22"/>
                <wp:lineTo x="8" y="21692"/>
              </wp:wrapPolygon>
            </wp:wrapTight>
            <wp:docPr id="13" name="Picture 1" descr="C:\Users\Caitlin\Downloads\IMG_29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aitlin\Downloads\IMG_2930.jpg"/>
                    <pic:cNvPicPr>
                      <a:picLocks noChangeAspect="1" noChangeArrowheads="1"/>
                    </pic:cNvPicPr>
                  </pic:nvPicPr>
                  <pic:blipFill>
                    <a:blip r:embed="rId16" cstate="print"/>
                    <a:srcRect/>
                    <a:stretch>
                      <a:fillRect/>
                    </a:stretch>
                  </pic:blipFill>
                  <pic:spPr bwMode="auto">
                    <a:xfrm rot="5400000">
                      <a:off x="0" y="0"/>
                      <a:ext cx="6713220" cy="5069840"/>
                    </a:xfrm>
                    <a:prstGeom prst="rect">
                      <a:avLst/>
                    </a:prstGeom>
                    <a:noFill/>
                    <a:ln w="9525">
                      <a:noFill/>
                      <a:miter lim="800000"/>
                      <a:headEnd/>
                      <a:tailEnd/>
                    </a:ln>
                  </pic:spPr>
                </pic:pic>
              </a:graphicData>
            </a:graphic>
          </wp:anchor>
        </w:drawing>
      </w: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rStyle w:val="eop"/>
          <w:szCs w:val="22"/>
        </w:rPr>
      </w:pPr>
    </w:p>
    <w:p w:rsidR="00016D31" w:rsidRPr="003908B4" w:rsidRDefault="00016D31" w:rsidP="00016D31">
      <w:pPr>
        <w:pStyle w:val="paragraph"/>
        <w:spacing w:before="0" w:beforeAutospacing="0" w:after="0" w:afterAutospacing="0"/>
        <w:textAlignment w:val="baseline"/>
        <w:rPr>
          <w:sz w:val="22"/>
          <w:szCs w:val="20"/>
        </w:rPr>
      </w:pPr>
    </w:p>
    <w:p w:rsidR="00326C10" w:rsidRDefault="00326C10" w:rsidP="00016D31">
      <w:pPr>
        <w:pStyle w:val="paragraph"/>
        <w:spacing w:before="0" w:beforeAutospacing="0" w:after="0" w:afterAutospacing="0"/>
        <w:textAlignment w:val="baseline"/>
        <w:rPr>
          <w:rStyle w:val="normaltextrun"/>
          <w:szCs w:val="22"/>
          <w:lang w:val="en-US"/>
        </w:rPr>
      </w:pPr>
    </w:p>
    <w:p w:rsidR="00326C10" w:rsidRDefault="00326C10" w:rsidP="00016D31">
      <w:pPr>
        <w:pStyle w:val="paragraph"/>
        <w:spacing w:before="0" w:beforeAutospacing="0" w:after="0" w:afterAutospacing="0"/>
        <w:textAlignment w:val="baseline"/>
        <w:rPr>
          <w:rStyle w:val="normaltextrun"/>
          <w:szCs w:val="22"/>
          <w:lang w:val="en-US"/>
        </w:rPr>
      </w:pPr>
    </w:p>
    <w:p w:rsidR="00326C10" w:rsidRDefault="00326C10" w:rsidP="00016D31">
      <w:pPr>
        <w:pStyle w:val="paragraph"/>
        <w:spacing w:before="0" w:beforeAutospacing="0" w:after="0" w:afterAutospacing="0"/>
        <w:textAlignment w:val="baseline"/>
        <w:rPr>
          <w:rStyle w:val="normaltextrun"/>
          <w:szCs w:val="22"/>
          <w:lang w:val="en-US"/>
        </w:rPr>
      </w:pPr>
    </w:p>
    <w:p w:rsidR="00016D31" w:rsidRPr="003908B4" w:rsidRDefault="00016D31" w:rsidP="00016D31">
      <w:pPr>
        <w:pStyle w:val="paragraph"/>
        <w:spacing w:before="0" w:beforeAutospacing="0" w:after="0" w:afterAutospacing="0"/>
        <w:textAlignment w:val="baseline"/>
        <w:rPr>
          <w:rStyle w:val="eop"/>
          <w:szCs w:val="22"/>
        </w:rPr>
      </w:pPr>
      <w:r w:rsidRPr="003908B4">
        <w:rPr>
          <w:rStyle w:val="normaltextrun"/>
          <w:szCs w:val="22"/>
          <w:lang w:val="en-US"/>
        </w:rPr>
        <w:t>Appendix 5- incorrect spelling of slight work</w:t>
      </w:r>
      <w:r w:rsidRPr="003908B4">
        <w:rPr>
          <w:rStyle w:val="eop"/>
          <w:szCs w:val="22"/>
        </w:rPr>
        <w:t> </w:t>
      </w: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8F4121" w:rsidP="00016D31">
      <w:pPr>
        <w:pStyle w:val="paragraph"/>
        <w:spacing w:before="0" w:beforeAutospacing="0" w:after="0" w:afterAutospacing="0"/>
        <w:textAlignment w:val="baseline"/>
        <w:rPr>
          <w:rStyle w:val="eop"/>
          <w:sz w:val="22"/>
          <w:szCs w:val="22"/>
        </w:rPr>
      </w:pPr>
      <w:r w:rsidRPr="003908B4">
        <w:rPr>
          <w:noProof/>
          <w:sz w:val="22"/>
          <w:szCs w:val="22"/>
        </w:rPr>
        <w:pict>
          <v:rect id="_x0000_s1027" style="position:absolute;margin-left:-390.25pt;margin-top:7.1pt;width:115.6pt;height:507.8pt;z-index:251670528" fillcolor="black [3213]"/>
        </w:pict>
      </w: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6960E6" w:rsidP="00016D31">
      <w:pPr>
        <w:pStyle w:val="paragraph"/>
        <w:spacing w:before="0" w:beforeAutospacing="0" w:after="0" w:afterAutospacing="0"/>
        <w:textAlignment w:val="baseline"/>
        <w:rPr>
          <w:rStyle w:val="eop"/>
          <w:sz w:val="22"/>
          <w:szCs w:val="22"/>
        </w:rPr>
      </w:pPr>
      <w:r w:rsidRPr="003908B4">
        <w:rPr>
          <w:noProof/>
          <w:sz w:val="22"/>
          <w:szCs w:val="22"/>
        </w:rPr>
        <w:drawing>
          <wp:anchor distT="0" distB="0" distL="114300" distR="114300" simplePos="0" relativeHeight="251669504" behindDoc="1" locked="0" layoutInCell="1" allowOverlap="1">
            <wp:simplePos x="0" y="0"/>
            <wp:positionH relativeFrom="column">
              <wp:posOffset>-1250950</wp:posOffset>
            </wp:positionH>
            <wp:positionV relativeFrom="paragraph">
              <wp:posOffset>8890</wp:posOffset>
            </wp:positionV>
            <wp:extent cx="7291070" cy="5457825"/>
            <wp:effectExtent l="0" t="914400" r="0" b="904875"/>
            <wp:wrapTight wrapText="bothSides">
              <wp:wrapPolygon edited="0">
                <wp:start x="7" y="21684"/>
                <wp:lineTo x="21565" y="21684"/>
                <wp:lineTo x="21565" y="-29"/>
                <wp:lineTo x="7" y="-29"/>
                <wp:lineTo x="7" y="21684"/>
              </wp:wrapPolygon>
            </wp:wrapTight>
            <wp:docPr id="14" name="Picture 13" descr="IMG_29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929.jpg"/>
                    <pic:cNvPicPr/>
                  </pic:nvPicPr>
                  <pic:blipFill>
                    <a:blip r:embed="rId17" cstate="print"/>
                    <a:stretch>
                      <a:fillRect/>
                    </a:stretch>
                  </pic:blipFill>
                  <pic:spPr>
                    <a:xfrm rot="5400000">
                      <a:off x="0" y="0"/>
                      <a:ext cx="7291070" cy="5457825"/>
                    </a:xfrm>
                    <a:prstGeom prst="rect">
                      <a:avLst/>
                    </a:prstGeom>
                  </pic:spPr>
                </pic:pic>
              </a:graphicData>
            </a:graphic>
          </wp:anchor>
        </w:drawing>
      </w: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sz w:val="20"/>
          <w:szCs w:val="20"/>
        </w:rPr>
      </w:pPr>
    </w:p>
    <w:p w:rsidR="00326C10" w:rsidRDefault="00326C10" w:rsidP="00016D31">
      <w:pPr>
        <w:pStyle w:val="paragraph"/>
        <w:spacing w:before="0" w:beforeAutospacing="0" w:after="0" w:afterAutospacing="0"/>
        <w:textAlignment w:val="baseline"/>
        <w:rPr>
          <w:rStyle w:val="normaltextrun"/>
          <w:szCs w:val="22"/>
        </w:rPr>
      </w:pPr>
    </w:p>
    <w:p w:rsidR="00326C10" w:rsidRDefault="00326C10" w:rsidP="00016D31">
      <w:pPr>
        <w:pStyle w:val="paragraph"/>
        <w:spacing w:before="0" w:beforeAutospacing="0" w:after="0" w:afterAutospacing="0"/>
        <w:textAlignment w:val="baseline"/>
        <w:rPr>
          <w:rStyle w:val="normaltextrun"/>
          <w:szCs w:val="22"/>
        </w:rPr>
      </w:pPr>
    </w:p>
    <w:p w:rsidR="00326C10" w:rsidRDefault="00326C10" w:rsidP="00016D31">
      <w:pPr>
        <w:pStyle w:val="paragraph"/>
        <w:spacing w:before="0" w:beforeAutospacing="0" w:after="0" w:afterAutospacing="0"/>
        <w:textAlignment w:val="baseline"/>
        <w:rPr>
          <w:rStyle w:val="normaltextrun"/>
          <w:szCs w:val="22"/>
        </w:rPr>
      </w:pPr>
    </w:p>
    <w:p w:rsidR="00016D31" w:rsidRPr="003908B4" w:rsidRDefault="00016D31" w:rsidP="00016D31">
      <w:pPr>
        <w:pStyle w:val="paragraph"/>
        <w:spacing w:before="0" w:beforeAutospacing="0" w:after="0" w:afterAutospacing="0"/>
        <w:textAlignment w:val="baseline"/>
        <w:rPr>
          <w:rStyle w:val="eop"/>
          <w:szCs w:val="22"/>
        </w:rPr>
      </w:pPr>
      <w:r w:rsidRPr="003908B4">
        <w:rPr>
          <w:rStyle w:val="normaltextrun"/>
          <w:szCs w:val="22"/>
          <w:lang w:val="en-US"/>
        </w:rPr>
        <w:t>Appendix 6- Trip </w:t>
      </w: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6960E6" w:rsidP="00016D31">
      <w:pPr>
        <w:pStyle w:val="paragraph"/>
        <w:spacing w:before="0" w:beforeAutospacing="0" w:after="0" w:afterAutospacing="0"/>
        <w:textAlignment w:val="baseline"/>
        <w:rPr>
          <w:rStyle w:val="eop"/>
          <w:sz w:val="22"/>
          <w:szCs w:val="22"/>
        </w:rPr>
      </w:pPr>
      <w:r w:rsidRPr="003908B4">
        <w:rPr>
          <w:noProof/>
          <w:sz w:val="22"/>
          <w:szCs w:val="22"/>
        </w:rPr>
        <w:drawing>
          <wp:anchor distT="0" distB="0" distL="114300" distR="114300" simplePos="0" relativeHeight="251663360" behindDoc="1" locked="0" layoutInCell="1" allowOverlap="1">
            <wp:simplePos x="0" y="0"/>
            <wp:positionH relativeFrom="column">
              <wp:posOffset>-165100</wp:posOffset>
            </wp:positionH>
            <wp:positionV relativeFrom="paragraph">
              <wp:posOffset>471170</wp:posOffset>
            </wp:positionV>
            <wp:extent cx="6357620" cy="4764405"/>
            <wp:effectExtent l="19050" t="0" r="5080" b="0"/>
            <wp:wrapTight wrapText="bothSides">
              <wp:wrapPolygon edited="0">
                <wp:start x="-65" y="0"/>
                <wp:lineTo x="-65" y="21505"/>
                <wp:lineTo x="21617" y="21505"/>
                <wp:lineTo x="21617" y="0"/>
                <wp:lineTo x="-65" y="0"/>
              </wp:wrapPolygon>
            </wp:wrapTight>
            <wp:docPr id="8" name="Picture 7" descr="IMG_29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928.jpg"/>
                    <pic:cNvPicPr/>
                  </pic:nvPicPr>
                  <pic:blipFill>
                    <a:blip r:embed="rId18" cstate="print"/>
                    <a:stretch>
                      <a:fillRect/>
                    </a:stretch>
                  </pic:blipFill>
                  <pic:spPr>
                    <a:xfrm>
                      <a:off x="0" y="0"/>
                      <a:ext cx="6357620" cy="4764405"/>
                    </a:xfrm>
                    <a:prstGeom prst="rect">
                      <a:avLst/>
                    </a:prstGeom>
                  </pic:spPr>
                </pic:pic>
              </a:graphicData>
            </a:graphic>
          </wp:anchor>
        </w:drawing>
      </w: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8F4121" w:rsidP="00016D31">
      <w:pPr>
        <w:pStyle w:val="paragraph"/>
        <w:spacing w:before="0" w:beforeAutospacing="0" w:after="0" w:afterAutospacing="0"/>
        <w:textAlignment w:val="baseline"/>
        <w:rPr>
          <w:rStyle w:val="eop"/>
          <w:sz w:val="22"/>
          <w:szCs w:val="22"/>
        </w:rPr>
      </w:pPr>
      <w:r w:rsidRPr="003908B4">
        <w:rPr>
          <w:noProof/>
          <w:sz w:val="22"/>
          <w:szCs w:val="22"/>
        </w:rPr>
        <w:pict>
          <v:rect id="_x0000_s1026" style="position:absolute;margin-left:33.35pt;margin-top:-112.75pt;width:57.1pt;height:75.75pt;z-index:251664384" fillcolor="black [3213]"/>
        </w:pict>
      </w: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rStyle w:val="eop"/>
          <w:sz w:val="22"/>
          <w:szCs w:val="22"/>
        </w:rPr>
      </w:pPr>
    </w:p>
    <w:p w:rsidR="00016D31" w:rsidRPr="003908B4" w:rsidRDefault="00016D31" w:rsidP="00016D31">
      <w:pPr>
        <w:pStyle w:val="paragraph"/>
        <w:spacing w:before="0" w:beforeAutospacing="0" w:after="0" w:afterAutospacing="0"/>
        <w:textAlignment w:val="baseline"/>
        <w:rPr>
          <w:sz w:val="20"/>
          <w:szCs w:val="20"/>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326C10" w:rsidRDefault="00326C10" w:rsidP="00016D31">
      <w:pPr>
        <w:pStyle w:val="paragraph"/>
        <w:spacing w:before="0" w:beforeAutospacing="0" w:after="0" w:afterAutospacing="0"/>
        <w:textAlignment w:val="baseline"/>
        <w:rPr>
          <w:rStyle w:val="normaltextrun"/>
          <w:szCs w:val="22"/>
          <w:lang w:val="en-US"/>
        </w:rPr>
      </w:pPr>
    </w:p>
    <w:p w:rsidR="00016D31" w:rsidRPr="003908B4" w:rsidRDefault="00EC3397" w:rsidP="00016D31">
      <w:pPr>
        <w:pStyle w:val="paragraph"/>
        <w:spacing w:before="0" w:beforeAutospacing="0" w:after="0" w:afterAutospacing="0"/>
        <w:textAlignment w:val="baseline"/>
        <w:rPr>
          <w:sz w:val="22"/>
          <w:szCs w:val="20"/>
        </w:rPr>
      </w:pPr>
      <w:r>
        <w:rPr>
          <w:noProof/>
          <w:szCs w:val="22"/>
        </w:rPr>
        <w:lastRenderedPageBreak/>
        <w:drawing>
          <wp:anchor distT="0" distB="0" distL="114300" distR="114300" simplePos="0" relativeHeight="251672576" behindDoc="1" locked="0" layoutInCell="1" allowOverlap="1">
            <wp:simplePos x="0" y="0"/>
            <wp:positionH relativeFrom="column">
              <wp:posOffset>-391160</wp:posOffset>
            </wp:positionH>
            <wp:positionV relativeFrom="paragraph">
              <wp:posOffset>4508500</wp:posOffset>
            </wp:positionV>
            <wp:extent cx="6444615" cy="4855210"/>
            <wp:effectExtent l="19050" t="0" r="0" b="0"/>
            <wp:wrapTight wrapText="bothSides">
              <wp:wrapPolygon edited="0">
                <wp:start x="-64" y="0"/>
                <wp:lineTo x="-64" y="21527"/>
                <wp:lineTo x="21581" y="21527"/>
                <wp:lineTo x="21581" y="0"/>
                <wp:lineTo x="-64" y="0"/>
              </wp:wrapPolygon>
            </wp:wrapTight>
            <wp:docPr id="3" name="Picture 1" descr="C:\Users\Caitlin\AppData\Local\Microsoft\Windows\Temporary Internet Files\Content.Word\IMG_29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aitlin\AppData\Local\Microsoft\Windows\Temporary Internet Files\Content.Word\IMG_2935.jpg"/>
                    <pic:cNvPicPr>
                      <a:picLocks noChangeAspect="1" noChangeArrowheads="1"/>
                    </pic:cNvPicPr>
                  </pic:nvPicPr>
                  <pic:blipFill>
                    <a:blip r:embed="rId19" cstate="print"/>
                    <a:srcRect/>
                    <a:stretch>
                      <a:fillRect/>
                    </a:stretch>
                  </pic:blipFill>
                  <pic:spPr bwMode="auto">
                    <a:xfrm>
                      <a:off x="0" y="0"/>
                      <a:ext cx="6444615" cy="4855210"/>
                    </a:xfrm>
                    <a:prstGeom prst="rect">
                      <a:avLst/>
                    </a:prstGeom>
                    <a:noFill/>
                    <a:ln w="9525">
                      <a:noFill/>
                      <a:miter lim="800000"/>
                      <a:headEnd/>
                      <a:tailEnd/>
                    </a:ln>
                  </pic:spPr>
                </pic:pic>
              </a:graphicData>
            </a:graphic>
          </wp:anchor>
        </w:drawing>
      </w:r>
      <w:r>
        <w:rPr>
          <w:noProof/>
          <w:szCs w:val="22"/>
        </w:rPr>
        <w:drawing>
          <wp:anchor distT="0" distB="0" distL="114300" distR="114300" simplePos="0" relativeHeight="251673600" behindDoc="1" locked="0" layoutInCell="1" allowOverlap="1">
            <wp:simplePos x="0" y="0"/>
            <wp:positionH relativeFrom="column">
              <wp:posOffset>-177165</wp:posOffset>
            </wp:positionH>
            <wp:positionV relativeFrom="paragraph">
              <wp:posOffset>283210</wp:posOffset>
            </wp:positionV>
            <wp:extent cx="6066155" cy="4540250"/>
            <wp:effectExtent l="19050" t="0" r="0" b="0"/>
            <wp:wrapTight wrapText="bothSides">
              <wp:wrapPolygon edited="0">
                <wp:start x="-68" y="0"/>
                <wp:lineTo x="-68" y="21479"/>
                <wp:lineTo x="21571" y="21479"/>
                <wp:lineTo x="21571" y="0"/>
                <wp:lineTo x="-68" y="0"/>
              </wp:wrapPolygon>
            </wp:wrapTight>
            <wp:docPr id="6" name="Picture 2" descr="C:\Users\Caitlin\AppData\Local\Microsoft\Windows\Temporary Internet Files\Content.Word\IMG_29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aitlin\AppData\Local\Microsoft\Windows\Temporary Internet Files\Content.Word\IMG_2934.jpg"/>
                    <pic:cNvPicPr>
                      <a:picLocks noChangeAspect="1" noChangeArrowheads="1"/>
                    </pic:cNvPicPr>
                  </pic:nvPicPr>
                  <pic:blipFill>
                    <a:blip r:embed="rId20" cstate="print"/>
                    <a:srcRect/>
                    <a:stretch>
                      <a:fillRect/>
                    </a:stretch>
                  </pic:blipFill>
                  <pic:spPr bwMode="auto">
                    <a:xfrm>
                      <a:off x="0" y="0"/>
                      <a:ext cx="6066155" cy="4540250"/>
                    </a:xfrm>
                    <a:prstGeom prst="rect">
                      <a:avLst/>
                    </a:prstGeom>
                    <a:noFill/>
                    <a:ln w="9525">
                      <a:noFill/>
                      <a:miter lim="800000"/>
                      <a:headEnd/>
                      <a:tailEnd/>
                    </a:ln>
                  </pic:spPr>
                </pic:pic>
              </a:graphicData>
            </a:graphic>
          </wp:anchor>
        </w:drawing>
      </w:r>
      <w:r w:rsidR="006960E6" w:rsidRPr="003908B4">
        <w:rPr>
          <w:rStyle w:val="normaltextrun"/>
          <w:szCs w:val="22"/>
          <w:lang w:val="en-US"/>
        </w:rPr>
        <w:t>Appendix 7-</w:t>
      </w:r>
      <w:r w:rsidR="00016D31" w:rsidRPr="003908B4">
        <w:rPr>
          <w:rStyle w:val="normaltextrun"/>
          <w:szCs w:val="22"/>
          <w:lang w:val="en-US"/>
        </w:rPr>
        <w:t xml:space="preserve"> Lesson Plan first session of money</w:t>
      </w:r>
      <w:r w:rsidR="00016D31" w:rsidRPr="003908B4">
        <w:rPr>
          <w:rStyle w:val="eop"/>
          <w:szCs w:val="22"/>
        </w:rPr>
        <w:t> </w:t>
      </w: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6960E6" w:rsidP="00016D31">
      <w:pPr>
        <w:pStyle w:val="paragraph"/>
        <w:spacing w:before="0" w:beforeAutospacing="0" w:after="0" w:afterAutospacing="0"/>
        <w:textAlignment w:val="baseline"/>
        <w:rPr>
          <w:sz w:val="22"/>
          <w:szCs w:val="20"/>
        </w:rPr>
      </w:pPr>
      <w:r w:rsidRPr="003908B4">
        <w:rPr>
          <w:rStyle w:val="normaltextrun"/>
          <w:szCs w:val="22"/>
          <w:lang w:val="en-US"/>
        </w:rPr>
        <w:t>Appendix 8</w:t>
      </w:r>
      <w:r w:rsidR="00016D31" w:rsidRPr="003908B4">
        <w:rPr>
          <w:rStyle w:val="normaltextrun"/>
          <w:szCs w:val="22"/>
          <w:lang w:val="en-US"/>
        </w:rPr>
        <w:t>- Money misconception</w:t>
      </w:r>
      <w:r w:rsidR="00016D31" w:rsidRPr="003908B4">
        <w:rPr>
          <w:rStyle w:val="eop"/>
          <w:szCs w:val="22"/>
        </w:rPr>
        <w:t> </w:t>
      </w: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r w:rsidRPr="003908B4">
        <w:rPr>
          <w:noProof/>
          <w:sz w:val="22"/>
          <w:szCs w:val="22"/>
        </w:rPr>
        <w:drawing>
          <wp:anchor distT="0" distB="0" distL="114300" distR="114300" simplePos="0" relativeHeight="251665408" behindDoc="1" locked="0" layoutInCell="1" allowOverlap="1">
            <wp:simplePos x="0" y="0"/>
            <wp:positionH relativeFrom="column">
              <wp:posOffset>216535</wp:posOffset>
            </wp:positionH>
            <wp:positionV relativeFrom="paragraph">
              <wp:posOffset>33655</wp:posOffset>
            </wp:positionV>
            <wp:extent cx="5125085" cy="3818255"/>
            <wp:effectExtent l="0" t="647700" r="0" b="639445"/>
            <wp:wrapTight wrapText="bothSides">
              <wp:wrapPolygon edited="0">
                <wp:start x="24" y="21740"/>
                <wp:lineTo x="21541" y="21740"/>
                <wp:lineTo x="21541" y="-29"/>
                <wp:lineTo x="24" y="-29"/>
                <wp:lineTo x="24" y="21740"/>
              </wp:wrapPolygon>
            </wp:wrapTight>
            <wp:docPr id="9" name="Picture 8" descr="IMG_29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925.jpg"/>
                    <pic:cNvPicPr/>
                  </pic:nvPicPr>
                  <pic:blipFill>
                    <a:blip r:embed="rId21" cstate="print"/>
                    <a:stretch>
                      <a:fillRect/>
                    </a:stretch>
                  </pic:blipFill>
                  <pic:spPr>
                    <a:xfrm rot="5400000">
                      <a:off x="0" y="0"/>
                      <a:ext cx="5125085" cy="3818255"/>
                    </a:xfrm>
                    <a:prstGeom prst="rect">
                      <a:avLst/>
                    </a:prstGeom>
                  </pic:spPr>
                </pic:pic>
              </a:graphicData>
            </a:graphic>
          </wp:anchor>
        </w:drawing>
      </w: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6960E6" w:rsidP="00016D31">
      <w:pPr>
        <w:pStyle w:val="paragraph"/>
        <w:spacing w:before="0" w:beforeAutospacing="0" w:after="0" w:afterAutospacing="0"/>
        <w:textAlignment w:val="baseline"/>
        <w:rPr>
          <w:rStyle w:val="normaltextrun"/>
          <w:sz w:val="22"/>
          <w:szCs w:val="22"/>
          <w:lang w:val="en-US"/>
        </w:rPr>
      </w:pPr>
      <w:r w:rsidRPr="003908B4">
        <w:rPr>
          <w:noProof/>
          <w:sz w:val="22"/>
          <w:szCs w:val="22"/>
        </w:rPr>
        <w:drawing>
          <wp:anchor distT="0" distB="0" distL="114300" distR="114300" simplePos="0" relativeHeight="251666432" behindDoc="1" locked="0" layoutInCell="1" allowOverlap="1">
            <wp:simplePos x="0" y="0"/>
            <wp:positionH relativeFrom="column">
              <wp:posOffset>1116965</wp:posOffset>
            </wp:positionH>
            <wp:positionV relativeFrom="paragraph">
              <wp:posOffset>111125</wp:posOffset>
            </wp:positionV>
            <wp:extent cx="3370580" cy="4693920"/>
            <wp:effectExtent l="685800" t="0" r="668020" b="0"/>
            <wp:wrapTight wrapText="bothSides">
              <wp:wrapPolygon edited="0">
                <wp:start x="33" y="21711"/>
                <wp:lineTo x="21519" y="21711"/>
                <wp:lineTo x="21519" y="-29"/>
                <wp:lineTo x="33" y="-29"/>
                <wp:lineTo x="33" y="21711"/>
              </wp:wrapPolygon>
            </wp:wrapTight>
            <wp:docPr id="10" name="Picture 9" descr="IMG_29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926.jpg"/>
                    <pic:cNvPicPr/>
                  </pic:nvPicPr>
                  <pic:blipFill>
                    <a:blip r:embed="rId22" cstate="print"/>
                    <a:srcRect r="46215"/>
                    <a:stretch>
                      <a:fillRect/>
                    </a:stretch>
                  </pic:blipFill>
                  <pic:spPr>
                    <a:xfrm rot="5400000">
                      <a:off x="0" y="0"/>
                      <a:ext cx="3370580" cy="4693920"/>
                    </a:xfrm>
                    <a:prstGeom prst="rect">
                      <a:avLst/>
                    </a:prstGeom>
                  </pic:spPr>
                </pic:pic>
              </a:graphicData>
            </a:graphic>
          </wp:anchor>
        </w:drawing>
      </w: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326C10" w:rsidP="00016D31">
      <w:pPr>
        <w:pStyle w:val="paragraph"/>
        <w:spacing w:before="0" w:beforeAutospacing="0" w:after="0" w:afterAutospacing="0"/>
        <w:textAlignment w:val="baseline"/>
        <w:rPr>
          <w:rStyle w:val="normaltextrun"/>
          <w:sz w:val="22"/>
          <w:szCs w:val="22"/>
          <w:lang w:val="en-US"/>
        </w:rPr>
      </w:pPr>
      <w:r>
        <w:rPr>
          <w:noProof/>
          <w:sz w:val="22"/>
          <w:szCs w:val="22"/>
        </w:rPr>
        <w:pict>
          <v:oval id="_x0000_s1028" style="position:absolute;margin-left:41.05pt;margin-top:9.85pt;width:361.1pt;height:64.45pt;z-index:251671552" filled="f" strokecolor="red"/>
        </w:pict>
      </w: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016D31" w:rsidRPr="003908B4" w:rsidRDefault="00016D31" w:rsidP="00016D31">
      <w:pPr>
        <w:pStyle w:val="paragraph"/>
        <w:spacing w:before="0" w:beforeAutospacing="0" w:after="0" w:afterAutospacing="0"/>
        <w:textAlignment w:val="baseline"/>
        <w:rPr>
          <w:rStyle w:val="normaltextrun"/>
          <w:sz w:val="22"/>
          <w:szCs w:val="22"/>
          <w:lang w:val="en-US"/>
        </w:rPr>
      </w:pPr>
    </w:p>
    <w:p w:rsidR="003908B4" w:rsidRDefault="003908B4" w:rsidP="00016D31">
      <w:pPr>
        <w:pStyle w:val="paragraph"/>
        <w:spacing w:before="0" w:beforeAutospacing="0" w:after="0" w:afterAutospacing="0"/>
        <w:textAlignment w:val="baseline"/>
        <w:rPr>
          <w:rStyle w:val="normaltextrun"/>
          <w:szCs w:val="22"/>
          <w:lang w:val="en-US"/>
        </w:rPr>
      </w:pPr>
    </w:p>
    <w:p w:rsidR="003908B4" w:rsidRDefault="003908B4" w:rsidP="00016D31">
      <w:pPr>
        <w:pStyle w:val="paragraph"/>
        <w:spacing w:before="0" w:beforeAutospacing="0" w:after="0" w:afterAutospacing="0"/>
        <w:textAlignment w:val="baseline"/>
        <w:rPr>
          <w:rStyle w:val="normaltextrun"/>
          <w:szCs w:val="22"/>
          <w:lang w:val="en-US"/>
        </w:rPr>
      </w:pPr>
    </w:p>
    <w:p w:rsidR="003908B4" w:rsidRDefault="003908B4" w:rsidP="00016D31">
      <w:pPr>
        <w:pStyle w:val="paragraph"/>
        <w:spacing w:before="0" w:beforeAutospacing="0" w:after="0" w:afterAutospacing="0"/>
        <w:textAlignment w:val="baseline"/>
        <w:rPr>
          <w:rStyle w:val="normaltextrun"/>
          <w:szCs w:val="22"/>
          <w:lang w:val="en-US"/>
        </w:rPr>
      </w:pPr>
    </w:p>
    <w:p w:rsidR="00016D31" w:rsidRPr="006960E6" w:rsidRDefault="00016D31" w:rsidP="00016D31">
      <w:pPr>
        <w:pStyle w:val="paragraph"/>
        <w:spacing w:before="0" w:beforeAutospacing="0" w:after="0" w:afterAutospacing="0"/>
        <w:textAlignment w:val="baseline"/>
        <w:rPr>
          <w:rFonts w:ascii="Segoe UI" w:hAnsi="Segoe UI" w:cs="Segoe UI"/>
          <w:sz w:val="22"/>
          <w:szCs w:val="20"/>
        </w:rPr>
      </w:pPr>
      <w:r w:rsidRPr="003908B4">
        <w:rPr>
          <w:rStyle w:val="normaltextrun"/>
          <w:szCs w:val="22"/>
          <w:lang w:val="en-US"/>
        </w:rPr>
        <w:t>Appendix</w:t>
      </w:r>
      <w:r w:rsidR="006960E6" w:rsidRPr="003908B4">
        <w:rPr>
          <w:rStyle w:val="normaltextrun"/>
          <w:szCs w:val="22"/>
          <w:lang w:val="en-US"/>
        </w:rPr>
        <w:t> 9</w:t>
      </w:r>
      <w:r w:rsidRPr="003908B4">
        <w:rPr>
          <w:rStyle w:val="normaltextrun"/>
          <w:szCs w:val="22"/>
          <w:lang w:val="en-US"/>
        </w:rPr>
        <w:t>- Mathematics Area</w:t>
      </w:r>
      <w:r w:rsidRPr="006960E6">
        <w:rPr>
          <w:rStyle w:val="eop"/>
          <w:rFonts w:ascii="Calibri" w:hAnsi="Calibri" w:cs="Segoe UI"/>
          <w:szCs w:val="22"/>
        </w:rPr>
        <w:t> </w:t>
      </w:r>
    </w:p>
    <w:p w:rsidR="00016D31" w:rsidRDefault="00016D31" w:rsidP="00016D31">
      <w:pPr>
        <w:pStyle w:val="paragraph"/>
        <w:spacing w:before="0" w:beforeAutospacing="0" w:after="0" w:afterAutospacing="0"/>
        <w:textAlignment w:val="baseline"/>
        <w:rPr>
          <w:rFonts w:ascii="Segoe UI" w:hAnsi="Segoe UI" w:cs="Segoe UI"/>
          <w:sz w:val="20"/>
          <w:szCs w:val="20"/>
        </w:rPr>
      </w:pPr>
      <w:r>
        <w:rPr>
          <w:rStyle w:val="eop"/>
          <w:rFonts w:ascii="Calibri" w:hAnsi="Calibri" w:cs="Segoe UI"/>
          <w:sz w:val="22"/>
          <w:szCs w:val="22"/>
        </w:rPr>
        <w:t> </w:t>
      </w:r>
      <w:r>
        <w:rPr>
          <w:rFonts w:ascii="Segoe UI" w:hAnsi="Segoe UI" w:cs="Segoe UI"/>
          <w:noProof/>
          <w:sz w:val="20"/>
          <w:szCs w:val="20"/>
        </w:rPr>
        <w:drawing>
          <wp:inline distT="0" distB="0" distL="0" distR="0">
            <wp:extent cx="5230867" cy="3923440"/>
            <wp:effectExtent l="19050" t="0" r="7883" b="0"/>
            <wp:docPr id="11" name="Picture 10" descr="IMG_277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777.jpg"/>
                    <pic:cNvPicPr/>
                  </pic:nvPicPr>
                  <pic:blipFill>
                    <a:blip r:embed="rId23" cstate="print"/>
                    <a:stretch>
                      <a:fillRect/>
                    </a:stretch>
                  </pic:blipFill>
                  <pic:spPr>
                    <a:xfrm>
                      <a:off x="0" y="0"/>
                      <a:ext cx="5229668" cy="3922541"/>
                    </a:xfrm>
                    <a:prstGeom prst="rect">
                      <a:avLst/>
                    </a:prstGeom>
                  </pic:spPr>
                </pic:pic>
              </a:graphicData>
            </a:graphic>
          </wp:inline>
        </w:drawing>
      </w:r>
    </w:p>
    <w:p w:rsidR="00016D31" w:rsidRDefault="00016D31" w:rsidP="00016D31">
      <w:pPr>
        <w:pStyle w:val="paragraph"/>
        <w:spacing w:before="0" w:beforeAutospacing="0" w:after="0" w:afterAutospacing="0"/>
        <w:textAlignment w:val="baseline"/>
        <w:rPr>
          <w:rFonts w:ascii="Segoe UI" w:hAnsi="Segoe UI" w:cs="Segoe UI"/>
          <w:sz w:val="20"/>
          <w:szCs w:val="20"/>
        </w:rPr>
      </w:pPr>
      <w:r>
        <w:rPr>
          <w:rStyle w:val="eop"/>
          <w:rFonts w:ascii="Calibri" w:hAnsi="Calibri" w:cs="Segoe UI"/>
          <w:sz w:val="22"/>
          <w:szCs w:val="22"/>
        </w:rPr>
        <w:t> </w:t>
      </w:r>
    </w:p>
    <w:p w:rsidR="000E67AB" w:rsidRDefault="006960E6">
      <w:r>
        <w:rPr>
          <w:noProof/>
          <w:lang w:eastAsia="en-GB"/>
        </w:rPr>
        <w:drawing>
          <wp:anchor distT="0" distB="0" distL="114300" distR="114300" simplePos="0" relativeHeight="251667456" behindDoc="1" locked="0" layoutInCell="1" allowOverlap="1">
            <wp:simplePos x="0" y="0"/>
            <wp:positionH relativeFrom="column">
              <wp:posOffset>121285</wp:posOffset>
            </wp:positionH>
            <wp:positionV relativeFrom="paragraph">
              <wp:posOffset>300990</wp:posOffset>
            </wp:positionV>
            <wp:extent cx="5167630" cy="3877945"/>
            <wp:effectExtent l="19050" t="0" r="0" b="0"/>
            <wp:wrapTight wrapText="bothSides">
              <wp:wrapPolygon edited="0">
                <wp:start x="-80" y="0"/>
                <wp:lineTo x="-80" y="21540"/>
                <wp:lineTo x="21579" y="21540"/>
                <wp:lineTo x="21579" y="0"/>
                <wp:lineTo x="-80" y="0"/>
              </wp:wrapPolygon>
            </wp:wrapTight>
            <wp:docPr id="12" name="Picture 11" descr="IMG_277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778.jpg"/>
                    <pic:cNvPicPr/>
                  </pic:nvPicPr>
                  <pic:blipFill>
                    <a:blip r:embed="rId24" cstate="print"/>
                    <a:stretch>
                      <a:fillRect/>
                    </a:stretch>
                  </pic:blipFill>
                  <pic:spPr>
                    <a:xfrm>
                      <a:off x="0" y="0"/>
                      <a:ext cx="5167630" cy="3877945"/>
                    </a:xfrm>
                    <a:prstGeom prst="rect">
                      <a:avLst/>
                    </a:prstGeom>
                  </pic:spPr>
                </pic:pic>
              </a:graphicData>
            </a:graphic>
          </wp:anchor>
        </w:drawing>
      </w:r>
    </w:p>
    <w:sectPr w:rsidR="000E67AB" w:rsidSect="006B662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2"/>
  <w:proofState w:spelling="clean" w:grammar="clean"/>
  <w:defaultTabStop w:val="720"/>
  <w:characterSpacingControl w:val="doNotCompress"/>
  <w:compat/>
  <w:rsids>
    <w:rsidRoot w:val="00016D31"/>
    <w:rsid w:val="00016D31"/>
    <w:rsid w:val="001308B1"/>
    <w:rsid w:val="001F7582"/>
    <w:rsid w:val="00326C10"/>
    <w:rsid w:val="003908B4"/>
    <w:rsid w:val="005E4B70"/>
    <w:rsid w:val="00634FB6"/>
    <w:rsid w:val="006960E6"/>
    <w:rsid w:val="006B662A"/>
    <w:rsid w:val="008F4121"/>
    <w:rsid w:val="00A60EE2"/>
    <w:rsid w:val="00D360BB"/>
    <w:rsid w:val="00EC3397"/>
    <w:rsid w:val="00EE450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colormenu v:ext="edit" fillcolor="none" strokecolor="red"/>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662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16D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16D31"/>
  </w:style>
  <w:style w:type="character" w:customStyle="1" w:styleId="eop">
    <w:name w:val="eop"/>
    <w:basedOn w:val="DefaultParagraphFont"/>
    <w:rsid w:val="00016D31"/>
  </w:style>
  <w:style w:type="paragraph" w:styleId="BalloonText">
    <w:name w:val="Balloon Text"/>
    <w:basedOn w:val="Normal"/>
    <w:link w:val="BalloonTextChar"/>
    <w:uiPriority w:val="99"/>
    <w:semiHidden/>
    <w:unhideWhenUsed/>
    <w:rsid w:val="00016D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6D31"/>
    <w:rPr>
      <w:rFonts w:ascii="Tahoma" w:hAnsi="Tahoma" w:cs="Tahoma"/>
      <w:sz w:val="16"/>
      <w:szCs w:val="16"/>
    </w:rPr>
  </w:style>
  <w:style w:type="character" w:customStyle="1" w:styleId="spellingerror">
    <w:name w:val="spellingerror"/>
    <w:basedOn w:val="DefaultParagraphFont"/>
    <w:rsid w:val="00634FB6"/>
  </w:style>
  <w:style w:type="character" w:customStyle="1" w:styleId="scxw223435056">
    <w:name w:val="scxw223435056"/>
    <w:basedOn w:val="DefaultParagraphFont"/>
    <w:rsid w:val="00634FB6"/>
  </w:style>
  <w:style w:type="character" w:customStyle="1" w:styleId="contextualspellingandgrammarerror">
    <w:name w:val="contextualspellingandgrammarerror"/>
    <w:basedOn w:val="DefaultParagraphFont"/>
    <w:rsid w:val="00634FB6"/>
  </w:style>
  <w:style w:type="character" w:styleId="Hyperlink">
    <w:name w:val="Hyperlink"/>
    <w:basedOn w:val="DefaultParagraphFont"/>
    <w:uiPriority w:val="99"/>
    <w:unhideWhenUsed/>
    <w:rsid w:val="00A60EE2"/>
    <w:rPr>
      <w:color w:val="0000FF"/>
      <w:u w:val="single"/>
    </w:rPr>
  </w:style>
  <w:style w:type="character" w:customStyle="1" w:styleId="textrun">
    <w:name w:val="textrun"/>
    <w:basedOn w:val="DefaultParagraphFont"/>
    <w:rsid w:val="001308B1"/>
  </w:style>
  <w:style w:type="character" w:customStyle="1" w:styleId="linebreakblob">
    <w:name w:val="linebreakblob"/>
    <w:basedOn w:val="DefaultParagraphFont"/>
    <w:rsid w:val="001308B1"/>
  </w:style>
  <w:style w:type="character" w:customStyle="1" w:styleId="scxw19744730">
    <w:name w:val="scxw19744730"/>
    <w:basedOn w:val="DefaultParagraphFont"/>
    <w:rsid w:val="001308B1"/>
  </w:style>
  <w:style w:type="character" w:customStyle="1" w:styleId="advancedproofingissue">
    <w:name w:val="advancedproofingissue"/>
    <w:basedOn w:val="DefaultParagraphFont"/>
    <w:rsid w:val="00EC3397"/>
  </w:style>
</w:styles>
</file>

<file path=word/webSettings.xml><?xml version="1.0" encoding="utf-8"?>
<w:webSettings xmlns:r="http://schemas.openxmlformats.org/officeDocument/2006/relationships" xmlns:w="http://schemas.openxmlformats.org/wordprocessingml/2006/main">
  <w:divs>
    <w:div w:id="111945274">
      <w:bodyDiv w:val="1"/>
      <w:marLeft w:val="0"/>
      <w:marRight w:val="0"/>
      <w:marTop w:val="0"/>
      <w:marBottom w:val="0"/>
      <w:divBdr>
        <w:top w:val="none" w:sz="0" w:space="0" w:color="auto"/>
        <w:left w:val="none" w:sz="0" w:space="0" w:color="auto"/>
        <w:bottom w:val="none" w:sz="0" w:space="0" w:color="auto"/>
        <w:right w:val="none" w:sz="0" w:space="0" w:color="auto"/>
      </w:divBdr>
      <w:divsChild>
        <w:div w:id="1462189748">
          <w:marLeft w:val="0"/>
          <w:marRight w:val="0"/>
          <w:marTop w:val="0"/>
          <w:marBottom w:val="0"/>
          <w:divBdr>
            <w:top w:val="none" w:sz="0" w:space="0" w:color="auto"/>
            <w:left w:val="none" w:sz="0" w:space="0" w:color="auto"/>
            <w:bottom w:val="none" w:sz="0" w:space="0" w:color="auto"/>
            <w:right w:val="none" w:sz="0" w:space="0" w:color="auto"/>
          </w:divBdr>
        </w:div>
        <w:div w:id="207956649">
          <w:marLeft w:val="0"/>
          <w:marRight w:val="0"/>
          <w:marTop w:val="0"/>
          <w:marBottom w:val="0"/>
          <w:divBdr>
            <w:top w:val="none" w:sz="0" w:space="0" w:color="auto"/>
            <w:left w:val="none" w:sz="0" w:space="0" w:color="auto"/>
            <w:bottom w:val="none" w:sz="0" w:space="0" w:color="auto"/>
            <w:right w:val="none" w:sz="0" w:space="0" w:color="auto"/>
          </w:divBdr>
        </w:div>
        <w:div w:id="430467738">
          <w:marLeft w:val="0"/>
          <w:marRight w:val="0"/>
          <w:marTop w:val="0"/>
          <w:marBottom w:val="0"/>
          <w:divBdr>
            <w:top w:val="none" w:sz="0" w:space="0" w:color="auto"/>
            <w:left w:val="none" w:sz="0" w:space="0" w:color="auto"/>
            <w:bottom w:val="none" w:sz="0" w:space="0" w:color="auto"/>
            <w:right w:val="none" w:sz="0" w:space="0" w:color="auto"/>
          </w:divBdr>
        </w:div>
        <w:div w:id="877544515">
          <w:marLeft w:val="0"/>
          <w:marRight w:val="0"/>
          <w:marTop w:val="0"/>
          <w:marBottom w:val="0"/>
          <w:divBdr>
            <w:top w:val="none" w:sz="0" w:space="0" w:color="auto"/>
            <w:left w:val="none" w:sz="0" w:space="0" w:color="auto"/>
            <w:bottom w:val="none" w:sz="0" w:space="0" w:color="auto"/>
            <w:right w:val="none" w:sz="0" w:space="0" w:color="auto"/>
          </w:divBdr>
        </w:div>
        <w:div w:id="1583757038">
          <w:marLeft w:val="0"/>
          <w:marRight w:val="0"/>
          <w:marTop w:val="0"/>
          <w:marBottom w:val="0"/>
          <w:divBdr>
            <w:top w:val="none" w:sz="0" w:space="0" w:color="auto"/>
            <w:left w:val="none" w:sz="0" w:space="0" w:color="auto"/>
            <w:bottom w:val="none" w:sz="0" w:space="0" w:color="auto"/>
            <w:right w:val="none" w:sz="0" w:space="0" w:color="auto"/>
          </w:divBdr>
        </w:div>
        <w:div w:id="1666394993">
          <w:marLeft w:val="0"/>
          <w:marRight w:val="0"/>
          <w:marTop w:val="0"/>
          <w:marBottom w:val="0"/>
          <w:divBdr>
            <w:top w:val="none" w:sz="0" w:space="0" w:color="auto"/>
            <w:left w:val="none" w:sz="0" w:space="0" w:color="auto"/>
            <w:bottom w:val="none" w:sz="0" w:space="0" w:color="auto"/>
            <w:right w:val="none" w:sz="0" w:space="0" w:color="auto"/>
          </w:divBdr>
        </w:div>
        <w:div w:id="355153016">
          <w:marLeft w:val="0"/>
          <w:marRight w:val="0"/>
          <w:marTop w:val="0"/>
          <w:marBottom w:val="0"/>
          <w:divBdr>
            <w:top w:val="none" w:sz="0" w:space="0" w:color="auto"/>
            <w:left w:val="none" w:sz="0" w:space="0" w:color="auto"/>
            <w:bottom w:val="none" w:sz="0" w:space="0" w:color="auto"/>
            <w:right w:val="none" w:sz="0" w:space="0" w:color="auto"/>
          </w:divBdr>
        </w:div>
        <w:div w:id="1855612201">
          <w:marLeft w:val="0"/>
          <w:marRight w:val="0"/>
          <w:marTop w:val="0"/>
          <w:marBottom w:val="0"/>
          <w:divBdr>
            <w:top w:val="none" w:sz="0" w:space="0" w:color="auto"/>
            <w:left w:val="none" w:sz="0" w:space="0" w:color="auto"/>
            <w:bottom w:val="none" w:sz="0" w:space="0" w:color="auto"/>
            <w:right w:val="none" w:sz="0" w:space="0" w:color="auto"/>
          </w:divBdr>
        </w:div>
        <w:div w:id="2116630671">
          <w:marLeft w:val="0"/>
          <w:marRight w:val="0"/>
          <w:marTop w:val="0"/>
          <w:marBottom w:val="0"/>
          <w:divBdr>
            <w:top w:val="none" w:sz="0" w:space="0" w:color="auto"/>
            <w:left w:val="none" w:sz="0" w:space="0" w:color="auto"/>
            <w:bottom w:val="none" w:sz="0" w:space="0" w:color="auto"/>
            <w:right w:val="none" w:sz="0" w:space="0" w:color="auto"/>
          </w:divBdr>
        </w:div>
        <w:div w:id="1816289739">
          <w:marLeft w:val="0"/>
          <w:marRight w:val="0"/>
          <w:marTop w:val="0"/>
          <w:marBottom w:val="0"/>
          <w:divBdr>
            <w:top w:val="none" w:sz="0" w:space="0" w:color="auto"/>
            <w:left w:val="none" w:sz="0" w:space="0" w:color="auto"/>
            <w:bottom w:val="none" w:sz="0" w:space="0" w:color="auto"/>
            <w:right w:val="none" w:sz="0" w:space="0" w:color="auto"/>
          </w:divBdr>
        </w:div>
        <w:div w:id="1169753804">
          <w:marLeft w:val="0"/>
          <w:marRight w:val="0"/>
          <w:marTop w:val="0"/>
          <w:marBottom w:val="0"/>
          <w:divBdr>
            <w:top w:val="none" w:sz="0" w:space="0" w:color="auto"/>
            <w:left w:val="none" w:sz="0" w:space="0" w:color="auto"/>
            <w:bottom w:val="none" w:sz="0" w:space="0" w:color="auto"/>
            <w:right w:val="none" w:sz="0" w:space="0" w:color="auto"/>
          </w:divBdr>
        </w:div>
        <w:div w:id="1006982797">
          <w:marLeft w:val="0"/>
          <w:marRight w:val="0"/>
          <w:marTop w:val="0"/>
          <w:marBottom w:val="0"/>
          <w:divBdr>
            <w:top w:val="none" w:sz="0" w:space="0" w:color="auto"/>
            <w:left w:val="none" w:sz="0" w:space="0" w:color="auto"/>
            <w:bottom w:val="none" w:sz="0" w:space="0" w:color="auto"/>
            <w:right w:val="none" w:sz="0" w:space="0" w:color="auto"/>
          </w:divBdr>
        </w:div>
        <w:div w:id="1956280845">
          <w:marLeft w:val="0"/>
          <w:marRight w:val="0"/>
          <w:marTop w:val="0"/>
          <w:marBottom w:val="0"/>
          <w:divBdr>
            <w:top w:val="none" w:sz="0" w:space="0" w:color="auto"/>
            <w:left w:val="none" w:sz="0" w:space="0" w:color="auto"/>
            <w:bottom w:val="none" w:sz="0" w:space="0" w:color="auto"/>
            <w:right w:val="none" w:sz="0" w:space="0" w:color="auto"/>
          </w:divBdr>
        </w:div>
        <w:div w:id="1929149762">
          <w:marLeft w:val="0"/>
          <w:marRight w:val="0"/>
          <w:marTop w:val="0"/>
          <w:marBottom w:val="0"/>
          <w:divBdr>
            <w:top w:val="none" w:sz="0" w:space="0" w:color="auto"/>
            <w:left w:val="none" w:sz="0" w:space="0" w:color="auto"/>
            <w:bottom w:val="none" w:sz="0" w:space="0" w:color="auto"/>
            <w:right w:val="none" w:sz="0" w:space="0" w:color="auto"/>
          </w:divBdr>
        </w:div>
      </w:divsChild>
    </w:div>
    <w:div w:id="609633094">
      <w:bodyDiv w:val="1"/>
      <w:marLeft w:val="0"/>
      <w:marRight w:val="0"/>
      <w:marTop w:val="0"/>
      <w:marBottom w:val="0"/>
      <w:divBdr>
        <w:top w:val="none" w:sz="0" w:space="0" w:color="auto"/>
        <w:left w:val="none" w:sz="0" w:space="0" w:color="auto"/>
        <w:bottom w:val="none" w:sz="0" w:space="0" w:color="auto"/>
        <w:right w:val="none" w:sz="0" w:space="0" w:color="auto"/>
      </w:divBdr>
      <w:divsChild>
        <w:div w:id="1560439184">
          <w:marLeft w:val="0"/>
          <w:marRight w:val="0"/>
          <w:marTop w:val="0"/>
          <w:marBottom w:val="0"/>
          <w:divBdr>
            <w:top w:val="none" w:sz="0" w:space="0" w:color="auto"/>
            <w:left w:val="none" w:sz="0" w:space="0" w:color="auto"/>
            <w:bottom w:val="none" w:sz="0" w:space="0" w:color="auto"/>
            <w:right w:val="none" w:sz="0" w:space="0" w:color="auto"/>
          </w:divBdr>
        </w:div>
        <w:div w:id="1530490544">
          <w:marLeft w:val="0"/>
          <w:marRight w:val="0"/>
          <w:marTop w:val="0"/>
          <w:marBottom w:val="0"/>
          <w:divBdr>
            <w:top w:val="none" w:sz="0" w:space="0" w:color="auto"/>
            <w:left w:val="none" w:sz="0" w:space="0" w:color="auto"/>
            <w:bottom w:val="none" w:sz="0" w:space="0" w:color="auto"/>
            <w:right w:val="none" w:sz="0" w:space="0" w:color="auto"/>
          </w:divBdr>
        </w:div>
        <w:div w:id="252515314">
          <w:marLeft w:val="0"/>
          <w:marRight w:val="0"/>
          <w:marTop w:val="0"/>
          <w:marBottom w:val="0"/>
          <w:divBdr>
            <w:top w:val="none" w:sz="0" w:space="0" w:color="auto"/>
            <w:left w:val="none" w:sz="0" w:space="0" w:color="auto"/>
            <w:bottom w:val="none" w:sz="0" w:space="0" w:color="auto"/>
            <w:right w:val="none" w:sz="0" w:space="0" w:color="auto"/>
          </w:divBdr>
        </w:div>
        <w:div w:id="1087117740">
          <w:marLeft w:val="0"/>
          <w:marRight w:val="0"/>
          <w:marTop w:val="0"/>
          <w:marBottom w:val="0"/>
          <w:divBdr>
            <w:top w:val="none" w:sz="0" w:space="0" w:color="auto"/>
            <w:left w:val="none" w:sz="0" w:space="0" w:color="auto"/>
            <w:bottom w:val="none" w:sz="0" w:space="0" w:color="auto"/>
            <w:right w:val="none" w:sz="0" w:space="0" w:color="auto"/>
          </w:divBdr>
        </w:div>
        <w:div w:id="1491216879">
          <w:marLeft w:val="0"/>
          <w:marRight w:val="0"/>
          <w:marTop w:val="0"/>
          <w:marBottom w:val="0"/>
          <w:divBdr>
            <w:top w:val="none" w:sz="0" w:space="0" w:color="auto"/>
            <w:left w:val="none" w:sz="0" w:space="0" w:color="auto"/>
            <w:bottom w:val="none" w:sz="0" w:space="0" w:color="auto"/>
            <w:right w:val="none" w:sz="0" w:space="0" w:color="auto"/>
          </w:divBdr>
        </w:div>
        <w:div w:id="1333416971">
          <w:marLeft w:val="0"/>
          <w:marRight w:val="0"/>
          <w:marTop w:val="0"/>
          <w:marBottom w:val="0"/>
          <w:divBdr>
            <w:top w:val="none" w:sz="0" w:space="0" w:color="auto"/>
            <w:left w:val="none" w:sz="0" w:space="0" w:color="auto"/>
            <w:bottom w:val="none" w:sz="0" w:space="0" w:color="auto"/>
            <w:right w:val="none" w:sz="0" w:space="0" w:color="auto"/>
          </w:divBdr>
        </w:div>
        <w:div w:id="1396195757">
          <w:marLeft w:val="0"/>
          <w:marRight w:val="0"/>
          <w:marTop w:val="0"/>
          <w:marBottom w:val="0"/>
          <w:divBdr>
            <w:top w:val="none" w:sz="0" w:space="0" w:color="auto"/>
            <w:left w:val="none" w:sz="0" w:space="0" w:color="auto"/>
            <w:bottom w:val="none" w:sz="0" w:space="0" w:color="auto"/>
            <w:right w:val="none" w:sz="0" w:space="0" w:color="auto"/>
          </w:divBdr>
        </w:div>
        <w:div w:id="522136191">
          <w:marLeft w:val="0"/>
          <w:marRight w:val="0"/>
          <w:marTop w:val="0"/>
          <w:marBottom w:val="0"/>
          <w:divBdr>
            <w:top w:val="none" w:sz="0" w:space="0" w:color="auto"/>
            <w:left w:val="none" w:sz="0" w:space="0" w:color="auto"/>
            <w:bottom w:val="none" w:sz="0" w:space="0" w:color="auto"/>
            <w:right w:val="none" w:sz="0" w:space="0" w:color="auto"/>
          </w:divBdr>
        </w:div>
        <w:div w:id="1518732192">
          <w:marLeft w:val="0"/>
          <w:marRight w:val="0"/>
          <w:marTop w:val="0"/>
          <w:marBottom w:val="0"/>
          <w:divBdr>
            <w:top w:val="none" w:sz="0" w:space="0" w:color="auto"/>
            <w:left w:val="none" w:sz="0" w:space="0" w:color="auto"/>
            <w:bottom w:val="none" w:sz="0" w:space="0" w:color="auto"/>
            <w:right w:val="none" w:sz="0" w:space="0" w:color="auto"/>
          </w:divBdr>
        </w:div>
        <w:div w:id="696128160">
          <w:marLeft w:val="0"/>
          <w:marRight w:val="0"/>
          <w:marTop w:val="0"/>
          <w:marBottom w:val="0"/>
          <w:divBdr>
            <w:top w:val="none" w:sz="0" w:space="0" w:color="auto"/>
            <w:left w:val="none" w:sz="0" w:space="0" w:color="auto"/>
            <w:bottom w:val="none" w:sz="0" w:space="0" w:color="auto"/>
            <w:right w:val="none" w:sz="0" w:space="0" w:color="auto"/>
          </w:divBdr>
        </w:div>
        <w:div w:id="395012871">
          <w:marLeft w:val="0"/>
          <w:marRight w:val="0"/>
          <w:marTop w:val="0"/>
          <w:marBottom w:val="0"/>
          <w:divBdr>
            <w:top w:val="none" w:sz="0" w:space="0" w:color="auto"/>
            <w:left w:val="none" w:sz="0" w:space="0" w:color="auto"/>
            <w:bottom w:val="none" w:sz="0" w:space="0" w:color="auto"/>
            <w:right w:val="none" w:sz="0" w:space="0" w:color="auto"/>
          </w:divBdr>
        </w:div>
        <w:div w:id="188758779">
          <w:marLeft w:val="0"/>
          <w:marRight w:val="0"/>
          <w:marTop w:val="0"/>
          <w:marBottom w:val="0"/>
          <w:divBdr>
            <w:top w:val="none" w:sz="0" w:space="0" w:color="auto"/>
            <w:left w:val="none" w:sz="0" w:space="0" w:color="auto"/>
            <w:bottom w:val="none" w:sz="0" w:space="0" w:color="auto"/>
            <w:right w:val="none" w:sz="0" w:space="0" w:color="auto"/>
          </w:divBdr>
        </w:div>
        <w:div w:id="1191720285">
          <w:marLeft w:val="0"/>
          <w:marRight w:val="0"/>
          <w:marTop w:val="0"/>
          <w:marBottom w:val="0"/>
          <w:divBdr>
            <w:top w:val="none" w:sz="0" w:space="0" w:color="auto"/>
            <w:left w:val="none" w:sz="0" w:space="0" w:color="auto"/>
            <w:bottom w:val="none" w:sz="0" w:space="0" w:color="auto"/>
            <w:right w:val="none" w:sz="0" w:space="0" w:color="auto"/>
          </w:divBdr>
        </w:div>
        <w:div w:id="1449859455">
          <w:marLeft w:val="0"/>
          <w:marRight w:val="0"/>
          <w:marTop w:val="0"/>
          <w:marBottom w:val="0"/>
          <w:divBdr>
            <w:top w:val="none" w:sz="0" w:space="0" w:color="auto"/>
            <w:left w:val="none" w:sz="0" w:space="0" w:color="auto"/>
            <w:bottom w:val="none" w:sz="0" w:space="0" w:color="auto"/>
            <w:right w:val="none" w:sz="0" w:space="0" w:color="auto"/>
          </w:divBdr>
        </w:div>
        <w:div w:id="792211546">
          <w:marLeft w:val="0"/>
          <w:marRight w:val="0"/>
          <w:marTop w:val="0"/>
          <w:marBottom w:val="0"/>
          <w:divBdr>
            <w:top w:val="none" w:sz="0" w:space="0" w:color="auto"/>
            <w:left w:val="none" w:sz="0" w:space="0" w:color="auto"/>
            <w:bottom w:val="none" w:sz="0" w:space="0" w:color="auto"/>
            <w:right w:val="none" w:sz="0" w:space="0" w:color="auto"/>
          </w:divBdr>
        </w:div>
        <w:div w:id="307130720">
          <w:marLeft w:val="0"/>
          <w:marRight w:val="0"/>
          <w:marTop w:val="0"/>
          <w:marBottom w:val="0"/>
          <w:divBdr>
            <w:top w:val="none" w:sz="0" w:space="0" w:color="auto"/>
            <w:left w:val="none" w:sz="0" w:space="0" w:color="auto"/>
            <w:bottom w:val="none" w:sz="0" w:space="0" w:color="auto"/>
            <w:right w:val="none" w:sz="0" w:space="0" w:color="auto"/>
          </w:divBdr>
        </w:div>
        <w:div w:id="738862272">
          <w:marLeft w:val="0"/>
          <w:marRight w:val="0"/>
          <w:marTop w:val="0"/>
          <w:marBottom w:val="0"/>
          <w:divBdr>
            <w:top w:val="none" w:sz="0" w:space="0" w:color="auto"/>
            <w:left w:val="none" w:sz="0" w:space="0" w:color="auto"/>
            <w:bottom w:val="none" w:sz="0" w:space="0" w:color="auto"/>
            <w:right w:val="none" w:sz="0" w:space="0" w:color="auto"/>
          </w:divBdr>
        </w:div>
        <w:div w:id="1536962219">
          <w:marLeft w:val="0"/>
          <w:marRight w:val="0"/>
          <w:marTop w:val="0"/>
          <w:marBottom w:val="0"/>
          <w:divBdr>
            <w:top w:val="none" w:sz="0" w:space="0" w:color="auto"/>
            <w:left w:val="none" w:sz="0" w:space="0" w:color="auto"/>
            <w:bottom w:val="none" w:sz="0" w:space="0" w:color="auto"/>
            <w:right w:val="none" w:sz="0" w:space="0" w:color="auto"/>
          </w:divBdr>
        </w:div>
        <w:div w:id="1940136312">
          <w:marLeft w:val="0"/>
          <w:marRight w:val="0"/>
          <w:marTop w:val="0"/>
          <w:marBottom w:val="0"/>
          <w:divBdr>
            <w:top w:val="none" w:sz="0" w:space="0" w:color="auto"/>
            <w:left w:val="none" w:sz="0" w:space="0" w:color="auto"/>
            <w:bottom w:val="none" w:sz="0" w:space="0" w:color="auto"/>
            <w:right w:val="none" w:sz="0" w:space="0" w:color="auto"/>
          </w:divBdr>
        </w:div>
        <w:div w:id="127819596">
          <w:marLeft w:val="0"/>
          <w:marRight w:val="0"/>
          <w:marTop w:val="0"/>
          <w:marBottom w:val="0"/>
          <w:divBdr>
            <w:top w:val="none" w:sz="0" w:space="0" w:color="auto"/>
            <w:left w:val="none" w:sz="0" w:space="0" w:color="auto"/>
            <w:bottom w:val="none" w:sz="0" w:space="0" w:color="auto"/>
            <w:right w:val="none" w:sz="0" w:space="0" w:color="auto"/>
          </w:divBdr>
        </w:div>
        <w:div w:id="2123382662">
          <w:marLeft w:val="0"/>
          <w:marRight w:val="0"/>
          <w:marTop w:val="0"/>
          <w:marBottom w:val="0"/>
          <w:divBdr>
            <w:top w:val="none" w:sz="0" w:space="0" w:color="auto"/>
            <w:left w:val="none" w:sz="0" w:space="0" w:color="auto"/>
            <w:bottom w:val="none" w:sz="0" w:space="0" w:color="auto"/>
            <w:right w:val="none" w:sz="0" w:space="0" w:color="auto"/>
          </w:divBdr>
        </w:div>
        <w:div w:id="469059941">
          <w:marLeft w:val="0"/>
          <w:marRight w:val="0"/>
          <w:marTop w:val="0"/>
          <w:marBottom w:val="0"/>
          <w:divBdr>
            <w:top w:val="none" w:sz="0" w:space="0" w:color="auto"/>
            <w:left w:val="none" w:sz="0" w:space="0" w:color="auto"/>
            <w:bottom w:val="none" w:sz="0" w:space="0" w:color="auto"/>
            <w:right w:val="none" w:sz="0" w:space="0" w:color="auto"/>
          </w:divBdr>
        </w:div>
        <w:div w:id="1117794636">
          <w:marLeft w:val="0"/>
          <w:marRight w:val="0"/>
          <w:marTop w:val="0"/>
          <w:marBottom w:val="0"/>
          <w:divBdr>
            <w:top w:val="none" w:sz="0" w:space="0" w:color="auto"/>
            <w:left w:val="none" w:sz="0" w:space="0" w:color="auto"/>
            <w:bottom w:val="none" w:sz="0" w:space="0" w:color="auto"/>
            <w:right w:val="none" w:sz="0" w:space="0" w:color="auto"/>
          </w:divBdr>
        </w:div>
        <w:div w:id="1016810343">
          <w:marLeft w:val="0"/>
          <w:marRight w:val="0"/>
          <w:marTop w:val="0"/>
          <w:marBottom w:val="0"/>
          <w:divBdr>
            <w:top w:val="none" w:sz="0" w:space="0" w:color="auto"/>
            <w:left w:val="none" w:sz="0" w:space="0" w:color="auto"/>
            <w:bottom w:val="none" w:sz="0" w:space="0" w:color="auto"/>
            <w:right w:val="none" w:sz="0" w:space="0" w:color="auto"/>
          </w:divBdr>
        </w:div>
        <w:div w:id="1365910482">
          <w:marLeft w:val="0"/>
          <w:marRight w:val="0"/>
          <w:marTop w:val="0"/>
          <w:marBottom w:val="0"/>
          <w:divBdr>
            <w:top w:val="none" w:sz="0" w:space="0" w:color="auto"/>
            <w:left w:val="none" w:sz="0" w:space="0" w:color="auto"/>
            <w:bottom w:val="none" w:sz="0" w:space="0" w:color="auto"/>
            <w:right w:val="none" w:sz="0" w:space="0" w:color="auto"/>
          </w:divBdr>
        </w:div>
        <w:div w:id="997611339">
          <w:marLeft w:val="0"/>
          <w:marRight w:val="0"/>
          <w:marTop w:val="0"/>
          <w:marBottom w:val="0"/>
          <w:divBdr>
            <w:top w:val="none" w:sz="0" w:space="0" w:color="auto"/>
            <w:left w:val="none" w:sz="0" w:space="0" w:color="auto"/>
            <w:bottom w:val="none" w:sz="0" w:space="0" w:color="auto"/>
            <w:right w:val="none" w:sz="0" w:space="0" w:color="auto"/>
          </w:divBdr>
        </w:div>
        <w:div w:id="148794185">
          <w:marLeft w:val="0"/>
          <w:marRight w:val="0"/>
          <w:marTop w:val="0"/>
          <w:marBottom w:val="0"/>
          <w:divBdr>
            <w:top w:val="none" w:sz="0" w:space="0" w:color="auto"/>
            <w:left w:val="none" w:sz="0" w:space="0" w:color="auto"/>
            <w:bottom w:val="none" w:sz="0" w:space="0" w:color="auto"/>
            <w:right w:val="none" w:sz="0" w:space="0" w:color="auto"/>
          </w:divBdr>
        </w:div>
        <w:div w:id="165367520">
          <w:marLeft w:val="0"/>
          <w:marRight w:val="0"/>
          <w:marTop w:val="0"/>
          <w:marBottom w:val="0"/>
          <w:divBdr>
            <w:top w:val="none" w:sz="0" w:space="0" w:color="auto"/>
            <w:left w:val="none" w:sz="0" w:space="0" w:color="auto"/>
            <w:bottom w:val="none" w:sz="0" w:space="0" w:color="auto"/>
            <w:right w:val="none" w:sz="0" w:space="0" w:color="auto"/>
          </w:divBdr>
        </w:div>
        <w:div w:id="233710210">
          <w:marLeft w:val="0"/>
          <w:marRight w:val="0"/>
          <w:marTop w:val="0"/>
          <w:marBottom w:val="0"/>
          <w:divBdr>
            <w:top w:val="none" w:sz="0" w:space="0" w:color="auto"/>
            <w:left w:val="none" w:sz="0" w:space="0" w:color="auto"/>
            <w:bottom w:val="none" w:sz="0" w:space="0" w:color="auto"/>
            <w:right w:val="none" w:sz="0" w:space="0" w:color="auto"/>
          </w:divBdr>
        </w:div>
        <w:div w:id="1601910232">
          <w:marLeft w:val="0"/>
          <w:marRight w:val="0"/>
          <w:marTop w:val="0"/>
          <w:marBottom w:val="0"/>
          <w:divBdr>
            <w:top w:val="none" w:sz="0" w:space="0" w:color="auto"/>
            <w:left w:val="none" w:sz="0" w:space="0" w:color="auto"/>
            <w:bottom w:val="none" w:sz="0" w:space="0" w:color="auto"/>
            <w:right w:val="none" w:sz="0" w:space="0" w:color="auto"/>
          </w:divBdr>
        </w:div>
        <w:div w:id="929120518">
          <w:marLeft w:val="0"/>
          <w:marRight w:val="0"/>
          <w:marTop w:val="0"/>
          <w:marBottom w:val="0"/>
          <w:divBdr>
            <w:top w:val="none" w:sz="0" w:space="0" w:color="auto"/>
            <w:left w:val="none" w:sz="0" w:space="0" w:color="auto"/>
            <w:bottom w:val="none" w:sz="0" w:space="0" w:color="auto"/>
            <w:right w:val="none" w:sz="0" w:space="0" w:color="auto"/>
          </w:divBdr>
        </w:div>
        <w:div w:id="455947287">
          <w:marLeft w:val="0"/>
          <w:marRight w:val="0"/>
          <w:marTop w:val="0"/>
          <w:marBottom w:val="0"/>
          <w:divBdr>
            <w:top w:val="none" w:sz="0" w:space="0" w:color="auto"/>
            <w:left w:val="none" w:sz="0" w:space="0" w:color="auto"/>
            <w:bottom w:val="none" w:sz="0" w:space="0" w:color="auto"/>
            <w:right w:val="none" w:sz="0" w:space="0" w:color="auto"/>
          </w:divBdr>
        </w:div>
        <w:div w:id="1703242258">
          <w:marLeft w:val="0"/>
          <w:marRight w:val="0"/>
          <w:marTop w:val="0"/>
          <w:marBottom w:val="0"/>
          <w:divBdr>
            <w:top w:val="none" w:sz="0" w:space="0" w:color="auto"/>
            <w:left w:val="none" w:sz="0" w:space="0" w:color="auto"/>
            <w:bottom w:val="none" w:sz="0" w:space="0" w:color="auto"/>
            <w:right w:val="none" w:sz="0" w:space="0" w:color="auto"/>
          </w:divBdr>
        </w:div>
        <w:div w:id="1525361336">
          <w:marLeft w:val="0"/>
          <w:marRight w:val="0"/>
          <w:marTop w:val="0"/>
          <w:marBottom w:val="0"/>
          <w:divBdr>
            <w:top w:val="none" w:sz="0" w:space="0" w:color="auto"/>
            <w:left w:val="none" w:sz="0" w:space="0" w:color="auto"/>
            <w:bottom w:val="none" w:sz="0" w:space="0" w:color="auto"/>
            <w:right w:val="none" w:sz="0" w:space="0" w:color="auto"/>
          </w:divBdr>
        </w:div>
        <w:div w:id="1798990586">
          <w:marLeft w:val="0"/>
          <w:marRight w:val="0"/>
          <w:marTop w:val="0"/>
          <w:marBottom w:val="0"/>
          <w:divBdr>
            <w:top w:val="none" w:sz="0" w:space="0" w:color="auto"/>
            <w:left w:val="none" w:sz="0" w:space="0" w:color="auto"/>
            <w:bottom w:val="none" w:sz="0" w:space="0" w:color="auto"/>
            <w:right w:val="none" w:sz="0" w:space="0" w:color="auto"/>
          </w:divBdr>
        </w:div>
      </w:divsChild>
    </w:div>
    <w:div w:id="665784503">
      <w:bodyDiv w:val="1"/>
      <w:marLeft w:val="0"/>
      <w:marRight w:val="0"/>
      <w:marTop w:val="0"/>
      <w:marBottom w:val="0"/>
      <w:divBdr>
        <w:top w:val="none" w:sz="0" w:space="0" w:color="auto"/>
        <w:left w:val="none" w:sz="0" w:space="0" w:color="auto"/>
        <w:bottom w:val="none" w:sz="0" w:space="0" w:color="auto"/>
        <w:right w:val="none" w:sz="0" w:space="0" w:color="auto"/>
      </w:divBdr>
      <w:divsChild>
        <w:div w:id="1595047032">
          <w:marLeft w:val="0"/>
          <w:marRight w:val="0"/>
          <w:marTop w:val="0"/>
          <w:marBottom w:val="0"/>
          <w:divBdr>
            <w:top w:val="none" w:sz="0" w:space="0" w:color="auto"/>
            <w:left w:val="none" w:sz="0" w:space="0" w:color="auto"/>
            <w:bottom w:val="none" w:sz="0" w:space="0" w:color="auto"/>
            <w:right w:val="none" w:sz="0" w:space="0" w:color="auto"/>
          </w:divBdr>
        </w:div>
        <w:div w:id="646011162">
          <w:marLeft w:val="0"/>
          <w:marRight w:val="0"/>
          <w:marTop w:val="0"/>
          <w:marBottom w:val="0"/>
          <w:divBdr>
            <w:top w:val="none" w:sz="0" w:space="0" w:color="auto"/>
            <w:left w:val="none" w:sz="0" w:space="0" w:color="auto"/>
            <w:bottom w:val="none" w:sz="0" w:space="0" w:color="auto"/>
            <w:right w:val="none" w:sz="0" w:space="0" w:color="auto"/>
          </w:divBdr>
        </w:div>
        <w:div w:id="1824663652">
          <w:marLeft w:val="0"/>
          <w:marRight w:val="0"/>
          <w:marTop w:val="0"/>
          <w:marBottom w:val="0"/>
          <w:divBdr>
            <w:top w:val="none" w:sz="0" w:space="0" w:color="auto"/>
            <w:left w:val="none" w:sz="0" w:space="0" w:color="auto"/>
            <w:bottom w:val="none" w:sz="0" w:space="0" w:color="auto"/>
            <w:right w:val="none" w:sz="0" w:space="0" w:color="auto"/>
          </w:divBdr>
        </w:div>
        <w:div w:id="595598528">
          <w:marLeft w:val="0"/>
          <w:marRight w:val="0"/>
          <w:marTop w:val="0"/>
          <w:marBottom w:val="0"/>
          <w:divBdr>
            <w:top w:val="none" w:sz="0" w:space="0" w:color="auto"/>
            <w:left w:val="none" w:sz="0" w:space="0" w:color="auto"/>
            <w:bottom w:val="none" w:sz="0" w:space="0" w:color="auto"/>
            <w:right w:val="none" w:sz="0" w:space="0" w:color="auto"/>
          </w:divBdr>
        </w:div>
        <w:div w:id="1855746">
          <w:marLeft w:val="0"/>
          <w:marRight w:val="0"/>
          <w:marTop w:val="0"/>
          <w:marBottom w:val="0"/>
          <w:divBdr>
            <w:top w:val="none" w:sz="0" w:space="0" w:color="auto"/>
            <w:left w:val="none" w:sz="0" w:space="0" w:color="auto"/>
            <w:bottom w:val="none" w:sz="0" w:space="0" w:color="auto"/>
            <w:right w:val="none" w:sz="0" w:space="0" w:color="auto"/>
          </w:divBdr>
        </w:div>
        <w:div w:id="1551844590">
          <w:marLeft w:val="0"/>
          <w:marRight w:val="0"/>
          <w:marTop w:val="0"/>
          <w:marBottom w:val="0"/>
          <w:divBdr>
            <w:top w:val="none" w:sz="0" w:space="0" w:color="auto"/>
            <w:left w:val="none" w:sz="0" w:space="0" w:color="auto"/>
            <w:bottom w:val="none" w:sz="0" w:space="0" w:color="auto"/>
            <w:right w:val="none" w:sz="0" w:space="0" w:color="auto"/>
          </w:divBdr>
        </w:div>
        <w:div w:id="170687281">
          <w:marLeft w:val="0"/>
          <w:marRight w:val="0"/>
          <w:marTop w:val="0"/>
          <w:marBottom w:val="0"/>
          <w:divBdr>
            <w:top w:val="none" w:sz="0" w:space="0" w:color="auto"/>
            <w:left w:val="none" w:sz="0" w:space="0" w:color="auto"/>
            <w:bottom w:val="none" w:sz="0" w:space="0" w:color="auto"/>
            <w:right w:val="none" w:sz="0" w:space="0" w:color="auto"/>
          </w:divBdr>
        </w:div>
        <w:div w:id="584731942">
          <w:marLeft w:val="0"/>
          <w:marRight w:val="0"/>
          <w:marTop w:val="0"/>
          <w:marBottom w:val="0"/>
          <w:divBdr>
            <w:top w:val="none" w:sz="0" w:space="0" w:color="auto"/>
            <w:left w:val="none" w:sz="0" w:space="0" w:color="auto"/>
            <w:bottom w:val="none" w:sz="0" w:space="0" w:color="auto"/>
            <w:right w:val="none" w:sz="0" w:space="0" w:color="auto"/>
          </w:divBdr>
        </w:div>
        <w:div w:id="1164320267">
          <w:marLeft w:val="0"/>
          <w:marRight w:val="0"/>
          <w:marTop w:val="0"/>
          <w:marBottom w:val="0"/>
          <w:divBdr>
            <w:top w:val="none" w:sz="0" w:space="0" w:color="auto"/>
            <w:left w:val="none" w:sz="0" w:space="0" w:color="auto"/>
            <w:bottom w:val="none" w:sz="0" w:space="0" w:color="auto"/>
            <w:right w:val="none" w:sz="0" w:space="0" w:color="auto"/>
          </w:divBdr>
        </w:div>
        <w:div w:id="711418070">
          <w:marLeft w:val="0"/>
          <w:marRight w:val="0"/>
          <w:marTop w:val="0"/>
          <w:marBottom w:val="0"/>
          <w:divBdr>
            <w:top w:val="none" w:sz="0" w:space="0" w:color="auto"/>
            <w:left w:val="none" w:sz="0" w:space="0" w:color="auto"/>
            <w:bottom w:val="none" w:sz="0" w:space="0" w:color="auto"/>
            <w:right w:val="none" w:sz="0" w:space="0" w:color="auto"/>
          </w:divBdr>
        </w:div>
        <w:div w:id="337922949">
          <w:marLeft w:val="0"/>
          <w:marRight w:val="0"/>
          <w:marTop w:val="0"/>
          <w:marBottom w:val="0"/>
          <w:divBdr>
            <w:top w:val="none" w:sz="0" w:space="0" w:color="auto"/>
            <w:left w:val="none" w:sz="0" w:space="0" w:color="auto"/>
            <w:bottom w:val="none" w:sz="0" w:space="0" w:color="auto"/>
            <w:right w:val="none" w:sz="0" w:space="0" w:color="auto"/>
          </w:divBdr>
        </w:div>
        <w:div w:id="1573271781">
          <w:marLeft w:val="0"/>
          <w:marRight w:val="0"/>
          <w:marTop w:val="0"/>
          <w:marBottom w:val="0"/>
          <w:divBdr>
            <w:top w:val="none" w:sz="0" w:space="0" w:color="auto"/>
            <w:left w:val="none" w:sz="0" w:space="0" w:color="auto"/>
            <w:bottom w:val="none" w:sz="0" w:space="0" w:color="auto"/>
            <w:right w:val="none" w:sz="0" w:space="0" w:color="auto"/>
          </w:divBdr>
        </w:div>
        <w:div w:id="1108045886">
          <w:marLeft w:val="0"/>
          <w:marRight w:val="0"/>
          <w:marTop w:val="0"/>
          <w:marBottom w:val="0"/>
          <w:divBdr>
            <w:top w:val="none" w:sz="0" w:space="0" w:color="auto"/>
            <w:left w:val="none" w:sz="0" w:space="0" w:color="auto"/>
            <w:bottom w:val="none" w:sz="0" w:space="0" w:color="auto"/>
            <w:right w:val="none" w:sz="0" w:space="0" w:color="auto"/>
          </w:divBdr>
        </w:div>
        <w:div w:id="574245416">
          <w:marLeft w:val="0"/>
          <w:marRight w:val="0"/>
          <w:marTop w:val="0"/>
          <w:marBottom w:val="0"/>
          <w:divBdr>
            <w:top w:val="none" w:sz="0" w:space="0" w:color="auto"/>
            <w:left w:val="none" w:sz="0" w:space="0" w:color="auto"/>
            <w:bottom w:val="none" w:sz="0" w:space="0" w:color="auto"/>
            <w:right w:val="none" w:sz="0" w:space="0" w:color="auto"/>
          </w:divBdr>
        </w:div>
        <w:div w:id="1827740060">
          <w:marLeft w:val="0"/>
          <w:marRight w:val="0"/>
          <w:marTop w:val="0"/>
          <w:marBottom w:val="0"/>
          <w:divBdr>
            <w:top w:val="none" w:sz="0" w:space="0" w:color="auto"/>
            <w:left w:val="none" w:sz="0" w:space="0" w:color="auto"/>
            <w:bottom w:val="none" w:sz="0" w:space="0" w:color="auto"/>
            <w:right w:val="none" w:sz="0" w:space="0" w:color="auto"/>
          </w:divBdr>
        </w:div>
        <w:div w:id="25260557">
          <w:marLeft w:val="0"/>
          <w:marRight w:val="0"/>
          <w:marTop w:val="0"/>
          <w:marBottom w:val="0"/>
          <w:divBdr>
            <w:top w:val="none" w:sz="0" w:space="0" w:color="auto"/>
            <w:left w:val="none" w:sz="0" w:space="0" w:color="auto"/>
            <w:bottom w:val="none" w:sz="0" w:space="0" w:color="auto"/>
            <w:right w:val="none" w:sz="0" w:space="0" w:color="auto"/>
          </w:divBdr>
        </w:div>
        <w:div w:id="293021844">
          <w:marLeft w:val="0"/>
          <w:marRight w:val="0"/>
          <w:marTop w:val="0"/>
          <w:marBottom w:val="0"/>
          <w:divBdr>
            <w:top w:val="none" w:sz="0" w:space="0" w:color="auto"/>
            <w:left w:val="none" w:sz="0" w:space="0" w:color="auto"/>
            <w:bottom w:val="none" w:sz="0" w:space="0" w:color="auto"/>
            <w:right w:val="none" w:sz="0" w:space="0" w:color="auto"/>
          </w:divBdr>
        </w:div>
        <w:div w:id="1535263768">
          <w:marLeft w:val="0"/>
          <w:marRight w:val="0"/>
          <w:marTop w:val="0"/>
          <w:marBottom w:val="0"/>
          <w:divBdr>
            <w:top w:val="none" w:sz="0" w:space="0" w:color="auto"/>
            <w:left w:val="none" w:sz="0" w:space="0" w:color="auto"/>
            <w:bottom w:val="none" w:sz="0" w:space="0" w:color="auto"/>
            <w:right w:val="none" w:sz="0" w:space="0" w:color="auto"/>
          </w:divBdr>
        </w:div>
        <w:div w:id="1774547345">
          <w:marLeft w:val="0"/>
          <w:marRight w:val="0"/>
          <w:marTop w:val="0"/>
          <w:marBottom w:val="0"/>
          <w:divBdr>
            <w:top w:val="none" w:sz="0" w:space="0" w:color="auto"/>
            <w:left w:val="none" w:sz="0" w:space="0" w:color="auto"/>
            <w:bottom w:val="none" w:sz="0" w:space="0" w:color="auto"/>
            <w:right w:val="none" w:sz="0" w:space="0" w:color="auto"/>
          </w:divBdr>
        </w:div>
        <w:div w:id="2010863394">
          <w:marLeft w:val="0"/>
          <w:marRight w:val="0"/>
          <w:marTop w:val="0"/>
          <w:marBottom w:val="0"/>
          <w:divBdr>
            <w:top w:val="none" w:sz="0" w:space="0" w:color="auto"/>
            <w:left w:val="none" w:sz="0" w:space="0" w:color="auto"/>
            <w:bottom w:val="none" w:sz="0" w:space="0" w:color="auto"/>
            <w:right w:val="none" w:sz="0" w:space="0" w:color="auto"/>
          </w:divBdr>
        </w:div>
        <w:div w:id="1277442336">
          <w:marLeft w:val="0"/>
          <w:marRight w:val="0"/>
          <w:marTop w:val="0"/>
          <w:marBottom w:val="0"/>
          <w:divBdr>
            <w:top w:val="none" w:sz="0" w:space="0" w:color="auto"/>
            <w:left w:val="none" w:sz="0" w:space="0" w:color="auto"/>
            <w:bottom w:val="none" w:sz="0" w:space="0" w:color="auto"/>
            <w:right w:val="none" w:sz="0" w:space="0" w:color="auto"/>
          </w:divBdr>
        </w:div>
        <w:div w:id="245267375">
          <w:marLeft w:val="0"/>
          <w:marRight w:val="0"/>
          <w:marTop w:val="0"/>
          <w:marBottom w:val="0"/>
          <w:divBdr>
            <w:top w:val="none" w:sz="0" w:space="0" w:color="auto"/>
            <w:left w:val="none" w:sz="0" w:space="0" w:color="auto"/>
            <w:bottom w:val="none" w:sz="0" w:space="0" w:color="auto"/>
            <w:right w:val="none" w:sz="0" w:space="0" w:color="auto"/>
          </w:divBdr>
        </w:div>
        <w:div w:id="92942180">
          <w:marLeft w:val="0"/>
          <w:marRight w:val="0"/>
          <w:marTop w:val="0"/>
          <w:marBottom w:val="0"/>
          <w:divBdr>
            <w:top w:val="none" w:sz="0" w:space="0" w:color="auto"/>
            <w:left w:val="none" w:sz="0" w:space="0" w:color="auto"/>
            <w:bottom w:val="none" w:sz="0" w:space="0" w:color="auto"/>
            <w:right w:val="none" w:sz="0" w:space="0" w:color="auto"/>
          </w:divBdr>
        </w:div>
        <w:div w:id="338653476">
          <w:marLeft w:val="0"/>
          <w:marRight w:val="0"/>
          <w:marTop w:val="0"/>
          <w:marBottom w:val="0"/>
          <w:divBdr>
            <w:top w:val="none" w:sz="0" w:space="0" w:color="auto"/>
            <w:left w:val="none" w:sz="0" w:space="0" w:color="auto"/>
            <w:bottom w:val="none" w:sz="0" w:space="0" w:color="auto"/>
            <w:right w:val="none" w:sz="0" w:space="0" w:color="auto"/>
          </w:divBdr>
        </w:div>
        <w:div w:id="238056164">
          <w:marLeft w:val="0"/>
          <w:marRight w:val="0"/>
          <w:marTop w:val="0"/>
          <w:marBottom w:val="0"/>
          <w:divBdr>
            <w:top w:val="none" w:sz="0" w:space="0" w:color="auto"/>
            <w:left w:val="none" w:sz="0" w:space="0" w:color="auto"/>
            <w:bottom w:val="none" w:sz="0" w:space="0" w:color="auto"/>
            <w:right w:val="none" w:sz="0" w:space="0" w:color="auto"/>
          </w:divBdr>
        </w:div>
        <w:div w:id="1128353240">
          <w:marLeft w:val="0"/>
          <w:marRight w:val="0"/>
          <w:marTop w:val="0"/>
          <w:marBottom w:val="0"/>
          <w:divBdr>
            <w:top w:val="none" w:sz="0" w:space="0" w:color="auto"/>
            <w:left w:val="none" w:sz="0" w:space="0" w:color="auto"/>
            <w:bottom w:val="none" w:sz="0" w:space="0" w:color="auto"/>
            <w:right w:val="none" w:sz="0" w:space="0" w:color="auto"/>
          </w:divBdr>
        </w:div>
        <w:div w:id="59450754">
          <w:marLeft w:val="0"/>
          <w:marRight w:val="0"/>
          <w:marTop w:val="0"/>
          <w:marBottom w:val="0"/>
          <w:divBdr>
            <w:top w:val="none" w:sz="0" w:space="0" w:color="auto"/>
            <w:left w:val="none" w:sz="0" w:space="0" w:color="auto"/>
            <w:bottom w:val="none" w:sz="0" w:space="0" w:color="auto"/>
            <w:right w:val="none" w:sz="0" w:space="0" w:color="auto"/>
          </w:divBdr>
        </w:div>
        <w:div w:id="94635830">
          <w:marLeft w:val="0"/>
          <w:marRight w:val="0"/>
          <w:marTop w:val="0"/>
          <w:marBottom w:val="0"/>
          <w:divBdr>
            <w:top w:val="none" w:sz="0" w:space="0" w:color="auto"/>
            <w:left w:val="none" w:sz="0" w:space="0" w:color="auto"/>
            <w:bottom w:val="none" w:sz="0" w:space="0" w:color="auto"/>
            <w:right w:val="none" w:sz="0" w:space="0" w:color="auto"/>
          </w:divBdr>
        </w:div>
        <w:div w:id="930821141">
          <w:marLeft w:val="0"/>
          <w:marRight w:val="0"/>
          <w:marTop w:val="0"/>
          <w:marBottom w:val="0"/>
          <w:divBdr>
            <w:top w:val="none" w:sz="0" w:space="0" w:color="auto"/>
            <w:left w:val="none" w:sz="0" w:space="0" w:color="auto"/>
            <w:bottom w:val="none" w:sz="0" w:space="0" w:color="auto"/>
            <w:right w:val="none" w:sz="0" w:space="0" w:color="auto"/>
          </w:divBdr>
        </w:div>
        <w:div w:id="347800406">
          <w:marLeft w:val="0"/>
          <w:marRight w:val="0"/>
          <w:marTop w:val="0"/>
          <w:marBottom w:val="0"/>
          <w:divBdr>
            <w:top w:val="none" w:sz="0" w:space="0" w:color="auto"/>
            <w:left w:val="none" w:sz="0" w:space="0" w:color="auto"/>
            <w:bottom w:val="none" w:sz="0" w:space="0" w:color="auto"/>
            <w:right w:val="none" w:sz="0" w:space="0" w:color="auto"/>
          </w:divBdr>
        </w:div>
        <w:div w:id="2093549697">
          <w:marLeft w:val="0"/>
          <w:marRight w:val="0"/>
          <w:marTop w:val="0"/>
          <w:marBottom w:val="0"/>
          <w:divBdr>
            <w:top w:val="none" w:sz="0" w:space="0" w:color="auto"/>
            <w:left w:val="none" w:sz="0" w:space="0" w:color="auto"/>
            <w:bottom w:val="none" w:sz="0" w:space="0" w:color="auto"/>
            <w:right w:val="none" w:sz="0" w:space="0" w:color="auto"/>
          </w:divBdr>
        </w:div>
        <w:div w:id="923803514">
          <w:marLeft w:val="0"/>
          <w:marRight w:val="0"/>
          <w:marTop w:val="0"/>
          <w:marBottom w:val="0"/>
          <w:divBdr>
            <w:top w:val="none" w:sz="0" w:space="0" w:color="auto"/>
            <w:left w:val="none" w:sz="0" w:space="0" w:color="auto"/>
            <w:bottom w:val="none" w:sz="0" w:space="0" w:color="auto"/>
            <w:right w:val="none" w:sz="0" w:space="0" w:color="auto"/>
          </w:divBdr>
        </w:div>
        <w:div w:id="406389546">
          <w:marLeft w:val="0"/>
          <w:marRight w:val="0"/>
          <w:marTop w:val="0"/>
          <w:marBottom w:val="0"/>
          <w:divBdr>
            <w:top w:val="none" w:sz="0" w:space="0" w:color="auto"/>
            <w:left w:val="none" w:sz="0" w:space="0" w:color="auto"/>
            <w:bottom w:val="none" w:sz="0" w:space="0" w:color="auto"/>
            <w:right w:val="none" w:sz="0" w:space="0" w:color="auto"/>
          </w:divBdr>
        </w:div>
        <w:div w:id="1609967762">
          <w:marLeft w:val="0"/>
          <w:marRight w:val="0"/>
          <w:marTop w:val="0"/>
          <w:marBottom w:val="0"/>
          <w:divBdr>
            <w:top w:val="none" w:sz="0" w:space="0" w:color="auto"/>
            <w:left w:val="none" w:sz="0" w:space="0" w:color="auto"/>
            <w:bottom w:val="none" w:sz="0" w:space="0" w:color="auto"/>
            <w:right w:val="none" w:sz="0" w:space="0" w:color="auto"/>
          </w:divBdr>
        </w:div>
        <w:div w:id="1884168030">
          <w:marLeft w:val="0"/>
          <w:marRight w:val="0"/>
          <w:marTop w:val="0"/>
          <w:marBottom w:val="0"/>
          <w:divBdr>
            <w:top w:val="none" w:sz="0" w:space="0" w:color="auto"/>
            <w:left w:val="none" w:sz="0" w:space="0" w:color="auto"/>
            <w:bottom w:val="none" w:sz="0" w:space="0" w:color="auto"/>
            <w:right w:val="none" w:sz="0" w:space="0" w:color="auto"/>
          </w:divBdr>
        </w:div>
        <w:div w:id="1972204374">
          <w:marLeft w:val="0"/>
          <w:marRight w:val="0"/>
          <w:marTop w:val="0"/>
          <w:marBottom w:val="0"/>
          <w:divBdr>
            <w:top w:val="none" w:sz="0" w:space="0" w:color="auto"/>
            <w:left w:val="none" w:sz="0" w:space="0" w:color="auto"/>
            <w:bottom w:val="none" w:sz="0" w:space="0" w:color="auto"/>
            <w:right w:val="none" w:sz="0" w:space="0" w:color="auto"/>
          </w:divBdr>
        </w:div>
        <w:div w:id="1475369054">
          <w:marLeft w:val="0"/>
          <w:marRight w:val="0"/>
          <w:marTop w:val="0"/>
          <w:marBottom w:val="0"/>
          <w:divBdr>
            <w:top w:val="none" w:sz="0" w:space="0" w:color="auto"/>
            <w:left w:val="none" w:sz="0" w:space="0" w:color="auto"/>
            <w:bottom w:val="none" w:sz="0" w:space="0" w:color="auto"/>
            <w:right w:val="none" w:sz="0" w:space="0" w:color="auto"/>
          </w:divBdr>
        </w:div>
        <w:div w:id="1011100799">
          <w:marLeft w:val="0"/>
          <w:marRight w:val="0"/>
          <w:marTop w:val="0"/>
          <w:marBottom w:val="0"/>
          <w:divBdr>
            <w:top w:val="none" w:sz="0" w:space="0" w:color="auto"/>
            <w:left w:val="none" w:sz="0" w:space="0" w:color="auto"/>
            <w:bottom w:val="none" w:sz="0" w:space="0" w:color="auto"/>
            <w:right w:val="none" w:sz="0" w:space="0" w:color="auto"/>
          </w:divBdr>
        </w:div>
      </w:divsChild>
    </w:div>
    <w:div w:id="689188854">
      <w:bodyDiv w:val="1"/>
      <w:marLeft w:val="0"/>
      <w:marRight w:val="0"/>
      <w:marTop w:val="0"/>
      <w:marBottom w:val="0"/>
      <w:divBdr>
        <w:top w:val="none" w:sz="0" w:space="0" w:color="auto"/>
        <w:left w:val="none" w:sz="0" w:space="0" w:color="auto"/>
        <w:bottom w:val="none" w:sz="0" w:space="0" w:color="auto"/>
        <w:right w:val="none" w:sz="0" w:space="0" w:color="auto"/>
      </w:divBdr>
      <w:divsChild>
        <w:div w:id="408700815">
          <w:marLeft w:val="0"/>
          <w:marRight w:val="0"/>
          <w:marTop w:val="0"/>
          <w:marBottom w:val="0"/>
          <w:divBdr>
            <w:top w:val="none" w:sz="0" w:space="0" w:color="auto"/>
            <w:left w:val="none" w:sz="0" w:space="0" w:color="auto"/>
            <w:bottom w:val="none" w:sz="0" w:space="0" w:color="auto"/>
            <w:right w:val="none" w:sz="0" w:space="0" w:color="auto"/>
          </w:divBdr>
        </w:div>
        <w:div w:id="1178009792">
          <w:marLeft w:val="0"/>
          <w:marRight w:val="0"/>
          <w:marTop w:val="0"/>
          <w:marBottom w:val="0"/>
          <w:divBdr>
            <w:top w:val="none" w:sz="0" w:space="0" w:color="auto"/>
            <w:left w:val="none" w:sz="0" w:space="0" w:color="auto"/>
            <w:bottom w:val="none" w:sz="0" w:space="0" w:color="auto"/>
            <w:right w:val="none" w:sz="0" w:space="0" w:color="auto"/>
          </w:divBdr>
        </w:div>
        <w:div w:id="1417097748">
          <w:marLeft w:val="0"/>
          <w:marRight w:val="0"/>
          <w:marTop w:val="0"/>
          <w:marBottom w:val="0"/>
          <w:divBdr>
            <w:top w:val="none" w:sz="0" w:space="0" w:color="auto"/>
            <w:left w:val="none" w:sz="0" w:space="0" w:color="auto"/>
            <w:bottom w:val="none" w:sz="0" w:space="0" w:color="auto"/>
            <w:right w:val="none" w:sz="0" w:space="0" w:color="auto"/>
          </w:divBdr>
        </w:div>
        <w:div w:id="1082294226">
          <w:marLeft w:val="0"/>
          <w:marRight w:val="0"/>
          <w:marTop w:val="0"/>
          <w:marBottom w:val="0"/>
          <w:divBdr>
            <w:top w:val="none" w:sz="0" w:space="0" w:color="auto"/>
            <w:left w:val="none" w:sz="0" w:space="0" w:color="auto"/>
            <w:bottom w:val="none" w:sz="0" w:space="0" w:color="auto"/>
            <w:right w:val="none" w:sz="0" w:space="0" w:color="auto"/>
          </w:divBdr>
        </w:div>
        <w:div w:id="1290821275">
          <w:marLeft w:val="0"/>
          <w:marRight w:val="0"/>
          <w:marTop w:val="0"/>
          <w:marBottom w:val="0"/>
          <w:divBdr>
            <w:top w:val="none" w:sz="0" w:space="0" w:color="auto"/>
            <w:left w:val="none" w:sz="0" w:space="0" w:color="auto"/>
            <w:bottom w:val="none" w:sz="0" w:space="0" w:color="auto"/>
            <w:right w:val="none" w:sz="0" w:space="0" w:color="auto"/>
          </w:divBdr>
        </w:div>
        <w:div w:id="117912844">
          <w:marLeft w:val="0"/>
          <w:marRight w:val="0"/>
          <w:marTop w:val="0"/>
          <w:marBottom w:val="0"/>
          <w:divBdr>
            <w:top w:val="none" w:sz="0" w:space="0" w:color="auto"/>
            <w:left w:val="none" w:sz="0" w:space="0" w:color="auto"/>
            <w:bottom w:val="none" w:sz="0" w:space="0" w:color="auto"/>
            <w:right w:val="none" w:sz="0" w:space="0" w:color="auto"/>
          </w:divBdr>
        </w:div>
        <w:div w:id="568197728">
          <w:marLeft w:val="0"/>
          <w:marRight w:val="0"/>
          <w:marTop w:val="0"/>
          <w:marBottom w:val="0"/>
          <w:divBdr>
            <w:top w:val="none" w:sz="0" w:space="0" w:color="auto"/>
            <w:left w:val="none" w:sz="0" w:space="0" w:color="auto"/>
            <w:bottom w:val="none" w:sz="0" w:space="0" w:color="auto"/>
            <w:right w:val="none" w:sz="0" w:space="0" w:color="auto"/>
          </w:divBdr>
        </w:div>
        <w:div w:id="671181359">
          <w:marLeft w:val="0"/>
          <w:marRight w:val="0"/>
          <w:marTop w:val="0"/>
          <w:marBottom w:val="0"/>
          <w:divBdr>
            <w:top w:val="none" w:sz="0" w:space="0" w:color="auto"/>
            <w:left w:val="none" w:sz="0" w:space="0" w:color="auto"/>
            <w:bottom w:val="none" w:sz="0" w:space="0" w:color="auto"/>
            <w:right w:val="none" w:sz="0" w:space="0" w:color="auto"/>
          </w:divBdr>
        </w:div>
        <w:div w:id="1104611814">
          <w:marLeft w:val="0"/>
          <w:marRight w:val="0"/>
          <w:marTop w:val="0"/>
          <w:marBottom w:val="0"/>
          <w:divBdr>
            <w:top w:val="none" w:sz="0" w:space="0" w:color="auto"/>
            <w:left w:val="none" w:sz="0" w:space="0" w:color="auto"/>
            <w:bottom w:val="none" w:sz="0" w:space="0" w:color="auto"/>
            <w:right w:val="none" w:sz="0" w:space="0" w:color="auto"/>
          </w:divBdr>
        </w:div>
        <w:div w:id="1455320473">
          <w:marLeft w:val="0"/>
          <w:marRight w:val="0"/>
          <w:marTop w:val="0"/>
          <w:marBottom w:val="0"/>
          <w:divBdr>
            <w:top w:val="none" w:sz="0" w:space="0" w:color="auto"/>
            <w:left w:val="none" w:sz="0" w:space="0" w:color="auto"/>
            <w:bottom w:val="none" w:sz="0" w:space="0" w:color="auto"/>
            <w:right w:val="none" w:sz="0" w:space="0" w:color="auto"/>
          </w:divBdr>
        </w:div>
        <w:div w:id="769857563">
          <w:marLeft w:val="0"/>
          <w:marRight w:val="0"/>
          <w:marTop w:val="0"/>
          <w:marBottom w:val="0"/>
          <w:divBdr>
            <w:top w:val="none" w:sz="0" w:space="0" w:color="auto"/>
            <w:left w:val="none" w:sz="0" w:space="0" w:color="auto"/>
            <w:bottom w:val="none" w:sz="0" w:space="0" w:color="auto"/>
            <w:right w:val="none" w:sz="0" w:space="0" w:color="auto"/>
          </w:divBdr>
        </w:div>
        <w:div w:id="1587958076">
          <w:marLeft w:val="0"/>
          <w:marRight w:val="0"/>
          <w:marTop w:val="0"/>
          <w:marBottom w:val="0"/>
          <w:divBdr>
            <w:top w:val="none" w:sz="0" w:space="0" w:color="auto"/>
            <w:left w:val="none" w:sz="0" w:space="0" w:color="auto"/>
            <w:bottom w:val="none" w:sz="0" w:space="0" w:color="auto"/>
            <w:right w:val="none" w:sz="0" w:space="0" w:color="auto"/>
          </w:divBdr>
        </w:div>
        <w:div w:id="122235560">
          <w:marLeft w:val="0"/>
          <w:marRight w:val="0"/>
          <w:marTop w:val="0"/>
          <w:marBottom w:val="0"/>
          <w:divBdr>
            <w:top w:val="none" w:sz="0" w:space="0" w:color="auto"/>
            <w:left w:val="none" w:sz="0" w:space="0" w:color="auto"/>
            <w:bottom w:val="none" w:sz="0" w:space="0" w:color="auto"/>
            <w:right w:val="none" w:sz="0" w:space="0" w:color="auto"/>
          </w:divBdr>
        </w:div>
        <w:div w:id="2102870563">
          <w:marLeft w:val="0"/>
          <w:marRight w:val="0"/>
          <w:marTop w:val="0"/>
          <w:marBottom w:val="0"/>
          <w:divBdr>
            <w:top w:val="none" w:sz="0" w:space="0" w:color="auto"/>
            <w:left w:val="none" w:sz="0" w:space="0" w:color="auto"/>
            <w:bottom w:val="none" w:sz="0" w:space="0" w:color="auto"/>
            <w:right w:val="none" w:sz="0" w:space="0" w:color="auto"/>
          </w:divBdr>
        </w:div>
        <w:div w:id="1613438681">
          <w:marLeft w:val="0"/>
          <w:marRight w:val="0"/>
          <w:marTop w:val="0"/>
          <w:marBottom w:val="0"/>
          <w:divBdr>
            <w:top w:val="none" w:sz="0" w:space="0" w:color="auto"/>
            <w:left w:val="none" w:sz="0" w:space="0" w:color="auto"/>
            <w:bottom w:val="none" w:sz="0" w:space="0" w:color="auto"/>
            <w:right w:val="none" w:sz="0" w:space="0" w:color="auto"/>
          </w:divBdr>
        </w:div>
        <w:div w:id="2130469745">
          <w:marLeft w:val="0"/>
          <w:marRight w:val="0"/>
          <w:marTop w:val="0"/>
          <w:marBottom w:val="0"/>
          <w:divBdr>
            <w:top w:val="none" w:sz="0" w:space="0" w:color="auto"/>
            <w:left w:val="none" w:sz="0" w:space="0" w:color="auto"/>
            <w:bottom w:val="none" w:sz="0" w:space="0" w:color="auto"/>
            <w:right w:val="none" w:sz="0" w:space="0" w:color="auto"/>
          </w:divBdr>
        </w:div>
        <w:div w:id="110633137">
          <w:marLeft w:val="0"/>
          <w:marRight w:val="0"/>
          <w:marTop w:val="0"/>
          <w:marBottom w:val="0"/>
          <w:divBdr>
            <w:top w:val="none" w:sz="0" w:space="0" w:color="auto"/>
            <w:left w:val="none" w:sz="0" w:space="0" w:color="auto"/>
            <w:bottom w:val="none" w:sz="0" w:space="0" w:color="auto"/>
            <w:right w:val="none" w:sz="0" w:space="0" w:color="auto"/>
          </w:divBdr>
        </w:div>
        <w:div w:id="1176575755">
          <w:marLeft w:val="0"/>
          <w:marRight w:val="0"/>
          <w:marTop w:val="0"/>
          <w:marBottom w:val="0"/>
          <w:divBdr>
            <w:top w:val="none" w:sz="0" w:space="0" w:color="auto"/>
            <w:left w:val="none" w:sz="0" w:space="0" w:color="auto"/>
            <w:bottom w:val="none" w:sz="0" w:space="0" w:color="auto"/>
            <w:right w:val="none" w:sz="0" w:space="0" w:color="auto"/>
          </w:divBdr>
        </w:div>
        <w:div w:id="2119255931">
          <w:marLeft w:val="0"/>
          <w:marRight w:val="0"/>
          <w:marTop w:val="0"/>
          <w:marBottom w:val="0"/>
          <w:divBdr>
            <w:top w:val="none" w:sz="0" w:space="0" w:color="auto"/>
            <w:left w:val="none" w:sz="0" w:space="0" w:color="auto"/>
            <w:bottom w:val="none" w:sz="0" w:space="0" w:color="auto"/>
            <w:right w:val="none" w:sz="0" w:space="0" w:color="auto"/>
          </w:divBdr>
        </w:div>
        <w:div w:id="1507405525">
          <w:marLeft w:val="0"/>
          <w:marRight w:val="0"/>
          <w:marTop w:val="0"/>
          <w:marBottom w:val="0"/>
          <w:divBdr>
            <w:top w:val="none" w:sz="0" w:space="0" w:color="auto"/>
            <w:left w:val="none" w:sz="0" w:space="0" w:color="auto"/>
            <w:bottom w:val="none" w:sz="0" w:space="0" w:color="auto"/>
            <w:right w:val="none" w:sz="0" w:space="0" w:color="auto"/>
          </w:divBdr>
        </w:div>
        <w:div w:id="806508199">
          <w:marLeft w:val="0"/>
          <w:marRight w:val="0"/>
          <w:marTop w:val="0"/>
          <w:marBottom w:val="0"/>
          <w:divBdr>
            <w:top w:val="none" w:sz="0" w:space="0" w:color="auto"/>
            <w:left w:val="none" w:sz="0" w:space="0" w:color="auto"/>
            <w:bottom w:val="none" w:sz="0" w:space="0" w:color="auto"/>
            <w:right w:val="none" w:sz="0" w:space="0" w:color="auto"/>
          </w:divBdr>
        </w:div>
        <w:div w:id="1788891428">
          <w:marLeft w:val="0"/>
          <w:marRight w:val="0"/>
          <w:marTop w:val="0"/>
          <w:marBottom w:val="0"/>
          <w:divBdr>
            <w:top w:val="none" w:sz="0" w:space="0" w:color="auto"/>
            <w:left w:val="none" w:sz="0" w:space="0" w:color="auto"/>
            <w:bottom w:val="none" w:sz="0" w:space="0" w:color="auto"/>
            <w:right w:val="none" w:sz="0" w:space="0" w:color="auto"/>
          </w:divBdr>
        </w:div>
        <w:div w:id="21907078">
          <w:marLeft w:val="0"/>
          <w:marRight w:val="0"/>
          <w:marTop w:val="0"/>
          <w:marBottom w:val="0"/>
          <w:divBdr>
            <w:top w:val="none" w:sz="0" w:space="0" w:color="auto"/>
            <w:left w:val="none" w:sz="0" w:space="0" w:color="auto"/>
            <w:bottom w:val="none" w:sz="0" w:space="0" w:color="auto"/>
            <w:right w:val="none" w:sz="0" w:space="0" w:color="auto"/>
          </w:divBdr>
        </w:div>
        <w:div w:id="332225614">
          <w:marLeft w:val="0"/>
          <w:marRight w:val="0"/>
          <w:marTop w:val="0"/>
          <w:marBottom w:val="0"/>
          <w:divBdr>
            <w:top w:val="none" w:sz="0" w:space="0" w:color="auto"/>
            <w:left w:val="none" w:sz="0" w:space="0" w:color="auto"/>
            <w:bottom w:val="none" w:sz="0" w:space="0" w:color="auto"/>
            <w:right w:val="none" w:sz="0" w:space="0" w:color="auto"/>
          </w:divBdr>
        </w:div>
        <w:div w:id="1326854799">
          <w:marLeft w:val="0"/>
          <w:marRight w:val="0"/>
          <w:marTop w:val="0"/>
          <w:marBottom w:val="0"/>
          <w:divBdr>
            <w:top w:val="none" w:sz="0" w:space="0" w:color="auto"/>
            <w:left w:val="none" w:sz="0" w:space="0" w:color="auto"/>
            <w:bottom w:val="none" w:sz="0" w:space="0" w:color="auto"/>
            <w:right w:val="none" w:sz="0" w:space="0" w:color="auto"/>
          </w:divBdr>
        </w:div>
        <w:div w:id="869336671">
          <w:marLeft w:val="0"/>
          <w:marRight w:val="0"/>
          <w:marTop w:val="0"/>
          <w:marBottom w:val="0"/>
          <w:divBdr>
            <w:top w:val="none" w:sz="0" w:space="0" w:color="auto"/>
            <w:left w:val="none" w:sz="0" w:space="0" w:color="auto"/>
            <w:bottom w:val="none" w:sz="0" w:space="0" w:color="auto"/>
            <w:right w:val="none" w:sz="0" w:space="0" w:color="auto"/>
          </w:divBdr>
        </w:div>
        <w:div w:id="46531071">
          <w:marLeft w:val="0"/>
          <w:marRight w:val="0"/>
          <w:marTop w:val="0"/>
          <w:marBottom w:val="0"/>
          <w:divBdr>
            <w:top w:val="none" w:sz="0" w:space="0" w:color="auto"/>
            <w:left w:val="none" w:sz="0" w:space="0" w:color="auto"/>
            <w:bottom w:val="none" w:sz="0" w:space="0" w:color="auto"/>
            <w:right w:val="none" w:sz="0" w:space="0" w:color="auto"/>
          </w:divBdr>
        </w:div>
        <w:div w:id="495532604">
          <w:marLeft w:val="0"/>
          <w:marRight w:val="0"/>
          <w:marTop w:val="0"/>
          <w:marBottom w:val="0"/>
          <w:divBdr>
            <w:top w:val="none" w:sz="0" w:space="0" w:color="auto"/>
            <w:left w:val="none" w:sz="0" w:space="0" w:color="auto"/>
            <w:bottom w:val="none" w:sz="0" w:space="0" w:color="auto"/>
            <w:right w:val="none" w:sz="0" w:space="0" w:color="auto"/>
          </w:divBdr>
        </w:div>
        <w:div w:id="895554009">
          <w:marLeft w:val="0"/>
          <w:marRight w:val="0"/>
          <w:marTop w:val="0"/>
          <w:marBottom w:val="0"/>
          <w:divBdr>
            <w:top w:val="none" w:sz="0" w:space="0" w:color="auto"/>
            <w:left w:val="none" w:sz="0" w:space="0" w:color="auto"/>
            <w:bottom w:val="none" w:sz="0" w:space="0" w:color="auto"/>
            <w:right w:val="none" w:sz="0" w:space="0" w:color="auto"/>
          </w:divBdr>
        </w:div>
        <w:div w:id="855312287">
          <w:marLeft w:val="0"/>
          <w:marRight w:val="0"/>
          <w:marTop w:val="0"/>
          <w:marBottom w:val="0"/>
          <w:divBdr>
            <w:top w:val="none" w:sz="0" w:space="0" w:color="auto"/>
            <w:left w:val="none" w:sz="0" w:space="0" w:color="auto"/>
            <w:bottom w:val="none" w:sz="0" w:space="0" w:color="auto"/>
            <w:right w:val="none" w:sz="0" w:space="0" w:color="auto"/>
          </w:divBdr>
        </w:div>
        <w:div w:id="1886477553">
          <w:marLeft w:val="0"/>
          <w:marRight w:val="0"/>
          <w:marTop w:val="0"/>
          <w:marBottom w:val="0"/>
          <w:divBdr>
            <w:top w:val="none" w:sz="0" w:space="0" w:color="auto"/>
            <w:left w:val="none" w:sz="0" w:space="0" w:color="auto"/>
            <w:bottom w:val="none" w:sz="0" w:space="0" w:color="auto"/>
            <w:right w:val="none" w:sz="0" w:space="0" w:color="auto"/>
          </w:divBdr>
        </w:div>
        <w:div w:id="747969089">
          <w:marLeft w:val="0"/>
          <w:marRight w:val="0"/>
          <w:marTop w:val="0"/>
          <w:marBottom w:val="0"/>
          <w:divBdr>
            <w:top w:val="none" w:sz="0" w:space="0" w:color="auto"/>
            <w:left w:val="none" w:sz="0" w:space="0" w:color="auto"/>
            <w:bottom w:val="none" w:sz="0" w:space="0" w:color="auto"/>
            <w:right w:val="none" w:sz="0" w:space="0" w:color="auto"/>
          </w:divBdr>
        </w:div>
        <w:div w:id="793519315">
          <w:marLeft w:val="0"/>
          <w:marRight w:val="0"/>
          <w:marTop w:val="0"/>
          <w:marBottom w:val="0"/>
          <w:divBdr>
            <w:top w:val="none" w:sz="0" w:space="0" w:color="auto"/>
            <w:left w:val="none" w:sz="0" w:space="0" w:color="auto"/>
            <w:bottom w:val="none" w:sz="0" w:space="0" w:color="auto"/>
            <w:right w:val="none" w:sz="0" w:space="0" w:color="auto"/>
          </w:divBdr>
        </w:div>
        <w:div w:id="11902900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sherpub.sjfc.edu/cgi/viewcontent.cgi?article=1327&amp;context=education_ETD_masters" TargetMode="External"/><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10.jpeg"/><Relationship Id="rId7" Type="http://schemas.openxmlformats.org/officeDocument/2006/relationships/hyperlink" Target="https://www.estyn.gov.wales/effective-practice/school-helps-pupils-develop-independent-it-skills" TargetMode="External"/><Relationship Id="rId12" Type="http://schemas.openxmlformats.org/officeDocument/2006/relationships/image" Target="media/image1.jpeg"/><Relationship Id="rId17" Type="http://schemas.openxmlformats.org/officeDocument/2006/relationships/image" Target="media/image6.jpeg"/><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5.jpeg"/><Relationship Id="rId20" Type="http://schemas.openxmlformats.org/officeDocument/2006/relationships/image" Target="media/image9.jpeg"/><Relationship Id="rId1" Type="http://schemas.openxmlformats.org/officeDocument/2006/relationships/styles" Target="styles.xml"/><Relationship Id="rId6" Type="http://schemas.openxmlformats.org/officeDocument/2006/relationships/hyperlink" Target="https://gweddill.gov.wales/docs/dcells/publications/150225-successful-futures-en.pdf" TargetMode="External"/><Relationship Id="rId11" Type="http://schemas.openxmlformats.org/officeDocument/2006/relationships/hyperlink" Target="https://learning.gov.wales/docs/learningwales/publications/150803-fp-framework-en.pdf" TargetMode="External"/><Relationship Id="rId24" Type="http://schemas.openxmlformats.org/officeDocument/2006/relationships/image" Target="media/image13.jpeg"/><Relationship Id="rId5" Type="http://schemas.openxmlformats.org/officeDocument/2006/relationships/hyperlink" Target="https://nrich.maths.org/content/id/12640/Cuoco.HabitsOfMind.pdf" TargetMode="External"/><Relationship Id="rId15" Type="http://schemas.openxmlformats.org/officeDocument/2006/relationships/image" Target="media/image4.jpeg"/><Relationship Id="rId23" Type="http://schemas.openxmlformats.org/officeDocument/2006/relationships/image" Target="media/image12.jpeg"/><Relationship Id="rId10" Type="http://schemas.openxmlformats.org/officeDocument/2006/relationships/hyperlink" Target="https://learning.gov.wales/docs/learningwales/publications/130124curriculumplanningguidanceen.pdf" TargetMode="External"/><Relationship Id="rId19" Type="http://schemas.openxmlformats.org/officeDocument/2006/relationships/image" Target="media/image8.jpeg"/><Relationship Id="rId4" Type="http://schemas.openxmlformats.org/officeDocument/2006/relationships/hyperlink" Target="https://www.bera.ac.uk/wp-content/uploads/2018/06/BERA-Ethical-Guidelines-for-Educational-Research_4thEdn_2018.pdf?noredirect=1" TargetMode="External"/><Relationship Id="rId9" Type="http://schemas.openxmlformats.org/officeDocument/2006/relationships/hyperlink" Target="https://learning.gov.wales/docs/learningwales/publications/130415-lnf-guidance-en.pdf" TargetMode="External"/><Relationship Id="rId14" Type="http://schemas.openxmlformats.org/officeDocument/2006/relationships/image" Target="media/image3.jpeg"/><Relationship Id="rId22"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19</Pages>
  <Words>4565</Words>
  <Characters>26021</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Caitlin</dc:creator>
  <cp:lastModifiedBy>Caitlin</cp:lastModifiedBy>
  <cp:revision>4</cp:revision>
  <dcterms:created xsi:type="dcterms:W3CDTF">2019-04-03T19:50:00Z</dcterms:created>
  <dcterms:modified xsi:type="dcterms:W3CDTF">2019-04-03T20:26:00Z</dcterms:modified>
</cp:coreProperties>
</file>