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tcPr>
          <w:p w14:paraId="02F8EE88" w14:textId="05FEA066"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C02CFC">
              <w:rPr>
                <w:rFonts w:ascii="Times New Roman" w:hAnsi="Times New Roman" w:cs="Times New Roman"/>
                <w:b/>
                <w:color w:val="auto"/>
                <w:sz w:val="48"/>
                <w:lang w:val="cy-GB"/>
              </w:rPr>
              <w:t xml:space="preserve"> Marged Dafydd</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2E95D651"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Cyfeiriad ebost:</w:t>
            </w:r>
            <w:r w:rsidR="00115E88">
              <w:rPr>
                <w:rFonts w:ascii="Times New Roman" w:hAnsi="Times New Roman" w:cs="Times New Roman"/>
                <w:b/>
                <w:color w:val="auto"/>
                <w:sz w:val="48"/>
                <w:lang w:val="cy-GB"/>
              </w:rPr>
              <w:t xml:space="preserve"> </w:t>
            </w:r>
            <w:hyperlink r:id="rId11" w:history="1">
              <w:r w:rsidR="00115E88" w:rsidRPr="002C169B">
                <w:rPr>
                  <w:rStyle w:val="Hyperlink"/>
                  <w:b/>
                  <w:bCs/>
                  <w:color w:val="auto"/>
                  <w:sz w:val="28"/>
                  <w:szCs w:val="28"/>
                  <w:u w:val="none"/>
                </w:rPr>
                <w:t>2521919@student.uwtsd.ac.uk</w:t>
              </w:r>
            </w:hyperlink>
            <w:r w:rsidR="00115E88" w:rsidRPr="002C169B">
              <w:rPr>
                <w:b/>
                <w:bCs/>
                <w:color w:val="auto"/>
                <w:u w:val="single"/>
              </w:rPr>
              <w:t> </w:t>
            </w:r>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0B3F9B82"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r w:rsidR="00115E88">
              <w:rPr>
                <w:rFonts w:ascii="Times New Roman" w:hAnsi="Times New Roman" w:cs="Times New Roman"/>
                <w:b/>
                <w:color w:val="auto"/>
                <w:sz w:val="48"/>
                <w:lang w:val="cy-GB"/>
              </w:rPr>
              <w:t xml:space="preserve"> 2521919</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178ABEA3"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74146C">
              <w:rPr>
                <w:rFonts w:ascii="Times New Roman" w:hAnsi="Times New Roman" w:cs="Times New Roman"/>
                <w:b/>
                <w:color w:val="auto"/>
                <w:sz w:val="48"/>
                <w:lang w:val="cy-GB"/>
              </w:rPr>
              <w:t>2</w:t>
            </w:r>
            <w:r w:rsidR="00080D16">
              <w:rPr>
                <w:rFonts w:ascii="Times New Roman" w:hAnsi="Times New Roman" w:cs="Times New Roman"/>
                <w:b/>
                <w:color w:val="auto"/>
                <w:sz w:val="48"/>
                <w:lang w:val="cy-GB"/>
              </w:rPr>
              <w:t>026</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p w14:paraId="2D3D86E3" w14:textId="67269C58" w:rsidR="007374EF" w:rsidRPr="00707723" w:rsidRDefault="00F927A1" w:rsidP="003A738F">
      <w:pPr>
        <w:rPr>
          <w:lang w:val="cy-GB"/>
        </w:rPr>
      </w:pPr>
      <w:r w:rsidRPr="00707723">
        <w:rPr>
          <w:rFonts w:ascii="Times New Roman" w:hAnsi="Times New Roman" w:cs="Times New Roman"/>
          <w:color w:val="auto"/>
          <w:sz w:val="24"/>
          <w:lang w:val="cy-GB"/>
        </w:rPr>
        <w:br w:type="page"/>
      </w:r>
    </w:p>
    <w:p w14:paraId="2C6C8902" w14:textId="77777777" w:rsidR="007374EF" w:rsidRPr="00707723" w:rsidRDefault="007374EF" w:rsidP="007374EF">
      <w:pPr>
        <w:rPr>
          <w:b/>
          <w:sz w:val="24"/>
          <w:szCs w:val="24"/>
          <w:lang w:val="cy-GB"/>
        </w:rPr>
      </w:pPr>
    </w:p>
    <w:p w14:paraId="5AD0E3B2" w14:textId="77777777" w:rsidR="00214047" w:rsidRPr="00707723" w:rsidRDefault="00214047" w:rsidP="007374EF">
      <w:pPr>
        <w:rPr>
          <w:b/>
          <w:sz w:val="24"/>
          <w:szCs w:val="24"/>
          <w:lang w:val="cy-GB"/>
        </w:rPr>
      </w:pPr>
    </w:p>
    <w:p w14:paraId="1ABC18EE" w14:textId="77777777" w:rsidR="00214047" w:rsidRPr="00707723" w:rsidRDefault="00214047" w:rsidP="007374EF">
      <w:pPr>
        <w:rPr>
          <w:b/>
          <w:sz w:val="24"/>
          <w:szCs w:val="24"/>
          <w:lang w:val="cy-GB"/>
        </w:rPr>
      </w:pPr>
    </w:p>
    <w:p w14:paraId="1D68DA91" w14:textId="77777777" w:rsidR="00D3203C" w:rsidRPr="00707723" w:rsidRDefault="00D3203C" w:rsidP="00EE5BC3">
      <w:pPr>
        <w:jc w:val="center"/>
        <w:rPr>
          <w:b/>
          <w:sz w:val="24"/>
          <w:szCs w:val="24"/>
          <w:lang w:val="cy-GB"/>
        </w:rPr>
      </w:pPr>
    </w:p>
    <w:p w14:paraId="5A670606" w14:textId="2B6BF4F6" w:rsidR="00F546D1" w:rsidRPr="003151EF" w:rsidRDefault="003151EF" w:rsidP="00EE5BC3">
      <w:pPr>
        <w:jc w:val="center"/>
        <w:rPr>
          <w:sz w:val="28"/>
          <w:szCs w:val="28"/>
          <w:lang w:val="cy-GB"/>
        </w:rPr>
      </w:pPr>
      <w:r w:rsidRPr="003151EF">
        <w:rPr>
          <w:b/>
          <w:sz w:val="28"/>
          <w:szCs w:val="28"/>
          <w:lang w:val="cy-GB"/>
        </w:rPr>
        <w:t>Tasg 3</w:t>
      </w:r>
    </w:p>
    <w:p w14:paraId="3D5F0C24" w14:textId="77777777" w:rsidR="00F546D1" w:rsidRPr="00707723" w:rsidRDefault="00F546D1" w:rsidP="00EE5BC3">
      <w:pPr>
        <w:jc w:val="center"/>
        <w:rPr>
          <w:b/>
          <w:sz w:val="28"/>
          <w:szCs w:val="28"/>
          <w:lang w:val="cy-GB"/>
        </w:rPr>
      </w:pPr>
    </w:p>
    <w:p w14:paraId="02619381" w14:textId="799653DA" w:rsidR="00A12F22" w:rsidRPr="003151EF" w:rsidRDefault="003151EF" w:rsidP="00EE5BC3">
      <w:pPr>
        <w:jc w:val="center"/>
        <w:rPr>
          <w:b/>
          <w:color w:val="auto"/>
          <w:sz w:val="28"/>
          <w:szCs w:val="28"/>
          <w:lang w:val="cy-GB"/>
        </w:rPr>
      </w:pPr>
      <w:r w:rsidRPr="003151EF">
        <w:rPr>
          <w:b/>
          <w:color w:val="auto"/>
          <w:sz w:val="28"/>
          <w:szCs w:val="28"/>
          <w:lang w:val="cy-GB"/>
        </w:rPr>
        <w:t>Diogelu a gweithio mewn sefyllfaoedd cymhleth - Astudiaeth Achos</w:t>
      </w:r>
    </w:p>
    <w:p w14:paraId="746467D8" w14:textId="77777777" w:rsidR="007C5ABE" w:rsidRPr="00707723" w:rsidRDefault="007C5ABE" w:rsidP="0093018C">
      <w:pPr>
        <w:rPr>
          <w:b/>
          <w:color w:val="auto"/>
          <w:sz w:val="24"/>
          <w:szCs w:val="24"/>
          <w:lang w:val="cy-GB"/>
        </w:rPr>
      </w:pPr>
    </w:p>
    <w:p w14:paraId="4AF0BB36" w14:textId="2311AEC7" w:rsidR="00D0503D" w:rsidRPr="003151EF" w:rsidRDefault="003151EF" w:rsidP="0093018C">
      <w:pPr>
        <w:rPr>
          <w:b/>
          <w:color w:val="auto"/>
          <w:sz w:val="24"/>
          <w:szCs w:val="24"/>
          <w:lang w:val="cy-GB"/>
        </w:rPr>
      </w:pPr>
      <w:r w:rsidRPr="003151EF">
        <w:rPr>
          <w:b/>
          <w:color w:val="auto"/>
          <w:sz w:val="24"/>
          <w:szCs w:val="24"/>
          <w:lang w:val="cy-GB"/>
        </w:rPr>
        <w:t>Canllawiau:</w:t>
      </w:r>
    </w:p>
    <w:p w14:paraId="104AED32" w14:textId="5C94EF59" w:rsidR="007C5ABE" w:rsidRPr="00707723" w:rsidRDefault="003151EF">
      <w:pPr>
        <w:jc w:val="both"/>
        <w:rPr>
          <w:i/>
          <w:iCs/>
          <w:sz w:val="24"/>
          <w:szCs w:val="24"/>
          <w:lang w:val="cy-GB"/>
        </w:rPr>
      </w:pPr>
      <w:r w:rsidRPr="003151EF">
        <w:rPr>
          <w:i/>
          <w:iCs/>
          <w:sz w:val="24"/>
          <w:szCs w:val="24"/>
          <w:lang w:val="cy-GB"/>
        </w:rPr>
        <w:t>Gwnewch yn siŵr eich bod yn bodloni’r Safonau Galwedigaethol Cenedlaethol a’r Canlyniadau Dysgu penodol ar gyfer y dasg hon (gweler y llawlyfr).</w:t>
      </w:r>
      <w:r w:rsidR="00540EEC" w:rsidRPr="003151EF">
        <w:rPr>
          <w:i/>
          <w:iCs/>
          <w:sz w:val="24"/>
          <w:szCs w:val="24"/>
          <w:lang w:val="cy-GB"/>
        </w:rPr>
        <w:t xml:space="preserve"> </w:t>
      </w:r>
    </w:p>
    <w:p w14:paraId="257A6431" w14:textId="77777777" w:rsidR="008B28E7" w:rsidRPr="00707723" w:rsidRDefault="008B28E7" w:rsidP="00FF7EBB">
      <w:pPr>
        <w:jc w:val="both"/>
        <w:rPr>
          <w:b/>
          <w:color w:val="auto"/>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707723" w14:paraId="2E129DEE" w14:textId="77777777" w:rsidTr="009B2F54">
        <w:trPr>
          <w:trHeight w:val="240"/>
        </w:trPr>
        <w:tc>
          <w:tcPr>
            <w:tcW w:w="10031" w:type="dxa"/>
          </w:tcPr>
          <w:p w14:paraId="63627B26" w14:textId="3DECEF68" w:rsidR="006872A0" w:rsidRPr="003151EF" w:rsidRDefault="003151EF" w:rsidP="00064063">
            <w:pPr>
              <w:jc w:val="both"/>
              <w:rPr>
                <w:b/>
                <w:sz w:val="24"/>
                <w:szCs w:val="24"/>
                <w:lang w:val="cy-GB"/>
              </w:rPr>
            </w:pPr>
            <w:r w:rsidRPr="003151EF">
              <w:rPr>
                <w:b/>
                <w:sz w:val="24"/>
                <w:szCs w:val="24"/>
                <w:lang w:val="cy-GB"/>
              </w:rPr>
              <w:t>Cwestiwn:</w:t>
            </w:r>
          </w:p>
          <w:p w14:paraId="541B485B" w14:textId="1CA2BC5B" w:rsidR="00C77FA5" w:rsidRPr="00707723" w:rsidRDefault="00613A1F">
            <w:pPr>
              <w:jc w:val="both"/>
              <w:rPr>
                <w:sz w:val="24"/>
                <w:szCs w:val="24"/>
                <w:lang w:val="cy-GB"/>
              </w:rPr>
            </w:pPr>
            <w:r w:rsidRPr="00613A1F">
              <w:rPr>
                <w:sz w:val="24"/>
                <w:szCs w:val="24"/>
                <w:lang w:val="cy-GB"/>
              </w:rPr>
              <w:t>Cwblhewch astudiaeth achos myfyriol, beirniadol ar sail asesiad a wnaed gydag eraill, yn eich maes gwaith chi, sy'n ymwneud â diogelu un ai oedolyn neu blentyn.</w:t>
            </w:r>
            <w:r w:rsidR="000A584A" w:rsidRPr="00613A1F">
              <w:rPr>
                <w:sz w:val="24"/>
                <w:szCs w:val="24"/>
                <w:lang w:val="cy-GB"/>
              </w:rPr>
              <w:t xml:space="preserve"> </w:t>
            </w:r>
            <w:r w:rsidRPr="00613A1F">
              <w:rPr>
                <w:sz w:val="24"/>
                <w:szCs w:val="24"/>
                <w:lang w:val="cy-GB"/>
              </w:rPr>
              <w:t>Dangoswch sut mae'r achos yn berthnasol, neu sut y gallai fod yn berthnasol, i ddeddfwriaeth,  polisïau, strategaethau a gweithdrefnau’n ymwneud â diogelu (gan gynnwys dangos dealltwriaeth o’r rhyng-gysylltiad rhwng darparu gwasanaethau cymdeithasol yng Nghymru o fewn y Deyrnas Unedig, yr Undeb Ewropeaidd (UE) a’r tu allan i’r UE).</w:t>
            </w:r>
            <w:r w:rsidR="00354B6D" w:rsidRPr="00613A1F">
              <w:rPr>
                <w:sz w:val="24"/>
                <w:szCs w:val="24"/>
                <w:lang w:val="cy-GB"/>
              </w:rPr>
              <w:t xml:space="preserve"> </w:t>
            </w:r>
            <w:r w:rsidRPr="00613A1F">
              <w:rPr>
                <w:sz w:val="24"/>
                <w:szCs w:val="24"/>
                <w:lang w:val="cy-GB"/>
              </w:rPr>
              <w:t xml:space="preserve">Rhaid i chi ddangos eich dealltwriaeth o integreiddio dadansoddi wrth asesu, cydweithio a chymhwyso barn broffesiynol mewn sefyllfaoedd cynyddol gymhleth a’r defnydd o </w:t>
            </w:r>
            <w:r w:rsidR="00732E73">
              <w:rPr>
                <w:sz w:val="24"/>
                <w:szCs w:val="24"/>
                <w:lang w:val="cy-GB"/>
              </w:rPr>
              <w:t xml:space="preserve">theorïau </w:t>
            </w:r>
            <w:r w:rsidRPr="00613A1F">
              <w:rPr>
                <w:sz w:val="24"/>
                <w:szCs w:val="24"/>
                <w:lang w:val="cy-GB"/>
              </w:rPr>
              <w:t>gwaith cymdeithasol.</w:t>
            </w:r>
            <w:r w:rsidR="00216563" w:rsidRPr="00613A1F">
              <w:rPr>
                <w:sz w:val="24"/>
                <w:szCs w:val="24"/>
                <w:lang w:val="cy-GB"/>
              </w:rPr>
              <w:t xml:space="preserve"> </w:t>
            </w:r>
            <w:r w:rsidR="00732E73" w:rsidRPr="00F86D8A">
              <w:rPr>
                <w:sz w:val="24"/>
                <w:szCs w:val="24"/>
                <w:lang w:val="cy-GB"/>
              </w:rPr>
              <w:t>Rhaid i chi gyfeirio at agweddau penodol o weithio yng Nghymru.</w:t>
            </w:r>
            <w:r w:rsidR="00411EF7" w:rsidRPr="00F86D8A">
              <w:rPr>
                <w:sz w:val="24"/>
                <w:szCs w:val="24"/>
                <w:lang w:val="cy-GB"/>
              </w:rPr>
              <w:t xml:space="preserve"> </w:t>
            </w:r>
          </w:p>
          <w:p w14:paraId="2F8A7CA5" w14:textId="6EDC9DFB" w:rsidR="008D5999" w:rsidRDefault="008D5999" w:rsidP="00064063">
            <w:pPr>
              <w:jc w:val="both"/>
              <w:rPr>
                <w:sz w:val="24"/>
                <w:szCs w:val="24"/>
                <w:lang w:val="cy-GB"/>
              </w:rPr>
            </w:pPr>
          </w:p>
          <w:p w14:paraId="76E72869" w14:textId="4BE83B82"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Mae’r achos sydd o dan ffocws yn ystod yr aseiniad hwn yn canolbwyntio ar 3 sef plentyn 6 oed a ddaeth i sylw y gwasanaethau cymdeithasol yn dilyn cyfeiriad gan yr Ysgol yn codi pryderon dwys am ei ddiogelwch. Mae 3 yn byw mewn pentref wledig b</w:t>
            </w:r>
            <w:r w:rsidR="00052DD4">
              <w:rPr>
                <w:rFonts w:ascii="Calibri" w:hAnsi="Calibri" w:cs="Calibri"/>
                <w:sz w:val="22"/>
                <w:szCs w:val="22"/>
                <w:lang w:val="cy-GB"/>
              </w:rPr>
              <w:t>ychan</w:t>
            </w:r>
            <w:r w:rsidRPr="00C02CFC">
              <w:rPr>
                <w:rFonts w:ascii="Calibri" w:hAnsi="Calibri" w:cs="Calibri"/>
                <w:sz w:val="22"/>
                <w:szCs w:val="22"/>
                <w:lang w:val="cy-GB"/>
              </w:rPr>
              <w:t xml:space="preserve">, </w:t>
            </w:r>
            <w:r w:rsidR="00052DD4">
              <w:rPr>
                <w:rFonts w:ascii="Calibri" w:hAnsi="Calibri" w:cs="Calibri"/>
                <w:sz w:val="22"/>
                <w:szCs w:val="22"/>
                <w:lang w:val="cy-GB"/>
              </w:rPr>
              <w:t xml:space="preserve">ble </w:t>
            </w:r>
            <w:r w:rsidRPr="00C02CFC">
              <w:rPr>
                <w:rFonts w:ascii="Calibri" w:hAnsi="Calibri" w:cs="Calibri"/>
                <w:sz w:val="22"/>
                <w:szCs w:val="22"/>
                <w:lang w:val="cy-GB"/>
              </w:rPr>
              <w:t xml:space="preserve">mae siop ac ysgol yn agos ond mae mynediad at wasanaethau eraill yn sylweddol anoddach. Yn </w:t>
            </w:r>
            <w:r w:rsidR="00052DD4" w:rsidRPr="00C02CFC">
              <w:rPr>
                <w:rFonts w:ascii="Calibri" w:hAnsi="Calibri" w:cs="Calibri"/>
                <w:sz w:val="22"/>
                <w:szCs w:val="22"/>
                <w:lang w:val="cy-GB"/>
              </w:rPr>
              <w:t>ôl</w:t>
            </w:r>
            <w:r w:rsidRPr="00C02CFC">
              <w:rPr>
                <w:rFonts w:ascii="Calibri" w:hAnsi="Calibri" w:cs="Calibri"/>
                <w:sz w:val="22"/>
                <w:szCs w:val="22"/>
                <w:lang w:val="cy-GB"/>
              </w:rPr>
              <w:t xml:space="preserve"> Zimbelman (2018) gall lleoliadau daearyddol wledig arwain at straen rhiantu uwch gan fod diffyg cefnogaeth yn cynyddu straen, gan effeithio ar allu rhieni i ymateb i anghenion eu plant.</w:t>
            </w:r>
          </w:p>
          <w:p w14:paraId="59200162" w14:textId="77777777" w:rsidR="006669A4" w:rsidRPr="00C02CFC" w:rsidRDefault="006669A4" w:rsidP="006669A4">
            <w:pPr>
              <w:rPr>
                <w:rFonts w:ascii="Calibri" w:hAnsi="Calibri" w:cs="Calibri"/>
                <w:sz w:val="22"/>
                <w:szCs w:val="22"/>
                <w:lang w:val="cy-GB"/>
              </w:rPr>
            </w:pPr>
          </w:p>
          <w:p w14:paraId="1D064254" w14:textId="77777777"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Mae 3 yn bennaf yn ddi-lafar ac yn defnyddio geiriau cyfyngedig. Oherwydd ei anghenion cyfathrebu, ni ellir cael ei farn ar lafar ac felly deellir ei brofiadau trwy arsylwi, adroddiadau y teulu, yr ysgol a gwerthusiadau proffesiynol. Er hyn, Cymraeg yw dewis iaith cyntaf teulu 3 ac o ganlyniad roedd yn hanfodol i mi gydnabod yr angen am gynnig gwasanaeth trwy gyfrwng y Gymraeg heb i’r teulu orfod gofyn amdano, yn enwedig mewn sefyllfaoedd bregus. Mae ‘Mwy na geiriau’ yn cyfeirio at y cynnig rhagweithiol o’r iaith Gymraeg sydd yn elfen greiddiol o ofal person ganolog (Llywodraeth Cymru, 2022). Ystyriais sut roedd gallu cyfathrebu gyda 3 a’i deulu yn eu dewis iaith cyntaf yn fanteisiol i’r teulu allu cyfathrebu yn hyderus gyda mi ac agor y drws ar gyfer adeiladu ar berthynas.</w:t>
            </w:r>
          </w:p>
          <w:p w14:paraId="6801244D" w14:textId="77777777" w:rsidR="006669A4" w:rsidRPr="00C02CFC" w:rsidRDefault="006669A4" w:rsidP="006669A4">
            <w:pPr>
              <w:rPr>
                <w:rFonts w:ascii="Calibri" w:hAnsi="Calibri" w:cs="Calibri"/>
                <w:sz w:val="22"/>
                <w:szCs w:val="22"/>
                <w:lang w:val="cy-GB"/>
              </w:rPr>
            </w:pPr>
          </w:p>
          <w:p w14:paraId="142B3F80" w14:textId="53E4B25C"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 xml:space="preserve">Cafwyd cyfeiriad i’r gwasanaethau cymdeithasol ar sail esgeulustod gan y </w:t>
            </w:r>
            <w:r w:rsidR="006E03F5" w:rsidRPr="00C02CFC">
              <w:rPr>
                <w:rFonts w:ascii="Calibri" w:hAnsi="Calibri" w:cs="Calibri"/>
                <w:sz w:val="22"/>
                <w:szCs w:val="22"/>
                <w:lang w:val="cy-GB"/>
              </w:rPr>
              <w:t>paediatregydd</w:t>
            </w:r>
            <w:r w:rsidRPr="00C02CFC">
              <w:rPr>
                <w:rFonts w:ascii="Calibri" w:hAnsi="Calibri" w:cs="Calibri"/>
                <w:sz w:val="22"/>
                <w:szCs w:val="22"/>
                <w:lang w:val="cy-GB"/>
              </w:rPr>
              <w:t xml:space="preserve"> a oedd yn nodi fod 3 wedi methu sawl apwyntiad hanfodol i’w gyflwr iechyd, roedd ei ddannedd wedi pydru, cafwyd hefyd gyfeiriad pellach gan yr ysgol yn nodi fod 3 yn ofnus yn hawdd os oedd rhywun yn symud yn agos ato, yn symud yn ôl neu yn blincio. Nodwyd hefyd bod ganddo arogl cryf o bipi arno bob dydd ac yn gwisgo yr un dillad budur a’r diwrnodau yn flaenorol. Nododd staff yr ysgol eu bod wedi gweld 3 yn ceisio bwyta bwyd o’r bin gwastraff bwyd ac yn llyfu’r llawr. Yn ôl y Ddeddf Plant (1989) mae plentyn mewn “risg” pan mae gan yr Awdurdod Lleol reswm rhesymol i amau bod y plentyn: yn dioddef niwed sylweddol, neu yn debygol o ddioddef niwed sylweddol. Yng Nghymru, mae’r dyletswydd i adrodd am blentyn sy’n wynebu risg o dan </w:t>
            </w:r>
            <w:r w:rsidRPr="00C02CFC">
              <w:rPr>
                <w:rFonts w:ascii="Calibri" w:hAnsi="Calibri" w:cs="Calibri"/>
                <w:sz w:val="22"/>
                <w:szCs w:val="22"/>
                <w:lang w:val="cy-GB"/>
              </w:rPr>
              <w:lastRenderedPageBreak/>
              <w:t>adran 130 y Ddeddf Gwasanaethau Cymdeithasol a llesiant (Cymru) 2014, mae hyn hefyd yn cyd-fynd a gweithdrefnau Lloegr o dan y Ddeddf Plant 1989, sydd yn ran creiddiol o’m gwaith yng Nghymru.</w:t>
            </w:r>
          </w:p>
          <w:p w14:paraId="7CE296B4" w14:textId="77777777" w:rsidR="00632A1B" w:rsidRPr="00C02CFC" w:rsidRDefault="00632A1B" w:rsidP="006669A4">
            <w:pPr>
              <w:rPr>
                <w:rFonts w:ascii="Calibri" w:hAnsi="Calibri" w:cs="Calibri"/>
                <w:sz w:val="22"/>
                <w:szCs w:val="22"/>
                <w:lang w:val="cy-GB"/>
              </w:rPr>
            </w:pPr>
          </w:p>
          <w:p w14:paraId="5A2FC0B4" w14:textId="77777777"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Y tu allan i’r Undeb Ewropeaidd, mae’n bwysig nodi nad oes un cyfraith ryngwladol sydd yn ei gwneud yn ofynnol i weithwyr proffesiynol adrodd am blentyn mewn perygl. Yn hytrach, mae mwyafrif y gwledydd yn seilio eu dyletswyddau am ddiogelu plant ar Gonfensiwn y Cenhedloedd Unedig ar Hawliau'r Plentyn (UNCRC, 1989), yn enwedig Erthygl 19, sy'n eu gwneud yn hanfodol i bawb warchod plant rhag pob math o drais corfforol neu feddyliol, anafiadau neu gamdriniaeth, esgeulustod neu driniaeth amhriodol, camdriniaeth neu echdynnu. Mae pob gwlad yn creu ei deddfwriaeth ei hun, megis Child, Youth and Families Services Act (CYFSA) 2017, yr Unol Daleithiau, sydd gyda systemau adrodd gorfodol (Patrella, 2022).</w:t>
            </w:r>
          </w:p>
          <w:p w14:paraId="2C894826" w14:textId="77777777" w:rsidR="00374FAC" w:rsidRPr="00C02CFC" w:rsidRDefault="00374FAC" w:rsidP="006669A4">
            <w:pPr>
              <w:rPr>
                <w:rFonts w:ascii="Calibri" w:hAnsi="Calibri" w:cs="Calibri"/>
                <w:sz w:val="22"/>
                <w:szCs w:val="22"/>
                <w:lang w:val="cy-GB"/>
              </w:rPr>
            </w:pPr>
          </w:p>
          <w:p w14:paraId="7500A3DC" w14:textId="77777777" w:rsidR="006669A4" w:rsidRPr="00C02CFC" w:rsidRDefault="006669A4" w:rsidP="006669A4">
            <w:pPr>
              <w:rPr>
                <w:rFonts w:ascii="Calibri" w:hAnsi="Calibri" w:cs="Calibri"/>
                <w:color w:val="auto"/>
                <w:sz w:val="22"/>
                <w:szCs w:val="22"/>
                <w:lang w:val="cy-GB"/>
              </w:rPr>
            </w:pPr>
            <w:r w:rsidRPr="00C02CFC">
              <w:rPr>
                <w:rFonts w:ascii="Calibri" w:hAnsi="Calibri" w:cs="Calibri"/>
                <w:sz w:val="22"/>
                <w:szCs w:val="22"/>
                <w:lang w:val="cy-GB"/>
              </w:rPr>
              <w:t xml:space="preserve">Mewn ymarfer gwaith cymdeithasol yng Nghymru, rydym yn gweithredu yn bennaf o dan y Ddeddf Gwasanaethau Cymdeithasol a Llesiant (Cymru) 2014, sy’n darparu’r fframwaith statudol ar gyfer hyrwyddo lles, diogelu ac ymyrraeth gynnar. Er ein bod yn rhan o’r ymbarél Ewropeaidd o ran egwyddorion hawliau dynol a safonau rhyngwladol, mae Cymru wedi ymgorffori egwyddorion moesegol craidd Confensiwn y Cenhedloedd Unedig ar Hawliau’r Plentyn 1989 (UNCRC) yn ei deddfwriaeth ei hun. Trwy’r Children’s Rights Measure (2011), Cymru yw’r wlad gyntaf ac unig wlad yn y Deyrnas Unedig i roi dyletswydd statudol ar Weinidogion Cymru i ystyried hawliau plant wrth lunio polisïau, gan sicrhau bod egwyddorion yr UNCRC—megis llais y plentyn, diogelwch, cyfranogiad a lles—yn sail i bob penderfyniad proffesiynol. Mae hyn yn adlewyrchu dull unigryw sy’n cyfuno deddfwriaeth genedlaethol â safonau rhyngwladol, gan gryfhau arferion gwaith cymdeithasol a diogelu yng Nghymru. Er hyn, Y </w:t>
            </w:r>
            <w:r w:rsidRPr="00C02CFC">
              <w:rPr>
                <w:rFonts w:ascii="Calibri" w:hAnsi="Calibri" w:cs="Calibri"/>
                <w:color w:val="auto"/>
                <w:sz w:val="22"/>
                <w:szCs w:val="22"/>
                <w:lang w:val="cy-GB"/>
              </w:rPr>
              <w:t>ddeddf Plant (1989) yw’r ddeddf graidd ar gyfer dilyn prosesau a gwneud penderfyniadau yn y tîm plant. Wrth fyfyrio ar y gwahaniaethau hyn, mae wedi cynyddu fy nealltwriaeth o bwysigrwydd gweithredu o fewn cyd-destun deddfwriaethol Cymru. Yn fy ymarfer o ddydd i ddydd, mae gwybod bod hawliau plant wedi'u gwreiddio'n gryf mewn deddfwriaeth Gymreig yn fy atgoffa i gadw llais a lles y plentyn yn ganolog i bob penderfyniad. Mae hefyd wedi fy ngwneud yn fwy ymwybodol o sut y gall dulliau diogelu amrywio rhwng awdurdodaethau.</w:t>
            </w:r>
          </w:p>
          <w:p w14:paraId="7288C650" w14:textId="77777777" w:rsidR="006669A4" w:rsidRPr="00C02CFC" w:rsidRDefault="006669A4" w:rsidP="006669A4">
            <w:pPr>
              <w:rPr>
                <w:rFonts w:ascii="Calibri" w:hAnsi="Calibri" w:cs="Calibri"/>
                <w:color w:val="FF0000"/>
                <w:sz w:val="22"/>
                <w:szCs w:val="22"/>
                <w:lang w:val="cy-GB"/>
              </w:rPr>
            </w:pPr>
          </w:p>
          <w:p w14:paraId="349B3365" w14:textId="3827C762"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 xml:space="preserve">O ganlyniad i’r pryderon diogelu dwys am 3 yn y ddau gyfeiriad gwnaed penderfyniad i gael cyfarfod strategaeth, sydd yn gyfarfod mewnol rhwng yr heddlu a’r gwasanaethau cymdeithasol. Pwrpas y cyfarfod hwn yw i wneud y penderfyniad a oes angen ymholiad a.47 a’u peidio (Gweithdrefnau Diogelu Cymru, 2026). Yn achos 3, oherwydd y pryderon uchel, penderfynwyd i gael ymholiad a.47 ar unwaith. Mae ymchwiliad adran 47 yn cael ei gynnal o dan adran 47 y ddeddf Plant (1989) ac yn rhoi dyletswydd statudol ar yr Awdurdod lleol i ymchwilio pan fod achos rhesymol i amau bod plentyn yn dioddef neu yn debygol o ddioddef niwed sylweddol. Cyn gwneud yr ymchwiliad, cefais y cyfle i gael sgwrs gyda fy rheolwr llinell yn ogystal ag atgoffa fy hun o’r ffordd orau o gydweithio gyda’r plentyn a’r teulu yn ystod yr ymholiad a.47 a dilynais weithdrefnau diogelu Cymru (2026) ar gyfer gwneud hyn. </w:t>
            </w:r>
          </w:p>
          <w:p w14:paraId="76505F1A" w14:textId="77777777" w:rsidR="006669A4" w:rsidRPr="00C02CFC" w:rsidRDefault="006669A4" w:rsidP="006669A4">
            <w:pPr>
              <w:rPr>
                <w:rFonts w:ascii="Calibri" w:hAnsi="Calibri" w:cs="Calibri"/>
                <w:sz w:val="22"/>
                <w:szCs w:val="22"/>
                <w:lang w:val="cy-GB"/>
              </w:rPr>
            </w:pPr>
          </w:p>
          <w:p w14:paraId="410F88ED" w14:textId="5BF60676" w:rsidR="006669A4" w:rsidRPr="00C02CFC" w:rsidRDefault="006669A4" w:rsidP="006669A4">
            <w:pPr>
              <w:rPr>
                <w:rFonts w:ascii="Calibri" w:hAnsi="Calibri" w:cs="Calibri"/>
                <w:color w:val="auto"/>
                <w:sz w:val="22"/>
                <w:szCs w:val="22"/>
                <w:lang w:val="cy-GB"/>
              </w:rPr>
            </w:pPr>
            <w:r w:rsidRPr="00C02CFC">
              <w:rPr>
                <w:rFonts w:ascii="Calibri" w:hAnsi="Calibri" w:cs="Calibri"/>
                <w:sz w:val="22"/>
                <w:szCs w:val="22"/>
                <w:lang w:val="cy-GB"/>
              </w:rPr>
              <w:t xml:space="preserve">Yn ystod y broses ymholiad a.47, defnyddiais fodel 4D2P Tedam (2021) i adlewyrchu ar y broses ac arferion gwrth-ormesol a gwrth-hiliol. Mae’r model 4D2P yn cyfeirio at pedwar elfen D sef; trafod, darganfod, penderfynu ac aflonyddu a mae’r 2P yn cyfeirio at bŵer a braint. Yn ôl Cane a Tedam (2023) mae’r model yn cynnwys proses o drafod mewn ffordd anfeirniadol, darganfod gwerthoedd personol, gwerthoedd y teuluoedd, gan nodi gormes a chynllunio i fynd i’r afael </w:t>
            </w:r>
            <w:r w:rsidRPr="00C02CFC">
              <w:rPr>
                <w:rFonts w:ascii="Abadi" w:hAnsi="Abadi" w:cs="Calibri"/>
                <w:sz w:val="22"/>
                <w:szCs w:val="22"/>
                <w:lang w:val="cy-GB"/>
              </w:rPr>
              <w:t>â</w:t>
            </w:r>
            <w:r w:rsidRPr="00C02CFC">
              <w:rPr>
                <w:rFonts w:ascii="Calibri" w:hAnsi="Calibri" w:cs="Calibri"/>
                <w:sz w:val="22"/>
                <w:szCs w:val="22"/>
                <w:lang w:val="cy-GB"/>
              </w:rPr>
              <w:t xml:space="preserve"> arfer gormesol. Gan gyfeirio at rhan cyntaf y model Tedam (2021) sef </w:t>
            </w:r>
            <w:r w:rsidRPr="00C02CFC">
              <w:rPr>
                <w:rFonts w:ascii="Calibri" w:hAnsi="Calibri" w:cs="Calibri"/>
                <w:i/>
                <w:iCs/>
                <w:sz w:val="22"/>
                <w:szCs w:val="22"/>
                <w:lang w:val="cy-GB"/>
              </w:rPr>
              <w:t>Trafod</w:t>
            </w:r>
            <w:r w:rsidRPr="00C02CFC">
              <w:rPr>
                <w:rFonts w:ascii="Calibri" w:hAnsi="Calibri" w:cs="Calibri"/>
                <w:sz w:val="22"/>
                <w:szCs w:val="22"/>
                <w:lang w:val="cy-GB"/>
              </w:rPr>
              <w:t xml:space="preserve">, trafodais y pryderon diogelu gyda’r </w:t>
            </w:r>
            <w:r w:rsidRPr="00C02CFC">
              <w:rPr>
                <w:rFonts w:ascii="Calibri" w:hAnsi="Calibri" w:cs="Calibri"/>
                <w:color w:val="auto"/>
                <w:sz w:val="22"/>
                <w:szCs w:val="22"/>
                <w:lang w:val="cy-GB"/>
              </w:rPr>
              <w:t xml:space="preserve">rhieni; fodd bynnag, nodwyd ymatebion a oedd yn chwilio am esgusodion a diffyg eglurder yn eu dealltwriaeth o’r risgiau a’r goblygiadau. Mae hyn yn adlewyrchu’r heriau sy’n codi pan fo rhieni yn teimlo dan bwysau neu’n ansicr o’u lle mewn proses statudol. Yn ystod y cam </w:t>
            </w:r>
            <w:r w:rsidRPr="00C02CFC">
              <w:rPr>
                <w:rFonts w:ascii="Calibri" w:hAnsi="Calibri" w:cs="Calibri"/>
                <w:i/>
                <w:iCs/>
                <w:color w:val="auto"/>
                <w:sz w:val="22"/>
                <w:szCs w:val="22"/>
                <w:lang w:val="cy-GB"/>
              </w:rPr>
              <w:t>Darganfod,</w:t>
            </w:r>
            <w:r w:rsidRPr="00C02CFC">
              <w:rPr>
                <w:rFonts w:ascii="Calibri" w:hAnsi="Calibri" w:cs="Calibri"/>
                <w:color w:val="auto"/>
                <w:sz w:val="22"/>
                <w:szCs w:val="22"/>
                <w:lang w:val="cy-GB"/>
              </w:rPr>
              <w:t xml:space="preserve"> cynhaliwyd gwiriadau asiantaeth fel rhan o’r broses asesu a chasglu tystiolaeth, gan ddatgelu pryderon ychwanegol a chryfhau’r dystiolaeth o risg sylweddol i’r plentyn. Arweiniodd hyn at y cam </w:t>
            </w:r>
            <w:r w:rsidRPr="00C02CFC">
              <w:rPr>
                <w:rFonts w:ascii="Calibri" w:hAnsi="Calibri" w:cs="Calibri"/>
                <w:i/>
                <w:iCs/>
                <w:color w:val="auto"/>
                <w:sz w:val="22"/>
                <w:szCs w:val="22"/>
                <w:lang w:val="cy-GB"/>
              </w:rPr>
              <w:t>Penderfynu</w:t>
            </w:r>
            <w:r w:rsidRPr="00C02CFC">
              <w:rPr>
                <w:rFonts w:ascii="Calibri" w:hAnsi="Calibri" w:cs="Calibri"/>
                <w:color w:val="auto"/>
                <w:sz w:val="22"/>
                <w:szCs w:val="22"/>
                <w:lang w:val="cy-GB"/>
              </w:rPr>
              <w:t xml:space="preserve">, lle daeth yn amlwg bod y plentyn yn profi niwed sylweddol. Roedd y cam </w:t>
            </w:r>
            <w:r w:rsidRPr="00C02CFC">
              <w:rPr>
                <w:rFonts w:ascii="Calibri" w:hAnsi="Calibri" w:cs="Calibri"/>
                <w:i/>
                <w:iCs/>
                <w:color w:val="auto"/>
                <w:sz w:val="22"/>
                <w:szCs w:val="22"/>
                <w:lang w:val="cy-GB"/>
              </w:rPr>
              <w:t>Aflonyddu</w:t>
            </w:r>
            <w:r w:rsidRPr="00C02CFC">
              <w:rPr>
                <w:rFonts w:ascii="Calibri" w:hAnsi="Calibri" w:cs="Calibri"/>
                <w:color w:val="auto"/>
                <w:sz w:val="22"/>
                <w:szCs w:val="22"/>
                <w:lang w:val="cy-GB"/>
              </w:rPr>
              <w:t xml:space="preserve"> yn </w:t>
            </w:r>
            <w:r w:rsidRPr="00C02CFC">
              <w:rPr>
                <w:rFonts w:ascii="Calibri" w:hAnsi="Calibri" w:cs="Calibri"/>
                <w:color w:val="auto"/>
                <w:sz w:val="22"/>
                <w:szCs w:val="22"/>
                <w:lang w:val="cy-GB"/>
              </w:rPr>
              <w:lastRenderedPageBreak/>
              <w:t>gofyn am adlewyrchiad moesegol ddwfn. Fel ymarferydd, roeddwn yn ymwybodol o fy mhryderon ynghylch anabledd dysgu y fam, ac yn cwestiynu i ba raddau yr oedd yn deall y sefyllfa. Roedd defnyddio model Tedam (2021) yn fy helpu i adnabod y perygl o wneud rhagdybiaethau ynghylch gallu'r fam i riant</w:t>
            </w:r>
            <w:r w:rsidR="00745144">
              <w:rPr>
                <w:rFonts w:ascii="Calibri" w:hAnsi="Calibri" w:cs="Calibri"/>
                <w:color w:val="auto"/>
                <w:sz w:val="22"/>
                <w:szCs w:val="22"/>
                <w:lang w:val="cy-GB"/>
              </w:rPr>
              <w:t>u</w:t>
            </w:r>
            <w:r w:rsidRPr="00C02CFC">
              <w:rPr>
                <w:rFonts w:ascii="Calibri" w:hAnsi="Calibri" w:cs="Calibri"/>
                <w:color w:val="auto"/>
                <w:sz w:val="22"/>
                <w:szCs w:val="22"/>
                <w:lang w:val="cy-GB"/>
              </w:rPr>
              <w:t xml:space="preserve"> oherwydd ei hanabledd dysgu. O ganlyniad, fe wnes i sicrhau bod fy asesiad yn canolbwyntio ar dystiolaeth o effaith ar y plentyn yn hytrach na nodweddion y rhiant ei hun. Roedd hyn yn cefnogi gwneud penderfyniad mwy gwrth-ormesol a chyfiawn. Er nad oedd yr esgeulustod yn ymddangos yn fwriadol, roedd yn hanfodol cadw ffocws ar ddiogelwch y plentyn a sicrhau nad oedd fy nghanfyddiadau personol yn arwain at ragfarn. Yn ogystal, roedd angen ystyried hawliau dynol y fam</w:t>
            </w:r>
            <w:r w:rsidR="00D16854">
              <w:rPr>
                <w:rFonts w:ascii="Calibri" w:hAnsi="Calibri" w:cs="Calibri"/>
                <w:color w:val="auto"/>
                <w:sz w:val="22"/>
                <w:szCs w:val="22"/>
                <w:lang w:val="cy-GB"/>
              </w:rPr>
              <w:t xml:space="preserve"> ar tad</w:t>
            </w:r>
            <w:r w:rsidRPr="00C02CFC">
              <w:rPr>
                <w:rFonts w:ascii="Calibri" w:hAnsi="Calibri" w:cs="Calibri"/>
                <w:color w:val="auto"/>
                <w:sz w:val="22"/>
                <w:szCs w:val="22"/>
                <w:lang w:val="cy-GB"/>
              </w:rPr>
              <w:t>, gan gynnwys ei hawl i barch, urddas a thriniaeth deg o dan y Ddeddf Hawliau Dynol (1998), yn enwedig Adran 8 – yr hawl i barch at fywyd preifat a theuluol. Mae’r egwyddor hon yn atgoffa ymarferwyr o’r angen i gydbwyso diogelu â hawliau rhieni, gan weithredu mewn ffordd sy’n gymesur ac yn seiliedig ar dystiolaeth.</w:t>
            </w:r>
            <w:r w:rsidR="00D16854">
              <w:rPr>
                <w:rFonts w:ascii="Calibri" w:hAnsi="Calibri" w:cs="Calibri"/>
                <w:color w:val="auto"/>
                <w:sz w:val="22"/>
                <w:szCs w:val="22"/>
                <w:lang w:val="cy-GB"/>
              </w:rPr>
              <w:t xml:space="preserve"> Adlewyrchais gyda fy rheolwr </w:t>
            </w:r>
            <w:r w:rsidR="00D305E7">
              <w:rPr>
                <w:rFonts w:ascii="Calibri" w:hAnsi="Calibri" w:cs="Calibri"/>
                <w:color w:val="auto"/>
                <w:sz w:val="22"/>
                <w:szCs w:val="22"/>
                <w:lang w:val="cy-GB"/>
              </w:rPr>
              <w:t xml:space="preserve">llinell </w:t>
            </w:r>
            <w:r w:rsidR="00D16854">
              <w:rPr>
                <w:rFonts w:ascii="Calibri" w:hAnsi="Calibri" w:cs="Calibri"/>
                <w:color w:val="auto"/>
                <w:sz w:val="22"/>
                <w:szCs w:val="22"/>
                <w:lang w:val="cy-GB"/>
              </w:rPr>
              <w:t>pa mor anodd yw gneud hyn mewn maes diogelu plant ar adegau gan fod rhaid ymateb ar frys pan mae plentyn yn wynebu</w:t>
            </w:r>
            <w:r w:rsidR="00D305E7">
              <w:rPr>
                <w:rFonts w:ascii="Calibri" w:hAnsi="Calibri" w:cs="Calibri"/>
                <w:color w:val="auto"/>
                <w:sz w:val="22"/>
                <w:szCs w:val="22"/>
                <w:lang w:val="cy-GB"/>
              </w:rPr>
              <w:t xml:space="preserve"> niwed.</w:t>
            </w:r>
          </w:p>
          <w:p w14:paraId="0DF4C085" w14:textId="77777777" w:rsidR="006669A4" w:rsidRPr="00C02CFC" w:rsidRDefault="006669A4" w:rsidP="006669A4">
            <w:pPr>
              <w:rPr>
                <w:rFonts w:ascii="Calibri" w:hAnsi="Calibri" w:cs="Calibri"/>
                <w:color w:val="FF0000"/>
                <w:sz w:val="22"/>
                <w:szCs w:val="22"/>
                <w:lang w:val="cy-GB"/>
              </w:rPr>
            </w:pPr>
          </w:p>
          <w:p w14:paraId="0C04C0C5" w14:textId="21A4718D"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 xml:space="preserve">O ran </w:t>
            </w:r>
            <w:r w:rsidRPr="00C02CFC">
              <w:rPr>
                <w:rFonts w:ascii="Calibri" w:hAnsi="Calibri" w:cs="Calibri"/>
                <w:i/>
                <w:iCs/>
                <w:sz w:val="22"/>
                <w:szCs w:val="22"/>
                <w:lang w:val="cy-GB"/>
              </w:rPr>
              <w:t>Pŵer,</w:t>
            </w:r>
            <w:r w:rsidRPr="00C02CFC">
              <w:rPr>
                <w:rFonts w:ascii="Calibri" w:hAnsi="Calibri" w:cs="Calibri"/>
                <w:sz w:val="22"/>
                <w:szCs w:val="22"/>
                <w:lang w:val="cy-GB"/>
              </w:rPr>
              <w:t xml:space="preserve"> roedd yn amlwg bod newid sylweddol yn y pŵer rhwng y rhieni a’r gweithwyr proffesiynol. Yn ystod yr ymholiad </w:t>
            </w:r>
            <w:r w:rsidR="00D305E7">
              <w:rPr>
                <w:rFonts w:ascii="Calibri" w:hAnsi="Calibri" w:cs="Calibri"/>
                <w:sz w:val="22"/>
                <w:szCs w:val="22"/>
                <w:lang w:val="cy-GB"/>
              </w:rPr>
              <w:t>a</w:t>
            </w:r>
            <w:r w:rsidRPr="00C02CFC">
              <w:rPr>
                <w:rFonts w:ascii="Calibri" w:hAnsi="Calibri" w:cs="Calibri"/>
                <w:sz w:val="22"/>
                <w:szCs w:val="22"/>
                <w:lang w:val="cy-GB"/>
              </w:rPr>
              <w:t xml:space="preserve">.47, gall rhieni deimlo colli rheolaeth dros eu sefyllfa, gan fod ymarferwyr yn nodi pryderon ac yn gwneud penderfyniadau sy’n effeithio’n uniongyrchol ar fywyd teuluol. Ar yr un pryd, roedd angen i mi adnabod fy mhŵer proffesiynol – pŵer a allai arwain at ymyrraeth ormesol pe na bai’n cael ei ddefnyddio’n foesegol – ond a all hefyd alluogi newid cadarnhaol, megis darparu cefnogaeth ddwys, strwythurau diogelu a chynlluniau gofal priodol. Mae hyn yn arwain at y cam olaf, </w:t>
            </w:r>
            <w:r w:rsidRPr="00C02CFC">
              <w:rPr>
                <w:rFonts w:ascii="Calibri" w:hAnsi="Calibri" w:cs="Calibri"/>
                <w:i/>
                <w:iCs/>
                <w:sz w:val="22"/>
                <w:szCs w:val="22"/>
                <w:lang w:val="cy-GB"/>
              </w:rPr>
              <w:t>Braint,</w:t>
            </w:r>
            <w:r w:rsidRPr="00C02CFC">
              <w:rPr>
                <w:rFonts w:ascii="Calibri" w:hAnsi="Calibri" w:cs="Calibri"/>
                <w:sz w:val="22"/>
                <w:szCs w:val="22"/>
                <w:lang w:val="cy-GB"/>
              </w:rPr>
              <w:t xml:space="preserve"> lle cydnabyddir mai braint broffesiynol yw gallu cefnogi rhieni drwy gyfathrebu’n glir ac empathig, egluro rôl y gwasanaethau cymdeithasol, a chydweithio i greu amgylchedd </w:t>
            </w:r>
            <w:r w:rsidR="00F112EA">
              <w:rPr>
                <w:rFonts w:ascii="Calibri" w:hAnsi="Calibri" w:cs="Calibri"/>
                <w:sz w:val="22"/>
                <w:szCs w:val="22"/>
                <w:lang w:val="cy-GB"/>
              </w:rPr>
              <w:t>d</w:t>
            </w:r>
            <w:r w:rsidRPr="00C02CFC">
              <w:rPr>
                <w:rFonts w:ascii="Calibri" w:hAnsi="Calibri" w:cs="Calibri"/>
                <w:sz w:val="22"/>
                <w:szCs w:val="22"/>
                <w:lang w:val="cy-GB"/>
              </w:rPr>
              <w:t>diogel i’r plentyn. Fel rhan o’r broses ymholiad a.47, o ganlyniad i’r pryderon meddygol, cafodd 3 asesiad meddygol ynghlwm i’r ymholiad a.4</w:t>
            </w:r>
            <w:r w:rsidR="00326461">
              <w:rPr>
                <w:rFonts w:ascii="Calibri" w:hAnsi="Calibri" w:cs="Calibri"/>
                <w:sz w:val="22"/>
                <w:szCs w:val="22"/>
                <w:lang w:val="cy-GB"/>
              </w:rPr>
              <w:t>7</w:t>
            </w:r>
            <w:r w:rsidRPr="00C02CFC">
              <w:rPr>
                <w:rFonts w:ascii="Calibri" w:hAnsi="Calibri" w:cs="Calibri"/>
                <w:sz w:val="22"/>
                <w:szCs w:val="22"/>
                <w:lang w:val="cy-GB"/>
              </w:rPr>
              <w:t xml:space="preserve">. Asesiad iechyd cynhwysfawr yw hwn a weinir gan yr heddlu a gweithwyr proffesiynol meddygol ar gyfer adnabod anafiadau, esgeulustod neu bryderon datblygiadol a dogfennu tystiolaeth ar gyfer diogelu a phrosesau cyfreithiol. </w:t>
            </w:r>
          </w:p>
          <w:p w14:paraId="1E1C5086" w14:textId="77777777" w:rsidR="0036394F" w:rsidRPr="00C02CFC" w:rsidRDefault="0036394F" w:rsidP="006669A4">
            <w:pPr>
              <w:rPr>
                <w:rFonts w:ascii="Calibri" w:hAnsi="Calibri" w:cs="Calibri"/>
                <w:sz w:val="22"/>
                <w:szCs w:val="22"/>
                <w:lang w:val="cy-GB"/>
              </w:rPr>
            </w:pPr>
          </w:p>
          <w:p w14:paraId="2D6402C9" w14:textId="50CFC4A0"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Pan mae’n dod at asesiadau meddygol, mae gen i ddealltwriaeth rhwng y gwahanol gyfreithiau yng Nghymru ac yn Lloegr. Yng Nghymru, cyflwynwyd deddf Plant Diddymu Amddiffyniad Cosb Rhesymol (Cymru) 2020 sydd yn diddymu’r amddiffyniad cyfreithiol a oedd yn caniatáu i rieni neu ofalwyr ddefnyddio “cosb resymol” fel amddiffyniad wrth daro neu ddefnyddio cosb gorfforol tuag at blentyn. Yn groes i hynny, yn Lloegr, mae cosbau corfforol yn parhau i fod yn briodol o dan amddiffyniad y gyfraith gyffredin o “gosb resymol”, cyn belled nad yw'n gadael anafiadau sy'n cyfateb i niwed corfforol (Children Act, 2004).  Gellir nodi bod Cymru yn flaenllaw i Loegr gan fod y Ddeddf hon yn darparu haen ychwanegol o ddiogelwch i blant yng Nghymru ac yn cynnig fframwaith llawer cliriach i weithwyr cymdeithasol wrth ddilyn prosesau diogelu</w:t>
            </w:r>
            <w:r w:rsidR="00410DC8">
              <w:rPr>
                <w:rFonts w:ascii="Calibri" w:hAnsi="Calibri" w:cs="Calibri"/>
                <w:sz w:val="22"/>
                <w:szCs w:val="22"/>
                <w:lang w:val="cy-GB"/>
              </w:rPr>
              <w:t>.</w:t>
            </w:r>
          </w:p>
          <w:p w14:paraId="4EE46669" w14:textId="77777777" w:rsidR="005675D3" w:rsidRPr="00C02CFC" w:rsidRDefault="005675D3" w:rsidP="006669A4">
            <w:pPr>
              <w:rPr>
                <w:rFonts w:ascii="Calibri" w:hAnsi="Calibri" w:cs="Calibri"/>
                <w:sz w:val="22"/>
                <w:szCs w:val="22"/>
                <w:lang w:val="cy-GB"/>
              </w:rPr>
            </w:pPr>
          </w:p>
          <w:p w14:paraId="70CB9BDA" w14:textId="6EE5FEC7"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 xml:space="preserve">Yn dilyn yr ymholiad a.47, roedd yn rhaid i mi gofnodi y wybodaeth a gwneud penderfyniad am y camau nesaf o fewn 5 diwrnod gwaith. Ystyriais bod rhan hwn y broses yn berthnasol i ganlyniad dysgu 1 gan fy mod wedi cymhwyso a dadansoddi fy asesiad ar gyfer llywio ymyraethau. Defnyddiais fframwaith ddeddfwriaethol y Ddeddf Plant (1989) gan ystyried bod y niwed hwn yn arwyddocaol o dan adran 31 y ddeddf plant (1989). Mi oeddwn i yn rhagweld bod yr effeithiau niweidiol yn debygol o barhau ar yr un lefel yn y tymor byr ac yn cynyddu wrth i iechyd 3 waethygu a phwysau ei anghenion datblygiadol ddod yn fwy cymhleth gydag oedran. Penderfynwyd felly i brosesu i Gynhadledd Achos Diogelu Plant, yn unol a Gweithdrefnau Diogelu </w:t>
            </w:r>
            <w:r w:rsidR="00EB6AF4">
              <w:rPr>
                <w:rFonts w:ascii="Calibri" w:hAnsi="Calibri" w:cs="Calibri"/>
                <w:sz w:val="22"/>
                <w:szCs w:val="22"/>
                <w:lang w:val="cy-GB"/>
              </w:rPr>
              <w:t xml:space="preserve">Cymru </w:t>
            </w:r>
            <w:r w:rsidRPr="00C02CFC">
              <w:rPr>
                <w:rFonts w:ascii="Calibri" w:hAnsi="Calibri" w:cs="Calibri"/>
                <w:sz w:val="22"/>
                <w:szCs w:val="22"/>
                <w:lang w:val="cy-GB"/>
              </w:rPr>
              <w:t>(2026) a’r egwyddor o weithredu’n gymesur ac amserol.</w:t>
            </w:r>
          </w:p>
          <w:p w14:paraId="60F54272" w14:textId="77777777" w:rsidR="005675D3" w:rsidRPr="00C02CFC" w:rsidRDefault="005675D3" w:rsidP="006669A4">
            <w:pPr>
              <w:rPr>
                <w:rFonts w:ascii="Calibri" w:hAnsi="Calibri" w:cs="Calibri"/>
                <w:sz w:val="22"/>
                <w:szCs w:val="22"/>
                <w:lang w:val="cy-GB"/>
              </w:rPr>
            </w:pPr>
          </w:p>
          <w:p w14:paraId="4E26FB4C" w14:textId="6A9AB044"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 xml:space="preserve">Yna roedd yn rhaid i mi gwblhau adroddiad ar gyfer y gynhadledd amddiffyn plant cychwynnol o fewn 10 diwrnod gwaith. Yn ôl gweithdrefnau Diogelu Cymru (2026) prif nod y gynhadledd amddiffyn plant cychwynnol yw dod a phob asiantaeth sydd yn gweithio gyda y plentyn at eu gilydd ar gyfer crynhoi gwybodaeth am y posibilrwydd o niwed sylweddol, gwneud penderfyniad a yw plentyn yn wynebu risg </w:t>
            </w:r>
            <w:r w:rsidRPr="00C02CFC">
              <w:rPr>
                <w:rFonts w:ascii="Calibri" w:hAnsi="Calibri" w:cs="Calibri"/>
                <w:sz w:val="22"/>
                <w:szCs w:val="22"/>
                <w:lang w:val="cy-GB"/>
              </w:rPr>
              <w:lastRenderedPageBreak/>
              <w:t>parhaus o niwed ac ystyried a yw enw plentyn yn mynd ar y gofrestr amddiffyn plant neu os yw enw y plentyn yn dod i ffwrdd.  Yn ystod y gynhadledd roedd gen i gyfrifoldeb i leisio fy marn broffesiynol mewn sefyllfa gynyddol gymhleth. Ystyriais bod hyn yn berthnasol i ganlyniad dysgu 3 sef; ymyrraeth a chymhwyso barn broffesiynol mewn sefyllfaoedd cynyddol gymhleth. Roedd yn rhaid i mi leisio fy marn proffesiynol o fewn ymyriadau diogelu gan leisio fy mod yn teimlo bod y trothwy niwed arwyddocaol o dan y Ddeddf Plant (1989) wedi ei gyrraedd ac fy mod yn meddwl y dylai enw 3 gael ei roi ar y gofrestr amddiffyn plant. Roedd pob asiantaeth yn y gynhadledd yn gytûn gyda mi felly rhoddwyd enw 3 ar y gofrestr o dan y categori esgeulustod ac o ganlyniad roedd yn rhaid creu cynllun amddiffyn gofal a chymorth ynghlwm a gofynion adran 54 y Ddeddf Gwasanaethau Cymdeithasol a Llesiant (Cymru) 2014. Rwyf wedi mynychu hyfforddiant ‘Amddiffyn Plant Effeithiol’ a teimlaf fy mod wedi cynyddu fy hyder wrth ddadansoddi risgiau a gwneud penderfyniadau, yn ogystal a chryfhau fy ngwybodaeth gyfreithiol. Rwyf hefyd wedi trefnu fy mod yn mynd ar gwrs amddiffyn plant ychwanegol ym mis Ionawr ar gyfer adnewyddu fy nysgu</w:t>
            </w:r>
            <w:r w:rsidR="00C831C0">
              <w:rPr>
                <w:rFonts w:ascii="Calibri" w:hAnsi="Calibri" w:cs="Calibri"/>
                <w:sz w:val="22"/>
                <w:szCs w:val="22"/>
                <w:lang w:val="cy-GB"/>
              </w:rPr>
              <w:t>, gan f</w:t>
            </w:r>
            <w:r w:rsidR="00B975B6">
              <w:rPr>
                <w:rFonts w:ascii="Calibri" w:hAnsi="Calibri" w:cs="Calibri"/>
                <w:sz w:val="22"/>
                <w:szCs w:val="22"/>
                <w:lang w:val="cy-GB"/>
              </w:rPr>
              <w:t>y mod dal yn teimlo’n anhyderus wrth ddiffinio risg mewn gwahanol achosion.</w:t>
            </w:r>
          </w:p>
          <w:p w14:paraId="3AC4B49F" w14:textId="77777777" w:rsidR="00D76661" w:rsidRPr="00C02CFC" w:rsidRDefault="00D76661" w:rsidP="006669A4">
            <w:pPr>
              <w:rPr>
                <w:rFonts w:ascii="Calibri" w:hAnsi="Calibri" w:cs="Calibri"/>
                <w:sz w:val="22"/>
                <w:szCs w:val="22"/>
                <w:lang w:val="cy-GB"/>
              </w:rPr>
            </w:pPr>
          </w:p>
          <w:p w14:paraId="48836B40" w14:textId="77777777"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Defnyddiais fodel y tywydd i adlewyrchu ar y gynhadledd amddiffyn plant. Mae model y tywydd wedi’i rannu mewn pedwar rhan syml sydd yn annog ymarfer adlewyrchol (Wilding, 2026). Mae Siobhan Maclean (2016) yn egluro bod y model tywydd yn ddefnyddiol gan ei fod yn gwneud adlewyrchu yn fwy hygyrch ac yn helpu ymarferwyr i archwilio effaith emosiynol eu gwaith. Niwl yw cam cyntaf y model (Maclean, 2016) a theimlais bod y niwl yn adlewyrchiad o fy nheimladau wrthgyferbyniol yn mynd i’r gynhadledd. Er i mi baratoi’n drylwyr, roeddwn dal yn teimlo rhyw ansicrwydd. Roeddwn yn ymwybodol bod y rhieni yn debygol o drio lleihau pwysigrwydd fy mhryderon gan newid eu stori, ac er fy mod yn gwybod bod y trothwy am niwed sylweddol yn wedi ei gyrraedd, roeddwn hefyd yn cydnabod pwysau’r argymhelliad i gofrestru. Glaw yw ail gam model y tywydd gan Siobhan Maclean (2016), wrth i’r gynhadledd fynd yn ei blaen rhennir ystod o bryderon gan wahanol asiantaethau a clywyd enghreifftiau wedi'u hailadrodd o anghenion heb eu bodloni megis; amodau cartref gwael, apwyntiadau meddygol wedi eu methu, pryderon datblygiadol, gan greu teimlad o dristwch a phwysau. Teimlais effaith emosiynol wrth gydnabod pa mor hir oedd y plentyn wedi bod yn byw yn yr amodau hyn. Roedd y glaw yn symbol o'r emosiwn a ddaeth wrth wrando ar gyfrifon lluosog o esgeulustod. Hefyd roedd yn adlewyrchu fy empathi i'r plentyn, y profiad byw a gafodd wedi'i siapio gan anghenion cronig heb eu bodloni. Ar yr un pryd, teimlais y glaw yn disgyn ar y teulu: dychmygais pa mor anodd y mae’n rhaid bod arnynt wrando ar weithwyr proffesiynol yn disgrifio eu rhiantu fel hyn.</w:t>
            </w:r>
          </w:p>
          <w:p w14:paraId="6C81B575" w14:textId="77777777" w:rsidR="00295CA8" w:rsidRPr="00C02CFC" w:rsidRDefault="00295CA8" w:rsidP="006669A4">
            <w:pPr>
              <w:rPr>
                <w:rFonts w:ascii="Calibri" w:hAnsi="Calibri" w:cs="Calibri"/>
                <w:sz w:val="22"/>
                <w:szCs w:val="22"/>
                <w:lang w:val="cy-GB"/>
              </w:rPr>
            </w:pPr>
          </w:p>
          <w:p w14:paraId="74B64B84" w14:textId="77777777"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Mellt yw trydydd cam y model tywydd, erbyn y pwynt hwn, roedd ymatebion y teulu yn flin, gwnaeth hyn i mi adlewyrchu’r ansicrwydd ynghylch sut y byddai’r teulu’n ymateb i bryderon proffesiynol, a pha mor dda y gallent ymgysylltu’n ystyrlon gyda’r cynllun. Er hyn, mae cam olaf y model sef haul yn adlewyrchu’r teimlad o obaith yn dilyn rhoi enw 3 ar y gofrestr amddiffyn plant o dan y categori esgeulustod. Roedd yr haul yn symbol o’r sicrwydd bod cynllun strwythuredig, aml asiantaeth bellach mewn lle i ddiogelu’r plentyn. Roeddwn i’n teimlo’n hyderus y byddai cofrestriad yn dod â goruchwyliaeth, cymorth, a chyfrifoldeb i wella profiad byw’r plentyn. Yn emosiynol, roedd yr haul yn cynrychioli’r agwedd bositif o waith diogelu plant: gwybod y gall ymyriadau greu newid. Fodd bynnag, roeddwn i hefyd yn cydnabod y gall y penderfyniad hwn fod yn anodd i’r teulu.</w:t>
            </w:r>
          </w:p>
          <w:p w14:paraId="7C9CB9DC" w14:textId="77777777" w:rsidR="00295CA8" w:rsidRPr="00C02CFC" w:rsidRDefault="00295CA8" w:rsidP="006669A4">
            <w:pPr>
              <w:rPr>
                <w:rFonts w:ascii="Calibri" w:hAnsi="Calibri" w:cs="Calibri"/>
                <w:sz w:val="22"/>
                <w:szCs w:val="22"/>
                <w:lang w:val="cy-GB"/>
              </w:rPr>
            </w:pPr>
          </w:p>
          <w:p w14:paraId="107BFBEB" w14:textId="04BAA76B" w:rsidR="006669A4" w:rsidRPr="00C02CFC" w:rsidRDefault="006669A4" w:rsidP="006669A4">
            <w:pPr>
              <w:rPr>
                <w:rFonts w:ascii="Calibri" w:hAnsi="Calibri" w:cs="Calibri"/>
                <w:color w:val="auto"/>
                <w:sz w:val="22"/>
                <w:szCs w:val="22"/>
                <w:lang w:val="cy-GB"/>
              </w:rPr>
            </w:pPr>
            <w:r w:rsidRPr="00C02CFC">
              <w:rPr>
                <w:rFonts w:ascii="Calibri" w:hAnsi="Calibri" w:cs="Calibri"/>
                <w:sz w:val="22"/>
                <w:szCs w:val="22"/>
                <w:lang w:val="cy-GB"/>
              </w:rPr>
              <w:t xml:space="preserve">Yn dilyn rhoi enw 3 ar y gofrestr amddiffyn plant, mae gweithdrefnau Diogelu Cymru (2026) yn nodi fod angen cynnal grŵp craidd o fewn 10 diwrnod gwaith i’r gynhadledd gychwynnol. Caiff grŵp craidd ei gynnal ar gyfer monitro y cynllun amddiffyn gofal y plentyn. Ei bwrpas yw sicrhau bod yr holl weithwyr proffesiynol sy’n ymwneud a’r teulu yn mynychu, rhannu gwybodaeth, adolygu targedau a rhannu cynnydd neu risgiau ychwanegol. Yn achos 3 mae yr ysgol yn mynychu, rhieni, aelod o’r tîm teuluoedd gwydn ac y nyrs ysgol. Ystyriaf bod y grŵp craidd yn chwarae rôl hanfodol yn y broses ddiogelu gan sicrhau bod y gefnogaeth yn cael ei chydlynu’n effeithiol. Mae grwpiau craidd hefyd yn berthnasol i’r trydydd amcan dysgu; ‘ymyrryd a </w:t>
            </w:r>
            <w:r w:rsidRPr="00C02CFC">
              <w:rPr>
                <w:rFonts w:ascii="Calibri" w:hAnsi="Calibri" w:cs="Calibri"/>
                <w:sz w:val="22"/>
                <w:szCs w:val="22"/>
                <w:lang w:val="cy-GB"/>
              </w:rPr>
              <w:lastRenderedPageBreak/>
              <w:t xml:space="preserve">chymhwyso barn broffesiynol mewn sefyllfaoedd cynyddol gymhleth’ gan ein bod yn cofnodi y trafodaeth, yn asesu ac yn mesur cynnydd y teulu yn erbyn y cynllun amddiffyn, neu nodi unrhyw risgiau a mannau ychwanegol i ddiogelu 3. </w:t>
            </w:r>
            <w:r w:rsidRPr="00C02CFC">
              <w:rPr>
                <w:rFonts w:ascii="Calibri" w:hAnsi="Calibri" w:cs="Calibri"/>
                <w:color w:val="auto"/>
                <w:sz w:val="22"/>
                <w:szCs w:val="22"/>
                <w:lang w:val="cy-GB"/>
              </w:rPr>
              <w:t xml:space="preserve">Roedd hyn yn dangos sut oeddwn yn defnyddio gwybodaeth newydd yn barhaus i ailasesu risg ac addasu fy marn broffesiynol. Felly, roedd y grŵp craidd yn cyfrannu'n uniongyrchol at fy natblygiad mewn perthynas â chanlyniad dysgu 1 a 3 drwy gyfuno dadansoddiad, ymyrraeth a gwneud penderfyniadau. Rwyf hefyd yn gweithio’n unol </w:t>
            </w:r>
            <w:r w:rsidRPr="00C02CFC">
              <w:rPr>
                <w:rFonts w:ascii="Abadi" w:hAnsi="Abadi" w:cs="Calibri"/>
                <w:color w:val="auto"/>
                <w:sz w:val="22"/>
                <w:szCs w:val="22"/>
                <w:lang w:val="cy-GB"/>
              </w:rPr>
              <w:t>â</w:t>
            </w:r>
            <w:r w:rsidRPr="00C02CFC">
              <w:rPr>
                <w:rFonts w:ascii="Calibri" w:hAnsi="Calibri" w:cs="Calibri"/>
                <w:color w:val="auto"/>
                <w:sz w:val="22"/>
                <w:szCs w:val="22"/>
                <w:lang w:val="cy-GB"/>
              </w:rPr>
              <w:t xml:space="preserve"> adran 6 y </w:t>
            </w:r>
            <w:r w:rsidR="00DF1FBD" w:rsidRPr="00C02CFC">
              <w:rPr>
                <w:rFonts w:ascii="Calibri" w:hAnsi="Calibri" w:cs="Calibri"/>
                <w:color w:val="auto"/>
                <w:sz w:val="22"/>
                <w:szCs w:val="22"/>
                <w:lang w:val="cy-GB"/>
              </w:rPr>
              <w:t>gòd</w:t>
            </w:r>
            <w:r w:rsidRPr="00C02CFC">
              <w:rPr>
                <w:rFonts w:ascii="Calibri" w:hAnsi="Calibri" w:cs="Calibri"/>
                <w:color w:val="auto"/>
                <w:sz w:val="22"/>
                <w:szCs w:val="22"/>
                <w:lang w:val="cy-GB"/>
              </w:rPr>
              <w:t xml:space="preserve"> ymarfer Proffesiynol ar gyfer Gweithwyr Cymdeithasol (Gofal Cymdeithasol Cymru, 2017) trwy fod yn atebol ac yn gyfrifol am safon fy ngwaith, ac i mi golygai hyn fy mod angen bod yn gyfrifol o fonitro’n agos a trafod gyda aelodau’r grŵp craidd gan nad oeddwn yn gweld digon o newid.</w:t>
            </w:r>
          </w:p>
          <w:p w14:paraId="31C33AAE" w14:textId="77777777" w:rsidR="00CC6511" w:rsidRPr="00C02CFC" w:rsidRDefault="00CC6511" w:rsidP="006669A4">
            <w:pPr>
              <w:rPr>
                <w:rFonts w:ascii="Calibri" w:hAnsi="Calibri" w:cs="Calibri"/>
                <w:color w:val="FF0000"/>
                <w:sz w:val="22"/>
                <w:szCs w:val="22"/>
                <w:lang w:val="cy-GB"/>
              </w:rPr>
            </w:pPr>
          </w:p>
          <w:p w14:paraId="7F7C2EAC" w14:textId="0D5DFFAC"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 xml:space="preserve">Yn dilyn y grŵp craidd cefais sgwrs gyda fy rheolwr llinell yn ystod goruchwyliaeth am fy mhryderon parhaus, a cefais fy nghynghori i fynd a’r achos i banel cyfreithiol i gael cyngor pellach. Gan fy mod wedi dadansoddi wrth asesu i lywio ymarfer yn ystod y goruchwyliaeth, ystyriais bod hwn yn berthnasol i’r canlyniad dysgu cyntaf. Trwy ofyn am oruchwyliaeth, roeddwn wedi bod yn adlewyrchol o’r sefyllfa ac fy ymarfer gan fod gen i deimlad nad oedd digon o newid ar gyfer diogelu 3. Cyn mynd i’r panel cyfreithiol, bu’n rhaid i mi baratoi adroddiad cryno o’r sefyllfa presennol i’w gyflwyno i’r panel ar gyfer derbyn y cyngor gorau yn ogystal ac edrych ar ein dyletswydd cyfreithiol. Aelodau’r panel hwn yw rheolwr y gwasanaeth, cyfreithiwr, rheolwr tîm a rheolwr y tîm maethu. Penderfynwyd yn y cyfarfod ein bod angen cyfarfod Public Law Outline (PLO). O </w:t>
            </w:r>
            <w:r w:rsidR="00112A84" w:rsidRPr="00C02CFC">
              <w:rPr>
                <w:rFonts w:ascii="Calibri" w:hAnsi="Calibri" w:cs="Calibri"/>
                <w:sz w:val="22"/>
                <w:szCs w:val="22"/>
                <w:lang w:val="cy-GB"/>
              </w:rPr>
              <w:t>ganlynia</w:t>
            </w:r>
            <w:r w:rsidR="00112A84">
              <w:rPr>
                <w:rFonts w:ascii="Calibri" w:hAnsi="Calibri" w:cs="Calibri"/>
                <w:sz w:val="22"/>
                <w:szCs w:val="22"/>
                <w:lang w:val="cy-GB"/>
              </w:rPr>
              <w:t>d</w:t>
            </w:r>
            <w:r w:rsidRPr="00C02CFC">
              <w:rPr>
                <w:rFonts w:ascii="Calibri" w:hAnsi="Calibri" w:cs="Calibri"/>
                <w:sz w:val="22"/>
                <w:szCs w:val="22"/>
                <w:lang w:val="cy-GB"/>
              </w:rPr>
              <w:t xml:space="preserve">, fy ngham nesaf oedd gyrru llythyr </w:t>
            </w:r>
            <w:r w:rsidRPr="00C02CFC">
              <w:rPr>
                <w:rFonts w:ascii="Calibri" w:hAnsi="Calibri" w:cs="Calibri"/>
                <w:i/>
                <w:iCs/>
                <w:sz w:val="22"/>
                <w:szCs w:val="22"/>
                <w:lang w:val="cy-GB"/>
              </w:rPr>
              <w:t>‘letter before proceedings’</w:t>
            </w:r>
            <w:r w:rsidRPr="00C02CFC">
              <w:rPr>
                <w:rFonts w:ascii="Calibri" w:hAnsi="Calibri" w:cs="Calibri"/>
                <w:sz w:val="22"/>
                <w:szCs w:val="22"/>
                <w:lang w:val="cy-GB"/>
              </w:rPr>
              <w:t xml:space="preserve"> i’r teulu yn rhannu ein pryderon yn glir a’u gwahodd i gyfarfod PLO gyda eu cyfreithiwr. Fframwaith cyfreithiol ffurfiol yw PLO sydd yn nodi’r camau y mae Awdurdod Lleol yn eu cymryd pan fo pryderon sylweddol am  ddiogelwch neu les plentyn, ac mae’n gam cyn i’r Awdurdod Lleol fynd i’r llys i wneud cais am orchymyn gofal neu orchymyn goruchwyliaeth o dan adran 31 y Ddeddf plant 1989 (Masson, 2010). Mae’r PLO yn gyfnod ble mae’r Awdurdod Lleol yn gweithio’n agos gyda teuluoedd i gefnogi, rhoi’r cyfle olaf i rieni wneud newidiadau sylweddol, gwella rhiantu a chymryd y gweithredoedd angenrheidiol i osgoi mynd i’r llys os yn bosibl (Arolygiaeth Gofal Cymru, 2023). </w:t>
            </w:r>
          </w:p>
          <w:p w14:paraId="49F6BBE4" w14:textId="77777777" w:rsidR="00D8692D" w:rsidRPr="00C02CFC" w:rsidRDefault="00D8692D" w:rsidP="006669A4">
            <w:pPr>
              <w:rPr>
                <w:rFonts w:ascii="Calibri" w:hAnsi="Calibri" w:cs="Calibri"/>
                <w:sz w:val="22"/>
                <w:szCs w:val="22"/>
                <w:lang w:val="cy-GB"/>
              </w:rPr>
            </w:pPr>
          </w:p>
          <w:p w14:paraId="5A17878D" w14:textId="5312A551"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Gan mai hwn oedd fy nghyfarfod PLO cyntaf, cymerais y cyfle i siarad gyda c</w:t>
            </w:r>
            <w:r w:rsidR="002F31F9">
              <w:rPr>
                <w:rFonts w:ascii="Calibri" w:hAnsi="Calibri" w:cs="Calibri"/>
                <w:sz w:val="22"/>
                <w:szCs w:val="22"/>
                <w:lang w:val="cy-GB"/>
              </w:rPr>
              <w:t>h</w:t>
            </w:r>
            <w:r w:rsidRPr="00C02CFC">
              <w:rPr>
                <w:rFonts w:ascii="Calibri" w:hAnsi="Calibri" w:cs="Calibri"/>
                <w:sz w:val="22"/>
                <w:szCs w:val="22"/>
                <w:lang w:val="cy-GB"/>
              </w:rPr>
              <w:t xml:space="preserve">yd-weithwyr proffesiynol a oedd wedi gwneud nifer o gyfarfodydd PLO ar gyfer ehangu fy nealltwriaeth o’r broses yn ogystal a darllen a gwneud ymchwil megis darllen mwy am y broses PLO o lyfr </w:t>
            </w:r>
            <w:r w:rsidRPr="00C02CFC">
              <w:rPr>
                <w:rFonts w:ascii="Calibri" w:hAnsi="Calibri" w:cs="Calibri"/>
                <w:i/>
                <w:iCs/>
                <w:sz w:val="22"/>
                <w:szCs w:val="22"/>
                <w:lang w:val="cy-GB"/>
              </w:rPr>
              <w:t xml:space="preserve">“Law For Social Work Practice” </w:t>
            </w:r>
            <w:r w:rsidRPr="00C02CFC">
              <w:rPr>
                <w:rFonts w:ascii="Calibri" w:hAnsi="Calibri" w:cs="Calibri"/>
                <w:sz w:val="22"/>
                <w:szCs w:val="22"/>
                <w:lang w:val="cy-GB"/>
              </w:rPr>
              <w:t xml:space="preserve">(Preston-Shoot, 2019). Fy rôl yn ystod y cyfarfod PLO oedd rhannu pryderon yr Awdurdod Lleol yn glir, gan gytuno ar gamau gweithredu penodol i’r teulu ac egluro y pwysigrwydd o gadw at y cynllun PLO, neu y buasem yn ystyried gwneud cais i’r llys ar unwaith. Wrth ddilyn y broses gyfreithiol, roeddwn yn sicrhau fy mod yn gweithredu i ofynion adran 17 y ddeddf plant (1989) sef plentyn mewn angen, ac hefyd adran 37 y Ddeddf Gwasanaethau Cymdeithasol a Llesiant (Cymru) 2014 sef y dyletswydd i ddiwallu anghenion gofal a chymorth y plentyn gan sicrhau fod y plentyn yn ganolog i’m holl benderfyniadau. Mae hyn hefyd yn cyfateb a’r ail amcan dysgu sef cydweithio </w:t>
            </w:r>
            <w:r w:rsidRPr="00C02CFC">
              <w:rPr>
                <w:rFonts w:ascii="Abadi" w:hAnsi="Abadi" w:cs="Calibri"/>
                <w:sz w:val="22"/>
                <w:szCs w:val="22"/>
                <w:lang w:val="cy-GB"/>
              </w:rPr>
              <w:t>â</w:t>
            </w:r>
            <w:r w:rsidRPr="00C02CFC">
              <w:rPr>
                <w:rFonts w:ascii="Calibri" w:hAnsi="Calibri" w:cs="Calibri"/>
                <w:sz w:val="22"/>
                <w:szCs w:val="22"/>
                <w:lang w:val="cy-GB"/>
              </w:rPr>
              <w:t xml:space="preserve"> phobl sydd angen gofal a chymorth a weithwyr proffesiynol eraill.</w:t>
            </w:r>
          </w:p>
          <w:p w14:paraId="0519CF87" w14:textId="77777777" w:rsidR="006669A4" w:rsidRPr="00C02CFC" w:rsidRDefault="006669A4" w:rsidP="006669A4">
            <w:pPr>
              <w:rPr>
                <w:rFonts w:ascii="Calibri" w:hAnsi="Calibri" w:cs="Calibri"/>
                <w:sz w:val="22"/>
                <w:szCs w:val="22"/>
                <w:lang w:val="cy-GB"/>
              </w:rPr>
            </w:pPr>
          </w:p>
          <w:p w14:paraId="53B80ADB" w14:textId="29833CE1"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Ymhen mis o’r cyfarfod PLO, cefais drafodaeth bellach gyda’m rheolwr llinell lle mynegais fy mhryderon ac awgrymu’r angen i ddychwelyd y mater yn ôl i’r panel cyfreithiol mewnol er mwyn cael cyngor pellach ar sefyllfa 3. Roeddwn yn parhau i deimlo nad oedd y gofal a ddarperir yn ddigonol, ac nad oedd yn debygol y byddai Mam a Dad yn cynnal y lefel hon o ofal heb ymyrraeth sylweddol gan y Gwasanaethau Cymdeithasol. Nodais hefyd fy mod yn gweld gwahaniaethau amlwg rhwng ymweliadau a drefnwyd ac ymweliadau heb eu cyhoeddi, gan godi pryderon ynghylch ‘disguised compliance’ gan y rhieni. Penderfyniad y cyfarfod cyfreithiol mewnol oedd bod y trothwy cyfreithiol wedi’i gyrraedd i wneud cais am orchymyn gofal interim heb oedi. Mae gorchymyn gofal yn eistedd o dan rhan 4 y Ddeddf Plant 1989. Roedd hyn yn golygu fy mod angen paratoi dogfennau ar gyfer y lly</w:t>
            </w:r>
            <w:r w:rsidR="00336F9D">
              <w:rPr>
                <w:rFonts w:ascii="Calibri" w:hAnsi="Calibri" w:cs="Calibri"/>
                <w:sz w:val="22"/>
                <w:szCs w:val="22"/>
                <w:lang w:val="cy-GB"/>
              </w:rPr>
              <w:t>s</w:t>
            </w:r>
            <w:r w:rsidRPr="00C02CFC">
              <w:rPr>
                <w:rFonts w:ascii="Calibri" w:hAnsi="Calibri" w:cs="Calibri"/>
                <w:sz w:val="22"/>
                <w:szCs w:val="22"/>
                <w:lang w:val="cy-GB"/>
              </w:rPr>
              <w:t xml:space="preserve"> sef; cronoleg, cynllun gofal a datganiad. </w:t>
            </w:r>
          </w:p>
          <w:p w14:paraId="07176559" w14:textId="77777777" w:rsidR="006669A4" w:rsidRPr="00C02CFC" w:rsidRDefault="006669A4" w:rsidP="006669A4">
            <w:pPr>
              <w:rPr>
                <w:rFonts w:ascii="Calibri" w:hAnsi="Calibri" w:cs="Calibri"/>
                <w:sz w:val="22"/>
                <w:szCs w:val="22"/>
                <w:lang w:val="cy-GB"/>
              </w:rPr>
            </w:pPr>
          </w:p>
          <w:p w14:paraId="56855D35" w14:textId="63652768"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lastRenderedPageBreak/>
              <w:t xml:space="preserve">Wrth baratoi y dogfennau ar gyfer mynd i’r llys, defnyddiais theori </w:t>
            </w:r>
            <w:r w:rsidRPr="00C02CFC">
              <w:rPr>
                <w:rFonts w:ascii="Calibri" w:hAnsi="Calibri" w:cs="Calibri"/>
                <w:i/>
                <w:iCs/>
                <w:sz w:val="22"/>
                <w:szCs w:val="22"/>
                <w:lang w:val="cy-GB"/>
              </w:rPr>
              <w:t>‘Maslow Hierachy of needs’</w:t>
            </w:r>
            <w:r w:rsidRPr="00C02CFC">
              <w:rPr>
                <w:rFonts w:ascii="Calibri" w:hAnsi="Calibri" w:cs="Calibri"/>
                <w:sz w:val="22"/>
                <w:szCs w:val="22"/>
                <w:lang w:val="cy-GB"/>
              </w:rPr>
              <w:t xml:space="preserve"> (Maslow, 1943) i ystyried anghenion 3. Mae hierarchaeth anghenion Maslow (1943) yn ddamcaniaeth gymhelliant sy’n disgrifio anghenion dynol mewn pum lefel, wedi’u gosod mewn pyramid. O fewn y pum lefel, gwahaniaethir yr anghenion i mewn i 3 categori sef; anghenion sylfaenol ar y gwaelod, anghenion seicolegol ac anghenion hunan-wireddu sydd ar dop y pyramid (Hopper, 2020). Mae’r theori yn awgrymu bod angen diwallu’r anghenion isaf sef anghenion seicolegol: d</w:t>
            </w:r>
            <w:r w:rsidR="00FB33BF">
              <w:rPr>
                <w:rFonts w:ascii="Calibri" w:hAnsi="Calibri" w:cs="Calibri"/>
                <w:sz w:val="22"/>
                <w:szCs w:val="22"/>
                <w:lang w:val="cy-GB"/>
              </w:rPr>
              <w:t>ŵ</w:t>
            </w:r>
            <w:r w:rsidRPr="00C02CFC">
              <w:rPr>
                <w:rFonts w:ascii="Calibri" w:hAnsi="Calibri" w:cs="Calibri"/>
                <w:sz w:val="22"/>
                <w:szCs w:val="22"/>
                <w:lang w:val="cy-GB"/>
              </w:rPr>
              <w:t xml:space="preserve">r, bwyd, cynhesrwydd a diogelwch cyn y gall unigolion ganolbwyntio ar anghenion uwch fel cariad a pherthyn (McLeod, 2017). Wrth weithio y ffordd trwy’r pyramid, ystyriais nad oedd anghenion seicolegol 3 yn cael eu cyrraedd yn llawn – nid oedd Mam a Dad yn sicrhau bod ei ddiet yn cyd-fynd â'i anghenion iechyd cymhleth fel bod ar ddiet isel mewn siwgr a halen. Wrth fynd i fyny’r hierarchaeth, fe sbïais yn ôl ar y cronoleg a chofnodion ar ffeil 3 gan ddadansoddi nad oedd ei anghenion diogelwch yn cael eu cyrraedd yn ddigonol. Yr angen i berthyn a chariad oedd nesaf ar y pyramid. Yn achos 3, arsylwais bod rhieni 3 yn dangos cynhesrwydd emosiynol tuag ato, roedd hyn yn edrych fel dangos cariad clir fel cofleidio, ac mae 3 yn amlwg yn </w:t>
            </w:r>
            <w:r w:rsidRPr="00C02CFC">
              <w:rPr>
                <w:rFonts w:ascii="Calibri" w:hAnsi="Calibri" w:cs="Calibri"/>
                <w:i/>
                <w:iCs/>
                <w:sz w:val="22"/>
                <w:szCs w:val="22"/>
                <w:lang w:val="cy-GB"/>
              </w:rPr>
              <w:t xml:space="preserve">‘attached’ </w:t>
            </w:r>
            <w:r w:rsidRPr="00C02CFC">
              <w:rPr>
                <w:rFonts w:ascii="Calibri" w:hAnsi="Calibri" w:cs="Calibri"/>
                <w:sz w:val="22"/>
                <w:szCs w:val="22"/>
                <w:lang w:val="cy-GB"/>
              </w:rPr>
              <w:t>iddynt. Angen parch; statws a theimlad o lwyddiant oedd nesaf ar y pyramid – nid oedd 3 yn cael cyfleoedd rheolaidd i chwarae, clywed iaith, a chefnogi ei ysgogiad a’i gynnydd datblygiadol, ac arsylwir fod 3 yn aml yn cael ei roi ar yr Ipad. Wrth gyrraedd top</w:t>
            </w:r>
            <w:r w:rsidR="00AD2453">
              <w:rPr>
                <w:rFonts w:ascii="Calibri" w:hAnsi="Calibri" w:cs="Calibri"/>
                <w:sz w:val="22"/>
                <w:szCs w:val="22"/>
                <w:lang w:val="cy-GB"/>
              </w:rPr>
              <w:t xml:space="preserve"> yr</w:t>
            </w:r>
            <w:r w:rsidRPr="00C02CFC">
              <w:rPr>
                <w:rFonts w:ascii="Calibri" w:hAnsi="Calibri" w:cs="Calibri"/>
                <w:sz w:val="22"/>
                <w:szCs w:val="22"/>
                <w:lang w:val="cy-GB"/>
              </w:rPr>
              <w:t xml:space="preserve"> hierarchaeth, dadansoddais nad oedd 3 yn cyrraedd ei llawn botensial yn ei sefyllfa presennol ac roeddwn yn teimlo’n gadarn ein bod angen ymyrryd ymhellach fel Awdurdod Lleol a bod gwneud cais am orchymyn gofal dros-dro yn benderfyniad addas i 3.</w:t>
            </w:r>
          </w:p>
          <w:p w14:paraId="1CD5E5D5" w14:textId="77777777" w:rsidR="006669A4" w:rsidRPr="00C02CFC" w:rsidRDefault="006669A4" w:rsidP="006669A4">
            <w:pPr>
              <w:rPr>
                <w:rFonts w:ascii="Calibri" w:hAnsi="Calibri" w:cs="Calibri"/>
                <w:color w:val="FF0000"/>
                <w:sz w:val="22"/>
                <w:szCs w:val="22"/>
                <w:lang w:val="cy-GB"/>
              </w:rPr>
            </w:pPr>
          </w:p>
          <w:p w14:paraId="55559870" w14:textId="0BCFFE46"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 xml:space="preserve">Cyn y cam o fwrw ymlaen i’r llys, roedd gennyf gyfrifoldebau statudol clir o dan y Ddeddf Gwasanaethau Cymdeithasol a Llesiant (Cymru) 2014 a’r Ddeddf Plant 1989. Roedd hyn yn cynnwys </w:t>
            </w:r>
            <w:r w:rsidR="00D772E1">
              <w:rPr>
                <w:rFonts w:ascii="Calibri" w:hAnsi="Calibri" w:cs="Calibri"/>
                <w:sz w:val="22"/>
                <w:szCs w:val="22"/>
                <w:lang w:val="cy-GB"/>
              </w:rPr>
              <w:t xml:space="preserve">rhoi gwybod i’r teulu ar unwaith, </w:t>
            </w:r>
            <w:r w:rsidRPr="00C02CFC">
              <w:rPr>
                <w:rFonts w:ascii="Calibri" w:hAnsi="Calibri" w:cs="Calibri"/>
                <w:sz w:val="22"/>
                <w:szCs w:val="22"/>
                <w:lang w:val="cy-GB"/>
              </w:rPr>
              <w:t>gwneud cyfeiriad ffurfiol i’r tîm maethu er mwyn sicrhau bod lleoliad addas ar gael i 3 pe bai’r llys yn cytuno i orchymyn gofal dros dro. Roedd hefyd yn ofynnol i mi adolygu a chynllunio trefniadau cyswllt rhwng 3, ei rieni a’i frawd/chwaer, gan sicrhau bod 3 yn cael cyswllt cyson a’i deulu.</w:t>
            </w:r>
          </w:p>
          <w:p w14:paraId="49B18280" w14:textId="77777777" w:rsidR="006669A4" w:rsidRPr="00C02CFC" w:rsidRDefault="006669A4" w:rsidP="006669A4">
            <w:pPr>
              <w:rPr>
                <w:rFonts w:ascii="Calibri" w:hAnsi="Calibri" w:cs="Calibri"/>
                <w:sz w:val="22"/>
                <w:szCs w:val="22"/>
                <w:lang w:val="cy-GB"/>
              </w:rPr>
            </w:pPr>
          </w:p>
          <w:p w14:paraId="4FC5E6E4" w14:textId="6DAB634E"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 xml:space="preserve">Ar y pwynt hwn, sylweddolais bod fy ngwerthoedd personol yn creu dadleuon moesegol a oedd yn dylanwadu ar fy adlewyrchiad broffesiynol. Er fy mod yn gwybod mai hyn oedd y trywydd cywir i 3, fel rhiant fy hun roeddwn yn teimlo ymateb emosiynol cryf gan fy mod yn cydnabod mai dymuniad nifer o blant yw aros yng ngofal eu rhieni. Mae McAuliffe (2005) yn nodi nad yw’n bosibl bob amser cadw effaith emosiynol dadleuon moesegol o fewn ffiniau’r gweithle yn unig, ac weithiau </w:t>
            </w:r>
            <w:r w:rsidR="007F76A9" w:rsidRPr="00C02CFC">
              <w:rPr>
                <w:rFonts w:ascii="Calibri" w:hAnsi="Calibri" w:cs="Calibri"/>
                <w:sz w:val="22"/>
                <w:szCs w:val="22"/>
                <w:lang w:val="cy-GB"/>
              </w:rPr>
              <w:t>gallent</w:t>
            </w:r>
            <w:r w:rsidRPr="00C02CFC">
              <w:rPr>
                <w:rFonts w:ascii="Calibri" w:hAnsi="Calibri" w:cs="Calibri"/>
                <w:sz w:val="22"/>
                <w:szCs w:val="22"/>
                <w:lang w:val="cy-GB"/>
              </w:rPr>
              <w:t xml:space="preserve"> ymledu i fyfyrdod personol ac i fy rôl fel rhiant. Roedd y cyfeiriad hwn yn helpu i mi ddeall fy ymatebion ac i sicrhau fy mod yn parhau i weithredu’n broffesiynol, yn seiliedig ar dystiolaeth ac ar egwyddorion diogelu craidd. O ganlyniad, roeddwn wedi ymddwyn un unol a adran 5 y god ymarfer Proffesiynol (Gofal Cymdeithasol Cymru, 2017) gan gynnal ffiniau broffesiynol.</w:t>
            </w:r>
          </w:p>
          <w:p w14:paraId="29D8692C" w14:textId="77777777" w:rsidR="006669A4" w:rsidRPr="00C02CFC" w:rsidRDefault="006669A4" w:rsidP="006669A4">
            <w:pPr>
              <w:rPr>
                <w:rFonts w:ascii="Calibri" w:hAnsi="Calibri" w:cs="Calibri"/>
                <w:sz w:val="22"/>
                <w:szCs w:val="22"/>
                <w:lang w:val="cy-GB"/>
              </w:rPr>
            </w:pPr>
          </w:p>
          <w:p w14:paraId="76378960" w14:textId="77777777"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 xml:space="preserve">Yn dilyn y gwrandawiad llys, penderfynwyd i 3 gael aros gyda’i rieni o dan ‘Lleoliad gyda rhieni’, golygai hyn bod yr Awdurdod Lleol yn rhannu cyfrifoldeb rhiant gyda rhieni 3 o dan y ddeddf plant (1989), ac yn gallu gwneud penderfyniadau ym mudd gorau 3. </w:t>
            </w:r>
          </w:p>
          <w:p w14:paraId="4B9E0BD4" w14:textId="77777777" w:rsidR="006669A4" w:rsidRPr="00C02CFC" w:rsidRDefault="006669A4" w:rsidP="006669A4">
            <w:pPr>
              <w:rPr>
                <w:rFonts w:ascii="Calibri" w:hAnsi="Calibri" w:cs="Calibri"/>
                <w:sz w:val="22"/>
                <w:szCs w:val="22"/>
                <w:lang w:val="cy-GB"/>
              </w:rPr>
            </w:pPr>
          </w:p>
          <w:p w14:paraId="0938A9D9" w14:textId="0D70BA7B" w:rsidR="006669A4" w:rsidRPr="00C02CFC" w:rsidRDefault="006669A4" w:rsidP="006669A4">
            <w:pPr>
              <w:rPr>
                <w:rFonts w:ascii="Calibri" w:hAnsi="Calibri" w:cs="Calibri"/>
                <w:sz w:val="22"/>
                <w:szCs w:val="22"/>
                <w:lang w:val="cy-GB"/>
              </w:rPr>
            </w:pPr>
            <w:r w:rsidRPr="00C02CFC">
              <w:rPr>
                <w:rFonts w:ascii="Calibri" w:hAnsi="Calibri" w:cs="Calibri"/>
                <w:sz w:val="22"/>
                <w:szCs w:val="22"/>
                <w:lang w:val="cy-GB"/>
              </w:rPr>
              <w:t>Wrth ddod i gasgliad, teimlais fy mod i a’r Awdurdod Lleol wedi gweithredu’n effeithiol mewn sefyllfa gynyddol gymhleth er mwyn diogelu 3 rhag niwed pellach, er bod y broses ar adegau yn heriol. Fel gweithiwr cymdeithasol newydd gymhwyso, roedd cael y cyfle i ddilyn y broses ddiogelu o’r cychwyn i’r diwedd, gyda chefnogaeth glir gan fy rheolwr llinell, wedi cryfhau fy nealltwriaeth ac wedi cyfrannu’n sylweddol at fy natblygiad proffesiynol. Yn edrych ymlaen, hoffwn gael mwy o amser i ddatblygu fy sgiliau o ran paratoi a chyflwyno gwaith llys, a chael y cyfle i fynd ar gyrsiau i gefnogi fy natblygiad gan fod hon yn elfen gymhleth o’r rôl sy’n gofyn am hyder ac ymarfer parhaus.</w:t>
            </w:r>
            <w:r w:rsidR="00772642">
              <w:rPr>
                <w:rFonts w:ascii="Calibri" w:hAnsi="Calibri" w:cs="Calibri"/>
                <w:sz w:val="22"/>
                <w:szCs w:val="22"/>
                <w:lang w:val="cy-GB"/>
              </w:rPr>
              <w:t xml:space="preserve"> Rwyf wedi </w:t>
            </w:r>
            <w:r w:rsidR="00EE1227">
              <w:rPr>
                <w:rFonts w:ascii="Calibri" w:hAnsi="Calibri" w:cs="Calibri"/>
                <w:sz w:val="22"/>
                <w:szCs w:val="22"/>
                <w:lang w:val="cy-GB"/>
              </w:rPr>
              <w:t>bwcio lle ar gwrs ‘sgiliau cwrt’ ym mis Hydref gan obeithio y caf ddatblygu fy hyder wrth gyflwyno tystiolaeth o flaen y llys.</w:t>
            </w:r>
          </w:p>
          <w:p w14:paraId="2A57A94E" w14:textId="77777777" w:rsidR="006669A4" w:rsidRPr="00B74338" w:rsidRDefault="006669A4" w:rsidP="006669A4">
            <w:pPr>
              <w:rPr>
                <w:rFonts w:ascii="Calibri" w:hAnsi="Calibri" w:cs="Calibri"/>
                <w:sz w:val="22"/>
                <w:szCs w:val="22"/>
              </w:rPr>
            </w:pPr>
          </w:p>
          <w:p w14:paraId="5DD89789" w14:textId="37D66E46" w:rsidR="006669A4" w:rsidRDefault="006669A4" w:rsidP="006669A4">
            <w:pPr>
              <w:rPr>
                <w:rFonts w:ascii="Calibri" w:hAnsi="Calibri" w:cs="Calibri"/>
                <w:b/>
                <w:bCs/>
                <w:i/>
                <w:iCs/>
                <w:sz w:val="22"/>
                <w:szCs w:val="22"/>
              </w:rPr>
            </w:pPr>
            <w:r w:rsidRPr="00B74338">
              <w:rPr>
                <w:rFonts w:ascii="Calibri" w:hAnsi="Calibri" w:cs="Calibri"/>
                <w:b/>
                <w:bCs/>
                <w:i/>
                <w:iCs/>
                <w:sz w:val="22"/>
                <w:szCs w:val="22"/>
              </w:rPr>
              <w:lastRenderedPageBreak/>
              <w:t xml:space="preserve">Cyfrif geiriau: </w:t>
            </w:r>
            <w:r w:rsidR="00EE1227">
              <w:rPr>
                <w:rFonts w:ascii="Calibri" w:hAnsi="Calibri" w:cs="Calibri"/>
                <w:b/>
                <w:bCs/>
                <w:i/>
                <w:iCs/>
                <w:sz w:val="22"/>
                <w:szCs w:val="22"/>
              </w:rPr>
              <w:t>4,034</w:t>
            </w:r>
          </w:p>
          <w:p w14:paraId="206C5890" w14:textId="77777777" w:rsidR="006669A4" w:rsidRPr="00B74338" w:rsidRDefault="006669A4" w:rsidP="006669A4">
            <w:pPr>
              <w:rPr>
                <w:rFonts w:ascii="Calibri" w:hAnsi="Calibri" w:cs="Calibri"/>
                <w:b/>
                <w:bCs/>
                <w:i/>
                <w:iCs/>
                <w:sz w:val="22"/>
                <w:szCs w:val="22"/>
              </w:rPr>
            </w:pPr>
          </w:p>
          <w:p w14:paraId="20A5906F" w14:textId="77777777" w:rsidR="008D5999" w:rsidRPr="00707723" w:rsidRDefault="008D5999" w:rsidP="00064063">
            <w:pPr>
              <w:jc w:val="both"/>
              <w:rPr>
                <w:sz w:val="24"/>
                <w:szCs w:val="24"/>
                <w:lang w:val="cy-GB"/>
              </w:rPr>
            </w:pPr>
          </w:p>
          <w:p w14:paraId="49121FA9" w14:textId="3EC8DFA4" w:rsidR="008B28E7" w:rsidRPr="00F86D8A" w:rsidRDefault="00F86D8A" w:rsidP="00FF7EBB">
            <w:pPr>
              <w:jc w:val="both"/>
              <w:rPr>
                <w:i/>
                <w:sz w:val="24"/>
                <w:szCs w:val="24"/>
                <w:lang w:val="cy-GB"/>
              </w:rPr>
            </w:pPr>
            <w:r w:rsidRPr="00F86D8A">
              <w:rPr>
                <w:i/>
                <w:sz w:val="24"/>
                <w:szCs w:val="24"/>
                <w:lang w:val="cy-GB"/>
              </w:rPr>
              <w:t xml:space="preserve">4000 o eiriau (+/- 10%: dylech gynnwys nifer y geiriau ar ddiwedd pob </w:t>
            </w:r>
            <w:r w:rsidR="002C7294">
              <w:rPr>
                <w:i/>
                <w:sz w:val="24"/>
                <w:szCs w:val="24"/>
                <w:lang w:val="cy-GB"/>
              </w:rPr>
              <w:t>ad</w:t>
            </w:r>
            <w:r w:rsidRPr="00F86D8A">
              <w:rPr>
                <w:i/>
                <w:sz w:val="24"/>
                <w:szCs w:val="24"/>
                <w:lang w:val="cy-GB"/>
              </w:rPr>
              <w:t>ran).</w:t>
            </w:r>
          </w:p>
          <w:p w14:paraId="3B8F2E6C" w14:textId="7EF4C750" w:rsidR="00D3203C" w:rsidRPr="00707723" w:rsidRDefault="00D3203C" w:rsidP="00FF7EBB">
            <w:pPr>
              <w:jc w:val="both"/>
              <w:rPr>
                <w:i/>
                <w:sz w:val="24"/>
                <w:szCs w:val="24"/>
                <w:lang w:val="cy-GB"/>
              </w:rPr>
            </w:pPr>
          </w:p>
          <w:p w14:paraId="0F8F3F5A" w14:textId="057E19C5" w:rsidR="00D3203C" w:rsidRPr="00707723" w:rsidRDefault="00D3203C" w:rsidP="00FF7EBB">
            <w:pPr>
              <w:jc w:val="both"/>
              <w:rPr>
                <w:i/>
                <w:sz w:val="24"/>
                <w:szCs w:val="24"/>
                <w:lang w:val="cy-GB"/>
              </w:rPr>
            </w:pPr>
          </w:p>
          <w:p w14:paraId="51AF4546" w14:textId="4C017CCC" w:rsidR="00D3203C" w:rsidRPr="00707723" w:rsidRDefault="00D3203C" w:rsidP="00FF7EBB">
            <w:pPr>
              <w:jc w:val="both"/>
              <w:rPr>
                <w:i/>
                <w:sz w:val="24"/>
                <w:szCs w:val="24"/>
                <w:lang w:val="cy-GB"/>
              </w:rPr>
            </w:pPr>
          </w:p>
          <w:p w14:paraId="701D8D4D" w14:textId="38C2B218" w:rsidR="00D3203C" w:rsidRPr="00707723" w:rsidRDefault="00D3203C" w:rsidP="00FF7EBB">
            <w:pPr>
              <w:jc w:val="both"/>
              <w:rPr>
                <w:i/>
                <w:sz w:val="24"/>
                <w:szCs w:val="24"/>
                <w:lang w:val="cy-GB"/>
              </w:rPr>
            </w:pPr>
          </w:p>
          <w:p w14:paraId="20370495" w14:textId="79B79501" w:rsidR="00D3203C" w:rsidRPr="00707723" w:rsidRDefault="00D3203C" w:rsidP="00FF7EBB">
            <w:pPr>
              <w:jc w:val="both"/>
              <w:rPr>
                <w:i/>
                <w:sz w:val="24"/>
                <w:szCs w:val="24"/>
                <w:lang w:val="cy-GB"/>
              </w:rPr>
            </w:pPr>
          </w:p>
          <w:p w14:paraId="12DC2F24" w14:textId="24094196" w:rsidR="00D3203C" w:rsidRPr="00707723" w:rsidRDefault="00D3203C" w:rsidP="00FF7EBB">
            <w:pPr>
              <w:jc w:val="both"/>
              <w:rPr>
                <w:i/>
                <w:sz w:val="24"/>
                <w:szCs w:val="24"/>
                <w:lang w:val="cy-GB"/>
              </w:rPr>
            </w:pPr>
          </w:p>
          <w:p w14:paraId="1225D23D" w14:textId="4FFF3138" w:rsidR="00D3203C" w:rsidRPr="00707723" w:rsidRDefault="00D3203C" w:rsidP="00FF7EBB">
            <w:pPr>
              <w:jc w:val="both"/>
              <w:rPr>
                <w:i/>
                <w:sz w:val="24"/>
                <w:szCs w:val="24"/>
                <w:lang w:val="cy-GB"/>
              </w:rPr>
            </w:pPr>
          </w:p>
          <w:p w14:paraId="0C1020FE" w14:textId="61CE561C" w:rsidR="00D3203C" w:rsidRPr="00707723" w:rsidRDefault="00D3203C" w:rsidP="00FF7EBB">
            <w:pPr>
              <w:jc w:val="both"/>
              <w:rPr>
                <w:i/>
                <w:sz w:val="24"/>
                <w:szCs w:val="24"/>
                <w:lang w:val="cy-GB"/>
              </w:rPr>
            </w:pPr>
          </w:p>
          <w:p w14:paraId="43CA65F6" w14:textId="46B65686" w:rsidR="00D3203C" w:rsidRPr="00707723" w:rsidRDefault="00D3203C" w:rsidP="00FF7EBB">
            <w:pPr>
              <w:jc w:val="both"/>
              <w:rPr>
                <w:i/>
                <w:sz w:val="24"/>
                <w:szCs w:val="24"/>
                <w:lang w:val="cy-GB"/>
              </w:rPr>
            </w:pPr>
          </w:p>
          <w:p w14:paraId="5C222972" w14:textId="259CE14B" w:rsidR="00D3203C" w:rsidRPr="00707723" w:rsidRDefault="00D3203C" w:rsidP="00FF7EBB">
            <w:pPr>
              <w:jc w:val="both"/>
              <w:rPr>
                <w:i/>
                <w:sz w:val="24"/>
                <w:szCs w:val="24"/>
                <w:lang w:val="cy-GB"/>
              </w:rPr>
            </w:pPr>
          </w:p>
          <w:p w14:paraId="0E7BBCC9" w14:textId="77777777" w:rsidR="00D3203C" w:rsidRPr="00707723" w:rsidRDefault="00D3203C" w:rsidP="00FF7EBB">
            <w:pPr>
              <w:jc w:val="both"/>
              <w:rPr>
                <w:i/>
                <w:sz w:val="24"/>
                <w:szCs w:val="24"/>
                <w:lang w:val="cy-GB"/>
              </w:rPr>
            </w:pPr>
          </w:p>
          <w:p w14:paraId="47F21B6A" w14:textId="007FFCCE" w:rsidR="007A628F" w:rsidRPr="00707723" w:rsidRDefault="007A628F" w:rsidP="00FF7EBB">
            <w:pPr>
              <w:jc w:val="both"/>
              <w:rPr>
                <w:sz w:val="24"/>
                <w:szCs w:val="24"/>
                <w:lang w:val="cy-GB"/>
              </w:rPr>
            </w:pPr>
          </w:p>
        </w:tc>
      </w:tr>
    </w:tbl>
    <w:p w14:paraId="1B4186EF" w14:textId="77777777" w:rsidR="00D3442D" w:rsidRPr="00707723" w:rsidRDefault="00D3442D" w:rsidP="00D3442D">
      <w:pPr>
        <w:jc w:val="both"/>
        <w:rPr>
          <w:sz w:val="24"/>
          <w:szCs w:val="24"/>
          <w:lang w:val="cy-GB"/>
        </w:rPr>
      </w:pPr>
    </w:p>
    <w:p w14:paraId="3BE23FA3" w14:textId="77777777" w:rsidR="00DD31C5" w:rsidRPr="00707723" w:rsidRDefault="00DD31C5" w:rsidP="00064063">
      <w:pPr>
        <w:ind w:firstLine="720"/>
        <w:jc w:val="both"/>
        <w:rPr>
          <w:b/>
          <w:sz w:val="24"/>
          <w:szCs w:val="24"/>
          <w:lang w:val="cy-GB"/>
        </w:rPr>
      </w:pPr>
    </w:p>
    <w:p w14:paraId="71B02E9F" w14:textId="77777777" w:rsidR="00DD31C5" w:rsidRPr="00707723" w:rsidRDefault="00DD31C5" w:rsidP="00064063">
      <w:pPr>
        <w:ind w:firstLine="720"/>
        <w:jc w:val="both"/>
        <w:rPr>
          <w:b/>
          <w:sz w:val="24"/>
          <w:szCs w:val="24"/>
          <w:lang w:val="cy-GB"/>
        </w:rPr>
      </w:pPr>
    </w:p>
    <w:p w14:paraId="7F4433FA" w14:textId="59A2DD5D" w:rsidR="00CC135E" w:rsidRPr="003A738F" w:rsidRDefault="00CC135E" w:rsidP="003A738F">
      <w:pPr>
        <w:rPr>
          <w:color w:val="auto"/>
          <w:sz w:val="24"/>
          <w:szCs w:val="24"/>
          <w:lang w:val="cy-GB"/>
        </w:rPr>
      </w:pPr>
    </w:p>
    <w:sectPr w:rsidR="00CC135E" w:rsidRPr="003A738F"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34166" w14:textId="77777777" w:rsidR="007E4365" w:rsidRDefault="007E4365">
      <w:r>
        <w:separator/>
      </w:r>
    </w:p>
  </w:endnote>
  <w:endnote w:type="continuationSeparator" w:id="0">
    <w:p w14:paraId="777C7963" w14:textId="77777777" w:rsidR="007E4365" w:rsidRDefault="007E43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badi">
    <w:charset w:val="00"/>
    <w:family w:val="swiss"/>
    <w:pitch w:val="variable"/>
    <w:sig w:usb0="80000003" w:usb1="00000000" w:usb2="00000000" w:usb3="00000000" w:csb0="00000093"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2CB8D270" w:rsidR="004F2D33" w:rsidRDefault="004F2D33">
    <w:pPr>
      <w:pStyle w:val="Footer"/>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4F2D33" w:rsidRPr="00E60F42" w:rsidRDefault="004F2D33"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14FA7" w14:textId="77777777" w:rsidR="007E4365" w:rsidRDefault="007E4365">
      <w:r>
        <w:separator/>
      </w:r>
    </w:p>
  </w:footnote>
  <w:footnote w:type="continuationSeparator" w:id="0">
    <w:p w14:paraId="57D9112E" w14:textId="77777777" w:rsidR="007E4365" w:rsidRDefault="007E43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6E92B2CD" w:rsidR="004F2D33" w:rsidRPr="00212170" w:rsidRDefault="004F2D33">
    <w:pPr>
      <w:pStyle w:val="Header"/>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48405716">
    <w:abstractNumId w:val="1"/>
    <w:lvlOverride w:ilvl="0">
      <w:lvl w:ilvl="0">
        <w:start w:val="1"/>
        <w:numFmt w:val="bullet"/>
        <w:lvlText w:val=""/>
        <w:lvlJc w:val="left"/>
        <w:pPr>
          <w:ind w:left="720" w:hanging="360"/>
        </w:pPr>
        <w:rPr>
          <w:rFonts w:ascii="Symbol" w:hAnsi="Symbol" w:hint="default"/>
        </w:rPr>
      </w:lvl>
    </w:lvlOverride>
  </w:num>
  <w:num w:numId="2" w16cid:durableId="19018291">
    <w:abstractNumId w:val="24"/>
  </w:num>
  <w:num w:numId="3" w16cid:durableId="1593508456">
    <w:abstractNumId w:val="48"/>
  </w:num>
  <w:num w:numId="4" w16cid:durableId="1795755187">
    <w:abstractNumId w:val="50"/>
  </w:num>
  <w:num w:numId="5" w16cid:durableId="1470779689">
    <w:abstractNumId w:val="37"/>
  </w:num>
  <w:num w:numId="6" w16cid:durableId="461926496">
    <w:abstractNumId w:val="34"/>
  </w:num>
  <w:num w:numId="7" w16cid:durableId="361320706">
    <w:abstractNumId w:val="31"/>
  </w:num>
  <w:num w:numId="8" w16cid:durableId="1621451306">
    <w:abstractNumId w:val="32"/>
  </w:num>
  <w:num w:numId="9" w16cid:durableId="1236353212">
    <w:abstractNumId w:val="12"/>
  </w:num>
  <w:num w:numId="10" w16cid:durableId="1595555222">
    <w:abstractNumId w:val="35"/>
  </w:num>
  <w:num w:numId="11" w16cid:durableId="1381395318">
    <w:abstractNumId w:val="19"/>
  </w:num>
  <w:num w:numId="12" w16cid:durableId="290088119">
    <w:abstractNumId w:val="18"/>
  </w:num>
  <w:num w:numId="13" w16cid:durableId="2004314343">
    <w:abstractNumId w:val="29"/>
  </w:num>
  <w:num w:numId="14" w16cid:durableId="1691642598">
    <w:abstractNumId w:val="10"/>
  </w:num>
  <w:num w:numId="15" w16cid:durableId="171992799">
    <w:abstractNumId w:val="28"/>
  </w:num>
  <w:num w:numId="16" w16cid:durableId="796683138">
    <w:abstractNumId w:val="17"/>
  </w:num>
  <w:num w:numId="17" w16cid:durableId="808127801">
    <w:abstractNumId w:val="15"/>
  </w:num>
  <w:num w:numId="18" w16cid:durableId="42326256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85485843">
    <w:abstractNumId w:val="25"/>
  </w:num>
  <w:num w:numId="20" w16cid:durableId="641888306">
    <w:abstractNumId w:val="20"/>
  </w:num>
  <w:num w:numId="21" w16cid:durableId="973608306">
    <w:abstractNumId w:val="16"/>
  </w:num>
  <w:num w:numId="22" w16cid:durableId="1047029494">
    <w:abstractNumId w:val="13"/>
  </w:num>
  <w:num w:numId="23" w16cid:durableId="1824007543">
    <w:abstractNumId w:val="30"/>
  </w:num>
  <w:num w:numId="24" w16cid:durableId="1087920941">
    <w:abstractNumId w:val="21"/>
  </w:num>
  <w:num w:numId="25" w16cid:durableId="1544175810">
    <w:abstractNumId w:val="44"/>
  </w:num>
  <w:num w:numId="26" w16cid:durableId="1809544577">
    <w:abstractNumId w:val="38"/>
  </w:num>
  <w:num w:numId="27" w16cid:durableId="991449691">
    <w:abstractNumId w:val="43"/>
  </w:num>
  <w:num w:numId="28" w16cid:durableId="1693342191">
    <w:abstractNumId w:val="22"/>
  </w:num>
  <w:num w:numId="29" w16cid:durableId="988243207">
    <w:abstractNumId w:val="46"/>
  </w:num>
  <w:num w:numId="30" w16cid:durableId="1617716291">
    <w:abstractNumId w:val="33"/>
  </w:num>
  <w:num w:numId="31" w16cid:durableId="2085295867">
    <w:abstractNumId w:val="14"/>
  </w:num>
  <w:num w:numId="32" w16cid:durableId="37440675">
    <w:abstractNumId w:val="47"/>
  </w:num>
  <w:num w:numId="33" w16cid:durableId="1994867528">
    <w:abstractNumId w:val="42"/>
  </w:num>
  <w:num w:numId="34" w16cid:durableId="1193614698">
    <w:abstractNumId w:val="7"/>
  </w:num>
  <w:num w:numId="35" w16cid:durableId="1657496508">
    <w:abstractNumId w:val="49"/>
  </w:num>
  <w:num w:numId="36" w16cid:durableId="2069765353">
    <w:abstractNumId w:val="45"/>
  </w:num>
  <w:num w:numId="37" w16cid:durableId="1307203597">
    <w:abstractNumId w:val="39"/>
  </w:num>
  <w:num w:numId="38" w16cid:durableId="960762848">
    <w:abstractNumId w:val="40"/>
  </w:num>
  <w:num w:numId="39" w16cid:durableId="819494713">
    <w:abstractNumId w:val="6"/>
  </w:num>
  <w:num w:numId="40" w16cid:durableId="1612467603">
    <w:abstractNumId w:val="8"/>
  </w:num>
  <w:num w:numId="41" w16cid:durableId="2133329991">
    <w:abstractNumId w:val="27"/>
  </w:num>
  <w:num w:numId="42" w16cid:durableId="1549029892">
    <w:abstractNumId w:val="9"/>
  </w:num>
  <w:num w:numId="43" w16cid:durableId="721707675">
    <w:abstractNumId w:val="5"/>
  </w:num>
  <w:num w:numId="44" w16cid:durableId="1928273170">
    <w:abstractNumId w:val="41"/>
  </w:num>
  <w:num w:numId="45" w16cid:durableId="2066247713">
    <w:abstractNumId w:val="0"/>
  </w:num>
  <w:num w:numId="46" w16cid:durableId="108820078">
    <w:abstractNumId w:val="16"/>
  </w:num>
  <w:num w:numId="47" w16cid:durableId="1683818369">
    <w:abstractNumId w:val="51"/>
  </w:num>
  <w:num w:numId="48" w16cid:durableId="203079206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240677470">
    <w:abstractNumId w:val="13"/>
  </w:num>
  <w:num w:numId="50" w16cid:durableId="262033326">
    <w:abstractNumId w:val="30"/>
  </w:num>
  <w:num w:numId="51" w16cid:durableId="440801893">
    <w:abstractNumId w:val="26"/>
  </w:num>
  <w:num w:numId="52" w16cid:durableId="1840388824">
    <w:abstractNumId w:val="23"/>
  </w:num>
  <w:num w:numId="53" w16cid:durableId="1074012775">
    <w:abstractNumId w:val="4"/>
  </w:num>
  <w:num w:numId="54" w16cid:durableId="1761172371">
    <w:abstractNumId w:val="36"/>
  </w:num>
  <w:num w:numId="55" w16cid:durableId="1687557214">
    <w:abstractNumId w:val="2"/>
  </w:num>
  <w:num w:numId="56" w16cid:durableId="1344015597">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2DD4"/>
    <w:rsid w:val="00054A07"/>
    <w:rsid w:val="00055D43"/>
    <w:rsid w:val="00056FAC"/>
    <w:rsid w:val="00057751"/>
    <w:rsid w:val="00062E39"/>
    <w:rsid w:val="00064063"/>
    <w:rsid w:val="0006581A"/>
    <w:rsid w:val="000732BD"/>
    <w:rsid w:val="00074461"/>
    <w:rsid w:val="000766EC"/>
    <w:rsid w:val="00080D16"/>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580B"/>
    <w:rsid w:val="000F6196"/>
    <w:rsid w:val="000F6BC3"/>
    <w:rsid w:val="00100869"/>
    <w:rsid w:val="0010312C"/>
    <w:rsid w:val="0010662B"/>
    <w:rsid w:val="00106DC7"/>
    <w:rsid w:val="00112391"/>
    <w:rsid w:val="00112A84"/>
    <w:rsid w:val="00114F52"/>
    <w:rsid w:val="00115E88"/>
    <w:rsid w:val="001164A3"/>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9496C"/>
    <w:rsid w:val="001961CF"/>
    <w:rsid w:val="001A5053"/>
    <w:rsid w:val="001A59BB"/>
    <w:rsid w:val="001A607E"/>
    <w:rsid w:val="001A6A51"/>
    <w:rsid w:val="001A79C4"/>
    <w:rsid w:val="001B331A"/>
    <w:rsid w:val="001B4616"/>
    <w:rsid w:val="001C0237"/>
    <w:rsid w:val="001C0E74"/>
    <w:rsid w:val="001C11FD"/>
    <w:rsid w:val="001C3E71"/>
    <w:rsid w:val="001C4DB8"/>
    <w:rsid w:val="001C50B8"/>
    <w:rsid w:val="001D229F"/>
    <w:rsid w:val="001E2EB6"/>
    <w:rsid w:val="001F4552"/>
    <w:rsid w:val="001F63CB"/>
    <w:rsid w:val="002019EB"/>
    <w:rsid w:val="00204B58"/>
    <w:rsid w:val="00205051"/>
    <w:rsid w:val="00210896"/>
    <w:rsid w:val="0021135F"/>
    <w:rsid w:val="00211F65"/>
    <w:rsid w:val="00212170"/>
    <w:rsid w:val="00214047"/>
    <w:rsid w:val="00216563"/>
    <w:rsid w:val="0021792F"/>
    <w:rsid w:val="00220D06"/>
    <w:rsid w:val="00224575"/>
    <w:rsid w:val="002246A0"/>
    <w:rsid w:val="002255EB"/>
    <w:rsid w:val="00226647"/>
    <w:rsid w:val="00230439"/>
    <w:rsid w:val="00232A09"/>
    <w:rsid w:val="00235176"/>
    <w:rsid w:val="00236061"/>
    <w:rsid w:val="0024100E"/>
    <w:rsid w:val="00241C1B"/>
    <w:rsid w:val="0024288B"/>
    <w:rsid w:val="00243DB0"/>
    <w:rsid w:val="00247E40"/>
    <w:rsid w:val="00260663"/>
    <w:rsid w:val="002657E9"/>
    <w:rsid w:val="0026665E"/>
    <w:rsid w:val="0027147E"/>
    <w:rsid w:val="002761F4"/>
    <w:rsid w:val="002775E1"/>
    <w:rsid w:val="00277979"/>
    <w:rsid w:val="00283A78"/>
    <w:rsid w:val="00287359"/>
    <w:rsid w:val="00291ADD"/>
    <w:rsid w:val="002920DF"/>
    <w:rsid w:val="00292F3D"/>
    <w:rsid w:val="00295CA1"/>
    <w:rsid w:val="00295CA8"/>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2C2"/>
    <w:rsid w:val="002D65D2"/>
    <w:rsid w:val="002D6B31"/>
    <w:rsid w:val="002E3C1F"/>
    <w:rsid w:val="002E4AA5"/>
    <w:rsid w:val="002E6D17"/>
    <w:rsid w:val="002E7017"/>
    <w:rsid w:val="002E7F2C"/>
    <w:rsid w:val="002F1FC7"/>
    <w:rsid w:val="002F2185"/>
    <w:rsid w:val="002F29C6"/>
    <w:rsid w:val="002F31F9"/>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26461"/>
    <w:rsid w:val="00330881"/>
    <w:rsid w:val="00331CD2"/>
    <w:rsid w:val="00331F37"/>
    <w:rsid w:val="00332426"/>
    <w:rsid w:val="00334493"/>
    <w:rsid w:val="00335C41"/>
    <w:rsid w:val="00335FC5"/>
    <w:rsid w:val="00336F9D"/>
    <w:rsid w:val="003376E7"/>
    <w:rsid w:val="0033771E"/>
    <w:rsid w:val="00337FEF"/>
    <w:rsid w:val="00340F50"/>
    <w:rsid w:val="00350074"/>
    <w:rsid w:val="00354B6D"/>
    <w:rsid w:val="00355210"/>
    <w:rsid w:val="00355CFD"/>
    <w:rsid w:val="0036394F"/>
    <w:rsid w:val="00365DF9"/>
    <w:rsid w:val="0037066E"/>
    <w:rsid w:val="00372DB4"/>
    <w:rsid w:val="00373A36"/>
    <w:rsid w:val="0037419E"/>
    <w:rsid w:val="00374FAC"/>
    <w:rsid w:val="00375AF5"/>
    <w:rsid w:val="003761BD"/>
    <w:rsid w:val="00377448"/>
    <w:rsid w:val="00377884"/>
    <w:rsid w:val="003826BD"/>
    <w:rsid w:val="00385414"/>
    <w:rsid w:val="00390074"/>
    <w:rsid w:val="003929AE"/>
    <w:rsid w:val="00392F73"/>
    <w:rsid w:val="00393600"/>
    <w:rsid w:val="00395344"/>
    <w:rsid w:val="0039762B"/>
    <w:rsid w:val="003A0C37"/>
    <w:rsid w:val="003A1B6B"/>
    <w:rsid w:val="003A46C0"/>
    <w:rsid w:val="003A600E"/>
    <w:rsid w:val="003A6513"/>
    <w:rsid w:val="003A738F"/>
    <w:rsid w:val="003B16C7"/>
    <w:rsid w:val="003B3115"/>
    <w:rsid w:val="003C19F1"/>
    <w:rsid w:val="003C3C67"/>
    <w:rsid w:val="003C4186"/>
    <w:rsid w:val="003C4E74"/>
    <w:rsid w:val="003C5205"/>
    <w:rsid w:val="003C6185"/>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0DC8"/>
    <w:rsid w:val="00411EF7"/>
    <w:rsid w:val="00412677"/>
    <w:rsid w:val="00421F09"/>
    <w:rsid w:val="00425160"/>
    <w:rsid w:val="00425B07"/>
    <w:rsid w:val="00430DE3"/>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68E2"/>
    <w:rsid w:val="00497239"/>
    <w:rsid w:val="004A2A49"/>
    <w:rsid w:val="004A5A64"/>
    <w:rsid w:val="004A5E52"/>
    <w:rsid w:val="004B5553"/>
    <w:rsid w:val="004B600B"/>
    <w:rsid w:val="004B6822"/>
    <w:rsid w:val="004B69F6"/>
    <w:rsid w:val="004C2D3A"/>
    <w:rsid w:val="004D03C4"/>
    <w:rsid w:val="004D0BF1"/>
    <w:rsid w:val="004D0F4E"/>
    <w:rsid w:val="004D3278"/>
    <w:rsid w:val="004D35A4"/>
    <w:rsid w:val="004D445F"/>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7D77"/>
    <w:rsid w:val="00562EAA"/>
    <w:rsid w:val="00563B58"/>
    <w:rsid w:val="005640C4"/>
    <w:rsid w:val="0056684C"/>
    <w:rsid w:val="005675D3"/>
    <w:rsid w:val="00574A0C"/>
    <w:rsid w:val="0057780F"/>
    <w:rsid w:val="00581E0A"/>
    <w:rsid w:val="00586D89"/>
    <w:rsid w:val="005877C8"/>
    <w:rsid w:val="00587923"/>
    <w:rsid w:val="00594F9F"/>
    <w:rsid w:val="005A1B4C"/>
    <w:rsid w:val="005A47F0"/>
    <w:rsid w:val="005A545C"/>
    <w:rsid w:val="005B271A"/>
    <w:rsid w:val="005C1567"/>
    <w:rsid w:val="005C28D3"/>
    <w:rsid w:val="005C2A04"/>
    <w:rsid w:val="005C6CE5"/>
    <w:rsid w:val="005D28CA"/>
    <w:rsid w:val="005D3F07"/>
    <w:rsid w:val="005D4A1E"/>
    <w:rsid w:val="005D4F72"/>
    <w:rsid w:val="005E13EA"/>
    <w:rsid w:val="005E17F1"/>
    <w:rsid w:val="005F64AA"/>
    <w:rsid w:val="005F7851"/>
    <w:rsid w:val="00606E27"/>
    <w:rsid w:val="006108C9"/>
    <w:rsid w:val="00613A1F"/>
    <w:rsid w:val="00614DF7"/>
    <w:rsid w:val="006179BB"/>
    <w:rsid w:val="0062158D"/>
    <w:rsid w:val="006250C0"/>
    <w:rsid w:val="006306A9"/>
    <w:rsid w:val="006326D1"/>
    <w:rsid w:val="00632A1B"/>
    <w:rsid w:val="00632E0A"/>
    <w:rsid w:val="00633165"/>
    <w:rsid w:val="006447DE"/>
    <w:rsid w:val="00644889"/>
    <w:rsid w:val="0065276E"/>
    <w:rsid w:val="00654329"/>
    <w:rsid w:val="00654CEC"/>
    <w:rsid w:val="00655507"/>
    <w:rsid w:val="006579FD"/>
    <w:rsid w:val="006635E3"/>
    <w:rsid w:val="006669A4"/>
    <w:rsid w:val="006669F3"/>
    <w:rsid w:val="006712A7"/>
    <w:rsid w:val="00672CED"/>
    <w:rsid w:val="00674B6E"/>
    <w:rsid w:val="00674D3C"/>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188"/>
    <w:rsid w:val="006E03F5"/>
    <w:rsid w:val="006E2408"/>
    <w:rsid w:val="006E481E"/>
    <w:rsid w:val="006E795F"/>
    <w:rsid w:val="006F0862"/>
    <w:rsid w:val="006F2A26"/>
    <w:rsid w:val="006F2A9E"/>
    <w:rsid w:val="006F5ED3"/>
    <w:rsid w:val="00700249"/>
    <w:rsid w:val="007069CD"/>
    <w:rsid w:val="00706BB5"/>
    <w:rsid w:val="00707723"/>
    <w:rsid w:val="0071231A"/>
    <w:rsid w:val="00712E90"/>
    <w:rsid w:val="00713B7E"/>
    <w:rsid w:val="00716A92"/>
    <w:rsid w:val="00721AFE"/>
    <w:rsid w:val="0072678F"/>
    <w:rsid w:val="007276E5"/>
    <w:rsid w:val="007278EC"/>
    <w:rsid w:val="00727C4C"/>
    <w:rsid w:val="00732E73"/>
    <w:rsid w:val="007345D5"/>
    <w:rsid w:val="00734809"/>
    <w:rsid w:val="0073714E"/>
    <w:rsid w:val="007374EF"/>
    <w:rsid w:val="007406E1"/>
    <w:rsid w:val="0074146C"/>
    <w:rsid w:val="00743E40"/>
    <w:rsid w:val="00745016"/>
    <w:rsid w:val="00745144"/>
    <w:rsid w:val="0075031F"/>
    <w:rsid w:val="00751263"/>
    <w:rsid w:val="007544FC"/>
    <w:rsid w:val="00755427"/>
    <w:rsid w:val="00756548"/>
    <w:rsid w:val="0075673A"/>
    <w:rsid w:val="0075704F"/>
    <w:rsid w:val="00763B2D"/>
    <w:rsid w:val="00764C84"/>
    <w:rsid w:val="007710AD"/>
    <w:rsid w:val="00772642"/>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4365"/>
    <w:rsid w:val="007F10BD"/>
    <w:rsid w:val="007F312E"/>
    <w:rsid w:val="007F3F7E"/>
    <w:rsid w:val="007F4BA4"/>
    <w:rsid w:val="007F76A9"/>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6436"/>
    <w:rsid w:val="00926C53"/>
    <w:rsid w:val="0093018C"/>
    <w:rsid w:val="009324D4"/>
    <w:rsid w:val="0093705B"/>
    <w:rsid w:val="0094495F"/>
    <w:rsid w:val="009466DB"/>
    <w:rsid w:val="00947BFB"/>
    <w:rsid w:val="009544C0"/>
    <w:rsid w:val="009547A0"/>
    <w:rsid w:val="00954FA4"/>
    <w:rsid w:val="00956AE9"/>
    <w:rsid w:val="0096342E"/>
    <w:rsid w:val="00964CC6"/>
    <w:rsid w:val="0096522A"/>
    <w:rsid w:val="00967BFA"/>
    <w:rsid w:val="0098262C"/>
    <w:rsid w:val="0098427C"/>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4A33"/>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4C5E"/>
    <w:rsid w:val="00AA252C"/>
    <w:rsid w:val="00AA666E"/>
    <w:rsid w:val="00AA7960"/>
    <w:rsid w:val="00AB5518"/>
    <w:rsid w:val="00AC3A0E"/>
    <w:rsid w:val="00AC4A04"/>
    <w:rsid w:val="00AC5679"/>
    <w:rsid w:val="00AD2453"/>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548F"/>
    <w:rsid w:val="00B71A32"/>
    <w:rsid w:val="00B72539"/>
    <w:rsid w:val="00B7464A"/>
    <w:rsid w:val="00B7502A"/>
    <w:rsid w:val="00B755FD"/>
    <w:rsid w:val="00B77305"/>
    <w:rsid w:val="00B774BD"/>
    <w:rsid w:val="00B82CC2"/>
    <w:rsid w:val="00B83045"/>
    <w:rsid w:val="00B84A89"/>
    <w:rsid w:val="00B9256C"/>
    <w:rsid w:val="00B92BEF"/>
    <w:rsid w:val="00B94443"/>
    <w:rsid w:val="00B9689A"/>
    <w:rsid w:val="00B97056"/>
    <w:rsid w:val="00B975B6"/>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E0F7B"/>
    <w:rsid w:val="00BE10C2"/>
    <w:rsid w:val="00BE1EE5"/>
    <w:rsid w:val="00BE4533"/>
    <w:rsid w:val="00BF0D6C"/>
    <w:rsid w:val="00C016C3"/>
    <w:rsid w:val="00C01D14"/>
    <w:rsid w:val="00C01D97"/>
    <w:rsid w:val="00C025B4"/>
    <w:rsid w:val="00C029EC"/>
    <w:rsid w:val="00C02CFC"/>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55FC"/>
    <w:rsid w:val="00C55E9B"/>
    <w:rsid w:val="00C563EF"/>
    <w:rsid w:val="00C56D09"/>
    <w:rsid w:val="00C57D24"/>
    <w:rsid w:val="00C604D6"/>
    <w:rsid w:val="00C63CAB"/>
    <w:rsid w:val="00C63D00"/>
    <w:rsid w:val="00C6441B"/>
    <w:rsid w:val="00C65921"/>
    <w:rsid w:val="00C7108B"/>
    <w:rsid w:val="00C75883"/>
    <w:rsid w:val="00C77FA5"/>
    <w:rsid w:val="00C8089F"/>
    <w:rsid w:val="00C831C0"/>
    <w:rsid w:val="00C835FE"/>
    <w:rsid w:val="00C836CC"/>
    <w:rsid w:val="00C852D6"/>
    <w:rsid w:val="00C86A9B"/>
    <w:rsid w:val="00C87A74"/>
    <w:rsid w:val="00C92C71"/>
    <w:rsid w:val="00C93F8F"/>
    <w:rsid w:val="00CA0894"/>
    <w:rsid w:val="00CA3593"/>
    <w:rsid w:val="00CA5726"/>
    <w:rsid w:val="00CA7E6A"/>
    <w:rsid w:val="00CB0175"/>
    <w:rsid w:val="00CB258E"/>
    <w:rsid w:val="00CB3C8F"/>
    <w:rsid w:val="00CC02F1"/>
    <w:rsid w:val="00CC1122"/>
    <w:rsid w:val="00CC11A6"/>
    <w:rsid w:val="00CC135E"/>
    <w:rsid w:val="00CC6511"/>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146AE"/>
    <w:rsid w:val="00D16854"/>
    <w:rsid w:val="00D20EF5"/>
    <w:rsid w:val="00D22C8F"/>
    <w:rsid w:val="00D305E7"/>
    <w:rsid w:val="00D316F1"/>
    <w:rsid w:val="00D3203C"/>
    <w:rsid w:val="00D33491"/>
    <w:rsid w:val="00D3442D"/>
    <w:rsid w:val="00D36F00"/>
    <w:rsid w:val="00D4043B"/>
    <w:rsid w:val="00D44B67"/>
    <w:rsid w:val="00D44F8E"/>
    <w:rsid w:val="00D50525"/>
    <w:rsid w:val="00D51FD5"/>
    <w:rsid w:val="00D55DE0"/>
    <w:rsid w:val="00D607EF"/>
    <w:rsid w:val="00D60F88"/>
    <w:rsid w:val="00D646BD"/>
    <w:rsid w:val="00D65558"/>
    <w:rsid w:val="00D70EB8"/>
    <w:rsid w:val="00D71201"/>
    <w:rsid w:val="00D715B0"/>
    <w:rsid w:val="00D720C7"/>
    <w:rsid w:val="00D76661"/>
    <w:rsid w:val="00D772E1"/>
    <w:rsid w:val="00D84841"/>
    <w:rsid w:val="00D8692D"/>
    <w:rsid w:val="00D876E6"/>
    <w:rsid w:val="00D90958"/>
    <w:rsid w:val="00DA1025"/>
    <w:rsid w:val="00DA128C"/>
    <w:rsid w:val="00DA22EC"/>
    <w:rsid w:val="00DA5682"/>
    <w:rsid w:val="00DA5860"/>
    <w:rsid w:val="00DA5C0C"/>
    <w:rsid w:val="00DB2303"/>
    <w:rsid w:val="00DB2767"/>
    <w:rsid w:val="00DC05DB"/>
    <w:rsid w:val="00DC1B10"/>
    <w:rsid w:val="00DC2924"/>
    <w:rsid w:val="00DC4729"/>
    <w:rsid w:val="00DC7BFF"/>
    <w:rsid w:val="00DD31C5"/>
    <w:rsid w:val="00DD5020"/>
    <w:rsid w:val="00DD5753"/>
    <w:rsid w:val="00DD5771"/>
    <w:rsid w:val="00DD63BE"/>
    <w:rsid w:val="00DE2175"/>
    <w:rsid w:val="00DE4296"/>
    <w:rsid w:val="00DF1FBD"/>
    <w:rsid w:val="00DF2469"/>
    <w:rsid w:val="00DF7069"/>
    <w:rsid w:val="00DF7899"/>
    <w:rsid w:val="00E0524C"/>
    <w:rsid w:val="00E15751"/>
    <w:rsid w:val="00E17160"/>
    <w:rsid w:val="00E231D1"/>
    <w:rsid w:val="00E3288D"/>
    <w:rsid w:val="00E35112"/>
    <w:rsid w:val="00E35BEC"/>
    <w:rsid w:val="00E41A6A"/>
    <w:rsid w:val="00E47B45"/>
    <w:rsid w:val="00E50821"/>
    <w:rsid w:val="00E51F91"/>
    <w:rsid w:val="00E5498A"/>
    <w:rsid w:val="00E559CE"/>
    <w:rsid w:val="00E60F42"/>
    <w:rsid w:val="00E6746C"/>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62E6"/>
    <w:rsid w:val="00EB695F"/>
    <w:rsid w:val="00EB6AF4"/>
    <w:rsid w:val="00EC3A85"/>
    <w:rsid w:val="00EC4B89"/>
    <w:rsid w:val="00EC59A5"/>
    <w:rsid w:val="00EC6A38"/>
    <w:rsid w:val="00EC6E15"/>
    <w:rsid w:val="00ED1B30"/>
    <w:rsid w:val="00ED47AE"/>
    <w:rsid w:val="00ED5D03"/>
    <w:rsid w:val="00EE01ED"/>
    <w:rsid w:val="00EE1227"/>
    <w:rsid w:val="00EE1AC1"/>
    <w:rsid w:val="00EE39D6"/>
    <w:rsid w:val="00EE52AD"/>
    <w:rsid w:val="00EE5BC3"/>
    <w:rsid w:val="00EE6FAB"/>
    <w:rsid w:val="00EF328C"/>
    <w:rsid w:val="00EF68BB"/>
    <w:rsid w:val="00F01F92"/>
    <w:rsid w:val="00F030D4"/>
    <w:rsid w:val="00F04053"/>
    <w:rsid w:val="00F0550A"/>
    <w:rsid w:val="00F06573"/>
    <w:rsid w:val="00F10A08"/>
    <w:rsid w:val="00F112EA"/>
    <w:rsid w:val="00F13EA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33BF"/>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tw4winMark">
    <w:name w:val="tw4winMark"/>
    <w:basedOn w:val="DefaultParagraphFont"/>
    <w:rsid w:val="00212170"/>
    <w:rPr>
      <w:rFonts w:ascii="Courier New" w:hAnsi="Courier New" w:cs="Courier New"/>
      <w:b w:val="0"/>
      <w:i w:val="0"/>
      <w:dstrike w:val="0"/>
      <w:noProof/>
      <w:vanish/>
      <w:color w:val="800080"/>
      <w:spacing w:val="0"/>
      <w:kern w:val="30"/>
      <w:sz w:val="18"/>
      <w:szCs w:val="48"/>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5%32%31%39%31%39@%73%74%75%64%65%6e%74%2eu%77%74%73%64%2eac.%75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8</Pages>
  <Words>4391</Words>
  <Characters>21345</Characters>
  <Application>Microsoft Office Word</Application>
  <DocSecurity>0</DocSecurity>
  <Lines>547</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Marged Dafydd</cp:lastModifiedBy>
  <cp:revision>45</cp:revision>
  <cp:lastPrinted>2020-02-11T19:20:00Z</cp:lastPrinted>
  <dcterms:created xsi:type="dcterms:W3CDTF">2022-09-29T11:45:00Z</dcterms:created>
  <dcterms:modified xsi:type="dcterms:W3CDTF">2026-10-04T10:32:00Z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