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6B4A5" w14:textId="2EE19687" w:rsidR="00FA73F8" w:rsidRPr="00602543" w:rsidRDefault="003230DB" w:rsidP="00136F1F">
      <w:pPr>
        <w:jc w:val="center"/>
        <w:rPr>
          <w:rFonts w:cstheme="minorHAnsi"/>
          <w:b/>
          <w:bCs/>
          <w:sz w:val="32"/>
          <w:szCs w:val="32"/>
        </w:rPr>
      </w:pPr>
      <w:r w:rsidRPr="00602543">
        <w:rPr>
          <w:rFonts w:cstheme="minorHAnsi"/>
          <w:b/>
          <w:bCs/>
          <w:sz w:val="32"/>
          <w:szCs w:val="32"/>
        </w:rPr>
        <w:t xml:space="preserve">What Type of Environment Stimulates </w:t>
      </w:r>
      <w:r w:rsidR="004B0075">
        <w:rPr>
          <w:rFonts w:cstheme="minorHAnsi"/>
          <w:b/>
          <w:bCs/>
          <w:sz w:val="32"/>
          <w:szCs w:val="32"/>
        </w:rPr>
        <w:t xml:space="preserve">Children's </w:t>
      </w:r>
      <w:r w:rsidR="00880993" w:rsidRPr="00602543">
        <w:rPr>
          <w:rFonts w:cstheme="minorHAnsi"/>
          <w:b/>
          <w:bCs/>
          <w:sz w:val="32"/>
          <w:szCs w:val="32"/>
        </w:rPr>
        <w:t>C</w:t>
      </w:r>
      <w:r w:rsidRPr="00602543">
        <w:rPr>
          <w:rFonts w:cstheme="minorHAnsi"/>
          <w:b/>
          <w:bCs/>
          <w:sz w:val="32"/>
          <w:szCs w:val="32"/>
        </w:rPr>
        <w:t xml:space="preserve">oncentration </w:t>
      </w:r>
      <w:r w:rsidR="00880993" w:rsidRPr="00602543">
        <w:rPr>
          <w:rFonts w:cstheme="minorHAnsi"/>
          <w:b/>
          <w:bCs/>
          <w:sz w:val="32"/>
          <w:szCs w:val="32"/>
        </w:rPr>
        <w:t xml:space="preserve">In </w:t>
      </w:r>
      <w:r w:rsidR="00136F1F" w:rsidRPr="00602543">
        <w:rPr>
          <w:rFonts w:cstheme="minorHAnsi"/>
          <w:b/>
          <w:bCs/>
          <w:sz w:val="32"/>
          <w:szCs w:val="32"/>
        </w:rPr>
        <w:t>t</w:t>
      </w:r>
      <w:r w:rsidR="00880993" w:rsidRPr="00602543">
        <w:rPr>
          <w:rFonts w:cstheme="minorHAnsi"/>
          <w:b/>
          <w:bCs/>
          <w:sz w:val="32"/>
          <w:szCs w:val="32"/>
        </w:rPr>
        <w:t xml:space="preserve">he </w:t>
      </w:r>
      <w:r w:rsidR="00136F1F" w:rsidRPr="00602543">
        <w:rPr>
          <w:rFonts w:cstheme="minorHAnsi"/>
          <w:b/>
          <w:bCs/>
          <w:sz w:val="32"/>
          <w:szCs w:val="32"/>
        </w:rPr>
        <w:t>e</w:t>
      </w:r>
      <w:r w:rsidR="00880993" w:rsidRPr="00602543">
        <w:rPr>
          <w:rFonts w:cstheme="minorHAnsi"/>
          <w:b/>
          <w:bCs/>
          <w:sz w:val="32"/>
          <w:szCs w:val="32"/>
        </w:rPr>
        <w:t xml:space="preserve">arly </w:t>
      </w:r>
      <w:r w:rsidR="00136F1F" w:rsidRPr="00602543">
        <w:rPr>
          <w:rFonts w:cstheme="minorHAnsi"/>
          <w:b/>
          <w:bCs/>
          <w:sz w:val="32"/>
          <w:szCs w:val="32"/>
        </w:rPr>
        <w:t>y</w:t>
      </w:r>
      <w:r w:rsidR="00880993" w:rsidRPr="00602543">
        <w:rPr>
          <w:rFonts w:cstheme="minorHAnsi"/>
          <w:b/>
          <w:bCs/>
          <w:sz w:val="32"/>
          <w:szCs w:val="32"/>
        </w:rPr>
        <w:t>ear</w:t>
      </w:r>
      <w:r w:rsidR="00136F1F" w:rsidRPr="00602543">
        <w:rPr>
          <w:rFonts w:cstheme="minorHAnsi"/>
          <w:b/>
          <w:bCs/>
          <w:sz w:val="32"/>
          <w:szCs w:val="32"/>
        </w:rPr>
        <w:t>s</w:t>
      </w:r>
      <w:r w:rsidR="00E12D3E">
        <w:rPr>
          <w:rFonts w:cstheme="minorHAnsi"/>
          <w:b/>
          <w:bCs/>
          <w:sz w:val="32"/>
          <w:szCs w:val="32"/>
        </w:rPr>
        <w:t>?</w:t>
      </w:r>
    </w:p>
    <w:p w14:paraId="39EAFBAD" w14:textId="55D66887" w:rsidR="00880993" w:rsidRDefault="00880993" w:rsidP="00880993">
      <w:pPr>
        <w:rPr>
          <w:rFonts w:cstheme="minorHAnsi"/>
        </w:rPr>
      </w:pPr>
    </w:p>
    <w:p w14:paraId="720298EF" w14:textId="4C512B16" w:rsidR="00F20699" w:rsidRDefault="00C64468" w:rsidP="00880993">
      <w:pPr>
        <w:rPr>
          <w:rFonts w:cstheme="minorHAnsi"/>
        </w:rPr>
      </w:pPr>
      <w:r>
        <w:rPr>
          <w:rFonts w:cstheme="minorHAnsi"/>
          <w:b/>
          <w:bCs/>
          <w:u w:val="single"/>
        </w:rPr>
        <w:t xml:space="preserve">Abstract </w:t>
      </w:r>
    </w:p>
    <w:p w14:paraId="73F0D09E" w14:textId="77777777" w:rsidR="00B00232" w:rsidRDefault="00B00232" w:rsidP="00880993">
      <w:pPr>
        <w:rPr>
          <w:rFonts w:cstheme="minorHAnsi"/>
        </w:rPr>
      </w:pPr>
    </w:p>
    <w:p w14:paraId="39372C6E" w14:textId="2C4ADBDD" w:rsidR="00EC149A" w:rsidRPr="00EC149A" w:rsidRDefault="00923FBA" w:rsidP="00880993">
      <w:pPr>
        <w:rPr>
          <w:rFonts w:cstheme="minorHAnsi"/>
        </w:rPr>
      </w:pPr>
      <w:r>
        <w:rPr>
          <w:rFonts w:cstheme="minorHAnsi"/>
        </w:rPr>
        <w:t xml:space="preserve">Throughout this project the aim was to find out what type of environment stimulates a child's concentration in the early years. The experiment was conducted between in the classroom or the outdoor environment. The rationale for conducting this research was that myself alongside other practitioners noticed that children were finding it hard to </w:t>
      </w:r>
      <w:r w:rsidR="006E4FD3">
        <w:rPr>
          <w:rFonts w:cstheme="minorHAnsi"/>
        </w:rPr>
        <w:t>concentrate</w:t>
      </w:r>
      <w:r>
        <w:rPr>
          <w:rFonts w:cstheme="minorHAnsi"/>
        </w:rPr>
        <w:t xml:space="preserve"> inside the classroom due to heightened noise. </w:t>
      </w:r>
      <w:r w:rsidR="006E4FD3">
        <w:rPr>
          <w:rFonts w:cstheme="minorHAnsi"/>
        </w:rPr>
        <w:t>When the children were taken outside to complete the work, they showed more interest and signs of concentration.</w:t>
      </w:r>
      <w:r w:rsidR="009325A9">
        <w:rPr>
          <w:rFonts w:cstheme="minorHAnsi"/>
        </w:rPr>
        <w:t xml:space="preserve"> This research attempts to </w:t>
      </w:r>
      <w:r w:rsidR="00EC149A">
        <w:rPr>
          <w:rFonts w:cstheme="minorHAnsi"/>
        </w:rPr>
        <w:t xml:space="preserve">improve children's concentration and show practitioners that sometimes the classroom is not always the best working environment in order to achieve the most. </w:t>
      </w:r>
      <w:r w:rsidR="006E4FD3">
        <w:rPr>
          <w:rFonts w:cstheme="minorHAnsi"/>
        </w:rPr>
        <w:t xml:space="preserve">The sample size for this project was a group of six children all they age of five. There was a mix of three girls and three boys. A small sample was chosen </w:t>
      </w:r>
      <w:r w:rsidR="009E58F6">
        <w:rPr>
          <w:rFonts w:cstheme="minorHAnsi"/>
        </w:rPr>
        <w:t>so</w:t>
      </w:r>
      <w:r w:rsidR="006E4FD3">
        <w:rPr>
          <w:rFonts w:cstheme="minorHAnsi"/>
        </w:rPr>
        <w:t xml:space="preserve"> that the</w:t>
      </w:r>
      <w:r w:rsidR="009E58F6">
        <w:rPr>
          <w:rFonts w:cstheme="minorHAnsi"/>
        </w:rPr>
        <w:t xml:space="preserve"> </w:t>
      </w:r>
      <w:r w:rsidR="006E4FD3">
        <w:rPr>
          <w:rFonts w:cstheme="minorHAnsi"/>
        </w:rPr>
        <w:t xml:space="preserve">group was manageable and </w:t>
      </w:r>
      <w:r w:rsidR="009E58F6">
        <w:rPr>
          <w:rFonts w:cstheme="minorHAnsi"/>
        </w:rPr>
        <w:t xml:space="preserve">in-depth notes were able to be taken. Two methods were chosen so that triangulation was applied. The two methods chosen were observations and interviews.  </w:t>
      </w:r>
      <w:r w:rsidR="00860477">
        <w:rPr>
          <w:rFonts w:cstheme="minorHAnsi"/>
        </w:rPr>
        <w:t>Observations were conducted in both environments and compared using observation notes and the Leuven scale. The interviews were carried out with staff members asking semi-structured questions in the</w:t>
      </w:r>
      <w:r w:rsidR="00644FD6">
        <w:rPr>
          <w:rFonts w:cstheme="minorHAnsi"/>
        </w:rPr>
        <w:t xml:space="preserve"> </w:t>
      </w:r>
      <w:r w:rsidR="00860477">
        <w:rPr>
          <w:rFonts w:cstheme="minorHAnsi"/>
        </w:rPr>
        <w:t>school setting. Staff members were interview</w:t>
      </w:r>
      <w:r w:rsidR="00644FD6">
        <w:rPr>
          <w:rFonts w:cstheme="minorHAnsi"/>
        </w:rPr>
        <w:t>ed</w:t>
      </w:r>
      <w:r w:rsidR="00860477">
        <w:rPr>
          <w:rFonts w:cstheme="minorHAnsi"/>
        </w:rPr>
        <w:t xml:space="preserve"> one at a time so that </w:t>
      </w:r>
      <w:r w:rsidR="00B00232">
        <w:rPr>
          <w:rFonts w:cstheme="minorHAnsi"/>
        </w:rPr>
        <w:t xml:space="preserve">each other's options did not affect they overall results. Both methods worked effectively when collecting they data. </w:t>
      </w:r>
      <w:r w:rsidR="0006026C">
        <w:rPr>
          <w:rFonts w:cstheme="minorHAnsi"/>
        </w:rPr>
        <w:t xml:space="preserve">Ethical considerations were </w:t>
      </w:r>
      <w:r w:rsidR="002214F2">
        <w:rPr>
          <w:lang w:val="en"/>
        </w:rPr>
        <w:t xml:space="preserve">taken into consideration </w:t>
      </w:r>
      <w:r w:rsidR="0006026C">
        <w:rPr>
          <w:rFonts w:cstheme="minorHAnsi"/>
        </w:rPr>
        <w:t xml:space="preserve">when carrying out this project </w:t>
      </w:r>
      <w:r w:rsidR="009325A9">
        <w:rPr>
          <w:rFonts w:cstheme="minorHAnsi"/>
        </w:rPr>
        <w:t xml:space="preserve">and confidentiality remained. </w:t>
      </w:r>
      <w:r w:rsidR="00581039">
        <w:rPr>
          <w:rFonts w:cstheme="minorHAnsi"/>
        </w:rPr>
        <w:t xml:space="preserve">It was also important to ensure that they children's rights were made aware of, and it was known that they were able to withdraw at any time. </w:t>
      </w:r>
    </w:p>
    <w:p w14:paraId="4B81142B" w14:textId="77777777" w:rsidR="00EC149A" w:rsidRDefault="00EC149A" w:rsidP="00880993">
      <w:pPr>
        <w:rPr>
          <w:rFonts w:cstheme="minorHAnsi"/>
          <w:b/>
          <w:bCs/>
          <w:u w:val="single"/>
        </w:rPr>
      </w:pPr>
    </w:p>
    <w:p w14:paraId="149380CE" w14:textId="1228AD17" w:rsidR="00BA16DB" w:rsidRPr="00602543" w:rsidRDefault="00BA16DB" w:rsidP="00880993">
      <w:pPr>
        <w:rPr>
          <w:rFonts w:cstheme="minorHAnsi"/>
          <w:b/>
          <w:bCs/>
          <w:u w:val="single"/>
        </w:rPr>
      </w:pPr>
      <w:r w:rsidRPr="00602543">
        <w:rPr>
          <w:rFonts w:cstheme="minorHAnsi"/>
          <w:b/>
          <w:bCs/>
          <w:u w:val="single"/>
        </w:rPr>
        <w:t xml:space="preserve">Literature review </w:t>
      </w:r>
    </w:p>
    <w:p w14:paraId="5DE3C115" w14:textId="77777777" w:rsidR="002E32CA" w:rsidRPr="00602543" w:rsidRDefault="002E32CA" w:rsidP="00880993">
      <w:pPr>
        <w:rPr>
          <w:rFonts w:cstheme="minorHAnsi"/>
        </w:rPr>
      </w:pPr>
    </w:p>
    <w:p w14:paraId="634A80D8" w14:textId="07B9BF64" w:rsidR="001279D7" w:rsidRPr="00602543" w:rsidRDefault="002E32CA" w:rsidP="00880993">
      <w:pPr>
        <w:rPr>
          <w:rFonts w:cstheme="minorHAnsi"/>
        </w:rPr>
      </w:pPr>
      <w:r w:rsidRPr="00602543">
        <w:rPr>
          <w:rFonts w:cstheme="minorHAnsi"/>
        </w:rPr>
        <w:t xml:space="preserve">The purpose of this project is to find out if young children concentrate more in a classroom environment or outdoor setting. The results can help to enable practitioners and provide them with information. </w:t>
      </w:r>
      <w:r w:rsidR="00581039">
        <w:rPr>
          <w:rFonts w:cstheme="minorHAnsi"/>
        </w:rPr>
        <w:t xml:space="preserve">Some practitioners may structure their teaching in a different way after reading this research study. </w:t>
      </w:r>
    </w:p>
    <w:p w14:paraId="376043D8" w14:textId="77777777" w:rsidR="002E32CA" w:rsidRPr="00602543" w:rsidRDefault="002E32CA" w:rsidP="00880993">
      <w:pPr>
        <w:rPr>
          <w:rFonts w:cstheme="minorHAnsi"/>
        </w:rPr>
      </w:pPr>
    </w:p>
    <w:p w14:paraId="49DBEBAC" w14:textId="37EAD394" w:rsidR="00556B9B" w:rsidRPr="00602543" w:rsidRDefault="001279D7" w:rsidP="00880993">
      <w:pPr>
        <w:rPr>
          <w:rFonts w:cstheme="minorHAnsi"/>
        </w:rPr>
      </w:pPr>
      <w:r w:rsidRPr="00602543">
        <w:rPr>
          <w:rFonts w:cstheme="minorHAnsi"/>
        </w:rPr>
        <w:t>Indoor pla</w:t>
      </w:r>
      <w:r w:rsidR="00AF329A" w:rsidRPr="00602543">
        <w:rPr>
          <w:rFonts w:cstheme="minorHAnsi"/>
        </w:rPr>
        <w:t xml:space="preserve">y </w:t>
      </w:r>
      <w:r w:rsidR="00587FD2" w:rsidRPr="00602543">
        <w:rPr>
          <w:rFonts w:cstheme="minorHAnsi"/>
        </w:rPr>
        <w:t xml:space="preserve">is seen as not just sitting around and staring at a computer. </w:t>
      </w:r>
      <w:r w:rsidR="00587FD2" w:rsidRPr="00602543">
        <w:rPr>
          <w:rFonts w:cstheme="minorHAnsi"/>
          <w:highlight w:val="magenta"/>
        </w:rPr>
        <w:t>(</w:t>
      </w:r>
      <w:proofErr w:type="gramStart"/>
      <w:r w:rsidR="00587FD2" w:rsidRPr="00602543">
        <w:rPr>
          <w:rFonts w:cstheme="minorHAnsi"/>
          <w:highlight w:val="magenta"/>
        </w:rPr>
        <w:t>playground</w:t>
      </w:r>
      <w:proofErr w:type="gramEnd"/>
      <w:r w:rsidR="00587FD2" w:rsidRPr="00602543">
        <w:rPr>
          <w:rFonts w:cstheme="minorHAnsi"/>
          <w:highlight w:val="magenta"/>
        </w:rPr>
        <w:t xml:space="preserve"> centre)</w:t>
      </w:r>
      <w:r w:rsidR="00587FD2" w:rsidRPr="00602543">
        <w:rPr>
          <w:rFonts w:cstheme="minorHAnsi"/>
        </w:rPr>
        <w:t xml:space="preserve"> In fact, playing indoors can involve anything from role play, arts and crafts and board games etc. </w:t>
      </w:r>
      <w:r w:rsidR="0064644D" w:rsidRPr="00602543">
        <w:rPr>
          <w:rFonts w:cstheme="minorHAnsi"/>
        </w:rPr>
        <w:t xml:space="preserve">The classroom environment can provide children with a sense of security and encourage emotional well-being. </w:t>
      </w:r>
      <w:r w:rsidR="0064644D" w:rsidRPr="00602543">
        <w:rPr>
          <w:rFonts w:cstheme="minorHAnsi"/>
          <w:highlight w:val="magenta"/>
        </w:rPr>
        <w:t>Core scholar</w:t>
      </w:r>
      <w:r w:rsidR="0064644D" w:rsidRPr="00602543">
        <w:rPr>
          <w:rFonts w:cstheme="minorHAnsi"/>
        </w:rPr>
        <w:t xml:space="preserve"> </w:t>
      </w:r>
      <w:r w:rsidR="00581039">
        <w:rPr>
          <w:rFonts w:cstheme="minorHAnsi"/>
        </w:rPr>
        <w:t>I</w:t>
      </w:r>
      <w:r w:rsidR="002B304D" w:rsidRPr="00602543">
        <w:rPr>
          <w:rFonts w:cstheme="minorHAnsi"/>
        </w:rPr>
        <w:t>n</w:t>
      </w:r>
      <w:r w:rsidR="00581039">
        <w:rPr>
          <w:rFonts w:cstheme="minorHAnsi"/>
        </w:rPr>
        <w:t>n</w:t>
      </w:r>
      <w:r w:rsidR="0064644D" w:rsidRPr="00602543">
        <w:rPr>
          <w:rFonts w:cstheme="minorHAnsi"/>
        </w:rPr>
        <w:t xml:space="preserve"> addition, the structure of the classroom is </w:t>
      </w:r>
      <w:r w:rsidR="00C6366E" w:rsidRPr="00602543">
        <w:rPr>
          <w:rFonts w:cstheme="minorHAnsi"/>
        </w:rPr>
        <w:t xml:space="preserve">essential to the young children's play. </w:t>
      </w:r>
      <w:r w:rsidR="002B304D" w:rsidRPr="00602543">
        <w:rPr>
          <w:rFonts w:cstheme="minorHAnsi"/>
        </w:rPr>
        <w:t xml:space="preserve">The physical arrangement of the classroom can affect behaviour and concentration. Children's needs should be considered when setting up the classroom. </w:t>
      </w:r>
      <w:proofErr w:type="spellStart"/>
      <w:r w:rsidR="00C6366E" w:rsidRPr="00602543">
        <w:rPr>
          <w:rFonts w:cstheme="minorHAnsi"/>
          <w:highlight w:val="magenta"/>
        </w:rPr>
        <w:t>teachHub</w:t>
      </w:r>
      <w:proofErr w:type="spellEnd"/>
      <w:r w:rsidR="002B304D" w:rsidRPr="00602543">
        <w:rPr>
          <w:rFonts w:cstheme="minorHAnsi"/>
        </w:rPr>
        <w:t xml:space="preserve"> A number of children enjoy the options and different areas the classroom has to offer. </w:t>
      </w:r>
      <w:r w:rsidR="00C64478" w:rsidRPr="00602543">
        <w:rPr>
          <w:rFonts w:cstheme="minorHAnsi"/>
        </w:rPr>
        <w:t>Some children s</w:t>
      </w:r>
      <w:r w:rsidR="002B304D" w:rsidRPr="00602543">
        <w:rPr>
          <w:rFonts w:cstheme="minorHAnsi"/>
        </w:rPr>
        <w:t xml:space="preserve">truggle to use their imagination when playing outdoors with not as many toys. </w:t>
      </w:r>
      <w:r w:rsidR="007B3457" w:rsidRPr="00602543">
        <w:rPr>
          <w:rFonts w:cstheme="minorHAnsi"/>
          <w:highlight w:val="magenta"/>
        </w:rPr>
        <w:t>(Singer)</w:t>
      </w:r>
      <w:r w:rsidR="007B3457" w:rsidRPr="00602543">
        <w:rPr>
          <w:rFonts w:cstheme="minorHAnsi"/>
        </w:rPr>
        <w:t xml:space="preserve"> </w:t>
      </w:r>
      <w:r w:rsidR="00556B9B" w:rsidRPr="00602543">
        <w:rPr>
          <w:rFonts w:cstheme="minorHAnsi"/>
          <w:highlight w:val="magenta"/>
        </w:rPr>
        <w:t xml:space="preserve">Helpful </w:t>
      </w:r>
      <w:proofErr w:type="spellStart"/>
      <w:r w:rsidR="00556B9B" w:rsidRPr="00602543">
        <w:rPr>
          <w:rFonts w:cstheme="minorHAnsi"/>
          <w:highlight w:val="magenta"/>
        </w:rPr>
        <w:t>professior</w:t>
      </w:r>
      <w:proofErr w:type="spellEnd"/>
      <w:r w:rsidR="00556B9B" w:rsidRPr="00602543">
        <w:rPr>
          <w:rFonts w:cstheme="minorHAnsi"/>
        </w:rPr>
        <w:t xml:space="preserve"> states that indoor play is not always the best approach as practitioners may try and getting involved in play. </w:t>
      </w:r>
    </w:p>
    <w:p w14:paraId="7EF8CF5B" w14:textId="77777777" w:rsidR="007B3457" w:rsidRPr="00602543" w:rsidRDefault="007B3457" w:rsidP="00880993">
      <w:pPr>
        <w:rPr>
          <w:rFonts w:cstheme="minorHAnsi"/>
        </w:rPr>
      </w:pPr>
    </w:p>
    <w:p w14:paraId="60857E9C" w14:textId="3A093D2B" w:rsidR="00AC709F" w:rsidRPr="00602543" w:rsidRDefault="00920CFC" w:rsidP="00880993">
      <w:pPr>
        <w:rPr>
          <w:rFonts w:cstheme="minorHAnsi"/>
        </w:rPr>
      </w:pPr>
      <w:r w:rsidRPr="00602543">
        <w:rPr>
          <w:rFonts w:cstheme="minorHAnsi"/>
        </w:rPr>
        <w:t>Outdoor play i</w:t>
      </w:r>
      <w:r w:rsidR="0028719C" w:rsidRPr="00602543">
        <w:rPr>
          <w:rFonts w:cstheme="minorHAnsi"/>
        </w:rPr>
        <w:t>s defined as children experiencing a sense of freedom when playing outside.</w:t>
      </w:r>
      <w:r w:rsidR="00413AC2">
        <w:rPr>
          <w:rFonts w:cstheme="minorHAnsi"/>
        </w:rPr>
        <w:t xml:space="preserve"> </w:t>
      </w:r>
      <w:r w:rsidR="008A7AA8" w:rsidRPr="00602543">
        <w:rPr>
          <w:rFonts w:cstheme="minorHAnsi"/>
        </w:rPr>
        <w:t>(</w:t>
      </w:r>
      <w:r w:rsidR="0028719C" w:rsidRPr="00602543">
        <w:rPr>
          <w:rFonts w:cstheme="minorHAnsi"/>
          <w:highlight w:val="magenta"/>
        </w:rPr>
        <w:t>NI direct</w:t>
      </w:r>
      <w:r w:rsidR="008A7AA8" w:rsidRPr="00602543">
        <w:rPr>
          <w:rFonts w:cstheme="minorHAnsi"/>
        </w:rPr>
        <w:t>)</w:t>
      </w:r>
      <w:r w:rsidR="0028719C" w:rsidRPr="00602543">
        <w:rPr>
          <w:rFonts w:cstheme="minorHAnsi"/>
        </w:rPr>
        <w:t xml:space="preserve"> tells us that outdoor play is a natural way for children </w:t>
      </w:r>
      <w:r w:rsidR="00AF70C9" w:rsidRPr="00602543">
        <w:rPr>
          <w:rFonts w:cstheme="minorHAnsi"/>
        </w:rPr>
        <w:t xml:space="preserve">of any age group to do </w:t>
      </w:r>
      <w:r w:rsidR="00AF70C9" w:rsidRPr="00602543">
        <w:rPr>
          <w:rFonts w:cstheme="minorHAnsi"/>
        </w:rPr>
        <w:lastRenderedPageBreak/>
        <w:t xml:space="preserve">physical activity. </w:t>
      </w:r>
      <w:r w:rsidR="00DC7D69">
        <w:rPr>
          <w:rFonts w:cstheme="minorHAnsi"/>
        </w:rPr>
        <w:t xml:space="preserve">As stated by </w:t>
      </w:r>
      <w:r w:rsidR="00DC7D69" w:rsidRPr="00DC7D69">
        <w:rPr>
          <w:rFonts w:cstheme="minorHAnsi"/>
          <w:highlight w:val="magenta"/>
        </w:rPr>
        <w:t>hwb.gov</w:t>
      </w:r>
      <w:r w:rsidR="00DC7D69">
        <w:rPr>
          <w:rFonts w:cstheme="minorHAnsi"/>
        </w:rPr>
        <w:t xml:space="preserve"> Wales leads they UK in its development of learning outdoors in the foundation phase and that it is a vital element. </w:t>
      </w:r>
      <w:r w:rsidR="00413AC2">
        <w:rPr>
          <w:rFonts w:cstheme="minorHAnsi"/>
        </w:rPr>
        <w:t xml:space="preserve">A theorist Froebel believed that simple, open-ended materials found in the outdoors help children to showcase their ideas, feelings, and experiences. As a result, this allows children to explore different areas of meaning. </w:t>
      </w:r>
      <w:r w:rsidR="00425A79" w:rsidRPr="00413AC2">
        <w:rPr>
          <w:rFonts w:cstheme="minorHAnsi"/>
          <w:highlight w:val="magenta"/>
        </w:rPr>
        <w:t>Re</w:t>
      </w:r>
      <w:r w:rsidR="00413AC2" w:rsidRPr="00413AC2">
        <w:rPr>
          <w:rFonts w:cstheme="minorHAnsi"/>
          <w:highlight w:val="magenta"/>
        </w:rPr>
        <w:t>search gate</w:t>
      </w:r>
      <w:r w:rsidR="00413AC2">
        <w:rPr>
          <w:rFonts w:cstheme="minorHAnsi"/>
        </w:rPr>
        <w:t xml:space="preserve"> </w:t>
      </w:r>
      <w:r w:rsidR="00AF70C9" w:rsidRPr="00602543">
        <w:rPr>
          <w:rFonts w:cstheme="minorHAnsi"/>
        </w:rPr>
        <w:t>T</w:t>
      </w:r>
      <w:r w:rsidRPr="00602543">
        <w:rPr>
          <w:rFonts w:cstheme="minorHAnsi"/>
        </w:rPr>
        <w:t xml:space="preserve">here are many </w:t>
      </w:r>
      <w:r w:rsidR="00413AC2">
        <w:rPr>
          <w:rFonts w:cstheme="minorHAnsi"/>
        </w:rPr>
        <w:t xml:space="preserve">other </w:t>
      </w:r>
      <w:r w:rsidRPr="00602543">
        <w:rPr>
          <w:rFonts w:cstheme="minorHAnsi"/>
        </w:rPr>
        <w:t xml:space="preserve">benefits to children playing outdoors. </w:t>
      </w:r>
      <w:r w:rsidR="00410E00" w:rsidRPr="00602543">
        <w:rPr>
          <w:rFonts w:cstheme="minorHAnsi"/>
        </w:rPr>
        <w:t>According to</w:t>
      </w:r>
      <w:r w:rsidR="006110B3" w:rsidRPr="00602543">
        <w:rPr>
          <w:rFonts w:cstheme="minorHAnsi"/>
        </w:rPr>
        <w:t xml:space="preserve"> </w:t>
      </w:r>
      <w:r w:rsidR="006110B3" w:rsidRPr="00602543">
        <w:rPr>
          <w:rFonts w:cstheme="minorHAnsi"/>
          <w:highlight w:val="magenta"/>
        </w:rPr>
        <w:t>(Healthy children)</w:t>
      </w:r>
      <w:r w:rsidR="006110B3" w:rsidRPr="00602543">
        <w:rPr>
          <w:rFonts w:cstheme="minorHAnsi"/>
        </w:rPr>
        <w:t xml:space="preserve"> </w:t>
      </w:r>
      <w:r w:rsidR="00410E00" w:rsidRPr="00602543">
        <w:rPr>
          <w:rFonts w:cstheme="minorHAnsi"/>
        </w:rPr>
        <w:t xml:space="preserve">experiments have shown that young children are not receiving enough vitamin D. Furthermore, vitamin D is essential in children's growth and development. As a result of children spending more time outdoors </w:t>
      </w:r>
      <w:r w:rsidR="006110B3" w:rsidRPr="00602543">
        <w:rPr>
          <w:rFonts w:cstheme="minorHAnsi"/>
        </w:rPr>
        <w:t xml:space="preserve">the amount of </w:t>
      </w:r>
      <w:r w:rsidR="00581039">
        <w:rPr>
          <w:rFonts w:cstheme="minorHAnsi"/>
        </w:rPr>
        <w:t xml:space="preserve">vitamin </w:t>
      </w:r>
      <w:proofErr w:type="gramStart"/>
      <w:r w:rsidR="00581039">
        <w:rPr>
          <w:rFonts w:cstheme="minorHAnsi"/>
        </w:rPr>
        <w:t>D</w:t>
      </w:r>
      <w:proofErr w:type="gramEnd"/>
      <w:r w:rsidR="006110B3" w:rsidRPr="00602543">
        <w:rPr>
          <w:rFonts w:cstheme="minorHAnsi"/>
        </w:rPr>
        <w:t xml:space="preserve"> they absorbed increased. As stated by </w:t>
      </w:r>
      <w:r w:rsidR="006110B3" w:rsidRPr="00602543">
        <w:rPr>
          <w:rFonts w:cstheme="minorHAnsi"/>
          <w:highlight w:val="magenta"/>
        </w:rPr>
        <w:t>(Journals)</w:t>
      </w:r>
      <w:r w:rsidR="006110B3" w:rsidRPr="00602543">
        <w:rPr>
          <w:rFonts w:cstheme="minorHAnsi"/>
        </w:rPr>
        <w:t xml:space="preserve"> </w:t>
      </w:r>
      <w:r w:rsidR="00AC709F" w:rsidRPr="00602543">
        <w:rPr>
          <w:rFonts w:cstheme="minorHAnsi"/>
        </w:rPr>
        <w:t xml:space="preserve">being outdoors can help improve sight in young children longitudinal data shows </w:t>
      </w:r>
      <w:r w:rsidR="001279D7" w:rsidRPr="00602543">
        <w:rPr>
          <w:rFonts w:cstheme="minorHAnsi"/>
        </w:rPr>
        <w:t xml:space="preserve">pupil constriction in brighter light results in greater depth of focus. On the other hand, </w:t>
      </w:r>
      <w:r w:rsidR="00691CC6" w:rsidRPr="00602543">
        <w:rPr>
          <w:rFonts w:cstheme="minorHAnsi"/>
        </w:rPr>
        <w:t xml:space="preserve">there is risk involved in outdoor play the children's safety should be considered in depth. </w:t>
      </w:r>
      <w:r w:rsidR="008A7AA8" w:rsidRPr="00602543">
        <w:rPr>
          <w:rFonts w:cstheme="minorHAnsi"/>
        </w:rPr>
        <w:t>(</w:t>
      </w:r>
      <w:proofErr w:type="spellStart"/>
      <w:r w:rsidR="00691CC6" w:rsidRPr="00602543">
        <w:rPr>
          <w:rFonts w:cstheme="minorHAnsi"/>
          <w:highlight w:val="magenta"/>
        </w:rPr>
        <w:t>Dergipark</w:t>
      </w:r>
      <w:proofErr w:type="spellEnd"/>
      <w:r w:rsidR="008A7AA8" w:rsidRPr="00602543">
        <w:rPr>
          <w:rFonts w:cstheme="minorHAnsi"/>
        </w:rPr>
        <w:t>)</w:t>
      </w:r>
      <w:r w:rsidR="00691CC6" w:rsidRPr="00602543">
        <w:rPr>
          <w:rFonts w:cstheme="minorHAnsi"/>
        </w:rPr>
        <w:t xml:space="preserve"> </w:t>
      </w:r>
    </w:p>
    <w:p w14:paraId="3AB380CC" w14:textId="77777777" w:rsidR="00556B9B" w:rsidRPr="00602543" w:rsidRDefault="00556B9B" w:rsidP="00880993">
      <w:pPr>
        <w:rPr>
          <w:rFonts w:cstheme="minorHAnsi"/>
        </w:rPr>
      </w:pPr>
    </w:p>
    <w:p w14:paraId="23B187A3" w14:textId="5DA11061" w:rsidR="001917CF" w:rsidRPr="00602543" w:rsidRDefault="00556B9B" w:rsidP="001917CF">
      <w:pPr>
        <w:rPr>
          <w:rFonts w:cstheme="minorHAnsi"/>
        </w:rPr>
      </w:pPr>
      <w:r w:rsidRPr="00602543">
        <w:rPr>
          <w:rFonts w:cstheme="minorHAnsi"/>
        </w:rPr>
        <w:t>C</w:t>
      </w:r>
      <w:r w:rsidR="00880993" w:rsidRPr="00602543">
        <w:rPr>
          <w:rFonts w:cstheme="minorHAnsi"/>
        </w:rPr>
        <w:t xml:space="preserve">oncentration </w:t>
      </w:r>
      <w:r w:rsidR="00FE2463" w:rsidRPr="00602543">
        <w:rPr>
          <w:rFonts w:cstheme="minorHAnsi"/>
        </w:rPr>
        <w:t xml:space="preserve">is defined as </w:t>
      </w:r>
      <w:r w:rsidR="00EA7C03" w:rsidRPr="00602543">
        <w:rPr>
          <w:rFonts w:cstheme="minorHAnsi"/>
        </w:rPr>
        <w:t xml:space="preserve">the ability to direct attention in accordance with the task. It also means the </w:t>
      </w:r>
      <w:r w:rsidR="00067294" w:rsidRPr="00602543">
        <w:rPr>
          <w:rFonts w:cstheme="minorHAnsi"/>
        </w:rPr>
        <w:t>ability to focus on one subject without being distracted.</w:t>
      </w:r>
      <w:r w:rsidR="008A7AA8" w:rsidRPr="00602543">
        <w:rPr>
          <w:rFonts w:cstheme="minorHAnsi"/>
        </w:rPr>
        <w:t xml:space="preserve"> (</w:t>
      </w:r>
      <w:proofErr w:type="spellStart"/>
      <w:r w:rsidR="00067294" w:rsidRPr="00602543">
        <w:rPr>
          <w:rFonts w:cstheme="minorHAnsi"/>
          <w:highlight w:val="magenta"/>
        </w:rPr>
        <w:t>Sussecess</w:t>
      </w:r>
      <w:proofErr w:type="spellEnd"/>
      <w:r w:rsidR="008A7AA8" w:rsidRPr="00602543">
        <w:rPr>
          <w:rFonts w:cstheme="minorHAnsi"/>
        </w:rPr>
        <w:t xml:space="preserve">) </w:t>
      </w:r>
      <w:r w:rsidR="00A76D9C" w:rsidRPr="00602543">
        <w:rPr>
          <w:rFonts w:cstheme="minorHAnsi"/>
        </w:rPr>
        <w:t xml:space="preserve">Lack of concentration is very common amongst children. Keeping young children focused during structured adult led activities can be difficult at times. </w:t>
      </w:r>
      <w:r w:rsidR="008A7AA8" w:rsidRPr="00602543">
        <w:rPr>
          <w:rFonts w:cstheme="minorHAnsi"/>
        </w:rPr>
        <w:t>(</w:t>
      </w:r>
      <w:r w:rsidR="00A76D9C" w:rsidRPr="00602543">
        <w:rPr>
          <w:rFonts w:cstheme="minorHAnsi"/>
          <w:highlight w:val="magenta"/>
        </w:rPr>
        <w:t>Blog</w:t>
      </w:r>
      <w:r w:rsidR="008A7AA8" w:rsidRPr="00602543">
        <w:rPr>
          <w:rFonts w:cstheme="minorHAnsi"/>
        </w:rPr>
        <w:t>)</w:t>
      </w:r>
      <w:r w:rsidR="00A76D9C" w:rsidRPr="00602543">
        <w:rPr>
          <w:rFonts w:cstheme="minorHAnsi"/>
        </w:rPr>
        <w:t xml:space="preserve"> A study shows that a child's maximum attention span is about two to three times their age. </w:t>
      </w:r>
      <w:r w:rsidR="008A7AA8" w:rsidRPr="00602543">
        <w:rPr>
          <w:rFonts w:cstheme="minorHAnsi"/>
        </w:rPr>
        <w:t>(</w:t>
      </w:r>
      <w:r w:rsidR="00A76D9C" w:rsidRPr="00602543">
        <w:rPr>
          <w:rFonts w:cstheme="minorHAnsi"/>
          <w:highlight w:val="magenta"/>
        </w:rPr>
        <w:t xml:space="preserve">British </w:t>
      </w:r>
      <w:proofErr w:type="spellStart"/>
      <w:r w:rsidR="00A76D9C" w:rsidRPr="00602543">
        <w:rPr>
          <w:rFonts w:cstheme="minorHAnsi"/>
          <w:highlight w:val="magenta"/>
        </w:rPr>
        <w:t>counsil</w:t>
      </w:r>
      <w:proofErr w:type="spellEnd"/>
      <w:r w:rsidR="008A7AA8" w:rsidRPr="00602543">
        <w:rPr>
          <w:rFonts w:cstheme="minorHAnsi"/>
        </w:rPr>
        <w:t xml:space="preserve">) For example, </w:t>
      </w:r>
      <w:r w:rsidR="00577856">
        <w:rPr>
          <w:rFonts w:cstheme="minorHAnsi"/>
        </w:rPr>
        <w:t>this</w:t>
      </w:r>
      <w:r w:rsidR="008A7AA8" w:rsidRPr="00602543">
        <w:rPr>
          <w:rFonts w:cstheme="minorHAnsi"/>
        </w:rPr>
        <w:t xml:space="preserve"> experiment will be carried out with five-year-olds averaging their attention span for ten to fifteen minutes. </w:t>
      </w:r>
      <w:r w:rsidR="00827C81" w:rsidRPr="00602543">
        <w:rPr>
          <w:rFonts w:cstheme="minorHAnsi"/>
        </w:rPr>
        <w:t xml:space="preserve">Practitioners can enable children's concentration by removing distractions for instance taking them somewhere quiet. </w:t>
      </w:r>
      <w:r w:rsidR="001917CF" w:rsidRPr="00602543">
        <w:rPr>
          <w:rFonts w:cstheme="minorHAnsi"/>
        </w:rPr>
        <w:t>Furthermore, take short breaks in-between questions if the practitioner can sense the child is becoming overwhelmed. (</w:t>
      </w:r>
      <w:r w:rsidR="001917CF" w:rsidRPr="00602543">
        <w:rPr>
          <w:rFonts w:cstheme="minorHAnsi"/>
          <w:highlight w:val="magenta"/>
        </w:rPr>
        <w:t>Better up</w:t>
      </w:r>
      <w:r w:rsidR="001917CF" w:rsidRPr="00602543">
        <w:rPr>
          <w:rFonts w:cstheme="minorHAnsi"/>
        </w:rPr>
        <w:t xml:space="preserve">) Maslow's hierarchy of needs suggest that young children need sleep, </w:t>
      </w:r>
      <w:proofErr w:type="gramStart"/>
      <w:r w:rsidR="001917CF" w:rsidRPr="00602543">
        <w:rPr>
          <w:rFonts w:cstheme="minorHAnsi"/>
        </w:rPr>
        <w:t>food</w:t>
      </w:r>
      <w:proofErr w:type="gramEnd"/>
      <w:r w:rsidR="001917CF" w:rsidRPr="00602543">
        <w:rPr>
          <w:rFonts w:cstheme="minorHAnsi"/>
        </w:rPr>
        <w:t xml:space="preserve"> and water</w:t>
      </w:r>
      <w:r w:rsidR="006E7668" w:rsidRPr="00602543">
        <w:rPr>
          <w:rFonts w:cstheme="minorHAnsi"/>
        </w:rPr>
        <w:t xml:space="preserve"> in order to survive</w:t>
      </w:r>
      <w:r w:rsidR="001917CF" w:rsidRPr="00602543">
        <w:rPr>
          <w:rFonts w:cstheme="minorHAnsi"/>
        </w:rPr>
        <w:t>. These are all physiological needs</w:t>
      </w:r>
      <w:r w:rsidR="006E7668" w:rsidRPr="00602543">
        <w:rPr>
          <w:rFonts w:cstheme="minorHAnsi"/>
        </w:rPr>
        <w:t xml:space="preserve">. Young children need to meet these needs in order to function and be able to concentrate in school. </w:t>
      </w:r>
      <w:r w:rsidR="001917CF" w:rsidRPr="00602543">
        <w:rPr>
          <w:rFonts w:cstheme="minorHAnsi"/>
          <w:highlight w:val="magenta"/>
        </w:rPr>
        <w:t>(</w:t>
      </w:r>
      <w:proofErr w:type="spellStart"/>
      <w:r w:rsidR="001917CF" w:rsidRPr="00602543">
        <w:rPr>
          <w:rFonts w:cstheme="minorHAnsi"/>
          <w:highlight w:val="magenta"/>
        </w:rPr>
        <w:t>Thoughtco</w:t>
      </w:r>
      <w:proofErr w:type="spellEnd"/>
      <w:r w:rsidR="001917CF" w:rsidRPr="00602543">
        <w:rPr>
          <w:rFonts w:cstheme="minorHAnsi"/>
          <w:highlight w:val="magenta"/>
        </w:rPr>
        <w:t>.)</w:t>
      </w:r>
    </w:p>
    <w:p w14:paraId="1A4025AD" w14:textId="77777777" w:rsidR="008D529F" w:rsidRPr="00602543" w:rsidRDefault="008D529F" w:rsidP="00880993">
      <w:pPr>
        <w:rPr>
          <w:rFonts w:cstheme="minorHAnsi"/>
        </w:rPr>
      </w:pPr>
    </w:p>
    <w:p w14:paraId="32C539BF" w14:textId="5B4C5405" w:rsidR="00EC35EA" w:rsidRPr="00602543" w:rsidRDefault="00EC35EA" w:rsidP="00880993">
      <w:pPr>
        <w:rPr>
          <w:rFonts w:cstheme="minorHAnsi"/>
        </w:rPr>
      </w:pPr>
      <w:r w:rsidRPr="00602543">
        <w:rPr>
          <w:rFonts w:cstheme="minorHAnsi"/>
        </w:rPr>
        <w:t xml:space="preserve">A </w:t>
      </w:r>
      <w:r w:rsidR="00B344C1" w:rsidRPr="00602543">
        <w:rPr>
          <w:rFonts w:cstheme="minorHAnsi"/>
        </w:rPr>
        <w:t xml:space="preserve">previous </w:t>
      </w:r>
      <w:r w:rsidRPr="00602543">
        <w:rPr>
          <w:rFonts w:cstheme="minorHAnsi"/>
        </w:rPr>
        <w:t xml:space="preserve">study </w:t>
      </w:r>
      <w:r w:rsidR="009D6BCC" w:rsidRPr="00602543">
        <w:rPr>
          <w:rFonts w:cstheme="minorHAnsi"/>
        </w:rPr>
        <w:t>ha</w:t>
      </w:r>
      <w:r w:rsidRPr="00602543">
        <w:rPr>
          <w:rFonts w:cstheme="minorHAnsi"/>
        </w:rPr>
        <w:t>s</w:t>
      </w:r>
      <w:r w:rsidR="009D6BCC" w:rsidRPr="00602543">
        <w:rPr>
          <w:rFonts w:cstheme="minorHAnsi"/>
        </w:rPr>
        <w:t xml:space="preserve"> shown </w:t>
      </w:r>
      <w:r w:rsidRPr="00602543">
        <w:rPr>
          <w:rFonts w:cstheme="minorHAnsi"/>
        </w:rPr>
        <w:t xml:space="preserve">that outdoor settings appear to reduce </w:t>
      </w:r>
      <w:r w:rsidR="00B344C1" w:rsidRPr="00602543">
        <w:rPr>
          <w:rFonts w:cstheme="minorHAnsi"/>
        </w:rPr>
        <w:t>attention-deficit and hyperactivity disorder (ADHD)</w:t>
      </w:r>
      <w:r w:rsidRPr="00602543">
        <w:rPr>
          <w:rFonts w:cstheme="minorHAnsi"/>
        </w:rPr>
        <w:t xml:space="preserve"> symptoms in children across a wide range of individual case characteristics. </w:t>
      </w:r>
      <w:r w:rsidR="00B344C1" w:rsidRPr="00602543">
        <w:rPr>
          <w:rFonts w:cstheme="minorHAnsi"/>
        </w:rPr>
        <w:t xml:space="preserve">The objective was to examine the impact of a natural setting across diverse subpopulations of children. </w:t>
      </w:r>
      <w:r w:rsidR="001F6D34" w:rsidRPr="00602543">
        <w:rPr>
          <w:rFonts w:cstheme="minorHAnsi"/>
        </w:rPr>
        <w:t xml:space="preserve">Parents and guardians in a number of countries evaluated the aftereffects of 49 common after-school and weekend activities on children's symptoms. Aftereffects were differentiated for activities conducted outside versus the activities conducted indoors. </w:t>
      </w:r>
      <w:r w:rsidR="008D529F" w:rsidRPr="00602543">
        <w:rPr>
          <w:rFonts w:cstheme="minorHAnsi"/>
        </w:rPr>
        <w:t xml:space="preserve">To conclude researchers stated that symptoms were reduced drastically outdoors. </w:t>
      </w:r>
      <w:proofErr w:type="spellStart"/>
      <w:r w:rsidR="00EE41C4" w:rsidRPr="00602543">
        <w:rPr>
          <w:rFonts w:eastAsia="Times New Roman" w:cstheme="minorHAnsi"/>
          <w:color w:val="212121"/>
          <w:sz w:val="26"/>
          <w:szCs w:val="26"/>
          <w:highlight w:val="magenta"/>
          <w:shd w:val="clear" w:color="auto" w:fill="FFFFFF"/>
          <w:lang w:eastAsia="en-GB"/>
        </w:rPr>
        <w:t>Kuo</w:t>
      </w:r>
      <w:proofErr w:type="spellEnd"/>
      <w:r w:rsidR="00EE41C4" w:rsidRPr="00602543">
        <w:rPr>
          <w:rFonts w:eastAsia="Times New Roman" w:cstheme="minorHAnsi"/>
          <w:color w:val="212121"/>
          <w:sz w:val="26"/>
          <w:szCs w:val="26"/>
          <w:highlight w:val="magenta"/>
          <w:shd w:val="clear" w:color="auto" w:fill="FFFFFF"/>
          <w:lang w:eastAsia="en-GB"/>
        </w:rPr>
        <w:t xml:space="preserve"> FE, Taylor AF</w:t>
      </w:r>
    </w:p>
    <w:p w14:paraId="23092BD5" w14:textId="77777777" w:rsidR="002E32CA" w:rsidRPr="00602543" w:rsidRDefault="002E32CA" w:rsidP="00880993">
      <w:pPr>
        <w:rPr>
          <w:rFonts w:cstheme="minorHAnsi"/>
        </w:rPr>
      </w:pPr>
    </w:p>
    <w:p w14:paraId="23B72814" w14:textId="15C55E4B" w:rsidR="008D529F" w:rsidRDefault="00602543" w:rsidP="00880993">
      <w:pPr>
        <w:rPr>
          <w:rFonts w:cstheme="minorHAnsi"/>
        </w:rPr>
      </w:pPr>
      <w:r>
        <w:rPr>
          <w:rFonts w:cstheme="minorHAnsi"/>
        </w:rPr>
        <w:t xml:space="preserve">A </w:t>
      </w:r>
      <w:r w:rsidR="004275BC">
        <w:rPr>
          <w:rFonts w:cstheme="minorHAnsi"/>
        </w:rPr>
        <w:t>longitudinal</w:t>
      </w:r>
      <w:r>
        <w:rPr>
          <w:rFonts w:cstheme="minorHAnsi"/>
        </w:rPr>
        <w:t xml:space="preserve"> study </w:t>
      </w:r>
      <w:r w:rsidRPr="00602543">
        <w:rPr>
          <w:rFonts w:cstheme="minorHAnsi"/>
        </w:rPr>
        <w:t>was carried out</w:t>
      </w:r>
      <w:r w:rsidR="00BE7865">
        <w:rPr>
          <w:rFonts w:cstheme="minorHAnsi"/>
        </w:rPr>
        <w:t>,</w:t>
      </w:r>
      <w:r w:rsidRPr="00602543">
        <w:rPr>
          <w:rFonts w:cstheme="minorHAnsi"/>
        </w:rPr>
        <w:t xml:space="preserve"> to find</w:t>
      </w:r>
      <w:r w:rsidR="004275BC">
        <w:rPr>
          <w:rFonts w:cstheme="minorHAnsi"/>
        </w:rPr>
        <w:t xml:space="preserve"> </w:t>
      </w:r>
      <w:r w:rsidRPr="00602543">
        <w:rPr>
          <w:rFonts w:cstheme="minorHAnsi"/>
        </w:rPr>
        <w:t>the effects of outdoor acti</w:t>
      </w:r>
      <w:r w:rsidR="001A1FA1">
        <w:rPr>
          <w:rFonts w:cstheme="minorHAnsi"/>
        </w:rPr>
        <w:t xml:space="preserve">vities </w:t>
      </w:r>
      <w:r w:rsidRPr="00602543">
        <w:rPr>
          <w:rFonts w:cstheme="minorHAnsi"/>
        </w:rPr>
        <w:t>on</w:t>
      </w:r>
      <w:r w:rsidR="004275BC">
        <w:rPr>
          <w:rFonts w:cstheme="minorHAnsi"/>
        </w:rPr>
        <w:t xml:space="preserve"> young children's</w:t>
      </w:r>
      <w:r w:rsidRPr="00602543">
        <w:rPr>
          <w:rFonts w:cstheme="minorHAnsi"/>
        </w:rPr>
        <w:t xml:space="preserve"> concentration</w:t>
      </w:r>
      <w:r>
        <w:rPr>
          <w:rFonts w:cstheme="minorHAnsi"/>
        </w:rPr>
        <w:t>. Twenty-one young children participated in the research over a period of six weeks. The researcher took all the children on daily morning nature walks.  In</w:t>
      </w:r>
      <w:r w:rsidR="004275BC">
        <w:rPr>
          <w:rFonts w:cstheme="minorHAnsi"/>
        </w:rPr>
        <w:t xml:space="preserve">, </w:t>
      </w:r>
      <w:r>
        <w:rPr>
          <w:rFonts w:cstheme="minorHAnsi"/>
        </w:rPr>
        <w:t xml:space="preserve">addition the children were invited to be included </w:t>
      </w:r>
      <w:r w:rsidR="001A1FA1">
        <w:rPr>
          <w:rFonts w:cstheme="minorHAnsi"/>
        </w:rPr>
        <w:t xml:space="preserve">in individual and small group presentations on outdoor tasks. The researcher gathered data using observational notes taken every day alongside observational tally sheets. A post-implementation student survey was also given out. Quantitative data reflects an increase in concentration throughout the study. </w:t>
      </w:r>
      <w:r w:rsidR="001A1FA1" w:rsidRPr="001A1FA1">
        <w:rPr>
          <w:rFonts w:cstheme="minorHAnsi"/>
          <w:highlight w:val="magenta"/>
        </w:rPr>
        <w:t>(Sophia)</w:t>
      </w:r>
    </w:p>
    <w:p w14:paraId="37993CED" w14:textId="0CC31243" w:rsidR="001A1FA1" w:rsidRDefault="001A1FA1" w:rsidP="00880993">
      <w:pPr>
        <w:rPr>
          <w:rFonts w:cstheme="minorHAnsi"/>
        </w:rPr>
      </w:pPr>
    </w:p>
    <w:p w14:paraId="62F3546F" w14:textId="5E48DC27" w:rsidR="00425A79" w:rsidRDefault="004275BC" w:rsidP="00880993">
      <w:pPr>
        <w:rPr>
          <w:rFonts w:cstheme="minorHAnsi"/>
        </w:rPr>
      </w:pPr>
      <w:r>
        <w:rPr>
          <w:rFonts w:cstheme="minorHAnsi"/>
        </w:rPr>
        <w:t>Similarly</w:t>
      </w:r>
      <w:r w:rsidR="00BE7865">
        <w:rPr>
          <w:rFonts w:cstheme="minorHAnsi"/>
        </w:rPr>
        <w:t xml:space="preserve">, </w:t>
      </w:r>
      <w:r w:rsidR="001A1FA1">
        <w:rPr>
          <w:rFonts w:cstheme="minorHAnsi"/>
        </w:rPr>
        <w:t xml:space="preserve">both studies show </w:t>
      </w:r>
      <w:r>
        <w:rPr>
          <w:rFonts w:cstheme="minorHAnsi"/>
        </w:rPr>
        <w:t xml:space="preserve">an increase in children's concentration from time spent </w:t>
      </w:r>
      <w:r w:rsidR="003E6B69">
        <w:rPr>
          <w:rFonts w:cstheme="minorHAnsi"/>
        </w:rPr>
        <w:t>outdoors. The</w:t>
      </w:r>
      <w:r>
        <w:rPr>
          <w:rFonts w:cstheme="minorHAnsi"/>
        </w:rPr>
        <w:t xml:space="preserve"> </w:t>
      </w:r>
      <w:r w:rsidR="003E6B69">
        <w:rPr>
          <w:rFonts w:cstheme="minorHAnsi"/>
        </w:rPr>
        <w:t xml:space="preserve">researchers conveyed their studies in different ways. The first researcher had parents take part and the second carried out observations themselves every day. In both cases the young children were familiar with the person observing them and therefore it did </w:t>
      </w:r>
      <w:r w:rsidR="003E6B69">
        <w:rPr>
          <w:rFonts w:cstheme="minorHAnsi"/>
        </w:rPr>
        <w:lastRenderedPageBreak/>
        <w:t xml:space="preserve">not affect their behaviour. </w:t>
      </w:r>
      <w:r w:rsidR="000753CE">
        <w:rPr>
          <w:rFonts w:cstheme="minorHAnsi"/>
        </w:rPr>
        <w:t>Dissimilarly in the first case the researcher used c</w:t>
      </w:r>
      <w:r w:rsidR="002A67D8">
        <w:rPr>
          <w:rFonts w:cstheme="minorHAnsi"/>
        </w:rPr>
        <w:t xml:space="preserve">hildren from various different </w:t>
      </w:r>
      <w:r w:rsidR="008F565D">
        <w:rPr>
          <w:rFonts w:cstheme="minorHAnsi"/>
        </w:rPr>
        <w:t>subpopulations and in the second case the researcher used c</w:t>
      </w:r>
      <w:r w:rsidR="002A67D8">
        <w:rPr>
          <w:rFonts w:cstheme="minorHAnsi"/>
        </w:rPr>
        <w:t>hildren from the same area as the</w:t>
      </w:r>
      <w:r w:rsidR="000753CE">
        <w:rPr>
          <w:rFonts w:cstheme="minorHAnsi"/>
        </w:rPr>
        <w:t>y</w:t>
      </w:r>
      <w:r w:rsidR="002A67D8">
        <w:rPr>
          <w:rFonts w:cstheme="minorHAnsi"/>
        </w:rPr>
        <w:t xml:space="preserve"> all needed to attend daily</w:t>
      </w:r>
      <w:r w:rsidR="008F565D">
        <w:rPr>
          <w:rFonts w:cstheme="minorHAnsi"/>
        </w:rPr>
        <w:t xml:space="preserve">. </w:t>
      </w:r>
      <w:r w:rsidR="002A67D8">
        <w:rPr>
          <w:rFonts w:cstheme="minorHAnsi"/>
        </w:rPr>
        <w:t xml:space="preserve"> </w:t>
      </w:r>
    </w:p>
    <w:p w14:paraId="0B4994B6" w14:textId="77777777" w:rsidR="00602543" w:rsidRDefault="00602543" w:rsidP="00880993">
      <w:pPr>
        <w:rPr>
          <w:b/>
          <w:bCs/>
          <w:u w:val="single"/>
        </w:rPr>
      </w:pPr>
    </w:p>
    <w:p w14:paraId="2234B501" w14:textId="490E1437" w:rsidR="00BA16DB" w:rsidRDefault="00BA16DB" w:rsidP="00880993">
      <w:pPr>
        <w:rPr>
          <w:b/>
          <w:bCs/>
          <w:u w:val="single"/>
        </w:rPr>
      </w:pPr>
      <w:r w:rsidRPr="00BA16DB">
        <w:rPr>
          <w:b/>
          <w:bCs/>
          <w:u w:val="single"/>
        </w:rPr>
        <w:t>Meth</w:t>
      </w:r>
      <w:r w:rsidR="00C64468">
        <w:rPr>
          <w:b/>
          <w:bCs/>
          <w:u w:val="single"/>
        </w:rPr>
        <w:t xml:space="preserve">odological considerations </w:t>
      </w:r>
    </w:p>
    <w:p w14:paraId="41AA4126" w14:textId="60BA5A9B" w:rsidR="00BA16DB" w:rsidRDefault="00BA16DB" w:rsidP="00880993">
      <w:pPr>
        <w:rPr>
          <w:b/>
          <w:bCs/>
          <w:u w:val="single"/>
        </w:rPr>
      </w:pPr>
    </w:p>
    <w:p w14:paraId="6B93DCF0" w14:textId="4821C796" w:rsidR="00420D5A" w:rsidRDefault="0025167D" w:rsidP="00880993">
      <w:r>
        <w:t>This study investigated children's concentration in the classroom compared to an outdoor setting. The</w:t>
      </w:r>
      <w:r w:rsidR="006A489F">
        <w:t xml:space="preserve"> chosen method for this research </w:t>
      </w:r>
      <w:r w:rsidR="001B39AF">
        <w:t xml:space="preserve">study </w:t>
      </w:r>
      <w:r w:rsidR="006A489F">
        <w:t>is a small sample. A sample is</w:t>
      </w:r>
      <w:r w:rsidR="007C058B">
        <w:t xml:space="preserve"> defined as a group of people that are taken from a larger population for measurement. </w:t>
      </w:r>
      <w:proofErr w:type="spellStart"/>
      <w:r w:rsidR="007C058B" w:rsidRPr="007C058B">
        <w:rPr>
          <w:highlight w:val="magenta"/>
        </w:rPr>
        <w:t>Nhs</w:t>
      </w:r>
      <w:proofErr w:type="spellEnd"/>
      <w:r w:rsidR="007C058B">
        <w:t xml:space="preserve"> </w:t>
      </w:r>
      <w:r w:rsidR="00E349BD">
        <w:t xml:space="preserve">The sample will include </w:t>
      </w:r>
      <w:r w:rsidR="00561A92">
        <w:t>young children</w:t>
      </w:r>
      <w:r w:rsidR="007C058B">
        <w:t xml:space="preserve"> totalling </w:t>
      </w:r>
      <w:r w:rsidR="007F5653">
        <w:t>six</w:t>
      </w:r>
      <w:r w:rsidR="007C058B">
        <w:t xml:space="preserve"> of them</w:t>
      </w:r>
      <w:r w:rsidR="007F5653">
        <w:t xml:space="preserve"> at the age of five.</w:t>
      </w:r>
      <w:r w:rsidR="007C058B">
        <w:t xml:space="preserve"> </w:t>
      </w:r>
      <w:r w:rsidR="00D33CB6">
        <w:t xml:space="preserve">There will be a mixture of both boys and girls precisely three of each. </w:t>
      </w:r>
      <w:r w:rsidR="00DE048E">
        <w:t xml:space="preserve">The sample size of six children was chosen as it can be </w:t>
      </w:r>
      <w:r w:rsidR="00D33CB6">
        <w:t>overwhelming to the researcher if there is a large number of children especially when observing</w:t>
      </w:r>
      <w:r w:rsidR="00DE048E">
        <w:t xml:space="preserve">. </w:t>
      </w:r>
      <w:proofErr w:type="spellStart"/>
      <w:r w:rsidR="00DE048E" w:rsidRPr="00DE048E">
        <w:rPr>
          <w:highlight w:val="magenta"/>
        </w:rPr>
        <w:t>Ncbi</w:t>
      </w:r>
      <w:proofErr w:type="spellEnd"/>
      <w:r w:rsidR="00DE048E">
        <w:t xml:space="preserve"> Research shows that you </w:t>
      </w:r>
      <w:r w:rsidR="00D33CB6">
        <w:t>might not gain as much information</w:t>
      </w:r>
      <w:r w:rsidR="00DE048E">
        <w:t xml:space="preserve"> and knowledge with a larger sample. </w:t>
      </w:r>
      <w:r w:rsidR="00D33CB6">
        <w:t>The same activity will be carried out with the identical group of children both in the classroom and outdoors in the woodland area</w:t>
      </w:r>
      <w:r w:rsidR="00F85047">
        <w:t xml:space="preserve"> over the course of a wee</w:t>
      </w:r>
      <w:r w:rsidR="00420D5A">
        <w:t>k</w:t>
      </w:r>
      <w:r w:rsidR="00D33CB6">
        <w:t>.</w:t>
      </w:r>
      <w:r w:rsidR="00420D5A">
        <w:t xml:space="preserve"> As a result</w:t>
      </w:r>
      <w:r w:rsidR="00065C84">
        <w:t>,</w:t>
      </w:r>
      <w:r w:rsidR="00420D5A">
        <w:t xml:space="preserve"> this study is not longitudinal.</w:t>
      </w:r>
      <w:r w:rsidR="00D33CB6">
        <w:t xml:space="preserve"> This allows the results of both environments </w:t>
      </w:r>
      <w:r w:rsidR="00065C84">
        <w:t xml:space="preserve">to </w:t>
      </w:r>
      <w:r w:rsidR="00D33CB6">
        <w:t>be compared side by side</w:t>
      </w:r>
      <w:r w:rsidR="00065C84">
        <w:t xml:space="preserve"> over a short period of time</w:t>
      </w:r>
      <w:r w:rsidR="00D33CB6">
        <w:t xml:space="preserve">. </w:t>
      </w:r>
      <w:r w:rsidR="00024AC6">
        <w:t xml:space="preserve">The type of </w:t>
      </w:r>
      <w:r w:rsidR="00EF5D3F">
        <w:t>sample</w:t>
      </w:r>
      <w:r w:rsidR="00024AC6">
        <w:t xml:space="preserve"> will be c</w:t>
      </w:r>
      <w:r w:rsidR="007F1F07">
        <w:t>onvenience</w:t>
      </w:r>
      <w:r w:rsidR="00024AC6">
        <w:t>/ purposeful</w:t>
      </w:r>
      <w:r w:rsidR="007F1F07">
        <w:t xml:space="preserve">. Convenience sampling is defined as a non-probability sampling method where units are selected for inclusion in the sample because they are the easiest for the researcher to access. Purposeful sampling is defined as a form of sampling in which researchers rely on their own judgement when choosing members of the population to participate. </w:t>
      </w:r>
      <w:r w:rsidR="00F85047" w:rsidRPr="00F85047">
        <w:rPr>
          <w:highlight w:val="magenta"/>
        </w:rPr>
        <w:t>Cloud front.net</w:t>
      </w:r>
      <w:r w:rsidR="00F85047">
        <w:t xml:space="preserve"> The Leuven scale will be used to measure the children's concentration during the activities. Level one is extremely low concentration, level two is low, </w:t>
      </w:r>
      <w:r w:rsidR="007E678F">
        <w:t xml:space="preserve">level </w:t>
      </w:r>
      <w:r w:rsidR="00F85047">
        <w:t xml:space="preserve">three is moderate, level four is high and finally level five which is extremely high. </w:t>
      </w:r>
      <w:proofErr w:type="spellStart"/>
      <w:r w:rsidR="007E678F" w:rsidRPr="007E678F">
        <w:rPr>
          <w:highlight w:val="magenta"/>
        </w:rPr>
        <w:t>Tandfonline</w:t>
      </w:r>
      <w:proofErr w:type="spellEnd"/>
      <w:r w:rsidR="007E678F">
        <w:t xml:space="preserve"> </w:t>
      </w:r>
      <w:r w:rsidR="00024AC6">
        <w:t>The c</w:t>
      </w:r>
      <w:r w:rsidR="00561A92">
        <w:t xml:space="preserve">hosen method </w:t>
      </w:r>
      <w:r w:rsidR="00024AC6">
        <w:t xml:space="preserve">will result in </w:t>
      </w:r>
      <w:r w:rsidR="002214F2">
        <w:t>quantitative</w:t>
      </w:r>
      <w:r w:rsidR="007E678F">
        <w:t xml:space="preserve"> </w:t>
      </w:r>
      <w:r w:rsidR="00024AC6">
        <w:t>data.</w:t>
      </w:r>
      <w:r w:rsidR="007E678F">
        <w:t xml:space="preserve"> Whilst observing</w:t>
      </w:r>
      <w:r w:rsidR="00420D5A">
        <w:t>,</w:t>
      </w:r>
      <w:r w:rsidR="007E678F">
        <w:t xml:space="preserve"> each child will be placed on a level of the scale</w:t>
      </w:r>
      <w:r w:rsidR="00420D5A">
        <w:t>.</w:t>
      </w:r>
      <w:r w:rsidR="007E678F">
        <w:t xml:space="preserve"> </w:t>
      </w:r>
      <w:r w:rsidR="00420D5A">
        <w:t>T</w:t>
      </w:r>
      <w:r w:rsidR="007E678F">
        <w:t xml:space="preserve">he Leuven scale provides examples of </w:t>
      </w:r>
      <w:r w:rsidR="00420D5A">
        <w:t xml:space="preserve">signs to look for whilst observing. </w:t>
      </w:r>
      <w:r w:rsidR="006568C0">
        <w:t xml:space="preserve">Alongside they Leuven scale in-depth notes will also be taken stating what is child is doing and behaviours they are displaying. </w:t>
      </w:r>
      <w:r w:rsidR="00420D5A">
        <w:t xml:space="preserve">The results from the classroom activity and outdoor activity will be compared to see if the children's placement on the scale fluctuates. </w:t>
      </w:r>
      <w:r w:rsidR="00EF5D3F">
        <w:t>A mixed method approach will be used as both observations and interviews will take place. The questions asked during the interviews will be semi-structured as the participants will be able to expand on their answers</w:t>
      </w:r>
      <w:r w:rsidR="00420D5A">
        <w:t xml:space="preserve">. Furthermore, the questions may change as a result of the participants previous answers. </w:t>
      </w:r>
      <w:r w:rsidR="00EF5D3F">
        <w:t>It was discovered that a questionnaire would not be beneficial in this case a</w:t>
      </w:r>
      <w:r w:rsidR="00065C84">
        <w:t xml:space="preserve">s common </w:t>
      </w:r>
      <w:r>
        <w:t>disadvantages</w:t>
      </w:r>
      <w:r w:rsidR="00065C84">
        <w:t xml:space="preserve"> of questionnaires are skipped questions, lack of persona</w:t>
      </w:r>
      <w:r>
        <w:t>lization, dishonest answe</w:t>
      </w:r>
      <w:r w:rsidR="002214F2">
        <w:t>rs,</w:t>
      </w:r>
      <w:r w:rsidR="001045E0">
        <w:t xml:space="preserve"> </w:t>
      </w:r>
      <w:r>
        <w:t xml:space="preserve">and interpretation issues. </w:t>
      </w:r>
      <w:proofErr w:type="spellStart"/>
      <w:r w:rsidR="00990E8E" w:rsidRPr="00990E8E">
        <w:rPr>
          <w:highlight w:val="magenta"/>
        </w:rPr>
        <w:t>Pointerpro</w:t>
      </w:r>
      <w:proofErr w:type="spellEnd"/>
      <w:r w:rsidR="00990E8E">
        <w:t xml:space="preserve"> A Likert</w:t>
      </w:r>
      <w:r>
        <w:t xml:space="preserve"> scale </w:t>
      </w:r>
      <w:r w:rsidR="00BA6833">
        <w:t xml:space="preserve">is often used throughout questionnaires a huge problem with this is that people will go for the middle answer or the highest number. To eliminate the chances </w:t>
      </w:r>
      <w:r w:rsidR="00990E8E">
        <w:t>of</w:t>
      </w:r>
      <w:r w:rsidR="00BA6833">
        <w:t xml:space="preserve"> this happening researchers will use the numbers 2,4,6,8,10 so that participants have to</w:t>
      </w:r>
      <w:r w:rsidR="002214F2">
        <w:t xml:space="preserve"> decide</w:t>
      </w:r>
      <w:r w:rsidR="00BA6833">
        <w:t xml:space="preserve">. </w:t>
      </w:r>
      <w:proofErr w:type="spellStart"/>
      <w:r w:rsidR="001045E0" w:rsidRPr="001045E0">
        <w:rPr>
          <w:highlight w:val="magenta"/>
        </w:rPr>
        <w:t>Ncbi</w:t>
      </w:r>
      <w:proofErr w:type="spellEnd"/>
      <w:r w:rsidR="001045E0">
        <w:t xml:space="preserve"> </w:t>
      </w:r>
      <w:r w:rsidR="00990E8E">
        <w:t xml:space="preserve">Throughout this study a questionnaire would be irrelevant as </w:t>
      </w:r>
      <w:r w:rsidR="003D22A0">
        <w:t xml:space="preserve">the experiment is on </w:t>
      </w:r>
      <w:r w:rsidR="00AE380D">
        <w:t xml:space="preserve">young children therefore, they may rush through the questions so that they are able to go and play. </w:t>
      </w:r>
      <w:r w:rsidR="003D22A0">
        <w:t>O</w:t>
      </w:r>
      <w:r w:rsidR="00AE380D">
        <w:t xml:space="preserve">bservations and interviews are better alternatives for this case. </w:t>
      </w:r>
    </w:p>
    <w:p w14:paraId="3F52DD31" w14:textId="77777777" w:rsidR="001B0851" w:rsidRPr="006C0D33" w:rsidRDefault="001B0851" w:rsidP="00880993"/>
    <w:p w14:paraId="2300B121" w14:textId="7BE02068" w:rsidR="006C0D33" w:rsidRDefault="00BA6E49" w:rsidP="00880993">
      <w:r>
        <w:t xml:space="preserve">As stated by </w:t>
      </w:r>
      <w:r w:rsidR="00B6565E" w:rsidRPr="00B6565E">
        <w:rPr>
          <w:highlight w:val="magenta"/>
        </w:rPr>
        <w:t>guides</w:t>
      </w:r>
      <w:r w:rsidR="00B6565E">
        <w:t xml:space="preserve"> an observation is a way to gather data by watching people in this case young children. Observations can be overt which means that the subject knows they are being observed or convert which means that the subject is unaware that they are being watched. </w:t>
      </w:r>
      <w:r w:rsidR="00B6565E" w:rsidRPr="00B6565E">
        <w:rPr>
          <w:highlight w:val="magenta"/>
        </w:rPr>
        <w:t>Link springer</w:t>
      </w:r>
      <w:r w:rsidR="00B6565E">
        <w:t xml:space="preserve"> </w:t>
      </w:r>
      <w:proofErr w:type="gramStart"/>
      <w:r w:rsidR="006568C0">
        <w:t>In</w:t>
      </w:r>
      <w:proofErr w:type="gramEnd"/>
      <w:r w:rsidR="006568C0">
        <w:t xml:space="preserve"> this case they children will be made aware so that ethical </w:t>
      </w:r>
      <w:r w:rsidR="006568C0">
        <w:lastRenderedPageBreak/>
        <w:t xml:space="preserve">considerations are minimized. </w:t>
      </w:r>
      <w:r w:rsidR="00E21DA8">
        <w:t xml:space="preserve">There are </w:t>
      </w:r>
      <w:r w:rsidR="001B081C">
        <w:t xml:space="preserve">two </w:t>
      </w:r>
      <w:r w:rsidR="00E21DA8">
        <w:t xml:space="preserve">different types of observations </w:t>
      </w:r>
      <w:r w:rsidR="001B081C">
        <w:t xml:space="preserve">according to </w:t>
      </w:r>
      <w:r w:rsidR="001B081C" w:rsidRPr="001B081C">
        <w:rPr>
          <w:highlight w:val="magenta"/>
        </w:rPr>
        <w:t>research methods in education</w:t>
      </w:r>
      <w:r w:rsidR="001B081C">
        <w:t xml:space="preserve"> they are structured and naturalistic. On one hand, structured observations are very systematic and enables the researcher to generate numerical data as a result. On the other hand, naturalistic observations </w:t>
      </w:r>
      <w:r w:rsidR="00EB52B2">
        <w:t xml:space="preserve">involve observing subjects in their natural environment without intervention. </w:t>
      </w:r>
      <w:r w:rsidR="006568C0">
        <w:t xml:space="preserve">It is felt that this project is a combination of both as they children will be given a structured task to complete however, they researcher will take a step back approach. </w:t>
      </w:r>
      <w:r w:rsidR="006A410A">
        <w:t>Throughout this study</w:t>
      </w:r>
      <w:r w:rsidR="002C7396">
        <w:t xml:space="preserve"> </w:t>
      </w:r>
      <w:r w:rsidR="006A410A">
        <w:t>observations</w:t>
      </w:r>
      <w:r w:rsidR="002C7396">
        <w:t xml:space="preserve"> will be used as one of the methods. There are both benefits and limitations to using observations. </w:t>
      </w:r>
      <w:r w:rsidR="00A16ED4">
        <w:t xml:space="preserve">Observations allow the researcher to better understand the child and see it first-hand what happens when carrying out the experiment. </w:t>
      </w:r>
      <w:proofErr w:type="spellStart"/>
      <w:r w:rsidR="00B35CAA" w:rsidRPr="00A16ED4">
        <w:rPr>
          <w:highlight w:val="magenta"/>
        </w:rPr>
        <w:t>Himama</w:t>
      </w:r>
      <w:proofErr w:type="spellEnd"/>
      <w:r w:rsidR="00B35CAA">
        <w:t xml:space="preserve"> Furthermore, </w:t>
      </w:r>
      <w:r w:rsidR="00C63273">
        <w:t xml:space="preserve">observations allow researchers to reflect, document and gather evidence effectively. </w:t>
      </w:r>
      <w:r w:rsidR="0072276F">
        <w:t xml:space="preserve">This experiment will take place in the school setting which means that the researcher will be able to observe what happens in an environment which is natural for the children to be in as they are used to. When carrying out observational research it can be difficult to control some of the </w:t>
      </w:r>
      <w:r w:rsidR="00CD0DD4">
        <w:t>variables</w:t>
      </w:r>
      <w:r w:rsidR="0072276F">
        <w:t xml:space="preserve"> </w:t>
      </w:r>
      <w:r w:rsidR="00CD0DD4">
        <w:t xml:space="preserve">since the researcher does not have control over the environment. Observations can also be time consuming. </w:t>
      </w:r>
      <w:proofErr w:type="spellStart"/>
      <w:r w:rsidR="00CD0DD4" w:rsidRPr="00CD0DD4">
        <w:rPr>
          <w:highlight w:val="magenta"/>
        </w:rPr>
        <w:t>Ncbi</w:t>
      </w:r>
      <w:proofErr w:type="spellEnd"/>
      <w:r w:rsidR="00CD0DD4">
        <w:t xml:space="preserve"> </w:t>
      </w:r>
    </w:p>
    <w:p w14:paraId="3ABC18F9" w14:textId="5D16DEC6" w:rsidR="002A1A21" w:rsidRDefault="002A1A21" w:rsidP="00880993"/>
    <w:p w14:paraId="50760E03" w14:textId="2F508905" w:rsidR="00957B0D" w:rsidRDefault="00EC6680" w:rsidP="00880993">
      <w:r w:rsidRPr="00EC6680">
        <w:rPr>
          <w:highlight w:val="magenta"/>
        </w:rPr>
        <w:t>Britannia</w:t>
      </w:r>
      <w:r>
        <w:t xml:space="preserve"> </w:t>
      </w:r>
      <w:r w:rsidR="00EB2785">
        <w:t>states that an interview is a meeting at</w:t>
      </w:r>
      <w:r>
        <w:t xml:space="preserve"> which two or more people communicate with each other by asking questions which results in gaining information. There are </w:t>
      </w:r>
      <w:r w:rsidR="00221527">
        <w:t xml:space="preserve">three </w:t>
      </w:r>
      <w:r>
        <w:t xml:space="preserve">different types of interviews. They are structured, semi-structured and un-structured. </w:t>
      </w:r>
      <w:r w:rsidR="00221527">
        <w:t xml:space="preserve">Structured interviews have predetermined questions often set in a specific order. Majority of the time they are closed ended </w:t>
      </w:r>
      <w:r w:rsidR="00E3360A">
        <w:t xml:space="preserve">or dichotomous (yes/no) questions. Semi-structured interviews are a mix of both structured and un-structured. The interviewer will have a general plan and an idea of what they want to ask however, the questions do not have to be asked word for word or in a particular order. Finally, un-structured interviews </w:t>
      </w:r>
      <w:r w:rsidR="00957B0D">
        <w:t xml:space="preserve">they are extremely flexible both the questions and order are not set. The interviewer can change the flow of the interview based of off the participants previous answers. </w:t>
      </w:r>
      <w:proofErr w:type="spellStart"/>
      <w:r w:rsidR="00957B0D" w:rsidRPr="00957B0D">
        <w:rPr>
          <w:highlight w:val="magenta"/>
        </w:rPr>
        <w:t>Scribbr</w:t>
      </w:r>
      <w:proofErr w:type="spellEnd"/>
      <w:r w:rsidR="00957B0D">
        <w:t xml:space="preserve"> </w:t>
      </w:r>
      <w:r w:rsidR="009B7016">
        <w:t xml:space="preserve">During this study semi-structured interviews will be conducted with staff members that work with the children on a daily basis so that they have a good idea how the children react. The practitioners will all be asked the same list of questions however they order may fluctuate based off of previous answers. </w:t>
      </w:r>
      <w:r w:rsidR="005204A6">
        <w:t xml:space="preserve">Throughout this project </w:t>
      </w:r>
      <w:r w:rsidR="002C7396">
        <w:t xml:space="preserve">Interviews </w:t>
      </w:r>
      <w:r w:rsidR="005204A6">
        <w:t xml:space="preserve">are one of the chosen research methods. There are many </w:t>
      </w:r>
      <w:r w:rsidR="002C7396">
        <w:t xml:space="preserve">benefits and limitations </w:t>
      </w:r>
      <w:r w:rsidR="005204A6">
        <w:t>to carrying out interviews.</w:t>
      </w:r>
      <w:r w:rsidR="001B0851">
        <w:t xml:space="preserve"> </w:t>
      </w:r>
      <w:r w:rsidR="00064E81">
        <w:t xml:space="preserve">Interviews allow the researcher to gather information and therefore increase knowledge. The participants are experts in their field and hold the intelligence researchers require. </w:t>
      </w:r>
      <w:r w:rsidR="00F064F1">
        <w:t xml:space="preserve">Whilst conducting a one-to-one interview participants may feel more comfortable and therefore expand on their answers. Compared to if the researcher was asking a group of people all at once, they are more inclined to agree with one another. </w:t>
      </w:r>
      <w:proofErr w:type="spellStart"/>
      <w:r w:rsidR="00F064F1" w:rsidRPr="00F064F1">
        <w:rPr>
          <w:highlight w:val="magenta"/>
        </w:rPr>
        <w:t>Aplustopper</w:t>
      </w:r>
      <w:proofErr w:type="spellEnd"/>
      <w:r w:rsidR="00F064F1">
        <w:t xml:space="preserve"> </w:t>
      </w:r>
      <w:r w:rsidR="00CD6E9D">
        <w:t xml:space="preserve">A limitation of conducting an interview would be that the researcher collects a verity of answers from different people. Interviews often contain a lot of personal options and therefore may be bias. </w:t>
      </w:r>
      <w:proofErr w:type="spellStart"/>
      <w:r w:rsidR="00BA5A71" w:rsidRPr="00BA5A71">
        <w:rPr>
          <w:rFonts w:eastAsia="Times New Roman" w:cstheme="minorHAnsi"/>
          <w:color w:val="524F44"/>
          <w:highlight w:val="magenta"/>
          <w:shd w:val="clear" w:color="auto" w:fill="FFFFFF"/>
          <w:lang w:eastAsia="en-GB"/>
        </w:rPr>
        <w:t>Opdenakker</w:t>
      </w:r>
      <w:proofErr w:type="spellEnd"/>
      <w:r w:rsidR="00BA5A71" w:rsidRPr="00BA5A71">
        <w:rPr>
          <w:rFonts w:eastAsia="Times New Roman" w:cstheme="minorHAnsi"/>
          <w:color w:val="524F44"/>
          <w:highlight w:val="magenta"/>
          <w:shd w:val="clear" w:color="auto" w:fill="FFFFFF"/>
          <w:lang w:eastAsia="en-GB"/>
        </w:rPr>
        <w:t>, R.</w:t>
      </w:r>
    </w:p>
    <w:p w14:paraId="5570812A" w14:textId="5DFCCBCB" w:rsidR="009B4310" w:rsidRDefault="009B4310" w:rsidP="00880993">
      <w:pPr>
        <w:rPr>
          <w:highlight w:val="yellow"/>
        </w:rPr>
      </w:pPr>
    </w:p>
    <w:p w14:paraId="1DEE759A" w14:textId="7832DD77" w:rsidR="00AD1A8E" w:rsidRDefault="00AD1A8E" w:rsidP="00AD1A8E">
      <w:r>
        <w:t xml:space="preserve">Triangulation will be applied in this research project. Triangulation is defined as the practice of using multiple sources of data or a verity of approaches to analysing findings. </w:t>
      </w:r>
      <w:r w:rsidRPr="000E7C87">
        <w:rPr>
          <w:rFonts w:ascii="Open Sans" w:eastAsia="Times New Roman" w:hAnsi="Open Sans" w:cs="Open Sans"/>
          <w:color w:val="333333"/>
          <w:sz w:val="21"/>
          <w:szCs w:val="21"/>
          <w:highlight w:val="magenta"/>
          <w:shd w:val="clear" w:color="auto" w:fill="FFFFFF"/>
          <w:lang w:eastAsia="en-GB"/>
        </w:rPr>
        <w:t>Salkind, N. J. ed., 2010.</w:t>
      </w:r>
      <w:r w:rsidRPr="000E7C87">
        <w:rPr>
          <w:rFonts w:ascii="Open Sans" w:eastAsia="Times New Roman" w:hAnsi="Open Sans" w:cs="Open Sans"/>
          <w:color w:val="333333"/>
          <w:sz w:val="21"/>
          <w:szCs w:val="21"/>
          <w:shd w:val="clear" w:color="auto" w:fill="FFFFFF"/>
          <w:lang w:eastAsia="en-GB"/>
        </w:rPr>
        <w:t>  </w:t>
      </w:r>
      <w:r>
        <w:t xml:space="preserve">It is a strategy to test the validity and trust worthiness of the information gathered through two sources. By using both interviews and observations triangulation is being imputed to help reduce research bias that may come from a single method approach.  </w:t>
      </w:r>
      <w:r>
        <w:rPr>
          <w:highlight w:val="magenta"/>
        </w:rPr>
        <w:t>Science</w:t>
      </w:r>
      <w:r w:rsidRPr="008462DF">
        <w:rPr>
          <w:highlight w:val="magenta"/>
        </w:rPr>
        <w:t xml:space="preserve"> and direct</w:t>
      </w:r>
      <w:r>
        <w:t xml:space="preserve"> Triangulation can also be used to interrogate inconsistencies and data </w:t>
      </w:r>
      <w:r>
        <w:lastRenderedPageBreak/>
        <w:t xml:space="preserve">that is not expected to align. Reasons for triangulation are enriching, </w:t>
      </w:r>
      <w:r w:rsidR="009B7016">
        <w:t xml:space="preserve">refuting, </w:t>
      </w:r>
      <w:proofErr w:type="gramStart"/>
      <w:r w:rsidR="009B7016">
        <w:t>confirming</w:t>
      </w:r>
      <w:proofErr w:type="gramEnd"/>
      <w:r>
        <w:t xml:space="preserve"> and explaining. </w:t>
      </w:r>
      <w:r w:rsidRPr="00F240B1">
        <w:rPr>
          <w:rFonts w:eastAsia="Times New Roman" w:cstheme="minorHAnsi"/>
          <w:color w:val="000000"/>
          <w:highlight w:val="magenta"/>
          <w:lang w:eastAsia="en-GB"/>
        </w:rPr>
        <w:t>Carvalho, S. and White, H. (1997). </w:t>
      </w:r>
    </w:p>
    <w:p w14:paraId="462313CC" w14:textId="62971829" w:rsidR="009B4310" w:rsidRDefault="009B4310" w:rsidP="00880993">
      <w:pPr>
        <w:rPr>
          <w:highlight w:val="yellow"/>
        </w:rPr>
      </w:pPr>
    </w:p>
    <w:p w14:paraId="66F0726F" w14:textId="5F61ED6D" w:rsidR="000E7C87" w:rsidRDefault="00C3006E" w:rsidP="00880993">
      <w:r>
        <w:t xml:space="preserve">As stated by </w:t>
      </w:r>
      <w:proofErr w:type="spellStart"/>
      <w:r w:rsidRPr="00C3006E">
        <w:rPr>
          <w:highlight w:val="magenta"/>
        </w:rPr>
        <w:t>ncbi</w:t>
      </w:r>
      <w:proofErr w:type="spellEnd"/>
      <w:r>
        <w:t xml:space="preserve"> the Hawthorne</w:t>
      </w:r>
      <w:r w:rsidR="002C7396">
        <w:t xml:space="preserve"> </w:t>
      </w:r>
      <w:r>
        <w:t xml:space="preserve">effect </w:t>
      </w:r>
      <w:r w:rsidR="009B4310">
        <w:t xml:space="preserve">is when participants in research may modify </w:t>
      </w:r>
      <w:r w:rsidR="00D74665">
        <w:t xml:space="preserve">or improve </w:t>
      </w:r>
      <w:r w:rsidR="009B4310">
        <w:t>their behaviour</w:t>
      </w:r>
      <w:r w:rsidR="00D74665">
        <w:t xml:space="preserve"> in response to their awareness of being observed. As a result, u</w:t>
      </w:r>
      <w:r w:rsidR="009B4310">
        <w:t xml:space="preserve">nintentionally the research findings may be distorted. </w:t>
      </w:r>
      <w:r w:rsidR="00D74665">
        <w:t xml:space="preserve">In an effort to overcome any adverse reactions from the Hawthorne effect researchers can </w:t>
      </w:r>
      <w:r w:rsidR="00A85638">
        <w:t xml:space="preserve">conduct experiments in a natural setting where the children feel comfortable. Furthermore, the researcher could form bonds with the children overtime before hand so that they are used to the researcher being around so that they do not feel like they are being watched. </w:t>
      </w:r>
      <w:r w:rsidR="00A85638" w:rsidRPr="00A85638">
        <w:rPr>
          <w:highlight w:val="magenta"/>
        </w:rPr>
        <w:t>Very well mind</w:t>
      </w:r>
      <w:r w:rsidR="00A85638">
        <w:t xml:space="preserve"> </w:t>
      </w:r>
    </w:p>
    <w:p w14:paraId="6A2F4248" w14:textId="77777777" w:rsidR="000E7C87" w:rsidRDefault="000E7C87" w:rsidP="00880993"/>
    <w:p w14:paraId="4B36641E" w14:textId="11535A9D" w:rsidR="0028291B" w:rsidRDefault="00C16415" w:rsidP="00880993">
      <w:r>
        <w:t xml:space="preserve">The </w:t>
      </w:r>
      <w:r w:rsidR="009B4310">
        <w:t>Halo effect</w:t>
      </w:r>
      <w:r>
        <w:t xml:space="preserve"> refers to the propensity to acknowledge a certain trait or overall impression of a person to </w:t>
      </w:r>
      <w:r w:rsidR="0028291B">
        <w:t>positively impact researcher’s judgement of their other related traits</w:t>
      </w:r>
      <w:r w:rsidR="009B4310">
        <w:t xml:space="preserve">. </w:t>
      </w:r>
      <w:proofErr w:type="spellStart"/>
      <w:r w:rsidR="0028291B" w:rsidRPr="0028291B">
        <w:rPr>
          <w:highlight w:val="magenta"/>
        </w:rPr>
        <w:t>Frontiersin</w:t>
      </w:r>
      <w:proofErr w:type="spellEnd"/>
      <w:r w:rsidR="0028291B">
        <w:t xml:space="preserve"> </w:t>
      </w:r>
      <w:r w:rsidR="009B4310">
        <w:t xml:space="preserve">That could be a form of cognitive bias </w:t>
      </w:r>
      <w:r w:rsidR="007D596C">
        <w:t xml:space="preserve">where your research is impression of a </w:t>
      </w:r>
      <w:r w:rsidR="00317A25">
        <w:t>person's</w:t>
      </w:r>
      <w:r w:rsidR="007D596C">
        <w:t xml:space="preserve"> </w:t>
      </w:r>
      <w:r w:rsidR="00317A25">
        <w:t>influence of how they think and feel about the character.</w:t>
      </w:r>
      <w:r w:rsidR="00B10215">
        <w:t xml:space="preserve"> An example of the halo effect </w:t>
      </w:r>
      <w:r w:rsidR="00B63112">
        <w:t>would be a practitioner assuming that a well-behaved student is also bright and motivated before they have observed t</w:t>
      </w:r>
      <w:r w:rsidR="001B2579">
        <w:t>he child and arrived at that result</w:t>
      </w:r>
      <w:r w:rsidR="00B63112">
        <w:t xml:space="preserve">. </w:t>
      </w:r>
      <w:r w:rsidR="001B2579" w:rsidRPr="001B2579">
        <w:rPr>
          <w:highlight w:val="magenta"/>
        </w:rPr>
        <w:t>Research gate</w:t>
      </w:r>
      <w:r w:rsidR="00BF2BEE">
        <w:t>.</w:t>
      </w:r>
      <w:r w:rsidR="001B2579">
        <w:t xml:space="preserve"> </w:t>
      </w:r>
      <w:r w:rsidR="00BF2BEE">
        <w:t>In</w:t>
      </w:r>
      <w:r w:rsidR="00117143">
        <w:t xml:space="preserve"> order to minimize the influence of the halo effect researchers can use various cognitive debiasing techniques such as slowing down one’s reasoning process. Once the researcher gains more information about the child, they can the decide if their original impression was correct. </w:t>
      </w:r>
      <w:proofErr w:type="spellStart"/>
      <w:r w:rsidR="0088042E" w:rsidRPr="0088042E">
        <w:rPr>
          <w:highlight w:val="magenta"/>
        </w:rPr>
        <w:t>tandfonline</w:t>
      </w:r>
      <w:proofErr w:type="spellEnd"/>
    </w:p>
    <w:p w14:paraId="474EC840" w14:textId="3D934869" w:rsidR="002A1A21" w:rsidRDefault="002A1A21" w:rsidP="002A1A21"/>
    <w:p w14:paraId="4CBFC032" w14:textId="268BFF50" w:rsidR="00EC6680" w:rsidRPr="002C7396" w:rsidRDefault="007D596C" w:rsidP="00880993">
      <w:r>
        <w:t xml:space="preserve">Bias </w:t>
      </w:r>
      <w:r w:rsidR="0088042E">
        <w:t>is a huge problem is research. The definition of bias is</w:t>
      </w:r>
      <w:r w:rsidR="00480DDF">
        <w:t xml:space="preserve"> </w:t>
      </w:r>
      <w:r w:rsidR="005913A6">
        <w:t xml:space="preserve">the action of support or opposing a certain person or object in an unfair way, because of allowing personal opinions to influence researcher’s perception. </w:t>
      </w:r>
      <w:r w:rsidR="005913A6" w:rsidRPr="005913A6">
        <w:rPr>
          <w:highlight w:val="magenta"/>
        </w:rPr>
        <w:t>Dictionary</w:t>
      </w:r>
      <w:r w:rsidR="005913A6">
        <w:t xml:space="preserve"> </w:t>
      </w:r>
      <w:r w:rsidR="00480DDF">
        <w:t>An example of being bias would be</w:t>
      </w:r>
      <w:r w:rsidR="006A5A2F">
        <w:t xml:space="preserve"> assuming that students from certain backgrounds or social groups have differing abilities to concentrate. </w:t>
      </w:r>
      <w:r w:rsidR="00804CD1">
        <w:t>Bias in research can lead to wrong conclusions i</w:t>
      </w:r>
      <w:r w:rsidR="00480DDF">
        <w:t>n order to minimize</w:t>
      </w:r>
      <w:r w:rsidR="00804CD1">
        <w:t xml:space="preserve"> this</w:t>
      </w:r>
      <w:r w:rsidR="00480DDF">
        <w:t xml:space="preserve">, experimenters can </w:t>
      </w:r>
      <w:r w:rsidR="00804CD1">
        <w:t xml:space="preserve">establish a process, become aware of own </w:t>
      </w:r>
      <w:r w:rsidR="002214F2">
        <w:t xml:space="preserve">biases, </w:t>
      </w:r>
      <w:r w:rsidR="00804CD1">
        <w:t xml:space="preserve">and pay attention to how they feel. </w:t>
      </w:r>
      <w:proofErr w:type="spellStart"/>
      <w:r w:rsidR="003E0D1B" w:rsidRPr="003E0D1B">
        <w:rPr>
          <w:highlight w:val="magenta"/>
        </w:rPr>
        <w:t>Hrcak</w:t>
      </w:r>
      <w:proofErr w:type="spellEnd"/>
      <w:r w:rsidR="003E0D1B">
        <w:t xml:space="preserve"> </w:t>
      </w:r>
      <w:r w:rsidR="006A5A2F">
        <w:t xml:space="preserve">Bias could potentially happen throughout this case </w:t>
      </w:r>
      <w:r w:rsidR="00F950E9">
        <w:t xml:space="preserve">when interviewing staff members as they could display signs of </w:t>
      </w:r>
      <w:r w:rsidR="0022428E">
        <w:t>favouritism. When</w:t>
      </w:r>
      <w:r w:rsidR="00F950E9">
        <w:t xml:space="preserve"> carrying out observations it is important that conclusions are not made beforehand. </w:t>
      </w:r>
    </w:p>
    <w:p w14:paraId="599070EE" w14:textId="77777777" w:rsidR="000E6FAB" w:rsidRPr="00B92C50" w:rsidRDefault="000E6FAB" w:rsidP="00880993"/>
    <w:p w14:paraId="47FAB395" w14:textId="61016B7F" w:rsidR="00023C40" w:rsidRPr="002D6AB3" w:rsidRDefault="00023C40" w:rsidP="00880993">
      <w:r w:rsidRPr="00023C40">
        <w:rPr>
          <w:b/>
          <w:bCs/>
          <w:u w:val="single"/>
        </w:rPr>
        <w:t xml:space="preserve">Ethical considerations </w:t>
      </w:r>
    </w:p>
    <w:p w14:paraId="23DC81A5" w14:textId="77777777" w:rsidR="00C11DF0" w:rsidRDefault="00C11DF0" w:rsidP="00880993"/>
    <w:p w14:paraId="78DF2A36" w14:textId="12BA66D4" w:rsidR="00016EE4" w:rsidRDefault="00C11DF0" w:rsidP="00023C40">
      <w:proofErr w:type="spellStart"/>
      <w:r w:rsidRPr="00C11DF0">
        <w:rPr>
          <w:highlight w:val="magenta"/>
        </w:rPr>
        <w:t>Scu</w:t>
      </w:r>
      <w:proofErr w:type="spellEnd"/>
      <w:r>
        <w:t xml:space="preserve"> </w:t>
      </w:r>
      <w:r w:rsidR="00AD0D33">
        <w:t>states that ethics are defined as well-founded standards of right and wrong that guides people into what they ought to do, usually in terms of rights, obligations, bene</w:t>
      </w:r>
      <w:r>
        <w:t>fits to society, fairness, or specific virtues.</w:t>
      </w:r>
      <w:r w:rsidR="00F4092D">
        <w:t xml:space="preserve"> Research ethics includes the involvement of important ethical principles to research experiments such as the design and implementation of research followed by use of resources.</w:t>
      </w:r>
      <w:r>
        <w:t xml:space="preserve"> </w:t>
      </w:r>
      <w:r w:rsidR="00BD641D">
        <w:t xml:space="preserve">As stated by </w:t>
      </w:r>
      <w:proofErr w:type="spellStart"/>
      <w:r w:rsidR="00BD641D" w:rsidRPr="00950B52">
        <w:rPr>
          <w:highlight w:val="magenta"/>
        </w:rPr>
        <w:t>niehs</w:t>
      </w:r>
      <w:proofErr w:type="spellEnd"/>
      <w:r w:rsidR="00BD641D">
        <w:t xml:space="preserve"> most people gain their sense of right and wrong throughout their childhood. However, moral development occurs throughout life as people grow, they mature. </w:t>
      </w:r>
      <w:r>
        <w:t>Ethics are discussed during research so that no harm is caused and as a responsibility to others. Ethics are extremely important when conducting research</w:t>
      </w:r>
      <w:r w:rsidR="006031B8">
        <w:t xml:space="preserve"> for both researchers and participants. Ethics help to ensure that the general aim of the research is known. Participants should be aware that the researcher’s intention is to avoid error.</w:t>
      </w:r>
      <w:r w:rsidR="008D2A81">
        <w:t xml:space="preserve"> Furthermore, and that personal data is handled correctly.</w:t>
      </w:r>
      <w:r w:rsidR="006031B8">
        <w:t xml:space="preserve"> Ethics promote a number of values that are required to result in a successful collaboration. </w:t>
      </w:r>
      <w:r w:rsidR="00950B52">
        <w:t xml:space="preserve">For example, mutual respect, trust, and accountability. </w:t>
      </w:r>
      <w:proofErr w:type="spellStart"/>
      <w:r w:rsidR="00950B52" w:rsidRPr="00950B52">
        <w:rPr>
          <w:highlight w:val="magenta"/>
        </w:rPr>
        <w:t>Sumernet</w:t>
      </w:r>
      <w:proofErr w:type="spellEnd"/>
      <w:r w:rsidR="00950B52">
        <w:t xml:space="preserve"> </w:t>
      </w:r>
      <w:r w:rsidR="008D2A81">
        <w:t xml:space="preserve">There are a verity of codes of conduct and policies to </w:t>
      </w:r>
      <w:r w:rsidR="008D2A81">
        <w:lastRenderedPageBreak/>
        <w:t xml:space="preserve">guide ethical behaviour, and researchers should refer to the appropriate code in relation to their study. When working with other people researchers should adhere to a number of different principles according to </w:t>
      </w:r>
      <w:r w:rsidR="00016EE4" w:rsidRPr="00016EE4">
        <w:rPr>
          <w:highlight w:val="magenta"/>
        </w:rPr>
        <w:t>stir</w:t>
      </w:r>
      <w:r w:rsidR="008D2A81">
        <w:t xml:space="preserve"> these are; </w:t>
      </w:r>
      <w:r w:rsidR="00A11106">
        <w:t xml:space="preserve">research should be conducted with transparency, </w:t>
      </w:r>
      <w:r w:rsidR="00B53270">
        <w:t xml:space="preserve">lines of responsibility should be clearly defined, research should aim to maximize benefit for individuals and society, rights and dignity should be respected by all and where conflicts of interest cannot be avoided everyone should be made aware. </w:t>
      </w:r>
    </w:p>
    <w:p w14:paraId="12937DCD" w14:textId="77777777" w:rsidR="00016EE4" w:rsidRDefault="00016EE4" w:rsidP="00023C40"/>
    <w:p w14:paraId="0D82F88E" w14:textId="1F587E94" w:rsidR="00BD641D" w:rsidRDefault="000D0240" w:rsidP="00023C40">
      <w:r>
        <w:t xml:space="preserve">Voluntary informed consent is when human participants can enter research freely with all the information about what is means for them to take part. </w:t>
      </w:r>
      <w:proofErr w:type="spellStart"/>
      <w:r w:rsidRPr="000D0240">
        <w:rPr>
          <w:highlight w:val="magenta"/>
        </w:rPr>
        <w:t>researchsupport</w:t>
      </w:r>
      <w:proofErr w:type="spellEnd"/>
      <w:r>
        <w:t xml:space="preserve"> </w:t>
      </w:r>
      <w:r w:rsidR="00445A44">
        <w:t xml:space="preserve">When conducting research voluntary informed consent must be obtained from the participants. The participants should not feel pressurized or that they have to take part. Participants must fully understand what it is that they are consenting too. To achieve this a breakdown of the research being carried out must be explained in terms that the participant understands. </w:t>
      </w:r>
      <w:r w:rsidR="002215F4">
        <w:t>The participant must also be made aware of risks and given time to consider participation</w:t>
      </w:r>
      <w:r w:rsidR="00272486">
        <w:t xml:space="preserve"> so that are not influenced by the researcher. Participants should be described in ethical codes and regulations for human subject research. </w:t>
      </w:r>
      <w:proofErr w:type="spellStart"/>
      <w:r w:rsidR="00272486" w:rsidRPr="00272486">
        <w:rPr>
          <w:highlight w:val="magenta"/>
        </w:rPr>
        <w:t>Nih</w:t>
      </w:r>
      <w:proofErr w:type="spellEnd"/>
      <w:r w:rsidR="00272486">
        <w:t xml:space="preserve"> </w:t>
      </w:r>
      <w:r w:rsidR="002B2B35">
        <w:t xml:space="preserve">As stated by </w:t>
      </w:r>
      <w:r w:rsidR="002B2B35" w:rsidRPr="002B2B35">
        <w:rPr>
          <w:highlight w:val="magenta"/>
        </w:rPr>
        <w:t>ethics and education research</w:t>
      </w:r>
      <w:r w:rsidR="002B2B35">
        <w:t xml:space="preserve"> </w:t>
      </w:r>
      <w:r w:rsidR="00CE431A">
        <w:t xml:space="preserve">Providing protection applies to research when the participants are considered vulnerable because they are perceived as not being fully autonomous for example, children. Throughout this study 6 children were used as the participants and therefore extra precautions were put into place. </w:t>
      </w:r>
      <w:r>
        <w:t xml:space="preserve">The researcher must analyse if the children will be harmed </w:t>
      </w:r>
      <w:r w:rsidR="00495FFE">
        <w:t xml:space="preserve">physically/mentally </w:t>
      </w:r>
      <w:r>
        <w:t xml:space="preserve">by their involvement in the research and how to respond if I child suddenly becomes upset or distressed. </w:t>
      </w:r>
      <w:r w:rsidR="00495FFE">
        <w:t>Participants are only legally able to provide researchers with consent if they are the age eighteen or over. Assent is an agreement given by a child or young person, or others who are not legally empowered to give consent.  When seeking assent</w:t>
      </w:r>
      <w:r w:rsidR="004B0075">
        <w:t>,</w:t>
      </w:r>
      <w:r w:rsidR="00495FFE">
        <w:t xml:space="preserve"> it is important to provide children/young people with information that matches their capability to understand. </w:t>
      </w:r>
      <w:r w:rsidR="004D0892" w:rsidRPr="004D0892">
        <w:rPr>
          <w:highlight w:val="magenta"/>
        </w:rPr>
        <w:t>Sage</w:t>
      </w:r>
      <w:r w:rsidR="004D0892">
        <w:t xml:space="preserve"> As stated by </w:t>
      </w:r>
      <w:proofErr w:type="spellStart"/>
      <w:r w:rsidR="008F2792" w:rsidRPr="008F2792">
        <w:rPr>
          <w:highlight w:val="magenta"/>
        </w:rPr>
        <w:t>adc</w:t>
      </w:r>
      <w:proofErr w:type="spellEnd"/>
      <w:r w:rsidR="008F2792">
        <w:t xml:space="preserve"> </w:t>
      </w:r>
      <w:r w:rsidR="004D0892">
        <w:t>British and international guidelines suggest that children should provide assent in addition to their parents’ or gradians’ consent</w:t>
      </w:r>
      <w:r w:rsidR="007B0583">
        <w:t xml:space="preserve">, this is what happened in order for this study to take place. Consent forms were given out to parents and the children were spoken to so that they were fully aware. </w:t>
      </w:r>
    </w:p>
    <w:p w14:paraId="554B8D5B" w14:textId="77777777" w:rsidR="00BD641D" w:rsidRDefault="00BD641D" w:rsidP="00023C40"/>
    <w:p w14:paraId="569AF377" w14:textId="6C0D83D8" w:rsidR="00BD641D" w:rsidRDefault="008F2792" w:rsidP="00023C40">
      <w:r>
        <w:t>When researching it is important to be open and disclose all the information. Researchers should not have hidden agendas.</w:t>
      </w:r>
      <w:r w:rsidR="00D14BDB">
        <w:t xml:space="preserve"> If someone has a hidden agenda, you are criticizing them because you think that they are secretly trying to achieve or cause a particular thing to happen while they appear to be doing something else. </w:t>
      </w:r>
      <w:r w:rsidR="00D14BDB" w:rsidRPr="00D14BDB">
        <w:rPr>
          <w:highlight w:val="magenta"/>
        </w:rPr>
        <w:t xml:space="preserve">Collins </w:t>
      </w:r>
      <w:r w:rsidR="00D14BDB">
        <w:rPr>
          <w:highlight w:val="magenta"/>
        </w:rPr>
        <w:t>dictionary</w:t>
      </w:r>
      <w:r w:rsidR="00D14BDB">
        <w:t xml:space="preserve"> </w:t>
      </w:r>
      <w:r>
        <w:t xml:space="preserve">Furthermore, they should avoid deception or not informing participants that they are being observed. </w:t>
      </w:r>
      <w:r w:rsidR="00896756">
        <w:t>It is unethical to not inform the participant that they are being observed the researcher has an obligation to</w:t>
      </w:r>
      <w:r w:rsidR="007C1B11">
        <w:t xml:space="preserve"> tell them</w:t>
      </w:r>
      <w:r w:rsidR="00896756">
        <w:t xml:space="preserve">. Researchers are able to set up regular meetings with the participants or in this case the participants parents to reveal new information and findings. </w:t>
      </w:r>
      <w:proofErr w:type="spellStart"/>
      <w:r w:rsidR="007B0583" w:rsidRPr="00896756">
        <w:rPr>
          <w:highlight w:val="magenta"/>
        </w:rPr>
        <w:t>A</w:t>
      </w:r>
      <w:r w:rsidR="00896756" w:rsidRPr="00896756">
        <w:rPr>
          <w:highlight w:val="magenta"/>
        </w:rPr>
        <w:t>pa</w:t>
      </w:r>
      <w:proofErr w:type="spellEnd"/>
      <w:r w:rsidR="007B0583">
        <w:t xml:space="preserve"> </w:t>
      </w:r>
      <w:r w:rsidR="00855B0A">
        <w:t xml:space="preserve">Throughout this study they children were made aware and questioned regularly if they still wanted to take part. </w:t>
      </w:r>
    </w:p>
    <w:p w14:paraId="02011E99" w14:textId="77777777" w:rsidR="00B53270" w:rsidRDefault="00B53270" w:rsidP="00023C40"/>
    <w:p w14:paraId="10FBA035" w14:textId="387D183C" w:rsidR="00B53270" w:rsidRDefault="0039114A" w:rsidP="00023C40">
      <w:r>
        <w:t xml:space="preserve">All participants </w:t>
      </w:r>
      <w:r w:rsidR="007C1B11">
        <w:t xml:space="preserve">who initially agree to take part in a study </w:t>
      </w:r>
      <w:r>
        <w:t>have the right to withdraw at any time</w:t>
      </w:r>
      <w:r w:rsidR="00EF03EB">
        <w:t xml:space="preserve"> without giving a reason as to why</w:t>
      </w:r>
      <w:r>
        <w:t>. When communicating the researcher must make the participant aware of this right before conducting the research. The researcher cannot coerce them to remain in the project</w:t>
      </w:r>
      <w:r w:rsidR="00EF03EB">
        <w:t xml:space="preserve"> the participants withdrawal should be respected</w:t>
      </w:r>
      <w:r>
        <w:t xml:space="preserve">. </w:t>
      </w:r>
      <w:r w:rsidR="007C1B11" w:rsidRPr="007C1B11">
        <w:rPr>
          <w:highlight w:val="magenta"/>
        </w:rPr>
        <w:t>Science and direct</w:t>
      </w:r>
      <w:r w:rsidR="007C1B11">
        <w:t xml:space="preserve"> </w:t>
      </w:r>
      <w:r w:rsidR="00EF03EB">
        <w:t xml:space="preserve">Researchers should consider any signs of objection such as </w:t>
      </w:r>
      <w:r w:rsidR="00400907">
        <w:t xml:space="preserve">distress or refusal, weather it is spoken or observed as an indication to withdraw the participant. In this </w:t>
      </w:r>
      <w:r w:rsidR="00400907">
        <w:lastRenderedPageBreak/>
        <w:t xml:space="preserve">case parents or gradians can withdraw their child at any time. </w:t>
      </w:r>
      <w:proofErr w:type="spellStart"/>
      <w:r w:rsidR="00855B0A" w:rsidRPr="00400907">
        <w:rPr>
          <w:highlight w:val="magenta"/>
        </w:rPr>
        <w:t>G</w:t>
      </w:r>
      <w:r w:rsidR="00400907" w:rsidRPr="00400907">
        <w:rPr>
          <w:highlight w:val="magenta"/>
        </w:rPr>
        <w:t>mc</w:t>
      </w:r>
      <w:proofErr w:type="spellEnd"/>
      <w:r w:rsidR="00855B0A">
        <w:t xml:space="preserve"> It will be ensured that they children are happy whilst conducting they research. </w:t>
      </w:r>
    </w:p>
    <w:p w14:paraId="77DE7604" w14:textId="19B71E83" w:rsidR="00F34811" w:rsidRDefault="00F34811" w:rsidP="008720C5"/>
    <w:p w14:paraId="143F36CE" w14:textId="2912C399" w:rsidR="00F34811" w:rsidRDefault="00921C28" w:rsidP="008720C5">
      <w:r>
        <w:t>When including children as participants in research rights of a child article three should be considered. I</w:t>
      </w:r>
      <w:r w:rsidR="00F34811" w:rsidRPr="00F34811">
        <w:t xml:space="preserve">n all actions concerning </w:t>
      </w:r>
      <w:r w:rsidR="00F34811" w:rsidRPr="00F34811">
        <w:rPr>
          <w:lang w:val="en-US"/>
        </w:rPr>
        <w:t>children, the best interests of the child must be the primary consideration</w:t>
      </w:r>
      <w:r>
        <w:rPr>
          <w:lang w:val="en-US"/>
        </w:rPr>
        <w:t xml:space="preserve">. </w:t>
      </w:r>
      <w:r w:rsidR="003F3721">
        <w:rPr>
          <w:lang w:val="en-US"/>
        </w:rPr>
        <w:t>Before observing the child</w:t>
      </w:r>
      <w:r w:rsidR="000A3BB6">
        <w:rPr>
          <w:lang w:val="en-US"/>
        </w:rPr>
        <w:t>ren</w:t>
      </w:r>
      <w:r w:rsidR="003F3721">
        <w:rPr>
          <w:lang w:val="en-US"/>
        </w:rPr>
        <w:t xml:space="preserve"> risk assessments were carried out to ensure that the en</w:t>
      </w:r>
      <w:r w:rsidR="000A3BB6">
        <w:rPr>
          <w:lang w:val="en-US"/>
        </w:rPr>
        <w:t xml:space="preserve">vironment was safe. The activity was also aimed at their age range and ability so that their confidence would not be effected negatively. </w:t>
      </w:r>
      <w:r w:rsidR="007F5653">
        <w:rPr>
          <w:lang w:val="en-US"/>
        </w:rPr>
        <w:t xml:space="preserve">Article twelve should also be considered it states that </w:t>
      </w:r>
      <w:r w:rsidR="00F34811" w:rsidRPr="00F34811">
        <w:rPr>
          <w:lang w:val="en-US"/>
        </w:rPr>
        <w:t>children who are capable of forming their own views should be granted the right to express their views freely in all matters affecting them, commensurate with their</w:t>
      </w:r>
      <w:r w:rsidR="00F34811" w:rsidRPr="00F34811">
        <w:t>age and maturity</w:t>
      </w:r>
      <w:r w:rsidR="007F5653">
        <w:t xml:space="preserve">. </w:t>
      </w:r>
      <w:proofErr w:type="spellStart"/>
      <w:r w:rsidR="00D9225A" w:rsidRPr="00D9225A">
        <w:rPr>
          <w:highlight w:val="magenta"/>
        </w:rPr>
        <w:t>Unicef</w:t>
      </w:r>
      <w:proofErr w:type="spellEnd"/>
      <w:r w:rsidR="00D9225A">
        <w:t xml:space="preserve"> </w:t>
      </w:r>
      <w:r w:rsidR="007F5653">
        <w:t xml:space="preserve">Throughout this project the children were asked if they wanted to participate in the activities and they agreed. </w:t>
      </w:r>
      <w:r w:rsidR="000602D5">
        <w:t xml:space="preserve">The children were asked if they enjoyed and replied ‘yes’. </w:t>
      </w:r>
    </w:p>
    <w:p w14:paraId="4EC45FF4" w14:textId="77777777" w:rsidR="00F34811" w:rsidRDefault="00F34811" w:rsidP="008720C5"/>
    <w:p w14:paraId="41A2F11B" w14:textId="3FE9F94E" w:rsidR="00F34811" w:rsidRPr="00F34811" w:rsidRDefault="00AB6755" w:rsidP="000602D5">
      <w:pPr>
        <w:rPr>
          <w:lang w:val="en-US"/>
        </w:rPr>
      </w:pPr>
      <w:r>
        <w:t xml:space="preserve">An incentive is defined as a thing that motivates someone to do something. A bribe is defined as dishonesty to persuade someone to act in one’s favour by a gifting them a present or money. </w:t>
      </w:r>
      <w:r w:rsidRPr="00AB6755">
        <w:rPr>
          <w:highlight w:val="magenta"/>
        </w:rPr>
        <w:t>Investopedia</w:t>
      </w:r>
      <w:r>
        <w:t xml:space="preserve"> </w:t>
      </w:r>
      <w:r w:rsidR="000602D5">
        <w:t xml:space="preserve">Incentives can be used in a positive way in order to gain information and feedback from participants. However, </w:t>
      </w:r>
      <w:r w:rsidR="000602D5">
        <w:rPr>
          <w:lang w:val="en-US"/>
        </w:rPr>
        <w:t xml:space="preserve">if researchers do use </w:t>
      </w:r>
      <w:r w:rsidR="00F34811" w:rsidRPr="00F34811">
        <w:rPr>
          <w:lang w:val="en-US"/>
        </w:rPr>
        <w:t xml:space="preserve">incentives to encourage people to return questionnaires </w:t>
      </w:r>
      <w:r w:rsidR="000602D5">
        <w:rPr>
          <w:lang w:val="en-US"/>
        </w:rPr>
        <w:t xml:space="preserve">for example, </w:t>
      </w:r>
      <w:r w:rsidR="00F34811" w:rsidRPr="00F34811">
        <w:rPr>
          <w:lang w:val="en-US"/>
        </w:rPr>
        <w:t>or to be involved</w:t>
      </w:r>
      <w:r w:rsidR="000602D5">
        <w:rPr>
          <w:lang w:val="en-US"/>
        </w:rPr>
        <w:t xml:space="preserve"> they must </w:t>
      </w:r>
      <w:r w:rsidR="00F34811" w:rsidRPr="00F34811">
        <w:rPr>
          <w:lang w:val="en-US"/>
        </w:rPr>
        <w:t>choose carefully</w:t>
      </w:r>
      <w:r w:rsidR="000602D5">
        <w:rPr>
          <w:lang w:val="en-US"/>
        </w:rPr>
        <w:t xml:space="preserve">. </w:t>
      </w:r>
      <w:r w:rsidR="00477AC1">
        <w:rPr>
          <w:lang w:val="en-US"/>
        </w:rPr>
        <w:t xml:space="preserve">Incentives can sometimes speed up the research process or boost response rates. </w:t>
      </w:r>
      <w:r w:rsidR="000602D5">
        <w:rPr>
          <w:lang w:val="en-US"/>
        </w:rPr>
        <w:t xml:space="preserve">Researchers have to ask themselves if the incentive could be seen as a bribe? </w:t>
      </w:r>
      <w:r w:rsidR="00A52290">
        <w:rPr>
          <w:lang w:val="en-US"/>
        </w:rPr>
        <w:t xml:space="preserve">Or if it could bias the sample that takes part? </w:t>
      </w:r>
      <w:r w:rsidR="00477AC1">
        <w:rPr>
          <w:lang w:val="en-US"/>
        </w:rPr>
        <w:t xml:space="preserve"> As stated by </w:t>
      </w:r>
      <w:r w:rsidR="00477AC1" w:rsidRPr="00477AC1">
        <w:rPr>
          <w:highlight w:val="magenta"/>
          <w:lang w:val="en-US"/>
        </w:rPr>
        <w:t>research and support</w:t>
      </w:r>
      <w:r w:rsidR="00477AC1">
        <w:rPr>
          <w:lang w:val="en-US"/>
        </w:rPr>
        <w:t xml:space="preserve"> payments can be seen as a fee for a participants time, knowledge or experience on the subject in question. </w:t>
      </w:r>
      <w:r w:rsidR="00837D48">
        <w:rPr>
          <w:lang w:val="en-US"/>
        </w:rPr>
        <w:t xml:space="preserve">On the other hand incentives influence the way people act. Change the incentive and you can change their behavior. This can result in incentive-caused bias meaning that the information provided is </w:t>
      </w:r>
      <w:r w:rsidR="00441030">
        <w:rPr>
          <w:lang w:val="en-US"/>
        </w:rPr>
        <w:t xml:space="preserve">distorted. </w:t>
      </w:r>
      <w:proofErr w:type="spellStart"/>
      <w:r w:rsidR="00837D48" w:rsidRPr="00837D48">
        <w:rPr>
          <w:highlight w:val="magenta"/>
          <w:lang w:val="en-US"/>
        </w:rPr>
        <w:t>ncbi</w:t>
      </w:r>
      <w:proofErr w:type="spellEnd"/>
      <w:r w:rsidR="00837D48">
        <w:rPr>
          <w:lang w:val="en-US"/>
        </w:rPr>
        <w:t xml:space="preserve">  </w:t>
      </w:r>
      <w:r w:rsidR="00441030">
        <w:rPr>
          <w:lang w:val="en-US"/>
        </w:rPr>
        <w:t xml:space="preserve">When working with young children researchers should not use sweets as an incentive as it could impact a child's health and well-being. </w:t>
      </w:r>
      <w:r w:rsidR="00855B0A">
        <w:rPr>
          <w:lang w:val="en-US"/>
        </w:rPr>
        <w:t xml:space="preserve">Throughout this study no incentives were used in order to get staff or children to participate in research. </w:t>
      </w:r>
    </w:p>
    <w:p w14:paraId="5DF9D27F" w14:textId="77777777" w:rsidR="00F34811" w:rsidRDefault="00F34811" w:rsidP="008720C5"/>
    <w:p w14:paraId="41F08365" w14:textId="67DBB90E" w:rsidR="003249AD" w:rsidRDefault="0053270D" w:rsidP="0005435A">
      <w:pPr>
        <w:rPr>
          <w:lang w:val="en-US"/>
        </w:rPr>
      </w:pPr>
      <w:r>
        <w:t xml:space="preserve">Privacy is important to maintain when dealing with participants. </w:t>
      </w:r>
      <w:r w:rsidR="00784B6B">
        <w:t xml:space="preserve">Confidentiality is a condition in which the researcher knows the identity of a research </w:t>
      </w:r>
      <w:r w:rsidR="00FA29A8">
        <w:t>subject</w:t>
      </w:r>
      <w:r w:rsidR="00995462">
        <w:t xml:space="preserve"> but</w:t>
      </w:r>
      <w:r w:rsidR="00784B6B">
        <w:t xml:space="preserve"> takes </w:t>
      </w:r>
      <w:r w:rsidR="00FA29A8">
        <w:t xml:space="preserve">the </w:t>
      </w:r>
      <w:r w:rsidR="00784B6B">
        <w:t xml:space="preserve">steps to protect that identity from being discovered by others. </w:t>
      </w:r>
      <w:proofErr w:type="spellStart"/>
      <w:r w:rsidR="00C81C1D" w:rsidRPr="00C81C1D">
        <w:rPr>
          <w:highlight w:val="magenta"/>
        </w:rPr>
        <w:t>Nspcc</w:t>
      </w:r>
      <w:proofErr w:type="spellEnd"/>
      <w:r w:rsidR="00C81C1D">
        <w:t xml:space="preserve"> </w:t>
      </w:r>
      <w:r w:rsidR="00784B6B">
        <w:t>Some participants wish to remain anonymous in research this means that either the project does not collect identifying information of individual person's name, address</w:t>
      </w:r>
      <w:r w:rsidR="00995462">
        <w:t>,</w:t>
      </w:r>
      <w:r w:rsidR="00784B6B">
        <w:t xml:space="preserve"> or email for example</w:t>
      </w:r>
      <w:r w:rsidR="00FA29A8">
        <w:t>, or it is not made known</w:t>
      </w:r>
      <w:r w:rsidR="00784B6B">
        <w:t xml:space="preserve">. </w:t>
      </w:r>
      <w:proofErr w:type="spellStart"/>
      <w:r w:rsidR="008C41A1" w:rsidRPr="008C41A1">
        <w:rPr>
          <w:highlight w:val="magenta"/>
        </w:rPr>
        <w:t>Bera</w:t>
      </w:r>
      <w:proofErr w:type="spellEnd"/>
      <w:r w:rsidR="008C41A1">
        <w:t xml:space="preserve"> </w:t>
      </w:r>
      <w:r w:rsidR="007E5ED7">
        <w:t xml:space="preserve">Permission to disclose identity can be given to the researcher from the participant. </w:t>
      </w:r>
      <w:r w:rsidR="00A91483">
        <w:t xml:space="preserve">The researcher can also disclose information when they </w:t>
      </w:r>
      <w:r w:rsidR="00995462">
        <w:t>believe</w:t>
      </w:r>
      <w:r w:rsidR="00A91483">
        <w:t xml:space="preserve"> </w:t>
      </w:r>
      <w:r w:rsidR="00995462">
        <w:t>someone</w:t>
      </w:r>
      <w:r w:rsidR="00A91483">
        <w:t xml:space="preserve"> is at ri</w:t>
      </w:r>
      <w:r w:rsidR="00995462">
        <w:t xml:space="preserve">sk. </w:t>
      </w:r>
      <w:proofErr w:type="spellStart"/>
      <w:r w:rsidR="008C41A1" w:rsidRPr="008C41A1">
        <w:rPr>
          <w:highlight w:val="magenta"/>
        </w:rPr>
        <w:t>Torontomu</w:t>
      </w:r>
      <w:proofErr w:type="spellEnd"/>
      <w:r w:rsidR="008C41A1">
        <w:t xml:space="preserve"> </w:t>
      </w:r>
      <w:r w:rsidR="00F34811" w:rsidRPr="00F34811">
        <w:rPr>
          <w:lang w:val="en-US"/>
        </w:rPr>
        <w:t>Participants have right to see the data and records</w:t>
      </w:r>
      <w:r w:rsidR="00FA29A8">
        <w:rPr>
          <w:lang w:val="en-US"/>
        </w:rPr>
        <w:t xml:space="preserve"> that they have been included in. This is a key transparency requirement under the UK general data protection regulation (GDPR). </w:t>
      </w:r>
      <w:r w:rsidR="008C41A1" w:rsidRPr="008C41A1">
        <w:rPr>
          <w:highlight w:val="magenta"/>
          <w:lang w:val="en-US"/>
        </w:rPr>
        <w:t>GDPR.EU</w:t>
      </w:r>
    </w:p>
    <w:p w14:paraId="2F6138A8" w14:textId="77777777" w:rsidR="003249AD" w:rsidRDefault="003249AD" w:rsidP="0005435A">
      <w:pPr>
        <w:rPr>
          <w:lang w:val="en-US"/>
        </w:rPr>
      </w:pPr>
    </w:p>
    <w:p w14:paraId="28A34069" w14:textId="465EB4E6" w:rsidR="00EB3038" w:rsidRPr="00EB3038" w:rsidRDefault="0005435A" w:rsidP="0005435A">
      <w:pPr>
        <w:rPr>
          <w:lang w:val="en-US"/>
        </w:rPr>
      </w:pPr>
      <w:r w:rsidRPr="00F34811">
        <w:rPr>
          <w:lang w:val="en-US"/>
        </w:rPr>
        <w:t xml:space="preserve">Data Protection Act 2018 applies </w:t>
      </w:r>
      <w:r w:rsidR="00287D91">
        <w:rPr>
          <w:lang w:val="en-US"/>
        </w:rPr>
        <w:t xml:space="preserve">law </w:t>
      </w:r>
      <w:r w:rsidRPr="00F34811">
        <w:rPr>
          <w:lang w:val="en-US"/>
        </w:rPr>
        <w:t>in terms of storage and use of data</w:t>
      </w:r>
      <w:r w:rsidR="00287D91">
        <w:rPr>
          <w:lang w:val="en-US"/>
        </w:rPr>
        <w:t xml:space="preserve"> also known as the implementation of the (GDPR)</w:t>
      </w:r>
      <w:r w:rsidRPr="00F34811">
        <w:rPr>
          <w:lang w:val="en-US"/>
        </w:rPr>
        <w:t>.</w:t>
      </w:r>
      <w:r w:rsidR="00F5677F">
        <w:rPr>
          <w:lang w:val="en-US"/>
        </w:rPr>
        <w:t xml:space="preserve"> Everyone has the right to find out what information the government and other organizations store about </w:t>
      </w:r>
      <w:r w:rsidR="007F52DB">
        <w:rPr>
          <w:lang w:val="en-US"/>
        </w:rPr>
        <w:t>yourself</w:t>
      </w:r>
      <w:r w:rsidR="00F5677F">
        <w:rPr>
          <w:lang w:val="en-US"/>
        </w:rPr>
        <w:t xml:space="preserve">. </w:t>
      </w:r>
      <w:r w:rsidR="00524E06" w:rsidRPr="00FC202F">
        <w:rPr>
          <w:highlight w:val="magenta"/>
          <w:lang w:val="en-US"/>
        </w:rPr>
        <w:t>Gov</w:t>
      </w:r>
      <w:r w:rsidR="00524E06">
        <w:rPr>
          <w:lang w:val="en-US"/>
        </w:rPr>
        <w:t xml:space="preserve"> </w:t>
      </w:r>
      <w:r w:rsidR="005E777C">
        <w:rPr>
          <w:lang w:val="en-US"/>
        </w:rPr>
        <w:t xml:space="preserve">In addition roger harts ladder of young participants participation also states that young people should be assigned and informed. </w:t>
      </w:r>
      <w:r w:rsidR="005E777C" w:rsidRPr="005E777C">
        <w:rPr>
          <w:highlight w:val="magenta"/>
          <w:lang w:val="en-US"/>
        </w:rPr>
        <w:t>T and f online</w:t>
      </w:r>
      <w:r w:rsidR="005E777C">
        <w:rPr>
          <w:lang w:val="en-US"/>
        </w:rPr>
        <w:t xml:space="preserve"> </w:t>
      </w:r>
      <w:r w:rsidR="00EB3038">
        <w:rPr>
          <w:lang w:val="en-US"/>
        </w:rPr>
        <w:t>The data protection act does not apply to all data the rules only app</w:t>
      </w:r>
      <w:r w:rsidR="007F52DB">
        <w:rPr>
          <w:lang w:val="en-US"/>
        </w:rPr>
        <w:t>ly</w:t>
      </w:r>
      <w:r w:rsidR="00EB3038">
        <w:rPr>
          <w:lang w:val="en-US"/>
        </w:rPr>
        <w:t xml:space="preserve"> to personal data about individuals.</w:t>
      </w:r>
      <w:r w:rsidR="00FC202F">
        <w:rPr>
          <w:lang w:val="en-US"/>
        </w:rPr>
        <w:t xml:space="preserve"> </w:t>
      </w:r>
      <w:r w:rsidR="007F52DB">
        <w:rPr>
          <w:lang w:val="en-US"/>
        </w:rPr>
        <w:t xml:space="preserve">Implementers </w:t>
      </w:r>
      <w:r w:rsidR="00EB3038">
        <w:rPr>
          <w:lang w:val="en-US"/>
        </w:rPr>
        <w:t xml:space="preserve">do not give out data about companies or any other legal entities. Furthermore, information related to someone's </w:t>
      </w:r>
      <w:r w:rsidR="00EB3038">
        <w:rPr>
          <w:lang w:val="en-US"/>
        </w:rPr>
        <w:lastRenderedPageBreak/>
        <w:t xml:space="preserve">company may constitute personal data where it allows the identification on their name. </w:t>
      </w:r>
      <w:r w:rsidR="00524E06" w:rsidRPr="00524E06">
        <w:rPr>
          <w:highlight w:val="magenta"/>
          <w:lang w:val="en-US"/>
        </w:rPr>
        <w:t>Europa</w:t>
      </w:r>
      <w:r w:rsidR="00524E06">
        <w:rPr>
          <w:lang w:val="en-US"/>
        </w:rPr>
        <w:t xml:space="preserve"> </w:t>
      </w:r>
      <w:r w:rsidR="00287D91">
        <w:rPr>
          <w:lang w:val="en-US"/>
        </w:rPr>
        <w:t xml:space="preserve">Everyone involved in using personal data has to follow a strict set of rules </w:t>
      </w:r>
      <w:r w:rsidR="007F52DB">
        <w:rPr>
          <w:lang w:val="en-US"/>
        </w:rPr>
        <w:t xml:space="preserve">these are </w:t>
      </w:r>
      <w:r w:rsidR="00287D91">
        <w:rPr>
          <w:lang w:val="en-US"/>
        </w:rPr>
        <w:t xml:space="preserve">called data protection principles. </w:t>
      </w:r>
      <w:r w:rsidR="00EB3038">
        <w:rPr>
          <w:lang w:val="en-US"/>
        </w:rPr>
        <w:t xml:space="preserve">The fourth data protection principle states that personal data should not be kept longer than it is needed for. </w:t>
      </w:r>
      <w:r w:rsidR="00524E06">
        <w:rPr>
          <w:highlight w:val="magenta"/>
          <w:lang w:val="en-US"/>
        </w:rPr>
        <w:t>Science</w:t>
      </w:r>
      <w:r w:rsidR="00524E06" w:rsidRPr="00524E06">
        <w:rPr>
          <w:highlight w:val="magenta"/>
          <w:lang w:val="en-US"/>
        </w:rPr>
        <w:t xml:space="preserve"> and direct</w:t>
      </w:r>
      <w:r w:rsidR="00524E06">
        <w:rPr>
          <w:lang w:val="en-US"/>
        </w:rPr>
        <w:t xml:space="preserve"> </w:t>
      </w:r>
      <w:r w:rsidR="00287D91">
        <w:rPr>
          <w:lang w:val="en-US"/>
        </w:rPr>
        <w:t>For example,</w:t>
      </w:r>
      <w:r w:rsidR="007F52DB">
        <w:rPr>
          <w:lang w:val="en-US"/>
        </w:rPr>
        <w:t xml:space="preserve"> if </w:t>
      </w:r>
      <w:r w:rsidR="00BC7A72">
        <w:rPr>
          <w:lang w:val="en-US"/>
        </w:rPr>
        <w:t xml:space="preserve">a </w:t>
      </w:r>
      <w:r w:rsidR="007F52DB">
        <w:rPr>
          <w:lang w:val="en-US"/>
        </w:rPr>
        <w:t xml:space="preserve">researcher was studying children  </w:t>
      </w:r>
      <w:r w:rsidR="00BC7A72">
        <w:rPr>
          <w:lang w:val="en-US"/>
        </w:rPr>
        <w:t xml:space="preserve">through observations would have to destroy the notes because they will no longer need them after analyzing and conducting a conclusion. The notes may contain names and quoted </w:t>
      </w:r>
      <w:r w:rsidR="00F269F8">
        <w:rPr>
          <w:lang w:val="en-US"/>
        </w:rPr>
        <w:t xml:space="preserve">word for statement that the participants have given which come under confidentiality. </w:t>
      </w:r>
    </w:p>
    <w:p w14:paraId="424C5324" w14:textId="7385C346" w:rsidR="003249AD" w:rsidRDefault="003249AD" w:rsidP="008720C5"/>
    <w:p w14:paraId="46FDA8F5" w14:textId="69CE1BF3" w:rsidR="00086C80" w:rsidRPr="00086C80" w:rsidRDefault="00F43051" w:rsidP="00F43051">
      <w:r>
        <w:t>D</w:t>
      </w:r>
      <w:r w:rsidR="00086C80">
        <w:t>isclosure</w:t>
      </w:r>
      <w:r>
        <w:t xml:space="preserve"> </w:t>
      </w:r>
      <w:r w:rsidR="00307E39">
        <w:t xml:space="preserve">is defined as making new or secret information known. </w:t>
      </w:r>
      <w:r w:rsidR="00307E39" w:rsidRPr="00307E39">
        <w:rPr>
          <w:highlight w:val="magenta"/>
        </w:rPr>
        <w:t>Sage</w:t>
      </w:r>
      <w:r w:rsidR="00307E39">
        <w:t xml:space="preserve"> </w:t>
      </w:r>
      <w:r w:rsidR="00086C80" w:rsidRPr="00086C80">
        <w:rPr>
          <w:lang w:val="en-US"/>
        </w:rPr>
        <w:t>If researcher witnesses illegal or harmful behavior may be necessary to inform authorities and break anonymity / confidentiality.</w:t>
      </w:r>
    </w:p>
    <w:p w14:paraId="6C4F63CC" w14:textId="77777777" w:rsidR="00923AD2" w:rsidRDefault="00923AD2" w:rsidP="008720C5"/>
    <w:p w14:paraId="17C97FDD" w14:textId="48B89595" w:rsidR="00086C80" w:rsidRDefault="009610D9" w:rsidP="008720C5">
      <w:r>
        <w:t>The meaning of d</w:t>
      </w:r>
      <w:r w:rsidR="008720C5">
        <w:t xml:space="preserve">etriment </w:t>
      </w:r>
      <w:r>
        <w:t xml:space="preserve">is the state of being harmed or </w:t>
      </w:r>
      <w:r w:rsidR="00D51DF5">
        <w:t xml:space="preserve">damaged. </w:t>
      </w:r>
      <w:r w:rsidR="00D51DF5" w:rsidRPr="00D51DF5">
        <w:rPr>
          <w:highlight w:val="magenta"/>
        </w:rPr>
        <w:t>Merriam</w:t>
      </w:r>
      <w:r>
        <w:t xml:space="preserve"> Detriment can arise </w:t>
      </w:r>
      <w:r w:rsidR="008720C5">
        <w:t>from participation in research</w:t>
      </w:r>
      <w:r w:rsidR="0039114A">
        <w:t xml:space="preserve">. </w:t>
      </w:r>
      <w:r>
        <w:t xml:space="preserve">Researchers must stop participation effective immediately and bring the harm to the attention of those involved.  </w:t>
      </w:r>
    </w:p>
    <w:p w14:paraId="31F89591" w14:textId="77777777" w:rsidR="008F4993" w:rsidRDefault="008F4993" w:rsidP="00363141"/>
    <w:p w14:paraId="2D27919D" w14:textId="77777777" w:rsidR="00577856" w:rsidRDefault="00577856" w:rsidP="00023C40"/>
    <w:p w14:paraId="31BB55FC" w14:textId="77777777" w:rsidR="00577856" w:rsidRDefault="00577856" w:rsidP="00023C40"/>
    <w:p w14:paraId="454A2623" w14:textId="77777777" w:rsidR="00577856" w:rsidRDefault="00577856" w:rsidP="00023C40"/>
    <w:p w14:paraId="1E26374C" w14:textId="77777777" w:rsidR="00577856" w:rsidRDefault="00577856" w:rsidP="00023C40"/>
    <w:p w14:paraId="739CD33A" w14:textId="77777777" w:rsidR="00577856" w:rsidRDefault="00577856" w:rsidP="00023C40"/>
    <w:p w14:paraId="253E4625" w14:textId="77777777" w:rsidR="00577856" w:rsidRDefault="00577856" w:rsidP="00023C40"/>
    <w:p w14:paraId="1960907C" w14:textId="77777777" w:rsidR="00577856" w:rsidRDefault="00577856" w:rsidP="00023C40"/>
    <w:p w14:paraId="40C8046E" w14:textId="77777777" w:rsidR="00577856" w:rsidRDefault="00577856" w:rsidP="00023C40"/>
    <w:p w14:paraId="53A72CB0" w14:textId="77777777" w:rsidR="00577856" w:rsidRDefault="00577856" w:rsidP="00023C40"/>
    <w:p w14:paraId="38504875" w14:textId="77777777" w:rsidR="00577856" w:rsidRDefault="00577856" w:rsidP="00023C40"/>
    <w:p w14:paraId="2B3C4B04" w14:textId="77777777" w:rsidR="00577856" w:rsidRDefault="00577856" w:rsidP="00023C40"/>
    <w:p w14:paraId="53A9B3A2" w14:textId="77777777" w:rsidR="00577856" w:rsidRDefault="00577856" w:rsidP="00023C40"/>
    <w:p w14:paraId="7F641301" w14:textId="77777777" w:rsidR="00577856" w:rsidRDefault="00577856" w:rsidP="00023C40"/>
    <w:p w14:paraId="78ED70FC" w14:textId="77777777" w:rsidR="00577856" w:rsidRDefault="00577856" w:rsidP="00023C40"/>
    <w:p w14:paraId="54CBB15C" w14:textId="77777777" w:rsidR="00577856" w:rsidRDefault="00577856" w:rsidP="00023C40"/>
    <w:p w14:paraId="6D5D22D4" w14:textId="77777777" w:rsidR="00577856" w:rsidRDefault="00577856" w:rsidP="00023C40"/>
    <w:p w14:paraId="1A24834F" w14:textId="77777777" w:rsidR="00577856" w:rsidRDefault="00577856" w:rsidP="00023C40"/>
    <w:p w14:paraId="50852563" w14:textId="77777777" w:rsidR="00577856" w:rsidRDefault="00577856" w:rsidP="00023C40"/>
    <w:p w14:paraId="33CC8571" w14:textId="77777777" w:rsidR="00577856" w:rsidRDefault="00577856" w:rsidP="00023C40"/>
    <w:p w14:paraId="46B52325" w14:textId="77777777" w:rsidR="00577856" w:rsidRDefault="00577856" w:rsidP="00023C40"/>
    <w:p w14:paraId="0832A390" w14:textId="77777777" w:rsidR="00577856" w:rsidRDefault="00577856" w:rsidP="00023C40"/>
    <w:p w14:paraId="7ECE5FB2" w14:textId="77777777" w:rsidR="00577856" w:rsidRDefault="00577856" w:rsidP="00023C40"/>
    <w:p w14:paraId="2703A393" w14:textId="77777777" w:rsidR="00577856" w:rsidRDefault="00577856" w:rsidP="00023C40"/>
    <w:p w14:paraId="112C01C7" w14:textId="77777777" w:rsidR="00577856" w:rsidRDefault="00577856" w:rsidP="00023C40"/>
    <w:p w14:paraId="022E3F86" w14:textId="77777777" w:rsidR="00577856" w:rsidRDefault="00577856" w:rsidP="00023C40"/>
    <w:p w14:paraId="310D7D3B" w14:textId="77777777" w:rsidR="00577856" w:rsidRDefault="00577856" w:rsidP="00023C40"/>
    <w:p w14:paraId="6424D7DC" w14:textId="77777777" w:rsidR="00577856" w:rsidRDefault="00577856" w:rsidP="00023C40"/>
    <w:p w14:paraId="09A70B07" w14:textId="77777777" w:rsidR="00577856" w:rsidRDefault="00577856" w:rsidP="00023C40"/>
    <w:p w14:paraId="70E5A332" w14:textId="77777777" w:rsidR="00923AD2" w:rsidRDefault="00923AD2" w:rsidP="00023C40"/>
    <w:p w14:paraId="3EC3FBA2" w14:textId="77777777" w:rsidR="002214F2" w:rsidRDefault="002214F2" w:rsidP="00023C40"/>
    <w:p w14:paraId="3EC462A6" w14:textId="02CE489A" w:rsidR="000910ED" w:rsidRPr="00C74CC4" w:rsidRDefault="000910ED" w:rsidP="00023C40">
      <w:pPr>
        <w:rPr>
          <w:highlight w:val="cyan"/>
        </w:rPr>
      </w:pPr>
      <w:r>
        <w:lastRenderedPageBreak/>
        <w:t xml:space="preserve">Indoor play </w:t>
      </w:r>
    </w:p>
    <w:p w14:paraId="2B18A736" w14:textId="6BD3823B" w:rsidR="000910ED" w:rsidRDefault="000910ED" w:rsidP="00023C40"/>
    <w:p w14:paraId="27E5FFCF" w14:textId="08AB2650" w:rsidR="000910ED" w:rsidRDefault="004B0075" w:rsidP="00023C40">
      <w:hyperlink r:id="rId7" w:history="1">
        <w:r w:rsidR="000910ED" w:rsidRPr="00665FB4">
          <w:rPr>
            <w:rStyle w:val="Hyperlink"/>
          </w:rPr>
          <w:t>https://www.playgroundcentre.com/indoor-vs-outdoor-play/</w:t>
        </w:r>
      </w:hyperlink>
    </w:p>
    <w:p w14:paraId="134EF683" w14:textId="346597A0" w:rsidR="000910ED" w:rsidRDefault="000910ED" w:rsidP="00023C40"/>
    <w:p w14:paraId="3876A7FF" w14:textId="1FDDC293" w:rsidR="000910ED" w:rsidRDefault="004B0075" w:rsidP="00023C40">
      <w:hyperlink r:id="rId8" w:history="1">
        <w:r w:rsidR="000910ED" w:rsidRPr="00665FB4">
          <w:rPr>
            <w:rStyle w:val="Hyperlink"/>
          </w:rPr>
          <w:t>https://corescholar.libraries.wright.edu/cgi/viewcontent.cgi?article=1102&amp;context=ejie</w:t>
        </w:r>
      </w:hyperlink>
    </w:p>
    <w:p w14:paraId="13904A09" w14:textId="77777777" w:rsidR="000910ED" w:rsidRDefault="000910ED" w:rsidP="00023C40"/>
    <w:p w14:paraId="43200CCB" w14:textId="6617F480" w:rsidR="000910ED" w:rsidRDefault="004B0075" w:rsidP="00023C40">
      <w:hyperlink r:id="rId9" w:history="1">
        <w:r w:rsidR="00C6366E" w:rsidRPr="00665FB4">
          <w:rPr>
            <w:rStyle w:val="Hyperlink"/>
          </w:rPr>
          <w:t>https://www.teachhub.com/classroom-management/2019/05/classroom-management-for-an-effective-learning-environment/</w:t>
        </w:r>
      </w:hyperlink>
    </w:p>
    <w:p w14:paraId="11CF0FDC" w14:textId="77777777" w:rsidR="00C6366E" w:rsidRDefault="00C6366E" w:rsidP="00023C40"/>
    <w:p w14:paraId="75064810" w14:textId="605779A3" w:rsidR="00C64478" w:rsidRDefault="00C64478" w:rsidP="00C64478">
      <w:pPr>
        <w:rPr>
          <w:rFonts w:ascii="Source Sans Pro" w:eastAsia="Times New Roman" w:hAnsi="Source Sans Pro" w:cs="Times New Roman"/>
          <w:color w:val="3A3A3A"/>
          <w:sz w:val="23"/>
          <w:szCs w:val="23"/>
          <w:shd w:val="clear" w:color="auto" w:fill="FFFFFF"/>
          <w:lang w:eastAsia="en-GB"/>
        </w:rPr>
      </w:pPr>
      <w:r w:rsidRPr="00C64478">
        <w:rPr>
          <w:rFonts w:ascii="Source Sans Pro" w:eastAsia="Times New Roman" w:hAnsi="Source Sans Pro" w:cs="Times New Roman"/>
          <w:color w:val="3A3A3A"/>
          <w:sz w:val="23"/>
          <w:szCs w:val="23"/>
          <w:shd w:val="clear" w:color="auto" w:fill="FFFFFF"/>
          <w:lang w:eastAsia="en-GB"/>
        </w:rPr>
        <w:t>Singer, Singer, J. L., &amp; Singer, J. L. (Jerome L. (1992). </w:t>
      </w:r>
      <w:r w:rsidRPr="00C64478">
        <w:rPr>
          <w:rFonts w:ascii="Source Sans Pro" w:eastAsia="Times New Roman" w:hAnsi="Source Sans Pro" w:cs="Times New Roman"/>
          <w:i/>
          <w:iCs/>
          <w:color w:val="3A3A3A"/>
          <w:sz w:val="23"/>
          <w:szCs w:val="23"/>
          <w:lang w:eastAsia="en-GB"/>
        </w:rPr>
        <w:t>The house of make-</w:t>
      </w:r>
      <w:proofErr w:type="gramStart"/>
      <w:r w:rsidRPr="00C64478">
        <w:rPr>
          <w:rFonts w:ascii="Source Sans Pro" w:eastAsia="Times New Roman" w:hAnsi="Source Sans Pro" w:cs="Times New Roman"/>
          <w:i/>
          <w:iCs/>
          <w:color w:val="3A3A3A"/>
          <w:sz w:val="23"/>
          <w:szCs w:val="23"/>
          <w:lang w:eastAsia="en-GB"/>
        </w:rPr>
        <w:t>believe :</w:t>
      </w:r>
      <w:proofErr w:type="gramEnd"/>
      <w:r w:rsidRPr="00C64478">
        <w:rPr>
          <w:rFonts w:ascii="Source Sans Pro" w:eastAsia="Times New Roman" w:hAnsi="Source Sans Pro" w:cs="Times New Roman"/>
          <w:i/>
          <w:iCs/>
          <w:color w:val="3A3A3A"/>
          <w:sz w:val="23"/>
          <w:szCs w:val="23"/>
          <w:lang w:eastAsia="en-GB"/>
        </w:rPr>
        <w:t xml:space="preserve"> children’s play and the developing imagination</w:t>
      </w:r>
      <w:r w:rsidRPr="00C64478">
        <w:rPr>
          <w:rFonts w:ascii="Source Sans Pro" w:eastAsia="Times New Roman" w:hAnsi="Source Sans Pro" w:cs="Times New Roman"/>
          <w:color w:val="3A3A3A"/>
          <w:sz w:val="23"/>
          <w:szCs w:val="23"/>
          <w:shd w:val="clear" w:color="auto" w:fill="FFFFFF"/>
          <w:lang w:eastAsia="en-GB"/>
        </w:rPr>
        <w:t>. Harvard University Press.</w:t>
      </w:r>
    </w:p>
    <w:p w14:paraId="16E24FD6" w14:textId="031D949F" w:rsidR="00556B9B" w:rsidRDefault="00556B9B" w:rsidP="00C64478">
      <w:pPr>
        <w:rPr>
          <w:rFonts w:ascii="Source Sans Pro" w:eastAsia="Times New Roman" w:hAnsi="Source Sans Pro" w:cs="Times New Roman"/>
          <w:color w:val="3A3A3A"/>
          <w:sz w:val="23"/>
          <w:szCs w:val="23"/>
          <w:shd w:val="clear" w:color="auto" w:fill="FFFFFF"/>
          <w:lang w:eastAsia="en-GB"/>
        </w:rPr>
      </w:pPr>
    </w:p>
    <w:p w14:paraId="2E2CF0D6" w14:textId="5320A543" w:rsidR="008214FF" w:rsidRPr="00666EEB" w:rsidRDefault="004B0075" w:rsidP="00023C40">
      <w:pPr>
        <w:rPr>
          <w:rFonts w:ascii="Source Sans Pro" w:eastAsia="Times New Roman" w:hAnsi="Source Sans Pro" w:cs="Times New Roman"/>
          <w:color w:val="3A3A3A"/>
          <w:sz w:val="23"/>
          <w:szCs w:val="23"/>
          <w:shd w:val="clear" w:color="auto" w:fill="FFFFFF"/>
          <w:lang w:eastAsia="en-GB"/>
        </w:rPr>
      </w:pPr>
      <w:hyperlink r:id="rId10" w:history="1">
        <w:r w:rsidR="00556B9B" w:rsidRPr="00665FB4">
          <w:rPr>
            <w:rStyle w:val="Hyperlink"/>
            <w:rFonts w:ascii="Source Sans Pro" w:eastAsia="Times New Roman" w:hAnsi="Source Sans Pro" w:cs="Times New Roman"/>
            <w:sz w:val="23"/>
            <w:szCs w:val="23"/>
            <w:shd w:val="clear" w:color="auto" w:fill="FFFFFF"/>
            <w:lang w:eastAsia="en-GB"/>
          </w:rPr>
          <w:t>https://helpfulprofessor.com/unstructured-play-based-learning/</w:t>
        </w:r>
      </w:hyperlink>
    </w:p>
    <w:p w14:paraId="1EF24CCD" w14:textId="50791B34" w:rsidR="008214FF" w:rsidRDefault="008214FF" w:rsidP="00023C40"/>
    <w:p w14:paraId="511585B6" w14:textId="67EA45B7" w:rsidR="008214FF" w:rsidRDefault="00AF70C9" w:rsidP="00023C40">
      <w:r>
        <w:t xml:space="preserve">Outdoor play </w:t>
      </w:r>
    </w:p>
    <w:p w14:paraId="37A5BF75" w14:textId="6CAEC6EA" w:rsidR="008214FF" w:rsidRDefault="008214FF" w:rsidP="00023C40"/>
    <w:p w14:paraId="0811EFEE" w14:textId="6DBC6C71" w:rsidR="008214FF" w:rsidRDefault="004B0075" w:rsidP="00023C40">
      <w:pPr>
        <w:rPr>
          <w:rStyle w:val="Hyperlink"/>
        </w:rPr>
      </w:pPr>
      <w:hyperlink r:id="rId11" w:history="1">
        <w:r w:rsidR="00AF70C9" w:rsidRPr="00665FB4">
          <w:rPr>
            <w:rStyle w:val="Hyperlink"/>
          </w:rPr>
          <w:t>https://www.nidirect.gov.uk/articles/playing-outdoors</w:t>
        </w:r>
      </w:hyperlink>
    </w:p>
    <w:p w14:paraId="70991931" w14:textId="3C686D9A" w:rsidR="00DC7D69" w:rsidRDefault="00DC7D69" w:rsidP="00023C40">
      <w:pPr>
        <w:rPr>
          <w:rStyle w:val="Hyperlink"/>
        </w:rPr>
      </w:pPr>
    </w:p>
    <w:p w14:paraId="0D419014" w14:textId="1E617A7B" w:rsidR="00DC7D69" w:rsidRDefault="00DC7D69" w:rsidP="00023C40">
      <w:hyperlink r:id="rId12" w:history="1">
        <w:r w:rsidRPr="00665FB4">
          <w:rPr>
            <w:rStyle w:val="Hyperlink"/>
          </w:rPr>
          <w:t>https://hwb.gov.wales/storage/fcb8539c-9be7-4883-8542-35d7b54b56f2/foundation-phase-outdoor-learning-handbook.pdf</w:t>
        </w:r>
      </w:hyperlink>
    </w:p>
    <w:p w14:paraId="1313A647" w14:textId="73DE9E5F" w:rsidR="00C22CBC" w:rsidRDefault="00C22CBC" w:rsidP="00023C40"/>
    <w:p w14:paraId="11A690C5" w14:textId="77777777" w:rsidR="00C22CBC" w:rsidRDefault="004B0075" w:rsidP="00023C40">
      <w:hyperlink r:id="rId13" w:history="1">
        <w:r w:rsidR="00C22CBC" w:rsidRPr="00665FB4">
          <w:rPr>
            <w:rStyle w:val="Hyperlink"/>
          </w:rPr>
          <w:t>https://www.healthychildren.org/English/healthy-living/nutrition/Pages/Vitamin-D-On-the-Double.aspx</w:t>
        </w:r>
      </w:hyperlink>
      <w:r w:rsidR="00C22CBC">
        <w:t xml:space="preserve"> </w:t>
      </w:r>
    </w:p>
    <w:p w14:paraId="7D4E008D" w14:textId="77777777" w:rsidR="00C22CBC" w:rsidRDefault="00C22CBC" w:rsidP="00023C40"/>
    <w:p w14:paraId="4F1C4B09" w14:textId="7B27C875" w:rsidR="00C22CBC" w:rsidRDefault="004B0075" w:rsidP="00023C40">
      <w:hyperlink r:id="rId14" w:history="1">
        <w:r w:rsidR="00C22CBC" w:rsidRPr="00665FB4">
          <w:rPr>
            <w:rStyle w:val="Hyperlink"/>
          </w:rPr>
          <w:t>https://journals.lww.com/optvissci/Fulltext/2009/01000/What_s_Hot_in_Myopia_Research_The_12th.2.aspx</w:t>
        </w:r>
      </w:hyperlink>
    </w:p>
    <w:p w14:paraId="40423B1F" w14:textId="47E2EF99" w:rsidR="00AF70C9" w:rsidRDefault="00AF70C9" w:rsidP="00023C40"/>
    <w:p w14:paraId="462C95C6" w14:textId="77777777" w:rsidR="00AF70C9" w:rsidRDefault="004B0075" w:rsidP="00AF70C9">
      <w:pPr>
        <w:rPr>
          <w:rFonts w:ascii="Roboto" w:eastAsia="Times New Roman" w:hAnsi="Roboto" w:cs="Times New Roman"/>
          <w:color w:val="212121"/>
          <w:sz w:val="26"/>
          <w:szCs w:val="26"/>
          <w:shd w:val="clear" w:color="auto" w:fill="FFFFFF"/>
          <w:lang w:eastAsia="en-GB"/>
        </w:rPr>
      </w:pPr>
      <w:hyperlink r:id="rId15" w:history="1">
        <w:r w:rsidR="00AF70C9" w:rsidRPr="00665FB4">
          <w:rPr>
            <w:rStyle w:val="Hyperlink"/>
            <w:rFonts w:ascii="Roboto" w:eastAsia="Times New Roman" w:hAnsi="Roboto" w:cs="Times New Roman"/>
            <w:sz w:val="26"/>
            <w:szCs w:val="26"/>
            <w:shd w:val="clear" w:color="auto" w:fill="FFFFFF"/>
            <w:lang w:eastAsia="en-GB"/>
          </w:rPr>
          <w:t>https://dergipark.org.tr/en/pub/ijers/issue/8504/105690</w:t>
        </w:r>
      </w:hyperlink>
      <w:r w:rsidR="00AF70C9">
        <w:rPr>
          <w:rFonts w:ascii="Roboto" w:eastAsia="Times New Roman" w:hAnsi="Roboto" w:cs="Times New Roman"/>
          <w:color w:val="212121"/>
          <w:sz w:val="26"/>
          <w:szCs w:val="26"/>
          <w:shd w:val="clear" w:color="auto" w:fill="FFFFFF"/>
          <w:lang w:eastAsia="en-GB"/>
        </w:rPr>
        <w:t xml:space="preserve"> </w:t>
      </w:r>
    </w:p>
    <w:p w14:paraId="32F06411" w14:textId="77777777" w:rsidR="00EA7C03" w:rsidRDefault="00EA7C03" w:rsidP="00023C40"/>
    <w:p w14:paraId="0ADA191B" w14:textId="4E4B1EFB" w:rsidR="00136F1F" w:rsidRDefault="00136F1F" w:rsidP="00023C40">
      <w:r>
        <w:t xml:space="preserve">concentration </w:t>
      </w:r>
    </w:p>
    <w:p w14:paraId="1CB58C25" w14:textId="7BCE1837" w:rsidR="00136F1F" w:rsidRDefault="00136F1F" w:rsidP="00023C40"/>
    <w:p w14:paraId="2C83FFB3" w14:textId="380288A3" w:rsidR="00136F1F" w:rsidRDefault="004B0075" w:rsidP="00023C40">
      <w:hyperlink r:id="rId16" w:history="1">
        <w:r w:rsidR="00EA7C03" w:rsidRPr="00665FB4">
          <w:rPr>
            <w:rStyle w:val="Hyperlink"/>
          </w:rPr>
          <w:t>https://www.successconsciousness.com/blog/concentration-mind-power/what-is-concentration/</w:t>
        </w:r>
      </w:hyperlink>
    </w:p>
    <w:p w14:paraId="0ECCBF49" w14:textId="4CEE07F5" w:rsidR="00EA7C03" w:rsidRDefault="00EA7C03" w:rsidP="00023C40"/>
    <w:p w14:paraId="62B4329F" w14:textId="3C771E93" w:rsidR="00067294" w:rsidRDefault="004B0075" w:rsidP="00023C40">
      <w:hyperlink r:id="rId17" w:history="1">
        <w:r w:rsidR="00067294" w:rsidRPr="00665FB4">
          <w:rPr>
            <w:rStyle w:val="Hyperlink"/>
          </w:rPr>
          <w:t>https://blog.teachmint.com/how-to-tackle-lack-of-concentration-in-the-classroom/</w:t>
        </w:r>
      </w:hyperlink>
    </w:p>
    <w:p w14:paraId="40CBCF9B" w14:textId="77777777" w:rsidR="00067294" w:rsidRDefault="00067294" w:rsidP="00023C40"/>
    <w:p w14:paraId="4F326D26" w14:textId="246C4ECC" w:rsidR="00EA7C03" w:rsidRDefault="004B0075" w:rsidP="00023C40">
      <w:hyperlink r:id="rId18" w:history="1">
        <w:r w:rsidR="00A76D9C" w:rsidRPr="00665FB4">
          <w:rPr>
            <w:rStyle w:val="Hyperlink"/>
          </w:rPr>
          <w:t>https://www.britishcouncil.my/english/courses-children/resources/attention-span</w:t>
        </w:r>
      </w:hyperlink>
    </w:p>
    <w:p w14:paraId="333E4D4B" w14:textId="77777777" w:rsidR="00827C81" w:rsidRDefault="00827C81" w:rsidP="00023C40"/>
    <w:p w14:paraId="312F4DFF" w14:textId="29FD659D" w:rsidR="00827C81" w:rsidRDefault="004B0075" w:rsidP="00023C40">
      <w:hyperlink r:id="rId19" w:history="1">
        <w:r w:rsidR="00827C81" w:rsidRPr="00665FB4">
          <w:rPr>
            <w:rStyle w:val="Hyperlink"/>
          </w:rPr>
          <w:t>https://www.betterup.com/blog/15-ways-to-improve-your-focus-and-concentration-skills</w:t>
        </w:r>
      </w:hyperlink>
    </w:p>
    <w:p w14:paraId="5C7FCA95" w14:textId="77777777" w:rsidR="00827C81" w:rsidRDefault="00827C81" w:rsidP="00023C40"/>
    <w:p w14:paraId="0D226957" w14:textId="323F3DDB" w:rsidR="00827C81" w:rsidRDefault="004B0075" w:rsidP="00023C40">
      <w:hyperlink r:id="rId20" w:history="1">
        <w:r w:rsidR="001917CF" w:rsidRPr="00665FB4">
          <w:rPr>
            <w:rStyle w:val="Hyperlink"/>
          </w:rPr>
          <w:t>https://www.thoughtco.com/maslows-hierarchy-of-needs-4582571</w:t>
        </w:r>
      </w:hyperlink>
    </w:p>
    <w:p w14:paraId="26BE234E" w14:textId="77777777" w:rsidR="001917CF" w:rsidRDefault="001917CF" w:rsidP="00023C40"/>
    <w:p w14:paraId="5B413E00" w14:textId="7ED0037A" w:rsidR="00AF70C9" w:rsidRDefault="00AF70C9" w:rsidP="00023C40">
      <w:r>
        <w:t xml:space="preserve">previous studies </w:t>
      </w:r>
    </w:p>
    <w:p w14:paraId="0F214AA1" w14:textId="77777777" w:rsidR="00023C40" w:rsidRPr="00BA16DB" w:rsidRDefault="00023C40" w:rsidP="00880993"/>
    <w:p w14:paraId="40FC90B8" w14:textId="173E8828" w:rsidR="00F2002F" w:rsidRDefault="004B0075" w:rsidP="00F2002F">
      <w:pPr>
        <w:rPr>
          <w:rStyle w:val="Hyperlink"/>
        </w:rPr>
      </w:pPr>
      <w:hyperlink r:id="rId21" w:history="1">
        <w:r w:rsidR="00F2002F" w:rsidRPr="00665FB4">
          <w:rPr>
            <w:rStyle w:val="Hyperlink"/>
          </w:rPr>
          <w:t>https://www.ncbi.nlm.nih.gov/pmc/articles/PMC1448497/</w:t>
        </w:r>
      </w:hyperlink>
    </w:p>
    <w:p w14:paraId="54FA1C07" w14:textId="1A122CE9" w:rsidR="00BD6A8B" w:rsidRDefault="00BD6A8B" w:rsidP="00F2002F">
      <w:pPr>
        <w:rPr>
          <w:rStyle w:val="Hyperlink"/>
        </w:rPr>
      </w:pPr>
    </w:p>
    <w:p w14:paraId="06248F55" w14:textId="77777777" w:rsidR="00BD6A8B" w:rsidRPr="00666EEB" w:rsidRDefault="00BD6A8B" w:rsidP="00BD6A8B">
      <w:pPr>
        <w:rPr>
          <w:rFonts w:ascii="Roboto" w:eastAsia="Times New Roman" w:hAnsi="Roboto" w:cs="Times New Roman"/>
          <w:color w:val="212121"/>
          <w:sz w:val="26"/>
          <w:szCs w:val="26"/>
          <w:shd w:val="clear" w:color="auto" w:fill="FFFFFF"/>
          <w:lang w:eastAsia="en-GB"/>
        </w:rPr>
      </w:pPr>
      <w:proofErr w:type="spellStart"/>
      <w:r w:rsidRPr="00F2002F">
        <w:rPr>
          <w:rFonts w:ascii="Roboto" w:eastAsia="Times New Roman" w:hAnsi="Roboto" w:cs="Times New Roman"/>
          <w:color w:val="212121"/>
          <w:sz w:val="26"/>
          <w:szCs w:val="26"/>
          <w:shd w:val="clear" w:color="auto" w:fill="FFFFFF"/>
          <w:lang w:eastAsia="en-GB"/>
        </w:rPr>
        <w:lastRenderedPageBreak/>
        <w:t>Kuo</w:t>
      </w:r>
      <w:proofErr w:type="spellEnd"/>
      <w:r w:rsidRPr="00F2002F">
        <w:rPr>
          <w:rFonts w:ascii="Roboto" w:eastAsia="Times New Roman" w:hAnsi="Roboto" w:cs="Times New Roman"/>
          <w:color w:val="212121"/>
          <w:sz w:val="26"/>
          <w:szCs w:val="26"/>
          <w:shd w:val="clear" w:color="auto" w:fill="FFFFFF"/>
          <w:lang w:eastAsia="en-GB"/>
        </w:rPr>
        <w:t xml:space="preserve"> FE, Taylor AF. A potential natural treatment for attention-deficit/hyperactivity disorder: evidence from a national study. Am J Public Health. 2004 Sep;94(9):1580-6. </w:t>
      </w:r>
      <w:proofErr w:type="spellStart"/>
      <w:r w:rsidRPr="00F2002F">
        <w:rPr>
          <w:rFonts w:ascii="Roboto" w:eastAsia="Times New Roman" w:hAnsi="Roboto" w:cs="Times New Roman"/>
          <w:color w:val="212121"/>
          <w:sz w:val="26"/>
          <w:szCs w:val="26"/>
          <w:shd w:val="clear" w:color="auto" w:fill="FFFFFF"/>
          <w:lang w:eastAsia="en-GB"/>
        </w:rPr>
        <w:t>doi</w:t>
      </w:r>
      <w:proofErr w:type="spellEnd"/>
      <w:r w:rsidRPr="00F2002F">
        <w:rPr>
          <w:rFonts w:ascii="Roboto" w:eastAsia="Times New Roman" w:hAnsi="Roboto" w:cs="Times New Roman"/>
          <w:color w:val="212121"/>
          <w:sz w:val="26"/>
          <w:szCs w:val="26"/>
          <w:shd w:val="clear" w:color="auto" w:fill="FFFFFF"/>
          <w:lang w:eastAsia="en-GB"/>
        </w:rPr>
        <w:t>: 10.2105/ajph.94.9.1580. PMID: 15333318; PMCID: PMC1448497.</w:t>
      </w:r>
    </w:p>
    <w:p w14:paraId="58D1101C" w14:textId="6763EB98" w:rsidR="003E0795" w:rsidRDefault="003E0795" w:rsidP="00F2002F">
      <w:pPr>
        <w:rPr>
          <w:rStyle w:val="Hyperlink"/>
        </w:rPr>
      </w:pPr>
    </w:p>
    <w:p w14:paraId="40E582E4" w14:textId="648D2ABE" w:rsidR="008214FF" w:rsidRDefault="004B0075" w:rsidP="00880993">
      <w:pPr>
        <w:rPr>
          <w:rStyle w:val="Hyperlink"/>
        </w:rPr>
      </w:pPr>
      <w:hyperlink r:id="rId22" w:history="1">
        <w:r w:rsidR="002C7396" w:rsidRPr="00665FB4">
          <w:rPr>
            <w:rStyle w:val="Hyperlink"/>
          </w:rPr>
          <w:t>https://sophia.stkate.edu/cgi/viewcontent.cgi?article=1317&amp;context=maed</w:t>
        </w:r>
      </w:hyperlink>
    </w:p>
    <w:p w14:paraId="1F56AFE1" w14:textId="5BA5FEE3" w:rsidR="002C7396" w:rsidRDefault="002C7396" w:rsidP="00880993">
      <w:pPr>
        <w:rPr>
          <w:rStyle w:val="Hyperlink"/>
        </w:rPr>
      </w:pPr>
    </w:p>
    <w:p w14:paraId="0A30347E" w14:textId="0AE30451" w:rsidR="002C7396" w:rsidRDefault="002C7396" w:rsidP="00880993">
      <w:pPr>
        <w:rPr>
          <w:rStyle w:val="Hyperlink"/>
          <w:b/>
          <w:bCs/>
          <w:color w:val="000000" w:themeColor="text1"/>
        </w:rPr>
      </w:pPr>
      <w:r w:rsidRPr="002C7396">
        <w:rPr>
          <w:rStyle w:val="Hyperlink"/>
          <w:b/>
          <w:bCs/>
          <w:color w:val="000000" w:themeColor="text1"/>
        </w:rPr>
        <w:t xml:space="preserve">methodology </w:t>
      </w:r>
    </w:p>
    <w:p w14:paraId="32CF4568" w14:textId="570C693C" w:rsidR="00B6565E" w:rsidRDefault="00B6565E" w:rsidP="00880993">
      <w:pPr>
        <w:rPr>
          <w:color w:val="000000" w:themeColor="text1"/>
        </w:rPr>
      </w:pPr>
    </w:p>
    <w:p w14:paraId="122E0422" w14:textId="4E25674E" w:rsidR="007C058B" w:rsidRDefault="007C058B" w:rsidP="00880993">
      <w:pPr>
        <w:rPr>
          <w:color w:val="000000" w:themeColor="text1"/>
        </w:rPr>
      </w:pPr>
      <w:r>
        <w:rPr>
          <w:color w:val="000000" w:themeColor="text1"/>
        </w:rPr>
        <w:t xml:space="preserve">sampling </w:t>
      </w:r>
    </w:p>
    <w:p w14:paraId="0BF903B7" w14:textId="59412C10" w:rsidR="007C058B" w:rsidRDefault="004B0075" w:rsidP="00880993">
      <w:pPr>
        <w:rPr>
          <w:color w:val="000000" w:themeColor="text1"/>
        </w:rPr>
      </w:pPr>
      <w:hyperlink r:id="rId23" w:history="1">
        <w:r w:rsidR="007C058B" w:rsidRPr="00665FB4">
          <w:rPr>
            <w:rStyle w:val="Hyperlink"/>
          </w:rPr>
          <w:t>https://www.thh.nhs.uk/documents/_Departments/Research/InfoSheets/16_sampling_research.pdf</w:t>
        </w:r>
      </w:hyperlink>
    </w:p>
    <w:p w14:paraId="0B3FA8E5" w14:textId="77777777" w:rsidR="007C058B" w:rsidRDefault="007C058B" w:rsidP="00880993">
      <w:pPr>
        <w:rPr>
          <w:color w:val="000000" w:themeColor="text1"/>
        </w:rPr>
      </w:pPr>
    </w:p>
    <w:p w14:paraId="1D6115C4" w14:textId="2DAEC49C" w:rsidR="007C058B" w:rsidRDefault="004B0075" w:rsidP="00880993">
      <w:pPr>
        <w:rPr>
          <w:color w:val="000000" w:themeColor="text1"/>
        </w:rPr>
      </w:pPr>
      <w:hyperlink r:id="rId24" w:history="1">
        <w:r w:rsidR="00DE048E" w:rsidRPr="00665FB4">
          <w:rPr>
            <w:rStyle w:val="Hyperlink"/>
          </w:rPr>
          <w:t>https://www.ncbi.nlm.nih.gov/pmc/articles/PMC8706541/</w:t>
        </w:r>
      </w:hyperlink>
    </w:p>
    <w:p w14:paraId="6809BE07" w14:textId="1B3167DF" w:rsidR="00DE048E" w:rsidRDefault="00DE048E" w:rsidP="00880993">
      <w:pPr>
        <w:rPr>
          <w:color w:val="000000" w:themeColor="text1"/>
        </w:rPr>
      </w:pPr>
      <w:r>
        <w:rPr>
          <w:color w:val="000000" w:themeColor="text1"/>
        </w:rPr>
        <w:t xml:space="preserve">sample size </w:t>
      </w:r>
    </w:p>
    <w:p w14:paraId="24092707" w14:textId="760105EF" w:rsidR="007C058B" w:rsidRDefault="007C058B" w:rsidP="00880993">
      <w:pPr>
        <w:rPr>
          <w:color w:val="000000" w:themeColor="text1"/>
        </w:rPr>
      </w:pPr>
    </w:p>
    <w:p w14:paraId="204D984A" w14:textId="585BA101" w:rsidR="00F85047" w:rsidRDefault="004B0075" w:rsidP="00880993">
      <w:pPr>
        <w:rPr>
          <w:color w:val="000000" w:themeColor="text1"/>
        </w:rPr>
      </w:pPr>
      <w:hyperlink r:id="rId25" w:history="1">
        <w:r w:rsidR="00F85047" w:rsidRPr="00665FB4">
          <w:rPr>
            <w:rStyle w:val="Hyperlink"/>
          </w:rPr>
          <w:t>https://d1wqtxts1xzle7.cloudfront.net/55796997/Comparison_Convenience_and_Purposive_Sampling-2016_4p-with-cover-page-v2.pdf?Expires=1666618017&amp;Signature=bqAi1UIIqoNdilgxChmsOxZB8zPjZLMWxQrV9T3Ym2RINus-dF6rCW7gQaC4fCevI016BbiaAmktwSx-jFRasUOJ9IvRVh~1SbwIexBhFOKIfMST9xJM~V0MWjSnbxK-v5uHP65lL7sEXS~FQHNCeBdRAYO26WAXLiK4lEW53ssZJatmlCmGRiIyZ3jri4-icjdRQiVH4gpHE-jjiiu3ShMKJaGPc68cUmd9gdEzIoXELeG2D2pDrXUA26-cOz8YFWwQzgVvQ4yjwyS-zR66zTswT-b5MD1mdfGG-riUNEuLhDwtOGRyijHJ2jRFpUMmdJWbFCTkPZtQrMfUEPuxLg__&amp;Key-Pair-Id=APKAJLOHF5GGSLRBV4ZA</w:t>
        </w:r>
      </w:hyperlink>
    </w:p>
    <w:p w14:paraId="74ED9121" w14:textId="4E3C940E" w:rsidR="00F85047" w:rsidRDefault="00F85047" w:rsidP="00880993">
      <w:pPr>
        <w:rPr>
          <w:color w:val="000000" w:themeColor="text1"/>
        </w:rPr>
      </w:pPr>
    </w:p>
    <w:p w14:paraId="0508BE1F" w14:textId="45C28910" w:rsidR="00F85047" w:rsidRDefault="00F85047" w:rsidP="00880993">
      <w:pPr>
        <w:rPr>
          <w:color w:val="000000" w:themeColor="text1"/>
        </w:rPr>
      </w:pPr>
      <w:r>
        <w:rPr>
          <w:color w:val="000000" w:themeColor="text1"/>
        </w:rPr>
        <w:t xml:space="preserve">purposeful </w:t>
      </w:r>
    </w:p>
    <w:p w14:paraId="21ABF7CA" w14:textId="5D4DC5EA" w:rsidR="007C058B" w:rsidRDefault="007C058B" w:rsidP="00880993">
      <w:pPr>
        <w:rPr>
          <w:color w:val="000000" w:themeColor="text1"/>
        </w:rPr>
      </w:pPr>
    </w:p>
    <w:p w14:paraId="0BAE916E" w14:textId="2ECEE04C" w:rsidR="007C058B" w:rsidRDefault="004B0075" w:rsidP="00880993">
      <w:pPr>
        <w:rPr>
          <w:color w:val="000000" w:themeColor="text1"/>
        </w:rPr>
      </w:pPr>
      <w:hyperlink r:id="rId26" w:history="1">
        <w:r w:rsidR="007E678F" w:rsidRPr="00665FB4">
          <w:rPr>
            <w:rStyle w:val="Hyperlink"/>
          </w:rPr>
          <w:t>https://www.tandfonline.com/doi/full/10.1080/09518398.2020.1828650</w:t>
        </w:r>
      </w:hyperlink>
    </w:p>
    <w:p w14:paraId="76317A57" w14:textId="517F82C6" w:rsidR="007E678F" w:rsidRDefault="007E678F" w:rsidP="00880993">
      <w:pPr>
        <w:rPr>
          <w:color w:val="000000" w:themeColor="text1"/>
        </w:rPr>
      </w:pPr>
    </w:p>
    <w:p w14:paraId="23C8C47E" w14:textId="1F54013F" w:rsidR="007E678F" w:rsidRDefault="007E678F" w:rsidP="00880993">
      <w:pPr>
        <w:rPr>
          <w:color w:val="000000" w:themeColor="text1"/>
        </w:rPr>
      </w:pPr>
      <w:r>
        <w:rPr>
          <w:color w:val="000000" w:themeColor="text1"/>
        </w:rPr>
        <w:t xml:space="preserve">Leuven </w:t>
      </w:r>
    </w:p>
    <w:p w14:paraId="74C0A3E7" w14:textId="1D5CC2D7" w:rsidR="00990E8E" w:rsidRDefault="00990E8E" w:rsidP="00880993">
      <w:pPr>
        <w:rPr>
          <w:color w:val="000000" w:themeColor="text1"/>
        </w:rPr>
      </w:pPr>
    </w:p>
    <w:p w14:paraId="4B0D8F62" w14:textId="0B9E6756" w:rsidR="00990E8E" w:rsidRDefault="00990E8E" w:rsidP="00880993">
      <w:pPr>
        <w:rPr>
          <w:color w:val="000000" w:themeColor="text1"/>
        </w:rPr>
      </w:pPr>
      <w:r w:rsidRPr="00990E8E">
        <w:rPr>
          <w:color w:val="000000" w:themeColor="text1"/>
        </w:rPr>
        <w:t>https://pointerpro.com/blog/questionnaire-pros-and-cons/</w:t>
      </w:r>
    </w:p>
    <w:p w14:paraId="30F5F03E" w14:textId="660E3E55" w:rsidR="001045E0" w:rsidRDefault="001045E0" w:rsidP="00880993">
      <w:pPr>
        <w:rPr>
          <w:color w:val="000000" w:themeColor="text1"/>
        </w:rPr>
      </w:pPr>
    </w:p>
    <w:p w14:paraId="4B7A2B7A" w14:textId="350F06EC" w:rsidR="001045E0" w:rsidRDefault="004B0075" w:rsidP="00880993">
      <w:pPr>
        <w:rPr>
          <w:color w:val="000000" w:themeColor="text1"/>
        </w:rPr>
      </w:pPr>
      <w:hyperlink r:id="rId27" w:history="1">
        <w:r w:rsidR="001045E0" w:rsidRPr="00665FB4">
          <w:rPr>
            <w:rStyle w:val="Hyperlink"/>
          </w:rPr>
          <w:t>https://www.ncbi.nlm.nih.gov/pmc/articles/PMC3886444/</w:t>
        </w:r>
      </w:hyperlink>
    </w:p>
    <w:p w14:paraId="5E4127EA" w14:textId="1C896880" w:rsidR="001045E0" w:rsidRDefault="001045E0" w:rsidP="00880993">
      <w:pPr>
        <w:rPr>
          <w:color w:val="000000" w:themeColor="text1"/>
        </w:rPr>
      </w:pPr>
    </w:p>
    <w:p w14:paraId="5E7AA507" w14:textId="49CAD993" w:rsidR="001045E0" w:rsidRDefault="001045E0" w:rsidP="00880993">
      <w:pPr>
        <w:rPr>
          <w:color w:val="000000" w:themeColor="text1"/>
        </w:rPr>
      </w:pPr>
      <w:r>
        <w:rPr>
          <w:color w:val="000000" w:themeColor="text1"/>
        </w:rPr>
        <w:t xml:space="preserve">questionnaire </w:t>
      </w:r>
    </w:p>
    <w:p w14:paraId="2C36CF5B" w14:textId="4DBDA170" w:rsidR="007E678F" w:rsidRDefault="007E678F" w:rsidP="00880993">
      <w:pPr>
        <w:rPr>
          <w:color w:val="000000" w:themeColor="text1"/>
        </w:rPr>
      </w:pPr>
    </w:p>
    <w:p w14:paraId="0FC4266A" w14:textId="47889A2E" w:rsidR="00B6565E" w:rsidRDefault="00B6565E" w:rsidP="00880993">
      <w:pPr>
        <w:rPr>
          <w:color w:val="000000" w:themeColor="text1"/>
        </w:rPr>
      </w:pPr>
      <w:r>
        <w:rPr>
          <w:color w:val="000000" w:themeColor="text1"/>
        </w:rPr>
        <w:t xml:space="preserve">observations </w:t>
      </w:r>
    </w:p>
    <w:p w14:paraId="5E8FBB7D" w14:textId="77777777" w:rsidR="00B6565E" w:rsidRDefault="00B6565E" w:rsidP="00880993">
      <w:pPr>
        <w:rPr>
          <w:color w:val="000000" w:themeColor="text1"/>
        </w:rPr>
      </w:pPr>
    </w:p>
    <w:p w14:paraId="26565955" w14:textId="31C1A541" w:rsidR="002C7396" w:rsidRDefault="004B0075" w:rsidP="00880993">
      <w:pPr>
        <w:rPr>
          <w:color w:val="000000" w:themeColor="text1"/>
        </w:rPr>
      </w:pPr>
      <w:hyperlink r:id="rId28" w:history="1">
        <w:r w:rsidR="00B6565E" w:rsidRPr="00665FB4">
          <w:rPr>
            <w:rStyle w:val="Hyperlink"/>
          </w:rPr>
          <w:t>https://guides.library.duke.edu/c.php?g=289813&amp;p=1934020</w:t>
        </w:r>
      </w:hyperlink>
    </w:p>
    <w:p w14:paraId="28C2B6A0" w14:textId="2DB4C09D" w:rsidR="00B6565E" w:rsidRDefault="00B6565E" w:rsidP="00880993">
      <w:pPr>
        <w:rPr>
          <w:color w:val="000000" w:themeColor="text1"/>
        </w:rPr>
      </w:pPr>
    </w:p>
    <w:p w14:paraId="0A4E0C0C" w14:textId="757ED3AA" w:rsidR="00B6565E" w:rsidRDefault="004B0075" w:rsidP="00880993">
      <w:pPr>
        <w:rPr>
          <w:rStyle w:val="Hyperlink"/>
        </w:rPr>
      </w:pPr>
      <w:hyperlink r:id="rId29" w:history="1">
        <w:r w:rsidR="00B6565E" w:rsidRPr="00665FB4">
          <w:rPr>
            <w:rStyle w:val="Hyperlink"/>
          </w:rPr>
          <w:t>https://link.springer.com/content/pdf/10.1186/s12879-018-3292-5.pdf</w:t>
        </w:r>
      </w:hyperlink>
    </w:p>
    <w:p w14:paraId="1D8B24C9" w14:textId="7E0EE897" w:rsidR="004D3D4A" w:rsidRDefault="004D3D4A" w:rsidP="00880993">
      <w:pPr>
        <w:rPr>
          <w:rStyle w:val="Hyperlink"/>
        </w:rPr>
      </w:pPr>
    </w:p>
    <w:p w14:paraId="1CFDE431" w14:textId="218E11AA" w:rsidR="004D3D4A" w:rsidRPr="004D3D4A" w:rsidRDefault="004D3D4A" w:rsidP="00880993">
      <w:r w:rsidRPr="004D3D4A">
        <w:rPr>
          <w:rStyle w:val="Hyperlink"/>
          <w:color w:val="auto"/>
          <w:u w:val="none"/>
        </w:rPr>
        <w:t xml:space="preserve">Education </w:t>
      </w:r>
      <w:r>
        <w:rPr>
          <w:rStyle w:val="Hyperlink"/>
          <w:color w:val="auto"/>
          <w:u w:val="none"/>
        </w:rPr>
        <w:t>methods</w:t>
      </w:r>
      <w:r w:rsidRPr="004D3D4A">
        <w:rPr>
          <w:rStyle w:val="Hyperlink"/>
          <w:color w:val="auto"/>
          <w:u w:val="none"/>
        </w:rPr>
        <w:t xml:space="preserve"> in research book</w:t>
      </w:r>
    </w:p>
    <w:p w14:paraId="4E6A12F5" w14:textId="5666239C" w:rsidR="00A16ED4" w:rsidRDefault="00A16ED4" w:rsidP="00880993">
      <w:pPr>
        <w:rPr>
          <w:color w:val="000000" w:themeColor="text1"/>
        </w:rPr>
      </w:pPr>
    </w:p>
    <w:p w14:paraId="2770F303" w14:textId="04292E0F" w:rsidR="00A16ED4" w:rsidRDefault="004B0075" w:rsidP="00880993">
      <w:pPr>
        <w:rPr>
          <w:color w:val="000000" w:themeColor="text1"/>
        </w:rPr>
      </w:pPr>
      <w:hyperlink r:id="rId30" w:history="1">
        <w:r w:rsidR="00A16ED4" w:rsidRPr="00665FB4">
          <w:rPr>
            <w:rStyle w:val="Hyperlink"/>
          </w:rPr>
          <w:t>https://www.himama.com/blog/assessing-toddler-development-through-observation/</w:t>
        </w:r>
      </w:hyperlink>
    </w:p>
    <w:p w14:paraId="3AD8AC86" w14:textId="255F5790" w:rsidR="00CD0DD4" w:rsidRDefault="00CD0DD4" w:rsidP="00880993">
      <w:pPr>
        <w:rPr>
          <w:color w:val="000000" w:themeColor="text1"/>
        </w:rPr>
      </w:pPr>
    </w:p>
    <w:p w14:paraId="1D3940B7" w14:textId="1398A7C1" w:rsidR="00EC6680" w:rsidRDefault="004B0075" w:rsidP="00880993">
      <w:pPr>
        <w:rPr>
          <w:color w:val="000000" w:themeColor="text1"/>
        </w:rPr>
      </w:pPr>
      <w:hyperlink r:id="rId31" w:history="1">
        <w:r w:rsidR="00CD0DD4" w:rsidRPr="00665FB4">
          <w:rPr>
            <w:rStyle w:val="Hyperlink"/>
          </w:rPr>
          <w:t>https://www.ncbi.nlm.nih.gov/pmc/articles/PMC4194943/</w:t>
        </w:r>
      </w:hyperlink>
    </w:p>
    <w:p w14:paraId="680FD7F1" w14:textId="77777777" w:rsidR="00EC6680" w:rsidRDefault="00EC6680" w:rsidP="00880993">
      <w:pPr>
        <w:rPr>
          <w:color w:val="000000" w:themeColor="text1"/>
        </w:rPr>
      </w:pPr>
    </w:p>
    <w:p w14:paraId="690A0BA7" w14:textId="42DC3981" w:rsidR="00EC6680" w:rsidRDefault="00EC6680" w:rsidP="00880993">
      <w:pPr>
        <w:rPr>
          <w:color w:val="000000" w:themeColor="text1"/>
        </w:rPr>
      </w:pPr>
      <w:r>
        <w:rPr>
          <w:color w:val="000000" w:themeColor="text1"/>
        </w:rPr>
        <w:t xml:space="preserve">interview </w:t>
      </w:r>
    </w:p>
    <w:p w14:paraId="1596D47F" w14:textId="5662BC51" w:rsidR="00EC6680" w:rsidRDefault="00EC6680" w:rsidP="00880993">
      <w:pPr>
        <w:rPr>
          <w:color w:val="000000" w:themeColor="text1"/>
        </w:rPr>
      </w:pPr>
    </w:p>
    <w:p w14:paraId="24DF4166" w14:textId="5E036DC6" w:rsidR="00EC6680" w:rsidRDefault="004B0075" w:rsidP="00880993">
      <w:pPr>
        <w:rPr>
          <w:color w:val="000000" w:themeColor="text1"/>
        </w:rPr>
      </w:pPr>
      <w:hyperlink r:id="rId32" w:history="1">
        <w:r w:rsidR="00EC6680" w:rsidRPr="00665FB4">
          <w:rPr>
            <w:rStyle w:val="Hyperlink"/>
          </w:rPr>
          <w:t>https://www.britannica.com/dictionary/interview</w:t>
        </w:r>
      </w:hyperlink>
      <w:r w:rsidR="00EC6680">
        <w:rPr>
          <w:color w:val="000000" w:themeColor="text1"/>
        </w:rPr>
        <w:t xml:space="preserve"> </w:t>
      </w:r>
    </w:p>
    <w:p w14:paraId="449732D9" w14:textId="77869A93" w:rsidR="00957B0D" w:rsidRDefault="00957B0D" w:rsidP="00880993">
      <w:pPr>
        <w:rPr>
          <w:color w:val="000000" w:themeColor="text1"/>
        </w:rPr>
      </w:pPr>
    </w:p>
    <w:p w14:paraId="01E50140" w14:textId="4F20E7A9" w:rsidR="00957B0D" w:rsidRDefault="004B0075" w:rsidP="00880993">
      <w:pPr>
        <w:rPr>
          <w:color w:val="000000" w:themeColor="text1"/>
        </w:rPr>
      </w:pPr>
      <w:hyperlink r:id="rId33" w:history="1">
        <w:r w:rsidR="00957B0D" w:rsidRPr="00665FB4">
          <w:rPr>
            <w:rStyle w:val="Hyperlink"/>
          </w:rPr>
          <w:t>https://www.scribbr.co.uk/research-methods/types-of-interviews/</w:t>
        </w:r>
      </w:hyperlink>
    </w:p>
    <w:p w14:paraId="3C6418D5" w14:textId="6719866F" w:rsidR="001B0851" w:rsidRDefault="001B0851" w:rsidP="00880993">
      <w:pPr>
        <w:rPr>
          <w:color w:val="000000" w:themeColor="text1"/>
        </w:rPr>
      </w:pPr>
    </w:p>
    <w:p w14:paraId="59472F1B" w14:textId="59364F9A" w:rsidR="001B0851" w:rsidRDefault="004B0075" w:rsidP="00880993">
      <w:pPr>
        <w:rPr>
          <w:color w:val="000000" w:themeColor="text1"/>
        </w:rPr>
      </w:pPr>
      <w:hyperlink r:id="rId34" w:history="1">
        <w:r w:rsidR="001B0851" w:rsidRPr="00665FB4">
          <w:rPr>
            <w:rStyle w:val="Hyperlink"/>
          </w:rPr>
          <w:t>https://www.aplustopper.com/interviews-advantages-and-disadvantages/</w:t>
        </w:r>
      </w:hyperlink>
    </w:p>
    <w:p w14:paraId="251C2758" w14:textId="77777777" w:rsidR="001B0851" w:rsidRDefault="001B0851" w:rsidP="00880993">
      <w:pPr>
        <w:rPr>
          <w:color w:val="000000" w:themeColor="text1"/>
        </w:rPr>
      </w:pPr>
    </w:p>
    <w:p w14:paraId="66C2FA84" w14:textId="77777777" w:rsidR="00BA5A71" w:rsidRPr="00BA5A71" w:rsidRDefault="00BA5A71" w:rsidP="00BA5A71">
      <w:pPr>
        <w:rPr>
          <w:rFonts w:ascii="Times New Roman" w:eastAsia="Times New Roman" w:hAnsi="Times New Roman" w:cs="Times New Roman"/>
          <w:lang w:eastAsia="en-GB"/>
        </w:rPr>
      </w:pPr>
      <w:proofErr w:type="spellStart"/>
      <w:r w:rsidRPr="00BA5A71">
        <w:rPr>
          <w:rFonts w:ascii="Arial" w:eastAsia="Times New Roman" w:hAnsi="Arial" w:cs="Arial"/>
          <w:color w:val="524F44"/>
          <w:sz w:val="18"/>
          <w:szCs w:val="18"/>
          <w:shd w:val="clear" w:color="auto" w:fill="FFFFFF"/>
          <w:lang w:eastAsia="en-GB"/>
        </w:rPr>
        <w:t>Opdenakker</w:t>
      </w:r>
      <w:proofErr w:type="spellEnd"/>
      <w:r w:rsidRPr="00BA5A71">
        <w:rPr>
          <w:rFonts w:ascii="Arial" w:eastAsia="Times New Roman" w:hAnsi="Arial" w:cs="Arial"/>
          <w:color w:val="524F44"/>
          <w:sz w:val="18"/>
          <w:szCs w:val="18"/>
          <w:shd w:val="clear" w:color="auto" w:fill="FFFFFF"/>
          <w:lang w:eastAsia="en-GB"/>
        </w:rPr>
        <w:t>, R. (2006) “Advantages and Disadvantages of Four Interview Techniques in Qualitative Research”, </w:t>
      </w:r>
      <w:r w:rsidRPr="00BA5A71">
        <w:rPr>
          <w:rFonts w:ascii="Arial" w:eastAsia="Times New Roman" w:hAnsi="Arial" w:cs="Arial"/>
          <w:i/>
          <w:iCs/>
          <w:color w:val="524F44"/>
          <w:sz w:val="18"/>
          <w:szCs w:val="18"/>
          <w:lang w:eastAsia="en-GB"/>
        </w:rPr>
        <w:t xml:space="preserve">Forum Qualitative </w:t>
      </w:r>
      <w:proofErr w:type="spellStart"/>
      <w:r w:rsidRPr="00BA5A71">
        <w:rPr>
          <w:rFonts w:ascii="Arial" w:eastAsia="Times New Roman" w:hAnsi="Arial" w:cs="Arial"/>
          <w:i/>
          <w:iCs/>
          <w:color w:val="524F44"/>
          <w:sz w:val="18"/>
          <w:szCs w:val="18"/>
          <w:lang w:eastAsia="en-GB"/>
        </w:rPr>
        <w:t>Sozialforschung</w:t>
      </w:r>
      <w:proofErr w:type="spellEnd"/>
      <w:r w:rsidRPr="00BA5A71">
        <w:rPr>
          <w:rFonts w:ascii="Arial" w:eastAsia="Times New Roman" w:hAnsi="Arial" w:cs="Arial"/>
          <w:i/>
          <w:iCs/>
          <w:color w:val="524F44"/>
          <w:sz w:val="18"/>
          <w:szCs w:val="18"/>
          <w:lang w:eastAsia="en-GB"/>
        </w:rPr>
        <w:t xml:space="preserve"> / Forum: Qualitative Social Research</w:t>
      </w:r>
      <w:r w:rsidRPr="00BA5A71">
        <w:rPr>
          <w:rFonts w:ascii="Arial" w:eastAsia="Times New Roman" w:hAnsi="Arial" w:cs="Arial"/>
          <w:color w:val="524F44"/>
          <w:sz w:val="18"/>
          <w:szCs w:val="18"/>
          <w:shd w:val="clear" w:color="auto" w:fill="FFFFFF"/>
          <w:lang w:eastAsia="en-GB"/>
        </w:rPr>
        <w:t xml:space="preserve">, 7(4). </w:t>
      </w:r>
      <w:proofErr w:type="spellStart"/>
      <w:r w:rsidRPr="00BA5A71">
        <w:rPr>
          <w:rFonts w:ascii="Arial" w:eastAsia="Times New Roman" w:hAnsi="Arial" w:cs="Arial"/>
          <w:color w:val="524F44"/>
          <w:sz w:val="18"/>
          <w:szCs w:val="18"/>
          <w:shd w:val="clear" w:color="auto" w:fill="FFFFFF"/>
          <w:lang w:eastAsia="en-GB"/>
        </w:rPr>
        <w:t>doi</w:t>
      </w:r>
      <w:proofErr w:type="spellEnd"/>
      <w:r w:rsidRPr="00BA5A71">
        <w:rPr>
          <w:rFonts w:ascii="Arial" w:eastAsia="Times New Roman" w:hAnsi="Arial" w:cs="Arial"/>
          <w:color w:val="524F44"/>
          <w:sz w:val="18"/>
          <w:szCs w:val="18"/>
          <w:shd w:val="clear" w:color="auto" w:fill="FFFFFF"/>
          <w:lang w:eastAsia="en-GB"/>
        </w:rPr>
        <w:t>: 10.17169/fqs-7.4.175</w:t>
      </w:r>
    </w:p>
    <w:p w14:paraId="00660B62" w14:textId="31972A6B" w:rsidR="00957B0D" w:rsidRDefault="004B0075" w:rsidP="00880993">
      <w:pPr>
        <w:rPr>
          <w:color w:val="000000" w:themeColor="text1"/>
        </w:rPr>
      </w:pPr>
      <w:hyperlink r:id="rId35" w:history="1">
        <w:r w:rsidR="00BA5A71" w:rsidRPr="00665FB4">
          <w:rPr>
            <w:rStyle w:val="Hyperlink"/>
          </w:rPr>
          <w:t>https://www.qualitative-research.net/index.php/fqs/article/view/175</w:t>
        </w:r>
      </w:hyperlink>
    </w:p>
    <w:p w14:paraId="33E147F6" w14:textId="0F4310B5" w:rsidR="00BA5A71" w:rsidRDefault="00BA5A71" w:rsidP="00880993">
      <w:pPr>
        <w:rPr>
          <w:color w:val="000000" w:themeColor="text1"/>
        </w:rPr>
      </w:pPr>
    </w:p>
    <w:p w14:paraId="1AE4AE52" w14:textId="71999507" w:rsidR="00BA5A71" w:rsidRDefault="000E7C87" w:rsidP="00880993">
      <w:pPr>
        <w:rPr>
          <w:color w:val="000000" w:themeColor="text1"/>
        </w:rPr>
      </w:pPr>
      <w:r>
        <w:rPr>
          <w:color w:val="000000" w:themeColor="text1"/>
        </w:rPr>
        <w:t xml:space="preserve">triangulation </w:t>
      </w:r>
    </w:p>
    <w:p w14:paraId="2BF7305F" w14:textId="77777777" w:rsidR="000E7C87" w:rsidRDefault="000E7C87" w:rsidP="00880993">
      <w:pPr>
        <w:rPr>
          <w:color w:val="000000" w:themeColor="text1"/>
        </w:rPr>
      </w:pPr>
    </w:p>
    <w:p w14:paraId="01D2480D" w14:textId="77777777" w:rsidR="000E7C87" w:rsidRPr="000E7C87" w:rsidRDefault="000E7C87" w:rsidP="000E7C87">
      <w:pPr>
        <w:rPr>
          <w:rFonts w:ascii="Times New Roman" w:eastAsia="Times New Roman" w:hAnsi="Times New Roman" w:cs="Times New Roman"/>
          <w:lang w:eastAsia="en-GB"/>
        </w:rPr>
      </w:pPr>
      <w:r w:rsidRPr="000E7C87">
        <w:rPr>
          <w:rFonts w:ascii="Open Sans" w:eastAsia="Times New Roman" w:hAnsi="Open Sans" w:cs="Open Sans"/>
          <w:color w:val="333333"/>
          <w:sz w:val="21"/>
          <w:szCs w:val="21"/>
          <w:shd w:val="clear" w:color="auto" w:fill="FFFFFF"/>
          <w:lang w:eastAsia="en-GB"/>
        </w:rPr>
        <w:t>Salkind, N. J. ed., 2010.  </w:t>
      </w:r>
      <w:proofErr w:type="spellStart"/>
      <w:r w:rsidRPr="000E7C87">
        <w:rPr>
          <w:rFonts w:ascii="Open Sans" w:eastAsia="Times New Roman" w:hAnsi="Open Sans" w:cs="Open Sans"/>
          <w:i/>
          <w:iCs/>
          <w:color w:val="333333"/>
          <w:sz w:val="21"/>
          <w:szCs w:val="21"/>
          <w:lang w:eastAsia="en-GB"/>
        </w:rPr>
        <w:t>Encyclopedia</w:t>
      </w:r>
      <w:proofErr w:type="spellEnd"/>
      <w:r w:rsidRPr="000E7C87">
        <w:rPr>
          <w:rFonts w:ascii="Open Sans" w:eastAsia="Times New Roman" w:hAnsi="Open Sans" w:cs="Open Sans"/>
          <w:i/>
          <w:iCs/>
          <w:color w:val="333333"/>
          <w:sz w:val="21"/>
          <w:szCs w:val="21"/>
          <w:lang w:eastAsia="en-GB"/>
        </w:rPr>
        <w:t xml:space="preserve"> of Research Design</w:t>
      </w:r>
      <w:r w:rsidRPr="000E7C87">
        <w:rPr>
          <w:rFonts w:ascii="Open Sans" w:eastAsia="Times New Roman" w:hAnsi="Open Sans" w:cs="Open Sans"/>
          <w:color w:val="333333"/>
          <w:sz w:val="21"/>
          <w:szCs w:val="21"/>
          <w:shd w:val="clear" w:color="auto" w:fill="FFFFFF"/>
          <w:lang w:eastAsia="en-GB"/>
        </w:rPr>
        <w:t>. Vol. 0. Thousand Oaks, CA: SAGE Publications, Inc. Available at: &lt;https://dx.doi.org/10.4135/9781412961288&gt; [Accessed 20 Oct 2022].</w:t>
      </w:r>
    </w:p>
    <w:p w14:paraId="35C58031" w14:textId="5547B0FE" w:rsidR="000E7C87" w:rsidRDefault="004B0075" w:rsidP="00880993">
      <w:pPr>
        <w:rPr>
          <w:color w:val="000000" w:themeColor="text1"/>
        </w:rPr>
      </w:pPr>
      <w:hyperlink r:id="rId36" w:history="1">
        <w:r w:rsidR="000E7C87" w:rsidRPr="00665FB4">
          <w:rPr>
            <w:rStyle w:val="Hyperlink"/>
          </w:rPr>
          <w:t>https://methods.sagepub.com/reference/encyc-of-research-design/n469.xml</w:t>
        </w:r>
      </w:hyperlink>
    </w:p>
    <w:p w14:paraId="57B670FF" w14:textId="77777777" w:rsidR="000E7C87" w:rsidRDefault="000E7C87" w:rsidP="00880993">
      <w:pPr>
        <w:rPr>
          <w:color w:val="000000" w:themeColor="text1"/>
        </w:rPr>
      </w:pPr>
    </w:p>
    <w:p w14:paraId="77E57729" w14:textId="764DB897" w:rsidR="000E7C87" w:rsidRDefault="004B0075" w:rsidP="00880993">
      <w:pPr>
        <w:rPr>
          <w:rFonts w:cstheme="minorHAnsi"/>
          <w:color w:val="000000" w:themeColor="text1"/>
        </w:rPr>
      </w:pPr>
      <w:hyperlink r:id="rId37" w:history="1">
        <w:r w:rsidR="008462DF" w:rsidRPr="00665FB4">
          <w:rPr>
            <w:rStyle w:val="Hyperlink"/>
            <w:rFonts w:cstheme="minorHAnsi"/>
          </w:rPr>
          <w:t>https://www.sciencedirect.com/science/article/abs/pii/S1077314297905476</w:t>
        </w:r>
      </w:hyperlink>
    </w:p>
    <w:p w14:paraId="1E042A46" w14:textId="77777777" w:rsidR="00D60D9E" w:rsidRDefault="00D60D9E" w:rsidP="00880993">
      <w:pPr>
        <w:rPr>
          <w:rFonts w:cstheme="minorHAnsi"/>
          <w:color w:val="000000" w:themeColor="text1"/>
        </w:rPr>
      </w:pPr>
    </w:p>
    <w:p w14:paraId="39E99499" w14:textId="7A0C0C48" w:rsidR="00F240B1" w:rsidRDefault="004B0075" w:rsidP="00880993">
      <w:pPr>
        <w:rPr>
          <w:rFonts w:cstheme="minorHAnsi"/>
          <w:color w:val="000000" w:themeColor="text1"/>
        </w:rPr>
      </w:pPr>
      <w:hyperlink r:id="rId38" w:history="1">
        <w:r w:rsidR="00D60D9E" w:rsidRPr="00665FB4">
          <w:rPr>
            <w:rStyle w:val="Hyperlink"/>
            <w:rFonts w:cstheme="minorHAnsi"/>
          </w:rPr>
          <w:t>https://www.betterevaluation.org/en/evaluation-options/triangulation</w:t>
        </w:r>
      </w:hyperlink>
      <w:r w:rsidR="00F240B1">
        <w:rPr>
          <w:rFonts w:cstheme="minorHAnsi"/>
          <w:color w:val="000000" w:themeColor="text1"/>
        </w:rPr>
        <w:t xml:space="preserve"> </w:t>
      </w:r>
    </w:p>
    <w:p w14:paraId="3B4017F9" w14:textId="29BC9729" w:rsidR="00F240B1" w:rsidRDefault="00F240B1" w:rsidP="00880993">
      <w:pPr>
        <w:rPr>
          <w:rFonts w:cstheme="minorHAnsi"/>
          <w:color w:val="000000" w:themeColor="text1"/>
        </w:rPr>
      </w:pPr>
      <w:r>
        <w:rPr>
          <w:rFonts w:cstheme="minorHAnsi"/>
          <w:color w:val="000000" w:themeColor="text1"/>
        </w:rPr>
        <w:t xml:space="preserve">my website </w:t>
      </w:r>
    </w:p>
    <w:p w14:paraId="526128E5" w14:textId="77777777" w:rsidR="00F240B1" w:rsidRPr="00F240B1" w:rsidRDefault="00F240B1" w:rsidP="00F240B1">
      <w:pPr>
        <w:rPr>
          <w:rFonts w:ascii="Times New Roman" w:eastAsia="Times New Roman" w:hAnsi="Times New Roman" w:cs="Times New Roman"/>
          <w:lang w:eastAsia="en-GB"/>
        </w:rPr>
      </w:pPr>
      <w:r w:rsidRPr="00F240B1">
        <w:rPr>
          <w:rFonts w:ascii="Verdana" w:eastAsia="Times New Roman" w:hAnsi="Verdana" w:cs="Times New Roman"/>
          <w:color w:val="000000"/>
          <w:lang w:eastAsia="en-GB"/>
        </w:rPr>
        <w:t>Carvalho, S. and White, H. (1997). </w:t>
      </w:r>
      <w:r w:rsidRPr="00F240B1">
        <w:rPr>
          <w:rFonts w:ascii="Verdana" w:eastAsia="Times New Roman" w:hAnsi="Verdana" w:cs="Times New Roman"/>
          <w:i/>
          <w:iCs/>
          <w:color w:val="000000"/>
          <w:lang w:eastAsia="en-GB"/>
        </w:rPr>
        <w:t>Combining the quantitative and qualitative approaches to poverty measurement and analysis: The practice and the potential</w:t>
      </w:r>
      <w:r w:rsidRPr="00F240B1">
        <w:rPr>
          <w:rFonts w:ascii="Verdana" w:eastAsia="Times New Roman" w:hAnsi="Verdana" w:cs="Times New Roman"/>
          <w:color w:val="000000"/>
          <w:lang w:eastAsia="en-GB"/>
        </w:rPr>
        <w:t>. World Bank Technical Paper 366. Washington, D.C.: World Bank </w:t>
      </w:r>
    </w:p>
    <w:p w14:paraId="42FFBB76" w14:textId="79647D5B" w:rsidR="00F240B1" w:rsidRDefault="00F240B1" w:rsidP="00880993">
      <w:pPr>
        <w:rPr>
          <w:rFonts w:cstheme="minorHAnsi"/>
          <w:color w:val="000000" w:themeColor="text1"/>
        </w:rPr>
      </w:pPr>
      <w:proofErr w:type="gramStart"/>
      <w:r>
        <w:rPr>
          <w:rFonts w:cstheme="minorHAnsi"/>
          <w:color w:val="000000" w:themeColor="text1"/>
        </w:rPr>
        <w:t>There</w:t>
      </w:r>
      <w:proofErr w:type="gramEnd"/>
      <w:r>
        <w:rPr>
          <w:rFonts w:cstheme="minorHAnsi"/>
          <w:color w:val="000000" w:themeColor="text1"/>
        </w:rPr>
        <w:t xml:space="preserve"> source </w:t>
      </w:r>
    </w:p>
    <w:p w14:paraId="5D7EC5E7" w14:textId="0FB7D634" w:rsidR="00D60D9E" w:rsidRDefault="00D60D9E" w:rsidP="00880993">
      <w:pPr>
        <w:rPr>
          <w:rFonts w:cstheme="minorHAnsi"/>
          <w:color w:val="000000" w:themeColor="text1"/>
        </w:rPr>
      </w:pPr>
    </w:p>
    <w:p w14:paraId="1AA1400A" w14:textId="37CE1B32" w:rsidR="00C8183D" w:rsidRDefault="00C8183D" w:rsidP="00880993">
      <w:pPr>
        <w:rPr>
          <w:rFonts w:cstheme="minorHAnsi"/>
          <w:color w:val="000000" w:themeColor="text1"/>
        </w:rPr>
      </w:pPr>
      <w:r>
        <w:rPr>
          <w:rFonts w:cstheme="minorHAnsi"/>
          <w:color w:val="000000" w:themeColor="text1"/>
        </w:rPr>
        <w:t xml:space="preserve">Hawthorne effect </w:t>
      </w:r>
    </w:p>
    <w:p w14:paraId="5A45B947" w14:textId="3FE1B674" w:rsidR="00C8183D" w:rsidRDefault="00C8183D" w:rsidP="00880993">
      <w:pPr>
        <w:rPr>
          <w:rFonts w:cstheme="minorHAnsi"/>
          <w:color w:val="000000" w:themeColor="text1"/>
        </w:rPr>
      </w:pPr>
    </w:p>
    <w:p w14:paraId="38F8A136" w14:textId="13FE39E9" w:rsidR="00C8183D" w:rsidRDefault="004B0075" w:rsidP="00880993">
      <w:pPr>
        <w:rPr>
          <w:rFonts w:cstheme="minorHAnsi"/>
          <w:color w:val="000000" w:themeColor="text1"/>
        </w:rPr>
      </w:pPr>
      <w:hyperlink r:id="rId39" w:history="1">
        <w:r w:rsidR="00C8183D" w:rsidRPr="00665FB4">
          <w:rPr>
            <w:rStyle w:val="Hyperlink"/>
            <w:rFonts w:cstheme="minorHAnsi"/>
          </w:rPr>
          <w:t>https://www.ncbi.nlm.nih.gov/pmc/articles/PMC3969247/</w:t>
        </w:r>
      </w:hyperlink>
    </w:p>
    <w:p w14:paraId="1B006182" w14:textId="78A9851A" w:rsidR="00A85638" w:rsidRDefault="00A85638" w:rsidP="00880993">
      <w:pPr>
        <w:rPr>
          <w:rFonts w:cstheme="minorHAnsi"/>
          <w:color w:val="000000" w:themeColor="text1"/>
        </w:rPr>
      </w:pPr>
    </w:p>
    <w:p w14:paraId="1A641E39" w14:textId="27144CEE" w:rsidR="00A85638" w:rsidRDefault="004B0075" w:rsidP="00880993">
      <w:pPr>
        <w:rPr>
          <w:rFonts w:cstheme="minorHAnsi"/>
          <w:color w:val="000000" w:themeColor="text1"/>
        </w:rPr>
      </w:pPr>
      <w:hyperlink r:id="rId40" w:history="1">
        <w:r w:rsidR="00A85638" w:rsidRPr="00665FB4">
          <w:rPr>
            <w:rStyle w:val="Hyperlink"/>
            <w:rFonts w:cstheme="minorHAnsi"/>
          </w:rPr>
          <w:t>https://www.verywellmind.com/what-is-the-hawthorne-effect-2795234</w:t>
        </w:r>
      </w:hyperlink>
    </w:p>
    <w:p w14:paraId="0380188F" w14:textId="43C1F719" w:rsidR="00A85638" w:rsidRDefault="00A85638" w:rsidP="00880993">
      <w:pPr>
        <w:rPr>
          <w:rFonts w:cstheme="minorHAnsi"/>
          <w:color w:val="000000" w:themeColor="text1"/>
        </w:rPr>
      </w:pPr>
    </w:p>
    <w:p w14:paraId="03314D8E" w14:textId="12995BB1" w:rsidR="0028291B" w:rsidRDefault="0028291B" w:rsidP="00880993">
      <w:pPr>
        <w:rPr>
          <w:rFonts w:cstheme="minorHAnsi"/>
          <w:color w:val="000000" w:themeColor="text1"/>
        </w:rPr>
      </w:pPr>
      <w:r>
        <w:rPr>
          <w:rFonts w:cstheme="minorHAnsi"/>
          <w:color w:val="000000" w:themeColor="text1"/>
        </w:rPr>
        <w:t xml:space="preserve">halo effect </w:t>
      </w:r>
    </w:p>
    <w:p w14:paraId="205F45C8" w14:textId="0204D124" w:rsidR="0028291B" w:rsidRDefault="0028291B" w:rsidP="00880993">
      <w:pPr>
        <w:rPr>
          <w:rFonts w:cstheme="minorHAnsi"/>
          <w:color w:val="000000" w:themeColor="text1"/>
        </w:rPr>
      </w:pPr>
    </w:p>
    <w:p w14:paraId="0DD8107F" w14:textId="720F9F92" w:rsidR="0028291B" w:rsidRDefault="004B0075" w:rsidP="00880993">
      <w:pPr>
        <w:rPr>
          <w:rFonts w:cstheme="minorHAnsi"/>
          <w:color w:val="000000" w:themeColor="text1"/>
        </w:rPr>
      </w:pPr>
      <w:hyperlink r:id="rId41" w:history="1">
        <w:r w:rsidR="0028291B" w:rsidRPr="00665FB4">
          <w:rPr>
            <w:rStyle w:val="Hyperlink"/>
            <w:rFonts w:cstheme="minorHAnsi"/>
          </w:rPr>
          <w:t>https://www.frontiersin.org/articles/10.3389/fpsyg.2021.631871/full</w:t>
        </w:r>
      </w:hyperlink>
    </w:p>
    <w:p w14:paraId="5C698751" w14:textId="57792230" w:rsidR="00B63112" w:rsidRDefault="00B63112" w:rsidP="00880993">
      <w:pPr>
        <w:rPr>
          <w:rFonts w:cstheme="minorHAnsi"/>
          <w:color w:val="000000" w:themeColor="text1"/>
        </w:rPr>
      </w:pPr>
    </w:p>
    <w:p w14:paraId="5D217DA0" w14:textId="4A18B51E" w:rsidR="00B63112" w:rsidRDefault="00B63112" w:rsidP="00880993">
      <w:pPr>
        <w:rPr>
          <w:rFonts w:cstheme="minorHAnsi"/>
          <w:color w:val="000000" w:themeColor="text1"/>
        </w:rPr>
      </w:pPr>
      <w:proofErr w:type="spellStart"/>
      <w:r w:rsidRPr="00B63112">
        <w:rPr>
          <w:rFonts w:cstheme="minorHAnsi"/>
          <w:color w:val="000000" w:themeColor="text1"/>
        </w:rPr>
        <w:t>Saidah</w:t>
      </w:r>
      <w:proofErr w:type="spellEnd"/>
      <w:r w:rsidRPr="00B63112">
        <w:rPr>
          <w:rFonts w:cstheme="minorHAnsi"/>
          <w:color w:val="000000" w:themeColor="text1"/>
        </w:rPr>
        <w:t xml:space="preserve">, </w:t>
      </w:r>
      <w:proofErr w:type="spellStart"/>
      <w:r w:rsidRPr="00B63112">
        <w:rPr>
          <w:rFonts w:cstheme="minorHAnsi"/>
          <w:color w:val="000000" w:themeColor="text1"/>
        </w:rPr>
        <w:t>Bérénice</w:t>
      </w:r>
      <w:proofErr w:type="spellEnd"/>
      <w:r w:rsidRPr="00B63112">
        <w:rPr>
          <w:rFonts w:cstheme="minorHAnsi"/>
          <w:color w:val="000000" w:themeColor="text1"/>
        </w:rPr>
        <w:t xml:space="preserve"> &amp; </w:t>
      </w:r>
      <w:proofErr w:type="spellStart"/>
      <w:r w:rsidRPr="00B63112">
        <w:rPr>
          <w:rFonts w:cstheme="minorHAnsi"/>
          <w:color w:val="000000" w:themeColor="text1"/>
        </w:rPr>
        <w:t>Louvet</w:t>
      </w:r>
      <w:proofErr w:type="spellEnd"/>
      <w:r w:rsidRPr="00B63112">
        <w:rPr>
          <w:rFonts w:cstheme="minorHAnsi"/>
          <w:color w:val="000000" w:themeColor="text1"/>
        </w:rPr>
        <w:t xml:space="preserve">, Eva. (2019). Halo effect in </w:t>
      </w:r>
      <w:proofErr w:type="gramStart"/>
      <w:r w:rsidRPr="00B63112">
        <w:rPr>
          <w:rFonts w:cstheme="minorHAnsi"/>
          <w:color w:val="000000" w:themeColor="text1"/>
        </w:rPr>
        <w:t>education :</w:t>
      </w:r>
      <w:proofErr w:type="gramEnd"/>
      <w:r w:rsidRPr="00B63112">
        <w:rPr>
          <w:rFonts w:cstheme="minorHAnsi"/>
          <w:color w:val="000000" w:themeColor="text1"/>
        </w:rPr>
        <w:t xml:space="preserve"> a contextual understanding of social judgment mechanisms.</w:t>
      </w:r>
    </w:p>
    <w:p w14:paraId="30E91C49" w14:textId="36B3DFB2" w:rsidR="001B2579" w:rsidRDefault="004B0075" w:rsidP="00880993">
      <w:pPr>
        <w:rPr>
          <w:rFonts w:cstheme="minorHAnsi"/>
          <w:color w:val="000000" w:themeColor="text1"/>
        </w:rPr>
      </w:pPr>
      <w:hyperlink r:id="rId42" w:history="1">
        <w:r w:rsidR="001B2579" w:rsidRPr="00665FB4">
          <w:rPr>
            <w:rStyle w:val="Hyperlink"/>
            <w:rFonts w:cstheme="minorHAnsi"/>
          </w:rPr>
          <w:t>https://www.researchgate.net/publication/333719998_Halo_effect_in_education_a_contextual_understanding_of_social_judgment_mechanisms</w:t>
        </w:r>
      </w:hyperlink>
    </w:p>
    <w:p w14:paraId="5B60E1B0" w14:textId="517E4F75" w:rsidR="001B2579" w:rsidRDefault="001B2579" w:rsidP="00880993">
      <w:pPr>
        <w:rPr>
          <w:rFonts w:cstheme="minorHAnsi"/>
          <w:color w:val="000000" w:themeColor="text1"/>
        </w:rPr>
      </w:pPr>
      <w:r>
        <w:rPr>
          <w:rFonts w:cstheme="minorHAnsi"/>
          <w:color w:val="000000" w:themeColor="text1"/>
        </w:rPr>
        <w:lastRenderedPageBreak/>
        <w:t xml:space="preserve">check reference </w:t>
      </w:r>
    </w:p>
    <w:p w14:paraId="65CA97ED" w14:textId="0CD93FDD" w:rsidR="0028291B" w:rsidRDefault="0028291B" w:rsidP="00880993">
      <w:pPr>
        <w:rPr>
          <w:rFonts w:cstheme="minorHAnsi"/>
          <w:color w:val="000000" w:themeColor="text1"/>
        </w:rPr>
      </w:pPr>
    </w:p>
    <w:p w14:paraId="0573B72A" w14:textId="762F2AE3" w:rsidR="0088042E" w:rsidRDefault="004B0075" w:rsidP="00880993">
      <w:pPr>
        <w:rPr>
          <w:rFonts w:cstheme="minorHAnsi"/>
          <w:color w:val="000000" w:themeColor="text1"/>
        </w:rPr>
      </w:pPr>
      <w:hyperlink r:id="rId43" w:history="1">
        <w:r w:rsidR="0088042E" w:rsidRPr="00665FB4">
          <w:rPr>
            <w:rStyle w:val="Hyperlink"/>
            <w:rFonts w:cstheme="minorHAnsi"/>
          </w:rPr>
          <w:t>https://www.tandfonline.com/doi/full/10.1080/02602938.2021.1888868</w:t>
        </w:r>
      </w:hyperlink>
    </w:p>
    <w:p w14:paraId="4E8BDE8A" w14:textId="629E9ADF" w:rsidR="0088042E" w:rsidRDefault="0088042E" w:rsidP="00880993">
      <w:pPr>
        <w:rPr>
          <w:rFonts w:cstheme="minorHAnsi"/>
          <w:color w:val="000000" w:themeColor="text1"/>
        </w:rPr>
      </w:pPr>
    </w:p>
    <w:p w14:paraId="79A848E8" w14:textId="0A271488" w:rsidR="00F20699" w:rsidRDefault="00F20699" w:rsidP="00880993">
      <w:pPr>
        <w:rPr>
          <w:rFonts w:cstheme="minorHAnsi"/>
          <w:color w:val="000000" w:themeColor="text1"/>
        </w:rPr>
      </w:pPr>
      <w:r>
        <w:rPr>
          <w:rFonts w:cstheme="minorHAnsi"/>
          <w:color w:val="000000" w:themeColor="text1"/>
        </w:rPr>
        <w:t xml:space="preserve">bias </w:t>
      </w:r>
    </w:p>
    <w:p w14:paraId="184B60C1" w14:textId="1ECB9131" w:rsidR="005913A6" w:rsidRDefault="005913A6" w:rsidP="00880993">
      <w:pPr>
        <w:rPr>
          <w:rFonts w:cstheme="minorHAnsi"/>
          <w:color w:val="000000" w:themeColor="text1"/>
        </w:rPr>
      </w:pPr>
    </w:p>
    <w:p w14:paraId="36F92F01" w14:textId="24D59828" w:rsidR="005913A6" w:rsidRDefault="004B0075" w:rsidP="00880993">
      <w:pPr>
        <w:rPr>
          <w:rFonts w:cstheme="minorHAnsi"/>
          <w:color w:val="000000" w:themeColor="text1"/>
        </w:rPr>
      </w:pPr>
      <w:hyperlink r:id="rId44" w:history="1">
        <w:r w:rsidR="005913A6" w:rsidRPr="00665FB4">
          <w:rPr>
            <w:rStyle w:val="Hyperlink"/>
            <w:rFonts w:cstheme="minorHAnsi"/>
          </w:rPr>
          <w:t>https://dictionary.cambridge.org/dictionary/english/bias</w:t>
        </w:r>
      </w:hyperlink>
    </w:p>
    <w:p w14:paraId="06D200AB" w14:textId="417048F5" w:rsidR="00F20699" w:rsidRDefault="00F20699" w:rsidP="00880993">
      <w:pPr>
        <w:rPr>
          <w:rFonts w:cstheme="minorHAnsi"/>
          <w:color w:val="000000" w:themeColor="text1"/>
        </w:rPr>
      </w:pPr>
    </w:p>
    <w:p w14:paraId="0BABB89F" w14:textId="71B23887" w:rsidR="00F20699" w:rsidRDefault="004B0075" w:rsidP="00880993">
      <w:pPr>
        <w:rPr>
          <w:rFonts w:cstheme="minorHAnsi"/>
          <w:color w:val="000000" w:themeColor="text1"/>
        </w:rPr>
      </w:pPr>
      <w:hyperlink r:id="rId45" w:history="1">
        <w:r w:rsidR="003E0D1B" w:rsidRPr="00665FB4">
          <w:rPr>
            <w:rStyle w:val="Hyperlink"/>
            <w:rFonts w:cstheme="minorHAnsi"/>
          </w:rPr>
          <w:t>https://hrcak.srce.hr/97133</w:t>
        </w:r>
      </w:hyperlink>
    </w:p>
    <w:p w14:paraId="51919BA0" w14:textId="01E1E18F" w:rsidR="003E0D1B" w:rsidRDefault="003E0D1B" w:rsidP="00880993">
      <w:pPr>
        <w:rPr>
          <w:rFonts w:cstheme="minorHAnsi"/>
          <w:color w:val="000000" w:themeColor="text1"/>
        </w:rPr>
      </w:pPr>
    </w:p>
    <w:p w14:paraId="5196CACB" w14:textId="1696C5C3" w:rsidR="00C11DF0" w:rsidRDefault="00C11DF0" w:rsidP="00880993">
      <w:pPr>
        <w:rPr>
          <w:rFonts w:cstheme="minorHAnsi"/>
          <w:color w:val="000000" w:themeColor="text1"/>
        </w:rPr>
      </w:pPr>
      <w:r>
        <w:rPr>
          <w:rFonts w:cstheme="minorHAnsi"/>
          <w:color w:val="000000" w:themeColor="text1"/>
        </w:rPr>
        <w:t xml:space="preserve">ethics </w:t>
      </w:r>
    </w:p>
    <w:p w14:paraId="312D7D18" w14:textId="3924BE7D" w:rsidR="00C11DF0" w:rsidRDefault="00C11DF0" w:rsidP="00880993">
      <w:pPr>
        <w:rPr>
          <w:rFonts w:cstheme="minorHAnsi"/>
          <w:color w:val="000000" w:themeColor="text1"/>
        </w:rPr>
      </w:pPr>
    </w:p>
    <w:p w14:paraId="51AC80CC" w14:textId="279CF956" w:rsidR="00C11DF0" w:rsidRDefault="004B0075" w:rsidP="00880993">
      <w:pPr>
        <w:rPr>
          <w:rFonts w:cstheme="minorHAnsi"/>
          <w:color w:val="000000" w:themeColor="text1"/>
        </w:rPr>
      </w:pPr>
      <w:hyperlink r:id="rId46" w:history="1">
        <w:r w:rsidR="00C11DF0" w:rsidRPr="00665FB4">
          <w:rPr>
            <w:rStyle w:val="Hyperlink"/>
            <w:rFonts w:cstheme="minorHAnsi"/>
          </w:rPr>
          <w:t>https://www.scu.edu/ethics/ethics-resources/ethical-decision-making/what-is-ethics/</w:t>
        </w:r>
      </w:hyperlink>
    </w:p>
    <w:p w14:paraId="24ECD4B2" w14:textId="2DE8AEFC" w:rsidR="00C11DF0" w:rsidRDefault="00C11DF0" w:rsidP="00880993">
      <w:pPr>
        <w:rPr>
          <w:rFonts w:cstheme="minorHAnsi"/>
          <w:color w:val="000000" w:themeColor="text1"/>
        </w:rPr>
      </w:pPr>
    </w:p>
    <w:p w14:paraId="528DCB4B" w14:textId="44BF04E8" w:rsidR="00950B52" w:rsidRDefault="004B0075" w:rsidP="00880993">
      <w:pPr>
        <w:rPr>
          <w:rFonts w:cstheme="minorHAnsi"/>
          <w:color w:val="000000" w:themeColor="text1"/>
        </w:rPr>
      </w:pPr>
      <w:hyperlink r:id="rId47" w:history="1">
        <w:r w:rsidR="00950B52" w:rsidRPr="00665FB4">
          <w:rPr>
            <w:rStyle w:val="Hyperlink"/>
            <w:rFonts w:cstheme="minorHAnsi"/>
          </w:rPr>
          <w:t>https://www.sumernet.org/story/the-importance-of-ethical-practice-in-research</w:t>
        </w:r>
      </w:hyperlink>
    </w:p>
    <w:p w14:paraId="370B21C3" w14:textId="7B2B31D6" w:rsidR="00950B52" w:rsidRDefault="00950B52" w:rsidP="00880993">
      <w:pPr>
        <w:rPr>
          <w:rFonts w:cstheme="minorHAnsi"/>
          <w:color w:val="000000" w:themeColor="text1"/>
        </w:rPr>
      </w:pPr>
    </w:p>
    <w:p w14:paraId="58E15DBD" w14:textId="77777777" w:rsidR="00950B52" w:rsidRDefault="004B0075" w:rsidP="00950B52">
      <w:hyperlink r:id="rId48" w:history="1">
        <w:r w:rsidR="00950B52" w:rsidRPr="00665FB4">
          <w:rPr>
            <w:rStyle w:val="Hyperlink"/>
          </w:rPr>
          <w:t>https://www.niehs.nih.gov/research/resources/bioethics/whatis/index.cfm</w:t>
        </w:r>
      </w:hyperlink>
    </w:p>
    <w:p w14:paraId="5263C74B" w14:textId="15C6658D" w:rsidR="00950B52" w:rsidRDefault="00950B52" w:rsidP="00880993">
      <w:pPr>
        <w:rPr>
          <w:rFonts w:cstheme="minorHAnsi"/>
          <w:color w:val="000000" w:themeColor="text1"/>
        </w:rPr>
      </w:pPr>
    </w:p>
    <w:p w14:paraId="1216D3DC" w14:textId="012DA634" w:rsidR="00016EE4" w:rsidRDefault="004B0075" w:rsidP="00880993">
      <w:pPr>
        <w:rPr>
          <w:rFonts w:cstheme="minorHAnsi"/>
          <w:color w:val="000000" w:themeColor="text1"/>
        </w:rPr>
      </w:pPr>
      <w:hyperlink r:id="rId49" w:history="1">
        <w:r w:rsidR="00016EE4" w:rsidRPr="00665FB4">
          <w:rPr>
            <w:rStyle w:val="Hyperlink"/>
            <w:rFonts w:cstheme="minorHAnsi"/>
          </w:rPr>
          <w:t>https://www.stir.ac.uk/research/research-ethics-and-integrity/understanding-ethics/</w:t>
        </w:r>
      </w:hyperlink>
    </w:p>
    <w:p w14:paraId="3D9AB42F" w14:textId="49F45262" w:rsidR="00016EE4" w:rsidRDefault="00016EE4" w:rsidP="00880993">
      <w:pPr>
        <w:rPr>
          <w:rFonts w:cstheme="minorHAnsi"/>
          <w:color w:val="000000" w:themeColor="text1"/>
        </w:rPr>
      </w:pPr>
    </w:p>
    <w:p w14:paraId="3D094654" w14:textId="5EA38B0D" w:rsidR="00445A44" w:rsidRDefault="00445A44" w:rsidP="00880993">
      <w:pPr>
        <w:rPr>
          <w:rFonts w:cstheme="minorHAnsi"/>
          <w:color w:val="000000" w:themeColor="text1"/>
        </w:rPr>
      </w:pPr>
      <w:r>
        <w:rPr>
          <w:rFonts w:cstheme="minorHAnsi"/>
          <w:color w:val="000000" w:themeColor="text1"/>
        </w:rPr>
        <w:t xml:space="preserve">consent </w:t>
      </w:r>
    </w:p>
    <w:p w14:paraId="431A66C3" w14:textId="66E51609" w:rsidR="000D0240" w:rsidRDefault="000D0240" w:rsidP="00880993">
      <w:pPr>
        <w:rPr>
          <w:rFonts w:cstheme="minorHAnsi"/>
          <w:color w:val="000000" w:themeColor="text1"/>
        </w:rPr>
      </w:pPr>
    </w:p>
    <w:p w14:paraId="7D8B573E" w14:textId="365CCFAB" w:rsidR="000D0240" w:rsidRDefault="004B0075" w:rsidP="00880993">
      <w:pPr>
        <w:rPr>
          <w:rFonts w:cstheme="minorHAnsi"/>
          <w:color w:val="000000" w:themeColor="text1"/>
        </w:rPr>
      </w:pPr>
      <w:hyperlink r:id="rId50" w:history="1">
        <w:r w:rsidR="000D0240" w:rsidRPr="00665FB4">
          <w:rPr>
            <w:rStyle w:val="Hyperlink"/>
            <w:rFonts w:cstheme="minorHAnsi"/>
          </w:rPr>
          <w:t>https://researchsupport.admin.ox.ac.uk/governance/ethics/resources/consent</w:t>
        </w:r>
      </w:hyperlink>
    </w:p>
    <w:p w14:paraId="42F05382" w14:textId="77777777" w:rsidR="000D0240" w:rsidRDefault="000D0240" w:rsidP="00880993">
      <w:pPr>
        <w:rPr>
          <w:rFonts w:cstheme="minorHAnsi"/>
          <w:color w:val="000000" w:themeColor="text1"/>
        </w:rPr>
      </w:pPr>
    </w:p>
    <w:p w14:paraId="3B797665" w14:textId="3DBFE3BF" w:rsidR="00445A44" w:rsidRDefault="00445A44" w:rsidP="00880993">
      <w:pPr>
        <w:rPr>
          <w:rFonts w:cstheme="minorHAnsi"/>
          <w:color w:val="000000" w:themeColor="text1"/>
        </w:rPr>
      </w:pPr>
    </w:p>
    <w:p w14:paraId="0590F52D" w14:textId="05BCC336" w:rsidR="00445A44" w:rsidRDefault="004B0075" w:rsidP="00880993">
      <w:pPr>
        <w:rPr>
          <w:rFonts w:cstheme="minorHAnsi"/>
          <w:color w:val="000000" w:themeColor="text1"/>
        </w:rPr>
      </w:pPr>
      <w:hyperlink r:id="rId51" w:history="1">
        <w:r w:rsidR="00445A44" w:rsidRPr="00665FB4">
          <w:rPr>
            <w:rStyle w:val="Hyperlink"/>
            <w:rFonts w:cstheme="minorHAnsi"/>
          </w:rPr>
          <w:t>https://www.ncbi.nlm.nih.gov/pmc/articles/PMC5980471/</w:t>
        </w:r>
      </w:hyperlink>
    </w:p>
    <w:p w14:paraId="46074A67" w14:textId="2EFE3326" w:rsidR="00445A44" w:rsidRDefault="00445A44" w:rsidP="00880993">
      <w:pPr>
        <w:rPr>
          <w:rFonts w:cstheme="minorHAnsi"/>
          <w:color w:val="000000" w:themeColor="text1"/>
        </w:rPr>
      </w:pPr>
    </w:p>
    <w:p w14:paraId="68FD0621" w14:textId="2539B1D4" w:rsidR="002B2B35" w:rsidRDefault="002B2B35" w:rsidP="00880993">
      <w:pPr>
        <w:rPr>
          <w:rFonts w:cstheme="minorHAnsi"/>
          <w:color w:val="000000" w:themeColor="text1"/>
        </w:rPr>
      </w:pPr>
      <w:r>
        <w:rPr>
          <w:rFonts w:cstheme="minorHAnsi"/>
          <w:color w:val="000000" w:themeColor="text1"/>
        </w:rPr>
        <w:t xml:space="preserve">ethics and education research book </w:t>
      </w:r>
    </w:p>
    <w:p w14:paraId="3167DD18" w14:textId="7899BBB4" w:rsidR="004D0892" w:rsidRDefault="004D0892" w:rsidP="00880993">
      <w:pPr>
        <w:rPr>
          <w:rFonts w:cstheme="minorHAnsi"/>
          <w:color w:val="000000" w:themeColor="text1"/>
        </w:rPr>
      </w:pPr>
    </w:p>
    <w:p w14:paraId="3CC2EE5D" w14:textId="31A86A87" w:rsidR="004D0892" w:rsidRDefault="004D0892" w:rsidP="00880993">
      <w:pPr>
        <w:rPr>
          <w:rFonts w:cstheme="minorHAnsi"/>
          <w:color w:val="000000" w:themeColor="text1"/>
        </w:rPr>
      </w:pPr>
      <w:r>
        <w:rPr>
          <w:rFonts w:cstheme="minorHAnsi"/>
          <w:color w:val="000000" w:themeColor="text1"/>
        </w:rPr>
        <w:t xml:space="preserve">assent </w:t>
      </w:r>
    </w:p>
    <w:p w14:paraId="250B8760" w14:textId="4655288B" w:rsidR="004D0892" w:rsidRDefault="004D0892" w:rsidP="00880993">
      <w:pPr>
        <w:rPr>
          <w:rFonts w:cstheme="minorHAnsi"/>
          <w:color w:val="000000" w:themeColor="text1"/>
        </w:rPr>
      </w:pPr>
    </w:p>
    <w:p w14:paraId="4C013EF4" w14:textId="773DADF3" w:rsidR="004D0892" w:rsidRDefault="004B0075" w:rsidP="00880993">
      <w:pPr>
        <w:rPr>
          <w:rFonts w:cstheme="minorHAnsi"/>
          <w:color w:val="000000" w:themeColor="text1"/>
        </w:rPr>
      </w:pPr>
      <w:hyperlink r:id="rId52" w:history="1">
        <w:r w:rsidR="004D0892" w:rsidRPr="00665FB4">
          <w:rPr>
            <w:rStyle w:val="Hyperlink"/>
            <w:rFonts w:cstheme="minorHAnsi"/>
          </w:rPr>
          <w:t>https://methods.sagepub.com/reference/encyc-of-research-design/n17.xml</w:t>
        </w:r>
      </w:hyperlink>
    </w:p>
    <w:p w14:paraId="68C678DC" w14:textId="5936A245" w:rsidR="004D0892" w:rsidRDefault="004D0892" w:rsidP="00880993">
      <w:pPr>
        <w:rPr>
          <w:rFonts w:cstheme="minorHAnsi"/>
          <w:color w:val="000000" w:themeColor="text1"/>
        </w:rPr>
      </w:pPr>
    </w:p>
    <w:p w14:paraId="1FFC05E3" w14:textId="5F22D0A6" w:rsidR="008F2792" w:rsidRDefault="004B0075" w:rsidP="00880993">
      <w:pPr>
        <w:rPr>
          <w:rFonts w:cstheme="minorHAnsi"/>
          <w:color w:val="000000" w:themeColor="text1"/>
        </w:rPr>
      </w:pPr>
      <w:hyperlink r:id="rId53" w:history="1">
        <w:r w:rsidR="008F2792" w:rsidRPr="00665FB4">
          <w:rPr>
            <w:rStyle w:val="Hyperlink"/>
            <w:rFonts w:cstheme="minorHAnsi"/>
          </w:rPr>
          <w:t>https://adc.bmj.com/content/96/10/960</w:t>
        </w:r>
      </w:hyperlink>
    </w:p>
    <w:p w14:paraId="70A0EB0D" w14:textId="07D83695" w:rsidR="008F2792" w:rsidRDefault="008F2792" w:rsidP="00880993">
      <w:pPr>
        <w:rPr>
          <w:rFonts w:cstheme="minorHAnsi"/>
          <w:color w:val="000000" w:themeColor="text1"/>
        </w:rPr>
      </w:pPr>
    </w:p>
    <w:p w14:paraId="0CB2AB74" w14:textId="21F31825" w:rsidR="00896756" w:rsidRDefault="00896756" w:rsidP="00880993">
      <w:pPr>
        <w:rPr>
          <w:rFonts w:cstheme="minorHAnsi"/>
          <w:color w:val="000000" w:themeColor="text1"/>
        </w:rPr>
      </w:pPr>
      <w:proofErr w:type="spellStart"/>
      <w:r>
        <w:rPr>
          <w:rFonts w:cstheme="minorHAnsi"/>
          <w:color w:val="000000" w:themeColor="text1"/>
        </w:rPr>
        <w:t>openess</w:t>
      </w:r>
      <w:proofErr w:type="spellEnd"/>
    </w:p>
    <w:p w14:paraId="6175460B" w14:textId="6AD353B6" w:rsidR="00896756" w:rsidRDefault="00896756" w:rsidP="00880993">
      <w:pPr>
        <w:rPr>
          <w:rFonts w:cstheme="minorHAnsi"/>
          <w:color w:val="000000" w:themeColor="text1"/>
        </w:rPr>
      </w:pPr>
    </w:p>
    <w:p w14:paraId="483F4B74" w14:textId="73FD21CE" w:rsidR="00D14BDB" w:rsidRDefault="004B0075" w:rsidP="00880993">
      <w:pPr>
        <w:rPr>
          <w:rFonts w:cstheme="minorHAnsi"/>
          <w:color w:val="000000" w:themeColor="text1"/>
        </w:rPr>
      </w:pPr>
      <w:hyperlink r:id="rId54" w:history="1">
        <w:r w:rsidR="00D14BDB" w:rsidRPr="00665FB4">
          <w:rPr>
            <w:rStyle w:val="Hyperlink"/>
            <w:rFonts w:cstheme="minorHAnsi"/>
          </w:rPr>
          <w:t>https://www.collinsdictionary.com/us/dictionary/english/hidden-agenda</w:t>
        </w:r>
      </w:hyperlink>
    </w:p>
    <w:p w14:paraId="184AC1EB" w14:textId="77777777" w:rsidR="00D14BDB" w:rsidRDefault="00D14BDB" w:rsidP="00880993">
      <w:pPr>
        <w:rPr>
          <w:rFonts w:cstheme="minorHAnsi"/>
          <w:color w:val="000000" w:themeColor="text1"/>
        </w:rPr>
      </w:pPr>
    </w:p>
    <w:p w14:paraId="5934D58C" w14:textId="77777777" w:rsidR="00D14BDB" w:rsidRDefault="00D14BDB" w:rsidP="00880993">
      <w:pPr>
        <w:rPr>
          <w:rFonts w:cstheme="minorHAnsi"/>
          <w:color w:val="000000" w:themeColor="text1"/>
        </w:rPr>
      </w:pPr>
    </w:p>
    <w:p w14:paraId="04283A6F" w14:textId="017C65BF" w:rsidR="00896756" w:rsidRDefault="004B0075" w:rsidP="00880993">
      <w:pPr>
        <w:rPr>
          <w:rFonts w:cstheme="minorHAnsi"/>
          <w:color w:val="000000" w:themeColor="text1"/>
        </w:rPr>
      </w:pPr>
      <w:hyperlink r:id="rId55" w:history="1">
        <w:r w:rsidR="00896756" w:rsidRPr="00665FB4">
          <w:rPr>
            <w:rStyle w:val="Hyperlink"/>
            <w:rFonts w:cstheme="minorHAnsi"/>
          </w:rPr>
          <w:t>https://www.apa.org/monitor/2015/09/ethics</w:t>
        </w:r>
      </w:hyperlink>
    </w:p>
    <w:p w14:paraId="1C5812ED" w14:textId="79DACCF6" w:rsidR="00D9225A" w:rsidRDefault="00D9225A" w:rsidP="00880993">
      <w:pPr>
        <w:rPr>
          <w:rFonts w:cstheme="minorHAnsi"/>
          <w:color w:val="000000" w:themeColor="text1"/>
        </w:rPr>
      </w:pPr>
    </w:p>
    <w:p w14:paraId="59F5EDEB" w14:textId="6D3B5522" w:rsidR="00D9225A" w:rsidRDefault="00D9225A" w:rsidP="00880993">
      <w:pPr>
        <w:rPr>
          <w:rFonts w:cstheme="minorHAnsi"/>
          <w:color w:val="000000" w:themeColor="text1"/>
        </w:rPr>
      </w:pPr>
      <w:r>
        <w:rPr>
          <w:rFonts w:cstheme="minorHAnsi"/>
          <w:color w:val="000000" w:themeColor="text1"/>
        </w:rPr>
        <w:t xml:space="preserve">right to withdraw </w:t>
      </w:r>
    </w:p>
    <w:p w14:paraId="2760D159" w14:textId="50BEC5B9" w:rsidR="00896756" w:rsidRDefault="00896756" w:rsidP="00880993">
      <w:pPr>
        <w:rPr>
          <w:rFonts w:cstheme="minorHAnsi"/>
          <w:color w:val="000000" w:themeColor="text1"/>
        </w:rPr>
      </w:pPr>
    </w:p>
    <w:p w14:paraId="41B43B46" w14:textId="05CD8990" w:rsidR="007C1B11" w:rsidRDefault="004B0075" w:rsidP="00880993">
      <w:pPr>
        <w:rPr>
          <w:rFonts w:cstheme="minorHAnsi"/>
          <w:color w:val="000000" w:themeColor="text1"/>
        </w:rPr>
      </w:pPr>
      <w:hyperlink r:id="rId56" w:history="1">
        <w:r w:rsidR="007C1B11" w:rsidRPr="00665FB4">
          <w:rPr>
            <w:rStyle w:val="Hyperlink"/>
            <w:rFonts w:cstheme="minorHAnsi"/>
          </w:rPr>
          <w:t>https://www.sciencedirect.com/topics/medicine-and-dentistry/right-to-withdraw</w:t>
        </w:r>
      </w:hyperlink>
    </w:p>
    <w:p w14:paraId="58525915" w14:textId="77777777" w:rsidR="00400907" w:rsidRDefault="00400907" w:rsidP="00880993">
      <w:pPr>
        <w:rPr>
          <w:rFonts w:cstheme="minorHAnsi"/>
          <w:color w:val="000000" w:themeColor="text1"/>
        </w:rPr>
      </w:pPr>
    </w:p>
    <w:p w14:paraId="3397291D" w14:textId="04CEB587" w:rsidR="007C1B11" w:rsidRDefault="004B0075" w:rsidP="00880993">
      <w:pPr>
        <w:rPr>
          <w:rFonts w:cstheme="minorHAnsi"/>
          <w:color w:val="000000" w:themeColor="text1"/>
        </w:rPr>
      </w:pPr>
      <w:hyperlink r:id="rId57" w:history="1">
        <w:r w:rsidR="00400907" w:rsidRPr="00665FB4">
          <w:rPr>
            <w:rStyle w:val="Hyperlink"/>
            <w:rFonts w:cstheme="minorHAnsi"/>
          </w:rPr>
          <w:t>https://www.gmc-uk.org/-/media/documents/Good_practice_in_research_and_consent_to_research.pdf_58834843.pdf</w:t>
        </w:r>
      </w:hyperlink>
    </w:p>
    <w:p w14:paraId="0916A209" w14:textId="4452EA44" w:rsidR="00D9225A" w:rsidRDefault="00D9225A" w:rsidP="00880993">
      <w:pPr>
        <w:rPr>
          <w:rFonts w:cstheme="minorHAnsi"/>
          <w:color w:val="000000" w:themeColor="text1"/>
        </w:rPr>
      </w:pPr>
    </w:p>
    <w:p w14:paraId="3BF218FB" w14:textId="44581076" w:rsidR="00D9225A" w:rsidRDefault="00D9225A" w:rsidP="00880993">
      <w:pPr>
        <w:rPr>
          <w:rFonts w:cstheme="minorHAnsi"/>
          <w:color w:val="000000" w:themeColor="text1"/>
        </w:rPr>
      </w:pPr>
      <w:r>
        <w:rPr>
          <w:rFonts w:cstheme="minorHAnsi"/>
          <w:color w:val="000000" w:themeColor="text1"/>
        </w:rPr>
        <w:t xml:space="preserve">children's rights </w:t>
      </w:r>
    </w:p>
    <w:p w14:paraId="5E24CEBC" w14:textId="34D29074" w:rsidR="00400907" w:rsidRDefault="00400907" w:rsidP="00880993">
      <w:pPr>
        <w:rPr>
          <w:rFonts w:cstheme="minorHAnsi"/>
          <w:color w:val="000000" w:themeColor="text1"/>
        </w:rPr>
      </w:pPr>
    </w:p>
    <w:p w14:paraId="0CFC8863" w14:textId="01598530" w:rsidR="00400907" w:rsidRDefault="004B0075" w:rsidP="00880993">
      <w:pPr>
        <w:rPr>
          <w:rFonts w:cstheme="minorHAnsi"/>
          <w:color w:val="000000" w:themeColor="text1"/>
        </w:rPr>
      </w:pPr>
      <w:hyperlink r:id="rId58" w:history="1">
        <w:r w:rsidR="00400907" w:rsidRPr="00665FB4">
          <w:rPr>
            <w:rStyle w:val="Hyperlink"/>
            <w:rFonts w:cstheme="minorHAnsi"/>
          </w:rPr>
          <w:t>https://www.unicef.org.uk/wp-content/uploads/2017/09/Our-rights_UNCRC.pdf</w:t>
        </w:r>
      </w:hyperlink>
    </w:p>
    <w:p w14:paraId="266354DE" w14:textId="4FE688B2" w:rsidR="00400907" w:rsidRDefault="00400907" w:rsidP="00880993">
      <w:pPr>
        <w:rPr>
          <w:rFonts w:cstheme="minorHAnsi"/>
          <w:color w:val="000000" w:themeColor="text1"/>
        </w:rPr>
      </w:pPr>
    </w:p>
    <w:p w14:paraId="5A16E36A" w14:textId="7D993340" w:rsidR="000602D5" w:rsidRDefault="000602D5" w:rsidP="00880993">
      <w:pPr>
        <w:rPr>
          <w:rFonts w:cstheme="minorHAnsi"/>
          <w:color w:val="000000" w:themeColor="text1"/>
        </w:rPr>
      </w:pPr>
      <w:r>
        <w:rPr>
          <w:rFonts w:cstheme="minorHAnsi"/>
          <w:color w:val="000000" w:themeColor="text1"/>
        </w:rPr>
        <w:t xml:space="preserve">incentives </w:t>
      </w:r>
    </w:p>
    <w:p w14:paraId="795025A4" w14:textId="12C10D7A" w:rsidR="00AB6755" w:rsidRDefault="00AB6755" w:rsidP="00880993">
      <w:pPr>
        <w:rPr>
          <w:rFonts w:cstheme="minorHAnsi"/>
          <w:color w:val="000000" w:themeColor="text1"/>
        </w:rPr>
      </w:pPr>
    </w:p>
    <w:p w14:paraId="132EAF67" w14:textId="720E7CFD" w:rsidR="00AB6755" w:rsidRDefault="004B0075" w:rsidP="00880993">
      <w:pPr>
        <w:rPr>
          <w:rFonts w:cstheme="minorHAnsi"/>
          <w:color w:val="000000" w:themeColor="text1"/>
        </w:rPr>
      </w:pPr>
      <w:hyperlink r:id="rId59" w:history="1">
        <w:r w:rsidR="00AB6755" w:rsidRPr="00665FB4">
          <w:rPr>
            <w:rStyle w:val="Hyperlink"/>
            <w:rFonts w:cstheme="minorHAnsi"/>
          </w:rPr>
          <w:t>https://www.investopedia.com/terms/b/bribe.asp</w:t>
        </w:r>
      </w:hyperlink>
    </w:p>
    <w:p w14:paraId="2646DB7F" w14:textId="075F503C" w:rsidR="00477AC1" w:rsidRDefault="00477AC1" w:rsidP="00880993">
      <w:pPr>
        <w:rPr>
          <w:rFonts w:cstheme="minorHAnsi"/>
          <w:color w:val="000000" w:themeColor="text1"/>
        </w:rPr>
      </w:pPr>
    </w:p>
    <w:p w14:paraId="6E95D101" w14:textId="16139C79" w:rsidR="00477AC1" w:rsidRDefault="004B0075" w:rsidP="00880993">
      <w:pPr>
        <w:rPr>
          <w:rFonts w:cstheme="minorHAnsi"/>
          <w:color w:val="000000" w:themeColor="text1"/>
        </w:rPr>
      </w:pPr>
      <w:hyperlink r:id="rId60" w:history="1">
        <w:r w:rsidR="00477AC1" w:rsidRPr="00665FB4">
          <w:rPr>
            <w:rStyle w:val="Hyperlink"/>
            <w:rFonts w:cstheme="minorHAnsi"/>
          </w:rPr>
          <w:t>https://researchsupport.admin.ox.ac.uk/files/bpg05paymentsandincentivesinresearchv10pdf</w:t>
        </w:r>
      </w:hyperlink>
    </w:p>
    <w:p w14:paraId="7560A9BE" w14:textId="77777777" w:rsidR="00837D48" w:rsidRDefault="00837D48" w:rsidP="00880993">
      <w:pPr>
        <w:rPr>
          <w:rFonts w:cstheme="minorHAnsi"/>
          <w:color w:val="000000" w:themeColor="text1"/>
        </w:rPr>
      </w:pPr>
    </w:p>
    <w:p w14:paraId="750AEE55" w14:textId="56AFA3B6" w:rsidR="00477AC1" w:rsidRDefault="004B0075" w:rsidP="00880993">
      <w:pPr>
        <w:rPr>
          <w:rFonts w:cstheme="minorHAnsi"/>
          <w:color w:val="000000" w:themeColor="text1"/>
        </w:rPr>
      </w:pPr>
      <w:hyperlink r:id="rId61" w:history="1">
        <w:r w:rsidR="00837D48" w:rsidRPr="00665FB4">
          <w:rPr>
            <w:rStyle w:val="Hyperlink"/>
            <w:rFonts w:cstheme="minorHAnsi"/>
          </w:rPr>
          <w:t>https://www.ncbi.nlm.nih.gov/pmc/articles/PMC9345576/</w:t>
        </w:r>
      </w:hyperlink>
    </w:p>
    <w:p w14:paraId="589ED4B3" w14:textId="272E2C47" w:rsidR="00837D48" w:rsidRDefault="00837D48" w:rsidP="00880993">
      <w:pPr>
        <w:rPr>
          <w:rFonts w:cstheme="minorHAnsi"/>
          <w:color w:val="000000" w:themeColor="text1"/>
        </w:rPr>
      </w:pPr>
    </w:p>
    <w:p w14:paraId="2E9D4E64" w14:textId="3263B6C5" w:rsidR="00307E39" w:rsidRDefault="00307E39" w:rsidP="00880993">
      <w:pPr>
        <w:rPr>
          <w:rFonts w:cstheme="minorHAnsi"/>
          <w:color w:val="000000" w:themeColor="text1"/>
        </w:rPr>
      </w:pPr>
      <w:r>
        <w:rPr>
          <w:rFonts w:cstheme="minorHAnsi"/>
          <w:color w:val="000000" w:themeColor="text1"/>
        </w:rPr>
        <w:t xml:space="preserve">disclosure </w:t>
      </w:r>
    </w:p>
    <w:p w14:paraId="00604996" w14:textId="4253E2BC" w:rsidR="00307E39" w:rsidRDefault="004B0075" w:rsidP="00880993">
      <w:pPr>
        <w:rPr>
          <w:rFonts w:cstheme="minorHAnsi"/>
          <w:color w:val="000000" w:themeColor="text1"/>
        </w:rPr>
      </w:pPr>
      <w:hyperlink r:id="rId62" w:history="1">
        <w:r w:rsidR="00307E39" w:rsidRPr="00665FB4">
          <w:rPr>
            <w:rStyle w:val="Hyperlink"/>
            <w:rFonts w:cstheme="minorHAnsi"/>
          </w:rPr>
          <w:t>https://methods.sagepub.com/reference/encyclopedia-of-survey-research-methods/n138.xml</w:t>
        </w:r>
      </w:hyperlink>
    </w:p>
    <w:p w14:paraId="4DE78198" w14:textId="2E66E385" w:rsidR="00307E39" w:rsidRDefault="00307E39" w:rsidP="00880993">
      <w:pPr>
        <w:rPr>
          <w:rFonts w:cstheme="minorHAnsi"/>
          <w:color w:val="000000" w:themeColor="text1"/>
        </w:rPr>
      </w:pPr>
    </w:p>
    <w:p w14:paraId="3C33217C" w14:textId="74DA383E" w:rsidR="00B6723C" w:rsidRDefault="00B6723C" w:rsidP="00880993">
      <w:pPr>
        <w:rPr>
          <w:rFonts w:cstheme="minorHAnsi"/>
          <w:color w:val="000000" w:themeColor="text1"/>
        </w:rPr>
      </w:pPr>
      <w:r>
        <w:rPr>
          <w:rFonts w:cstheme="minorHAnsi"/>
          <w:color w:val="000000" w:themeColor="text1"/>
        </w:rPr>
        <w:t xml:space="preserve">detrimental </w:t>
      </w:r>
    </w:p>
    <w:p w14:paraId="72AC9C0E" w14:textId="62EBB6E6" w:rsidR="00B6723C" w:rsidRDefault="00B6723C" w:rsidP="00880993">
      <w:pPr>
        <w:rPr>
          <w:rFonts w:cstheme="minorHAnsi"/>
          <w:color w:val="000000" w:themeColor="text1"/>
        </w:rPr>
      </w:pPr>
    </w:p>
    <w:p w14:paraId="07D49277" w14:textId="79422495" w:rsidR="00B6723C" w:rsidRDefault="004B0075" w:rsidP="00880993">
      <w:pPr>
        <w:rPr>
          <w:rStyle w:val="Hyperlink"/>
          <w:rFonts w:cstheme="minorHAnsi"/>
        </w:rPr>
      </w:pPr>
      <w:hyperlink r:id="rId63" w:history="1">
        <w:r w:rsidR="00B6723C" w:rsidRPr="00665FB4">
          <w:rPr>
            <w:rStyle w:val="Hyperlink"/>
            <w:rFonts w:cstheme="minorHAnsi"/>
          </w:rPr>
          <w:t>https://www.merriam-webster.com/dictionary/detrimental</w:t>
        </w:r>
      </w:hyperlink>
    </w:p>
    <w:p w14:paraId="798251C6" w14:textId="17881DA1" w:rsidR="00C81C1D" w:rsidRDefault="00C81C1D" w:rsidP="00880993">
      <w:pPr>
        <w:rPr>
          <w:rStyle w:val="Hyperlink"/>
          <w:rFonts w:cstheme="minorHAnsi"/>
        </w:rPr>
      </w:pPr>
    </w:p>
    <w:p w14:paraId="5BE57756" w14:textId="0D2013E2" w:rsidR="00C81C1D" w:rsidRDefault="00C81C1D" w:rsidP="00880993">
      <w:pPr>
        <w:rPr>
          <w:rStyle w:val="Hyperlink"/>
          <w:rFonts w:cstheme="minorHAnsi"/>
        </w:rPr>
      </w:pPr>
    </w:p>
    <w:p w14:paraId="22A77F53" w14:textId="2467417E" w:rsidR="00C81C1D" w:rsidRPr="00C81C1D" w:rsidRDefault="00C81C1D" w:rsidP="00880993">
      <w:pPr>
        <w:rPr>
          <w:rStyle w:val="Hyperlink"/>
          <w:rFonts w:cstheme="minorHAnsi"/>
          <w:u w:val="none"/>
        </w:rPr>
      </w:pPr>
      <w:r w:rsidRPr="00C81C1D">
        <w:rPr>
          <w:rStyle w:val="Hyperlink"/>
          <w:rFonts w:cstheme="minorHAnsi"/>
          <w:color w:val="auto"/>
          <w:u w:val="none"/>
        </w:rPr>
        <w:t>privacy</w:t>
      </w:r>
      <w:r w:rsidRPr="00C81C1D">
        <w:rPr>
          <w:rStyle w:val="Hyperlink"/>
          <w:rFonts w:cstheme="minorHAnsi"/>
          <w:u w:val="none"/>
        </w:rPr>
        <w:t xml:space="preserve"> </w:t>
      </w:r>
    </w:p>
    <w:p w14:paraId="28484056" w14:textId="76D8FA9B" w:rsidR="00C81C1D" w:rsidRDefault="00C81C1D" w:rsidP="00880993">
      <w:pPr>
        <w:rPr>
          <w:rStyle w:val="Hyperlink"/>
          <w:rFonts w:cstheme="minorHAnsi"/>
        </w:rPr>
      </w:pPr>
    </w:p>
    <w:p w14:paraId="7D130491" w14:textId="719284AC" w:rsidR="00C81C1D" w:rsidRDefault="00C81C1D" w:rsidP="00880993">
      <w:pPr>
        <w:rPr>
          <w:rFonts w:cstheme="minorHAnsi"/>
          <w:color w:val="000000" w:themeColor="text1"/>
        </w:rPr>
      </w:pPr>
      <w:hyperlink r:id="rId64" w:history="1">
        <w:r w:rsidRPr="00665FB4">
          <w:rPr>
            <w:rStyle w:val="Hyperlink"/>
            <w:rFonts w:cstheme="minorHAnsi"/>
          </w:rPr>
          <w:t>https://learning.nspcc.org.uk/child-protection-system/wales</w:t>
        </w:r>
      </w:hyperlink>
    </w:p>
    <w:p w14:paraId="1CF8AA5B" w14:textId="0AAC1FE2" w:rsidR="008C41A1" w:rsidRDefault="008C41A1" w:rsidP="00880993">
      <w:pPr>
        <w:rPr>
          <w:rFonts w:cstheme="minorHAnsi"/>
          <w:color w:val="000000" w:themeColor="text1"/>
        </w:rPr>
      </w:pPr>
    </w:p>
    <w:p w14:paraId="084FC4C5" w14:textId="22D91479" w:rsidR="008C41A1" w:rsidRDefault="008C41A1" w:rsidP="00880993">
      <w:pPr>
        <w:rPr>
          <w:rFonts w:cstheme="minorHAnsi"/>
          <w:color w:val="000000" w:themeColor="text1"/>
        </w:rPr>
      </w:pPr>
      <w:hyperlink r:id="rId65" w:history="1">
        <w:r w:rsidRPr="00665FB4">
          <w:rPr>
            <w:rStyle w:val="Hyperlink"/>
            <w:rFonts w:cstheme="minorHAnsi"/>
          </w:rPr>
          <w:t>https://bera-journals.onlinelibrary.wiley.com/doi/abs/10.1111/bjet.12144?casa_token=N7oYr1ZRXXoAAAAA:SfBnevxca4sW9ykYJLll8tU1aTt2kKy03Vo5jQLKX9ZPP-bgBv9BvX5ZrlpPbwQMrDUqEi5Uwif9ZOQ</w:t>
        </w:r>
      </w:hyperlink>
    </w:p>
    <w:p w14:paraId="703C208A" w14:textId="77777777" w:rsidR="008C41A1" w:rsidRDefault="008C41A1" w:rsidP="00880993">
      <w:pPr>
        <w:rPr>
          <w:rFonts w:cstheme="minorHAnsi"/>
          <w:color w:val="000000" w:themeColor="text1"/>
        </w:rPr>
      </w:pPr>
    </w:p>
    <w:p w14:paraId="78CE31C5" w14:textId="71829B2B" w:rsidR="00C81C1D" w:rsidRDefault="008C41A1" w:rsidP="00880993">
      <w:pPr>
        <w:rPr>
          <w:rFonts w:cstheme="minorHAnsi"/>
          <w:color w:val="000000" w:themeColor="text1"/>
        </w:rPr>
      </w:pPr>
      <w:hyperlink r:id="rId66" w:history="1">
        <w:r w:rsidRPr="00665FB4">
          <w:rPr>
            <w:rStyle w:val="Hyperlink"/>
            <w:rFonts w:cstheme="minorHAnsi"/>
          </w:rPr>
          <w:t>https://www.torontomu.ca/content/dam/research/documents/ethics/guidelines-on-anonymity-and-confidentiality-in-research.pdf</w:t>
        </w:r>
      </w:hyperlink>
    </w:p>
    <w:p w14:paraId="4284CD9A" w14:textId="77777777" w:rsidR="008C41A1" w:rsidRDefault="008C41A1" w:rsidP="00880993">
      <w:pPr>
        <w:rPr>
          <w:rFonts w:cstheme="minorHAnsi"/>
          <w:color w:val="000000" w:themeColor="text1"/>
        </w:rPr>
      </w:pPr>
    </w:p>
    <w:p w14:paraId="32BEA763" w14:textId="50C20707" w:rsidR="00B6723C" w:rsidRDefault="008C41A1" w:rsidP="00880993">
      <w:pPr>
        <w:rPr>
          <w:rFonts w:cstheme="minorHAnsi"/>
          <w:color w:val="000000" w:themeColor="text1"/>
        </w:rPr>
      </w:pPr>
      <w:hyperlink r:id="rId67" w:history="1">
        <w:r w:rsidRPr="00665FB4">
          <w:rPr>
            <w:rStyle w:val="Hyperlink"/>
            <w:rFonts w:cstheme="minorHAnsi"/>
          </w:rPr>
          <w:t>https://gdpr.eu/what-is-gdpr/</w:t>
        </w:r>
      </w:hyperlink>
    </w:p>
    <w:p w14:paraId="213FD07C" w14:textId="77777777" w:rsidR="008C41A1" w:rsidRDefault="008C41A1" w:rsidP="00880993">
      <w:pPr>
        <w:rPr>
          <w:rFonts w:cstheme="minorHAnsi"/>
          <w:color w:val="000000" w:themeColor="text1"/>
        </w:rPr>
      </w:pPr>
    </w:p>
    <w:p w14:paraId="60BA33AD" w14:textId="625D6A28" w:rsidR="00FC202F" w:rsidRDefault="00FC202F" w:rsidP="00880993">
      <w:pPr>
        <w:rPr>
          <w:rFonts w:cstheme="minorHAnsi"/>
          <w:color w:val="000000" w:themeColor="text1"/>
        </w:rPr>
      </w:pPr>
    </w:p>
    <w:p w14:paraId="34BE7977" w14:textId="7DC3EAA4" w:rsidR="00FC202F" w:rsidRDefault="00FC202F" w:rsidP="00880993">
      <w:pPr>
        <w:rPr>
          <w:rFonts w:cstheme="minorHAnsi"/>
          <w:color w:val="000000" w:themeColor="text1"/>
        </w:rPr>
      </w:pPr>
      <w:r>
        <w:rPr>
          <w:rFonts w:cstheme="minorHAnsi"/>
          <w:color w:val="000000" w:themeColor="text1"/>
        </w:rPr>
        <w:t xml:space="preserve">data protection </w:t>
      </w:r>
    </w:p>
    <w:p w14:paraId="600D8658" w14:textId="01E7C60C" w:rsidR="00FC202F" w:rsidRDefault="00FC202F" w:rsidP="00880993">
      <w:pPr>
        <w:rPr>
          <w:rFonts w:cstheme="minorHAnsi"/>
          <w:color w:val="000000" w:themeColor="text1"/>
        </w:rPr>
      </w:pPr>
    </w:p>
    <w:p w14:paraId="33A5794D" w14:textId="3A4EA43C" w:rsidR="00FC202F" w:rsidRDefault="00FC202F" w:rsidP="00880993">
      <w:pPr>
        <w:rPr>
          <w:rFonts w:cstheme="minorHAnsi"/>
          <w:color w:val="000000" w:themeColor="text1"/>
        </w:rPr>
      </w:pPr>
      <w:hyperlink r:id="rId68" w:history="1">
        <w:r w:rsidRPr="00665FB4">
          <w:rPr>
            <w:rStyle w:val="Hyperlink"/>
            <w:rFonts w:cstheme="minorHAnsi"/>
          </w:rPr>
          <w:t>https://www.gov.uk/da</w:t>
        </w:r>
        <w:r w:rsidRPr="00665FB4">
          <w:rPr>
            <w:rStyle w:val="Hyperlink"/>
            <w:rFonts w:cstheme="minorHAnsi"/>
          </w:rPr>
          <w:t>t</w:t>
        </w:r>
        <w:r w:rsidRPr="00665FB4">
          <w:rPr>
            <w:rStyle w:val="Hyperlink"/>
            <w:rFonts w:cstheme="minorHAnsi"/>
          </w:rPr>
          <w:t>a-protection</w:t>
        </w:r>
      </w:hyperlink>
    </w:p>
    <w:p w14:paraId="75FF72FA" w14:textId="63EAD136" w:rsidR="005E777C" w:rsidRDefault="005E777C" w:rsidP="00880993">
      <w:pPr>
        <w:rPr>
          <w:rFonts w:cstheme="minorHAnsi"/>
          <w:color w:val="000000" w:themeColor="text1"/>
        </w:rPr>
      </w:pPr>
    </w:p>
    <w:p w14:paraId="4268F024" w14:textId="64F5A612" w:rsidR="005E777C" w:rsidRDefault="005E777C" w:rsidP="00880993">
      <w:pPr>
        <w:rPr>
          <w:rFonts w:cstheme="minorHAnsi"/>
          <w:color w:val="000000" w:themeColor="text1"/>
        </w:rPr>
      </w:pPr>
      <w:hyperlink r:id="rId69" w:history="1">
        <w:r w:rsidRPr="00665FB4">
          <w:rPr>
            <w:rStyle w:val="Hyperlink"/>
            <w:rFonts w:cstheme="minorHAnsi"/>
          </w:rPr>
          <w:t>https://www.tandfonline.com/doi/full/10.1080/13676261.2018.1492101?casa_token=yl5lQTaKmzcAAAAA%3AEFyshiDvIbeJ9LkgYhFOqL-wrA7k5H-MZ8WCONna6YipIpdAhsv-I3MfOibnt7h5bQk_YMh_slWA</w:t>
        </w:r>
      </w:hyperlink>
    </w:p>
    <w:p w14:paraId="029B8152" w14:textId="77777777" w:rsidR="005E777C" w:rsidRDefault="005E777C" w:rsidP="00880993">
      <w:pPr>
        <w:rPr>
          <w:rFonts w:cstheme="minorHAnsi"/>
          <w:color w:val="000000" w:themeColor="text1"/>
        </w:rPr>
      </w:pPr>
    </w:p>
    <w:p w14:paraId="43E8A82B" w14:textId="412A6F70" w:rsidR="00FC202F" w:rsidRDefault="00FC202F" w:rsidP="00880993">
      <w:pPr>
        <w:rPr>
          <w:rFonts w:cstheme="minorHAnsi"/>
          <w:color w:val="000000" w:themeColor="text1"/>
        </w:rPr>
      </w:pPr>
    </w:p>
    <w:p w14:paraId="1401EAF7" w14:textId="2B2EA9FF" w:rsidR="00524E06" w:rsidRDefault="00524E06" w:rsidP="00880993">
      <w:pPr>
        <w:rPr>
          <w:rFonts w:cstheme="minorHAnsi"/>
          <w:color w:val="000000" w:themeColor="text1"/>
        </w:rPr>
      </w:pPr>
      <w:hyperlink r:id="rId70" w:history="1">
        <w:r w:rsidRPr="00665FB4">
          <w:rPr>
            <w:rStyle w:val="Hyperlink"/>
            <w:rFonts w:cstheme="minorHAnsi"/>
          </w:rPr>
          <w:t>https://ec.europa.eu/info/law/law-topic/data-protection/reform/rules-business-and-organisations/application-regulation/do-data-protection-rules-apply-data-about-company_en</w:t>
        </w:r>
      </w:hyperlink>
    </w:p>
    <w:p w14:paraId="383C6EA8" w14:textId="77777777" w:rsidR="00524E06" w:rsidRDefault="00524E06" w:rsidP="00880993">
      <w:pPr>
        <w:rPr>
          <w:rFonts w:cstheme="minorHAnsi"/>
          <w:color w:val="000000" w:themeColor="text1"/>
        </w:rPr>
      </w:pPr>
    </w:p>
    <w:p w14:paraId="1BEA8D2E" w14:textId="0529AF17" w:rsidR="00524E06" w:rsidRDefault="00524E06" w:rsidP="00880993">
      <w:pPr>
        <w:rPr>
          <w:rFonts w:cstheme="minorHAnsi"/>
          <w:color w:val="000000" w:themeColor="text1"/>
        </w:rPr>
      </w:pPr>
      <w:hyperlink r:id="rId71" w:history="1">
        <w:r w:rsidRPr="00665FB4">
          <w:rPr>
            <w:rStyle w:val="Hyperlink"/>
            <w:rFonts w:cstheme="minorHAnsi"/>
          </w:rPr>
          <w:t>https://www.sciencedirect.com/science/article/pii/S1877050919305058</w:t>
        </w:r>
      </w:hyperlink>
    </w:p>
    <w:p w14:paraId="59FEECB6" w14:textId="571C2324" w:rsidR="00524E06" w:rsidRDefault="00524E06" w:rsidP="00880993">
      <w:pPr>
        <w:rPr>
          <w:rFonts w:cstheme="minorHAnsi"/>
          <w:color w:val="000000" w:themeColor="text1"/>
        </w:rPr>
      </w:pPr>
    </w:p>
    <w:p w14:paraId="6D7D0E7E" w14:textId="71A1DF9F" w:rsidR="00425A79" w:rsidRDefault="00425A79" w:rsidP="00880993">
      <w:pPr>
        <w:rPr>
          <w:rFonts w:cstheme="minorHAnsi"/>
          <w:color w:val="000000" w:themeColor="text1"/>
        </w:rPr>
      </w:pPr>
    </w:p>
    <w:p w14:paraId="6A0CCDAC" w14:textId="6E136723" w:rsidR="00425A79" w:rsidRDefault="00425A79" w:rsidP="00880993">
      <w:pPr>
        <w:rPr>
          <w:rFonts w:cstheme="minorHAnsi"/>
          <w:color w:val="000000" w:themeColor="text1"/>
        </w:rPr>
      </w:pPr>
      <w:proofErr w:type="spellStart"/>
      <w:r>
        <w:rPr>
          <w:rFonts w:cstheme="minorHAnsi"/>
          <w:color w:val="000000" w:themeColor="text1"/>
        </w:rPr>
        <w:t>froebel</w:t>
      </w:r>
      <w:proofErr w:type="spellEnd"/>
    </w:p>
    <w:p w14:paraId="5FCE453C" w14:textId="0742F72D" w:rsidR="00425A79" w:rsidRDefault="00425A79" w:rsidP="00880993">
      <w:pPr>
        <w:rPr>
          <w:rFonts w:cstheme="minorHAnsi"/>
          <w:color w:val="000000" w:themeColor="text1"/>
        </w:rPr>
      </w:pPr>
    </w:p>
    <w:p w14:paraId="2F112DCC" w14:textId="38CD3D4E" w:rsidR="00425A79" w:rsidRDefault="00425A79" w:rsidP="00880993">
      <w:pPr>
        <w:rPr>
          <w:rFonts w:cstheme="minorHAnsi"/>
          <w:color w:val="000000" w:themeColor="text1"/>
        </w:rPr>
      </w:pPr>
      <w:hyperlink r:id="rId72" w:history="1">
        <w:r w:rsidRPr="00665FB4">
          <w:rPr>
            <w:rStyle w:val="Hyperlink"/>
            <w:rFonts w:cstheme="minorHAnsi"/>
          </w:rPr>
          <w:t>https://www.researchgate.net/publication/328018784_The_Friedrich_Froebel_Approach</w:t>
        </w:r>
      </w:hyperlink>
    </w:p>
    <w:p w14:paraId="186DBBC2" w14:textId="77777777" w:rsidR="00425A79" w:rsidRPr="000E7C87" w:rsidRDefault="00425A79" w:rsidP="00880993">
      <w:pPr>
        <w:rPr>
          <w:rFonts w:cstheme="minorHAnsi"/>
          <w:color w:val="000000" w:themeColor="text1"/>
        </w:rPr>
      </w:pPr>
    </w:p>
    <w:sectPr w:rsidR="00425A79" w:rsidRPr="000E7C87">
      <w:head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9AA810" w14:textId="77777777" w:rsidR="00B75B87" w:rsidRDefault="00B75B87" w:rsidP="00FA73F8">
      <w:r>
        <w:separator/>
      </w:r>
    </w:p>
  </w:endnote>
  <w:endnote w:type="continuationSeparator" w:id="0">
    <w:p w14:paraId="3D26DE5F" w14:textId="77777777" w:rsidR="00B75B87" w:rsidRDefault="00B75B87" w:rsidP="00FA73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Roboto">
    <w:panose1 w:val="02000000000000000000"/>
    <w:charset w:val="00"/>
    <w:family w:val="auto"/>
    <w:pitch w:val="variable"/>
    <w:sig w:usb0="E00002FF" w:usb1="5000205B" w:usb2="00000020"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C1E3B" w14:textId="77777777" w:rsidR="00B75B87" w:rsidRDefault="00B75B87" w:rsidP="00FA73F8">
      <w:r>
        <w:separator/>
      </w:r>
    </w:p>
  </w:footnote>
  <w:footnote w:type="continuationSeparator" w:id="0">
    <w:p w14:paraId="7D3F60E0" w14:textId="77777777" w:rsidR="00B75B87" w:rsidRDefault="00B75B87" w:rsidP="00FA73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8FFB0C" w14:textId="4D632999" w:rsidR="00FA73F8" w:rsidRDefault="00FA73F8">
    <w:pPr>
      <w:pStyle w:val="Header"/>
    </w:pPr>
    <w:r>
      <w:t>Hannah Lovell                                                                                                           2100252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06618"/>
    <w:multiLevelType w:val="hybridMultilevel"/>
    <w:tmpl w:val="E81C2632"/>
    <w:lvl w:ilvl="0" w:tplc="D6728020">
      <w:start w:val="1"/>
      <w:numFmt w:val="bullet"/>
      <w:lvlText w:val="•"/>
      <w:lvlJc w:val="left"/>
      <w:pPr>
        <w:tabs>
          <w:tab w:val="num" w:pos="720"/>
        </w:tabs>
        <w:ind w:left="720" w:hanging="360"/>
      </w:pPr>
      <w:rPr>
        <w:rFonts w:ascii="Arial" w:hAnsi="Arial" w:hint="default"/>
      </w:rPr>
    </w:lvl>
    <w:lvl w:ilvl="1" w:tplc="C28E5536" w:tentative="1">
      <w:start w:val="1"/>
      <w:numFmt w:val="bullet"/>
      <w:lvlText w:val="•"/>
      <w:lvlJc w:val="left"/>
      <w:pPr>
        <w:tabs>
          <w:tab w:val="num" w:pos="1440"/>
        </w:tabs>
        <w:ind w:left="1440" w:hanging="360"/>
      </w:pPr>
      <w:rPr>
        <w:rFonts w:ascii="Arial" w:hAnsi="Arial" w:hint="default"/>
      </w:rPr>
    </w:lvl>
    <w:lvl w:ilvl="2" w:tplc="8AC2CC92" w:tentative="1">
      <w:start w:val="1"/>
      <w:numFmt w:val="bullet"/>
      <w:lvlText w:val="•"/>
      <w:lvlJc w:val="left"/>
      <w:pPr>
        <w:tabs>
          <w:tab w:val="num" w:pos="2160"/>
        </w:tabs>
        <w:ind w:left="2160" w:hanging="360"/>
      </w:pPr>
      <w:rPr>
        <w:rFonts w:ascii="Arial" w:hAnsi="Arial" w:hint="default"/>
      </w:rPr>
    </w:lvl>
    <w:lvl w:ilvl="3" w:tplc="8FC85AE0" w:tentative="1">
      <w:start w:val="1"/>
      <w:numFmt w:val="bullet"/>
      <w:lvlText w:val="•"/>
      <w:lvlJc w:val="left"/>
      <w:pPr>
        <w:tabs>
          <w:tab w:val="num" w:pos="2880"/>
        </w:tabs>
        <w:ind w:left="2880" w:hanging="360"/>
      </w:pPr>
      <w:rPr>
        <w:rFonts w:ascii="Arial" w:hAnsi="Arial" w:hint="default"/>
      </w:rPr>
    </w:lvl>
    <w:lvl w:ilvl="4" w:tplc="C44E7E60" w:tentative="1">
      <w:start w:val="1"/>
      <w:numFmt w:val="bullet"/>
      <w:lvlText w:val="•"/>
      <w:lvlJc w:val="left"/>
      <w:pPr>
        <w:tabs>
          <w:tab w:val="num" w:pos="3600"/>
        </w:tabs>
        <w:ind w:left="3600" w:hanging="360"/>
      </w:pPr>
      <w:rPr>
        <w:rFonts w:ascii="Arial" w:hAnsi="Arial" w:hint="default"/>
      </w:rPr>
    </w:lvl>
    <w:lvl w:ilvl="5" w:tplc="AE1CD9C4" w:tentative="1">
      <w:start w:val="1"/>
      <w:numFmt w:val="bullet"/>
      <w:lvlText w:val="•"/>
      <w:lvlJc w:val="left"/>
      <w:pPr>
        <w:tabs>
          <w:tab w:val="num" w:pos="4320"/>
        </w:tabs>
        <w:ind w:left="4320" w:hanging="360"/>
      </w:pPr>
      <w:rPr>
        <w:rFonts w:ascii="Arial" w:hAnsi="Arial" w:hint="default"/>
      </w:rPr>
    </w:lvl>
    <w:lvl w:ilvl="6" w:tplc="EA406184" w:tentative="1">
      <w:start w:val="1"/>
      <w:numFmt w:val="bullet"/>
      <w:lvlText w:val="•"/>
      <w:lvlJc w:val="left"/>
      <w:pPr>
        <w:tabs>
          <w:tab w:val="num" w:pos="5040"/>
        </w:tabs>
        <w:ind w:left="5040" w:hanging="360"/>
      </w:pPr>
      <w:rPr>
        <w:rFonts w:ascii="Arial" w:hAnsi="Arial" w:hint="default"/>
      </w:rPr>
    </w:lvl>
    <w:lvl w:ilvl="7" w:tplc="5D90B534" w:tentative="1">
      <w:start w:val="1"/>
      <w:numFmt w:val="bullet"/>
      <w:lvlText w:val="•"/>
      <w:lvlJc w:val="left"/>
      <w:pPr>
        <w:tabs>
          <w:tab w:val="num" w:pos="5760"/>
        </w:tabs>
        <w:ind w:left="5760" w:hanging="360"/>
      </w:pPr>
      <w:rPr>
        <w:rFonts w:ascii="Arial" w:hAnsi="Arial" w:hint="default"/>
      </w:rPr>
    </w:lvl>
    <w:lvl w:ilvl="8" w:tplc="059C90F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05F11AB"/>
    <w:multiLevelType w:val="hybridMultilevel"/>
    <w:tmpl w:val="26BEB42A"/>
    <w:lvl w:ilvl="0" w:tplc="5F860F32">
      <w:start w:val="1"/>
      <w:numFmt w:val="bullet"/>
      <w:lvlText w:val="•"/>
      <w:lvlJc w:val="left"/>
      <w:pPr>
        <w:tabs>
          <w:tab w:val="num" w:pos="720"/>
        </w:tabs>
        <w:ind w:left="720" w:hanging="360"/>
      </w:pPr>
      <w:rPr>
        <w:rFonts w:ascii="Arial" w:hAnsi="Arial" w:hint="default"/>
      </w:rPr>
    </w:lvl>
    <w:lvl w:ilvl="1" w:tplc="4DD2C322" w:tentative="1">
      <w:start w:val="1"/>
      <w:numFmt w:val="bullet"/>
      <w:lvlText w:val="•"/>
      <w:lvlJc w:val="left"/>
      <w:pPr>
        <w:tabs>
          <w:tab w:val="num" w:pos="1440"/>
        </w:tabs>
        <w:ind w:left="1440" w:hanging="360"/>
      </w:pPr>
      <w:rPr>
        <w:rFonts w:ascii="Arial" w:hAnsi="Arial" w:hint="default"/>
      </w:rPr>
    </w:lvl>
    <w:lvl w:ilvl="2" w:tplc="A802C78C" w:tentative="1">
      <w:start w:val="1"/>
      <w:numFmt w:val="bullet"/>
      <w:lvlText w:val="•"/>
      <w:lvlJc w:val="left"/>
      <w:pPr>
        <w:tabs>
          <w:tab w:val="num" w:pos="2160"/>
        </w:tabs>
        <w:ind w:left="2160" w:hanging="360"/>
      </w:pPr>
      <w:rPr>
        <w:rFonts w:ascii="Arial" w:hAnsi="Arial" w:hint="default"/>
      </w:rPr>
    </w:lvl>
    <w:lvl w:ilvl="3" w:tplc="E68657BE" w:tentative="1">
      <w:start w:val="1"/>
      <w:numFmt w:val="bullet"/>
      <w:lvlText w:val="•"/>
      <w:lvlJc w:val="left"/>
      <w:pPr>
        <w:tabs>
          <w:tab w:val="num" w:pos="2880"/>
        </w:tabs>
        <w:ind w:left="2880" w:hanging="360"/>
      </w:pPr>
      <w:rPr>
        <w:rFonts w:ascii="Arial" w:hAnsi="Arial" w:hint="default"/>
      </w:rPr>
    </w:lvl>
    <w:lvl w:ilvl="4" w:tplc="A4B2C766" w:tentative="1">
      <w:start w:val="1"/>
      <w:numFmt w:val="bullet"/>
      <w:lvlText w:val="•"/>
      <w:lvlJc w:val="left"/>
      <w:pPr>
        <w:tabs>
          <w:tab w:val="num" w:pos="3600"/>
        </w:tabs>
        <w:ind w:left="3600" w:hanging="360"/>
      </w:pPr>
      <w:rPr>
        <w:rFonts w:ascii="Arial" w:hAnsi="Arial" w:hint="default"/>
      </w:rPr>
    </w:lvl>
    <w:lvl w:ilvl="5" w:tplc="0A3CECCE" w:tentative="1">
      <w:start w:val="1"/>
      <w:numFmt w:val="bullet"/>
      <w:lvlText w:val="•"/>
      <w:lvlJc w:val="left"/>
      <w:pPr>
        <w:tabs>
          <w:tab w:val="num" w:pos="4320"/>
        </w:tabs>
        <w:ind w:left="4320" w:hanging="360"/>
      </w:pPr>
      <w:rPr>
        <w:rFonts w:ascii="Arial" w:hAnsi="Arial" w:hint="default"/>
      </w:rPr>
    </w:lvl>
    <w:lvl w:ilvl="6" w:tplc="55F4EB0A" w:tentative="1">
      <w:start w:val="1"/>
      <w:numFmt w:val="bullet"/>
      <w:lvlText w:val="•"/>
      <w:lvlJc w:val="left"/>
      <w:pPr>
        <w:tabs>
          <w:tab w:val="num" w:pos="5040"/>
        </w:tabs>
        <w:ind w:left="5040" w:hanging="360"/>
      </w:pPr>
      <w:rPr>
        <w:rFonts w:ascii="Arial" w:hAnsi="Arial" w:hint="default"/>
      </w:rPr>
    </w:lvl>
    <w:lvl w:ilvl="7" w:tplc="78B0858A" w:tentative="1">
      <w:start w:val="1"/>
      <w:numFmt w:val="bullet"/>
      <w:lvlText w:val="•"/>
      <w:lvlJc w:val="left"/>
      <w:pPr>
        <w:tabs>
          <w:tab w:val="num" w:pos="5760"/>
        </w:tabs>
        <w:ind w:left="5760" w:hanging="360"/>
      </w:pPr>
      <w:rPr>
        <w:rFonts w:ascii="Arial" w:hAnsi="Arial" w:hint="default"/>
      </w:rPr>
    </w:lvl>
    <w:lvl w:ilvl="8" w:tplc="9F8E930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68162EE"/>
    <w:multiLevelType w:val="hybridMultilevel"/>
    <w:tmpl w:val="138A1294"/>
    <w:lvl w:ilvl="0" w:tplc="194249BC">
      <w:start w:val="1"/>
      <w:numFmt w:val="bullet"/>
      <w:lvlText w:val="•"/>
      <w:lvlJc w:val="left"/>
      <w:pPr>
        <w:tabs>
          <w:tab w:val="num" w:pos="720"/>
        </w:tabs>
        <w:ind w:left="720" w:hanging="360"/>
      </w:pPr>
      <w:rPr>
        <w:rFonts w:ascii="Arial" w:hAnsi="Arial" w:hint="default"/>
      </w:rPr>
    </w:lvl>
    <w:lvl w:ilvl="1" w:tplc="310E7154" w:tentative="1">
      <w:start w:val="1"/>
      <w:numFmt w:val="bullet"/>
      <w:lvlText w:val="•"/>
      <w:lvlJc w:val="left"/>
      <w:pPr>
        <w:tabs>
          <w:tab w:val="num" w:pos="1440"/>
        </w:tabs>
        <w:ind w:left="1440" w:hanging="360"/>
      </w:pPr>
      <w:rPr>
        <w:rFonts w:ascii="Arial" w:hAnsi="Arial" w:hint="default"/>
      </w:rPr>
    </w:lvl>
    <w:lvl w:ilvl="2" w:tplc="1DCC5F2E" w:tentative="1">
      <w:start w:val="1"/>
      <w:numFmt w:val="bullet"/>
      <w:lvlText w:val="•"/>
      <w:lvlJc w:val="left"/>
      <w:pPr>
        <w:tabs>
          <w:tab w:val="num" w:pos="2160"/>
        </w:tabs>
        <w:ind w:left="2160" w:hanging="360"/>
      </w:pPr>
      <w:rPr>
        <w:rFonts w:ascii="Arial" w:hAnsi="Arial" w:hint="default"/>
      </w:rPr>
    </w:lvl>
    <w:lvl w:ilvl="3" w:tplc="F6FCB9A0" w:tentative="1">
      <w:start w:val="1"/>
      <w:numFmt w:val="bullet"/>
      <w:lvlText w:val="•"/>
      <w:lvlJc w:val="left"/>
      <w:pPr>
        <w:tabs>
          <w:tab w:val="num" w:pos="2880"/>
        </w:tabs>
        <w:ind w:left="2880" w:hanging="360"/>
      </w:pPr>
      <w:rPr>
        <w:rFonts w:ascii="Arial" w:hAnsi="Arial" w:hint="default"/>
      </w:rPr>
    </w:lvl>
    <w:lvl w:ilvl="4" w:tplc="C6E6F860" w:tentative="1">
      <w:start w:val="1"/>
      <w:numFmt w:val="bullet"/>
      <w:lvlText w:val="•"/>
      <w:lvlJc w:val="left"/>
      <w:pPr>
        <w:tabs>
          <w:tab w:val="num" w:pos="3600"/>
        </w:tabs>
        <w:ind w:left="3600" w:hanging="360"/>
      </w:pPr>
      <w:rPr>
        <w:rFonts w:ascii="Arial" w:hAnsi="Arial" w:hint="default"/>
      </w:rPr>
    </w:lvl>
    <w:lvl w:ilvl="5" w:tplc="07F211FC" w:tentative="1">
      <w:start w:val="1"/>
      <w:numFmt w:val="bullet"/>
      <w:lvlText w:val="•"/>
      <w:lvlJc w:val="left"/>
      <w:pPr>
        <w:tabs>
          <w:tab w:val="num" w:pos="4320"/>
        </w:tabs>
        <w:ind w:left="4320" w:hanging="360"/>
      </w:pPr>
      <w:rPr>
        <w:rFonts w:ascii="Arial" w:hAnsi="Arial" w:hint="default"/>
      </w:rPr>
    </w:lvl>
    <w:lvl w:ilvl="6" w:tplc="3D020878" w:tentative="1">
      <w:start w:val="1"/>
      <w:numFmt w:val="bullet"/>
      <w:lvlText w:val="•"/>
      <w:lvlJc w:val="left"/>
      <w:pPr>
        <w:tabs>
          <w:tab w:val="num" w:pos="5040"/>
        </w:tabs>
        <w:ind w:left="5040" w:hanging="360"/>
      </w:pPr>
      <w:rPr>
        <w:rFonts w:ascii="Arial" w:hAnsi="Arial" w:hint="default"/>
      </w:rPr>
    </w:lvl>
    <w:lvl w:ilvl="7" w:tplc="482060A6" w:tentative="1">
      <w:start w:val="1"/>
      <w:numFmt w:val="bullet"/>
      <w:lvlText w:val="•"/>
      <w:lvlJc w:val="left"/>
      <w:pPr>
        <w:tabs>
          <w:tab w:val="num" w:pos="5760"/>
        </w:tabs>
        <w:ind w:left="5760" w:hanging="360"/>
      </w:pPr>
      <w:rPr>
        <w:rFonts w:ascii="Arial" w:hAnsi="Arial" w:hint="default"/>
      </w:rPr>
    </w:lvl>
    <w:lvl w:ilvl="8" w:tplc="16065F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9175AC6"/>
    <w:multiLevelType w:val="hybridMultilevel"/>
    <w:tmpl w:val="715EA50A"/>
    <w:lvl w:ilvl="0" w:tplc="F38AB1D4">
      <w:start w:val="1"/>
      <w:numFmt w:val="bullet"/>
      <w:lvlText w:val="•"/>
      <w:lvlJc w:val="left"/>
      <w:pPr>
        <w:tabs>
          <w:tab w:val="num" w:pos="720"/>
        </w:tabs>
        <w:ind w:left="720" w:hanging="360"/>
      </w:pPr>
      <w:rPr>
        <w:rFonts w:ascii="Arial" w:hAnsi="Arial" w:hint="default"/>
      </w:rPr>
    </w:lvl>
    <w:lvl w:ilvl="1" w:tplc="7DD28738" w:tentative="1">
      <w:start w:val="1"/>
      <w:numFmt w:val="bullet"/>
      <w:lvlText w:val="•"/>
      <w:lvlJc w:val="left"/>
      <w:pPr>
        <w:tabs>
          <w:tab w:val="num" w:pos="1440"/>
        </w:tabs>
        <w:ind w:left="1440" w:hanging="360"/>
      </w:pPr>
      <w:rPr>
        <w:rFonts w:ascii="Arial" w:hAnsi="Arial" w:hint="default"/>
      </w:rPr>
    </w:lvl>
    <w:lvl w:ilvl="2" w:tplc="D3E21EA4" w:tentative="1">
      <w:start w:val="1"/>
      <w:numFmt w:val="bullet"/>
      <w:lvlText w:val="•"/>
      <w:lvlJc w:val="left"/>
      <w:pPr>
        <w:tabs>
          <w:tab w:val="num" w:pos="2160"/>
        </w:tabs>
        <w:ind w:left="2160" w:hanging="360"/>
      </w:pPr>
      <w:rPr>
        <w:rFonts w:ascii="Arial" w:hAnsi="Arial" w:hint="default"/>
      </w:rPr>
    </w:lvl>
    <w:lvl w:ilvl="3" w:tplc="EDCC374A" w:tentative="1">
      <w:start w:val="1"/>
      <w:numFmt w:val="bullet"/>
      <w:lvlText w:val="•"/>
      <w:lvlJc w:val="left"/>
      <w:pPr>
        <w:tabs>
          <w:tab w:val="num" w:pos="2880"/>
        </w:tabs>
        <w:ind w:left="2880" w:hanging="360"/>
      </w:pPr>
      <w:rPr>
        <w:rFonts w:ascii="Arial" w:hAnsi="Arial" w:hint="default"/>
      </w:rPr>
    </w:lvl>
    <w:lvl w:ilvl="4" w:tplc="8468286E" w:tentative="1">
      <w:start w:val="1"/>
      <w:numFmt w:val="bullet"/>
      <w:lvlText w:val="•"/>
      <w:lvlJc w:val="left"/>
      <w:pPr>
        <w:tabs>
          <w:tab w:val="num" w:pos="3600"/>
        </w:tabs>
        <w:ind w:left="3600" w:hanging="360"/>
      </w:pPr>
      <w:rPr>
        <w:rFonts w:ascii="Arial" w:hAnsi="Arial" w:hint="default"/>
      </w:rPr>
    </w:lvl>
    <w:lvl w:ilvl="5" w:tplc="59C2FDE2" w:tentative="1">
      <w:start w:val="1"/>
      <w:numFmt w:val="bullet"/>
      <w:lvlText w:val="•"/>
      <w:lvlJc w:val="left"/>
      <w:pPr>
        <w:tabs>
          <w:tab w:val="num" w:pos="4320"/>
        </w:tabs>
        <w:ind w:left="4320" w:hanging="360"/>
      </w:pPr>
      <w:rPr>
        <w:rFonts w:ascii="Arial" w:hAnsi="Arial" w:hint="default"/>
      </w:rPr>
    </w:lvl>
    <w:lvl w:ilvl="6" w:tplc="89D8CB16" w:tentative="1">
      <w:start w:val="1"/>
      <w:numFmt w:val="bullet"/>
      <w:lvlText w:val="•"/>
      <w:lvlJc w:val="left"/>
      <w:pPr>
        <w:tabs>
          <w:tab w:val="num" w:pos="5040"/>
        </w:tabs>
        <w:ind w:left="5040" w:hanging="360"/>
      </w:pPr>
      <w:rPr>
        <w:rFonts w:ascii="Arial" w:hAnsi="Arial" w:hint="default"/>
      </w:rPr>
    </w:lvl>
    <w:lvl w:ilvl="7" w:tplc="9C86378A" w:tentative="1">
      <w:start w:val="1"/>
      <w:numFmt w:val="bullet"/>
      <w:lvlText w:val="•"/>
      <w:lvlJc w:val="left"/>
      <w:pPr>
        <w:tabs>
          <w:tab w:val="num" w:pos="5760"/>
        </w:tabs>
        <w:ind w:left="5760" w:hanging="360"/>
      </w:pPr>
      <w:rPr>
        <w:rFonts w:ascii="Arial" w:hAnsi="Arial" w:hint="default"/>
      </w:rPr>
    </w:lvl>
    <w:lvl w:ilvl="8" w:tplc="025CF6B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7B96A6D"/>
    <w:multiLevelType w:val="multilevel"/>
    <w:tmpl w:val="3270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125FB0"/>
    <w:multiLevelType w:val="multilevel"/>
    <w:tmpl w:val="6040C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09834811">
    <w:abstractNumId w:val="4"/>
  </w:num>
  <w:num w:numId="2" w16cid:durableId="1435129378">
    <w:abstractNumId w:val="5"/>
  </w:num>
  <w:num w:numId="3" w16cid:durableId="2029257594">
    <w:abstractNumId w:val="0"/>
  </w:num>
  <w:num w:numId="4" w16cid:durableId="1283267431">
    <w:abstractNumId w:val="3"/>
  </w:num>
  <w:num w:numId="5" w16cid:durableId="767382654">
    <w:abstractNumId w:val="1"/>
  </w:num>
  <w:num w:numId="6" w16cid:durableId="238693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3F8"/>
    <w:rsid w:val="00016EE4"/>
    <w:rsid w:val="00023C40"/>
    <w:rsid w:val="00024AC6"/>
    <w:rsid w:val="0005435A"/>
    <w:rsid w:val="0006026C"/>
    <w:rsid w:val="000602D5"/>
    <w:rsid w:val="000616D4"/>
    <w:rsid w:val="0006384E"/>
    <w:rsid w:val="00064E81"/>
    <w:rsid w:val="00065C84"/>
    <w:rsid w:val="00067294"/>
    <w:rsid w:val="000753CE"/>
    <w:rsid w:val="00084DEE"/>
    <w:rsid w:val="00086C80"/>
    <w:rsid w:val="000904F9"/>
    <w:rsid w:val="000910ED"/>
    <w:rsid w:val="000947D3"/>
    <w:rsid w:val="00095E62"/>
    <w:rsid w:val="000A3BB6"/>
    <w:rsid w:val="000D0240"/>
    <w:rsid w:val="000D6B37"/>
    <w:rsid w:val="000E40A5"/>
    <w:rsid w:val="000E6FAB"/>
    <w:rsid w:val="000E7C87"/>
    <w:rsid w:val="001045E0"/>
    <w:rsid w:val="00117143"/>
    <w:rsid w:val="001279D7"/>
    <w:rsid w:val="00136F1F"/>
    <w:rsid w:val="00173E0F"/>
    <w:rsid w:val="00176BA9"/>
    <w:rsid w:val="001917CF"/>
    <w:rsid w:val="00197A20"/>
    <w:rsid w:val="001A1FA1"/>
    <w:rsid w:val="001B081C"/>
    <w:rsid w:val="001B0851"/>
    <w:rsid w:val="001B2579"/>
    <w:rsid w:val="001B39AF"/>
    <w:rsid w:val="001C4CF2"/>
    <w:rsid w:val="001F6D34"/>
    <w:rsid w:val="002214F2"/>
    <w:rsid w:val="00221527"/>
    <w:rsid w:val="002215F4"/>
    <w:rsid w:val="00222E84"/>
    <w:rsid w:val="0022428E"/>
    <w:rsid w:val="00225BA5"/>
    <w:rsid w:val="0025167D"/>
    <w:rsid w:val="00272486"/>
    <w:rsid w:val="00276B12"/>
    <w:rsid w:val="0028291B"/>
    <w:rsid w:val="0028719C"/>
    <w:rsid w:val="00287D91"/>
    <w:rsid w:val="002A1A21"/>
    <w:rsid w:val="002A67D8"/>
    <w:rsid w:val="002B2B35"/>
    <w:rsid w:val="002B304D"/>
    <w:rsid w:val="002C249D"/>
    <w:rsid w:val="002C7396"/>
    <w:rsid w:val="002D6AB3"/>
    <w:rsid w:val="002E32CA"/>
    <w:rsid w:val="00307E39"/>
    <w:rsid w:val="00317A25"/>
    <w:rsid w:val="003230DB"/>
    <w:rsid w:val="003249AD"/>
    <w:rsid w:val="00337339"/>
    <w:rsid w:val="003500EE"/>
    <w:rsid w:val="00363141"/>
    <w:rsid w:val="00363D21"/>
    <w:rsid w:val="00370F96"/>
    <w:rsid w:val="0039114A"/>
    <w:rsid w:val="003A5ADF"/>
    <w:rsid w:val="003D22A0"/>
    <w:rsid w:val="003E0795"/>
    <w:rsid w:val="003E0D1B"/>
    <w:rsid w:val="003E6B69"/>
    <w:rsid w:val="003F1484"/>
    <w:rsid w:val="003F3721"/>
    <w:rsid w:val="00400907"/>
    <w:rsid w:val="00410E00"/>
    <w:rsid w:val="00413AC2"/>
    <w:rsid w:val="00420CBF"/>
    <w:rsid w:val="00420D5A"/>
    <w:rsid w:val="00425A79"/>
    <w:rsid w:val="004275BC"/>
    <w:rsid w:val="00433477"/>
    <w:rsid w:val="004400F4"/>
    <w:rsid w:val="00441030"/>
    <w:rsid w:val="00445A44"/>
    <w:rsid w:val="00477AC1"/>
    <w:rsid w:val="00480DDF"/>
    <w:rsid w:val="00482F61"/>
    <w:rsid w:val="00495FFE"/>
    <w:rsid w:val="00496F3F"/>
    <w:rsid w:val="004B0075"/>
    <w:rsid w:val="004D0892"/>
    <w:rsid w:val="004D3D4A"/>
    <w:rsid w:val="005204A6"/>
    <w:rsid w:val="00524E06"/>
    <w:rsid w:val="0053270D"/>
    <w:rsid w:val="0054251B"/>
    <w:rsid w:val="00543F89"/>
    <w:rsid w:val="00547278"/>
    <w:rsid w:val="00556B9B"/>
    <w:rsid w:val="00561A92"/>
    <w:rsid w:val="005769A4"/>
    <w:rsid w:val="00577856"/>
    <w:rsid w:val="00581039"/>
    <w:rsid w:val="00587FD2"/>
    <w:rsid w:val="005913A6"/>
    <w:rsid w:val="005B2F1E"/>
    <w:rsid w:val="005E6652"/>
    <w:rsid w:val="005E777C"/>
    <w:rsid w:val="00602543"/>
    <w:rsid w:val="006031B8"/>
    <w:rsid w:val="006110B3"/>
    <w:rsid w:val="0061145E"/>
    <w:rsid w:val="006135C2"/>
    <w:rsid w:val="00644FD6"/>
    <w:rsid w:val="0064644D"/>
    <w:rsid w:val="006568C0"/>
    <w:rsid w:val="00666EEB"/>
    <w:rsid w:val="00691CC6"/>
    <w:rsid w:val="006A410A"/>
    <w:rsid w:val="006A489F"/>
    <w:rsid w:val="006A5A2F"/>
    <w:rsid w:val="006C0D33"/>
    <w:rsid w:val="006E43B0"/>
    <w:rsid w:val="006E4FD3"/>
    <w:rsid w:val="006E7668"/>
    <w:rsid w:val="007215F6"/>
    <w:rsid w:val="0072276F"/>
    <w:rsid w:val="007313A3"/>
    <w:rsid w:val="00733E99"/>
    <w:rsid w:val="00784B6B"/>
    <w:rsid w:val="007B0583"/>
    <w:rsid w:val="007B3457"/>
    <w:rsid w:val="007B42A5"/>
    <w:rsid w:val="007C058B"/>
    <w:rsid w:val="007C1B11"/>
    <w:rsid w:val="007D596C"/>
    <w:rsid w:val="007E5ED7"/>
    <w:rsid w:val="007E678F"/>
    <w:rsid w:val="007F1F07"/>
    <w:rsid w:val="007F52DB"/>
    <w:rsid w:val="007F5653"/>
    <w:rsid w:val="00804CD1"/>
    <w:rsid w:val="00817636"/>
    <w:rsid w:val="008214FF"/>
    <w:rsid w:val="00827C81"/>
    <w:rsid w:val="00837D48"/>
    <w:rsid w:val="008462DF"/>
    <w:rsid w:val="00855B0A"/>
    <w:rsid w:val="00860477"/>
    <w:rsid w:val="008720C5"/>
    <w:rsid w:val="0088042E"/>
    <w:rsid w:val="00880993"/>
    <w:rsid w:val="008836E5"/>
    <w:rsid w:val="00893E54"/>
    <w:rsid w:val="00896756"/>
    <w:rsid w:val="008A1769"/>
    <w:rsid w:val="008A7AA8"/>
    <w:rsid w:val="008B6882"/>
    <w:rsid w:val="008C41A1"/>
    <w:rsid w:val="008D2A81"/>
    <w:rsid w:val="008D529F"/>
    <w:rsid w:val="008E392A"/>
    <w:rsid w:val="008F2792"/>
    <w:rsid w:val="008F4993"/>
    <w:rsid w:val="008F565D"/>
    <w:rsid w:val="009173F0"/>
    <w:rsid w:val="00920CFC"/>
    <w:rsid w:val="0092122E"/>
    <w:rsid w:val="00921C28"/>
    <w:rsid w:val="00923AD2"/>
    <w:rsid w:val="00923FBA"/>
    <w:rsid w:val="009325A9"/>
    <w:rsid w:val="00950B52"/>
    <w:rsid w:val="009562C2"/>
    <w:rsid w:val="00957B0D"/>
    <w:rsid w:val="009610D9"/>
    <w:rsid w:val="00975B01"/>
    <w:rsid w:val="00990E8E"/>
    <w:rsid w:val="00995462"/>
    <w:rsid w:val="00995827"/>
    <w:rsid w:val="009B4310"/>
    <w:rsid w:val="009B7016"/>
    <w:rsid w:val="009D6BCC"/>
    <w:rsid w:val="009E42BF"/>
    <w:rsid w:val="009E58F6"/>
    <w:rsid w:val="009F7A46"/>
    <w:rsid w:val="00A00F9F"/>
    <w:rsid w:val="00A11106"/>
    <w:rsid w:val="00A16ED4"/>
    <w:rsid w:val="00A43B0D"/>
    <w:rsid w:val="00A52290"/>
    <w:rsid w:val="00A6464F"/>
    <w:rsid w:val="00A64F0D"/>
    <w:rsid w:val="00A76D9C"/>
    <w:rsid w:val="00A85638"/>
    <w:rsid w:val="00A91483"/>
    <w:rsid w:val="00A94162"/>
    <w:rsid w:val="00AB6755"/>
    <w:rsid w:val="00AC709F"/>
    <w:rsid w:val="00AD0D33"/>
    <w:rsid w:val="00AD1A8E"/>
    <w:rsid w:val="00AE380D"/>
    <w:rsid w:val="00AF329A"/>
    <w:rsid w:val="00AF70C9"/>
    <w:rsid w:val="00B00232"/>
    <w:rsid w:val="00B10215"/>
    <w:rsid w:val="00B2256D"/>
    <w:rsid w:val="00B344C1"/>
    <w:rsid w:val="00B35CAA"/>
    <w:rsid w:val="00B419FE"/>
    <w:rsid w:val="00B53270"/>
    <w:rsid w:val="00B63112"/>
    <w:rsid w:val="00B6565E"/>
    <w:rsid w:val="00B66ECF"/>
    <w:rsid w:val="00B6723C"/>
    <w:rsid w:val="00B71786"/>
    <w:rsid w:val="00B75B87"/>
    <w:rsid w:val="00B80C62"/>
    <w:rsid w:val="00B833E6"/>
    <w:rsid w:val="00B91512"/>
    <w:rsid w:val="00B92C50"/>
    <w:rsid w:val="00BA16DB"/>
    <w:rsid w:val="00BA5A71"/>
    <w:rsid w:val="00BA6833"/>
    <w:rsid w:val="00BA6E49"/>
    <w:rsid w:val="00BA787F"/>
    <w:rsid w:val="00BC7A72"/>
    <w:rsid w:val="00BD641D"/>
    <w:rsid w:val="00BD6A8B"/>
    <w:rsid w:val="00BE7865"/>
    <w:rsid w:val="00BF2BEE"/>
    <w:rsid w:val="00BF3B2A"/>
    <w:rsid w:val="00C11DF0"/>
    <w:rsid w:val="00C16415"/>
    <w:rsid w:val="00C22975"/>
    <w:rsid w:val="00C22CBC"/>
    <w:rsid w:val="00C2740D"/>
    <w:rsid w:val="00C3006E"/>
    <w:rsid w:val="00C471F8"/>
    <w:rsid w:val="00C63273"/>
    <w:rsid w:val="00C6366E"/>
    <w:rsid w:val="00C64468"/>
    <w:rsid w:val="00C64478"/>
    <w:rsid w:val="00C73CF9"/>
    <w:rsid w:val="00C74CC4"/>
    <w:rsid w:val="00C8183D"/>
    <w:rsid w:val="00C81C1D"/>
    <w:rsid w:val="00C90760"/>
    <w:rsid w:val="00CA417A"/>
    <w:rsid w:val="00CD0DD4"/>
    <w:rsid w:val="00CD31DE"/>
    <w:rsid w:val="00CD6E9D"/>
    <w:rsid w:val="00CE431A"/>
    <w:rsid w:val="00D004D0"/>
    <w:rsid w:val="00D14BDB"/>
    <w:rsid w:val="00D25E63"/>
    <w:rsid w:val="00D3092C"/>
    <w:rsid w:val="00D33CB6"/>
    <w:rsid w:val="00D51DF5"/>
    <w:rsid w:val="00D60D9E"/>
    <w:rsid w:val="00D61758"/>
    <w:rsid w:val="00D73290"/>
    <w:rsid w:val="00D74665"/>
    <w:rsid w:val="00D74AE8"/>
    <w:rsid w:val="00D9225A"/>
    <w:rsid w:val="00DA37FE"/>
    <w:rsid w:val="00DC33F6"/>
    <w:rsid w:val="00DC7D69"/>
    <w:rsid w:val="00DE048E"/>
    <w:rsid w:val="00DE2C81"/>
    <w:rsid w:val="00E12D3E"/>
    <w:rsid w:val="00E203D5"/>
    <w:rsid w:val="00E21DA8"/>
    <w:rsid w:val="00E3360A"/>
    <w:rsid w:val="00E349BD"/>
    <w:rsid w:val="00E41488"/>
    <w:rsid w:val="00E52089"/>
    <w:rsid w:val="00E70BA2"/>
    <w:rsid w:val="00E758D9"/>
    <w:rsid w:val="00E76C08"/>
    <w:rsid w:val="00E87068"/>
    <w:rsid w:val="00E95EF8"/>
    <w:rsid w:val="00EA7C03"/>
    <w:rsid w:val="00EB0DC7"/>
    <w:rsid w:val="00EB2785"/>
    <w:rsid w:val="00EB3038"/>
    <w:rsid w:val="00EB52B2"/>
    <w:rsid w:val="00EC149A"/>
    <w:rsid w:val="00EC35EA"/>
    <w:rsid w:val="00EC6680"/>
    <w:rsid w:val="00EE41C4"/>
    <w:rsid w:val="00EE486C"/>
    <w:rsid w:val="00EF03EB"/>
    <w:rsid w:val="00EF5D3F"/>
    <w:rsid w:val="00F064F1"/>
    <w:rsid w:val="00F2002F"/>
    <w:rsid w:val="00F20699"/>
    <w:rsid w:val="00F240B1"/>
    <w:rsid w:val="00F269F8"/>
    <w:rsid w:val="00F34811"/>
    <w:rsid w:val="00F3626B"/>
    <w:rsid w:val="00F4092D"/>
    <w:rsid w:val="00F43051"/>
    <w:rsid w:val="00F507BA"/>
    <w:rsid w:val="00F5677F"/>
    <w:rsid w:val="00F575B4"/>
    <w:rsid w:val="00F85047"/>
    <w:rsid w:val="00F950E9"/>
    <w:rsid w:val="00FA29A8"/>
    <w:rsid w:val="00FA73F8"/>
    <w:rsid w:val="00FC0686"/>
    <w:rsid w:val="00FC202F"/>
    <w:rsid w:val="00FD398D"/>
    <w:rsid w:val="00FE2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721BA0"/>
  <w15:chartTrackingRefBased/>
  <w15:docId w15:val="{898140C8-2E11-F84A-8B65-E71EF8ED0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73F8"/>
    <w:pPr>
      <w:tabs>
        <w:tab w:val="center" w:pos="4513"/>
        <w:tab w:val="right" w:pos="9026"/>
      </w:tabs>
    </w:pPr>
  </w:style>
  <w:style w:type="character" w:customStyle="1" w:styleId="HeaderChar">
    <w:name w:val="Header Char"/>
    <w:basedOn w:val="DefaultParagraphFont"/>
    <w:link w:val="Header"/>
    <w:uiPriority w:val="99"/>
    <w:rsid w:val="00FA73F8"/>
  </w:style>
  <w:style w:type="paragraph" w:styleId="Footer">
    <w:name w:val="footer"/>
    <w:basedOn w:val="Normal"/>
    <w:link w:val="FooterChar"/>
    <w:uiPriority w:val="99"/>
    <w:unhideWhenUsed/>
    <w:rsid w:val="00FA73F8"/>
    <w:pPr>
      <w:tabs>
        <w:tab w:val="center" w:pos="4513"/>
        <w:tab w:val="right" w:pos="9026"/>
      </w:tabs>
    </w:pPr>
  </w:style>
  <w:style w:type="character" w:customStyle="1" w:styleId="FooterChar">
    <w:name w:val="Footer Char"/>
    <w:basedOn w:val="DefaultParagraphFont"/>
    <w:link w:val="Footer"/>
    <w:uiPriority w:val="99"/>
    <w:rsid w:val="00FA73F8"/>
  </w:style>
  <w:style w:type="character" w:styleId="Hyperlink">
    <w:name w:val="Hyperlink"/>
    <w:basedOn w:val="DefaultParagraphFont"/>
    <w:uiPriority w:val="99"/>
    <w:unhideWhenUsed/>
    <w:rsid w:val="00F2002F"/>
    <w:rPr>
      <w:color w:val="0563C1" w:themeColor="hyperlink"/>
      <w:u w:val="single"/>
    </w:rPr>
  </w:style>
  <w:style w:type="character" w:styleId="UnresolvedMention">
    <w:name w:val="Unresolved Mention"/>
    <w:basedOn w:val="DefaultParagraphFont"/>
    <w:uiPriority w:val="99"/>
    <w:semiHidden/>
    <w:unhideWhenUsed/>
    <w:rsid w:val="00F2002F"/>
    <w:rPr>
      <w:color w:val="605E5C"/>
      <w:shd w:val="clear" w:color="auto" w:fill="E1DFDD"/>
    </w:rPr>
  </w:style>
  <w:style w:type="character" w:styleId="FollowedHyperlink">
    <w:name w:val="FollowedHyperlink"/>
    <w:basedOn w:val="DefaultParagraphFont"/>
    <w:uiPriority w:val="99"/>
    <w:semiHidden/>
    <w:unhideWhenUsed/>
    <w:rsid w:val="008214FF"/>
    <w:rPr>
      <w:color w:val="954F72" w:themeColor="followedHyperlink"/>
      <w:u w:val="single"/>
    </w:rPr>
  </w:style>
  <w:style w:type="character" w:customStyle="1" w:styleId="apple-converted-space">
    <w:name w:val="apple-converted-space"/>
    <w:basedOn w:val="DefaultParagraphFont"/>
    <w:rsid w:val="00AC709F"/>
  </w:style>
  <w:style w:type="paragraph" w:styleId="NormalWeb">
    <w:name w:val="Normal (Web)"/>
    <w:basedOn w:val="Normal"/>
    <w:uiPriority w:val="99"/>
    <w:semiHidden/>
    <w:unhideWhenUsed/>
    <w:rsid w:val="000910ED"/>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EC35EA"/>
    <w:rPr>
      <w:i/>
      <w:iCs/>
    </w:rPr>
  </w:style>
  <w:style w:type="paragraph" w:customStyle="1" w:styleId="p">
    <w:name w:val="p"/>
    <w:basedOn w:val="Normal"/>
    <w:rsid w:val="00EE41C4"/>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D60D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485889">
      <w:bodyDiv w:val="1"/>
      <w:marLeft w:val="0"/>
      <w:marRight w:val="0"/>
      <w:marTop w:val="0"/>
      <w:marBottom w:val="0"/>
      <w:divBdr>
        <w:top w:val="none" w:sz="0" w:space="0" w:color="auto"/>
        <w:left w:val="none" w:sz="0" w:space="0" w:color="auto"/>
        <w:bottom w:val="none" w:sz="0" w:space="0" w:color="auto"/>
        <w:right w:val="none" w:sz="0" w:space="0" w:color="auto"/>
      </w:divBdr>
    </w:div>
    <w:div w:id="146827951">
      <w:bodyDiv w:val="1"/>
      <w:marLeft w:val="0"/>
      <w:marRight w:val="0"/>
      <w:marTop w:val="0"/>
      <w:marBottom w:val="0"/>
      <w:divBdr>
        <w:top w:val="none" w:sz="0" w:space="0" w:color="auto"/>
        <w:left w:val="none" w:sz="0" w:space="0" w:color="auto"/>
        <w:bottom w:val="none" w:sz="0" w:space="0" w:color="auto"/>
        <w:right w:val="none" w:sz="0" w:space="0" w:color="auto"/>
      </w:divBdr>
    </w:div>
    <w:div w:id="162816256">
      <w:bodyDiv w:val="1"/>
      <w:marLeft w:val="0"/>
      <w:marRight w:val="0"/>
      <w:marTop w:val="0"/>
      <w:marBottom w:val="0"/>
      <w:divBdr>
        <w:top w:val="none" w:sz="0" w:space="0" w:color="auto"/>
        <w:left w:val="none" w:sz="0" w:space="0" w:color="auto"/>
        <w:bottom w:val="none" w:sz="0" w:space="0" w:color="auto"/>
        <w:right w:val="none" w:sz="0" w:space="0" w:color="auto"/>
      </w:divBdr>
    </w:div>
    <w:div w:id="281421271">
      <w:bodyDiv w:val="1"/>
      <w:marLeft w:val="0"/>
      <w:marRight w:val="0"/>
      <w:marTop w:val="0"/>
      <w:marBottom w:val="0"/>
      <w:divBdr>
        <w:top w:val="none" w:sz="0" w:space="0" w:color="auto"/>
        <w:left w:val="none" w:sz="0" w:space="0" w:color="auto"/>
        <w:bottom w:val="none" w:sz="0" w:space="0" w:color="auto"/>
        <w:right w:val="none" w:sz="0" w:space="0" w:color="auto"/>
      </w:divBdr>
    </w:div>
    <w:div w:id="297540858">
      <w:bodyDiv w:val="1"/>
      <w:marLeft w:val="0"/>
      <w:marRight w:val="0"/>
      <w:marTop w:val="0"/>
      <w:marBottom w:val="0"/>
      <w:divBdr>
        <w:top w:val="none" w:sz="0" w:space="0" w:color="auto"/>
        <w:left w:val="none" w:sz="0" w:space="0" w:color="auto"/>
        <w:bottom w:val="none" w:sz="0" w:space="0" w:color="auto"/>
        <w:right w:val="none" w:sz="0" w:space="0" w:color="auto"/>
      </w:divBdr>
    </w:div>
    <w:div w:id="314796778">
      <w:bodyDiv w:val="1"/>
      <w:marLeft w:val="0"/>
      <w:marRight w:val="0"/>
      <w:marTop w:val="0"/>
      <w:marBottom w:val="0"/>
      <w:divBdr>
        <w:top w:val="none" w:sz="0" w:space="0" w:color="auto"/>
        <w:left w:val="none" w:sz="0" w:space="0" w:color="auto"/>
        <w:bottom w:val="none" w:sz="0" w:space="0" w:color="auto"/>
        <w:right w:val="none" w:sz="0" w:space="0" w:color="auto"/>
      </w:divBdr>
    </w:div>
    <w:div w:id="358046330">
      <w:bodyDiv w:val="1"/>
      <w:marLeft w:val="0"/>
      <w:marRight w:val="0"/>
      <w:marTop w:val="0"/>
      <w:marBottom w:val="0"/>
      <w:divBdr>
        <w:top w:val="none" w:sz="0" w:space="0" w:color="auto"/>
        <w:left w:val="none" w:sz="0" w:space="0" w:color="auto"/>
        <w:bottom w:val="none" w:sz="0" w:space="0" w:color="auto"/>
        <w:right w:val="none" w:sz="0" w:space="0" w:color="auto"/>
      </w:divBdr>
      <w:divsChild>
        <w:div w:id="2083215740">
          <w:marLeft w:val="0"/>
          <w:marRight w:val="0"/>
          <w:marTop w:val="0"/>
          <w:marBottom w:val="0"/>
          <w:divBdr>
            <w:top w:val="none" w:sz="0" w:space="0" w:color="auto"/>
            <w:left w:val="none" w:sz="0" w:space="0" w:color="auto"/>
            <w:bottom w:val="none" w:sz="0" w:space="0" w:color="auto"/>
            <w:right w:val="none" w:sz="0" w:space="0" w:color="auto"/>
          </w:divBdr>
          <w:divsChild>
            <w:div w:id="895820532">
              <w:marLeft w:val="0"/>
              <w:marRight w:val="0"/>
              <w:marTop w:val="0"/>
              <w:marBottom w:val="0"/>
              <w:divBdr>
                <w:top w:val="none" w:sz="0" w:space="0" w:color="auto"/>
                <w:left w:val="none" w:sz="0" w:space="0" w:color="auto"/>
                <w:bottom w:val="none" w:sz="0" w:space="0" w:color="auto"/>
                <w:right w:val="none" w:sz="0" w:space="0" w:color="auto"/>
              </w:divBdr>
              <w:divsChild>
                <w:div w:id="181510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112797">
      <w:bodyDiv w:val="1"/>
      <w:marLeft w:val="0"/>
      <w:marRight w:val="0"/>
      <w:marTop w:val="0"/>
      <w:marBottom w:val="0"/>
      <w:divBdr>
        <w:top w:val="none" w:sz="0" w:space="0" w:color="auto"/>
        <w:left w:val="none" w:sz="0" w:space="0" w:color="auto"/>
        <w:bottom w:val="none" w:sz="0" w:space="0" w:color="auto"/>
        <w:right w:val="none" w:sz="0" w:space="0" w:color="auto"/>
      </w:divBdr>
    </w:div>
    <w:div w:id="416023420">
      <w:bodyDiv w:val="1"/>
      <w:marLeft w:val="0"/>
      <w:marRight w:val="0"/>
      <w:marTop w:val="0"/>
      <w:marBottom w:val="0"/>
      <w:divBdr>
        <w:top w:val="none" w:sz="0" w:space="0" w:color="auto"/>
        <w:left w:val="none" w:sz="0" w:space="0" w:color="auto"/>
        <w:bottom w:val="none" w:sz="0" w:space="0" w:color="auto"/>
        <w:right w:val="none" w:sz="0" w:space="0" w:color="auto"/>
      </w:divBdr>
    </w:div>
    <w:div w:id="438524332">
      <w:bodyDiv w:val="1"/>
      <w:marLeft w:val="0"/>
      <w:marRight w:val="0"/>
      <w:marTop w:val="0"/>
      <w:marBottom w:val="0"/>
      <w:divBdr>
        <w:top w:val="none" w:sz="0" w:space="0" w:color="auto"/>
        <w:left w:val="none" w:sz="0" w:space="0" w:color="auto"/>
        <w:bottom w:val="none" w:sz="0" w:space="0" w:color="auto"/>
        <w:right w:val="none" w:sz="0" w:space="0" w:color="auto"/>
      </w:divBdr>
    </w:div>
    <w:div w:id="464465056">
      <w:bodyDiv w:val="1"/>
      <w:marLeft w:val="0"/>
      <w:marRight w:val="0"/>
      <w:marTop w:val="0"/>
      <w:marBottom w:val="0"/>
      <w:divBdr>
        <w:top w:val="none" w:sz="0" w:space="0" w:color="auto"/>
        <w:left w:val="none" w:sz="0" w:space="0" w:color="auto"/>
        <w:bottom w:val="none" w:sz="0" w:space="0" w:color="auto"/>
        <w:right w:val="none" w:sz="0" w:space="0" w:color="auto"/>
      </w:divBdr>
    </w:div>
    <w:div w:id="691340220">
      <w:bodyDiv w:val="1"/>
      <w:marLeft w:val="0"/>
      <w:marRight w:val="0"/>
      <w:marTop w:val="0"/>
      <w:marBottom w:val="0"/>
      <w:divBdr>
        <w:top w:val="none" w:sz="0" w:space="0" w:color="auto"/>
        <w:left w:val="none" w:sz="0" w:space="0" w:color="auto"/>
        <w:bottom w:val="none" w:sz="0" w:space="0" w:color="auto"/>
        <w:right w:val="none" w:sz="0" w:space="0" w:color="auto"/>
      </w:divBdr>
      <w:divsChild>
        <w:div w:id="966618115">
          <w:marLeft w:val="360"/>
          <w:marRight w:val="0"/>
          <w:marTop w:val="200"/>
          <w:marBottom w:val="0"/>
          <w:divBdr>
            <w:top w:val="none" w:sz="0" w:space="0" w:color="auto"/>
            <w:left w:val="none" w:sz="0" w:space="0" w:color="auto"/>
            <w:bottom w:val="none" w:sz="0" w:space="0" w:color="auto"/>
            <w:right w:val="none" w:sz="0" w:space="0" w:color="auto"/>
          </w:divBdr>
        </w:div>
        <w:div w:id="2052344323">
          <w:marLeft w:val="360"/>
          <w:marRight w:val="0"/>
          <w:marTop w:val="200"/>
          <w:marBottom w:val="0"/>
          <w:divBdr>
            <w:top w:val="none" w:sz="0" w:space="0" w:color="auto"/>
            <w:left w:val="none" w:sz="0" w:space="0" w:color="auto"/>
            <w:bottom w:val="none" w:sz="0" w:space="0" w:color="auto"/>
            <w:right w:val="none" w:sz="0" w:space="0" w:color="auto"/>
          </w:divBdr>
        </w:div>
        <w:div w:id="1025255907">
          <w:marLeft w:val="360"/>
          <w:marRight w:val="0"/>
          <w:marTop w:val="200"/>
          <w:marBottom w:val="0"/>
          <w:divBdr>
            <w:top w:val="none" w:sz="0" w:space="0" w:color="auto"/>
            <w:left w:val="none" w:sz="0" w:space="0" w:color="auto"/>
            <w:bottom w:val="none" w:sz="0" w:space="0" w:color="auto"/>
            <w:right w:val="none" w:sz="0" w:space="0" w:color="auto"/>
          </w:divBdr>
        </w:div>
        <w:div w:id="815223590">
          <w:marLeft w:val="360"/>
          <w:marRight w:val="0"/>
          <w:marTop w:val="200"/>
          <w:marBottom w:val="0"/>
          <w:divBdr>
            <w:top w:val="none" w:sz="0" w:space="0" w:color="auto"/>
            <w:left w:val="none" w:sz="0" w:space="0" w:color="auto"/>
            <w:bottom w:val="none" w:sz="0" w:space="0" w:color="auto"/>
            <w:right w:val="none" w:sz="0" w:space="0" w:color="auto"/>
          </w:divBdr>
        </w:div>
        <w:div w:id="1780177169">
          <w:marLeft w:val="360"/>
          <w:marRight w:val="0"/>
          <w:marTop w:val="200"/>
          <w:marBottom w:val="0"/>
          <w:divBdr>
            <w:top w:val="none" w:sz="0" w:space="0" w:color="auto"/>
            <w:left w:val="none" w:sz="0" w:space="0" w:color="auto"/>
            <w:bottom w:val="none" w:sz="0" w:space="0" w:color="auto"/>
            <w:right w:val="none" w:sz="0" w:space="0" w:color="auto"/>
          </w:divBdr>
        </w:div>
        <w:div w:id="1316182370">
          <w:marLeft w:val="360"/>
          <w:marRight w:val="0"/>
          <w:marTop w:val="200"/>
          <w:marBottom w:val="0"/>
          <w:divBdr>
            <w:top w:val="none" w:sz="0" w:space="0" w:color="auto"/>
            <w:left w:val="none" w:sz="0" w:space="0" w:color="auto"/>
            <w:bottom w:val="none" w:sz="0" w:space="0" w:color="auto"/>
            <w:right w:val="none" w:sz="0" w:space="0" w:color="auto"/>
          </w:divBdr>
        </w:div>
      </w:divsChild>
    </w:div>
    <w:div w:id="696739025">
      <w:bodyDiv w:val="1"/>
      <w:marLeft w:val="0"/>
      <w:marRight w:val="0"/>
      <w:marTop w:val="0"/>
      <w:marBottom w:val="0"/>
      <w:divBdr>
        <w:top w:val="none" w:sz="0" w:space="0" w:color="auto"/>
        <w:left w:val="none" w:sz="0" w:space="0" w:color="auto"/>
        <w:bottom w:val="none" w:sz="0" w:space="0" w:color="auto"/>
        <w:right w:val="none" w:sz="0" w:space="0" w:color="auto"/>
      </w:divBdr>
    </w:div>
    <w:div w:id="825167524">
      <w:bodyDiv w:val="1"/>
      <w:marLeft w:val="0"/>
      <w:marRight w:val="0"/>
      <w:marTop w:val="0"/>
      <w:marBottom w:val="0"/>
      <w:divBdr>
        <w:top w:val="none" w:sz="0" w:space="0" w:color="auto"/>
        <w:left w:val="none" w:sz="0" w:space="0" w:color="auto"/>
        <w:bottom w:val="none" w:sz="0" w:space="0" w:color="auto"/>
        <w:right w:val="none" w:sz="0" w:space="0" w:color="auto"/>
      </w:divBdr>
      <w:divsChild>
        <w:div w:id="36511773">
          <w:marLeft w:val="360"/>
          <w:marRight w:val="0"/>
          <w:marTop w:val="200"/>
          <w:marBottom w:val="0"/>
          <w:divBdr>
            <w:top w:val="none" w:sz="0" w:space="0" w:color="auto"/>
            <w:left w:val="none" w:sz="0" w:space="0" w:color="auto"/>
            <w:bottom w:val="none" w:sz="0" w:space="0" w:color="auto"/>
            <w:right w:val="none" w:sz="0" w:space="0" w:color="auto"/>
          </w:divBdr>
        </w:div>
        <w:div w:id="435561783">
          <w:marLeft w:val="360"/>
          <w:marRight w:val="0"/>
          <w:marTop w:val="200"/>
          <w:marBottom w:val="0"/>
          <w:divBdr>
            <w:top w:val="none" w:sz="0" w:space="0" w:color="auto"/>
            <w:left w:val="none" w:sz="0" w:space="0" w:color="auto"/>
            <w:bottom w:val="none" w:sz="0" w:space="0" w:color="auto"/>
            <w:right w:val="none" w:sz="0" w:space="0" w:color="auto"/>
          </w:divBdr>
        </w:div>
      </w:divsChild>
    </w:div>
    <w:div w:id="895747187">
      <w:bodyDiv w:val="1"/>
      <w:marLeft w:val="0"/>
      <w:marRight w:val="0"/>
      <w:marTop w:val="0"/>
      <w:marBottom w:val="0"/>
      <w:divBdr>
        <w:top w:val="none" w:sz="0" w:space="0" w:color="auto"/>
        <w:left w:val="none" w:sz="0" w:space="0" w:color="auto"/>
        <w:bottom w:val="none" w:sz="0" w:space="0" w:color="auto"/>
        <w:right w:val="none" w:sz="0" w:space="0" w:color="auto"/>
      </w:divBdr>
    </w:div>
    <w:div w:id="1045567232">
      <w:bodyDiv w:val="1"/>
      <w:marLeft w:val="0"/>
      <w:marRight w:val="0"/>
      <w:marTop w:val="0"/>
      <w:marBottom w:val="0"/>
      <w:divBdr>
        <w:top w:val="none" w:sz="0" w:space="0" w:color="auto"/>
        <w:left w:val="none" w:sz="0" w:space="0" w:color="auto"/>
        <w:bottom w:val="none" w:sz="0" w:space="0" w:color="auto"/>
        <w:right w:val="none" w:sz="0" w:space="0" w:color="auto"/>
      </w:divBdr>
    </w:div>
    <w:div w:id="1189904202">
      <w:bodyDiv w:val="1"/>
      <w:marLeft w:val="0"/>
      <w:marRight w:val="0"/>
      <w:marTop w:val="0"/>
      <w:marBottom w:val="0"/>
      <w:divBdr>
        <w:top w:val="none" w:sz="0" w:space="0" w:color="auto"/>
        <w:left w:val="none" w:sz="0" w:space="0" w:color="auto"/>
        <w:bottom w:val="none" w:sz="0" w:space="0" w:color="auto"/>
        <w:right w:val="none" w:sz="0" w:space="0" w:color="auto"/>
      </w:divBdr>
    </w:div>
    <w:div w:id="1258832537">
      <w:bodyDiv w:val="1"/>
      <w:marLeft w:val="0"/>
      <w:marRight w:val="0"/>
      <w:marTop w:val="0"/>
      <w:marBottom w:val="0"/>
      <w:divBdr>
        <w:top w:val="none" w:sz="0" w:space="0" w:color="auto"/>
        <w:left w:val="none" w:sz="0" w:space="0" w:color="auto"/>
        <w:bottom w:val="none" w:sz="0" w:space="0" w:color="auto"/>
        <w:right w:val="none" w:sz="0" w:space="0" w:color="auto"/>
      </w:divBdr>
    </w:div>
    <w:div w:id="1460222309">
      <w:bodyDiv w:val="1"/>
      <w:marLeft w:val="0"/>
      <w:marRight w:val="0"/>
      <w:marTop w:val="0"/>
      <w:marBottom w:val="0"/>
      <w:divBdr>
        <w:top w:val="none" w:sz="0" w:space="0" w:color="auto"/>
        <w:left w:val="none" w:sz="0" w:space="0" w:color="auto"/>
        <w:bottom w:val="none" w:sz="0" w:space="0" w:color="auto"/>
        <w:right w:val="none" w:sz="0" w:space="0" w:color="auto"/>
      </w:divBdr>
    </w:div>
    <w:div w:id="1496216922">
      <w:bodyDiv w:val="1"/>
      <w:marLeft w:val="0"/>
      <w:marRight w:val="0"/>
      <w:marTop w:val="0"/>
      <w:marBottom w:val="0"/>
      <w:divBdr>
        <w:top w:val="none" w:sz="0" w:space="0" w:color="auto"/>
        <w:left w:val="none" w:sz="0" w:space="0" w:color="auto"/>
        <w:bottom w:val="none" w:sz="0" w:space="0" w:color="auto"/>
        <w:right w:val="none" w:sz="0" w:space="0" w:color="auto"/>
      </w:divBdr>
      <w:divsChild>
        <w:div w:id="1977176909">
          <w:marLeft w:val="360"/>
          <w:marRight w:val="0"/>
          <w:marTop w:val="200"/>
          <w:marBottom w:val="0"/>
          <w:divBdr>
            <w:top w:val="none" w:sz="0" w:space="0" w:color="auto"/>
            <w:left w:val="none" w:sz="0" w:space="0" w:color="auto"/>
            <w:bottom w:val="none" w:sz="0" w:space="0" w:color="auto"/>
            <w:right w:val="none" w:sz="0" w:space="0" w:color="auto"/>
          </w:divBdr>
        </w:div>
      </w:divsChild>
    </w:div>
    <w:div w:id="1522432594">
      <w:bodyDiv w:val="1"/>
      <w:marLeft w:val="0"/>
      <w:marRight w:val="0"/>
      <w:marTop w:val="0"/>
      <w:marBottom w:val="0"/>
      <w:divBdr>
        <w:top w:val="none" w:sz="0" w:space="0" w:color="auto"/>
        <w:left w:val="none" w:sz="0" w:space="0" w:color="auto"/>
        <w:bottom w:val="none" w:sz="0" w:space="0" w:color="auto"/>
        <w:right w:val="none" w:sz="0" w:space="0" w:color="auto"/>
      </w:divBdr>
      <w:divsChild>
        <w:div w:id="882788963">
          <w:marLeft w:val="360"/>
          <w:marRight w:val="0"/>
          <w:marTop w:val="200"/>
          <w:marBottom w:val="0"/>
          <w:divBdr>
            <w:top w:val="none" w:sz="0" w:space="0" w:color="auto"/>
            <w:left w:val="none" w:sz="0" w:space="0" w:color="auto"/>
            <w:bottom w:val="none" w:sz="0" w:space="0" w:color="auto"/>
            <w:right w:val="none" w:sz="0" w:space="0" w:color="auto"/>
          </w:divBdr>
        </w:div>
      </w:divsChild>
    </w:div>
    <w:div w:id="1585725454">
      <w:bodyDiv w:val="1"/>
      <w:marLeft w:val="0"/>
      <w:marRight w:val="0"/>
      <w:marTop w:val="0"/>
      <w:marBottom w:val="0"/>
      <w:divBdr>
        <w:top w:val="none" w:sz="0" w:space="0" w:color="auto"/>
        <w:left w:val="none" w:sz="0" w:space="0" w:color="auto"/>
        <w:bottom w:val="none" w:sz="0" w:space="0" w:color="auto"/>
        <w:right w:val="none" w:sz="0" w:space="0" w:color="auto"/>
      </w:divBdr>
      <w:divsChild>
        <w:div w:id="1136219304">
          <w:marLeft w:val="0"/>
          <w:marRight w:val="0"/>
          <w:marTop w:val="0"/>
          <w:marBottom w:val="0"/>
          <w:divBdr>
            <w:top w:val="none" w:sz="0" w:space="0" w:color="auto"/>
            <w:left w:val="none" w:sz="0" w:space="0" w:color="auto"/>
            <w:bottom w:val="none" w:sz="0" w:space="0" w:color="auto"/>
            <w:right w:val="none" w:sz="0" w:space="0" w:color="auto"/>
          </w:divBdr>
          <w:divsChild>
            <w:div w:id="1639529011">
              <w:marLeft w:val="0"/>
              <w:marRight w:val="0"/>
              <w:marTop w:val="0"/>
              <w:marBottom w:val="0"/>
              <w:divBdr>
                <w:top w:val="none" w:sz="0" w:space="0" w:color="auto"/>
                <w:left w:val="none" w:sz="0" w:space="0" w:color="auto"/>
                <w:bottom w:val="none" w:sz="0" w:space="0" w:color="auto"/>
                <w:right w:val="none" w:sz="0" w:space="0" w:color="auto"/>
              </w:divBdr>
              <w:divsChild>
                <w:div w:id="112941118">
                  <w:marLeft w:val="0"/>
                  <w:marRight w:val="0"/>
                  <w:marTop w:val="0"/>
                  <w:marBottom w:val="0"/>
                  <w:divBdr>
                    <w:top w:val="none" w:sz="0" w:space="0" w:color="auto"/>
                    <w:left w:val="none" w:sz="0" w:space="0" w:color="auto"/>
                    <w:bottom w:val="none" w:sz="0" w:space="0" w:color="auto"/>
                    <w:right w:val="none" w:sz="0" w:space="0" w:color="auto"/>
                  </w:divBdr>
                  <w:divsChild>
                    <w:div w:id="139546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446317">
      <w:bodyDiv w:val="1"/>
      <w:marLeft w:val="0"/>
      <w:marRight w:val="0"/>
      <w:marTop w:val="0"/>
      <w:marBottom w:val="0"/>
      <w:divBdr>
        <w:top w:val="none" w:sz="0" w:space="0" w:color="auto"/>
        <w:left w:val="none" w:sz="0" w:space="0" w:color="auto"/>
        <w:bottom w:val="none" w:sz="0" w:space="0" w:color="auto"/>
        <w:right w:val="none" w:sz="0" w:space="0" w:color="auto"/>
      </w:divBdr>
      <w:divsChild>
        <w:div w:id="1534539585">
          <w:marLeft w:val="0"/>
          <w:marRight w:val="0"/>
          <w:marTop w:val="0"/>
          <w:marBottom w:val="0"/>
          <w:divBdr>
            <w:top w:val="none" w:sz="0" w:space="0" w:color="auto"/>
            <w:left w:val="none" w:sz="0" w:space="0" w:color="auto"/>
            <w:bottom w:val="none" w:sz="0" w:space="0" w:color="auto"/>
            <w:right w:val="none" w:sz="0" w:space="0" w:color="auto"/>
          </w:divBdr>
          <w:divsChild>
            <w:div w:id="1872960056">
              <w:marLeft w:val="0"/>
              <w:marRight w:val="0"/>
              <w:marTop w:val="0"/>
              <w:marBottom w:val="0"/>
              <w:divBdr>
                <w:top w:val="none" w:sz="0" w:space="0" w:color="auto"/>
                <w:left w:val="none" w:sz="0" w:space="0" w:color="auto"/>
                <w:bottom w:val="none" w:sz="0" w:space="0" w:color="auto"/>
                <w:right w:val="none" w:sz="0" w:space="0" w:color="auto"/>
              </w:divBdr>
              <w:divsChild>
                <w:div w:id="146650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134823">
      <w:bodyDiv w:val="1"/>
      <w:marLeft w:val="0"/>
      <w:marRight w:val="0"/>
      <w:marTop w:val="0"/>
      <w:marBottom w:val="0"/>
      <w:divBdr>
        <w:top w:val="none" w:sz="0" w:space="0" w:color="auto"/>
        <w:left w:val="none" w:sz="0" w:space="0" w:color="auto"/>
        <w:bottom w:val="none" w:sz="0" w:space="0" w:color="auto"/>
        <w:right w:val="none" w:sz="0" w:space="0" w:color="auto"/>
      </w:divBdr>
    </w:div>
    <w:div w:id="1862083247">
      <w:bodyDiv w:val="1"/>
      <w:marLeft w:val="0"/>
      <w:marRight w:val="0"/>
      <w:marTop w:val="0"/>
      <w:marBottom w:val="0"/>
      <w:divBdr>
        <w:top w:val="none" w:sz="0" w:space="0" w:color="auto"/>
        <w:left w:val="none" w:sz="0" w:space="0" w:color="auto"/>
        <w:bottom w:val="none" w:sz="0" w:space="0" w:color="auto"/>
        <w:right w:val="none" w:sz="0" w:space="0" w:color="auto"/>
      </w:divBdr>
    </w:div>
    <w:div w:id="1924142580">
      <w:bodyDiv w:val="1"/>
      <w:marLeft w:val="0"/>
      <w:marRight w:val="0"/>
      <w:marTop w:val="0"/>
      <w:marBottom w:val="0"/>
      <w:divBdr>
        <w:top w:val="none" w:sz="0" w:space="0" w:color="auto"/>
        <w:left w:val="none" w:sz="0" w:space="0" w:color="auto"/>
        <w:bottom w:val="none" w:sz="0" w:space="0" w:color="auto"/>
        <w:right w:val="none" w:sz="0" w:space="0" w:color="auto"/>
      </w:divBdr>
    </w:div>
    <w:div w:id="1988825016">
      <w:bodyDiv w:val="1"/>
      <w:marLeft w:val="0"/>
      <w:marRight w:val="0"/>
      <w:marTop w:val="0"/>
      <w:marBottom w:val="0"/>
      <w:divBdr>
        <w:top w:val="none" w:sz="0" w:space="0" w:color="auto"/>
        <w:left w:val="none" w:sz="0" w:space="0" w:color="auto"/>
        <w:bottom w:val="none" w:sz="0" w:space="0" w:color="auto"/>
        <w:right w:val="none" w:sz="0" w:space="0" w:color="auto"/>
      </w:divBdr>
    </w:div>
    <w:div w:id="1995179589">
      <w:bodyDiv w:val="1"/>
      <w:marLeft w:val="0"/>
      <w:marRight w:val="0"/>
      <w:marTop w:val="0"/>
      <w:marBottom w:val="0"/>
      <w:divBdr>
        <w:top w:val="none" w:sz="0" w:space="0" w:color="auto"/>
        <w:left w:val="none" w:sz="0" w:space="0" w:color="auto"/>
        <w:bottom w:val="none" w:sz="0" w:space="0" w:color="auto"/>
        <w:right w:val="none" w:sz="0" w:space="0" w:color="auto"/>
      </w:divBdr>
    </w:div>
    <w:div w:id="2048791372">
      <w:bodyDiv w:val="1"/>
      <w:marLeft w:val="0"/>
      <w:marRight w:val="0"/>
      <w:marTop w:val="0"/>
      <w:marBottom w:val="0"/>
      <w:divBdr>
        <w:top w:val="none" w:sz="0" w:space="0" w:color="auto"/>
        <w:left w:val="none" w:sz="0" w:space="0" w:color="auto"/>
        <w:bottom w:val="none" w:sz="0" w:space="0" w:color="auto"/>
        <w:right w:val="none" w:sz="0" w:space="0" w:color="auto"/>
      </w:divBdr>
      <w:divsChild>
        <w:div w:id="1709531039">
          <w:marLeft w:val="0"/>
          <w:marRight w:val="0"/>
          <w:marTop w:val="0"/>
          <w:marBottom w:val="0"/>
          <w:divBdr>
            <w:top w:val="none" w:sz="0" w:space="0" w:color="auto"/>
            <w:left w:val="none" w:sz="0" w:space="0" w:color="auto"/>
            <w:bottom w:val="none" w:sz="0" w:space="0" w:color="auto"/>
            <w:right w:val="none" w:sz="0" w:space="0" w:color="auto"/>
          </w:divBdr>
          <w:divsChild>
            <w:div w:id="1399590435">
              <w:marLeft w:val="0"/>
              <w:marRight w:val="0"/>
              <w:marTop w:val="0"/>
              <w:marBottom w:val="0"/>
              <w:divBdr>
                <w:top w:val="none" w:sz="0" w:space="0" w:color="auto"/>
                <w:left w:val="none" w:sz="0" w:space="0" w:color="auto"/>
                <w:bottom w:val="none" w:sz="0" w:space="0" w:color="auto"/>
                <w:right w:val="none" w:sz="0" w:space="0" w:color="auto"/>
              </w:divBdr>
              <w:divsChild>
                <w:div w:id="58657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994623">
      <w:bodyDiv w:val="1"/>
      <w:marLeft w:val="0"/>
      <w:marRight w:val="0"/>
      <w:marTop w:val="0"/>
      <w:marBottom w:val="0"/>
      <w:divBdr>
        <w:top w:val="none" w:sz="0" w:space="0" w:color="auto"/>
        <w:left w:val="none" w:sz="0" w:space="0" w:color="auto"/>
        <w:bottom w:val="none" w:sz="0" w:space="0" w:color="auto"/>
        <w:right w:val="none" w:sz="0" w:space="0" w:color="auto"/>
      </w:divBdr>
    </w:div>
    <w:div w:id="2083721737">
      <w:bodyDiv w:val="1"/>
      <w:marLeft w:val="0"/>
      <w:marRight w:val="0"/>
      <w:marTop w:val="0"/>
      <w:marBottom w:val="0"/>
      <w:divBdr>
        <w:top w:val="none" w:sz="0" w:space="0" w:color="auto"/>
        <w:left w:val="none" w:sz="0" w:space="0" w:color="auto"/>
        <w:bottom w:val="none" w:sz="0" w:space="0" w:color="auto"/>
        <w:right w:val="none" w:sz="0" w:space="0" w:color="auto"/>
      </w:divBdr>
    </w:div>
    <w:div w:id="2124381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doi/full/10.1080/09518398.2020.1828650" TargetMode="External"/><Relationship Id="rId21" Type="http://schemas.openxmlformats.org/officeDocument/2006/relationships/hyperlink" Target="https://www.ncbi.nlm.nih.gov/pmc/articles/PMC1448497/" TargetMode="External"/><Relationship Id="rId42" Type="http://schemas.openxmlformats.org/officeDocument/2006/relationships/hyperlink" Target="https://www.researchgate.net/publication/333719998_Halo_effect_in_education_a_contextual_understanding_of_social_judgment_mechanisms" TargetMode="External"/><Relationship Id="rId47" Type="http://schemas.openxmlformats.org/officeDocument/2006/relationships/hyperlink" Target="https://www.sumernet.org/story/the-importance-of-ethical-practice-in-research" TargetMode="External"/><Relationship Id="rId63" Type="http://schemas.openxmlformats.org/officeDocument/2006/relationships/hyperlink" Target="https://www.merriam-webster.com/dictionary/detrimental" TargetMode="External"/><Relationship Id="rId68" Type="http://schemas.openxmlformats.org/officeDocument/2006/relationships/hyperlink" Target="https://www.gov.uk/data-protection" TargetMode="External"/><Relationship Id="rId2" Type="http://schemas.openxmlformats.org/officeDocument/2006/relationships/styles" Target="styles.xml"/><Relationship Id="rId16" Type="http://schemas.openxmlformats.org/officeDocument/2006/relationships/hyperlink" Target="https://www.successconsciousness.com/blog/concentration-mind-power/what-is-concentration/" TargetMode="External"/><Relationship Id="rId29" Type="http://schemas.openxmlformats.org/officeDocument/2006/relationships/hyperlink" Target="https://link.springer.com/content/pdf/10.1186/s12879-018-3292-5.pdf" TargetMode="External"/><Relationship Id="rId11" Type="http://schemas.openxmlformats.org/officeDocument/2006/relationships/hyperlink" Target="https://www.nidirect.gov.uk/articles/playing-outdoors" TargetMode="External"/><Relationship Id="rId24" Type="http://schemas.openxmlformats.org/officeDocument/2006/relationships/hyperlink" Target="https://www.ncbi.nlm.nih.gov/pmc/articles/PMC8706541/" TargetMode="External"/><Relationship Id="rId32" Type="http://schemas.openxmlformats.org/officeDocument/2006/relationships/hyperlink" Target="https://www.britannica.com/dictionary/interview" TargetMode="External"/><Relationship Id="rId37" Type="http://schemas.openxmlformats.org/officeDocument/2006/relationships/hyperlink" Target="https://www.sciencedirect.com/science/article/abs/pii/S1077314297905476" TargetMode="External"/><Relationship Id="rId40" Type="http://schemas.openxmlformats.org/officeDocument/2006/relationships/hyperlink" Target="https://www.verywellmind.com/what-is-the-hawthorne-effect-2795234" TargetMode="External"/><Relationship Id="rId45" Type="http://schemas.openxmlformats.org/officeDocument/2006/relationships/hyperlink" Target="https://hrcak.srce.hr/97133" TargetMode="External"/><Relationship Id="rId53" Type="http://schemas.openxmlformats.org/officeDocument/2006/relationships/hyperlink" Target="https://adc.bmj.com/content/96/10/960" TargetMode="External"/><Relationship Id="rId58" Type="http://schemas.openxmlformats.org/officeDocument/2006/relationships/hyperlink" Target="https://www.unicef.org.uk/wp-content/uploads/2017/09/Our-rights_UNCRC.pdf" TargetMode="External"/><Relationship Id="rId66" Type="http://schemas.openxmlformats.org/officeDocument/2006/relationships/hyperlink" Target="https://www.torontomu.ca/content/dam/research/documents/ethics/guidelines-on-anonymity-and-confidentiality-in-research.pdf" TargetMode="External"/><Relationship Id="rId74"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ncbi.nlm.nih.gov/pmc/articles/PMC9345576/" TargetMode="External"/><Relationship Id="rId19" Type="http://schemas.openxmlformats.org/officeDocument/2006/relationships/hyperlink" Target="https://www.betterup.com/blog/15-ways-to-improve-your-focus-and-concentration-skills" TargetMode="External"/><Relationship Id="rId14" Type="http://schemas.openxmlformats.org/officeDocument/2006/relationships/hyperlink" Target="https://journals.lww.com/optvissci/Fulltext/2009/01000/What_s_Hot_in_Myopia_Research_The_12th.2.aspx" TargetMode="External"/><Relationship Id="rId22" Type="http://schemas.openxmlformats.org/officeDocument/2006/relationships/hyperlink" Target="https://sophia.stkate.edu/cgi/viewcontent.cgi?article=1317&amp;context=maed" TargetMode="External"/><Relationship Id="rId27" Type="http://schemas.openxmlformats.org/officeDocument/2006/relationships/hyperlink" Target="https://www.ncbi.nlm.nih.gov/pmc/articles/PMC3886444/" TargetMode="External"/><Relationship Id="rId30" Type="http://schemas.openxmlformats.org/officeDocument/2006/relationships/hyperlink" Target="https://www.himama.com/blog/assessing-toddler-development-through-observation/" TargetMode="External"/><Relationship Id="rId35" Type="http://schemas.openxmlformats.org/officeDocument/2006/relationships/hyperlink" Target="https://www.qualitative-research.net/index.php/fqs/article/view/175" TargetMode="External"/><Relationship Id="rId43" Type="http://schemas.openxmlformats.org/officeDocument/2006/relationships/hyperlink" Target="https://www.tandfonline.com/doi/full/10.1080/02602938.2021.1888868" TargetMode="External"/><Relationship Id="rId48" Type="http://schemas.openxmlformats.org/officeDocument/2006/relationships/hyperlink" Target="https://www.niehs.nih.gov/research/resources/bioethics/whatis/index.cfm" TargetMode="External"/><Relationship Id="rId56" Type="http://schemas.openxmlformats.org/officeDocument/2006/relationships/hyperlink" Target="https://www.sciencedirect.com/topics/medicine-and-dentistry/right-to-withdraw" TargetMode="External"/><Relationship Id="rId64" Type="http://schemas.openxmlformats.org/officeDocument/2006/relationships/hyperlink" Target="https://learning.nspcc.org.uk/child-protection-system/wales" TargetMode="External"/><Relationship Id="rId69" Type="http://schemas.openxmlformats.org/officeDocument/2006/relationships/hyperlink" Target="https://www.tandfonline.com/doi/full/10.1080/13676261.2018.1492101?casa_token=yl5lQTaKmzcAAAAA%3AEFyshiDvIbeJ9LkgYhFOqL-wrA7k5H-MZ8WCONna6YipIpdAhsv-I3MfOibnt7h5bQk_YMh_slWA" TargetMode="External"/><Relationship Id="rId8" Type="http://schemas.openxmlformats.org/officeDocument/2006/relationships/hyperlink" Target="https://corescholar.libraries.wright.edu/cgi/viewcontent.cgi?article=1102&amp;context=ejie" TargetMode="External"/><Relationship Id="rId51" Type="http://schemas.openxmlformats.org/officeDocument/2006/relationships/hyperlink" Target="https://www.ncbi.nlm.nih.gov/pmc/articles/PMC5980471/" TargetMode="External"/><Relationship Id="rId72" Type="http://schemas.openxmlformats.org/officeDocument/2006/relationships/hyperlink" Target="https://www.researchgate.net/publication/328018784_The_Friedrich_Froebel_Approach" TargetMode="External"/><Relationship Id="rId3" Type="http://schemas.openxmlformats.org/officeDocument/2006/relationships/settings" Target="settings.xml"/><Relationship Id="rId12" Type="http://schemas.openxmlformats.org/officeDocument/2006/relationships/hyperlink" Target="https://hwb.gov.wales/storage/fcb8539c-9be7-4883-8542-35d7b54b56f2/foundation-phase-outdoor-learning-handbook.pdf" TargetMode="External"/><Relationship Id="rId17" Type="http://schemas.openxmlformats.org/officeDocument/2006/relationships/hyperlink" Target="https://blog.teachmint.com/how-to-tackle-lack-of-concentration-in-the-classroom/" TargetMode="External"/><Relationship Id="rId25" Type="http://schemas.openxmlformats.org/officeDocument/2006/relationships/hyperlink" Target="https://d1wqtxts1xzle7.cloudfront.net/55796997/Comparison_Convenience_and_Purposive_Sampling-2016_4p-with-cover-page-v2.pdf?Expires=1666618017&amp;Signature=bqAi1UIIqoNdilgxChmsOxZB8zPjZLMWxQrV9T3Ym2RINus-dF6rCW7gQaC4fCevI016BbiaAmktwSx-jFRasUOJ9IvRVh~1SbwIexBhFOKIfMST9xJM~V0MWjSnbxK-v5uHP65lL7sEXS~FQHNCeBdRAYO26WAXLiK4lEW53ssZJatmlCmGRiIyZ3jri4-icjdRQiVH4gpHE-jjiiu3ShMKJaGPc68cUmd9gdEzIoXELeG2D2pDrXUA26-cOz8YFWwQzgVvQ4yjwyS-zR66zTswT-b5MD1mdfGG-riUNEuLhDwtOGRyijHJ2jRFpUMmdJWbFCTkPZtQrMfUEPuxLg__&amp;Key-Pair-Id=APKAJLOHF5GGSLRBV4ZA" TargetMode="External"/><Relationship Id="rId33" Type="http://schemas.openxmlformats.org/officeDocument/2006/relationships/hyperlink" Target="https://www.scribbr.co.uk/research-methods/types-of-interviews/" TargetMode="External"/><Relationship Id="rId38" Type="http://schemas.openxmlformats.org/officeDocument/2006/relationships/hyperlink" Target="https://www.betterevaluation.org/en/evaluation-options/triangulation" TargetMode="External"/><Relationship Id="rId46" Type="http://schemas.openxmlformats.org/officeDocument/2006/relationships/hyperlink" Target="https://www.scu.edu/ethics/ethics-resources/ethical-decision-making/what-is-ethics/" TargetMode="External"/><Relationship Id="rId59" Type="http://schemas.openxmlformats.org/officeDocument/2006/relationships/hyperlink" Target="https://www.investopedia.com/terms/b/bribe.asp" TargetMode="External"/><Relationship Id="rId67" Type="http://schemas.openxmlformats.org/officeDocument/2006/relationships/hyperlink" Target="https://gdpr.eu/what-is-gdpr/" TargetMode="External"/><Relationship Id="rId20" Type="http://schemas.openxmlformats.org/officeDocument/2006/relationships/hyperlink" Target="https://www.thoughtco.com/maslows-hierarchy-of-needs-4582571" TargetMode="External"/><Relationship Id="rId41" Type="http://schemas.openxmlformats.org/officeDocument/2006/relationships/hyperlink" Target="https://www.frontiersin.org/articles/10.3389/fpsyg.2021.631871/full" TargetMode="External"/><Relationship Id="rId54" Type="http://schemas.openxmlformats.org/officeDocument/2006/relationships/hyperlink" Target="https://www.collinsdictionary.com/us/dictionary/english/hidden-agenda" TargetMode="External"/><Relationship Id="rId62" Type="http://schemas.openxmlformats.org/officeDocument/2006/relationships/hyperlink" Target="https://methods.sagepub.com/reference/encyclopedia-of-survey-research-methods/n138.xml" TargetMode="External"/><Relationship Id="rId70" Type="http://schemas.openxmlformats.org/officeDocument/2006/relationships/hyperlink" Target="https://ec.europa.eu/info/law/law-topic/data-protection/reform/rules-business-and-organisations/application-regulation/do-data-protection-rules-apply-data-about-company_en" TargetMode="External"/><Relationship Id="rId75"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ergipark.org.tr/en/pub/ijers/issue/8504/105690" TargetMode="External"/><Relationship Id="rId23" Type="http://schemas.openxmlformats.org/officeDocument/2006/relationships/hyperlink" Target="https://www.thh.nhs.uk/documents/_Departments/Research/InfoSheets/16_sampling_research.pdf" TargetMode="External"/><Relationship Id="rId28" Type="http://schemas.openxmlformats.org/officeDocument/2006/relationships/hyperlink" Target="https://guides.library.duke.edu/c.php?g=289813&amp;p=1934020" TargetMode="External"/><Relationship Id="rId36" Type="http://schemas.openxmlformats.org/officeDocument/2006/relationships/hyperlink" Target="https://methods.sagepub.com/reference/encyc-of-research-design/n469.xml" TargetMode="External"/><Relationship Id="rId49" Type="http://schemas.openxmlformats.org/officeDocument/2006/relationships/hyperlink" Target="https://www.stir.ac.uk/research/research-ethics-and-integrity/understanding-ethics/" TargetMode="External"/><Relationship Id="rId57" Type="http://schemas.openxmlformats.org/officeDocument/2006/relationships/hyperlink" Target="https://www.gmc-uk.org/-/media/documents/Good_practice_in_research_and_consent_to_research.pdf_58834843.pdf" TargetMode="External"/><Relationship Id="rId10" Type="http://schemas.openxmlformats.org/officeDocument/2006/relationships/hyperlink" Target="https://helpfulprofessor.com/unstructured-play-based-learning/" TargetMode="External"/><Relationship Id="rId31" Type="http://schemas.openxmlformats.org/officeDocument/2006/relationships/hyperlink" Target="https://www.ncbi.nlm.nih.gov/pmc/articles/PMC4194943/" TargetMode="External"/><Relationship Id="rId44" Type="http://schemas.openxmlformats.org/officeDocument/2006/relationships/hyperlink" Target="https://dictionary.cambridge.org/dictionary/english/bias" TargetMode="External"/><Relationship Id="rId52" Type="http://schemas.openxmlformats.org/officeDocument/2006/relationships/hyperlink" Target="https://methods.sagepub.com/reference/encyc-of-research-design/n17.xml" TargetMode="External"/><Relationship Id="rId60" Type="http://schemas.openxmlformats.org/officeDocument/2006/relationships/hyperlink" Target="https://researchsupport.admin.ox.ac.uk/files/bpg05paymentsandincentivesinresearchv10pdf" TargetMode="External"/><Relationship Id="rId65" Type="http://schemas.openxmlformats.org/officeDocument/2006/relationships/hyperlink" Target="https://bera-journals.onlinelibrary.wiley.com/doi/abs/10.1111/bjet.12144?casa_token=N7oYr1ZRXXoAAAAA:SfBnevxca4sW9ykYJLll8tU1aTt2kKy03Vo5jQLKX9ZPP-bgBv9BvX5ZrlpPbwQMrDUqEi5Uwif9ZOQ" TargetMode="External"/><Relationship Id="rId73"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eachhub.com/classroom-management/2019/05/classroom-management-for-an-effective-learning-environment/" TargetMode="External"/><Relationship Id="rId13" Type="http://schemas.openxmlformats.org/officeDocument/2006/relationships/hyperlink" Target="https://www.healthychildren.org/English/healthy-living/nutrition/Pages/Vitamin-D-On-the-Double.aspx" TargetMode="External"/><Relationship Id="rId18" Type="http://schemas.openxmlformats.org/officeDocument/2006/relationships/hyperlink" Target="https://www.britishcouncil.my/english/courses-children/resources/attention-span" TargetMode="External"/><Relationship Id="rId39" Type="http://schemas.openxmlformats.org/officeDocument/2006/relationships/hyperlink" Target="https://www.ncbi.nlm.nih.gov/pmc/articles/PMC3969247/" TargetMode="External"/><Relationship Id="rId34" Type="http://schemas.openxmlformats.org/officeDocument/2006/relationships/hyperlink" Target="https://www.aplustopper.com/interviews-advantages-and-disadvantages/" TargetMode="External"/><Relationship Id="rId50" Type="http://schemas.openxmlformats.org/officeDocument/2006/relationships/hyperlink" Target="https://researchsupport.admin.ox.ac.uk/governance/ethics/resources/consent" TargetMode="External"/><Relationship Id="rId55" Type="http://schemas.openxmlformats.org/officeDocument/2006/relationships/hyperlink" Target="https://www.apa.org/monitor/2015/09/ethics" TargetMode="External"/><Relationship Id="rId7" Type="http://schemas.openxmlformats.org/officeDocument/2006/relationships/hyperlink" Target="https://www.playgroundcentre.com/indoor-vs-outdoor-play/" TargetMode="External"/><Relationship Id="rId71" Type="http://schemas.openxmlformats.org/officeDocument/2006/relationships/hyperlink" Target="https://www.sciencedirect.com/science/article/pii/S18770509193050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1149</TotalTime>
  <Pages>14</Pages>
  <Words>6054</Words>
  <Characters>34509</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Lovell (2100252)</dc:creator>
  <cp:keywords/>
  <dc:description/>
  <cp:lastModifiedBy>Hannah Lovell (2100252)</cp:lastModifiedBy>
  <cp:revision>158</cp:revision>
  <cp:lastPrinted>2022-10-26T14:26:00Z</cp:lastPrinted>
  <dcterms:created xsi:type="dcterms:W3CDTF">2022-10-13T12:39:00Z</dcterms:created>
  <dcterms:modified xsi:type="dcterms:W3CDTF">2022-10-27T20:41:00Z</dcterms:modified>
</cp:coreProperties>
</file>