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3128A" w14:textId="4B06BD41" w:rsidR="008A0149" w:rsidRDefault="00D654FA">
      <w:r>
        <w:rPr>
          <w:noProof/>
        </w:rPr>
        <mc:AlternateContent>
          <mc:Choice Requires="wps">
            <w:drawing>
              <wp:anchor distT="0" distB="0" distL="114300" distR="114300" simplePos="0" relativeHeight="251659264" behindDoc="0" locked="0" layoutInCell="1" allowOverlap="1" wp14:anchorId="5C9738F5" wp14:editId="5BBB3CA5">
                <wp:simplePos x="0" y="0"/>
                <wp:positionH relativeFrom="column">
                  <wp:posOffset>-777240</wp:posOffset>
                </wp:positionH>
                <wp:positionV relativeFrom="paragraph">
                  <wp:posOffset>-787400</wp:posOffset>
                </wp:positionV>
                <wp:extent cx="7269480" cy="3520440"/>
                <wp:effectExtent l="0" t="0" r="26670" b="22860"/>
                <wp:wrapNone/>
                <wp:docPr id="1300118515" name="Text Box 1"/>
                <wp:cNvGraphicFramePr/>
                <a:graphic xmlns:a="http://schemas.openxmlformats.org/drawingml/2006/main">
                  <a:graphicData uri="http://schemas.microsoft.com/office/word/2010/wordprocessingShape">
                    <wps:wsp>
                      <wps:cNvSpPr txBox="1"/>
                      <wps:spPr>
                        <a:xfrm>
                          <a:off x="0" y="0"/>
                          <a:ext cx="7269480" cy="3520440"/>
                        </a:xfrm>
                        <a:prstGeom prst="rect">
                          <a:avLst/>
                        </a:prstGeom>
                        <a:solidFill>
                          <a:schemeClr val="lt1"/>
                        </a:solidFill>
                        <a:ln w="6350">
                          <a:solidFill>
                            <a:prstClr val="black"/>
                          </a:solidFill>
                        </a:ln>
                      </wps:spPr>
                      <wps:txbx>
                        <w:txbxContent>
                          <w:p w14:paraId="549F5338" w14:textId="16F21AA2" w:rsidR="00D654FA" w:rsidRPr="00E8584F" w:rsidRDefault="00D654FA">
                            <w:pPr>
                              <w:rPr>
                                <w:sz w:val="72"/>
                                <w:szCs w:val="72"/>
                              </w:rPr>
                            </w:pPr>
                            <w:r w:rsidRPr="00E8584F">
                              <w:rPr>
                                <w:sz w:val="72"/>
                                <w:szCs w:val="72"/>
                              </w:rPr>
                              <w:t>NAME: Saira Azam</w:t>
                            </w:r>
                          </w:p>
                          <w:p w14:paraId="1B00EECB" w14:textId="0893B305" w:rsidR="00D654FA" w:rsidRPr="00E8584F" w:rsidRDefault="00D654FA">
                            <w:pPr>
                              <w:rPr>
                                <w:sz w:val="72"/>
                                <w:szCs w:val="72"/>
                              </w:rPr>
                            </w:pPr>
                            <w:r w:rsidRPr="00E8584F">
                              <w:rPr>
                                <w:sz w:val="72"/>
                                <w:szCs w:val="72"/>
                              </w:rPr>
                              <w:t xml:space="preserve">STUDENT ID: </w:t>
                            </w:r>
                            <w:r w:rsidR="00D533FC" w:rsidRPr="00D533FC">
                              <w:rPr>
                                <w:sz w:val="72"/>
                                <w:szCs w:val="72"/>
                              </w:rPr>
                              <w:t>2515555</w:t>
                            </w:r>
                          </w:p>
                          <w:p w14:paraId="6E867274" w14:textId="168E1420" w:rsidR="00D654FA" w:rsidRPr="00E8584F" w:rsidRDefault="00D654FA">
                            <w:pPr>
                              <w:rPr>
                                <w:sz w:val="72"/>
                                <w:szCs w:val="72"/>
                              </w:rPr>
                            </w:pPr>
                            <w:r w:rsidRPr="00E8584F">
                              <w:rPr>
                                <w:sz w:val="72"/>
                                <w:szCs w:val="72"/>
                              </w:rPr>
                              <w:t>MODULE CODE: LCHS4003</w:t>
                            </w:r>
                          </w:p>
                          <w:p w14:paraId="107AA3E7" w14:textId="6FDC08A1" w:rsidR="00D654FA" w:rsidRPr="00E8584F" w:rsidRDefault="00D654FA">
                            <w:pPr>
                              <w:rPr>
                                <w:sz w:val="72"/>
                                <w:szCs w:val="72"/>
                              </w:rPr>
                            </w:pPr>
                            <w:r w:rsidRPr="00E8584F">
                              <w:rPr>
                                <w:sz w:val="72"/>
                                <w:szCs w:val="72"/>
                              </w:rPr>
                              <w:t xml:space="preserve">MODULE: Introduction to health and </w:t>
                            </w:r>
                            <w:r w:rsidR="00E8584F" w:rsidRPr="00E8584F">
                              <w:rPr>
                                <w:sz w:val="72"/>
                                <w:szCs w:val="72"/>
                              </w:rPr>
                              <w:t>social</w:t>
                            </w:r>
                            <w:r w:rsidRPr="00E8584F">
                              <w:rPr>
                                <w:sz w:val="72"/>
                                <w:szCs w:val="72"/>
                              </w:rPr>
                              <w:t xml:space="preserve"> </w:t>
                            </w:r>
                            <w:r w:rsidR="00E8584F" w:rsidRPr="00E8584F">
                              <w:rPr>
                                <w:sz w:val="72"/>
                                <w:szCs w:val="72"/>
                              </w:rPr>
                              <w:t>c</w:t>
                            </w:r>
                            <w:r w:rsidRPr="00E8584F">
                              <w:rPr>
                                <w:sz w:val="72"/>
                                <w:szCs w:val="72"/>
                              </w:rPr>
                              <w:t>ar</w:t>
                            </w:r>
                            <w:r w:rsidR="00E8584F" w:rsidRPr="00E8584F">
                              <w:rPr>
                                <w:sz w:val="72"/>
                                <w:szCs w:val="72"/>
                              </w:rPr>
                              <w:t>e</w:t>
                            </w:r>
                          </w:p>
                          <w:p w14:paraId="3595DC80" w14:textId="31F0CE0F" w:rsidR="00E8584F" w:rsidRPr="00E8584F" w:rsidRDefault="00E8584F">
                            <w:pPr>
                              <w:rPr>
                                <w:sz w:val="72"/>
                                <w:szCs w:val="72"/>
                              </w:rPr>
                            </w:pPr>
                            <w:r w:rsidRPr="00E8584F">
                              <w:rPr>
                                <w:sz w:val="72"/>
                                <w:szCs w:val="72"/>
                              </w:rPr>
                              <w:t>LECTURER: Mumtaz Goolam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C9738F5" id="_x0000_t202" coordsize="21600,21600" o:spt="202" path="m,l,21600r21600,l21600,xe">
                <v:stroke joinstyle="miter"/>
                <v:path gradientshapeok="t" o:connecttype="rect"/>
              </v:shapetype>
              <v:shape id="Text Box 1" o:spid="_x0000_s1026" type="#_x0000_t202" style="position:absolute;margin-left:-61.2pt;margin-top:-62pt;width:572.4pt;height:277.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" fillcolor="white [3201]" strokeweight=".5pt">
                <v:textbox>
                  <w:txbxContent>
                    <w:p w14:paraId="549F5338" w14:textId="16F21AA2" w:rsidR="00D654FA" w:rsidRPr="00E8584F" w:rsidRDefault="00D654FA">
                      <w:pPr>
                        <w:rPr>
                          <w:sz w:val="72"/>
                          <w:szCs w:val="72"/>
                        </w:rPr>
                      </w:pPr>
                      <w:r w:rsidRPr="00E8584F">
                        <w:rPr>
                          <w:sz w:val="72"/>
                          <w:szCs w:val="72"/>
                        </w:rPr>
                        <w:t>NAME: Saira Azam</w:t>
                      </w:r>
                    </w:p>
                    <w:p w14:paraId="1B00EECB" w14:textId="0893B305" w:rsidR="00D654FA" w:rsidRPr="00E8584F" w:rsidRDefault="00D654FA">
                      <w:pPr>
                        <w:rPr>
                          <w:sz w:val="72"/>
                          <w:szCs w:val="72"/>
                        </w:rPr>
                      </w:pPr>
                      <w:r w:rsidRPr="00E8584F">
                        <w:rPr>
                          <w:sz w:val="72"/>
                          <w:szCs w:val="72"/>
                        </w:rPr>
                        <w:t xml:space="preserve">STUDENT ID: </w:t>
                      </w:r>
                      <w:r w:rsidR="00D533FC" w:rsidRPr="00D533FC">
                        <w:rPr>
                          <w:sz w:val="72"/>
                          <w:szCs w:val="72"/>
                        </w:rPr>
                        <w:t>2515555</w:t>
                      </w:r>
                    </w:p>
                    <w:p w14:paraId="6E867274" w14:textId="168E1420" w:rsidR="00D654FA" w:rsidRPr="00E8584F" w:rsidRDefault="00D654FA">
                      <w:pPr>
                        <w:rPr>
                          <w:sz w:val="72"/>
                          <w:szCs w:val="72"/>
                        </w:rPr>
                      </w:pPr>
                      <w:r w:rsidRPr="00E8584F">
                        <w:rPr>
                          <w:sz w:val="72"/>
                          <w:szCs w:val="72"/>
                        </w:rPr>
                        <w:t>MODULE CODE: LCHS4003</w:t>
                      </w:r>
                    </w:p>
                    <w:p w14:paraId="107AA3E7" w14:textId="6FDC08A1" w:rsidR="00D654FA" w:rsidRPr="00E8584F" w:rsidRDefault="00D654FA">
                      <w:pPr>
                        <w:rPr>
                          <w:sz w:val="72"/>
                          <w:szCs w:val="72"/>
                        </w:rPr>
                      </w:pPr>
                      <w:r w:rsidRPr="00E8584F">
                        <w:rPr>
                          <w:sz w:val="72"/>
                          <w:szCs w:val="72"/>
                        </w:rPr>
                        <w:t xml:space="preserve">MODULE: Introduction to health and </w:t>
                      </w:r>
                      <w:r w:rsidR="00E8584F" w:rsidRPr="00E8584F">
                        <w:rPr>
                          <w:sz w:val="72"/>
                          <w:szCs w:val="72"/>
                        </w:rPr>
                        <w:t>social</w:t>
                      </w:r>
                      <w:r w:rsidRPr="00E8584F">
                        <w:rPr>
                          <w:sz w:val="72"/>
                          <w:szCs w:val="72"/>
                        </w:rPr>
                        <w:t xml:space="preserve"> </w:t>
                      </w:r>
                      <w:r w:rsidR="00E8584F" w:rsidRPr="00E8584F">
                        <w:rPr>
                          <w:sz w:val="72"/>
                          <w:szCs w:val="72"/>
                        </w:rPr>
                        <w:t>c</w:t>
                      </w:r>
                      <w:r w:rsidRPr="00E8584F">
                        <w:rPr>
                          <w:sz w:val="72"/>
                          <w:szCs w:val="72"/>
                        </w:rPr>
                        <w:t>ar</w:t>
                      </w:r>
                      <w:r w:rsidR="00E8584F" w:rsidRPr="00E8584F">
                        <w:rPr>
                          <w:sz w:val="72"/>
                          <w:szCs w:val="72"/>
                        </w:rPr>
                        <w:t>e</w:t>
                      </w:r>
                    </w:p>
                    <w:p w14:paraId="3595DC80" w14:textId="31F0CE0F" w:rsidR="00E8584F" w:rsidRPr="00E8584F" w:rsidRDefault="00E8584F">
                      <w:pPr>
                        <w:rPr>
                          <w:sz w:val="72"/>
                          <w:szCs w:val="72"/>
                        </w:rPr>
                      </w:pPr>
                      <w:r w:rsidRPr="00E8584F">
                        <w:rPr>
                          <w:sz w:val="72"/>
                          <w:szCs w:val="72"/>
                        </w:rPr>
                        <w:t>LECTURER: Mumtaz Goolam</w:t>
                      </w:r>
                    </w:p>
                  </w:txbxContent>
                </v:textbox>
              </v:shape>
            </w:pict>
          </mc:Fallback>
        </mc:AlternateContent>
      </w:r>
      <w:r>
        <w:t xml:space="preserve"> </w:t>
      </w:r>
    </w:p>
    <w:p w14:paraId="5A77FDD3" w14:textId="77777777" w:rsidR="00E8584F" w:rsidRDefault="00E8584F"/>
    <w:p w14:paraId="77B6922E" w14:textId="77777777" w:rsidR="00E8584F" w:rsidRDefault="00E8584F"/>
    <w:p w14:paraId="1A89E296" w14:textId="77777777" w:rsidR="00E8584F" w:rsidRDefault="00E8584F"/>
    <w:p w14:paraId="71AF50A6" w14:textId="77777777" w:rsidR="00E8584F" w:rsidRDefault="00E8584F"/>
    <w:p w14:paraId="75A7F61D" w14:textId="77777777" w:rsidR="00E8584F" w:rsidRDefault="00E8584F"/>
    <w:p w14:paraId="6EA8468B" w14:textId="77777777" w:rsidR="00E8584F" w:rsidRDefault="00E8584F"/>
    <w:p w14:paraId="5174D8D8" w14:textId="77777777" w:rsidR="00E8584F" w:rsidRDefault="00E8584F"/>
    <w:p w14:paraId="10B83C20" w14:textId="77777777" w:rsidR="00E8584F" w:rsidRDefault="00E8584F"/>
    <w:p w14:paraId="72D14F43" w14:textId="7C417FDB" w:rsidR="00E8584F" w:rsidRDefault="00FB624B">
      <w:r>
        <w:rPr>
          <w:noProof/>
        </w:rPr>
        <mc:AlternateContent>
          <mc:Choice Requires="wps">
            <w:drawing>
              <wp:anchor distT="0" distB="0" distL="114300" distR="114300" simplePos="0" relativeHeight="251668480" behindDoc="0" locked="0" layoutInCell="1" allowOverlap="1" wp14:anchorId="77D2E53F" wp14:editId="6E7F61CB">
                <wp:simplePos x="0" y="0"/>
                <wp:positionH relativeFrom="column">
                  <wp:posOffset>-785812</wp:posOffset>
                </wp:positionH>
                <wp:positionV relativeFrom="paragraph">
                  <wp:posOffset>363219</wp:posOffset>
                </wp:positionV>
                <wp:extent cx="7239000" cy="4271963"/>
                <wp:effectExtent l="0" t="0" r="19050" b="14605"/>
                <wp:wrapNone/>
                <wp:docPr id="1337556865" name="Text Box 11"/>
                <wp:cNvGraphicFramePr/>
                <a:graphic xmlns:a="http://schemas.openxmlformats.org/drawingml/2006/main">
                  <a:graphicData uri="http://schemas.microsoft.com/office/word/2010/wordprocessingShape">
                    <wps:wsp>
                      <wps:cNvSpPr txBox="1"/>
                      <wps:spPr>
                        <a:xfrm>
                          <a:off x="0" y="0"/>
                          <a:ext cx="7239000" cy="4271963"/>
                        </a:xfrm>
                        <a:prstGeom prst="rect">
                          <a:avLst/>
                        </a:prstGeom>
                        <a:solidFill>
                          <a:schemeClr val="lt1"/>
                        </a:solidFill>
                        <a:ln w="6350">
                          <a:solidFill>
                            <a:prstClr val="black"/>
                          </a:solidFill>
                        </a:ln>
                      </wps:spPr>
                      <wps:txbx>
                        <w:txbxContent>
                          <w:p w14:paraId="3172FB79" w14:textId="2326160B" w:rsidR="00FB624B" w:rsidRPr="00FB624B" w:rsidRDefault="00FB624B">
                            <w:pPr>
                              <w:rPr>
                                <w:sz w:val="96"/>
                                <w:szCs w:val="96"/>
                              </w:rPr>
                            </w:pPr>
                            <w:r w:rsidRPr="00FB624B">
                              <w:rPr>
                                <w:sz w:val="96"/>
                                <w:szCs w:val="96"/>
                              </w:rPr>
                              <w:t>Page 1 title page</w:t>
                            </w:r>
                          </w:p>
                          <w:p w14:paraId="612C4A08" w14:textId="4131AB82" w:rsidR="00FB624B" w:rsidRPr="00FB624B" w:rsidRDefault="00FB624B">
                            <w:pPr>
                              <w:rPr>
                                <w:sz w:val="96"/>
                                <w:szCs w:val="96"/>
                              </w:rPr>
                            </w:pPr>
                            <w:r w:rsidRPr="00FB624B">
                              <w:rPr>
                                <w:sz w:val="96"/>
                                <w:szCs w:val="96"/>
                              </w:rPr>
                              <w:t>Page 2 poster</w:t>
                            </w:r>
                          </w:p>
                          <w:p w14:paraId="6523CC01" w14:textId="57D9AC37" w:rsidR="00FB624B" w:rsidRPr="00FB624B" w:rsidRDefault="00FB624B">
                            <w:pPr>
                              <w:rPr>
                                <w:sz w:val="96"/>
                                <w:szCs w:val="96"/>
                              </w:rPr>
                            </w:pPr>
                            <w:r w:rsidRPr="00FB624B">
                              <w:rPr>
                                <w:sz w:val="96"/>
                                <w:szCs w:val="96"/>
                              </w:rPr>
                              <w:t>Page 3 essay</w:t>
                            </w:r>
                          </w:p>
                          <w:p w14:paraId="68614B11" w14:textId="63D31C11" w:rsidR="00FB624B" w:rsidRPr="00FB624B" w:rsidRDefault="00FB624B">
                            <w:pPr>
                              <w:rPr>
                                <w:sz w:val="96"/>
                                <w:szCs w:val="96"/>
                              </w:rPr>
                            </w:pPr>
                            <w:r w:rsidRPr="00FB624B">
                              <w:rPr>
                                <w:sz w:val="96"/>
                                <w:szCs w:val="96"/>
                              </w:rPr>
                              <w:t>page 4 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D2E53F" id="Text Box 11" o:spid="_x0000_s1027" type="#_x0000_t202" style="position:absolute;margin-left:-61.85pt;margin-top:28.6pt;width:570pt;height:336.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" fillcolor="white [3201]" strokeweight=".5pt">
                <v:textbox>
                  <w:txbxContent>
                    <w:p w14:paraId="3172FB79" w14:textId="2326160B" w:rsidR="00FB624B" w:rsidRPr="00FB624B" w:rsidRDefault="00FB624B">
                      <w:pPr>
                        <w:rPr>
                          <w:sz w:val="96"/>
                          <w:szCs w:val="96"/>
                        </w:rPr>
                      </w:pPr>
                      <w:r w:rsidRPr="00FB624B">
                        <w:rPr>
                          <w:sz w:val="96"/>
                          <w:szCs w:val="96"/>
                        </w:rPr>
                        <w:t>Page 1 title page</w:t>
                      </w:r>
                    </w:p>
                    <w:p w14:paraId="612C4A08" w14:textId="4131AB82" w:rsidR="00FB624B" w:rsidRPr="00FB624B" w:rsidRDefault="00FB624B">
                      <w:pPr>
                        <w:rPr>
                          <w:sz w:val="96"/>
                          <w:szCs w:val="96"/>
                        </w:rPr>
                      </w:pPr>
                      <w:r w:rsidRPr="00FB624B">
                        <w:rPr>
                          <w:sz w:val="96"/>
                          <w:szCs w:val="96"/>
                        </w:rPr>
                        <w:t>Page 2 poster</w:t>
                      </w:r>
                    </w:p>
                    <w:p w14:paraId="6523CC01" w14:textId="57D9AC37" w:rsidR="00FB624B" w:rsidRPr="00FB624B" w:rsidRDefault="00FB624B">
                      <w:pPr>
                        <w:rPr>
                          <w:sz w:val="96"/>
                          <w:szCs w:val="96"/>
                        </w:rPr>
                      </w:pPr>
                      <w:r w:rsidRPr="00FB624B">
                        <w:rPr>
                          <w:sz w:val="96"/>
                          <w:szCs w:val="96"/>
                        </w:rPr>
                        <w:t>Page 3 essay</w:t>
                      </w:r>
                    </w:p>
                    <w:p w14:paraId="68614B11" w14:textId="63D31C11" w:rsidR="00FB624B" w:rsidRPr="00FB624B" w:rsidRDefault="00FB624B">
                      <w:pPr>
                        <w:rPr>
                          <w:sz w:val="96"/>
                          <w:szCs w:val="96"/>
                        </w:rPr>
                      </w:pPr>
                      <w:r w:rsidRPr="00FB624B">
                        <w:rPr>
                          <w:sz w:val="96"/>
                          <w:szCs w:val="96"/>
                        </w:rPr>
                        <w:t>page 4 reference list</w:t>
                      </w:r>
                    </w:p>
                  </w:txbxContent>
                </v:textbox>
              </v:shape>
            </w:pict>
          </mc:Fallback>
        </mc:AlternateContent>
      </w:r>
    </w:p>
    <w:p w14:paraId="78989E00" w14:textId="77777777" w:rsidR="00E8584F" w:rsidRDefault="00E8584F"/>
    <w:p w14:paraId="1C08420D" w14:textId="77777777" w:rsidR="00E8584F" w:rsidRDefault="00E8584F"/>
    <w:p w14:paraId="7623ABFB" w14:textId="77777777" w:rsidR="00E8584F" w:rsidRDefault="00E8584F"/>
    <w:p w14:paraId="292FF49E" w14:textId="77777777" w:rsidR="00E8584F" w:rsidRDefault="00E8584F"/>
    <w:p w14:paraId="134A124D" w14:textId="77777777" w:rsidR="00E8584F" w:rsidRDefault="00E8584F"/>
    <w:p w14:paraId="5182D4E2" w14:textId="77777777" w:rsidR="00E8584F" w:rsidRDefault="00E8584F"/>
    <w:p w14:paraId="2F22209C" w14:textId="77777777" w:rsidR="00E8584F" w:rsidRDefault="00E8584F"/>
    <w:p w14:paraId="67CCEDBD" w14:textId="77777777" w:rsidR="00E8584F" w:rsidRDefault="00E8584F"/>
    <w:p w14:paraId="36FFC8B2" w14:textId="77777777" w:rsidR="00E8584F" w:rsidRDefault="00E8584F"/>
    <w:p w14:paraId="1035A692" w14:textId="77777777" w:rsidR="00E8584F" w:rsidRDefault="00E8584F"/>
    <w:p w14:paraId="47C31A38" w14:textId="77777777" w:rsidR="00E8584F" w:rsidRDefault="00E8584F"/>
    <w:p w14:paraId="6412ADB5" w14:textId="77777777" w:rsidR="00E8584F" w:rsidRDefault="00E8584F"/>
    <w:p w14:paraId="5832952E" w14:textId="77777777" w:rsidR="00E8584F" w:rsidRDefault="00E8584F"/>
    <w:p w14:paraId="25AF4E10" w14:textId="77777777" w:rsidR="00E8584F" w:rsidRDefault="00E8584F"/>
    <w:p w14:paraId="67B43FCE" w14:textId="77777777" w:rsidR="00E8584F" w:rsidRDefault="00E8584F"/>
    <w:p w14:paraId="7971F5B8" w14:textId="77777777" w:rsidR="00E8584F" w:rsidRDefault="00E8584F"/>
    <w:p w14:paraId="4740135D" w14:textId="77777777" w:rsidR="00E8584F" w:rsidRDefault="00E8584F"/>
    <w:p w14:paraId="599BA0D7" w14:textId="77777777" w:rsidR="00E8584F" w:rsidRDefault="00E8584F"/>
    <w:p w14:paraId="4C6C8534" w14:textId="77777777" w:rsidR="00E8584F" w:rsidRDefault="00E8584F"/>
    <w:p w14:paraId="5CE732C9" w14:textId="77777777" w:rsidR="00E8584F" w:rsidRDefault="00E8584F"/>
    <w:p w14:paraId="037ADA1F" w14:textId="77777777" w:rsidR="00E8584F" w:rsidRDefault="00E8584F"/>
    <w:p w14:paraId="1996B332" w14:textId="3382FC8D" w:rsidR="00E8584F" w:rsidRDefault="00AC1C38" w:rsidP="00886832">
      <w:pPr>
        <w:jc w:val="center"/>
        <w:rPr>
          <w:b/>
          <w:bCs/>
          <w:u w:val="single"/>
        </w:rPr>
      </w:pPr>
      <w:r>
        <w:rPr>
          <w:b/>
          <w:bCs/>
          <w:noProof/>
          <w:u w:val="single"/>
        </w:rPr>
        <w:lastRenderedPageBreak/>
        <mc:AlternateContent>
          <mc:Choice Requires="wps">
            <w:drawing>
              <wp:anchor distT="0" distB="0" distL="114300" distR="114300" simplePos="0" relativeHeight="251661312" behindDoc="0" locked="0" layoutInCell="1" allowOverlap="1" wp14:anchorId="5B3D46BC" wp14:editId="2AFAA915">
                <wp:simplePos x="0" y="0"/>
                <wp:positionH relativeFrom="column">
                  <wp:posOffset>3693160</wp:posOffset>
                </wp:positionH>
                <wp:positionV relativeFrom="paragraph">
                  <wp:posOffset>-690880</wp:posOffset>
                </wp:positionV>
                <wp:extent cx="2829560" cy="2890520"/>
                <wp:effectExtent l="0" t="0" r="27940" b="24130"/>
                <wp:wrapNone/>
                <wp:docPr id="109641596" name="Text Box 3"/>
                <wp:cNvGraphicFramePr/>
                <a:graphic xmlns:a="http://schemas.openxmlformats.org/drawingml/2006/main">
                  <a:graphicData uri="http://schemas.microsoft.com/office/word/2010/wordprocessingShape">
                    <wps:wsp>
                      <wps:cNvSpPr txBox="1"/>
                      <wps:spPr>
                        <a:xfrm>
                          <a:off x="0" y="0"/>
                          <a:ext cx="2829560" cy="2890520"/>
                        </a:xfrm>
                        <a:prstGeom prst="rect">
                          <a:avLst/>
                        </a:prstGeom>
                        <a:solidFill>
                          <a:schemeClr val="lt1"/>
                        </a:solidFill>
                        <a:ln w="6350">
                          <a:solidFill>
                            <a:prstClr val="black"/>
                          </a:solidFill>
                        </a:ln>
                      </wps:spPr>
                      <wps:txbx>
                        <w:txbxContent>
                          <w:p w14:paraId="10979487" w14:textId="233B227B" w:rsidR="00AC1C38" w:rsidRDefault="00AC1C38">
                            <w:r>
                              <w:t>Residential care homes developed from workhouses established under the poor law a</w:t>
                            </w:r>
                            <w:r w:rsidR="00484922">
                              <w:t>ct 1834, which provided accommodation for poor and vulnerable people (Fletcher, 2019). These institutions were often basic and institutional. After national assistance act 1948 local authorities became responsible for providing accommodation for older adults who needed care (means and smith, 1998) during the 1980s there was significant growth in private residential care homes due to government policies encouraging independent providers (the kings Fund, 2017) today residential care homes are regulated services</w:t>
                            </w:r>
                            <w:r w:rsidR="004F2AE5">
                              <w:t xml:space="preserve"> focused on person centred care and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3D46BC" id="Text Box 3" o:spid="_x0000_s1028" type="#_x0000_t202" style="position:absolute;left:0;text-align:left;margin-left:290.8pt;margin-top:-54.4pt;width:222.8pt;height:22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" fillcolor="white [3201]" strokeweight=".5pt">
                <v:textbox>
                  <w:txbxContent>
                    <w:p w14:paraId="10979487" w14:textId="233B227B" w:rsidR="00AC1C38" w:rsidRDefault="00AC1C38">
                      <w:r>
                        <w:t>Residential care homes developed from workhouses established under the poor law a</w:t>
                      </w:r>
                      <w:r w:rsidR="00484922">
                        <w:t>ct 1834, which provided accommodation for poor and vulnerable people (Fletcher, 2019). These institutions were often basic and institutional. After national assistance act 1948 local authorities became responsible for providing accommodation for older adults who needed care (means and smith, 1998) during the 1980s there was significant growth in private residential care homes due to government policies encouraging independent providers (the kings Fund, 2017) today residential care homes are regulated services</w:t>
                      </w:r>
                      <w:r w:rsidR="004F2AE5">
                        <w:t xml:space="preserve"> focused on person centred care and wellbeing</w:t>
                      </w:r>
                    </w:p>
                  </w:txbxContent>
                </v:textbox>
              </v:shape>
            </w:pict>
          </mc:Fallback>
        </mc:AlternateContent>
      </w:r>
      <w:r w:rsidR="00886832">
        <w:rPr>
          <w:b/>
          <w:bCs/>
          <w:noProof/>
          <w:u w:val="single"/>
        </w:rPr>
        <mc:AlternateContent>
          <mc:Choice Requires="wps">
            <w:drawing>
              <wp:anchor distT="0" distB="0" distL="114300" distR="114300" simplePos="0" relativeHeight="251660288" behindDoc="0" locked="0" layoutInCell="1" allowOverlap="1" wp14:anchorId="10331295" wp14:editId="0EEA6DA9">
                <wp:simplePos x="0" y="0"/>
                <wp:positionH relativeFrom="column">
                  <wp:posOffset>-822960</wp:posOffset>
                </wp:positionH>
                <wp:positionV relativeFrom="paragraph">
                  <wp:posOffset>-655320</wp:posOffset>
                </wp:positionV>
                <wp:extent cx="2936240" cy="2839720"/>
                <wp:effectExtent l="0" t="0" r="16510" b="17780"/>
                <wp:wrapNone/>
                <wp:docPr id="1615517453" name="Text Box 2"/>
                <wp:cNvGraphicFramePr/>
                <a:graphic xmlns:a="http://schemas.openxmlformats.org/drawingml/2006/main">
                  <a:graphicData uri="http://schemas.microsoft.com/office/word/2010/wordprocessingShape">
                    <wps:wsp>
                      <wps:cNvSpPr txBox="1"/>
                      <wps:spPr>
                        <a:xfrm>
                          <a:off x="0" y="0"/>
                          <a:ext cx="2936240" cy="2839720"/>
                        </a:xfrm>
                        <a:prstGeom prst="rect">
                          <a:avLst/>
                        </a:prstGeom>
                        <a:solidFill>
                          <a:schemeClr val="lt1"/>
                        </a:solidFill>
                        <a:ln w="6350">
                          <a:solidFill>
                            <a:prstClr val="black"/>
                          </a:solidFill>
                        </a:ln>
                      </wps:spPr>
                      <wps:txbx>
                        <w:txbxContent>
                          <w:p w14:paraId="31B57F6C" w14:textId="18E75ED8" w:rsidR="00886832" w:rsidRDefault="00886832">
                            <w:r>
                              <w:t>A residential care home is a health and social care service that provides accommodation and personal care for individuals who Can’t live independently due to age, illness, disability or frailty (Age UK, 2023). These homes support residents with daily living activities, such as washing, dressing, eating and medication. The main aim is to promote saf</w:t>
                            </w:r>
                            <w:r w:rsidR="00AC1C38">
                              <w:t xml:space="preserve">ety dignity and quality of life. Unlike nursing homes, residential care homes do not usually provide </w:t>
                            </w:r>
                            <w:proofErr w:type="gramStart"/>
                            <w:r w:rsidR="00AC1C38">
                              <w:t>24 hour</w:t>
                            </w:r>
                            <w:proofErr w:type="gramEnd"/>
                            <w:r w:rsidR="00AC1C38">
                              <w:t xml:space="preserve"> nursing care but residents can still healthcare services through the NHS (NHS, 2022). Residential care homes are regulated by the care quality commission to ensure safe and effective care (CQC,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331295" id="Text Box 2" o:spid="_x0000_s1029" type="#_x0000_t202" style="position:absolute;left:0;text-align:left;margin-left:-64.8pt;margin-top:-51.6pt;width:231.2pt;height:223.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" fillcolor="white [3201]" strokeweight=".5pt">
                <v:textbox>
                  <w:txbxContent>
                    <w:p w14:paraId="31B57F6C" w14:textId="18E75ED8" w:rsidR="00886832" w:rsidRDefault="00886832">
                      <w:r>
                        <w:t>A residential care home is a health and social care service that provides accommodation and personal care for individuals who Can’t live independently due to age, illness, disability or frailty (Age UK, 2023). These homes support residents with daily living activities, such as washing, dressing, eating and medication. The main aim is to promote saf</w:t>
                      </w:r>
                      <w:r w:rsidR="00AC1C38">
                        <w:t xml:space="preserve">ety dignity and quality of life. Unlike nursing homes, residential care homes do not usually provide </w:t>
                      </w:r>
                      <w:proofErr w:type="gramStart"/>
                      <w:r w:rsidR="00AC1C38">
                        <w:t>24 hour</w:t>
                      </w:r>
                      <w:proofErr w:type="gramEnd"/>
                      <w:r w:rsidR="00AC1C38">
                        <w:t xml:space="preserve"> nursing care but residents can still healthcare services through the NHS (NHS, 2022). Residential care homes are regulated by the care quality commission to ensure safe and effective care (CQC, 2023)</w:t>
                      </w:r>
                    </w:p>
                  </w:txbxContent>
                </v:textbox>
              </v:shape>
            </w:pict>
          </mc:Fallback>
        </mc:AlternateContent>
      </w:r>
      <w:r w:rsidR="00886832" w:rsidRPr="00886832">
        <w:rPr>
          <w:b/>
          <w:bCs/>
          <w:u w:val="single"/>
        </w:rPr>
        <w:t>Residential Care Homes</w:t>
      </w:r>
    </w:p>
    <w:p w14:paraId="047FCEAB" w14:textId="77777777" w:rsidR="00886832" w:rsidRPr="00886832" w:rsidRDefault="00886832" w:rsidP="00886832">
      <w:pPr>
        <w:jc w:val="center"/>
        <w:rPr>
          <w:b/>
          <w:bCs/>
          <w:u w:val="single"/>
        </w:rPr>
      </w:pPr>
    </w:p>
    <w:p w14:paraId="29A05DD4" w14:textId="77777777" w:rsidR="00E8584F" w:rsidRDefault="00E8584F"/>
    <w:p w14:paraId="10A56B85" w14:textId="2C185AD3" w:rsidR="00E8584F" w:rsidRDefault="00E8584F"/>
    <w:p w14:paraId="5341EF22" w14:textId="0FC5430D" w:rsidR="00E8584F" w:rsidRDefault="00E8584F"/>
    <w:p w14:paraId="7BCA6BC8" w14:textId="1E90662A" w:rsidR="00E8584F" w:rsidRDefault="00E8584F"/>
    <w:p w14:paraId="53BA76E8" w14:textId="6668157F" w:rsidR="00E8584F" w:rsidRDefault="00E8584F"/>
    <w:p w14:paraId="7C84AC5F" w14:textId="31B1CBF4" w:rsidR="00E8584F" w:rsidRDefault="00C53BD7">
      <w:r>
        <w:rPr>
          <w:noProof/>
        </w:rPr>
        <w:drawing>
          <wp:anchor distT="0" distB="0" distL="114300" distR="114300" simplePos="0" relativeHeight="251664384" behindDoc="0" locked="0" layoutInCell="1" allowOverlap="1" wp14:anchorId="57F1B16F" wp14:editId="5A56E53C">
            <wp:simplePos x="0" y="0"/>
            <wp:positionH relativeFrom="column">
              <wp:posOffset>-762000</wp:posOffset>
            </wp:positionH>
            <wp:positionV relativeFrom="paragraph">
              <wp:posOffset>337185</wp:posOffset>
            </wp:positionV>
            <wp:extent cx="3159760" cy="1621155"/>
            <wp:effectExtent l="0" t="0" r="2540" b="0"/>
            <wp:wrapThrough wrapText="bothSides">
              <wp:wrapPolygon edited="0">
                <wp:start x="0" y="0"/>
                <wp:lineTo x="0" y="21321"/>
                <wp:lineTo x="21487" y="21321"/>
                <wp:lineTo x="21487" y="0"/>
                <wp:lineTo x="0" y="0"/>
              </wp:wrapPolygon>
            </wp:wrapThrough>
            <wp:docPr id="1973207999" name="Picture 7" descr="Consulting with senior patient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07999" name="Picture 1973207999" descr="Consulting with senior patient at ho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59760" cy="1621155"/>
                    </a:xfrm>
                    <a:prstGeom prst="rect">
                      <a:avLst/>
                    </a:prstGeom>
                  </pic:spPr>
                </pic:pic>
              </a:graphicData>
            </a:graphic>
            <wp14:sizeRelH relativeFrom="page">
              <wp14:pctWidth>0</wp14:pctWidth>
            </wp14:sizeRelH>
            <wp14:sizeRelV relativeFrom="page">
              <wp14:pctHeight>0</wp14:pctHeight>
            </wp14:sizeRelV>
          </wp:anchor>
        </w:drawing>
      </w:r>
    </w:p>
    <w:p w14:paraId="09220168" w14:textId="05351CED" w:rsidR="00E8584F" w:rsidRDefault="00C53BD7">
      <w:r>
        <w:rPr>
          <w:noProof/>
        </w:rPr>
        <w:drawing>
          <wp:anchor distT="0" distB="0" distL="114300" distR="114300" simplePos="0" relativeHeight="251665408" behindDoc="0" locked="0" layoutInCell="1" allowOverlap="1" wp14:anchorId="696EB61A" wp14:editId="1FECCBE5">
            <wp:simplePos x="0" y="0"/>
            <wp:positionH relativeFrom="page">
              <wp:posOffset>4632960</wp:posOffset>
            </wp:positionH>
            <wp:positionV relativeFrom="paragraph">
              <wp:posOffset>15875</wp:posOffset>
            </wp:positionV>
            <wp:extent cx="2799080" cy="1437640"/>
            <wp:effectExtent l="0" t="0" r="1270" b="0"/>
            <wp:wrapThrough wrapText="bothSides">
              <wp:wrapPolygon edited="0">
                <wp:start x="0" y="0"/>
                <wp:lineTo x="0" y="21180"/>
                <wp:lineTo x="21463" y="21180"/>
                <wp:lineTo x="21463" y="0"/>
                <wp:lineTo x="0" y="0"/>
              </wp:wrapPolygon>
            </wp:wrapThrough>
            <wp:docPr id="795250602" name="Picture 8" descr="Wristwatch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250602" name="Picture 795250602" descr="Wristwatch fa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99080" cy="1437640"/>
                    </a:xfrm>
                    <a:prstGeom prst="rect">
                      <a:avLst/>
                    </a:prstGeom>
                  </pic:spPr>
                </pic:pic>
              </a:graphicData>
            </a:graphic>
            <wp14:sizeRelH relativeFrom="page">
              <wp14:pctWidth>0</wp14:pctWidth>
            </wp14:sizeRelH>
            <wp14:sizeRelV relativeFrom="page">
              <wp14:pctHeight>0</wp14:pctHeight>
            </wp14:sizeRelV>
          </wp:anchor>
        </w:drawing>
      </w:r>
    </w:p>
    <w:p w14:paraId="2E8E8D89" w14:textId="4A40F4F0" w:rsidR="00E8584F" w:rsidRDefault="00E8584F"/>
    <w:p w14:paraId="67827D6E" w14:textId="44E0343E" w:rsidR="00E8584F" w:rsidRDefault="00E8584F"/>
    <w:p w14:paraId="32F15950" w14:textId="2FE527D0" w:rsidR="00E8584F" w:rsidRDefault="00E8584F"/>
    <w:p w14:paraId="34F6F394" w14:textId="46876391" w:rsidR="00E8584F" w:rsidRDefault="00E8584F"/>
    <w:p w14:paraId="5C89F51F" w14:textId="5273614C" w:rsidR="00E8584F" w:rsidRDefault="00C53BD7">
      <w:r>
        <w:rPr>
          <w:noProof/>
        </w:rPr>
        <w:drawing>
          <wp:anchor distT="0" distB="0" distL="114300" distR="114300" simplePos="0" relativeHeight="251667456" behindDoc="0" locked="0" layoutInCell="1" allowOverlap="1" wp14:anchorId="7F262C8A" wp14:editId="74F61767">
            <wp:simplePos x="0" y="0"/>
            <wp:positionH relativeFrom="column">
              <wp:posOffset>3713480</wp:posOffset>
            </wp:positionH>
            <wp:positionV relativeFrom="paragraph">
              <wp:posOffset>127000</wp:posOffset>
            </wp:positionV>
            <wp:extent cx="2804160" cy="2079625"/>
            <wp:effectExtent l="0" t="0" r="0" b="0"/>
            <wp:wrapThrough wrapText="bothSides">
              <wp:wrapPolygon edited="0">
                <wp:start x="0" y="0"/>
                <wp:lineTo x="0" y="21369"/>
                <wp:lineTo x="21424" y="21369"/>
                <wp:lineTo x="21424" y="0"/>
                <wp:lineTo x="0" y="0"/>
              </wp:wrapPolygon>
            </wp:wrapThrough>
            <wp:docPr id="1851653045" name="Picture 10" descr="Person doing taxes with calc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53045" name="Picture 1851653045" descr="Person doing taxes with calculato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4160" cy="20796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0" locked="0" layoutInCell="1" allowOverlap="1" wp14:anchorId="21247F52" wp14:editId="5473AE64">
            <wp:simplePos x="0" y="0"/>
            <wp:positionH relativeFrom="margin">
              <wp:posOffset>-777875</wp:posOffset>
            </wp:positionH>
            <wp:positionV relativeFrom="paragraph">
              <wp:posOffset>284480</wp:posOffset>
            </wp:positionV>
            <wp:extent cx="3209925" cy="1920240"/>
            <wp:effectExtent l="0" t="0" r="9525" b="3810"/>
            <wp:wrapThrough wrapText="bothSides">
              <wp:wrapPolygon edited="0">
                <wp:start x="0" y="0"/>
                <wp:lineTo x="0" y="21429"/>
                <wp:lineTo x="21536" y="21429"/>
                <wp:lineTo x="21536" y="0"/>
                <wp:lineTo x="0" y="0"/>
              </wp:wrapPolygon>
            </wp:wrapThrough>
            <wp:docPr id="2055343825" name="Picture 9" descr="Clasp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43825" name="Picture 2055343825" descr="Clasping hands"/>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9925" cy="1920240"/>
                    </a:xfrm>
                    <a:prstGeom prst="rect">
                      <a:avLst/>
                    </a:prstGeom>
                  </pic:spPr>
                </pic:pic>
              </a:graphicData>
            </a:graphic>
            <wp14:sizeRelH relativeFrom="page">
              <wp14:pctWidth>0</wp14:pctWidth>
            </wp14:sizeRelH>
            <wp14:sizeRelV relativeFrom="page">
              <wp14:pctHeight>0</wp14:pctHeight>
            </wp14:sizeRelV>
          </wp:anchor>
        </w:drawing>
      </w:r>
    </w:p>
    <w:p w14:paraId="55D18A15" w14:textId="0D4B2019" w:rsidR="00E8584F" w:rsidRDefault="00E8584F"/>
    <w:p w14:paraId="5A3E299E" w14:textId="2BFB958F" w:rsidR="00E8584F" w:rsidRDefault="00E8584F" w:rsidP="00C53BD7">
      <w:pPr>
        <w:jc w:val="center"/>
      </w:pPr>
    </w:p>
    <w:p w14:paraId="3C1033F5" w14:textId="6FADB969" w:rsidR="00E8584F" w:rsidRDefault="00E8584F"/>
    <w:p w14:paraId="03ED5FA2" w14:textId="7C368403" w:rsidR="00E8584F" w:rsidRDefault="00E8584F"/>
    <w:p w14:paraId="295EE86F" w14:textId="25B08779" w:rsidR="00E8584F" w:rsidRDefault="00E8584F"/>
    <w:p w14:paraId="3AAAC62B" w14:textId="77777777" w:rsidR="008812BE" w:rsidRDefault="008812BE"/>
    <w:p w14:paraId="291C5CDB" w14:textId="1B9819FF" w:rsidR="008812BE" w:rsidRDefault="008812BE">
      <w:r>
        <w:rPr>
          <w:noProof/>
        </w:rPr>
        <mc:AlternateContent>
          <mc:Choice Requires="wps">
            <w:drawing>
              <wp:anchor distT="0" distB="0" distL="114300" distR="114300" simplePos="0" relativeHeight="251663360" behindDoc="0" locked="0" layoutInCell="1" allowOverlap="1" wp14:anchorId="3E9E1666" wp14:editId="1DF0E91D">
                <wp:simplePos x="0" y="0"/>
                <wp:positionH relativeFrom="column">
                  <wp:posOffset>3761423</wp:posOffset>
                </wp:positionH>
                <wp:positionV relativeFrom="paragraph">
                  <wp:posOffset>229553</wp:posOffset>
                </wp:positionV>
                <wp:extent cx="2677160" cy="3657600"/>
                <wp:effectExtent l="0" t="0" r="27940" b="19050"/>
                <wp:wrapNone/>
                <wp:docPr id="179562523" name="Text Box 5"/>
                <wp:cNvGraphicFramePr/>
                <a:graphic xmlns:a="http://schemas.openxmlformats.org/drawingml/2006/main">
                  <a:graphicData uri="http://schemas.microsoft.com/office/word/2010/wordprocessingShape">
                    <wps:wsp>
                      <wps:cNvSpPr txBox="1"/>
                      <wps:spPr>
                        <a:xfrm>
                          <a:off x="0" y="0"/>
                          <a:ext cx="2677160" cy="3657600"/>
                        </a:xfrm>
                        <a:prstGeom prst="rect">
                          <a:avLst/>
                        </a:prstGeom>
                        <a:solidFill>
                          <a:schemeClr val="lt1"/>
                        </a:solidFill>
                        <a:ln w="6350">
                          <a:solidFill>
                            <a:prstClr val="black"/>
                          </a:solidFill>
                        </a:ln>
                      </wps:spPr>
                      <wps:txbx>
                        <w:txbxContent>
                          <w:p w14:paraId="1EA217CA" w14:textId="77777777" w:rsidR="00E93461" w:rsidRPr="00E93461" w:rsidRDefault="00E93461">
                            <w:r w:rsidRPr="00E93461">
                              <w:t>One major challenge is staffing shortages the adult social care sector has high staff turnover due to low pay heavy workloads and stressful working conditions [skills for care 2023] this can affect the quality of care and increase pressure on staff</w:t>
                            </w:r>
                          </w:p>
                          <w:p w14:paraId="40C9B7B1" w14:textId="77777777" w:rsidR="00E93461" w:rsidRPr="00E93461" w:rsidRDefault="00E93461"/>
                          <w:p w14:paraId="21250C6A" w14:textId="6ACFEA77" w:rsidR="00E93461" w:rsidRDefault="00E93461">
                            <w:r w:rsidRPr="00E93461">
                              <w:t>Another challenge is lack of funding many of residential care homes rely on local authority funding which is often sufficient to cover the full cost of care [the kings fund 2017] this can result in reduced staffing lower quality services and care home closures increasing demand due to an ageing population has made the issue worse [ag</w:t>
                            </w:r>
                            <w:r>
                              <w:t>e</w:t>
                            </w:r>
                            <w:r w:rsidRPr="00E93461">
                              <w:t xml:space="preserve"> UK</w:t>
                            </w:r>
                            <w:r>
                              <w:t xml:space="preserve"> </w:t>
                            </w:r>
                            <w:r w:rsidRPr="00E93461">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E1666" id="Text Box 5" o:spid="_x0000_s1030" type="#_x0000_t202" style="position:absolute;margin-left:296.2pt;margin-top:18.1pt;width:210.8pt;height:4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" fillcolor="white [3201]" strokeweight=".5pt">
                <v:textbox>
                  <w:txbxContent>
                    <w:p w14:paraId="1EA217CA" w14:textId="77777777" w:rsidR="00E93461" w:rsidRPr="00E93461" w:rsidRDefault="00E93461">
                      <w:r w:rsidRPr="00E93461">
                        <w:t>One major challenge is staffing shortages the adult social care sector has high staff turnover due to low pay heavy workloads and stressful working conditions [skills for care 2023] this can affect the quality of care and increase pressure on staff</w:t>
                      </w:r>
                    </w:p>
                    <w:p w14:paraId="40C9B7B1" w14:textId="77777777" w:rsidR="00E93461" w:rsidRPr="00E93461" w:rsidRDefault="00E93461"/>
                    <w:p w14:paraId="21250C6A" w14:textId="6ACFEA77" w:rsidR="00E93461" w:rsidRDefault="00E93461">
                      <w:r w:rsidRPr="00E93461">
                        <w:t>Another challenge is lack of funding many of residential care homes rely on local authority funding which is often sufficient to cover the full cost of care [the kings fund 2017] this can result in reduced staffing lower quality services and care home closures increasing demand due to an ageing population has made the issue worse [ag</w:t>
                      </w:r>
                      <w:r>
                        <w:t>e</w:t>
                      </w:r>
                      <w:r w:rsidRPr="00E93461">
                        <w:t xml:space="preserve"> UK</w:t>
                      </w:r>
                      <w:r>
                        <w:t xml:space="preserve"> </w:t>
                      </w:r>
                      <w:r w:rsidRPr="00E93461">
                        <w:t>2023]</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6FCE6ED" wp14:editId="65726E17">
                <wp:simplePos x="0" y="0"/>
                <wp:positionH relativeFrom="column">
                  <wp:posOffset>-783273</wp:posOffset>
                </wp:positionH>
                <wp:positionV relativeFrom="paragraph">
                  <wp:posOffset>421640</wp:posOffset>
                </wp:positionV>
                <wp:extent cx="3200400" cy="3611880"/>
                <wp:effectExtent l="0" t="0" r="19050" b="26670"/>
                <wp:wrapNone/>
                <wp:docPr id="1059069180" name="Text Box 4"/>
                <wp:cNvGraphicFramePr/>
                <a:graphic xmlns:a="http://schemas.openxmlformats.org/drawingml/2006/main">
                  <a:graphicData uri="http://schemas.microsoft.com/office/word/2010/wordprocessingShape">
                    <wps:wsp>
                      <wps:cNvSpPr txBox="1"/>
                      <wps:spPr>
                        <a:xfrm>
                          <a:off x="0" y="0"/>
                          <a:ext cx="3200400" cy="3611880"/>
                        </a:xfrm>
                        <a:prstGeom prst="rect">
                          <a:avLst/>
                        </a:prstGeom>
                        <a:solidFill>
                          <a:schemeClr val="lt1"/>
                        </a:solidFill>
                        <a:ln w="6350">
                          <a:solidFill>
                            <a:prstClr val="black"/>
                          </a:solidFill>
                        </a:ln>
                      </wps:spPr>
                      <wps:txbx>
                        <w:txbxContent>
                          <w:p w14:paraId="211F6647" w14:textId="00ADF7C1" w:rsidR="004F2AE5" w:rsidRDefault="004F2AE5">
                            <w:r w:rsidRPr="004F2AE5">
                              <w:t>Residential care homes provide person centred care</w:t>
                            </w:r>
                            <w:r>
                              <w:t xml:space="preserve">, </w:t>
                            </w:r>
                            <w:proofErr w:type="gramStart"/>
                            <w:r w:rsidRPr="004F2AE5">
                              <w:t>Meaning</w:t>
                            </w:r>
                            <w:proofErr w:type="gramEnd"/>
                            <w:r w:rsidRPr="004F2AE5">
                              <w:t xml:space="preserve"> support is tailored to </w:t>
                            </w:r>
                            <w:proofErr w:type="gramStart"/>
                            <w:r w:rsidRPr="004F2AE5">
                              <w:t>each individual's</w:t>
                            </w:r>
                            <w:proofErr w:type="gramEnd"/>
                            <w:r w:rsidRPr="004F2AE5">
                              <w:t xml:space="preserve"> needs and preferences [Department of Health and social care, 2021]. Staff help residents with personal care mobility meals and social activities to promote physical and mental well-being [skills for care 2023]</w:t>
                            </w:r>
                          </w:p>
                          <w:p w14:paraId="67BCE54D" w14:textId="77777777" w:rsidR="004F2AE5" w:rsidRDefault="004F2AE5"/>
                          <w:p w14:paraId="5A775384" w14:textId="3A581C11" w:rsidR="004F2AE5" w:rsidRDefault="004F2AE5">
                            <w:r w:rsidRPr="004F2AE5">
                              <w:t>Care homes work with other professionals such as GPS</w:t>
                            </w:r>
                            <w:r>
                              <w:t xml:space="preserve"> </w:t>
                            </w:r>
                            <w:r w:rsidRPr="004F2AE5">
                              <w:t>social workers and community nurses to meet residential's healthcare needs [NHS</w:t>
                            </w:r>
                            <w:r>
                              <w:t xml:space="preserve"> </w:t>
                            </w:r>
                            <w:r w:rsidRPr="004F2AE5">
                              <w:t>2022] they are inspected and regulated by the Care Quality Commission to ensure standards of safety and quality are maintained [CQC 2023] care homes also provide social activities to reduce loneliness an improved quality of life [age UK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FCE6ED" id="Text Box 4" o:spid="_x0000_s1031" type="#_x0000_t202" style="position:absolute;margin-left:-61.7pt;margin-top:33.2pt;width:252pt;height:284.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" fillcolor="white [3201]" strokeweight=".5pt">
                <v:textbox>
                  <w:txbxContent>
                    <w:p w14:paraId="211F6647" w14:textId="00ADF7C1" w:rsidR="004F2AE5" w:rsidRDefault="004F2AE5">
                      <w:r w:rsidRPr="004F2AE5">
                        <w:t>Residential care homes provide person centred care</w:t>
                      </w:r>
                      <w:r>
                        <w:t xml:space="preserve">, </w:t>
                      </w:r>
                      <w:proofErr w:type="gramStart"/>
                      <w:r w:rsidRPr="004F2AE5">
                        <w:t>Meaning</w:t>
                      </w:r>
                      <w:proofErr w:type="gramEnd"/>
                      <w:r w:rsidRPr="004F2AE5">
                        <w:t xml:space="preserve"> support is tailored to </w:t>
                      </w:r>
                      <w:proofErr w:type="gramStart"/>
                      <w:r w:rsidRPr="004F2AE5">
                        <w:t>each individual's</w:t>
                      </w:r>
                      <w:proofErr w:type="gramEnd"/>
                      <w:r w:rsidRPr="004F2AE5">
                        <w:t xml:space="preserve"> needs and preferences [Department of Health and social care, 2021]. Staff help residents with personal care mobility meals and social activities to promote physical and mental well-being [skills for care 2023]</w:t>
                      </w:r>
                    </w:p>
                    <w:p w14:paraId="67BCE54D" w14:textId="77777777" w:rsidR="004F2AE5" w:rsidRDefault="004F2AE5"/>
                    <w:p w14:paraId="5A775384" w14:textId="3A581C11" w:rsidR="004F2AE5" w:rsidRDefault="004F2AE5">
                      <w:r w:rsidRPr="004F2AE5">
                        <w:t>Care homes work with other professionals such as GPS</w:t>
                      </w:r>
                      <w:r>
                        <w:t xml:space="preserve"> </w:t>
                      </w:r>
                      <w:r w:rsidRPr="004F2AE5">
                        <w:t>social workers and community nurses to meet residential's healthcare needs [NHS</w:t>
                      </w:r>
                      <w:r>
                        <w:t xml:space="preserve"> </w:t>
                      </w:r>
                      <w:r w:rsidRPr="004F2AE5">
                        <w:t>2022] they are inspected and regulated by the Care Quality Commission to ensure standards of safety and quality are maintained [CQC 2023] care homes also provide social activities to reduce loneliness an improved quality of life [age UK 2023]</w:t>
                      </w:r>
                    </w:p>
                  </w:txbxContent>
                </v:textbox>
              </v:shape>
            </w:pict>
          </mc:Fallback>
        </mc:AlternateContent>
      </w:r>
      <w:r>
        <w:br w:type="page"/>
      </w:r>
    </w:p>
    <w:p w14:paraId="759F233C" w14:textId="7772DEE1" w:rsidR="00E8584F" w:rsidRDefault="00CC78F1" w:rsidP="00CC78F1">
      <w:pPr>
        <w:jc w:val="center"/>
        <w:rPr>
          <w:b/>
          <w:bCs/>
          <w:u w:val="single"/>
        </w:rPr>
      </w:pPr>
      <w:r w:rsidRPr="00CC78F1">
        <w:rPr>
          <w:b/>
          <w:bCs/>
          <w:u w:val="single"/>
        </w:rPr>
        <w:lastRenderedPageBreak/>
        <w:t>Pharmacy services: origins, current function and significance</w:t>
      </w:r>
    </w:p>
    <w:p w14:paraId="16C81161" w14:textId="77777777" w:rsidR="00CC78F1" w:rsidRDefault="00CC78F1" w:rsidP="00CC78F1">
      <w:r>
        <w:t>Pharmacy services have evolved significantly over centuries, shaped by scientific advancement, public health needs, and healthcare system reforms. Historically, the origins of pharmacy can be traced back to ancient civilisations such as Mesopotamia, Egypt and Greece, where individuals known as apothecaries prepared and supplied medicinal remedies (Anderson, 2005). During the Middle Ages in Europe, apothecaries became recognised as skilled practitioners separate from physicians, responsible for compounding and dispensing medicines. The professionalisation of pharmacy accelerated in the nineteenth century with the establishment of regulatory bodies such as the Royal Pharmaceutical Society in 1841, which aimed to standardise training and improve safety (Royal Pharmaceutical Society, 2022). The development of the National Health Service (NHS) in 1948 further transformed pharmacy by integrating it into a universal healthcare system, ensuring equitable access to medicines (NHS, 2019).</w:t>
      </w:r>
    </w:p>
    <w:p w14:paraId="144F6944" w14:textId="77777777" w:rsidR="00CC78F1" w:rsidRDefault="00CC78F1" w:rsidP="00CC78F1">
      <w:r>
        <w:t>The historical context that shaped pharmacy services was strongly influenced by industrialisation and scientific progress. The emergence of pharmaceutical manufacturing in the late nineteenth and early twentieth centuries shifted pharmacists’ roles from primarily compounding medicines to dispensing commercially produced drugs (Hepler and Strand, 1990). In addition, public health crises, such as infectious disease outbreaks, highlighted the importance of safe medication supply and professional regulation (Berridge, 2013). Government policies and healthcare reforms also expanded pharmacists’ responsibilities to include patient counselling and health promotion, reflecting a shift towards patient-centred care (Department of Health, 2008).</w:t>
      </w:r>
    </w:p>
    <w:p w14:paraId="458623EE" w14:textId="77777777" w:rsidR="00CC78F1" w:rsidRDefault="00CC78F1" w:rsidP="00CC78F1">
      <w:r>
        <w:t>Today, pharmacy services function as an essential component of modern healthcare systems. Community pharmacies provide a wide range of services beyond dispensing prescriptions, including medication reviews, vaccination programmes, smoking cessation support and management of minor illnesses (</w:t>
      </w:r>
      <w:proofErr w:type="spellStart"/>
      <w:r>
        <w:t>Mossialos</w:t>
      </w:r>
      <w:proofErr w:type="spellEnd"/>
      <w:r>
        <w:t xml:space="preserve"> et al., 2015). Within the National Health Service, pharmacists work collaboratively with doctors, nurses and other healthcare professionals to optimise patient outcomes and ensure safe medicine use (NHS, 2019). Pharmacists also play a critical role in preventing medication errors, monitoring side effects, and improving adherence to treatment (World Health Organization, 2019).</w:t>
      </w:r>
    </w:p>
    <w:p w14:paraId="461D2D37" w14:textId="77777777" w:rsidR="00CC78F1" w:rsidRDefault="00CC78F1" w:rsidP="00CC78F1">
      <w:r>
        <w:t>However, there are challenges affecting how pharmacy services function today. Increasing workload pressures, staff shortages, and funding constraints can limit pharmacists’ ability to provide extended patient-focused services (Anderson et al., 2020). Some critics argue that pharmacists’ skills are underutilised due to traditional perceptions of their role as primarily dispensers rather than clinical professionals (Hepler and Strand, 1990). Despite these challenges, pharmacy services continue to expand, particularly with the introduction of independent prescribing pharmacists in the UK, which enhances their contribution to patient care (Royal Pharmaceutical Society, 2022).</w:t>
      </w:r>
    </w:p>
    <w:p w14:paraId="685C62F5" w14:textId="77777777" w:rsidR="00CC78F1" w:rsidRDefault="00CC78F1" w:rsidP="00CC78F1">
      <w:r>
        <w:t>Pharmacy services are highly significant in enhancing the quality of life of service users. Access to safe and effective medicines enables individuals to manage chronic conditions such as diabetes, asthma and hypertension, improving both life expectancy and wellbeing (World Health Organization, 2019). Pharmacists also provide accessible healthcare advice without the need for appointments, which is particularly beneficial for vulnerable populations, including older adults and those in rural areas (</w:t>
      </w:r>
      <w:proofErr w:type="spellStart"/>
      <w:r>
        <w:t>Mossialos</w:t>
      </w:r>
      <w:proofErr w:type="spellEnd"/>
      <w:r>
        <w:t xml:space="preserve"> et al., 2015). Furthermore, pharmacy-led public health initiatives, such as vaccination programmes, contribute to disease prevention and community health improvement (Department of Health, 2008).</w:t>
      </w:r>
    </w:p>
    <w:p w14:paraId="226FA37A" w14:textId="3B4D31E3" w:rsidR="00CC78F1" w:rsidRDefault="00CC78F1" w:rsidP="00CC78F1">
      <w:r>
        <w:lastRenderedPageBreak/>
        <w:t>In conclusion, pharmacy services have developed from ancient apothecary practices into a highly regulated and patient-centred healthcare profession. Historical factors such as scientific advancement, public health needs and healthcare reforms have shaped their evolution. Today, pharmacy services play a vital role in medicine management, health promotion and patient safety, despite facing challenges related to workload and resource limitations. Overall, pharmacy services are essential in improving health outcomes and enhancing the quality of life for individuals and communities.</w:t>
      </w:r>
    </w:p>
    <w:p w14:paraId="0B0F8A32" w14:textId="77777777" w:rsidR="00CC78F1" w:rsidRDefault="00CC78F1" w:rsidP="00CC78F1"/>
    <w:p w14:paraId="0CA045BB" w14:textId="77777777" w:rsidR="00CC78F1" w:rsidRDefault="00CC78F1" w:rsidP="00CC78F1"/>
    <w:p w14:paraId="3D0525BB" w14:textId="77777777" w:rsidR="00CC78F1" w:rsidRDefault="00CC78F1" w:rsidP="00CC78F1"/>
    <w:p w14:paraId="5839A777" w14:textId="77777777" w:rsidR="00CC78F1" w:rsidRDefault="00CC78F1" w:rsidP="00CC78F1"/>
    <w:p w14:paraId="7475D6E9" w14:textId="77777777" w:rsidR="00CC78F1" w:rsidRDefault="00CC78F1" w:rsidP="00CC78F1"/>
    <w:p w14:paraId="31C8DF19" w14:textId="77777777" w:rsidR="00CC78F1" w:rsidRDefault="00CC78F1" w:rsidP="00CC78F1"/>
    <w:p w14:paraId="28D438EB" w14:textId="77777777" w:rsidR="00CC78F1" w:rsidRDefault="00CC78F1" w:rsidP="00CC78F1"/>
    <w:p w14:paraId="221784A6" w14:textId="77777777" w:rsidR="00CC78F1" w:rsidRDefault="00CC78F1" w:rsidP="00CC78F1"/>
    <w:p w14:paraId="29CFC6D8" w14:textId="77777777" w:rsidR="00CC78F1" w:rsidRDefault="00CC78F1" w:rsidP="00CC78F1"/>
    <w:p w14:paraId="23ECF8F6" w14:textId="77777777" w:rsidR="00CC78F1" w:rsidRDefault="00CC78F1" w:rsidP="00CC78F1"/>
    <w:p w14:paraId="087E6F17" w14:textId="77777777" w:rsidR="00CC78F1" w:rsidRDefault="00CC78F1" w:rsidP="00CC78F1"/>
    <w:p w14:paraId="2C723604" w14:textId="77777777" w:rsidR="00CC78F1" w:rsidRDefault="00CC78F1" w:rsidP="00CC78F1"/>
    <w:p w14:paraId="6B0DF02A" w14:textId="77777777" w:rsidR="00CC78F1" w:rsidRDefault="00CC78F1" w:rsidP="00CC78F1"/>
    <w:p w14:paraId="32DD9839" w14:textId="77777777" w:rsidR="00CC78F1" w:rsidRDefault="00CC78F1" w:rsidP="00CC78F1"/>
    <w:p w14:paraId="0F60DF21" w14:textId="77777777" w:rsidR="00CC78F1" w:rsidRDefault="00CC78F1" w:rsidP="00CC78F1"/>
    <w:p w14:paraId="0A698FDE" w14:textId="77777777" w:rsidR="00CC78F1" w:rsidRDefault="00CC78F1" w:rsidP="00CC78F1"/>
    <w:p w14:paraId="1B39AE97" w14:textId="77777777" w:rsidR="00CC78F1" w:rsidRDefault="00CC78F1" w:rsidP="00CC78F1"/>
    <w:p w14:paraId="009C08B9" w14:textId="77777777" w:rsidR="00CC78F1" w:rsidRDefault="00CC78F1" w:rsidP="00CC78F1"/>
    <w:p w14:paraId="1CB8D5B7" w14:textId="77777777" w:rsidR="00CC78F1" w:rsidRDefault="00CC78F1" w:rsidP="00CC78F1"/>
    <w:p w14:paraId="5E8A9CF6" w14:textId="77777777" w:rsidR="00CC78F1" w:rsidRDefault="00CC78F1" w:rsidP="00CC78F1"/>
    <w:p w14:paraId="55370CEB" w14:textId="77777777" w:rsidR="00CC78F1" w:rsidRDefault="00CC78F1" w:rsidP="00CC78F1"/>
    <w:p w14:paraId="21A09A33" w14:textId="77777777" w:rsidR="00CC78F1" w:rsidRDefault="00CC78F1" w:rsidP="00CC78F1"/>
    <w:p w14:paraId="593FAC83" w14:textId="77777777" w:rsidR="00CC78F1" w:rsidRDefault="00CC78F1" w:rsidP="00CC78F1"/>
    <w:p w14:paraId="3228BCFF" w14:textId="77777777" w:rsidR="00CC78F1" w:rsidRDefault="00CC78F1" w:rsidP="00CC78F1"/>
    <w:p w14:paraId="45EB32FF" w14:textId="77777777" w:rsidR="00CC78F1" w:rsidRDefault="00CC78F1" w:rsidP="00CC78F1"/>
    <w:p w14:paraId="6AC2536B" w14:textId="77777777" w:rsidR="00CC78F1" w:rsidRDefault="00CC78F1" w:rsidP="00CC78F1"/>
    <w:p w14:paraId="623C7A12" w14:textId="77777777" w:rsidR="00C42402" w:rsidRPr="00C42402" w:rsidRDefault="00C42402" w:rsidP="00C42402">
      <w:pPr>
        <w:jc w:val="center"/>
        <w:rPr>
          <w:b/>
          <w:bCs/>
          <w:u w:val="single"/>
        </w:rPr>
      </w:pPr>
      <w:r w:rsidRPr="00C42402">
        <w:rPr>
          <w:b/>
          <w:bCs/>
          <w:u w:val="single"/>
        </w:rPr>
        <w:lastRenderedPageBreak/>
        <w:t>Reference List (UWTSD Harvard Style)</w:t>
      </w:r>
    </w:p>
    <w:p w14:paraId="4523F2AF" w14:textId="77777777" w:rsidR="00C42402" w:rsidRDefault="00C42402" w:rsidP="00C42402"/>
    <w:p w14:paraId="0F21FDDE" w14:textId="02E3EB52" w:rsidR="00C42402" w:rsidRDefault="00C42402" w:rsidP="00C42402">
      <w:r>
        <w:t xml:space="preserve">Age UK (2023) Care homes. Available at: https://www.ageuk.org.uk (Accessed: </w:t>
      </w:r>
      <w:r>
        <w:t>15</w:t>
      </w:r>
      <w:r>
        <w:t xml:space="preserve"> February 2026).</w:t>
      </w:r>
    </w:p>
    <w:p w14:paraId="2614DC68" w14:textId="77777777" w:rsidR="00C42402" w:rsidRDefault="00C42402" w:rsidP="00C42402"/>
    <w:p w14:paraId="09584273" w14:textId="10B84531" w:rsidR="00C42402" w:rsidRDefault="00C42402" w:rsidP="00C42402">
      <w:r>
        <w:t xml:space="preserve">Care Quality Commission (2023) About care homes. Available at: https://www.cqc.org.uk (Accessed: </w:t>
      </w:r>
      <w:r>
        <w:t>15</w:t>
      </w:r>
      <w:r>
        <w:t xml:space="preserve"> February 2026).</w:t>
      </w:r>
    </w:p>
    <w:p w14:paraId="19F9DFE4" w14:textId="77777777" w:rsidR="00C42402" w:rsidRDefault="00C42402" w:rsidP="00C42402"/>
    <w:p w14:paraId="220EE474" w14:textId="77777777" w:rsidR="00C42402" w:rsidRDefault="00C42402" w:rsidP="00C42402">
      <w:r>
        <w:t>Department of Health and Social Care (2021) Adult social care reform white paper. London: DHSC.</w:t>
      </w:r>
    </w:p>
    <w:p w14:paraId="305EF994" w14:textId="77777777" w:rsidR="00C42402" w:rsidRDefault="00C42402" w:rsidP="00C42402"/>
    <w:p w14:paraId="46996886" w14:textId="77777777" w:rsidR="00C42402" w:rsidRDefault="00C42402" w:rsidP="00C42402">
      <w:r>
        <w:t>Fletcher, A. (2019) Historical development of residential care in England. London: Policy Press.</w:t>
      </w:r>
    </w:p>
    <w:p w14:paraId="064BBAA5" w14:textId="77777777" w:rsidR="00C42402" w:rsidRDefault="00C42402" w:rsidP="00C42402"/>
    <w:p w14:paraId="2243F6E1" w14:textId="77777777" w:rsidR="00C42402" w:rsidRDefault="00C42402" w:rsidP="00C42402">
      <w:r>
        <w:t>Means, R. and Smith, R. (1998) Community care: Policy and practice. London: Macmillan.</w:t>
      </w:r>
    </w:p>
    <w:p w14:paraId="2462CC4A" w14:textId="77777777" w:rsidR="00C42402" w:rsidRDefault="00C42402" w:rsidP="00C42402"/>
    <w:p w14:paraId="7D43EF59" w14:textId="6DB2767A" w:rsidR="00C42402" w:rsidRDefault="00C42402" w:rsidP="00C42402">
      <w:r>
        <w:t xml:space="preserve">NHS (2022) Care homes overview. Available at: https://www.nhs.uk (Accessed: </w:t>
      </w:r>
      <w:r>
        <w:t>15</w:t>
      </w:r>
      <w:r>
        <w:t xml:space="preserve"> February 2026).</w:t>
      </w:r>
    </w:p>
    <w:p w14:paraId="32421993" w14:textId="77777777" w:rsidR="00C42402" w:rsidRDefault="00C42402" w:rsidP="00C42402"/>
    <w:p w14:paraId="2CDBFA24" w14:textId="77777777" w:rsidR="00C42402" w:rsidRDefault="00C42402" w:rsidP="00C42402">
      <w:r>
        <w:t>Skills for Care (2023) The state of the adult social care sector and workforce in England.</w:t>
      </w:r>
    </w:p>
    <w:p w14:paraId="0E17F379" w14:textId="77777777" w:rsidR="00C42402" w:rsidRDefault="00C42402" w:rsidP="00C42402">
      <w:r>
        <w:t>Leeds: Skills for Care.</w:t>
      </w:r>
    </w:p>
    <w:p w14:paraId="47E42BDE" w14:textId="77777777" w:rsidR="00C42402" w:rsidRDefault="00C42402" w:rsidP="00C42402"/>
    <w:p w14:paraId="1773C55C" w14:textId="42724BD7" w:rsidR="00C42402" w:rsidRDefault="00C42402" w:rsidP="00C42402">
      <w:r>
        <w:t xml:space="preserve">The King’s Fund (2017) Social care in England: Overview. Available at: https://www.kingsfund.org.uk (Accessed: </w:t>
      </w:r>
      <w:r>
        <w:t>15</w:t>
      </w:r>
      <w:r>
        <w:t xml:space="preserve"> February 2026).</w:t>
      </w:r>
    </w:p>
    <w:p w14:paraId="4F670881" w14:textId="77777777" w:rsidR="00C42402" w:rsidRDefault="00C42402" w:rsidP="00C42402"/>
    <w:p w14:paraId="3EBE0B8A" w14:textId="77777777" w:rsidR="00C42402" w:rsidRDefault="00C42402" w:rsidP="00C42402">
      <w:r>
        <w:t>Anderson, S. (2005) Making medicines: A brief history of pharmacy and pharmaceuticals. London: Pharmaceutical Press.</w:t>
      </w:r>
    </w:p>
    <w:p w14:paraId="1BCD7C56" w14:textId="77777777" w:rsidR="00C42402" w:rsidRDefault="00C42402" w:rsidP="00C42402"/>
    <w:p w14:paraId="3527A27E" w14:textId="77777777" w:rsidR="00C42402" w:rsidRDefault="00C42402" w:rsidP="00C42402">
      <w:r>
        <w:t>Anderson, C., Sharma, R. and Bates, I. (2020) ‘The evolving role of pharmacists’, International Journal of Pharmacy Practice, 28(2), pp. 123–130.</w:t>
      </w:r>
    </w:p>
    <w:p w14:paraId="4C919EE7" w14:textId="77777777" w:rsidR="00C42402" w:rsidRDefault="00C42402" w:rsidP="00C42402"/>
    <w:p w14:paraId="0989E9AD" w14:textId="77777777" w:rsidR="00C42402" w:rsidRDefault="00C42402" w:rsidP="00C42402">
      <w:r>
        <w:t>Berridge, V. (2013) Public health: A very short introduction. Oxford: Oxford University Press.</w:t>
      </w:r>
    </w:p>
    <w:p w14:paraId="0AD63897" w14:textId="77777777" w:rsidR="00C42402" w:rsidRDefault="00C42402" w:rsidP="00C42402"/>
    <w:p w14:paraId="5745A8CF" w14:textId="2DEA1D4F" w:rsidR="00C42402" w:rsidRDefault="00C42402" w:rsidP="00C42402">
      <w:r>
        <w:t>Department of Health (2008) Pharmacy in England: Building on strengths – delivering the future. Available at: https://www.gov.uk (Accessed: 1</w:t>
      </w:r>
      <w:r>
        <w:t>7</w:t>
      </w:r>
      <w:r>
        <w:t xml:space="preserve"> February 2026).</w:t>
      </w:r>
    </w:p>
    <w:p w14:paraId="2669F0A2" w14:textId="77777777" w:rsidR="00C42402" w:rsidRDefault="00C42402" w:rsidP="00C42402"/>
    <w:p w14:paraId="49412BC0" w14:textId="77777777" w:rsidR="00C42402" w:rsidRDefault="00C42402" w:rsidP="00C42402">
      <w:r>
        <w:lastRenderedPageBreak/>
        <w:t>Hepler, C.D. and Strand, L.M. (1990) ‘Opportunities and responsibilities in pharmaceutical care’, American Journal of Hospital Pharmacy, 47(3), pp. 533–543.</w:t>
      </w:r>
    </w:p>
    <w:p w14:paraId="643847BA" w14:textId="77777777" w:rsidR="00C42402" w:rsidRDefault="00C42402" w:rsidP="00C42402"/>
    <w:p w14:paraId="5E24A8BF" w14:textId="2E69570F" w:rsidR="00C42402" w:rsidRDefault="00C42402" w:rsidP="00C42402">
      <w:r>
        <w:t>NHS (2019) The NHS long term plan. Available at: https://www.longtermplan.nhs.uk/ (Accessed: 1</w:t>
      </w:r>
      <w:r>
        <w:t xml:space="preserve">7 </w:t>
      </w:r>
      <w:r>
        <w:t>February 2026).</w:t>
      </w:r>
    </w:p>
    <w:p w14:paraId="3F6AA318" w14:textId="77777777" w:rsidR="00C42402" w:rsidRDefault="00C42402" w:rsidP="00C42402"/>
    <w:p w14:paraId="78FFA549" w14:textId="48467A14" w:rsidR="00C42402" w:rsidRDefault="00C42402" w:rsidP="00C42402">
      <w:r>
        <w:t>Royal Pharmaceutical Society (2022) A history of the Royal Pharmaceutical Society. Available at: https://www.rpharms.com (Accessed: 1</w:t>
      </w:r>
      <w:r>
        <w:t>7</w:t>
      </w:r>
      <w:r>
        <w:t xml:space="preserve"> February 2026).</w:t>
      </w:r>
    </w:p>
    <w:p w14:paraId="0274CBFF" w14:textId="77777777" w:rsidR="00C42402" w:rsidRDefault="00C42402" w:rsidP="00C42402"/>
    <w:p w14:paraId="55C2AD75" w14:textId="52C62376" w:rsidR="00C42402" w:rsidRDefault="00C42402" w:rsidP="00C42402">
      <w:r>
        <w:t>World Health Organization (2019) Medication safety in transitions of care. Available at: https://www.who.int (Accessed: 1 February 2026).</w:t>
      </w:r>
    </w:p>
    <w:p w14:paraId="288547B6" w14:textId="77777777" w:rsidR="00C42402" w:rsidRDefault="00C42402" w:rsidP="00C42402"/>
    <w:p w14:paraId="5B25583F" w14:textId="1C1CD24F" w:rsidR="00CC78F1" w:rsidRPr="00CC78F1" w:rsidRDefault="00C42402" w:rsidP="00C42402">
      <w:proofErr w:type="spellStart"/>
      <w:r>
        <w:t>Mossialos</w:t>
      </w:r>
      <w:proofErr w:type="spellEnd"/>
      <w:r>
        <w:t>, E. et al. (2015) ‘From retail to clinical practice: Transforming community pharmacy’, Health Policy, 119(5), pp. 628–639.</w:t>
      </w:r>
    </w:p>
    <w:sectPr w:rsidR="00CC78F1" w:rsidRPr="00CC78F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4AF3D" w14:textId="77777777" w:rsidR="00AB60FB" w:rsidRDefault="00AB60FB" w:rsidP="006E6B90">
      <w:pPr>
        <w:spacing w:after="0" w:line="240" w:lineRule="auto"/>
      </w:pPr>
      <w:r>
        <w:separator/>
      </w:r>
    </w:p>
  </w:endnote>
  <w:endnote w:type="continuationSeparator" w:id="0">
    <w:p w14:paraId="01EC8D29" w14:textId="77777777" w:rsidR="00AB60FB" w:rsidRDefault="00AB60FB" w:rsidP="006E6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E48695" w14:textId="77777777" w:rsidR="006E6B90" w:rsidRDefault="006E6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11D7D" w14:textId="77777777" w:rsidR="00AB60FB" w:rsidRDefault="00AB60FB" w:rsidP="006E6B90">
      <w:pPr>
        <w:spacing w:after="0" w:line="240" w:lineRule="auto"/>
      </w:pPr>
      <w:r>
        <w:separator/>
      </w:r>
    </w:p>
  </w:footnote>
  <w:footnote w:type="continuationSeparator" w:id="0">
    <w:p w14:paraId="3028BCD1" w14:textId="77777777" w:rsidR="00AB60FB" w:rsidRDefault="00AB60FB" w:rsidP="006E6B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4FA"/>
    <w:rsid w:val="00484922"/>
    <w:rsid w:val="004F2AE5"/>
    <w:rsid w:val="006E6B90"/>
    <w:rsid w:val="006F5117"/>
    <w:rsid w:val="008812BE"/>
    <w:rsid w:val="00886832"/>
    <w:rsid w:val="008A0149"/>
    <w:rsid w:val="00990FF6"/>
    <w:rsid w:val="00AB60FB"/>
    <w:rsid w:val="00AC1C38"/>
    <w:rsid w:val="00C42402"/>
    <w:rsid w:val="00C53BD7"/>
    <w:rsid w:val="00CC78F1"/>
    <w:rsid w:val="00D533FC"/>
    <w:rsid w:val="00D654FA"/>
    <w:rsid w:val="00E8584F"/>
    <w:rsid w:val="00E93461"/>
    <w:rsid w:val="00F71DD2"/>
    <w:rsid w:val="00FB6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3B423"/>
  <w15:chartTrackingRefBased/>
  <w15:docId w15:val="{7D1C4270-2322-409C-97C7-7CA0DD9A7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4F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654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54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54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54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54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4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4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4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4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654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54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54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654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654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4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4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4FA"/>
    <w:rPr>
      <w:rFonts w:eastAsiaTheme="majorEastAsia" w:cstheme="majorBidi"/>
      <w:color w:val="272727" w:themeColor="text1" w:themeTint="D8"/>
    </w:rPr>
  </w:style>
  <w:style w:type="paragraph" w:styleId="Title">
    <w:name w:val="Title"/>
    <w:basedOn w:val="Normal"/>
    <w:next w:val="Normal"/>
    <w:link w:val="TitleChar"/>
    <w:uiPriority w:val="10"/>
    <w:qFormat/>
    <w:rsid w:val="00D654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4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4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4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4FA"/>
    <w:pPr>
      <w:spacing w:before="160"/>
      <w:jc w:val="center"/>
    </w:pPr>
    <w:rPr>
      <w:i/>
      <w:iCs/>
      <w:color w:val="404040" w:themeColor="text1" w:themeTint="BF"/>
    </w:rPr>
  </w:style>
  <w:style w:type="character" w:customStyle="1" w:styleId="QuoteChar">
    <w:name w:val="Quote Char"/>
    <w:basedOn w:val="DefaultParagraphFont"/>
    <w:link w:val="Quote"/>
    <w:uiPriority w:val="29"/>
    <w:rsid w:val="00D654FA"/>
    <w:rPr>
      <w:i/>
      <w:iCs/>
      <w:color w:val="404040" w:themeColor="text1" w:themeTint="BF"/>
    </w:rPr>
  </w:style>
  <w:style w:type="paragraph" w:styleId="ListParagraph">
    <w:name w:val="List Paragraph"/>
    <w:basedOn w:val="Normal"/>
    <w:uiPriority w:val="34"/>
    <w:qFormat/>
    <w:rsid w:val="00D654FA"/>
    <w:pPr>
      <w:ind w:left="720"/>
      <w:contextualSpacing/>
    </w:pPr>
  </w:style>
  <w:style w:type="character" w:styleId="IntenseEmphasis">
    <w:name w:val="Intense Emphasis"/>
    <w:basedOn w:val="DefaultParagraphFont"/>
    <w:uiPriority w:val="21"/>
    <w:qFormat/>
    <w:rsid w:val="00D654FA"/>
    <w:rPr>
      <w:i/>
      <w:iCs/>
      <w:color w:val="2F5496" w:themeColor="accent1" w:themeShade="BF"/>
    </w:rPr>
  </w:style>
  <w:style w:type="paragraph" w:styleId="IntenseQuote">
    <w:name w:val="Intense Quote"/>
    <w:basedOn w:val="Normal"/>
    <w:next w:val="Normal"/>
    <w:link w:val="IntenseQuoteChar"/>
    <w:uiPriority w:val="30"/>
    <w:qFormat/>
    <w:rsid w:val="00D654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54FA"/>
    <w:rPr>
      <w:i/>
      <w:iCs/>
      <w:color w:val="2F5496" w:themeColor="accent1" w:themeShade="BF"/>
    </w:rPr>
  </w:style>
  <w:style w:type="character" w:styleId="IntenseReference">
    <w:name w:val="Intense Reference"/>
    <w:basedOn w:val="DefaultParagraphFont"/>
    <w:uiPriority w:val="32"/>
    <w:qFormat/>
    <w:rsid w:val="00D654FA"/>
    <w:rPr>
      <w:b/>
      <w:bCs/>
      <w:smallCaps/>
      <w:color w:val="2F5496" w:themeColor="accent1" w:themeShade="BF"/>
      <w:spacing w:val="5"/>
    </w:rPr>
  </w:style>
  <w:style w:type="paragraph" w:styleId="Header">
    <w:name w:val="header"/>
    <w:basedOn w:val="Normal"/>
    <w:link w:val="HeaderChar"/>
    <w:uiPriority w:val="99"/>
    <w:unhideWhenUsed/>
    <w:rsid w:val="006E6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B90"/>
  </w:style>
  <w:style w:type="paragraph" w:styleId="Footer">
    <w:name w:val="footer"/>
    <w:basedOn w:val="Normal"/>
    <w:link w:val="FooterChar"/>
    <w:uiPriority w:val="99"/>
    <w:unhideWhenUsed/>
    <w:rsid w:val="006E6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994</Words>
  <Characters>5667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Azam (2515555)</dc:creator>
  <cp:keywords/>
  <dc:description/>
  <cp:lastModifiedBy>Saira Azam (2515555)</cp:lastModifiedBy>
  <cp:revision>2</cp:revision>
  <dcterms:created xsi:type="dcterms:W3CDTF">2026-02-22T22:02:00Z</dcterms:created>
  <dcterms:modified xsi:type="dcterms:W3CDTF">2026-02-22T22:02:00Z</dcterms:modified>
</cp:coreProperties>
</file>