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030301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186313">
        <w:rPr>
          <w:rFonts w:ascii="Arial" w:hAnsi="Arial" w:cs="Arial"/>
          <w:sz w:val="40"/>
          <w:szCs w:val="40"/>
          <w:lang w:val="en-US"/>
        </w:rPr>
        <w:t xml:space="preserve"> Roxana-Marina Gheorghe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9257B0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186313">
        <w:rPr>
          <w:rFonts w:ascii="Arial" w:hAnsi="Arial" w:cs="Arial"/>
          <w:sz w:val="40"/>
          <w:szCs w:val="40"/>
          <w:lang w:val="en-US"/>
        </w:rPr>
        <w:t>2527266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0E7BDC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186313">
        <w:rPr>
          <w:rFonts w:ascii="Arial" w:hAnsi="Arial" w:cs="Arial"/>
          <w:color w:val="1D2125"/>
          <w:sz w:val="40"/>
          <w:szCs w:val="40"/>
          <w:shd w:val="clear" w:color="auto" w:fill="FFFFFF"/>
        </w:rPr>
        <w:t xml:space="preserve">Chijioke Uba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77777777" w:rsidR="0005771F" w:rsidRDefault="009E2E03" w:rsidP="00D85AB3">
      <w:pPr>
        <w:rPr>
          <w:rFonts w:ascii="Arial" w:hAnsi="Arial" w:cs="Arial"/>
          <w:b/>
          <w:bCs/>
          <w:sz w:val="28"/>
          <w:szCs w:val="28"/>
          <w:u w:val="single"/>
        </w:rPr>
      </w:pPr>
      <w:r w:rsidRPr="009E2E03">
        <w:br w:type="page"/>
      </w:r>
      <w:bookmarkStart w:id="0" w:name="_Hlk205982484"/>
      <w:r>
        <w:rPr>
          <w:rFonts w:ascii="Arial" w:hAnsi="Arial" w:cs="Arial"/>
          <w:b/>
          <w:bCs/>
          <w:sz w:val="28"/>
          <w:szCs w:val="28"/>
          <w:u w:val="single"/>
        </w:rPr>
        <w:t>Task 1: Overview of Case-study</w:t>
      </w:r>
    </w:p>
    <w:p w14:paraId="4C31C838" w14:textId="351271BF" w:rsidR="00E20855" w:rsidRPr="00E20855" w:rsidRDefault="00E20855" w:rsidP="00D85AB3">
      <w:pPr>
        <w:rPr>
          <w:rFonts w:ascii="Arial" w:hAnsi="Arial" w:cs="Arial"/>
        </w:rPr>
      </w:pPr>
      <w:r w:rsidRPr="00E20855">
        <w:rPr>
          <w:rFonts w:ascii="Arial" w:hAnsi="Arial" w:cs="Arial"/>
        </w:rPr>
        <w:t>Basil’s Bakery is an independent artisan bakery based in a Coventry retail park. Since 2020, the business has seen sales fall by around 25% compared to 2019. The main issue is a drop in footfall, linked to changes in the retail park and shifts in customer behaviour (ONS, 2023). Several shops have closed, hybrid working has reduced weekday demand (Deloitte, 2022), and Basil’s overheads have increased. At the same time, customers who no longer visit the retail park have asked for delivery or pre</w:t>
      </w:r>
      <w:r w:rsidRPr="00E20855">
        <w:rPr>
          <w:rFonts w:ascii="Cambria Math" w:hAnsi="Cambria Math" w:cs="Cambria Math"/>
        </w:rPr>
        <w:t>‑</w:t>
      </w:r>
      <w:r w:rsidRPr="00E20855">
        <w:rPr>
          <w:rFonts w:ascii="Arial" w:hAnsi="Arial" w:cs="Arial"/>
        </w:rPr>
        <w:t>ordering options, which Basil cannot currently provide. These combined pressures threaten the bakery’s long</w:t>
      </w:r>
      <w:r w:rsidRPr="00E20855">
        <w:rPr>
          <w:rFonts w:ascii="Cambria Math" w:hAnsi="Cambria Math" w:cs="Cambria Math"/>
        </w:rPr>
        <w:t>‑</w:t>
      </w:r>
      <w:r w:rsidRPr="00E20855">
        <w:rPr>
          <w:rFonts w:ascii="Arial" w:hAnsi="Arial" w:cs="Arial"/>
        </w:rPr>
        <w:t>term sustainability (Kotler, 2021).</w:t>
      </w:r>
    </w:p>
    <w:p w14:paraId="400208B1" w14:textId="77777777" w:rsidR="00E20855" w:rsidRPr="009E2E03" w:rsidRDefault="00E20855" w:rsidP="00D85AB3">
      <w:pPr>
        <w:rPr>
          <w:rFonts w:ascii="Arial" w:hAnsi="Arial" w:cs="Arial"/>
          <w:color w:val="1D2125"/>
          <w:sz w:val="48"/>
          <w:szCs w:val="48"/>
          <w:shd w:val="clear" w:color="auto" w:fill="FFFFFF"/>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1" w:name="_Hlk205982497"/>
      <w:bookmarkEnd w:id="0"/>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1"/>
    <w:p w14:paraId="2054C374" w14:textId="74814DE7" w:rsidR="0005771F" w:rsidRPr="0011107E" w:rsidRDefault="00E20855" w:rsidP="0083098B">
      <w:pPr>
        <w:pStyle w:val="ListParagraph"/>
        <w:spacing w:after="0" w:line="360" w:lineRule="auto"/>
        <w:jc w:val="both"/>
        <w:rPr>
          <w:rFonts w:ascii="Arial" w:hAnsi="Arial" w:cs="Arial"/>
          <w:lang w:val="en-US"/>
        </w:rPr>
      </w:pPr>
      <w:r w:rsidRPr="00E20855">
        <w:rPr>
          <w:rFonts w:ascii="Arial" w:hAnsi="Arial" w:cs="Arial"/>
          <w:lang w:val="en-US"/>
        </w:rPr>
        <w:t>This solution involves introducing an online pre</w:t>
      </w:r>
      <w:r w:rsidRPr="00E20855">
        <w:rPr>
          <w:rFonts w:ascii="Cambria Math" w:hAnsi="Cambria Math" w:cs="Cambria Math"/>
          <w:lang w:val="en-US"/>
        </w:rPr>
        <w:t>‑</w:t>
      </w:r>
      <w:r w:rsidRPr="00E20855">
        <w:rPr>
          <w:rFonts w:ascii="Arial" w:hAnsi="Arial" w:cs="Arial"/>
          <w:lang w:val="en-US"/>
        </w:rPr>
        <w:t>ordering system that allows customers to reserve items for collection. Many customers now expect digital convenience when buying food, even from small businesses (McKinsey, 2023). A simple ordering platform would reduce waiting times, help Basil manage busy periods, and make it easier for hybrid workers or former retail</w:t>
      </w:r>
      <w:r w:rsidRPr="00E20855">
        <w:rPr>
          <w:rFonts w:ascii="Cambria Math" w:hAnsi="Cambria Math" w:cs="Cambria Math"/>
          <w:lang w:val="en-US"/>
        </w:rPr>
        <w:t>‑</w:t>
      </w:r>
      <w:r w:rsidRPr="00E20855">
        <w:rPr>
          <w:rFonts w:ascii="Arial" w:hAnsi="Arial" w:cs="Arial"/>
          <w:lang w:val="en-US"/>
        </w:rPr>
        <w:t xml:space="preserve">park employees to continue buying from him. Because the system handles orders automatically, Basil can stay focused on baking while offering a more modern service. This solution directly tackles the accessibility issue and helps recover sales from loyal customers who still want </w:t>
      </w:r>
      <w:r w:rsidR="0083098B" w:rsidRPr="00E20855">
        <w:rPr>
          <w:rFonts w:ascii="Arial" w:hAnsi="Arial" w:cs="Arial"/>
          <w:lang w:val="en-US"/>
        </w:rPr>
        <w:t>their</w:t>
      </w:r>
      <w:r w:rsidRPr="00E20855">
        <w:rPr>
          <w:rFonts w:ascii="Arial" w:hAnsi="Arial" w:cs="Arial"/>
          <w:lang w:val="en-US"/>
        </w:rPr>
        <w:t xml:space="preserve"> products but cannot visit daily (Kotler, 2021).</w:t>
      </w:r>
    </w:p>
    <w:p w14:paraId="258332D8" w14:textId="758C427C" w:rsidR="0005771F" w:rsidRPr="00225B06" w:rsidRDefault="0083098B" w:rsidP="0083098B">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Local delivery </w:t>
      </w:r>
      <w:proofErr w:type="gramStart"/>
      <w:r>
        <w:rPr>
          <w:rFonts w:ascii="Arial" w:hAnsi="Arial" w:cs="Arial"/>
          <w:color w:val="auto"/>
          <w:sz w:val="28"/>
          <w:szCs w:val="28"/>
          <w:u w:val="single"/>
          <w:lang w:val="en-US"/>
        </w:rPr>
        <w:t xml:space="preserve">partnership </w:t>
      </w:r>
      <w:r w:rsidR="00696E0C">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Solution</w:t>
      </w:r>
      <w:proofErr w:type="gramEnd"/>
      <w:r w:rsidR="0005771F" w:rsidRPr="00225B06">
        <w:rPr>
          <w:rFonts w:ascii="Arial" w:hAnsi="Arial" w:cs="Arial"/>
          <w:color w:val="auto"/>
          <w:sz w:val="28"/>
          <w:szCs w:val="28"/>
          <w:u w:val="single"/>
          <w:lang w:val="en-US"/>
        </w:rPr>
        <w:t xml:space="preserve">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384CDF" w14:textId="7C580B0B" w:rsidR="0011107E" w:rsidRPr="0035328C" w:rsidRDefault="00E20855" w:rsidP="0083098B">
      <w:pPr>
        <w:rPr>
          <w:rFonts w:ascii="Arial" w:hAnsi="Arial" w:cs="Arial"/>
        </w:rPr>
      </w:pPr>
      <w:r w:rsidRPr="00E20855">
        <w:rPr>
          <w:rFonts w:ascii="Arial" w:hAnsi="Arial" w:cs="Arial"/>
        </w:rPr>
        <w:t>This solution would allow Basil to offer delivery without leaving the bakery by partnering with a courier or third</w:t>
      </w:r>
      <w:r w:rsidRPr="00E20855">
        <w:rPr>
          <w:rFonts w:ascii="Cambria Math" w:hAnsi="Cambria Math" w:cs="Cambria Math"/>
        </w:rPr>
        <w:t>‑</w:t>
      </w:r>
      <w:r w:rsidRPr="00E20855">
        <w:rPr>
          <w:rFonts w:ascii="Arial" w:hAnsi="Arial" w:cs="Arial"/>
        </w:rPr>
        <w:t>party delivery service. Delivery partnerships have become a common way for small food businesses to reach customers who no longer visit in person (Grant, 2020). This approach would help Basil reach remote workers, former retail</w:t>
      </w:r>
      <w:r w:rsidRPr="00E20855">
        <w:rPr>
          <w:rFonts w:ascii="Cambria Math" w:hAnsi="Cambria Math" w:cs="Cambria Math"/>
        </w:rPr>
        <w:t>‑</w:t>
      </w:r>
      <w:r w:rsidRPr="00E20855">
        <w:rPr>
          <w:rFonts w:ascii="Arial" w:hAnsi="Arial" w:cs="Arial"/>
        </w:rPr>
        <w:t>park staff, and nearby residents. It also opens opportunities to expand beyond the retail park, reducing reliance on walk</w:t>
      </w:r>
      <w:r w:rsidRPr="00E20855">
        <w:rPr>
          <w:rFonts w:ascii="Cambria Math" w:hAnsi="Cambria Math" w:cs="Cambria Math"/>
        </w:rPr>
        <w:t>‑</w:t>
      </w:r>
      <w:r w:rsidRPr="00E20855">
        <w:rPr>
          <w:rFonts w:ascii="Arial" w:hAnsi="Arial" w:cs="Arial"/>
        </w:rPr>
        <w:t>in trade. By offering delivery, Basil could meet customer requests and potentially grow into new markets (Mintzberg, 2019).</w:t>
      </w:r>
      <w:r>
        <w:rPr>
          <w:rFonts w:ascii="Arial" w:hAnsi="Arial" w:cs="Arial"/>
        </w:rPr>
        <w:t xml:space="preserve"> </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85E6D68" w14:textId="646DA177" w:rsidR="00C53212" w:rsidRDefault="004B0016" w:rsidP="001A61CE">
      <w:pPr>
        <w:jc w:val="both"/>
        <w:rPr>
          <w:rFonts w:ascii="Arial" w:hAnsi="Arial" w:cs="Arial"/>
        </w:rPr>
      </w:pPr>
      <w:r w:rsidRPr="004B0016">
        <w:rPr>
          <w:rFonts w:ascii="Arial" w:hAnsi="Arial" w:cs="Arial"/>
        </w:rPr>
        <w:t>After evaluating both options using the PMI technique, Solution A emerges as the most suitable choice. It offers a strong balance of affordability, practicality, and customer benefit. The criteria used—cost, feasibility, customer accessibility, and long</w:t>
      </w:r>
      <w:r w:rsidRPr="004B0016">
        <w:rPr>
          <w:rFonts w:ascii="Cambria Math" w:hAnsi="Cambria Math" w:cs="Cambria Math"/>
        </w:rPr>
        <w:t>‑</w:t>
      </w:r>
      <w:r w:rsidRPr="004B0016">
        <w:rPr>
          <w:rFonts w:ascii="Arial" w:hAnsi="Arial" w:cs="Arial"/>
        </w:rPr>
        <w:t>term sustainability—were chosen because they directly affect Basil’s ability to stabilise sales (Kotler, 2021). Cost and feasibility were weighted heavily due to rising overheads and Basil’s limited staffing. Solution A scored highest because it is simple to implement, requires little ongoing expense, and directly addresses customer frustrations with waiting times and unreliable phone pre</w:t>
      </w:r>
      <w:r w:rsidRPr="004B0016">
        <w:rPr>
          <w:rFonts w:ascii="Cambria Math" w:hAnsi="Cambria Math" w:cs="Cambria Math"/>
        </w:rPr>
        <w:t>‑</w:t>
      </w:r>
      <w:r w:rsidRPr="004B0016">
        <w:rPr>
          <w:rFonts w:ascii="Arial" w:hAnsi="Arial" w:cs="Arial"/>
        </w:rPr>
        <w:t>orders. In contrast, Solution B involves ongoing delivery fees, more coordination, and greater operational risk (Grant, 2020). For these reasons, Solution A provides the most realistic and sustainable way to increase accessibility and recover lost sales.</w:t>
      </w: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7A253055" w:rsidR="00B91658" w:rsidRPr="000963C7" w:rsidRDefault="000963C7" w:rsidP="00B91658">
      <w:pPr>
        <w:pStyle w:val="ListParagraph"/>
        <w:spacing w:line="360" w:lineRule="auto"/>
        <w:jc w:val="both"/>
        <w:rPr>
          <w:rFonts w:ascii="Arial" w:hAnsi="Arial" w:cs="Arial"/>
          <w:color w:val="000000" w:themeColor="text1"/>
        </w:rPr>
      </w:pPr>
      <w:r w:rsidRPr="000963C7">
        <w:rPr>
          <w:rFonts w:ascii="Arial" w:hAnsi="Arial" w:cs="Arial"/>
          <w:color w:val="000000" w:themeColor="text1"/>
        </w:rPr>
        <w:t>The plan is structured to ensure a smooth and manageable transition to digital ordering. Research and provider selection come first because choosing the right platform is essential for long</w:t>
      </w:r>
      <w:r w:rsidRPr="000963C7">
        <w:rPr>
          <w:rFonts w:ascii="Arial" w:hAnsi="Arial" w:cs="Arial"/>
          <w:color w:val="000000" w:themeColor="text1"/>
        </w:rPr>
        <w:noBreakHyphen/>
        <w:t>term success (Davenport, 2020). System setup and testing are scheduled early so any technical issues can be fixed before customers start using the service. Training is placed before launch to ensure Basil can manage orders confidently without interrupting baking duties (Mintzberg, 2019). A soft launch allows Basil to gather feedback and make improvements before promoting the system widely. Marketing is scheduled last to avoid advertising a service that is not fully ready (Kotler, 2021). Responsibilities are assigned logically: Basil handles product information and testing, while external support manages technical setup. This order reduces risk and ensures a controlled rollout</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54B01016" w:rsidR="00EE37EC" w:rsidRDefault="000963C7" w:rsidP="007953DB">
      <w:pPr>
        <w:jc w:val="both"/>
        <w:rPr>
          <w:rFonts w:ascii="Arial" w:hAnsi="Arial" w:cs="Arial"/>
        </w:rPr>
      </w:pPr>
      <w:r w:rsidRPr="000963C7">
        <w:rPr>
          <w:rFonts w:ascii="Arial" w:hAnsi="Arial" w:cs="Arial"/>
        </w:rPr>
        <w:t>The KPI and SMART objectives create a clear framework for monitoring how effective the digital ordering system is. Tracking weekly pre</w:t>
      </w:r>
      <w:r w:rsidRPr="000963C7">
        <w:rPr>
          <w:rFonts w:ascii="Cambria Math" w:hAnsi="Cambria Math" w:cs="Cambria Math"/>
        </w:rPr>
        <w:t>‑</w:t>
      </w:r>
      <w:r w:rsidRPr="000963C7">
        <w:rPr>
          <w:rFonts w:ascii="Arial" w:hAnsi="Arial" w:cs="Arial"/>
        </w:rPr>
        <w:t>order volume shows whether customers are adopting the new system and whether it is helping to recover lost sales (Davenport, 2020). Monitoring waiting times will reveal whether the system reduces congestion during busy periods, improving customer satisfaction (McKinsey, 2023). Returning customer usage indicates whether customers find the system convenient enough to use repeatedly, which is essential for long</w:t>
      </w:r>
      <w:r w:rsidRPr="000963C7">
        <w:rPr>
          <w:rFonts w:ascii="Cambria Math" w:hAnsi="Cambria Math" w:cs="Cambria Math"/>
        </w:rPr>
        <w:t>‑</w:t>
      </w:r>
      <w:r w:rsidRPr="000963C7">
        <w:rPr>
          <w:rFonts w:ascii="Arial" w:hAnsi="Arial" w:cs="Arial"/>
        </w:rPr>
        <w:t>term sustainability (Grant, 2020). Social media engagement helps Basil understand how well the service is being promoted and whether customers are aware of it (Kotler, 2021). If targets are not met, Basil can adjust marketing, improve system usability, or expand collection time slots. Together, these metrics provide a balanced view of operational efficiency, customer satisfaction, and financial impact.</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4EE14CF4" w14:textId="77777777" w:rsidR="000D0FEB" w:rsidRPr="000D0FEB" w:rsidRDefault="000D0FEB" w:rsidP="000D0FEB">
      <w:pPr>
        <w:pStyle w:val="ListParagraph"/>
        <w:numPr>
          <w:ilvl w:val="0"/>
          <w:numId w:val="3"/>
        </w:numPr>
        <w:rPr>
          <w:rFonts w:ascii="Arial" w:hAnsi="Arial" w:cs="Arial"/>
          <w:color w:val="000000" w:themeColor="text1"/>
        </w:rPr>
      </w:pPr>
      <w:bookmarkStart w:id="2" w:name="_Hlk208302504"/>
      <w:r w:rsidRPr="000D0FEB">
        <w:rPr>
          <w:rFonts w:ascii="Arial" w:hAnsi="Arial" w:cs="Arial"/>
          <w:color w:val="000000" w:themeColor="text1"/>
        </w:rPr>
        <w:t>Declining footfall — The retail park has become quieter due to shop closures and reduced visitor numbers, directly lowering Basil’s daily sales.</w:t>
      </w:r>
    </w:p>
    <w:p w14:paraId="34521AC9" w14:textId="77777777" w:rsidR="000D0FEB" w:rsidRPr="000D0FEB" w:rsidRDefault="000D0FEB" w:rsidP="000D0FEB">
      <w:pPr>
        <w:rPr>
          <w:rFonts w:ascii="Arial" w:hAnsi="Arial" w:cs="Arial"/>
          <w:color w:val="000000" w:themeColor="text1"/>
        </w:rPr>
      </w:pPr>
    </w:p>
    <w:p w14:paraId="4CDA6B4F" w14:textId="77777777" w:rsidR="000D0FEB" w:rsidRPr="000D0FEB" w:rsidRDefault="000D0FEB" w:rsidP="000D0FEB">
      <w:pPr>
        <w:rPr>
          <w:rFonts w:ascii="Arial" w:hAnsi="Arial" w:cs="Arial"/>
          <w:color w:val="000000" w:themeColor="text1"/>
        </w:rPr>
      </w:pPr>
    </w:p>
    <w:p w14:paraId="72538AD1" w14:textId="77777777" w:rsidR="000D0FEB" w:rsidRPr="000D0FEB" w:rsidRDefault="000D0FEB" w:rsidP="000D0FEB">
      <w:pPr>
        <w:pStyle w:val="ListParagraph"/>
        <w:numPr>
          <w:ilvl w:val="0"/>
          <w:numId w:val="3"/>
        </w:numPr>
        <w:rPr>
          <w:rFonts w:ascii="Arial" w:hAnsi="Arial" w:cs="Arial"/>
          <w:color w:val="000000" w:themeColor="text1"/>
        </w:rPr>
      </w:pPr>
      <w:r w:rsidRPr="000D0FEB">
        <w:rPr>
          <w:rFonts w:ascii="Arial" w:hAnsi="Arial" w:cs="Arial"/>
          <w:color w:val="000000" w:themeColor="text1"/>
        </w:rPr>
        <w:t>Hybrid working impact — Office and warehouse staff now work from home more often, reducing lunchtime demand.</w:t>
      </w:r>
    </w:p>
    <w:p w14:paraId="0A015AF5" w14:textId="77777777" w:rsidR="000D0FEB" w:rsidRPr="000D0FEB" w:rsidRDefault="000D0FEB" w:rsidP="000D0FEB">
      <w:pPr>
        <w:rPr>
          <w:rFonts w:ascii="Arial" w:hAnsi="Arial" w:cs="Arial"/>
          <w:color w:val="000000" w:themeColor="text1"/>
        </w:rPr>
      </w:pPr>
    </w:p>
    <w:p w14:paraId="710B1330" w14:textId="77777777" w:rsidR="000D0FEB" w:rsidRPr="000D0FEB" w:rsidRDefault="000D0FEB" w:rsidP="000D0FEB">
      <w:pPr>
        <w:rPr>
          <w:rFonts w:ascii="Arial" w:hAnsi="Arial" w:cs="Arial"/>
          <w:color w:val="000000" w:themeColor="text1"/>
        </w:rPr>
      </w:pPr>
    </w:p>
    <w:p w14:paraId="50EBFC64" w14:textId="77777777" w:rsidR="000D0FEB" w:rsidRPr="000D0FEB" w:rsidRDefault="000D0FEB" w:rsidP="000D0FEB">
      <w:pPr>
        <w:pStyle w:val="ListParagraph"/>
        <w:numPr>
          <w:ilvl w:val="0"/>
          <w:numId w:val="3"/>
        </w:numPr>
        <w:rPr>
          <w:rFonts w:ascii="Arial" w:hAnsi="Arial" w:cs="Arial"/>
          <w:color w:val="000000" w:themeColor="text1"/>
        </w:rPr>
      </w:pPr>
      <w:r w:rsidRPr="000D0FEB">
        <w:rPr>
          <w:rFonts w:ascii="Arial" w:hAnsi="Arial" w:cs="Arial"/>
          <w:color w:val="000000" w:themeColor="text1"/>
        </w:rPr>
        <w:t>Rising overhead costs — Increased utilities, rent, and organic ingredient costs are putting pressure on profitability.</w:t>
      </w:r>
    </w:p>
    <w:p w14:paraId="083E6E29" w14:textId="77777777" w:rsidR="000D0FEB" w:rsidRPr="000D0FEB" w:rsidRDefault="000D0FEB" w:rsidP="000D0FEB">
      <w:pPr>
        <w:rPr>
          <w:rFonts w:ascii="Arial" w:hAnsi="Arial" w:cs="Arial"/>
          <w:color w:val="000000" w:themeColor="text1"/>
        </w:rPr>
      </w:pPr>
    </w:p>
    <w:p w14:paraId="5E14C899" w14:textId="77777777" w:rsidR="000D0FEB" w:rsidRPr="000D0FEB" w:rsidRDefault="000D0FEB" w:rsidP="000D0FEB">
      <w:pPr>
        <w:rPr>
          <w:rFonts w:ascii="Arial" w:hAnsi="Arial" w:cs="Arial"/>
          <w:color w:val="000000" w:themeColor="text1"/>
        </w:rPr>
      </w:pPr>
    </w:p>
    <w:p w14:paraId="5E608E24" w14:textId="77777777" w:rsidR="000D0FEB" w:rsidRPr="000D0FEB" w:rsidRDefault="000D0FEB" w:rsidP="000D0FEB">
      <w:pPr>
        <w:pStyle w:val="ListParagraph"/>
        <w:numPr>
          <w:ilvl w:val="0"/>
          <w:numId w:val="3"/>
        </w:numPr>
        <w:rPr>
          <w:rFonts w:ascii="Arial" w:hAnsi="Arial" w:cs="Arial"/>
          <w:color w:val="000000" w:themeColor="text1"/>
        </w:rPr>
      </w:pPr>
      <w:r w:rsidRPr="000D0FEB">
        <w:rPr>
          <w:rFonts w:ascii="Arial" w:hAnsi="Arial" w:cs="Arial"/>
          <w:color w:val="000000" w:themeColor="text1"/>
        </w:rPr>
        <w:t>Customer expectations — Customers now expect convenient digital services such as pre</w:t>
      </w:r>
      <w:r w:rsidRPr="000D0FEB">
        <w:rPr>
          <w:rFonts w:ascii="Cambria Math" w:hAnsi="Cambria Math" w:cs="Cambria Math"/>
          <w:color w:val="000000" w:themeColor="text1"/>
        </w:rPr>
        <w:t>‑</w:t>
      </w:r>
      <w:r w:rsidRPr="000D0FEB">
        <w:rPr>
          <w:rFonts w:ascii="Arial" w:hAnsi="Arial" w:cs="Arial"/>
          <w:color w:val="000000" w:themeColor="text1"/>
        </w:rPr>
        <w:t>ordering and delivery.</w:t>
      </w:r>
    </w:p>
    <w:p w14:paraId="3939DEE2" w14:textId="77777777" w:rsidR="000D0FEB" w:rsidRPr="000D0FEB" w:rsidRDefault="000D0FEB" w:rsidP="000D0FEB">
      <w:pPr>
        <w:rPr>
          <w:rFonts w:ascii="Arial" w:hAnsi="Arial" w:cs="Arial"/>
          <w:color w:val="000000" w:themeColor="text1"/>
        </w:rPr>
      </w:pPr>
    </w:p>
    <w:p w14:paraId="7C285BD7" w14:textId="77777777" w:rsidR="000D0FEB" w:rsidRPr="000D0FEB" w:rsidRDefault="000D0FEB" w:rsidP="000D0FEB">
      <w:pPr>
        <w:rPr>
          <w:rFonts w:ascii="Arial" w:hAnsi="Arial" w:cs="Arial"/>
          <w:color w:val="000000" w:themeColor="text1"/>
        </w:rPr>
      </w:pPr>
    </w:p>
    <w:p w14:paraId="2B716BBF" w14:textId="33583BD8" w:rsidR="003B629C" w:rsidRPr="000D0FEB" w:rsidRDefault="000D0FEB" w:rsidP="000D0FEB">
      <w:pPr>
        <w:pStyle w:val="ListParagraph"/>
        <w:numPr>
          <w:ilvl w:val="0"/>
          <w:numId w:val="3"/>
        </w:numPr>
        <w:rPr>
          <w:rFonts w:ascii="Arial" w:hAnsi="Arial" w:cs="Arial"/>
          <w:color w:val="000000" w:themeColor="text1"/>
        </w:rPr>
      </w:pPr>
      <w:r w:rsidRPr="000D0FEB">
        <w:rPr>
          <w:rFonts w:ascii="Arial" w:hAnsi="Arial" w:cs="Arial"/>
          <w:color w:val="000000" w:themeColor="text1"/>
        </w:rPr>
        <w:t>Best solution — The Digital Ordering &amp; Click</w:t>
      </w:r>
      <w:r w:rsidRPr="000D0FEB">
        <w:rPr>
          <w:rFonts w:ascii="Cambria Math" w:hAnsi="Cambria Math" w:cs="Cambria Math"/>
          <w:color w:val="000000" w:themeColor="text1"/>
        </w:rPr>
        <w:t>‑</w:t>
      </w:r>
      <w:r w:rsidRPr="000D0FEB">
        <w:rPr>
          <w:rFonts w:ascii="Arial" w:hAnsi="Arial" w:cs="Arial"/>
          <w:color w:val="000000" w:themeColor="text1"/>
        </w:rPr>
        <w:t>and</w:t>
      </w:r>
      <w:r w:rsidRPr="000D0FEB">
        <w:rPr>
          <w:rFonts w:ascii="Cambria Math" w:hAnsi="Cambria Math" w:cs="Cambria Math"/>
          <w:color w:val="000000" w:themeColor="text1"/>
        </w:rPr>
        <w:t>‑</w:t>
      </w:r>
      <w:r w:rsidRPr="000D0FEB">
        <w:rPr>
          <w:rFonts w:ascii="Arial" w:hAnsi="Arial" w:cs="Arial"/>
          <w:color w:val="000000" w:themeColor="text1"/>
        </w:rPr>
        <w:t>Collect system is the most practical and cost</w:t>
      </w:r>
      <w:r w:rsidRPr="000D0FEB">
        <w:rPr>
          <w:rFonts w:ascii="Cambria Math" w:hAnsi="Cambria Math" w:cs="Cambria Math"/>
          <w:color w:val="000000" w:themeColor="text1"/>
        </w:rPr>
        <w:t>‑</w:t>
      </w:r>
      <w:r w:rsidRPr="000D0FEB">
        <w:rPr>
          <w:rFonts w:ascii="Arial" w:hAnsi="Arial" w:cs="Arial"/>
          <w:color w:val="000000" w:themeColor="text1"/>
        </w:rPr>
        <w:t>effective way to increase accessibility and recover lost sales.</w:t>
      </w:r>
      <w:r w:rsidR="00EE37EC" w:rsidRPr="000D0FEB">
        <w:rPr>
          <w:rFonts w:ascii="Arial" w:hAnsi="Arial" w:cs="Arial"/>
          <w:color w:val="000000" w:themeColor="text1"/>
        </w:rPr>
        <w:br w:type="page"/>
      </w:r>
      <w:bookmarkEnd w:id="2"/>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5397AD7A" w14:textId="77777777" w:rsidR="000D0FEB"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Davenport, 2020 — Davenport, T. (2020) Analytics at Work: Smarter Decisions, Better Results. Harvard Business Review Press.</w:t>
      </w:r>
    </w:p>
    <w:p w14:paraId="7CE6FE01" w14:textId="77777777" w:rsidR="000D0FEB" w:rsidRPr="000D0FEB" w:rsidRDefault="000D0FEB" w:rsidP="000D0FEB">
      <w:pPr>
        <w:spacing w:after="0" w:line="360" w:lineRule="auto"/>
        <w:ind w:left="360"/>
        <w:rPr>
          <w:rFonts w:ascii="Arial" w:hAnsi="Arial" w:cs="Arial"/>
        </w:rPr>
      </w:pPr>
    </w:p>
    <w:p w14:paraId="44AB77A8" w14:textId="77777777" w:rsidR="000D0FEB" w:rsidRPr="000D0FEB" w:rsidRDefault="000D0FEB" w:rsidP="000D0FEB">
      <w:pPr>
        <w:spacing w:after="0" w:line="360" w:lineRule="auto"/>
        <w:ind w:left="360"/>
        <w:rPr>
          <w:rFonts w:ascii="Arial" w:hAnsi="Arial" w:cs="Arial"/>
        </w:rPr>
      </w:pPr>
    </w:p>
    <w:p w14:paraId="011A3549" w14:textId="77777777" w:rsidR="000D0FEB"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Deloitte, 2022 — Deloitte (2022) The Future of Hybrid Work in the UK. Deloitte Insights.</w:t>
      </w:r>
    </w:p>
    <w:p w14:paraId="657AEF69" w14:textId="77777777" w:rsidR="000D0FEB" w:rsidRPr="000D0FEB" w:rsidRDefault="000D0FEB" w:rsidP="000D0FEB">
      <w:pPr>
        <w:spacing w:after="0" w:line="360" w:lineRule="auto"/>
        <w:ind w:left="360"/>
        <w:rPr>
          <w:rFonts w:ascii="Arial" w:hAnsi="Arial" w:cs="Arial"/>
        </w:rPr>
      </w:pPr>
    </w:p>
    <w:p w14:paraId="383F6A56" w14:textId="77777777" w:rsidR="000D0FEB" w:rsidRPr="000D0FEB" w:rsidRDefault="000D0FEB" w:rsidP="000D0FEB">
      <w:pPr>
        <w:spacing w:after="0" w:line="360" w:lineRule="auto"/>
        <w:ind w:left="360"/>
        <w:rPr>
          <w:rFonts w:ascii="Arial" w:hAnsi="Arial" w:cs="Arial"/>
        </w:rPr>
      </w:pPr>
    </w:p>
    <w:p w14:paraId="73DF265A" w14:textId="77777777" w:rsidR="000D0FEB"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Grant, 2020 — Grant, R. (2020) Contemporary Strategy Analysis. Wiley.</w:t>
      </w:r>
    </w:p>
    <w:p w14:paraId="52CF44FA" w14:textId="77777777" w:rsidR="000D0FEB" w:rsidRPr="000D0FEB" w:rsidRDefault="000D0FEB" w:rsidP="000D0FEB">
      <w:pPr>
        <w:spacing w:after="0" w:line="360" w:lineRule="auto"/>
        <w:ind w:left="360"/>
        <w:rPr>
          <w:rFonts w:ascii="Arial" w:hAnsi="Arial" w:cs="Arial"/>
        </w:rPr>
      </w:pPr>
    </w:p>
    <w:p w14:paraId="74961571" w14:textId="77777777" w:rsidR="000D0FEB" w:rsidRPr="000D0FEB" w:rsidRDefault="000D0FEB" w:rsidP="000D0FEB">
      <w:pPr>
        <w:spacing w:after="0" w:line="360" w:lineRule="auto"/>
        <w:ind w:left="360"/>
        <w:rPr>
          <w:rFonts w:ascii="Arial" w:hAnsi="Arial" w:cs="Arial"/>
        </w:rPr>
      </w:pPr>
    </w:p>
    <w:p w14:paraId="3CC17C19" w14:textId="77777777" w:rsidR="000D0FEB"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Kotler, 2021 — Kotler, P. (2021) Marketing Management. Pearson.</w:t>
      </w:r>
    </w:p>
    <w:p w14:paraId="65C2A239" w14:textId="77777777" w:rsidR="000D0FEB" w:rsidRPr="000D0FEB" w:rsidRDefault="000D0FEB" w:rsidP="000D0FEB">
      <w:pPr>
        <w:spacing w:after="0" w:line="360" w:lineRule="auto"/>
        <w:ind w:left="360"/>
        <w:rPr>
          <w:rFonts w:ascii="Arial" w:hAnsi="Arial" w:cs="Arial"/>
        </w:rPr>
      </w:pPr>
    </w:p>
    <w:p w14:paraId="76D6480F" w14:textId="77777777" w:rsidR="000D0FEB" w:rsidRPr="000D0FEB" w:rsidRDefault="000D0FEB" w:rsidP="000D0FEB">
      <w:pPr>
        <w:spacing w:after="0" w:line="360" w:lineRule="auto"/>
        <w:ind w:left="360"/>
        <w:rPr>
          <w:rFonts w:ascii="Arial" w:hAnsi="Arial" w:cs="Arial"/>
        </w:rPr>
      </w:pPr>
    </w:p>
    <w:p w14:paraId="1597621C" w14:textId="77777777" w:rsidR="000D0FEB"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McKinsey, 2023 — McKinsey &amp; Company (2023) The State of Consumer Behaviour. McKinsey Global Institute.</w:t>
      </w:r>
    </w:p>
    <w:p w14:paraId="6B9B8CFC" w14:textId="77777777" w:rsidR="000D0FEB" w:rsidRPr="000D0FEB" w:rsidRDefault="000D0FEB" w:rsidP="000D0FEB">
      <w:pPr>
        <w:spacing w:after="0" w:line="360" w:lineRule="auto"/>
        <w:ind w:left="360"/>
        <w:rPr>
          <w:rFonts w:ascii="Arial" w:hAnsi="Arial" w:cs="Arial"/>
        </w:rPr>
      </w:pPr>
    </w:p>
    <w:p w14:paraId="497C7DF5" w14:textId="77777777" w:rsidR="000D0FEB" w:rsidRPr="000D0FEB" w:rsidRDefault="000D0FEB" w:rsidP="000D0FEB">
      <w:pPr>
        <w:spacing w:after="0" w:line="360" w:lineRule="auto"/>
        <w:ind w:left="360"/>
        <w:rPr>
          <w:rFonts w:ascii="Arial" w:hAnsi="Arial" w:cs="Arial"/>
        </w:rPr>
      </w:pPr>
    </w:p>
    <w:p w14:paraId="47F8F4BF" w14:textId="77777777" w:rsidR="000D0FEB"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Mintzberg, 2019 — Mintzberg, H. (2019) Managing. Berrett</w:t>
      </w:r>
      <w:r w:rsidRPr="000D0FEB">
        <w:rPr>
          <w:rFonts w:ascii="Cambria Math" w:hAnsi="Cambria Math" w:cs="Cambria Math"/>
        </w:rPr>
        <w:t>‑</w:t>
      </w:r>
      <w:r w:rsidRPr="000D0FEB">
        <w:rPr>
          <w:rFonts w:ascii="Arial" w:hAnsi="Arial" w:cs="Arial"/>
        </w:rPr>
        <w:t>Koehler.</w:t>
      </w:r>
    </w:p>
    <w:p w14:paraId="34D22DF0" w14:textId="77777777" w:rsidR="000D0FEB" w:rsidRPr="000D0FEB" w:rsidRDefault="000D0FEB" w:rsidP="000D0FEB">
      <w:pPr>
        <w:spacing w:after="0" w:line="360" w:lineRule="auto"/>
        <w:ind w:left="360"/>
        <w:rPr>
          <w:rFonts w:ascii="Arial" w:hAnsi="Arial" w:cs="Arial"/>
        </w:rPr>
      </w:pPr>
    </w:p>
    <w:p w14:paraId="7E390EE6" w14:textId="77777777" w:rsidR="000D0FEB" w:rsidRPr="000D0FEB" w:rsidRDefault="000D0FEB" w:rsidP="000D0FEB">
      <w:pPr>
        <w:spacing w:after="0" w:line="360" w:lineRule="auto"/>
        <w:ind w:left="360"/>
        <w:rPr>
          <w:rFonts w:ascii="Arial" w:hAnsi="Arial" w:cs="Arial"/>
        </w:rPr>
      </w:pPr>
    </w:p>
    <w:p w14:paraId="3AB50AD7" w14:textId="6DFD8F07" w:rsidR="00B91658" w:rsidRPr="000D0FEB" w:rsidRDefault="000D0FEB" w:rsidP="000D0FEB">
      <w:pPr>
        <w:pStyle w:val="ListParagraph"/>
        <w:numPr>
          <w:ilvl w:val="0"/>
          <w:numId w:val="14"/>
        </w:numPr>
        <w:spacing w:after="0" w:line="360" w:lineRule="auto"/>
        <w:rPr>
          <w:rFonts w:ascii="Arial" w:hAnsi="Arial" w:cs="Arial"/>
        </w:rPr>
      </w:pPr>
      <w:r w:rsidRPr="000D0FEB">
        <w:rPr>
          <w:rFonts w:ascii="Arial" w:hAnsi="Arial" w:cs="Arial"/>
        </w:rPr>
        <w:t>ONS, 2023 — Office for National Statistics (2023) Retail Footfall and Consumer Trends in the UK. ONS.</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552171E" w:rsidR="005E6545" w:rsidRPr="004E2BAE" w:rsidRDefault="000D0FEB" w:rsidP="005E6545">
            <w:pPr>
              <w:jc w:val="center"/>
              <w:rPr>
                <w:rFonts w:ascii="Arial" w:hAnsi="Arial" w:cs="Arial"/>
                <w:b/>
                <w:bCs/>
                <w:i/>
                <w:iCs/>
                <w:sz w:val="32"/>
                <w:szCs w:val="32"/>
                <w:u w:val="single"/>
              </w:rPr>
            </w:pPr>
            <w:r>
              <w:rPr>
                <w:rFonts w:ascii="Arial" w:hAnsi="Arial" w:cs="Arial"/>
                <w:b/>
                <w:bCs/>
                <w:i/>
                <w:iCs/>
                <w:sz w:val="32"/>
                <w:szCs w:val="32"/>
                <w:u w:val="single"/>
              </w:rPr>
              <w:t xml:space="preserve">Delivery </w:t>
            </w:r>
            <w:proofErr w:type="gramStart"/>
            <w:r>
              <w:rPr>
                <w:rFonts w:ascii="Arial" w:hAnsi="Arial" w:cs="Arial"/>
                <w:b/>
                <w:bCs/>
                <w:i/>
                <w:iCs/>
                <w:sz w:val="32"/>
                <w:szCs w:val="32"/>
                <w:u w:val="single"/>
              </w:rPr>
              <w:t xml:space="preserve">service </w:t>
            </w:r>
            <w:r w:rsidR="00696E0C">
              <w:rPr>
                <w:rFonts w:ascii="Arial" w:hAnsi="Arial" w:cs="Arial"/>
                <w:b/>
                <w:bCs/>
                <w:i/>
                <w:iCs/>
                <w:sz w:val="32"/>
                <w:szCs w:val="32"/>
                <w:u w:val="single"/>
              </w:rPr>
              <w:t xml:space="preserve"> (</w:t>
            </w:r>
            <w:proofErr w:type="gramEnd"/>
            <w:r w:rsidR="00696E0C">
              <w:rPr>
                <w:rFonts w:ascii="Arial" w:hAnsi="Arial" w:cs="Arial"/>
                <w:b/>
                <w:bCs/>
                <w:i/>
                <w:iCs/>
                <w:sz w:val="32"/>
                <w:szCs w:val="32"/>
                <w:u w:val="single"/>
              </w:rPr>
              <w:t xml:space="preserve">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3B8EAFBB" w:rsidR="0069332C" w:rsidRPr="00D8423E" w:rsidRDefault="000D0FEB" w:rsidP="005E6545">
            <w:pPr>
              <w:rPr>
                <w:rFonts w:ascii="Arial" w:hAnsi="Arial" w:cs="Arial"/>
              </w:rPr>
            </w:pPr>
            <w:r>
              <w:rPr>
                <w:rFonts w:ascii="Arial" w:hAnsi="Arial" w:cs="Arial"/>
              </w:rPr>
              <w:t xml:space="preserve">Attracts more customers +5 </w:t>
            </w:r>
          </w:p>
        </w:tc>
        <w:tc>
          <w:tcPr>
            <w:tcW w:w="3402" w:type="dxa"/>
          </w:tcPr>
          <w:p w14:paraId="527B0263" w14:textId="7C8EC7FD" w:rsidR="0069332C" w:rsidRPr="00D8423E" w:rsidRDefault="00741B47" w:rsidP="005E6545">
            <w:pPr>
              <w:rPr>
                <w:rFonts w:ascii="Arial" w:hAnsi="Arial" w:cs="Arial"/>
              </w:rPr>
            </w:pPr>
            <w:r>
              <w:rPr>
                <w:rFonts w:ascii="Arial" w:hAnsi="Arial" w:cs="Arial"/>
              </w:rPr>
              <w:t>Delivery cost -4</w:t>
            </w:r>
          </w:p>
        </w:tc>
        <w:tc>
          <w:tcPr>
            <w:tcW w:w="3402" w:type="dxa"/>
          </w:tcPr>
          <w:p w14:paraId="54177784" w14:textId="5B558E7A" w:rsidR="0069332C" w:rsidRPr="00D8423E" w:rsidRDefault="00741B47" w:rsidP="005E6545">
            <w:pPr>
              <w:rPr>
                <w:rFonts w:ascii="Arial" w:hAnsi="Arial" w:cs="Arial"/>
              </w:rPr>
            </w:pPr>
            <w:r>
              <w:rPr>
                <w:rFonts w:ascii="Arial" w:hAnsi="Arial" w:cs="Arial"/>
              </w:rPr>
              <w:t xml:space="preserve">Could partner with </w:t>
            </w:r>
            <w:proofErr w:type="gramStart"/>
            <w:r>
              <w:rPr>
                <w:rFonts w:ascii="Arial" w:hAnsi="Arial" w:cs="Arial"/>
              </w:rPr>
              <w:t>Deliveroo  +</w:t>
            </w:r>
            <w:proofErr w:type="gramEnd"/>
            <w:r>
              <w:rPr>
                <w:rFonts w:ascii="Arial" w:hAnsi="Arial" w:cs="Arial"/>
              </w:rPr>
              <w:t xml:space="preserve">4 </w:t>
            </w:r>
          </w:p>
        </w:tc>
      </w:tr>
      <w:tr w:rsidR="005E6545" w14:paraId="72386363" w14:textId="77777777" w:rsidTr="004E2BAE">
        <w:tc>
          <w:tcPr>
            <w:tcW w:w="3402" w:type="dxa"/>
          </w:tcPr>
          <w:p w14:paraId="705B679B" w14:textId="12BE6AC8" w:rsidR="0069332C" w:rsidRDefault="000D0FEB" w:rsidP="005E6545">
            <w:pPr>
              <w:rPr>
                <w:rFonts w:ascii="Arial" w:hAnsi="Arial" w:cs="Arial"/>
              </w:rPr>
            </w:pPr>
            <w:r>
              <w:rPr>
                <w:rFonts w:ascii="Arial" w:hAnsi="Arial" w:cs="Arial"/>
              </w:rPr>
              <w:t xml:space="preserve">Increases sales +5 </w:t>
            </w:r>
          </w:p>
          <w:p w14:paraId="7DA291BA" w14:textId="77777777" w:rsidR="0069332C" w:rsidRPr="00D8423E" w:rsidRDefault="0069332C" w:rsidP="005E6545">
            <w:pPr>
              <w:rPr>
                <w:rFonts w:ascii="Arial" w:hAnsi="Arial" w:cs="Arial"/>
              </w:rPr>
            </w:pPr>
          </w:p>
        </w:tc>
        <w:tc>
          <w:tcPr>
            <w:tcW w:w="3402" w:type="dxa"/>
          </w:tcPr>
          <w:p w14:paraId="60BD867A" w14:textId="02249AA6" w:rsidR="0069332C" w:rsidRPr="00D8423E" w:rsidRDefault="00741B47" w:rsidP="005E6545">
            <w:pPr>
              <w:rPr>
                <w:rFonts w:ascii="Arial" w:hAnsi="Arial" w:cs="Arial"/>
              </w:rPr>
            </w:pPr>
            <w:r>
              <w:rPr>
                <w:rFonts w:ascii="Arial" w:hAnsi="Arial" w:cs="Arial"/>
              </w:rPr>
              <w:t>Need extra staff -3</w:t>
            </w:r>
          </w:p>
        </w:tc>
        <w:tc>
          <w:tcPr>
            <w:tcW w:w="3402" w:type="dxa"/>
          </w:tcPr>
          <w:p w14:paraId="61DCE48A" w14:textId="427BDAF1" w:rsidR="0069332C" w:rsidRPr="00D8423E" w:rsidRDefault="00741B47" w:rsidP="005E6545">
            <w:pPr>
              <w:rPr>
                <w:rFonts w:ascii="Arial" w:hAnsi="Arial" w:cs="Arial"/>
              </w:rPr>
            </w:pPr>
            <w:r>
              <w:rPr>
                <w:rFonts w:ascii="Arial" w:hAnsi="Arial" w:cs="Arial"/>
              </w:rPr>
              <w:t>Reaches new areas +4</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283BE6C5" w:rsidR="0069332C" w:rsidRPr="00D8423E" w:rsidRDefault="000D0FEB" w:rsidP="005E6545">
            <w:pPr>
              <w:rPr>
                <w:rFonts w:ascii="Arial" w:hAnsi="Arial" w:cs="Arial"/>
              </w:rPr>
            </w:pPr>
            <w:r>
              <w:rPr>
                <w:rFonts w:ascii="Arial" w:hAnsi="Arial" w:cs="Arial"/>
              </w:rPr>
              <w:t xml:space="preserve">Improves customer convinces +4 </w:t>
            </w:r>
          </w:p>
        </w:tc>
        <w:tc>
          <w:tcPr>
            <w:tcW w:w="3402" w:type="dxa"/>
          </w:tcPr>
          <w:p w14:paraId="59E2737B" w14:textId="10D201F5" w:rsidR="0069332C" w:rsidRPr="00D8423E" w:rsidRDefault="00741B47" w:rsidP="005E6545">
            <w:pPr>
              <w:rPr>
                <w:rFonts w:ascii="Arial" w:hAnsi="Arial" w:cs="Arial"/>
              </w:rPr>
            </w:pPr>
            <w:r>
              <w:rPr>
                <w:rFonts w:ascii="Arial" w:hAnsi="Arial" w:cs="Arial"/>
              </w:rPr>
              <w:t>More time managing -3</w:t>
            </w:r>
          </w:p>
        </w:tc>
        <w:tc>
          <w:tcPr>
            <w:tcW w:w="3402" w:type="dxa"/>
          </w:tcPr>
          <w:p w14:paraId="5F752746" w14:textId="3B99B805" w:rsidR="0069332C" w:rsidRPr="00D8423E" w:rsidRDefault="00741B47" w:rsidP="005E6545">
            <w:pPr>
              <w:rPr>
                <w:rFonts w:ascii="Arial" w:hAnsi="Arial" w:cs="Arial"/>
              </w:rPr>
            </w:pPr>
            <w:r>
              <w:rPr>
                <w:rFonts w:ascii="Arial" w:hAnsi="Arial" w:cs="Arial"/>
              </w:rPr>
              <w:t xml:space="preserve">Free </w:t>
            </w:r>
            <w:proofErr w:type="gramStart"/>
            <w:r>
              <w:rPr>
                <w:rFonts w:ascii="Arial" w:hAnsi="Arial" w:cs="Arial"/>
              </w:rPr>
              <w:t>delivery  offers</w:t>
            </w:r>
            <w:proofErr w:type="gramEnd"/>
            <w:r>
              <w:rPr>
                <w:rFonts w:ascii="Arial" w:hAnsi="Arial" w:cs="Arial"/>
              </w:rPr>
              <w:t xml:space="preserve"> +3 </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6C1FD2BF" w:rsidR="0069332C" w:rsidRPr="00D8423E" w:rsidRDefault="00741B47" w:rsidP="005E6545">
            <w:pPr>
              <w:rPr>
                <w:rFonts w:ascii="Arial" w:hAnsi="Arial" w:cs="Arial"/>
              </w:rPr>
            </w:pPr>
            <w:r>
              <w:rPr>
                <w:rFonts w:ascii="Arial" w:hAnsi="Arial" w:cs="Arial"/>
              </w:rPr>
              <w:t>Builds customers loyalty +4</w:t>
            </w:r>
          </w:p>
        </w:tc>
        <w:tc>
          <w:tcPr>
            <w:tcW w:w="3402" w:type="dxa"/>
          </w:tcPr>
          <w:p w14:paraId="210F9525" w14:textId="53DA1162" w:rsidR="0069332C" w:rsidRPr="00D8423E" w:rsidRDefault="00741B47" w:rsidP="005E6545">
            <w:pPr>
              <w:rPr>
                <w:rFonts w:ascii="Arial" w:hAnsi="Arial" w:cs="Arial"/>
              </w:rPr>
            </w:pPr>
            <w:r>
              <w:rPr>
                <w:rFonts w:ascii="Arial" w:hAnsi="Arial" w:cs="Arial"/>
              </w:rPr>
              <w:t>Fuel and packaging costs -2</w:t>
            </w:r>
          </w:p>
        </w:tc>
        <w:tc>
          <w:tcPr>
            <w:tcW w:w="3402" w:type="dxa"/>
          </w:tcPr>
          <w:p w14:paraId="6DD97545" w14:textId="1A525A8C" w:rsidR="0069332C" w:rsidRPr="00D8423E" w:rsidRDefault="00741B47" w:rsidP="005E6545">
            <w:pPr>
              <w:rPr>
                <w:rFonts w:ascii="Arial" w:hAnsi="Arial" w:cs="Arial"/>
              </w:rPr>
            </w:pPr>
            <w:r>
              <w:rPr>
                <w:rFonts w:ascii="Arial" w:hAnsi="Arial" w:cs="Arial"/>
              </w:rPr>
              <w:t>Can grow the business +5</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69ADBFB0"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41B47">
              <w:rPr>
                <w:rFonts w:ascii="Arial" w:hAnsi="Arial" w:cs="Arial"/>
                <w:b/>
                <w:bCs/>
                <w:sz w:val="28"/>
                <w:szCs w:val="28"/>
              </w:rPr>
              <w:t xml:space="preserve">18 </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5EED701D" w:rsidR="0069332C" w:rsidRPr="003707B1" w:rsidRDefault="0069332C" w:rsidP="00741B47">
            <w:pPr>
              <w:tabs>
                <w:tab w:val="left" w:pos="1600"/>
              </w:tabs>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41B47">
              <w:rPr>
                <w:rFonts w:ascii="Arial" w:hAnsi="Arial" w:cs="Arial"/>
                <w:b/>
                <w:bCs/>
                <w:sz w:val="28"/>
                <w:szCs w:val="28"/>
              </w:rPr>
              <w:tab/>
              <w:t>-12</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46A75DC"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41B47">
              <w:rPr>
                <w:rFonts w:ascii="Arial" w:hAnsi="Arial" w:cs="Arial"/>
                <w:b/>
                <w:bCs/>
                <w:sz w:val="28"/>
                <w:szCs w:val="28"/>
              </w:rPr>
              <w:t xml:space="preserve">16 </w:t>
            </w:r>
          </w:p>
        </w:tc>
      </w:tr>
    </w:tbl>
    <w:p w14:paraId="19B0CD8E" w14:textId="77777777" w:rsidR="008F5810" w:rsidRPr="008F5810" w:rsidRDefault="008F5810" w:rsidP="0069332C">
      <w:pPr>
        <w:rPr>
          <w:rFonts w:ascii="Arial" w:hAnsi="Arial" w:cs="Arial"/>
          <w:b/>
          <w:bCs/>
          <w:sz w:val="16"/>
          <w:szCs w:val="16"/>
        </w:rPr>
      </w:pPr>
    </w:p>
    <w:p w14:paraId="0C1D88A7" w14:textId="7C44C943" w:rsidR="0069332C" w:rsidRPr="008F5810" w:rsidRDefault="008F5810" w:rsidP="0069332C">
      <w:pPr>
        <w:rPr>
          <w:rFonts w:ascii="Arial" w:hAnsi="Arial" w:cs="Arial"/>
          <w:b/>
          <w:bCs/>
          <w:sz w:val="32"/>
          <w:szCs w:val="32"/>
        </w:rPr>
      </w:pPr>
      <w:bookmarkStart w:id="3"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p>
    <w:bookmarkEnd w:id="3"/>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6D977D09" w:rsidR="005E6545" w:rsidRPr="004E2BAE" w:rsidRDefault="00741B47">
            <w:pPr>
              <w:jc w:val="center"/>
              <w:rPr>
                <w:rFonts w:ascii="Arial" w:hAnsi="Arial" w:cs="Arial"/>
                <w:b/>
                <w:bCs/>
                <w:i/>
                <w:iCs/>
                <w:sz w:val="32"/>
                <w:szCs w:val="32"/>
                <w:u w:val="single"/>
              </w:rPr>
            </w:pPr>
            <w:r>
              <w:rPr>
                <w:rFonts w:ascii="Arial" w:hAnsi="Arial" w:cs="Arial"/>
                <w:b/>
                <w:bCs/>
                <w:i/>
                <w:iCs/>
                <w:sz w:val="32"/>
                <w:szCs w:val="32"/>
                <w:u w:val="single"/>
              </w:rPr>
              <w:t xml:space="preserve">Online pre-order system </w:t>
            </w:r>
            <w:proofErr w:type="gramStart"/>
            <w:r>
              <w:rPr>
                <w:rFonts w:ascii="Arial" w:hAnsi="Arial" w:cs="Arial"/>
                <w:b/>
                <w:bCs/>
                <w:i/>
                <w:iCs/>
                <w:sz w:val="32"/>
                <w:szCs w:val="32"/>
                <w:u w:val="single"/>
              </w:rPr>
              <w:t>{</w:t>
            </w:r>
            <w:r w:rsidR="00696E0C">
              <w:rPr>
                <w:rFonts w:ascii="Arial" w:hAnsi="Arial" w:cs="Arial"/>
                <w:b/>
                <w:bCs/>
                <w:i/>
                <w:iCs/>
                <w:sz w:val="32"/>
                <w:szCs w:val="32"/>
                <w:u w:val="single"/>
              </w:rPr>
              <w:t xml:space="preserve"> for</w:t>
            </w:r>
            <w:proofErr w:type="gramEnd"/>
            <w:r w:rsidR="00696E0C">
              <w:rPr>
                <w:rFonts w:ascii="Arial" w:hAnsi="Arial" w:cs="Arial"/>
                <w:b/>
                <w:bCs/>
                <w:i/>
                <w:iCs/>
                <w:sz w:val="32"/>
                <w:szCs w:val="32"/>
                <w:u w:val="single"/>
              </w:rPr>
              <w:t xml:space="preserve"> </w:t>
            </w:r>
            <w:r w:rsidR="005E6545" w:rsidRPr="004E2BAE">
              <w:rPr>
                <w:rFonts w:ascii="Arial" w:hAnsi="Arial" w:cs="Arial"/>
                <w:b/>
                <w:bCs/>
                <w:i/>
                <w:iCs/>
                <w:sz w:val="32"/>
                <w:szCs w:val="32"/>
                <w:u w:val="single"/>
              </w:rPr>
              <w:t>Solution B</w:t>
            </w:r>
            <w:r>
              <w:rPr>
                <w:rFonts w:ascii="Arial" w:hAnsi="Arial" w:cs="Arial"/>
                <w:b/>
                <w:bCs/>
                <w:i/>
                <w:iCs/>
                <w:sz w:val="32"/>
                <w:szCs w:val="32"/>
                <w:u w:val="single"/>
              </w:rPr>
              <w:t>}</w:t>
            </w:r>
          </w:p>
        </w:tc>
      </w:tr>
      <w:tr w:rsidR="005E6545" w14:paraId="3C68C5D4" w14:textId="77777777" w:rsidTr="004E2BAE">
        <w:trPr>
          <w:trHeight w:val="624"/>
        </w:trPr>
        <w:tc>
          <w:tcPr>
            <w:tcW w:w="3402"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66EF455" w:rsidR="005E6545" w:rsidRPr="00D8423E" w:rsidRDefault="00741B47">
            <w:pPr>
              <w:rPr>
                <w:rFonts w:ascii="Arial" w:hAnsi="Arial" w:cs="Arial"/>
              </w:rPr>
            </w:pPr>
            <w:r>
              <w:rPr>
                <w:rFonts w:ascii="Arial" w:hAnsi="Arial" w:cs="Arial"/>
              </w:rPr>
              <w:t>Reduces waiting times +5</w:t>
            </w:r>
          </w:p>
        </w:tc>
        <w:tc>
          <w:tcPr>
            <w:tcW w:w="3402" w:type="dxa"/>
          </w:tcPr>
          <w:p w14:paraId="5965DA71" w14:textId="62E3FF7C" w:rsidR="005E6545" w:rsidRPr="00D8423E" w:rsidRDefault="00741B47">
            <w:pPr>
              <w:rPr>
                <w:rFonts w:ascii="Arial" w:hAnsi="Arial" w:cs="Arial"/>
              </w:rPr>
            </w:pPr>
            <w:r>
              <w:rPr>
                <w:rFonts w:ascii="Arial" w:hAnsi="Arial" w:cs="Arial"/>
              </w:rPr>
              <w:t>Website setup cost -3</w:t>
            </w:r>
          </w:p>
        </w:tc>
        <w:tc>
          <w:tcPr>
            <w:tcW w:w="3402" w:type="dxa"/>
          </w:tcPr>
          <w:p w14:paraId="3379FD70" w14:textId="3CADB654" w:rsidR="005E6545" w:rsidRPr="00D8423E" w:rsidRDefault="00741B47">
            <w:pPr>
              <w:rPr>
                <w:rFonts w:ascii="Arial" w:hAnsi="Arial" w:cs="Arial"/>
              </w:rPr>
            </w:pPr>
            <w:r>
              <w:rPr>
                <w:rFonts w:ascii="Arial" w:hAnsi="Arial" w:cs="Arial"/>
              </w:rPr>
              <w:t>Orders 24/7 5</w:t>
            </w:r>
          </w:p>
        </w:tc>
      </w:tr>
      <w:tr w:rsidR="005E6545" w14:paraId="2FCB4DC4" w14:textId="77777777" w:rsidTr="004E2BAE">
        <w:tc>
          <w:tcPr>
            <w:tcW w:w="3402" w:type="dxa"/>
          </w:tcPr>
          <w:p w14:paraId="184AEE2D" w14:textId="77777777" w:rsidR="005E6545" w:rsidRDefault="005E6545">
            <w:pPr>
              <w:rPr>
                <w:rFonts w:ascii="Arial" w:hAnsi="Arial" w:cs="Arial"/>
              </w:rPr>
            </w:pPr>
          </w:p>
          <w:p w14:paraId="0D9FE8F3" w14:textId="63444192" w:rsidR="005E6545" w:rsidRPr="00D8423E" w:rsidRDefault="00741B47">
            <w:pPr>
              <w:rPr>
                <w:rFonts w:ascii="Arial" w:hAnsi="Arial" w:cs="Arial"/>
              </w:rPr>
            </w:pPr>
            <w:r>
              <w:rPr>
                <w:rFonts w:ascii="Arial" w:hAnsi="Arial" w:cs="Arial"/>
              </w:rPr>
              <w:t xml:space="preserve">Improves customer satisfaction +5 </w:t>
            </w:r>
          </w:p>
        </w:tc>
        <w:tc>
          <w:tcPr>
            <w:tcW w:w="3402" w:type="dxa"/>
          </w:tcPr>
          <w:p w14:paraId="4AB87962" w14:textId="5D6D7D6B" w:rsidR="005E6545" w:rsidRPr="00D8423E" w:rsidRDefault="00741B47">
            <w:pPr>
              <w:rPr>
                <w:rFonts w:ascii="Arial" w:hAnsi="Arial" w:cs="Arial"/>
              </w:rPr>
            </w:pPr>
            <w:r>
              <w:rPr>
                <w:rFonts w:ascii="Arial" w:hAnsi="Arial" w:cs="Arial"/>
              </w:rPr>
              <w:t>Staff training needed -2</w:t>
            </w:r>
          </w:p>
        </w:tc>
        <w:tc>
          <w:tcPr>
            <w:tcW w:w="3402" w:type="dxa"/>
          </w:tcPr>
          <w:p w14:paraId="22158CE7" w14:textId="7A3930F8" w:rsidR="005E6545" w:rsidRPr="00D8423E" w:rsidRDefault="00741B47">
            <w:pPr>
              <w:rPr>
                <w:rFonts w:ascii="Arial" w:hAnsi="Arial" w:cs="Arial"/>
              </w:rPr>
            </w:pPr>
            <w:r>
              <w:rPr>
                <w:rFonts w:ascii="Arial" w:hAnsi="Arial" w:cs="Arial"/>
              </w:rPr>
              <w:t>Collects customers data 4</w:t>
            </w:r>
          </w:p>
        </w:tc>
      </w:tr>
      <w:tr w:rsidR="005E6545" w14:paraId="7E020F16" w14:textId="77777777" w:rsidTr="004E2BAE">
        <w:tc>
          <w:tcPr>
            <w:tcW w:w="3402" w:type="dxa"/>
          </w:tcPr>
          <w:p w14:paraId="2573157F" w14:textId="77777777" w:rsidR="005E6545" w:rsidRDefault="005E6545">
            <w:pPr>
              <w:rPr>
                <w:rFonts w:ascii="Arial" w:hAnsi="Arial" w:cs="Arial"/>
              </w:rPr>
            </w:pPr>
          </w:p>
          <w:p w14:paraId="4B0C72F1" w14:textId="1072DDBF" w:rsidR="005E6545" w:rsidRPr="00D8423E" w:rsidRDefault="00741B47">
            <w:pPr>
              <w:rPr>
                <w:rFonts w:ascii="Arial" w:hAnsi="Arial" w:cs="Arial"/>
              </w:rPr>
            </w:pPr>
            <w:r>
              <w:rPr>
                <w:rFonts w:ascii="Arial" w:hAnsi="Arial" w:cs="Arial"/>
              </w:rPr>
              <w:t>Better order management +4</w:t>
            </w:r>
          </w:p>
        </w:tc>
        <w:tc>
          <w:tcPr>
            <w:tcW w:w="3402" w:type="dxa"/>
          </w:tcPr>
          <w:p w14:paraId="37A25E2B" w14:textId="2856FCC9" w:rsidR="005E6545" w:rsidRPr="00D8423E" w:rsidRDefault="00741B47">
            <w:pPr>
              <w:rPr>
                <w:rFonts w:ascii="Arial" w:hAnsi="Arial" w:cs="Arial"/>
              </w:rPr>
            </w:pPr>
            <w:r>
              <w:rPr>
                <w:rFonts w:ascii="Arial" w:hAnsi="Arial" w:cs="Arial"/>
              </w:rPr>
              <w:t>Some customers prefer phone-2</w:t>
            </w:r>
          </w:p>
        </w:tc>
        <w:tc>
          <w:tcPr>
            <w:tcW w:w="3402" w:type="dxa"/>
          </w:tcPr>
          <w:p w14:paraId="6B03708F" w14:textId="1ED0F1AE" w:rsidR="005E6545" w:rsidRPr="00D8423E" w:rsidRDefault="00741B47">
            <w:pPr>
              <w:rPr>
                <w:rFonts w:ascii="Arial" w:hAnsi="Arial" w:cs="Arial"/>
              </w:rPr>
            </w:pPr>
            <w:r>
              <w:rPr>
                <w:rFonts w:ascii="Arial" w:hAnsi="Arial" w:cs="Arial"/>
              </w:rPr>
              <w:t>Online payments 4</w:t>
            </w:r>
          </w:p>
        </w:tc>
      </w:tr>
      <w:tr w:rsidR="005E6545" w14:paraId="313C10DC" w14:textId="77777777" w:rsidTr="004E2BAE">
        <w:tc>
          <w:tcPr>
            <w:tcW w:w="3402" w:type="dxa"/>
          </w:tcPr>
          <w:p w14:paraId="3009C9FC" w14:textId="20F20146" w:rsidR="005E6545" w:rsidRDefault="00741B47">
            <w:pPr>
              <w:rPr>
                <w:rFonts w:ascii="Arial" w:hAnsi="Arial" w:cs="Arial"/>
              </w:rPr>
            </w:pPr>
            <w:r>
              <w:rPr>
                <w:rFonts w:ascii="Arial" w:hAnsi="Arial" w:cs="Arial"/>
              </w:rPr>
              <w:t>Increases repeat business +4</w:t>
            </w:r>
          </w:p>
          <w:p w14:paraId="0296A04B" w14:textId="77777777" w:rsidR="005E6545" w:rsidRPr="00D8423E" w:rsidRDefault="005E6545">
            <w:pPr>
              <w:rPr>
                <w:rFonts w:ascii="Arial" w:hAnsi="Arial" w:cs="Arial"/>
              </w:rPr>
            </w:pPr>
          </w:p>
        </w:tc>
        <w:tc>
          <w:tcPr>
            <w:tcW w:w="3402" w:type="dxa"/>
          </w:tcPr>
          <w:p w14:paraId="67900541" w14:textId="35292D89" w:rsidR="005E6545" w:rsidRPr="00D8423E" w:rsidRDefault="00741B47">
            <w:pPr>
              <w:rPr>
                <w:rFonts w:ascii="Arial" w:hAnsi="Arial" w:cs="Arial"/>
              </w:rPr>
            </w:pPr>
            <w:r>
              <w:rPr>
                <w:rFonts w:ascii="Arial" w:hAnsi="Arial" w:cs="Arial"/>
              </w:rPr>
              <w:t>System maintenance -2</w:t>
            </w:r>
          </w:p>
        </w:tc>
        <w:tc>
          <w:tcPr>
            <w:tcW w:w="3402" w:type="dxa"/>
          </w:tcPr>
          <w:p w14:paraId="1B268EAC" w14:textId="0D0AD147" w:rsidR="005E6545" w:rsidRPr="00D8423E" w:rsidRDefault="00741B47">
            <w:pPr>
              <w:rPr>
                <w:rFonts w:ascii="Arial" w:hAnsi="Arial" w:cs="Arial"/>
              </w:rPr>
            </w:pPr>
            <w:r>
              <w:rPr>
                <w:rFonts w:ascii="Arial" w:hAnsi="Arial" w:cs="Arial"/>
              </w:rPr>
              <w:t>Easier promotions 5</w:t>
            </w:r>
          </w:p>
        </w:tc>
      </w:tr>
      <w:tr w:rsidR="005E6545" w14:paraId="528681A9" w14:textId="77777777" w:rsidTr="004E2BAE">
        <w:tc>
          <w:tcPr>
            <w:tcW w:w="3402" w:type="dxa"/>
            <w:vAlign w:val="center"/>
          </w:tcPr>
          <w:p w14:paraId="685FA07C" w14:textId="77777777" w:rsidR="005E6545" w:rsidRPr="003707B1" w:rsidRDefault="005E6545">
            <w:pPr>
              <w:rPr>
                <w:rFonts w:ascii="Arial" w:hAnsi="Arial" w:cs="Arial"/>
                <w:b/>
                <w:bCs/>
                <w:sz w:val="28"/>
                <w:szCs w:val="28"/>
              </w:rPr>
            </w:pPr>
          </w:p>
          <w:p w14:paraId="379CA9B6" w14:textId="5DBF86C0"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57998">
              <w:rPr>
                <w:rFonts w:ascii="Arial" w:hAnsi="Arial" w:cs="Arial"/>
                <w:b/>
                <w:bCs/>
                <w:sz w:val="28"/>
                <w:szCs w:val="28"/>
              </w:rPr>
              <w:t>+ 18</w:t>
            </w:r>
          </w:p>
        </w:tc>
        <w:tc>
          <w:tcPr>
            <w:tcW w:w="3402" w:type="dxa"/>
          </w:tcPr>
          <w:p w14:paraId="10277DD7" w14:textId="77777777" w:rsidR="005E6545" w:rsidRPr="003707B1" w:rsidRDefault="005E6545">
            <w:pPr>
              <w:rPr>
                <w:rFonts w:ascii="Arial" w:hAnsi="Arial" w:cs="Arial"/>
                <w:b/>
                <w:bCs/>
                <w:sz w:val="28"/>
                <w:szCs w:val="28"/>
              </w:rPr>
            </w:pPr>
          </w:p>
          <w:p w14:paraId="561368F6" w14:textId="2278080A"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57998">
              <w:rPr>
                <w:rFonts w:ascii="Arial" w:hAnsi="Arial" w:cs="Arial"/>
                <w:b/>
                <w:bCs/>
                <w:sz w:val="28"/>
                <w:szCs w:val="28"/>
              </w:rPr>
              <w:t>-9</w:t>
            </w:r>
          </w:p>
        </w:tc>
        <w:tc>
          <w:tcPr>
            <w:tcW w:w="3402" w:type="dxa"/>
          </w:tcPr>
          <w:p w14:paraId="41AE86A0" w14:textId="77777777" w:rsidR="005E6545" w:rsidRPr="003707B1" w:rsidRDefault="005E6545">
            <w:pPr>
              <w:rPr>
                <w:rFonts w:ascii="Arial" w:hAnsi="Arial" w:cs="Arial"/>
                <w:b/>
                <w:bCs/>
                <w:sz w:val="28"/>
                <w:szCs w:val="28"/>
              </w:rPr>
            </w:pPr>
          </w:p>
          <w:p w14:paraId="5F6F791F" w14:textId="31732D06"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57998">
              <w:rPr>
                <w:rFonts w:ascii="Arial" w:hAnsi="Arial" w:cs="Arial"/>
                <w:b/>
                <w:bCs/>
                <w:sz w:val="28"/>
                <w:szCs w:val="28"/>
              </w:rPr>
              <w:t>18</w:t>
            </w:r>
          </w:p>
        </w:tc>
      </w:tr>
    </w:tbl>
    <w:p w14:paraId="05DC597A" w14:textId="77777777" w:rsidR="00A448A7" w:rsidRDefault="00A448A7" w:rsidP="0069332C">
      <w:pPr>
        <w:rPr>
          <w:rFonts w:ascii="Arial" w:hAnsi="Arial" w:cs="Arial"/>
        </w:rPr>
      </w:pPr>
    </w:p>
    <w:p w14:paraId="5EE4E31B" w14:textId="268686A9"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0EE6651C" w14:textId="7E5F0F68" w:rsidR="00514DEC" w:rsidRPr="00357998" w:rsidRDefault="00357998" w:rsidP="00357998">
      <w:pPr>
        <w:pStyle w:val="ListParagraph"/>
        <w:jc w:val="both"/>
        <w:rPr>
          <w:rFonts w:ascii="Arial" w:eastAsia="Calibri" w:hAnsi="Arial" w:cs="Arial"/>
          <w:color w:val="000000" w:themeColor="text1"/>
          <w:kern w:val="0"/>
          <w14:ligatures w14:val="none"/>
        </w:rPr>
      </w:pPr>
      <w:r w:rsidRPr="00357998">
        <w:rPr>
          <w:rFonts w:ascii="Arial" w:eastAsia="Calibri" w:hAnsi="Arial" w:cs="Arial"/>
          <w:color w:val="000000" w:themeColor="text1"/>
          <w:kern w:val="0"/>
          <w14:ligatures w14:val="none"/>
        </w:rPr>
        <w:t>The PMI analysis suggests that both solutions could improve Basil’s Bakery, but introducing an online pre-order system is the stronger option. It reduces waiting times, improves customer satisfaction, and allows Basil to manage orders more efficiently during busy periods. Customers can place orders in advance, making collection quicker and reducing the number of missed sales. Although there is a cost to creating and maintaining an online ordering system, the long-term benefits are</w:t>
      </w: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6AC3E9DA" w14:textId="77777777" w:rsidR="00DD0063" w:rsidRDefault="00DD0063" w:rsidP="00312FA9">
      <w:pPr>
        <w:jc w:val="right"/>
        <w:rPr>
          <w:rFonts w:ascii="Arial" w:hAnsi="Arial" w:cs="Arial"/>
          <w:b/>
          <w:bCs/>
          <w:i/>
          <w:iCs/>
          <w:sz w:val="32"/>
          <w:szCs w:val="32"/>
          <w:u w:val="single"/>
        </w:rPr>
        <w:sectPr w:rsidR="00DD006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299" w:tblpY="141"/>
        <w:tblW w:w="13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0"/>
        <w:gridCol w:w="2268"/>
        <w:gridCol w:w="4810"/>
        <w:gridCol w:w="1843"/>
        <w:gridCol w:w="1984"/>
        <w:gridCol w:w="2127"/>
      </w:tblGrid>
      <w:tr w:rsidR="00410BE8" w:rsidRPr="00DC1244" w14:paraId="0E1A26A7" w14:textId="77777777" w:rsidTr="00DD0063">
        <w:trPr>
          <w:trHeight w:val="417"/>
        </w:trPr>
        <w:tc>
          <w:tcPr>
            <w:tcW w:w="430" w:type="dxa"/>
          </w:tcPr>
          <w:p w14:paraId="415CA5DD" w14:textId="77777777" w:rsidR="00410BE8" w:rsidRPr="00DC1244" w:rsidRDefault="00410BE8" w:rsidP="00336D66">
            <w:pPr>
              <w:jc w:val="center"/>
              <w:rPr>
                <w:rFonts w:ascii="Arial" w:hAnsi="Arial" w:cs="Arial"/>
                <w:b/>
                <w:sz w:val="32"/>
                <w:szCs w:val="32"/>
              </w:rPr>
            </w:pPr>
          </w:p>
        </w:tc>
        <w:tc>
          <w:tcPr>
            <w:tcW w:w="2268" w:type="dxa"/>
          </w:tcPr>
          <w:p w14:paraId="1A53D74B" w14:textId="77777777" w:rsidR="00410BE8" w:rsidRPr="00DC1244" w:rsidRDefault="00410BE8" w:rsidP="00336D66">
            <w:pPr>
              <w:jc w:val="center"/>
              <w:rPr>
                <w:rFonts w:ascii="Arial" w:hAnsi="Arial" w:cs="Arial"/>
                <w:b/>
                <w:sz w:val="28"/>
                <w:szCs w:val="28"/>
              </w:rPr>
            </w:pPr>
            <w:r w:rsidRPr="00DC1244">
              <w:rPr>
                <w:rFonts w:ascii="Arial" w:hAnsi="Arial" w:cs="Arial"/>
                <w:b/>
                <w:sz w:val="28"/>
                <w:szCs w:val="28"/>
              </w:rPr>
              <w:t>Task</w:t>
            </w:r>
          </w:p>
        </w:tc>
        <w:tc>
          <w:tcPr>
            <w:tcW w:w="4810" w:type="dxa"/>
          </w:tcPr>
          <w:p w14:paraId="1D772114" w14:textId="77777777" w:rsidR="00410BE8" w:rsidRPr="00DC1244" w:rsidRDefault="00410BE8" w:rsidP="00336D66">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336D66">
            <w:pPr>
              <w:jc w:val="center"/>
              <w:rPr>
                <w:rFonts w:ascii="Arial" w:hAnsi="Arial" w:cs="Arial"/>
                <w:b/>
                <w:sz w:val="28"/>
                <w:szCs w:val="28"/>
              </w:rPr>
            </w:pPr>
          </w:p>
        </w:tc>
        <w:tc>
          <w:tcPr>
            <w:tcW w:w="1843" w:type="dxa"/>
          </w:tcPr>
          <w:p w14:paraId="7C5F38F7" w14:textId="77777777" w:rsidR="00410BE8" w:rsidRPr="00DC1244" w:rsidRDefault="00410BE8" w:rsidP="00336D66">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336D66">
            <w:pPr>
              <w:jc w:val="center"/>
              <w:rPr>
                <w:rFonts w:ascii="Arial" w:hAnsi="Arial" w:cs="Arial"/>
                <w:b/>
                <w:sz w:val="28"/>
                <w:szCs w:val="28"/>
              </w:rPr>
            </w:pPr>
          </w:p>
        </w:tc>
        <w:tc>
          <w:tcPr>
            <w:tcW w:w="1984" w:type="dxa"/>
          </w:tcPr>
          <w:p w14:paraId="20F1D3B7" w14:textId="77777777" w:rsidR="00410BE8" w:rsidRPr="00DC1244" w:rsidRDefault="00410BE8" w:rsidP="00336D66">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336D66">
            <w:pPr>
              <w:jc w:val="center"/>
              <w:rPr>
                <w:rFonts w:ascii="Arial" w:hAnsi="Arial" w:cs="Arial"/>
                <w:b/>
                <w:sz w:val="28"/>
                <w:szCs w:val="28"/>
              </w:rPr>
            </w:pPr>
          </w:p>
        </w:tc>
        <w:tc>
          <w:tcPr>
            <w:tcW w:w="2127" w:type="dxa"/>
          </w:tcPr>
          <w:p w14:paraId="44125380" w14:textId="77777777" w:rsidR="00410BE8" w:rsidRPr="00DC1244" w:rsidRDefault="00410BE8" w:rsidP="00336D66">
            <w:pPr>
              <w:jc w:val="center"/>
              <w:rPr>
                <w:rFonts w:ascii="Arial" w:hAnsi="Arial" w:cs="Arial"/>
                <w:b/>
                <w:sz w:val="28"/>
                <w:szCs w:val="28"/>
              </w:rPr>
            </w:pPr>
            <w:r w:rsidRPr="00DC1244">
              <w:rPr>
                <w:rFonts w:ascii="Arial" w:hAnsi="Arial" w:cs="Arial"/>
                <w:b/>
                <w:sz w:val="28"/>
                <w:szCs w:val="28"/>
              </w:rPr>
              <w:t>Done</w:t>
            </w:r>
          </w:p>
        </w:tc>
      </w:tr>
      <w:tr w:rsidR="00E3697E" w:rsidRPr="00DC1244" w14:paraId="537448D9" w14:textId="77777777" w:rsidTr="00DD0063">
        <w:trPr>
          <w:trHeight w:val="417"/>
        </w:trPr>
        <w:tc>
          <w:tcPr>
            <w:tcW w:w="430" w:type="dxa"/>
          </w:tcPr>
          <w:p w14:paraId="1C497D48" w14:textId="77777777" w:rsidR="00E3697E" w:rsidRPr="00DC1244" w:rsidRDefault="00E3697E" w:rsidP="00336D66">
            <w:pPr>
              <w:jc w:val="center"/>
              <w:rPr>
                <w:rFonts w:ascii="Arial" w:hAnsi="Arial" w:cs="Arial"/>
                <w:b/>
                <w:sz w:val="28"/>
                <w:szCs w:val="28"/>
              </w:rPr>
            </w:pPr>
            <w:r w:rsidRPr="00DC1244">
              <w:rPr>
                <w:rFonts w:ascii="Arial" w:hAnsi="Arial" w:cs="Arial"/>
                <w:b/>
                <w:sz w:val="28"/>
                <w:szCs w:val="28"/>
              </w:rPr>
              <w:t>1</w:t>
            </w:r>
          </w:p>
        </w:tc>
        <w:tc>
          <w:tcPr>
            <w:tcW w:w="2268" w:type="dxa"/>
          </w:tcPr>
          <w:p w14:paraId="4A57F7DD" w14:textId="77777777" w:rsidR="00E3697E" w:rsidRPr="004E2BAE" w:rsidRDefault="00E3697E" w:rsidP="00336D66">
            <w:pPr>
              <w:rPr>
                <w:rFonts w:ascii="Arial" w:hAnsi="Arial" w:cs="Arial"/>
                <w:bCs/>
              </w:rPr>
            </w:pPr>
          </w:p>
          <w:p w14:paraId="2BCCC8C8" w14:textId="220380F7" w:rsidR="00E3697E" w:rsidRPr="004E2BAE" w:rsidRDefault="00E3697E" w:rsidP="00336D66">
            <w:pPr>
              <w:rPr>
                <w:rFonts w:ascii="Arial" w:hAnsi="Arial" w:cs="Arial"/>
                <w:bCs/>
              </w:rPr>
            </w:pPr>
            <w:r>
              <w:rPr>
                <w:rFonts w:ascii="Arial" w:hAnsi="Arial" w:cs="Arial"/>
                <w:bCs/>
              </w:rPr>
              <w:t xml:space="preserve"> </w:t>
            </w:r>
          </w:p>
          <w:p w14:paraId="79A445D2" w14:textId="62B25B67" w:rsidR="00E3697E" w:rsidRPr="004E2BAE" w:rsidRDefault="00E3697E" w:rsidP="00336D66">
            <w:pPr>
              <w:rPr>
                <w:rFonts w:ascii="Arial" w:hAnsi="Arial" w:cs="Arial"/>
                <w:bCs/>
              </w:rPr>
            </w:pPr>
            <w:r>
              <w:rPr>
                <w:rFonts w:ascii="Arial" w:hAnsi="Arial" w:cs="Arial"/>
                <w:bCs/>
              </w:rPr>
              <w:t xml:space="preserve">Research </w:t>
            </w:r>
            <w:r w:rsidR="00D94382">
              <w:rPr>
                <w:rFonts w:ascii="Arial" w:hAnsi="Arial" w:cs="Arial"/>
                <w:bCs/>
              </w:rPr>
              <w:t xml:space="preserve">&amp; feasibility check </w:t>
            </w:r>
          </w:p>
        </w:tc>
        <w:tc>
          <w:tcPr>
            <w:tcW w:w="4810" w:type="dxa"/>
          </w:tcPr>
          <w:p w14:paraId="159D89EC" w14:textId="77777777" w:rsidR="00E3697E" w:rsidRPr="004E2BAE" w:rsidRDefault="00E3697E" w:rsidP="00336D66">
            <w:pPr>
              <w:rPr>
                <w:rFonts w:ascii="Arial" w:hAnsi="Arial" w:cs="Arial"/>
                <w:bCs/>
              </w:rPr>
            </w:pPr>
          </w:p>
          <w:p w14:paraId="57C0F12F" w14:textId="2A763C6F" w:rsidR="00E3697E" w:rsidRPr="004E2BAE" w:rsidRDefault="00E3697E" w:rsidP="00336D66">
            <w:pPr>
              <w:rPr>
                <w:rFonts w:ascii="Arial" w:hAnsi="Arial" w:cs="Arial"/>
                <w:bCs/>
              </w:rPr>
            </w:pPr>
            <w:r>
              <w:rPr>
                <w:rFonts w:ascii="Arial" w:hAnsi="Arial" w:cs="Arial"/>
                <w:bCs/>
              </w:rPr>
              <w:t xml:space="preserve">Research &amp; select a low cost easy to use pre order platform confirm delivery feasibility/ radius &amp; partner option </w:t>
            </w:r>
          </w:p>
          <w:p w14:paraId="46677302" w14:textId="77777777" w:rsidR="00E3697E" w:rsidRPr="004E2BAE" w:rsidRDefault="00E3697E" w:rsidP="00336D66">
            <w:pPr>
              <w:rPr>
                <w:rFonts w:ascii="Arial" w:hAnsi="Arial" w:cs="Arial"/>
                <w:bCs/>
              </w:rPr>
            </w:pPr>
          </w:p>
        </w:tc>
        <w:tc>
          <w:tcPr>
            <w:tcW w:w="1843" w:type="dxa"/>
          </w:tcPr>
          <w:p w14:paraId="09B3F5D0" w14:textId="77777777" w:rsidR="00E3697E" w:rsidRPr="004E2BAE" w:rsidRDefault="00E3697E" w:rsidP="00336D66">
            <w:pPr>
              <w:rPr>
                <w:rFonts w:ascii="Arial" w:hAnsi="Arial" w:cs="Arial"/>
                <w:bCs/>
              </w:rPr>
            </w:pPr>
          </w:p>
          <w:p w14:paraId="57E9D71F" w14:textId="2E900410" w:rsidR="00E3697E" w:rsidRPr="004E2BAE" w:rsidRDefault="00755DB4" w:rsidP="00336D66">
            <w:pPr>
              <w:rPr>
                <w:rFonts w:ascii="Arial" w:hAnsi="Arial" w:cs="Arial"/>
                <w:bCs/>
              </w:rPr>
            </w:pPr>
            <w:r w:rsidRPr="00755DB4">
              <w:rPr>
                <w:rFonts w:ascii="Arial" w:hAnsi="Arial" w:cs="Arial"/>
                <w:bCs/>
              </w:rPr>
              <w:t>31/08/2026 – 27/09/2026</w:t>
            </w:r>
          </w:p>
          <w:p w14:paraId="40EEA0B2" w14:textId="77777777" w:rsidR="00E3697E" w:rsidRPr="004E2BAE" w:rsidRDefault="00E3697E" w:rsidP="00336D66">
            <w:pPr>
              <w:rPr>
                <w:rFonts w:ascii="Arial" w:hAnsi="Arial" w:cs="Arial"/>
                <w:bCs/>
              </w:rPr>
            </w:pPr>
          </w:p>
        </w:tc>
        <w:tc>
          <w:tcPr>
            <w:tcW w:w="1984" w:type="dxa"/>
          </w:tcPr>
          <w:p w14:paraId="1D979DBD" w14:textId="77777777" w:rsidR="00E3697E" w:rsidRPr="004E2BAE" w:rsidRDefault="00E3697E" w:rsidP="00336D66">
            <w:pPr>
              <w:rPr>
                <w:rFonts w:ascii="Arial" w:hAnsi="Arial" w:cs="Arial"/>
                <w:bCs/>
              </w:rPr>
            </w:pPr>
          </w:p>
          <w:p w14:paraId="5C8B23AA" w14:textId="77777777" w:rsidR="00E3697E" w:rsidRPr="004E2BAE" w:rsidRDefault="00E3697E" w:rsidP="00336D66">
            <w:pPr>
              <w:rPr>
                <w:rFonts w:ascii="Arial" w:hAnsi="Arial" w:cs="Arial"/>
                <w:bCs/>
              </w:rPr>
            </w:pPr>
          </w:p>
          <w:p w14:paraId="60E41FF3" w14:textId="2F63ACB1" w:rsidR="00E3697E" w:rsidRPr="004E2BAE" w:rsidRDefault="001B3CC7" w:rsidP="00336D66">
            <w:pPr>
              <w:rPr>
                <w:rFonts w:ascii="Arial" w:hAnsi="Arial" w:cs="Arial"/>
                <w:bCs/>
              </w:rPr>
            </w:pPr>
            <w:r w:rsidRPr="001B3CC7">
              <w:rPr>
                <w:rFonts w:ascii="Arial" w:hAnsi="Arial" w:cs="Arial"/>
                <w:bCs/>
              </w:rPr>
              <w:t>Basil + external small business IT advisor</w:t>
            </w:r>
          </w:p>
        </w:tc>
        <w:tc>
          <w:tcPr>
            <w:tcW w:w="2127" w:type="dxa"/>
          </w:tcPr>
          <w:p w14:paraId="2AAA9C66" w14:textId="77777777" w:rsidR="00E3697E" w:rsidRPr="004E2BAE" w:rsidRDefault="00E3697E" w:rsidP="00336D66">
            <w:pPr>
              <w:rPr>
                <w:rFonts w:ascii="Arial" w:hAnsi="Arial" w:cs="Arial"/>
                <w:bCs/>
              </w:rPr>
            </w:pPr>
          </w:p>
          <w:p w14:paraId="6E3EB6D7" w14:textId="77777777" w:rsidR="00E3697E" w:rsidRPr="004E2BAE" w:rsidRDefault="00E3697E" w:rsidP="00336D66">
            <w:pPr>
              <w:rPr>
                <w:rFonts w:ascii="Arial" w:hAnsi="Arial" w:cs="Arial"/>
                <w:bCs/>
              </w:rPr>
            </w:pPr>
          </w:p>
          <w:p w14:paraId="76F94260" w14:textId="77777777" w:rsidR="00E3697E" w:rsidRPr="004E2BAE" w:rsidRDefault="00E3697E" w:rsidP="00336D66">
            <w:pPr>
              <w:rPr>
                <w:rFonts w:ascii="Arial" w:hAnsi="Arial" w:cs="Arial"/>
                <w:bCs/>
              </w:rPr>
            </w:pPr>
          </w:p>
        </w:tc>
      </w:tr>
      <w:tr w:rsidR="00E3697E" w:rsidRPr="00DC1244" w14:paraId="5153D075" w14:textId="77777777" w:rsidTr="00DD0063">
        <w:trPr>
          <w:trHeight w:val="417"/>
        </w:trPr>
        <w:tc>
          <w:tcPr>
            <w:tcW w:w="430" w:type="dxa"/>
          </w:tcPr>
          <w:p w14:paraId="2F1B7CEF" w14:textId="77777777" w:rsidR="00E3697E" w:rsidRPr="00DC1244" w:rsidRDefault="00E3697E" w:rsidP="00336D66">
            <w:pPr>
              <w:jc w:val="center"/>
              <w:rPr>
                <w:rFonts w:ascii="Arial" w:hAnsi="Arial" w:cs="Arial"/>
                <w:b/>
                <w:sz w:val="28"/>
                <w:szCs w:val="28"/>
              </w:rPr>
            </w:pPr>
            <w:r w:rsidRPr="00DC1244">
              <w:rPr>
                <w:rFonts w:ascii="Arial" w:hAnsi="Arial" w:cs="Arial"/>
                <w:b/>
                <w:sz w:val="28"/>
                <w:szCs w:val="28"/>
              </w:rPr>
              <w:t>2</w:t>
            </w:r>
          </w:p>
        </w:tc>
        <w:tc>
          <w:tcPr>
            <w:tcW w:w="2268" w:type="dxa"/>
          </w:tcPr>
          <w:p w14:paraId="4C9496F8" w14:textId="77777777" w:rsidR="00E3697E" w:rsidRPr="004E2BAE" w:rsidRDefault="00E3697E" w:rsidP="00336D66">
            <w:pPr>
              <w:rPr>
                <w:rFonts w:ascii="Arial" w:hAnsi="Arial" w:cs="Arial"/>
                <w:bCs/>
              </w:rPr>
            </w:pPr>
          </w:p>
          <w:p w14:paraId="7B708022" w14:textId="77777777" w:rsidR="00E3697E" w:rsidRPr="004E2BAE" w:rsidRDefault="00E3697E" w:rsidP="00336D66">
            <w:pPr>
              <w:rPr>
                <w:rFonts w:ascii="Arial" w:hAnsi="Arial" w:cs="Arial"/>
                <w:bCs/>
              </w:rPr>
            </w:pPr>
          </w:p>
          <w:p w14:paraId="21BDB825" w14:textId="43E0D94B" w:rsidR="00E3697E" w:rsidRPr="004E2BAE" w:rsidRDefault="00D94382" w:rsidP="00336D66">
            <w:pPr>
              <w:rPr>
                <w:rFonts w:ascii="Arial" w:hAnsi="Arial" w:cs="Arial"/>
                <w:bCs/>
              </w:rPr>
            </w:pPr>
            <w:r>
              <w:rPr>
                <w:rFonts w:ascii="Arial" w:hAnsi="Arial" w:cs="Arial"/>
                <w:bCs/>
              </w:rPr>
              <w:t xml:space="preserve">Set up and training </w:t>
            </w:r>
          </w:p>
        </w:tc>
        <w:tc>
          <w:tcPr>
            <w:tcW w:w="4810" w:type="dxa"/>
          </w:tcPr>
          <w:p w14:paraId="064E2EC0" w14:textId="77777777" w:rsidR="00E3697E" w:rsidRPr="004E2BAE" w:rsidRDefault="00E3697E" w:rsidP="00336D66">
            <w:pPr>
              <w:rPr>
                <w:rFonts w:ascii="Arial" w:hAnsi="Arial" w:cs="Arial"/>
                <w:bCs/>
              </w:rPr>
            </w:pPr>
          </w:p>
          <w:p w14:paraId="00641DEC" w14:textId="66ECB40D" w:rsidR="00E3697E" w:rsidRPr="00B90B07" w:rsidRDefault="00B90B07" w:rsidP="00336D66">
            <w:pPr>
              <w:rPr>
                <w:rFonts w:ascii="Arial" w:hAnsi="Arial" w:cs="Arial"/>
                <w:bCs/>
                <w:sz w:val="20"/>
                <w:szCs w:val="20"/>
              </w:rPr>
            </w:pPr>
            <w:r w:rsidRPr="00B90B07">
              <w:rPr>
                <w:rFonts w:ascii="Arial" w:hAnsi="Arial" w:cs="Arial"/>
                <w:bCs/>
                <w:sz w:val="20"/>
                <w:szCs w:val="20"/>
              </w:rPr>
              <w:t>Set up product listings, ordering workflows, and delivery terms; train staff on new order processes &amp; capacity limits</w:t>
            </w:r>
          </w:p>
          <w:p w14:paraId="1BDC939E" w14:textId="77777777" w:rsidR="00E3697E" w:rsidRPr="004E2BAE" w:rsidRDefault="00E3697E" w:rsidP="00336D66">
            <w:pPr>
              <w:rPr>
                <w:rFonts w:ascii="Arial" w:hAnsi="Arial" w:cs="Arial"/>
                <w:bCs/>
              </w:rPr>
            </w:pPr>
          </w:p>
        </w:tc>
        <w:tc>
          <w:tcPr>
            <w:tcW w:w="1843" w:type="dxa"/>
          </w:tcPr>
          <w:p w14:paraId="7817E6AB" w14:textId="77777777" w:rsidR="00E3697E" w:rsidRPr="004E2BAE" w:rsidRDefault="00E3697E" w:rsidP="00336D66">
            <w:pPr>
              <w:rPr>
                <w:rFonts w:ascii="Arial" w:hAnsi="Arial" w:cs="Arial"/>
                <w:bCs/>
              </w:rPr>
            </w:pPr>
          </w:p>
          <w:p w14:paraId="47F92748" w14:textId="0874621A" w:rsidR="00E3697E" w:rsidRPr="004E2BAE" w:rsidRDefault="00BB26FA" w:rsidP="00336D66">
            <w:pPr>
              <w:rPr>
                <w:rFonts w:ascii="Arial" w:hAnsi="Arial" w:cs="Arial"/>
                <w:bCs/>
              </w:rPr>
            </w:pPr>
            <w:r w:rsidRPr="00BB26FA">
              <w:rPr>
                <w:rFonts w:ascii="Arial" w:hAnsi="Arial" w:cs="Arial"/>
                <w:bCs/>
              </w:rPr>
              <w:t>03/08/2026 – 30/08/2026</w:t>
            </w:r>
          </w:p>
          <w:p w14:paraId="3C64C40E" w14:textId="77777777" w:rsidR="00E3697E" w:rsidRPr="004E2BAE" w:rsidRDefault="00E3697E" w:rsidP="00336D66">
            <w:pPr>
              <w:rPr>
                <w:rFonts w:ascii="Arial" w:hAnsi="Arial" w:cs="Arial"/>
                <w:bCs/>
              </w:rPr>
            </w:pPr>
          </w:p>
        </w:tc>
        <w:tc>
          <w:tcPr>
            <w:tcW w:w="1984" w:type="dxa"/>
          </w:tcPr>
          <w:p w14:paraId="00C23132" w14:textId="77777777" w:rsidR="00E3697E" w:rsidRPr="004E2BAE" w:rsidRDefault="00E3697E" w:rsidP="00336D66">
            <w:pPr>
              <w:rPr>
                <w:rFonts w:ascii="Arial" w:hAnsi="Arial" w:cs="Arial"/>
                <w:bCs/>
              </w:rPr>
            </w:pPr>
          </w:p>
          <w:p w14:paraId="34E5F20E" w14:textId="77777777" w:rsidR="00E3697E" w:rsidRPr="004E2BAE" w:rsidRDefault="00E3697E" w:rsidP="00336D66">
            <w:pPr>
              <w:rPr>
                <w:rFonts w:ascii="Arial" w:hAnsi="Arial" w:cs="Arial"/>
                <w:bCs/>
              </w:rPr>
            </w:pPr>
          </w:p>
          <w:p w14:paraId="7483C0FA" w14:textId="43131808" w:rsidR="00E3697E" w:rsidRPr="004E2BAE" w:rsidRDefault="005340F3" w:rsidP="00336D66">
            <w:pPr>
              <w:rPr>
                <w:rFonts w:ascii="Arial" w:hAnsi="Arial" w:cs="Arial"/>
                <w:bCs/>
              </w:rPr>
            </w:pPr>
            <w:r w:rsidRPr="005340F3">
              <w:rPr>
                <w:rFonts w:ascii="Arial" w:hAnsi="Arial" w:cs="Arial"/>
                <w:bCs/>
              </w:rPr>
              <w:t>Basil + bakery team</w:t>
            </w:r>
          </w:p>
        </w:tc>
        <w:tc>
          <w:tcPr>
            <w:tcW w:w="2127" w:type="dxa"/>
          </w:tcPr>
          <w:p w14:paraId="7D8F1D82" w14:textId="77777777" w:rsidR="00E3697E" w:rsidRPr="004E2BAE" w:rsidRDefault="00E3697E" w:rsidP="00336D66">
            <w:pPr>
              <w:rPr>
                <w:rFonts w:ascii="Arial" w:hAnsi="Arial" w:cs="Arial"/>
                <w:bCs/>
              </w:rPr>
            </w:pPr>
          </w:p>
          <w:p w14:paraId="766BEEFF" w14:textId="77777777" w:rsidR="00E3697E" w:rsidRPr="004E2BAE" w:rsidRDefault="00E3697E" w:rsidP="00336D66">
            <w:pPr>
              <w:rPr>
                <w:rFonts w:ascii="Arial" w:hAnsi="Arial" w:cs="Arial"/>
                <w:bCs/>
              </w:rPr>
            </w:pPr>
          </w:p>
          <w:p w14:paraId="25BCA6B2" w14:textId="77777777" w:rsidR="00E3697E" w:rsidRPr="004E2BAE" w:rsidRDefault="00E3697E" w:rsidP="00336D66">
            <w:pPr>
              <w:rPr>
                <w:rFonts w:ascii="Arial" w:hAnsi="Arial" w:cs="Arial"/>
                <w:bCs/>
              </w:rPr>
            </w:pPr>
          </w:p>
        </w:tc>
      </w:tr>
      <w:tr w:rsidR="00E3697E" w:rsidRPr="00DC1244" w14:paraId="7C5335A2" w14:textId="77777777" w:rsidTr="00DD0063">
        <w:trPr>
          <w:trHeight w:val="417"/>
        </w:trPr>
        <w:tc>
          <w:tcPr>
            <w:tcW w:w="430" w:type="dxa"/>
          </w:tcPr>
          <w:p w14:paraId="1770F186" w14:textId="77777777" w:rsidR="00E3697E" w:rsidRPr="00DC1244" w:rsidRDefault="00E3697E" w:rsidP="00336D66">
            <w:pPr>
              <w:jc w:val="center"/>
              <w:rPr>
                <w:rFonts w:ascii="Arial" w:hAnsi="Arial" w:cs="Arial"/>
                <w:b/>
                <w:sz w:val="28"/>
                <w:szCs w:val="28"/>
              </w:rPr>
            </w:pPr>
            <w:r w:rsidRPr="00DC1244">
              <w:rPr>
                <w:rFonts w:ascii="Arial" w:hAnsi="Arial" w:cs="Arial"/>
                <w:b/>
                <w:sz w:val="28"/>
                <w:szCs w:val="28"/>
              </w:rPr>
              <w:t>3</w:t>
            </w:r>
          </w:p>
        </w:tc>
        <w:tc>
          <w:tcPr>
            <w:tcW w:w="2268" w:type="dxa"/>
          </w:tcPr>
          <w:p w14:paraId="6B0F3F2B" w14:textId="43048E8D" w:rsidR="00E3697E" w:rsidRPr="004E2BAE" w:rsidRDefault="00D94382" w:rsidP="00336D66">
            <w:pPr>
              <w:rPr>
                <w:rFonts w:ascii="Arial" w:hAnsi="Arial" w:cs="Arial"/>
                <w:bCs/>
              </w:rPr>
            </w:pPr>
            <w:r>
              <w:rPr>
                <w:rFonts w:ascii="Arial" w:hAnsi="Arial" w:cs="Arial"/>
                <w:bCs/>
              </w:rPr>
              <w:t>Supply &amp;cost optimisation</w:t>
            </w:r>
          </w:p>
          <w:p w14:paraId="7652F05F" w14:textId="77777777" w:rsidR="00E3697E" w:rsidRPr="004E2BAE" w:rsidRDefault="00E3697E" w:rsidP="00336D66">
            <w:pPr>
              <w:rPr>
                <w:rFonts w:ascii="Arial" w:hAnsi="Arial" w:cs="Arial"/>
                <w:bCs/>
              </w:rPr>
            </w:pPr>
          </w:p>
        </w:tc>
        <w:tc>
          <w:tcPr>
            <w:tcW w:w="4810" w:type="dxa"/>
          </w:tcPr>
          <w:p w14:paraId="2E9D18C0" w14:textId="7267A9CD" w:rsidR="00E3697E" w:rsidRPr="00F05C3E" w:rsidRDefault="00F05C3E" w:rsidP="00336D66">
            <w:pPr>
              <w:rPr>
                <w:rFonts w:ascii="Arial" w:hAnsi="Arial" w:cs="Arial"/>
                <w:bCs/>
                <w:sz w:val="20"/>
                <w:szCs w:val="20"/>
              </w:rPr>
            </w:pPr>
            <w:r w:rsidRPr="00F05C3E">
              <w:rPr>
                <w:rFonts w:ascii="Arial" w:hAnsi="Arial" w:cs="Arial"/>
                <w:bCs/>
                <w:sz w:val="20"/>
                <w:szCs w:val="20"/>
              </w:rPr>
              <w:t>Source 2–3 alternative organic suppliers to diversify supply and stabilise ingredient costs; review overhead contracts for savings</w:t>
            </w:r>
          </w:p>
          <w:p w14:paraId="5BCB453B" w14:textId="77777777" w:rsidR="00E3697E" w:rsidRPr="004E2BAE" w:rsidRDefault="00E3697E" w:rsidP="00336D66">
            <w:pPr>
              <w:rPr>
                <w:rFonts w:ascii="Arial" w:hAnsi="Arial" w:cs="Arial"/>
                <w:bCs/>
              </w:rPr>
            </w:pPr>
          </w:p>
        </w:tc>
        <w:tc>
          <w:tcPr>
            <w:tcW w:w="1843" w:type="dxa"/>
          </w:tcPr>
          <w:p w14:paraId="202BCD37" w14:textId="34069E71" w:rsidR="00E3697E" w:rsidRPr="004E2BAE" w:rsidRDefault="00566EA1" w:rsidP="00336D66">
            <w:pPr>
              <w:rPr>
                <w:rFonts w:ascii="Arial" w:hAnsi="Arial" w:cs="Arial"/>
                <w:bCs/>
              </w:rPr>
            </w:pPr>
            <w:r w:rsidRPr="00566EA1">
              <w:rPr>
                <w:rFonts w:ascii="Arial" w:hAnsi="Arial" w:cs="Arial"/>
                <w:bCs/>
              </w:rPr>
              <w:t>14/09/2026 – 11/10/2026</w:t>
            </w:r>
          </w:p>
          <w:p w14:paraId="4B6C7638" w14:textId="77777777" w:rsidR="00E3697E" w:rsidRPr="004E2BAE" w:rsidRDefault="00E3697E" w:rsidP="00336D66">
            <w:pPr>
              <w:rPr>
                <w:rFonts w:ascii="Arial" w:hAnsi="Arial" w:cs="Arial"/>
                <w:bCs/>
              </w:rPr>
            </w:pPr>
          </w:p>
          <w:p w14:paraId="1B0027E0" w14:textId="77777777" w:rsidR="00E3697E" w:rsidRPr="004E2BAE" w:rsidRDefault="00E3697E" w:rsidP="00336D66">
            <w:pPr>
              <w:rPr>
                <w:rFonts w:ascii="Arial" w:hAnsi="Arial" w:cs="Arial"/>
                <w:bCs/>
              </w:rPr>
            </w:pPr>
          </w:p>
        </w:tc>
        <w:tc>
          <w:tcPr>
            <w:tcW w:w="1984" w:type="dxa"/>
          </w:tcPr>
          <w:p w14:paraId="70067492" w14:textId="77777777" w:rsidR="00E3697E" w:rsidRPr="004E2BAE" w:rsidRDefault="00E3697E" w:rsidP="00336D66">
            <w:pPr>
              <w:rPr>
                <w:rFonts w:ascii="Arial" w:hAnsi="Arial" w:cs="Arial"/>
                <w:bCs/>
              </w:rPr>
            </w:pPr>
          </w:p>
          <w:p w14:paraId="42B2E7B8" w14:textId="5646D1A5" w:rsidR="00E3697E" w:rsidRPr="004E2BAE" w:rsidRDefault="00DC1F02" w:rsidP="00336D66">
            <w:pPr>
              <w:rPr>
                <w:rFonts w:ascii="Arial" w:hAnsi="Arial" w:cs="Arial"/>
                <w:bCs/>
              </w:rPr>
            </w:pPr>
            <w:r w:rsidRPr="00DC1F02">
              <w:rPr>
                <w:rFonts w:ascii="Arial" w:hAnsi="Arial" w:cs="Arial"/>
                <w:bCs/>
              </w:rPr>
              <w:t>Basil</w:t>
            </w:r>
          </w:p>
          <w:p w14:paraId="64706039" w14:textId="77777777" w:rsidR="00E3697E" w:rsidRPr="004E2BAE" w:rsidRDefault="00E3697E" w:rsidP="00336D66">
            <w:pPr>
              <w:rPr>
                <w:rFonts w:ascii="Arial" w:hAnsi="Arial" w:cs="Arial"/>
                <w:bCs/>
              </w:rPr>
            </w:pPr>
          </w:p>
        </w:tc>
        <w:tc>
          <w:tcPr>
            <w:tcW w:w="2127" w:type="dxa"/>
          </w:tcPr>
          <w:p w14:paraId="46285781" w14:textId="77777777" w:rsidR="00E3697E" w:rsidRPr="004E2BAE" w:rsidRDefault="00E3697E" w:rsidP="00336D66">
            <w:pPr>
              <w:rPr>
                <w:rFonts w:ascii="Arial" w:hAnsi="Arial" w:cs="Arial"/>
                <w:bCs/>
              </w:rPr>
            </w:pPr>
          </w:p>
          <w:p w14:paraId="14B1BFD1" w14:textId="77777777" w:rsidR="00E3697E" w:rsidRPr="004E2BAE" w:rsidRDefault="00E3697E" w:rsidP="00336D66">
            <w:pPr>
              <w:rPr>
                <w:rFonts w:ascii="Arial" w:hAnsi="Arial" w:cs="Arial"/>
                <w:bCs/>
              </w:rPr>
            </w:pPr>
          </w:p>
          <w:p w14:paraId="02186123" w14:textId="77777777" w:rsidR="00E3697E" w:rsidRPr="004E2BAE" w:rsidRDefault="00E3697E" w:rsidP="00336D66">
            <w:pPr>
              <w:rPr>
                <w:rFonts w:ascii="Arial" w:hAnsi="Arial" w:cs="Arial"/>
                <w:bCs/>
              </w:rPr>
            </w:pPr>
          </w:p>
        </w:tc>
      </w:tr>
      <w:tr w:rsidR="00E3697E" w:rsidRPr="00DC1244" w14:paraId="0BAA0E55" w14:textId="77777777" w:rsidTr="00DD0063">
        <w:trPr>
          <w:trHeight w:val="417"/>
        </w:trPr>
        <w:tc>
          <w:tcPr>
            <w:tcW w:w="430" w:type="dxa"/>
          </w:tcPr>
          <w:p w14:paraId="1F3D715B" w14:textId="77777777" w:rsidR="00E3697E" w:rsidRPr="00DC1244" w:rsidRDefault="00E3697E" w:rsidP="00336D66">
            <w:pPr>
              <w:jc w:val="center"/>
              <w:rPr>
                <w:rFonts w:ascii="Arial" w:hAnsi="Arial" w:cs="Arial"/>
                <w:b/>
                <w:sz w:val="28"/>
                <w:szCs w:val="28"/>
              </w:rPr>
            </w:pPr>
            <w:r w:rsidRPr="00DC1244">
              <w:rPr>
                <w:rFonts w:ascii="Arial" w:hAnsi="Arial" w:cs="Arial"/>
                <w:b/>
                <w:sz w:val="28"/>
                <w:szCs w:val="28"/>
              </w:rPr>
              <w:t>4</w:t>
            </w:r>
          </w:p>
        </w:tc>
        <w:tc>
          <w:tcPr>
            <w:tcW w:w="2268" w:type="dxa"/>
          </w:tcPr>
          <w:p w14:paraId="13327106" w14:textId="77777777" w:rsidR="00E3697E" w:rsidRPr="004E2BAE" w:rsidRDefault="00E3697E" w:rsidP="00336D66">
            <w:pPr>
              <w:rPr>
                <w:rFonts w:ascii="Arial" w:hAnsi="Arial" w:cs="Arial"/>
                <w:bCs/>
              </w:rPr>
            </w:pPr>
          </w:p>
          <w:p w14:paraId="1126B92A" w14:textId="77777777" w:rsidR="00E3697E" w:rsidRPr="004E2BAE" w:rsidRDefault="00E3697E" w:rsidP="00336D66">
            <w:pPr>
              <w:rPr>
                <w:rFonts w:ascii="Arial" w:hAnsi="Arial" w:cs="Arial"/>
                <w:bCs/>
              </w:rPr>
            </w:pPr>
          </w:p>
          <w:p w14:paraId="0DF0D760" w14:textId="2AAD7FD1" w:rsidR="00E3697E" w:rsidRDefault="007C0A39" w:rsidP="00336D66">
            <w:pPr>
              <w:rPr>
                <w:rFonts w:ascii="Arial" w:hAnsi="Arial" w:cs="Arial"/>
                <w:bCs/>
              </w:rPr>
            </w:pPr>
            <w:r>
              <w:rPr>
                <w:rFonts w:ascii="Arial" w:hAnsi="Arial" w:cs="Arial"/>
                <w:bCs/>
              </w:rPr>
              <w:t xml:space="preserve">Launch, promotion&amp; monitoring </w:t>
            </w:r>
          </w:p>
          <w:p w14:paraId="493B1EF7" w14:textId="1057D1CA" w:rsidR="007C0A39" w:rsidRPr="004E2BAE" w:rsidRDefault="007C0A39" w:rsidP="00336D66">
            <w:pPr>
              <w:rPr>
                <w:rFonts w:ascii="Arial" w:hAnsi="Arial" w:cs="Arial"/>
                <w:bCs/>
              </w:rPr>
            </w:pPr>
          </w:p>
        </w:tc>
        <w:tc>
          <w:tcPr>
            <w:tcW w:w="4810" w:type="dxa"/>
          </w:tcPr>
          <w:p w14:paraId="7C1FC1FE" w14:textId="77777777" w:rsidR="00E3697E" w:rsidRPr="00336D66" w:rsidRDefault="00E3697E" w:rsidP="00336D66">
            <w:pPr>
              <w:rPr>
                <w:rFonts w:ascii="Arial" w:hAnsi="Arial" w:cs="Arial"/>
                <w:bCs/>
                <w:sz w:val="18"/>
                <w:szCs w:val="18"/>
              </w:rPr>
            </w:pPr>
          </w:p>
          <w:p w14:paraId="69622C6D" w14:textId="2F7D2694" w:rsidR="00E3697E" w:rsidRPr="00336D66" w:rsidRDefault="00336D66" w:rsidP="00336D66">
            <w:pPr>
              <w:rPr>
                <w:rFonts w:ascii="Arial" w:hAnsi="Arial" w:cs="Arial"/>
                <w:bCs/>
                <w:sz w:val="18"/>
                <w:szCs w:val="18"/>
              </w:rPr>
            </w:pPr>
            <w:r w:rsidRPr="00336D66">
              <w:rPr>
                <w:rFonts w:ascii="Arial" w:hAnsi="Arial" w:cs="Arial"/>
                <w:bCs/>
                <w:sz w:val="18"/>
                <w:szCs w:val="18"/>
              </w:rPr>
              <w:t>Launch promotion of new services via in-store signage, local social media, and retail park noticeboards; monitor uptake &amp; adjust operations</w:t>
            </w:r>
          </w:p>
          <w:p w14:paraId="764F34E0" w14:textId="77777777" w:rsidR="00E3697E" w:rsidRPr="00336D66" w:rsidRDefault="00E3697E" w:rsidP="00336D66">
            <w:pPr>
              <w:rPr>
                <w:rFonts w:ascii="Arial" w:hAnsi="Arial" w:cs="Arial"/>
                <w:bCs/>
                <w:sz w:val="18"/>
                <w:szCs w:val="18"/>
              </w:rPr>
            </w:pPr>
          </w:p>
        </w:tc>
        <w:tc>
          <w:tcPr>
            <w:tcW w:w="1843" w:type="dxa"/>
          </w:tcPr>
          <w:p w14:paraId="57AC6910" w14:textId="77777777" w:rsidR="00E3697E" w:rsidRPr="004E2BAE" w:rsidRDefault="00E3697E" w:rsidP="00336D66">
            <w:pPr>
              <w:rPr>
                <w:rFonts w:ascii="Arial" w:hAnsi="Arial" w:cs="Arial"/>
                <w:bCs/>
              </w:rPr>
            </w:pPr>
          </w:p>
          <w:p w14:paraId="0C47760A" w14:textId="77777777" w:rsidR="00E3697E" w:rsidRPr="004E2BAE" w:rsidRDefault="00E3697E" w:rsidP="00336D66">
            <w:pPr>
              <w:rPr>
                <w:rFonts w:ascii="Arial" w:hAnsi="Arial" w:cs="Arial"/>
                <w:bCs/>
              </w:rPr>
            </w:pPr>
          </w:p>
          <w:p w14:paraId="2C880E56" w14:textId="79CC3457" w:rsidR="00E3697E" w:rsidRPr="004E2BAE" w:rsidRDefault="00B24CB3" w:rsidP="00336D66">
            <w:pPr>
              <w:rPr>
                <w:rFonts w:ascii="Arial" w:hAnsi="Arial" w:cs="Arial"/>
                <w:bCs/>
              </w:rPr>
            </w:pPr>
            <w:r w:rsidRPr="00B24CB3">
              <w:rPr>
                <w:rFonts w:ascii="Arial" w:hAnsi="Arial" w:cs="Arial"/>
                <w:bCs/>
              </w:rPr>
              <w:t>12/10/2026 – 08/11/2026</w:t>
            </w:r>
          </w:p>
        </w:tc>
        <w:tc>
          <w:tcPr>
            <w:tcW w:w="1984" w:type="dxa"/>
          </w:tcPr>
          <w:p w14:paraId="7A9AD5A0" w14:textId="77777777" w:rsidR="00E3697E" w:rsidRPr="004E2BAE" w:rsidRDefault="00E3697E" w:rsidP="00336D66">
            <w:pPr>
              <w:rPr>
                <w:rFonts w:ascii="Arial" w:hAnsi="Arial" w:cs="Arial"/>
                <w:bCs/>
              </w:rPr>
            </w:pPr>
          </w:p>
          <w:p w14:paraId="210259E8" w14:textId="0C67810A" w:rsidR="00E3697E" w:rsidRPr="004E2BAE" w:rsidRDefault="00C56582" w:rsidP="00336D66">
            <w:pPr>
              <w:rPr>
                <w:rFonts w:ascii="Arial" w:hAnsi="Arial" w:cs="Arial"/>
                <w:bCs/>
              </w:rPr>
            </w:pPr>
            <w:r w:rsidRPr="00C56582">
              <w:rPr>
                <w:rFonts w:ascii="Arial" w:hAnsi="Arial" w:cs="Arial"/>
                <w:bCs/>
              </w:rPr>
              <w:t>Basil + bakery team</w:t>
            </w:r>
          </w:p>
          <w:p w14:paraId="723FD9A4" w14:textId="77777777" w:rsidR="00E3697E" w:rsidRPr="004E2BAE" w:rsidRDefault="00E3697E" w:rsidP="00336D66">
            <w:pPr>
              <w:rPr>
                <w:rFonts w:ascii="Arial" w:hAnsi="Arial" w:cs="Arial"/>
                <w:bCs/>
              </w:rPr>
            </w:pPr>
          </w:p>
        </w:tc>
        <w:tc>
          <w:tcPr>
            <w:tcW w:w="2127" w:type="dxa"/>
          </w:tcPr>
          <w:p w14:paraId="168D69E8" w14:textId="77777777" w:rsidR="00E3697E" w:rsidRPr="004E2BAE" w:rsidRDefault="00E3697E" w:rsidP="00336D66">
            <w:pPr>
              <w:rPr>
                <w:rFonts w:ascii="Arial" w:hAnsi="Arial" w:cs="Arial"/>
                <w:bCs/>
              </w:rPr>
            </w:pPr>
          </w:p>
          <w:p w14:paraId="4A24B08A" w14:textId="77777777" w:rsidR="00E3697E" w:rsidRPr="004E2BAE" w:rsidRDefault="00E3697E" w:rsidP="00336D66">
            <w:pPr>
              <w:rPr>
                <w:rFonts w:ascii="Arial" w:hAnsi="Arial" w:cs="Arial"/>
                <w:bCs/>
              </w:rPr>
            </w:pPr>
          </w:p>
          <w:p w14:paraId="7C956E01" w14:textId="77777777" w:rsidR="00E3697E" w:rsidRPr="004E2BAE" w:rsidRDefault="00E3697E" w:rsidP="00336D66">
            <w:pPr>
              <w:rPr>
                <w:rFonts w:ascii="Arial" w:hAnsi="Arial" w:cs="Arial"/>
                <w:bCs/>
              </w:rPr>
            </w:pPr>
          </w:p>
        </w:tc>
      </w:tr>
    </w:tbl>
    <w:p w14:paraId="144CADC1" w14:textId="77777777" w:rsidR="002875DA" w:rsidRPr="002875DA" w:rsidRDefault="002875DA" w:rsidP="002875DA">
      <w:pPr>
        <w:pStyle w:val="ListParagraph"/>
        <w:ind w:left="266" w:right="-624"/>
        <w:rPr>
          <w:rFonts w:ascii="Arial" w:hAnsi="Arial" w:cs="Arial"/>
          <w:color w:val="0D0D0D" w:themeColor="text1" w:themeTint="F2"/>
        </w:rPr>
      </w:pPr>
    </w:p>
    <w:p w14:paraId="475B786C" w14:textId="77777777" w:rsidR="002875DA" w:rsidRPr="002875DA" w:rsidRDefault="002875DA" w:rsidP="002875DA">
      <w:pPr>
        <w:pStyle w:val="ListParagraph"/>
        <w:ind w:left="266" w:right="-624"/>
        <w:rPr>
          <w:rFonts w:ascii="Arial" w:hAnsi="Arial" w:cs="Arial"/>
          <w:color w:val="0D0D0D" w:themeColor="text1" w:themeTint="F2"/>
        </w:rPr>
      </w:pP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3DCED698"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B245BD" w:rsidRPr="00B245BD">
        <w:rPr>
          <w:rFonts w:ascii="Arial" w:hAnsi="Arial" w:cs="Arial"/>
          <w:sz w:val="32"/>
          <w:szCs w:val="32"/>
        </w:rPr>
        <w:t>Increase monthly sales revenue by 20% compared to the July 2026 baseline, driven by the new pre-order and local delivery services, by 31 December 2026.</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224066" w:rsidRDefault="00C95025">
            <w:pPr>
              <w:rPr>
                <w:rFonts w:ascii="Arial" w:hAnsi="Arial" w:cs="Arial"/>
                <w:sz w:val="20"/>
                <w:szCs w:val="20"/>
              </w:rPr>
            </w:pPr>
          </w:p>
          <w:p w14:paraId="2E250A57" w14:textId="77777777" w:rsidR="00C95025" w:rsidRPr="00224066" w:rsidRDefault="00C95025">
            <w:pPr>
              <w:rPr>
                <w:rFonts w:ascii="Arial" w:hAnsi="Arial" w:cs="Arial"/>
                <w:sz w:val="20"/>
                <w:szCs w:val="20"/>
              </w:rPr>
            </w:pPr>
          </w:p>
          <w:p w14:paraId="5E0A7F73" w14:textId="77777777" w:rsidR="00C95025" w:rsidRPr="00224066" w:rsidRDefault="00C95025">
            <w:pPr>
              <w:rPr>
                <w:rFonts w:ascii="Arial" w:hAnsi="Arial" w:cs="Arial"/>
                <w:sz w:val="20"/>
                <w:szCs w:val="20"/>
              </w:rPr>
            </w:pPr>
          </w:p>
          <w:p w14:paraId="53C8426E" w14:textId="3348EB87" w:rsidR="00C95025" w:rsidRPr="00224066" w:rsidRDefault="00224066">
            <w:pPr>
              <w:rPr>
                <w:rFonts w:ascii="Arial" w:hAnsi="Arial" w:cs="Arial"/>
                <w:sz w:val="20"/>
                <w:szCs w:val="20"/>
              </w:rPr>
            </w:pPr>
            <w:r w:rsidRPr="00224066">
              <w:rPr>
                <w:rFonts w:ascii="Arial" w:hAnsi="Arial" w:cs="Arial"/>
                <w:sz w:val="20"/>
                <w:szCs w:val="20"/>
              </w:rPr>
              <w:t>Targets sales growth specifically from the new pre-order and local delivery services, focusing on organic bakery products that align with Basil’s core offering and address customer demand for convenience</w:t>
            </w:r>
          </w:p>
          <w:p w14:paraId="44A96621" w14:textId="77777777" w:rsidR="00C95025" w:rsidRPr="00224066" w:rsidRDefault="00C95025">
            <w:pPr>
              <w:rPr>
                <w:rFonts w:ascii="Arial" w:hAnsi="Arial" w:cs="Arial"/>
                <w:sz w:val="20"/>
                <w:szCs w:val="20"/>
              </w:rPr>
            </w:pPr>
          </w:p>
          <w:p w14:paraId="31BFD69B" w14:textId="77777777" w:rsidR="00C95025" w:rsidRPr="00224066" w:rsidRDefault="00C95025">
            <w:pPr>
              <w:rPr>
                <w:rFonts w:ascii="Arial" w:hAnsi="Arial" w:cs="Arial"/>
                <w:sz w:val="20"/>
                <w:szCs w:val="20"/>
              </w:rPr>
            </w:pPr>
          </w:p>
          <w:p w14:paraId="5733474E" w14:textId="77777777" w:rsidR="007D0502" w:rsidRPr="00224066" w:rsidRDefault="007D0502">
            <w:pPr>
              <w:rPr>
                <w:rFonts w:ascii="Arial" w:hAnsi="Arial" w:cs="Arial"/>
                <w:sz w:val="20"/>
                <w:szCs w:val="20"/>
              </w:rPr>
            </w:pPr>
          </w:p>
        </w:tc>
        <w:tc>
          <w:tcPr>
            <w:tcW w:w="1984" w:type="dxa"/>
          </w:tcPr>
          <w:p w14:paraId="65436C1A" w14:textId="77777777" w:rsidR="00C95025" w:rsidRPr="00BC78CD" w:rsidRDefault="00C95025">
            <w:pPr>
              <w:rPr>
                <w:rFonts w:ascii="Arial" w:hAnsi="Arial" w:cs="Arial"/>
                <w:sz w:val="20"/>
                <w:szCs w:val="20"/>
              </w:rPr>
            </w:pPr>
          </w:p>
          <w:p w14:paraId="66970972" w14:textId="77777777" w:rsidR="00C95025" w:rsidRPr="00BC78CD" w:rsidRDefault="00C95025">
            <w:pPr>
              <w:rPr>
                <w:rFonts w:ascii="Arial" w:hAnsi="Arial" w:cs="Arial"/>
                <w:sz w:val="20"/>
                <w:szCs w:val="20"/>
              </w:rPr>
            </w:pPr>
          </w:p>
          <w:p w14:paraId="4B5238C0" w14:textId="77777777" w:rsidR="00C95025" w:rsidRPr="00BC78CD" w:rsidRDefault="00C95025">
            <w:pPr>
              <w:rPr>
                <w:rFonts w:ascii="Arial" w:hAnsi="Arial" w:cs="Arial"/>
                <w:sz w:val="20"/>
                <w:szCs w:val="20"/>
              </w:rPr>
            </w:pPr>
          </w:p>
          <w:p w14:paraId="2C57EB87" w14:textId="77777777" w:rsidR="00C95025" w:rsidRPr="00BC78CD" w:rsidRDefault="00C95025">
            <w:pPr>
              <w:rPr>
                <w:rFonts w:ascii="Arial" w:hAnsi="Arial" w:cs="Arial"/>
                <w:sz w:val="20"/>
                <w:szCs w:val="20"/>
              </w:rPr>
            </w:pPr>
          </w:p>
          <w:p w14:paraId="43F36259" w14:textId="77777777" w:rsidR="00C95025" w:rsidRPr="00BC78CD" w:rsidRDefault="00C95025">
            <w:pPr>
              <w:rPr>
                <w:rFonts w:ascii="Arial" w:hAnsi="Arial" w:cs="Arial"/>
                <w:sz w:val="20"/>
                <w:szCs w:val="20"/>
              </w:rPr>
            </w:pPr>
          </w:p>
          <w:p w14:paraId="0C8AEE8E" w14:textId="618DE6E7" w:rsidR="00C95025" w:rsidRPr="00BC78CD" w:rsidRDefault="00BC78CD">
            <w:pPr>
              <w:rPr>
                <w:rFonts w:ascii="Arial" w:hAnsi="Arial" w:cs="Arial"/>
                <w:sz w:val="20"/>
                <w:szCs w:val="20"/>
              </w:rPr>
            </w:pPr>
            <w:r w:rsidRPr="00BC78CD">
              <w:rPr>
                <w:rFonts w:ascii="Arial" w:hAnsi="Arial" w:cs="Arial"/>
                <w:sz w:val="20"/>
                <w:szCs w:val="20"/>
              </w:rPr>
              <w:t>Tracked via monthly sales reports, counting completed pre-orders and delivery transactions; percentage growth is calculated against the July 2026 baseline sales figure.</w:t>
            </w:r>
          </w:p>
        </w:tc>
        <w:tc>
          <w:tcPr>
            <w:tcW w:w="2127" w:type="dxa"/>
          </w:tcPr>
          <w:p w14:paraId="48EE7316" w14:textId="77777777" w:rsidR="00C95025" w:rsidRPr="009445D7" w:rsidRDefault="00C95025">
            <w:pPr>
              <w:rPr>
                <w:rFonts w:ascii="Arial" w:hAnsi="Arial" w:cs="Arial"/>
                <w:sz w:val="20"/>
                <w:szCs w:val="20"/>
              </w:rPr>
            </w:pPr>
          </w:p>
          <w:p w14:paraId="7EC1E0FD" w14:textId="77777777" w:rsidR="00C95025" w:rsidRPr="009445D7" w:rsidRDefault="00C95025">
            <w:pPr>
              <w:rPr>
                <w:rFonts w:ascii="Arial" w:hAnsi="Arial" w:cs="Arial"/>
                <w:sz w:val="20"/>
                <w:szCs w:val="20"/>
              </w:rPr>
            </w:pPr>
          </w:p>
          <w:p w14:paraId="6EE14D7B" w14:textId="77777777" w:rsidR="00C95025" w:rsidRPr="009445D7" w:rsidRDefault="00C95025">
            <w:pPr>
              <w:rPr>
                <w:rFonts w:ascii="Arial" w:hAnsi="Arial" w:cs="Arial"/>
                <w:sz w:val="20"/>
                <w:szCs w:val="20"/>
              </w:rPr>
            </w:pPr>
          </w:p>
          <w:p w14:paraId="54666663" w14:textId="77777777" w:rsidR="00C95025" w:rsidRPr="009445D7" w:rsidRDefault="00C95025">
            <w:pPr>
              <w:rPr>
                <w:rFonts w:ascii="Arial" w:hAnsi="Arial" w:cs="Arial"/>
                <w:sz w:val="20"/>
                <w:szCs w:val="20"/>
              </w:rPr>
            </w:pPr>
          </w:p>
          <w:p w14:paraId="7772C3CC" w14:textId="77777777" w:rsidR="00C95025" w:rsidRPr="009445D7" w:rsidRDefault="00C95025">
            <w:pPr>
              <w:rPr>
                <w:rFonts w:ascii="Arial" w:hAnsi="Arial" w:cs="Arial"/>
                <w:sz w:val="20"/>
                <w:szCs w:val="20"/>
              </w:rPr>
            </w:pPr>
          </w:p>
          <w:p w14:paraId="6E7DEB42" w14:textId="1B65DA5B" w:rsidR="00C95025" w:rsidRPr="009445D7" w:rsidRDefault="009445D7">
            <w:pPr>
              <w:rPr>
                <w:rFonts w:ascii="Arial" w:hAnsi="Arial" w:cs="Arial"/>
                <w:sz w:val="20"/>
                <w:szCs w:val="20"/>
              </w:rPr>
            </w:pPr>
            <w:r w:rsidRPr="009445D7">
              <w:rPr>
                <w:rFonts w:ascii="Arial" w:hAnsi="Arial" w:cs="Arial"/>
                <w:sz w:val="20"/>
                <w:szCs w:val="20"/>
              </w:rPr>
              <w:t>Builds on existing customer requests for these services; uses low-cost promotion and operations; the 20% target is realistic given current sales are 25% below pre-2029 levels, with room to recover demand.</w:t>
            </w:r>
          </w:p>
        </w:tc>
        <w:tc>
          <w:tcPr>
            <w:tcW w:w="1842" w:type="dxa"/>
          </w:tcPr>
          <w:p w14:paraId="6FB7420D" w14:textId="77777777" w:rsidR="00C95025" w:rsidRPr="007D0502" w:rsidRDefault="00C95025">
            <w:pPr>
              <w:rPr>
                <w:rFonts w:ascii="Arial" w:hAnsi="Arial" w:cs="Arial"/>
              </w:rPr>
            </w:pPr>
          </w:p>
          <w:p w14:paraId="646DEF52" w14:textId="77777777" w:rsidR="00C95025" w:rsidRPr="007D0502" w:rsidRDefault="00C95025">
            <w:pPr>
              <w:rPr>
                <w:rFonts w:ascii="Arial" w:hAnsi="Arial" w:cs="Arial"/>
              </w:rPr>
            </w:pPr>
          </w:p>
          <w:p w14:paraId="68830DB4" w14:textId="77777777" w:rsidR="00C95025" w:rsidRPr="007D0502" w:rsidRDefault="00C95025">
            <w:pPr>
              <w:rPr>
                <w:rFonts w:ascii="Arial" w:hAnsi="Arial" w:cs="Arial"/>
              </w:rPr>
            </w:pPr>
          </w:p>
          <w:p w14:paraId="06B1A855" w14:textId="77777777" w:rsidR="00C95025" w:rsidRPr="004C67F1" w:rsidRDefault="00C95025">
            <w:pPr>
              <w:rPr>
                <w:rFonts w:ascii="Arial" w:hAnsi="Arial" w:cs="Arial"/>
                <w:sz w:val="20"/>
                <w:szCs w:val="20"/>
              </w:rPr>
            </w:pPr>
          </w:p>
          <w:p w14:paraId="6893749B" w14:textId="56A69986" w:rsidR="00C95025" w:rsidRPr="004C67F1" w:rsidRDefault="004C67F1">
            <w:pPr>
              <w:rPr>
                <w:rFonts w:ascii="Arial" w:hAnsi="Arial" w:cs="Arial"/>
                <w:sz w:val="20"/>
                <w:szCs w:val="20"/>
              </w:rPr>
            </w:pPr>
            <w:r w:rsidRPr="004C67F1">
              <w:rPr>
                <w:rFonts w:ascii="Arial" w:hAnsi="Arial" w:cs="Arial"/>
                <w:sz w:val="20"/>
                <w:szCs w:val="20"/>
              </w:rPr>
              <w:t>Directly addresses the business’s core challenges of falling footfall, stagnant revenue, and unmet customer needs, supporting long-term viability without compromising product quality</w:t>
            </w:r>
          </w:p>
          <w:p w14:paraId="0E3E3316" w14:textId="77777777" w:rsidR="00C95025" w:rsidRPr="007D0502" w:rsidRDefault="00C95025">
            <w:pPr>
              <w:rPr>
                <w:rFonts w:ascii="Arial" w:hAnsi="Arial" w:cs="Arial"/>
              </w:rPr>
            </w:pPr>
          </w:p>
        </w:tc>
        <w:tc>
          <w:tcPr>
            <w:tcW w:w="1985" w:type="dxa"/>
          </w:tcPr>
          <w:p w14:paraId="033A9EAC" w14:textId="77777777" w:rsidR="00C95025" w:rsidRPr="007D0502" w:rsidRDefault="00C95025">
            <w:pPr>
              <w:rPr>
                <w:rFonts w:ascii="Arial" w:hAnsi="Arial" w:cs="Arial"/>
              </w:rPr>
            </w:pPr>
          </w:p>
          <w:p w14:paraId="7AE5F17D" w14:textId="77777777" w:rsidR="00C95025" w:rsidRPr="007D0502" w:rsidRDefault="00C95025">
            <w:pPr>
              <w:rPr>
                <w:rFonts w:ascii="Arial" w:hAnsi="Arial" w:cs="Arial"/>
              </w:rPr>
            </w:pPr>
          </w:p>
          <w:p w14:paraId="626E53C7" w14:textId="77777777" w:rsidR="00C95025" w:rsidRPr="007D0502" w:rsidRDefault="00C95025">
            <w:pPr>
              <w:rPr>
                <w:rFonts w:ascii="Arial" w:hAnsi="Arial" w:cs="Arial"/>
              </w:rPr>
            </w:pPr>
          </w:p>
          <w:p w14:paraId="3D90E484" w14:textId="77777777" w:rsidR="00C95025" w:rsidRPr="007D0502" w:rsidRDefault="00C95025">
            <w:pPr>
              <w:rPr>
                <w:rFonts w:ascii="Arial" w:hAnsi="Arial" w:cs="Arial"/>
              </w:rPr>
            </w:pPr>
          </w:p>
          <w:p w14:paraId="7A9B7304" w14:textId="77777777" w:rsidR="00C95025" w:rsidRPr="007D0502" w:rsidRDefault="00C95025">
            <w:pPr>
              <w:rPr>
                <w:rFonts w:ascii="Arial" w:hAnsi="Arial" w:cs="Arial"/>
              </w:rPr>
            </w:pPr>
          </w:p>
          <w:p w14:paraId="49229A61" w14:textId="51D3F232" w:rsidR="007D0502" w:rsidRPr="00AB2684" w:rsidRDefault="00AB2684">
            <w:pPr>
              <w:rPr>
                <w:rFonts w:ascii="Arial" w:hAnsi="Arial" w:cs="Arial"/>
                <w:sz w:val="20"/>
                <w:szCs w:val="20"/>
              </w:rPr>
            </w:pPr>
            <w:r w:rsidRPr="00AB2684">
              <w:rPr>
                <w:rFonts w:ascii="Arial" w:hAnsi="Arial" w:cs="Arial"/>
                <w:sz w:val="20"/>
                <w:szCs w:val="20"/>
              </w:rPr>
              <w:t>Progress reviewed monthly; the full 20% growth target is set to be achieved by 31 December 2026, six weeks after the launch phase concludes.</w:t>
            </w: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CEB34" w14:textId="77777777" w:rsidR="00B35635" w:rsidRDefault="00B35635" w:rsidP="00B244A8">
      <w:pPr>
        <w:spacing w:after="0" w:line="240" w:lineRule="auto"/>
      </w:pPr>
      <w:r>
        <w:separator/>
      </w:r>
    </w:p>
  </w:endnote>
  <w:endnote w:type="continuationSeparator" w:id="0">
    <w:p w14:paraId="05AEC634" w14:textId="77777777" w:rsidR="00B35635" w:rsidRDefault="00B3563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57040" w14:textId="77777777" w:rsidR="000963C7" w:rsidRDefault="000963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AA5F9" w14:textId="77777777" w:rsidR="000963C7" w:rsidRDefault="00096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AB5FD" w14:textId="77777777" w:rsidR="00B35635" w:rsidRDefault="00B35635" w:rsidP="00B244A8">
      <w:pPr>
        <w:spacing w:after="0" w:line="240" w:lineRule="auto"/>
      </w:pPr>
      <w:r>
        <w:separator/>
      </w:r>
    </w:p>
  </w:footnote>
  <w:footnote w:type="continuationSeparator" w:id="0">
    <w:p w14:paraId="77D5A660" w14:textId="77777777" w:rsidR="00B35635" w:rsidRDefault="00B35635"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0AD62" w14:textId="77777777" w:rsidR="000963C7" w:rsidRDefault="000963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C1779" w14:textId="77777777" w:rsidR="000963C7" w:rsidRDefault="000963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0F767" w14:textId="77777777" w:rsidR="000963C7" w:rsidRDefault="000963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CE6528E"/>
    <w:multiLevelType w:val="multilevel"/>
    <w:tmpl w:val="CD9C5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5D716F88"/>
    <w:multiLevelType w:val="hybridMultilevel"/>
    <w:tmpl w:val="4F9811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6F66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3"/>
  </w:num>
  <w:num w:numId="6" w16cid:durableId="1242056885">
    <w:abstractNumId w:val="13"/>
  </w:num>
  <w:num w:numId="7" w16cid:durableId="2003004377">
    <w:abstractNumId w:val="7"/>
  </w:num>
  <w:num w:numId="8" w16cid:durableId="1409185463">
    <w:abstractNumId w:val="5"/>
  </w:num>
  <w:num w:numId="9" w16cid:durableId="383985392">
    <w:abstractNumId w:val="11"/>
  </w:num>
  <w:num w:numId="10" w16cid:durableId="706952687">
    <w:abstractNumId w:val="6"/>
  </w:num>
  <w:num w:numId="11" w16cid:durableId="1322657034">
    <w:abstractNumId w:val="4"/>
  </w:num>
  <w:num w:numId="12" w16cid:durableId="1560899573">
    <w:abstractNumId w:val="9"/>
  </w:num>
  <w:num w:numId="13" w16cid:durableId="1977828789">
    <w:abstractNumId w:val="2"/>
  </w:num>
  <w:num w:numId="14" w16cid:durableId="11640547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963C7"/>
    <w:rsid w:val="000B4057"/>
    <w:rsid w:val="000C534A"/>
    <w:rsid w:val="000D0FEB"/>
    <w:rsid w:val="000E7A4C"/>
    <w:rsid w:val="00106B58"/>
    <w:rsid w:val="0011107E"/>
    <w:rsid w:val="0012599A"/>
    <w:rsid w:val="0013486A"/>
    <w:rsid w:val="00175C4B"/>
    <w:rsid w:val="00186313"/>
    <w:rsid w:val="001A61CE"/>
    <w:rsid w:val="001B3CC7"/>
    <w:rsid w:val="001B614B"/>
    <w:rsid w:val="001B6FDB"/>
    <w:rsid w:val="001C628A"/>
    <w:rsid w:val="00224066"/>
    <w:rsid w:val="00225B06"/>
    <w:rsid w:val="00230935"/>
    <w:rsid w:val="00231C1C"/>
    <w:rsid w:val="0023434A"/>
    <w:rsid w:val="00245D37"/>
    <w:rsid w:val="002522C1"/>
    <w:rsid w:val="0027531E"/>
    <w:rsid w:val="002832DB"/>
    <w:rsid w:val="002875DA"/>
    <w:rsid w:val="002A5EDA"/>
    <w:rsid w:val="002B54EA"/>
    <w:rsid w:val="002D754D"/>
    <w:rsid w:val="002E2FF6"/>
    <w:rsid w:val="00306479"/>
    <w:rsid w:val="00312FA9"/>
    <w:rsid w:val="00332EE7"/>
    <w:rsid w:val="00336D66"/>
    <w:rsid w:val="003430D0"/>
    <w:rsid w:val="0035328C"/>
    <w:rsid w:val="00357998"/>
    <w:rsid w:val="003907C1"/>
    <w:rsid w:val="00394A9D"/>
    <w:rsid w:val="003B629C"/>
    <w:rsid w:val="003C63F6"/>
    <w:rsid w:val="003E1A46"/>
    <w:rsid w:val="003F2945"/>
    <w:rsid w:val="003F5E6B"/>
    <w:rsid w:val="003F6295"/>
    <w:rsid w:val="00410BE8"/>
    <w:rsid w:val="00416907"/>
    <w:rsid w:val="00417260"/>
    <w:rsid w:val="00424723"/>
    <w:rsid w:val="004356E6"/>
    <w:rsid w:val="00437111"/>
    <w:rsid w:val="00440FE0"/>
    <w:rsid w:val="00455AAA"/>
    <w:rsid w:val="00480CA6"/>
    <w:rsid w:val="004A63C1"/>
    <w:rsid w:val="004B0016"/>
    <w:rsid w:val="004C195B"/>
    <w:rsid w:val="004C67F1"/>
    <w:rsid w:val="004C698C"/>
    <w:rsid w:val="004D103B"/>
    <w:rsid w:val="004D1574"/>
    <w:rsid w:val="004E2BAE"/>
    <w:rsid w:val="004E513A"/>
    <w:rsid w:val="00514DEC"/>
    <w:rsid w:val="00532B9D"/>
    <w:rsid w:val="005340F3"/>
    <w:rsid w:val="005401D7"/>
    <w:rsid w:val="00541B7D"/>
    <w:rsid w:val="00542A51"/>
    <w:rsid w:val="00566EA1"/>
    <w:rsid w:val="005724CA"/>
    <w:rsid w:val="005D11E9"/>
    <w:rsid w:val="005E6545"/>
    <w:rsid w:val="006666E7"/>
    <w:rsid w:val="00670203"/>
    <w:rsid w:val="0067448C"/>
    <w:rsid w:val="00675990"/>
    <w:rsid w:val="00685C57"/>
    <w:rsid w:val="0069332C"/>
    <w:rsid w:val="00696E0C"/>
    <w:rsid w:val="006D5A12"/>
    <w:rsid w:val="006D6A13"/>
    <w:rsid w:val="007030AD"/>
    <w:rsid w:val="00721441"/>
    <w:rsid w:val="00741B47"/>
    <w:rsid w:val="00755D3D"/>
    <w:rsid w:val="00755DB4"/>
    <w:rsid w:val="00765162"/>
    <w:rsid w:val="00765AA0"/>
    <w:rsid w:val="00774A59"/>
    <w:rsid w:val="007766D6"/>
    <w:rsid w:val="007768B0"/>
    <w:rsid w:val="00792665"/>
    <w:rsid w:val="007927FD"/>
    <w:rsid w:val="00792C0F"/>
    <w:rsid w:val="007953DB"/>
    <w:rsid w:val="007A1ECE"/>
    <w:rsid w:val="007A56AD"/>
    <w:rsid w:val="007B200A"/>
    <w:rsid w:val="007C0A39"/>
    <w:rsid w:val="007D0502"/>
    <w:rsid w:val="007D74AB"/>
    <w:rsid w:val="007F3790"/>
    <w:rsid w:val="007F558A"/>
    <w:rsid w:val="00825B6C"/>
    <w:rsid w:val="00825F51"/>
    <w:rsid w:val="00827C35"/>
    <w:rsid w:val="00830749"/>
    <w:rsid w:val="0083098B"/>
    <w:rsid w:val="00883CAF"/>
    <w:rsid w:val="00885717"/>
    <w:rsid w:val="0089170F"/>
    <w:rsid w:val="0089564D"/>
    <w:rsid w:val="008C6A87"/>
    <w:rsid w:val="008D065F"/>
    <w:rsid w:val="008D5CD9"/>
    <w:rsid w:val="008E00B6"/>
    <w:rsid w:val="008F5810"/>
    <w:rsid w:val="0091304C"/>
    <w:rsid w:val="009336C8"/>
    <w:rsid w:val="009440BF"/>
    <w:rsid w:val="009445D7"/>
    <w:rsid w:val="00946742"/>
    <w:rsid w:val="00972AB0"/>
    <w:rsid w:val="009A4967"/>
    <w:rsid w:val="009C027B"/>
    <w:rsid w:val="009E1F0E"/>
    <w:rsid w:val="009E2E03"/>
    <w:rsid w:val="009E48FC"/>
    <w:rsid w:val="00A14A03"/>
    <w:rsid w:val="00A22BB0"/>
    <w:rsid w:val="00A31345"/>
    <w:rsid w:val="00A401AF"/>
    <w:rsid w:val="00A448A7"/>
    <w:rsid w:val="00AB2684"/>
    <w:rsid w:val="00AB7E77"/>
    <w:rsid w:val="00AC678A"/>
    <w:rsid w:val="00AC7EBC"/>
    <w:rsid w:val="00AD74AC"/>
    <w:rsid w:val="00AF6FE6"/>
    <w:rsid w:val="00B012B5"/>
    <w:rsid w:val="00B031CA"/>
    <w:rsid w:val="00B14506"/>
    <w:rsid w:val="00B152DF"/>
    <w:rsid w:val="00B244A8"/>
    <w:rsid w:val="00B245BD"/>
    <w:rsid w:val="00B24CB3"/>
    <w:rsid w:val="00B35635"/>
    <w:rsid w:val="00B64CDF"/>
    <w:rsid w:val="00B66BE5"/>
    <w:rsid w:val="00B90B07"/>
    <w:rsid w:val="00B91658"/>
    <w:rsid w:val="00B97E6F"/>
    <w:rsid w:val="00BB26FA"/>
    <w:rsid w:val="00BB6B69"/>
    <w:rsid w:val="00BC373A"/>
    <w:rsid w:val="00BC78CD"/>
    <w:rsid w:val="00BD1FD2"/>
    <w:rsid w:val="00BD2C28"/>
    <w:rsid w:val="00BD339A"/>
    <w:rsid w:val="00BE069A"/>
    <w:rsid w:val="00C03A79"/>
    <w:rsid w:val="00C10F6A"/>
    <w:rsid w:val="00C15F83"/>
    <w:rsid w:val="00C20BB5"/>
    <w:rsid w:val="00C27EC8"/>
    <w:rsid w:val="00C53212"/>
    <w:rsid w:val="00C56582"/>
    <w:rsid w:val="00C60DAC"/>
    <w:rsid w:val="00C75A70"/>
    <w:rsid w:val="00C95025"/>
    <w:rsid w:val="00CC32EB"/>
    <w:rsid w:val="00CE1414"/>
    <w:rsid w:val="00D0208B"/>
    <w:rsid w:val="00D16077"/>
    <w:rsid w:val="00D25DE2"/>
    <w:rsid w:val="00D309A1"/>
    <w:rsid w:val="00D31DE1"/>
    <w:rsid w:val="00D47BCA"/>
    <w:rsid w:val="00D56AB7"/>
    <w:rsid w:val="00D60EA3"/>
    <w:rsid w:val="00D772CB"/>
    <w:rsid w:val="00D846CE"/>
    <w:rsid w:val="00D85AB3"/>
    <w:rsid w:val="00D91D11"/>
    <w:rsid w:val="00D94382"/>
    <w:rsid w:val="00DA1B79"/>
    <w:rsid w:val="00DC1F02"/>
    <w:rsid w:val="00DD0063"/>
    <w:rsid w:val="00DD0093"/>
    <w:rsid w:val="00DF77C0"/>
    <w:rsid w:val="00E11948"/>
    <w:rsid w:val="00E20855"/>
    <w:rsid w:val="00E21B57"/>
    <w:rsid w:val="00E2378B"/>
    <w:rsid w:val="00E34CFB"/>
    <w:rsid w:val="00E3697E"/>
    <w:rsid w:val="00E440DB"/>
    <w:rsid w:val="00E44EE0"/>
    <w:rsid w:val="00EA2A0A"/>
    <w:rsid w:val="00EA42A0"/>
    <w:rsid w:val="00EE17A7"/>
    <w:rsid w:val="00EE37EC"/>
    <w:rsid w:val="00F0190C"/>
    <w:rsid w:val="00F01BD7"/>
    <w:rsid w:val="00F050E4"/>
    <w:rsid w:val="00F05C3E"/>
    <w:rsid w:val="00F31DA1"/>
    <w:rsid w:val="00F31FCC"/>
    <w:rsid w:val="00F677CE"/>
    <w:rsid w:val="00F87719"/>
    <w:rsid w:val="00FA36EB"/>
    <w:rsid w:val="00FA3DB0"/>
    <w:rsid w:val="00FB1D62"/>
    <w:rsid w:val="00FC7243"/>
    <w:rsid w:val="00FD47A2"/>
    <w:rsid w:val="00FE0ADA"/>
    <w:rsid w:val="00FE3F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8C0006DE-E92C-4C7F-8980-1EEF6FF80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7eac9bfd1748195fa93f1b38e6b4d8a0">
  <xsd:schema xmlns:xsd="http://www.w3.org/2001/XMLSchema" xmlns:xs="http://www.w3.org/2001/XMLSchema" xmlns:p="http://schemas.microsoft.com/office/2006/metadata/properties" xmlns:ns3="21f98238-5914-40fc-b2db-49ce196065c9" targetNamespace="http://schemas.microsoft.com/office/2006/metadata/properties" ma:root="true" ma:fieldsID="ef7736b9a293afea806b0157108dc8b9" ns3:_="">
    <xsd:import namespace="21f98238-5914-40fc-b2db-49ce196065c9"/>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4D86A358-1921-41CE-A436-9171B7DB07AE}">
  <ds:schemaRefs>
    <ds:schemaRef ds:uri="http://schemas.microsoft.com/sharepoint/v3/contenttype/forms"/>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B64CA483-8697-4734-9DCB-58AB6C381B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1D02A6-B8AC-4C6C-8135-AF5FFC6E47DE}">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Normal.dotm</Template>
  <TotalTime>8606</TotalTime>
  <Pages>1</Pages>
  <Words>1628</Words>
  <Characters>9284</Characters>
  <Application>Microsoft Office Word</Application>
  <DocSecurity>4</DocSecurity>
  <Lines>77</Lines>
  <Paragraphs>21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claudiu gheorghe</cp:lastModifiedBy>
  <cp:revision>49</cp:revision>
  <cp:lastPrinted>2025-08-13T18:56:00Z</cp:lastPrinted>
  <dcterms:created xsi:type="dcterms:W3CDTF">2026-07-18T21:20:00Z</dcterms:created>
  <dcterms:modified xsi:type="dcterms:W3CDTF">2026-07-18T13:58:00Z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