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92F05" w14:textId="77777777" w:rsidR="00A524C7" w:rsidRDefault="00A524C7" w:rsidP="00D73938">
      <w:pPr>
        <w:jc w:val="center"/>
        <w:rPr>
          <w:b/>
          <w:bCs/>
          <w:u w:val="single"/>
        </w:rPr>
      </w:pPr>
      <w:r>
        <w:rPr>
          <w:b/>
          <w:bCs/>
          <w:u w:val="single"/>
        </w:rPr>
        <w:t xml:space="preserve">Rehan Uddin LCLM6004 </w:t>
      </w:r>
    </w:p>
    <w:p w14:paraId="652D1612" w14:textId="7051FA38" w:rsidR="006577BB" w:rsidRPr="00D73938" w:rsidRDefault="006577BB" w:rsidP="00D73938">
      <w:pPr>
        <w:jc w:val="center"/>
        <w:rPr>
          <w:b/>
          <w:bCs/>
          <w:u w:val="single"/>
        </w:rPr>
      </w:pPr>
      <w:r w:rsidRPr="00D73938">
        <w:rPr>
          <w:b/>
          <w:bCs/>
          <w:u w:val="single"/>
        </w:rPr>
        <w:t>The impact of the cost-of-living crisis on small family businesses and the wider local community</w:t>
      </w:r>
    </w:p>
    <w:p w14:paraId="7AE3567B" w14:textId="77777777" w:rsidR="00D73938" w:rsidRPr="00D73938" w:rsidRDefault="00D73938" w:rsidP="00D73938">
      <w:pPr>
        <w:jc w:val="center"/>
        <w:rPr>
          <w:b/>
          <w:bCs/>
          <w:u w:val="single"/>
        </w:rPr>
      </w:pPr>
    </w:p>
    <w:p w14:paraId="71F8AF84" w14:textId="77777777" w:rsidR="00D73938" w:rsidRPr="00D73938" w:rsidRDefault="00D73938" w:rsidP="001D53CC">
      <w:pPr>
        <w:rPr>
          <w:b/>
          <w:bCs/>
          <w:u w:val="single"/>
        </w:rPr>
      </w:pPr>
      <w:r w:rsidRPr="00D73938">
        <w:rPr>
          <w:b/>
          <w:bCs/>
          <w:u w:val="single"/>
        </w:rPr>
        <w:t xml:space="preserve">Identification of a Business Problem with brief background and rationale </w:t>
      </w:r>
    </w:p>
    <w:p w14:paraId="77FC48B3" w14:textId="4F184AC1" w:rsidR="001D53CC" w:rsidRDefault="00AF2ADE" w:rsidP="001D53CC">
      <w:r>
        <w:t xml:space="preserve">Little Bengal is a family-owned Indian takeaway restaurant which opened its doors in 2020 during the Covid 19 pandemic. Previously known as New Dilshad, the shop has been an integral part of the community for the past 20 years. Little Bengal took over the once beloved curry house to expand the love for authentic Indian cuisine across Bromsgrove. New owners faced the challenges of the pandemic in the first year of opening, however they did not let this over shadow their business. They used the pandemic to their advantage and distributed free meals to health practitioners in the area. This was the beginning of building a strong connection with the wider community. Today they are known for their kind and friendly staff, delicious curries and generous portions. An issue which has been identified which may hinder the progression of Little Bengal is consistency of sales due to the cost-of-living crisis. This issue is significant as it affects all aspects, which includes staff wages, weekly shop, building maintenance bills and overall profit. </w:t>
      </w:r>
      <w:r w:rsidR="00390046">
        <w:t>To summaris</w:t>
      </w:r>
      <w:r w:rsidR="003A6419">
        <w:t>e</w:t>
      </w:r>
      <w:r w:rsidR="001D53CC">
        <w:t xml:space="preserve"> the cost of living is a</w:t>
      </w:r>
      <w:r w:rsidR="00245A26">
        <w:t xml:space="preserve"> </w:t>
      </w:r>
      <w:r w:rsidR="001D53CC">
        <w:t>socioeconomic situation which has impacted individuals from all walks of life,</w:t>
      </w:r>
      <w:r w:rsidR="003A6419">
        <w:t xml:space="preserve"> </w:t>
      </w:r>
      <w:r w:rsidR="001D53CC">
        <w:t xml:space="preserve">as increase in prices of essentials goods and services which has led to a decline in incomes mostly impacting those from </w:t>
      </w:r>
      <w:r w:rsidR="00245A26">
        <w:t>low-income</w:t>
      </w:r>
      <w:r w:rsidR="001D53CC">
        <w:t xml:space="preserve"> households. The government is trying to support by including cost of living funds which will be further discussed across this report. </w:t>
      </w:r>
      <w:r w:rsidR="003A6419">
        <w:t xml:space="preserve"> </w:t>
      </w:r>
    </w:p>
    <w:p w14:paraId="1C26DB02" w14:textId="18068499" w:rsidR="00D73938" w:rsidRPr="00D73938" w:rsidRDefault="00D73938" w:rsidP="001D53CC">
      <w:pPr>
        <w:rPr>
          <w:b/>
          <w:bCs/>
          <w:u w:val="single"/>
        </w:rPr>
      </w:pPr>
      <w:r w:rsidRPr="00D73938">
        <w:rPr>
          <w:b/>
          <w:bCs/>
          <w:u w:val="single"/>
        </w:rPr>
        <w:t>Research Aim</w:t>
      </w:r>
      <w:r>
        <w:rPr>
          <w:b/>
          <w:bCs/>
          <w:u w:val="single"/>
        </w:rPr>
        <w:t>s</w:t>
      </w:r>
      <w:r w:rsidRPr="00D73938">
        <w:rPr>
          <w:b/>
          <w:bCs/>
          <w:u w:val="single"/>
        </w:rPr>
        <w:t xml:space="preserve">, Objectives and Questions </w:t>
      </w:r>
    </w:p>
    <w:p w14:paraId="46C21EC7" w14:textId="3688BD34" w:rsidR="00024543" w:rsidRDefault="00245A26" w:rsidP="001D53CC">
      <w:r>
        <w:t>The purpose</w:t>
      </w:r>
      <w:r w:rsidR="00024543">
        <w:t xml:space="preserve"> and aim</w:t>
      </w:r>
      <w:r>
        <w:t xml:space="preserve"> of</w:t>
      </w:r>
      <w:r w:rsidR="00656FE4">
        <w:t xml:space="preserve"> this re</w:t>
      </w:r>
      <w:r w:rsidR="00024543">
        <w:t>search</w:t>
      </w:r>
      <w:r w:rsidR="00656FE4">
        <w:t xml:space="preserve"> </w:t>
      </w:r>
      <w:r w:rsidR="00024543">
        <w:t>are</w:t>
      </w:r>
      <w:r w:rsidR="00656FE4">
        <w:t xml:space="preserve"> to evaluate Little Bengals performance, strategy and overall health. It will help to identify visible strengths and weakness, opportunities and threats (SWOT). This will then present decision making for future improvements and strategies for adjustments.  </w:t>
      </w:r>
      <w:r w:rsidR="00024543">
        <w:t>The objective of this research is to demonstrate an advance understanding of research and how it may apply to business practice, it will also demonstrate comprehensive understanding of tools and techniques which applies to the research.</w:t>
      </w:r>
      <w:r w:rsidR="009D3173">
        <w:t xml:space="preserve"> Business research is the process breakdown of planning, </w:t>
      </w:r>
      <w:r w:rsidR="00177C84">
        <w:t>gathering</w:t>
      </w:r>
      <w:r w:rsidR="009D3173">
        <w:t>, analysing data and publicising relevant data</w:t>
      </w:r>
      <w:r w:rsidR="00177C84">
        <w:t xml:space="preserve"> which will then be presented to the decision makers to henceforth relevant changes to support the company to flourish</w:t>
      </w:r>
      <w:r w:rsidR="004073CD">
        <w:t xml:space="preserve"> </w:t>
      </w:r>
      <w:r w:rsidR="009D3173">
        <w:t>(Donald &amp; Schindler, 201</w:t>
      </w:r>
      <w:r w:rsidR="00177C84">
        <w:t xml:space="preserve">4). </w:t>
      </w:r>
      <w:r w:rsidR="00024543">
        <w:t xml:space="preserve">The key questions which will be address in this research review is how does the </w:t>
      </w:r>
      <w:r w:rsidR="00051458">
        <w:t>cost-of-living</w:t>
      </w:r>
      <w:r w:rsidR="00024543">
        <w:t xml:space="preserve"> crisis impact directly to small </w:t>
      </w:r>
      <w:r w:rsidR="00BC59FD">
        <w:t>family-owned</w:t>
      </w:r>
      <w:r w:rsidR="00024543">
        <w:t xml:space="preserve"> businesses? </w:t>
      </w:r>
      <w:r w:rsidR="00051458">
        <w:t>How has COVID 19 affected business? How does the location of a food establishment directly impact the profit it makes</w:t>
      </w:r>
      <w:r w:rsidR="007A1A35">
        <w:t>?</w:t>
      </w:r>
    </w:p>
    <w:p w14:paraId="73337A9B" w14:textId="77777777" w:rsidR="008A2103" w:rsidRPr="00D73938" w:rsidRDefault="008A2103" w:rsidP="001D53CC">
      <w:pPr>
        <w:rPr>
          <w:u w:val="single"/>
        </w:rPr>
      </w:pPr>
    </w:p>
    <w:p w14:paraId="6A77FFA7" w14:textId="77777777" w:rsidR="000E6303" w:rsidRPr="00D73938" w:rsidRDefault="000E6303" w:rsidP="000E6303">
      <w:pPr>
        <w:rPr>
          <w:b/>
          <w:bCs/>
          <w:u w:val="single"/>
        </w:rPr>
      </w:pPr>
      <w:r w:rsidRPr="00D73938">
        <w:rPr>
          <w:b/>
          <w:bCs/>
          <w:u w:val="single"/>
        </w:rPr>
        <w:t>Preliminary Literature Review</w:t>
      </w:r>
    </w:p>
    <w:p w14:paraId="397D3E2A" w14:textId="77777777" w:rsidR="00134972" w:rsidRDefault="008A2103" w:rsidP="001D53CC">
      <w:r>
        <w:t xml:space="preserve">Business ventures open in the hopes of </w:t>
      </w:r>
      <w:r w:rsidR="008026D5">
        <w:t xml:space="preserve">creating </w:t>
      </w:r>
      <w:r w:rsidR="00557113">
        <w:t>a long lasting, valuable company which meets the needs and desires of a wider or niche community</w:t>
      </w:r>
      <w:r w:rsidR="004073CD">
        <w:t xml:space="preserve"> (GOV, 2025). As the business world evolves rapidly than ever before, the implications can vary </w:t>
      </w:r>
      <w:r w:rsidR="00177C84">
        <w:t>from personal, economical and socioeconomical</w:t>
      </w:r>
      <w:r w:rsidR="00C208BE">
        <w:t xml:space="preserve">. Therefore, the solutions to resolve each issue are vast. One such issue which has impacted Little Bengal is the impact of the </w:t>
      </w:r>
      <w:r w:rsidR="000E6303">
        <w:t>cost-of-living</w:t>
      </w:r>
      <w:r w:rsidR="00C208BE">
        <w:t xml:space="preserve"> crisis</w:t>
      </w:r>
      <w:r w:rsidR="000E6303">
        <w:t xml:space="preserve">, which amped up in 2021 during the COVID 19 pandemic </w:t>
      </w:r>
      <w:proofErr w:type="gramStart"/>
      <w:r w:rsidR="000E6303">
        <w:t>( Statista</w:t>
      </w:r>
      <w:proofErr w:type="gramEnd"/>
      <w:r w:rsidR="000E6303">
        <w:t xml:space="preserve"> Empowering people with data, 2026). </w:t>
      </w:r>
      <w:r w:rsidR="00131F87">
        <w:t>C</w:t>
      </w:r>
      <w:r w:rsidR="006577BB">
        <w:t xml:space="preserve">OVID 19 </w:t>
      </w:r>
      <w:r w:rsidR="00131F87">
        <w:t>also known as coronavirus disease</w:t>
      </w:r>
      <w:r w:rsidR="006577BB">
        <w:t xml:space="preserve"> is a virus caused by the SARS- Cov-2 coronavirus which spreads between people in </w:t>
      </w:r>
      <w:proofErr w:type="gramStart"/>
      <w:r w:rsidR="006577BB">
        <w:t xml:space="preserve">close </w:t>
      </w:r>
      <w:r w:rsidR="00134972">
        <w:t>proximity</w:t>
      </w:r>
      <w:proofErr w:type="gramEnd"/>
      <w:r w:rsidR="00134972">
        <w:t xml:space="preserve">. </w:t>
      </w:r>
      <w:r w:rsidR="006577BB">
        <w:t xml:space="preserve"> Although</w:t>
      </w:r>
      <w:r w:rsidR="005A24E9">
        <w:t xml:space="preserve">, </w:t>
      </w:r>
      <w:r w:rsidR="006577BB">
        <w:t xml:space="preserve">COVID 19 can </w:t>
      </w:r>
      <w:r w:rsidR="00134972">
        <w:t>affect</w:t>
      </w:r>
      <w:r w:rsidR="006577BB">
        <w:t xml:space="preserve"> all individuals there is a higher risk of people over the age of 60 and those with </w:t>
      </w:r>
      <w:r w:rsidR="005A24E9">
        <w:t>existing</w:t>
      </w:r>
      <w:r w:rsidR="006577BB">
        <w:t xml:space="preserve"> medical conditions </w:t>
      </w:r>
      <w:r w:rsidR="005A24E9">
        <w:t xml:space="preserve">getting seriously ill (World Health Organisation, 2025). Little Bengal is located in Bromsgrove, Worcestershire with the average- aged population with </w:t>
      </w:r>
      <w:r w:rsidR="005A24E9">
        <w:lastRenderedPageBreak/>
        <w:t>a median age of 45.3 years (</w:t>
      </w:r>
      <w:proofErr w:type="spellStart"/>
      <w:r w:rsidR="005A24E9">
        <w:t>Homenicom</w:t>
      </w:r>
      <w:proofErr w:type="spellEnd"/>
      <w:r w:rsidR="005A24E9">
        <w:t xml:space="preserve">, 2025). </w:t>
      </w:r>
      <w:r w:rsidR="00790465">
        <w:t>Also,</w:t>
      </w:r>
      <w:r w:rsidR="005A24E9">
        <w:t xml:space="preserve"> the </w:t>
      </w:r>
      <w:proofErr w:type="gramStart"/>
      <w:r w:rsidR="005A24E9">
        <w:t>amount</w:t>
      </w:r>
      <w:proofErr w:type="gramEnd"/>
      <w:r w:rsidR="005A24E9">
        <w:t xml:space="preserve"> of residents aged between 50 and 64 years increased by 0.7 percent between 2011 and 2021</w:t>
      </w:r>
      <w:r w:rsidR="00790465">
        <w:t xml:space="preserve"> </w:t>
      </w:r>
      <w:proofErr w:type="gramStart"/>
      <w:r w:rsidR="00790465">
        <w:t>( Office</w:t>
      </w:r>
      <w:proofErr w:type="gramEnd"/>
      <w:r w:rsidR="00790465">
        <w:t xml:space="preserve"> for National Statistics, 2021). Statistics from </w:t>
      </w:r>
      <w:proofErr w:type="spellStart"/>
      <w:r w:rsidR="00790465">
        <w:t>Homenicom</w:t>
      </w:r>
      <w:proofErr w:type="spellEnd"/>
      <w:r w:rsidR="00790465">
        <w:t xml:space="preserve"> and Office for National Statistics suggest that the majority of Bromsgrove residents are at a high risk of being seriously ill by coronavirus. This in hindsight impacted the profit Little Bengal made during their first year of opening. </w:t>
      </w:r>
    </w:p>
    <w:p w14:paraId="4F57524F" w14:textId="773CA72E" w:rsidR="008A2103" w:rsidRDefault="00106170" w:rsidP="001D53CC">
      <w:r>
        <w:t xml:space="preserve">Furthermore, the government issued a nationwide lockdown to help prevent the virus from spreading. </w:t>
      </w:r>
      <w:r w:rsidR="00134972">
        <w:t>T</w:t>
      </w:r>
      <w:r w:rsidR="000E6303">
        <w:t>he pandemic has affected families and individuals globally, with over 3.4 million deaths reported worldwide. The U</w:t>
      </w:r>
      <w:r w:rsidR="00134972">
        <w:t xml:space="preserve">K </w:t>
      </w:r>
      <w:r w:rsidR="000E6303">
        <w:t>alone has had over 200,000 deaths nationally</w:t>
      </w:r>
      <w:r w:rsidR="00131F87">
        <w:t xml:space="preserve"> </w:t>
      </w:r>
      <w:proofErr w:type="gramStart"/>
      <w:r w:rsidR="00131F87">
        <w:t>( Spiegelhalter</w:t>
      </w:r>
      <w:proofErr w:type="gramEnd"/>
      <w:r w:rsidR="00131F87">
        <w:t xml:space="preserve"> and Masters, 2021).</w:t>
      </w:r>
      <w:r w:rsidR="000E6303">
        <w:t xml:space="preserve"> Aside from the devasting loss COVID has left millions in the UK suffering from long term physical and mental conditions</w:t>
      </w:r>
      <w:r>
        <w:t xml:space="preserve"> (Birkbeck, 2025).</w:t>
      </w:r>
      <w:r w:rsidR="000E6303">
        <w:t xml:space="preserve"> </w:t>
      </w:r>
      <w:r>
        <w:t xml:space="preserve">In addition to this to abide by the lockdown rules around 22% of the United Kingdom’s working-age </w:t>
      </w:r>
      <w:r w:rsidR="00D73938">
        <w:t xml:space="preserve">population had been furloughed many as well individuals’ job being at risk (McKinsey, 2020). This therefore had a knock-on effect on the amount of money families had to survive which in hindsight catapulted the </w:t>
      </w:r>
      <w:proofErr w:type="gramStart"/>
      <w:r w:rsidR="00D73938">
        <w:t>cost of living</w:t>
      </w:r>
      <w:proofErr w:type="gramEnd"/>
      <w:r w:rsidR="00D73938">
        <w:t xml:space="preserve"> crisis. The crisis began in</w:t>
      </w:r>
      <w:r w:rsidR="003E7753">
        <w:t xml:space="preserve"> late</w:t>
      </w:r>
      <w:r w:rsidR="00D73938">
        <w:t xml:space="preserve"> 2021</w:t>
      </w:r>
      <w:r w:rsidR="003E7753">
        <w:t xml:space="preserve"> and has continued to impact families nationwide.</w:t>
      </w:r>
      <w:r w:rsidR="00D73938">
        <w:t xml:space="preserve"> </w:t>
      </w:r>
      <w:r w:rsidR="003E7753">
        <w:t>A</w:t>
      </w:r>
      <w:r w:rsidR="00D73938">
        <w:t>s the cost of food and energy had risen, many families expressed their concerns as the money they were making</w:t>
      </w:r>
      <w:r w:rsidR="003E7753">
        <w:t xml:space="preserve"> didn’t cover the bills as well as food expenses. Eating out in the UK has become pricier because of the increased cost of ingredients, energy and labour. Families have expressed that they are unable to afford their weekly takeaway treats due to the price increase. This has also impacted Little Bengal as local customers are not able to afford to takeaway food as the prices have increased however Little Bengal pride themselves on using fresh ingredients. In 2025 grocery prices have risen by approximately 2.4% to 3.0%,</w:t>
      </w:r>
      <w:r w:rsidR="00BF32E9">
        <w:t xml:space="preserve"> this means that Little Bengal are paying a higher amount to acquire fresh ingredients for their customers which therefore is reflected in the price. Reflecting on the research question how does cost of living crisis impact small business? The cost-of-living crisis hits small businesses hard. They face higher costs for supplies, energy and wages but they also must worry about customers cutting back on spending. It is a tough balancing act to stay afloat. </w:t>
      </w:r>
    </w:p>
    <w:p w14:paraId="711891DC" w14:textId="567A5B42" w:rsidR="000E6303" w:rsidRDefault="003F375D" w:rsidP="003F375D">
      <w:r>
        <w:t>On the other hand, many disagree on the cost-of-living crisis affecting all individuals as it affects lower income household and those on fixed incomes like pensioners or people on benefits and hit the hardest because a larger portion of their income goes to essentials like food and energy. Furthermore, there is also a regional gap as some areas of the UK have higher living costs than others, making it tougher for people in those regions. In addition to this, certain demographics, like single parents or those with disabilities, often face additional challenges due to their specific circumstances. So, it’s not a one-size- fits all situation and some people are feeling the impact more than others.</w:t>
      </w:r>
    </w:p>
    <w:p w14:paraId="3D147FAC" w14:textId="5E9662B0" w:rsidR="00B275FE" w:rsidRDefault="00B275FE" w:rsidP="003F375D">
      <w:pPr>
        <w:rPr>
          <w:b/>
          <w:bCs/>
          <w:u w:val="single"/>
        </w:rPr>
      </w:pPr>
      <w:r w:rsidRPr="00B275FE">
        <w:rPr>
          <w:b/>
          <w:bCs/>
          <w:u w:val="single"/>
        </w:rPr>
        <w:t xml:space="preserve">Research Methodology &amp; Design </w:t>
      </w:r>
    </w:p>
    <w:p w14:paraId="3824333A" w14:textId="5D34CD46" w:rsidR="00B275FE" w:rsidRPr="00B275FE" w:rsidRDefault="00B275FE" w:rsidP="003F375D">
      <w:r>
        <w:t>There are three types of research which business can conduct these are qualitative, quantitative and mixed methods research.  Qualitative research is all about understanding the reason behind why certain issues and problems may arise</w:t>
      </w:r>
      <w:r w:rsidR="00D97810">
        <w:t xml:space="preserve"> (</w:t>
      </w:r>
      <w:proofErr w:type="spellStart"/>
      <w:r w:rsidR="00D97810">
        <w:t>Hennink</w:t>
      </w:r>
      <w:proofErr w:type="spellEnd"/>
      <w:r w:rsidR="00D97810">
        <w:t xml:space="preserve"> et al, 2020).</w:t>
      </w:r>
      <w:r>
        <w:t xml:space="preserve">  This method involves collecting non-numerical data like interviews, observations and focus groups to explore ideas and experience in depth. This will help provide detailed insights</w:t>
      </w:r>
      <w:r w:rsidR="00D97810">
        <w:t xml:space="preserve"> (Denny and Weckesser, 2020). On the other hand, quantitative research focuses on numbers and statistics</w:t>
      </w:r>
      <w:r w:rsidR="00C27527">
        <w:t xml:space="preserve"> (Singh, 2016). </w:t>
      </w:r>
      <w:r w:rsidR="00D97810">
        <w:t>This involves collecting numerical data through surveys, experiments and statistical analysis to measure and test relationships between variables</w:t>
      </w:r>
      <w:r w:rsidR="00C27527">
        <w:t xml:space="preserve"> (Creswell and Creswell, 2023)</w:t>
      </w:r>
      <w:r w:rsidR="00D97810">
        <w:t xml:space="preserve"> The method which will be beneficial to Little Bengal is the mixed method research approach this is because it combines both qualitative and quantitative approaches in one single stud</w:t>
      </w:r>
      <w:r w:rsidR="00C27527">
        <w:t>y (Hall 2020)</w:t>
      </w:r>
      <w:r w:rsidR="00D97810">
        <w:t xml:space="preserve"> This will provide the business a more comprehensive understanding of the problem at hand</w:t>
      </w:r>
      <w:r w:rsidR="00C27527">
        <w:t>.</w:t>
      </w:r>
    </w:p>
    <w:p w14:paraId="4215E63F" w14:textId="2DBE3D8B" w:rsidR="003F375D" w:rsidRPr="00744F30" w:rsidRDefault="00C27527" w:rsidP="003F375D">
      <w:pPr>
        <w:rPr>
          <w:b/>
          <w:bCs/>
          <w:u w:val="single"/>
        </w:rPr>
      </w:pPr>
      <w:r>
        <w:lastRenderedPageBreak/>
        <w:t>To successfully carry out the mixed method approach, those conducting the research must ensure that they are effectively combining qualitative and quantitative approaches. Little Bengal must firstly start with a clear research question</w:t>
      </w:r>
      <w:r w:rsidR="00A72916">
        <w:t xml:space="preserve"> ensuring the question can be used for both qualitative and quantitative data. For example, how much are you spending on your food expenses weekly including take outs and restaurants visits? This </w:t>
      </w:r>
      <w:r w:rsidR="00023C46" w:rsidRPr="00023C46">
        <w:t xml:space="preserve">this will allow individuals to share </w:t>
      </w:r>
      <w:r w:rsidR="00744F30" w:rsidRPr="00023C46">
        <w:t>their</w:t>
      </w:r>
      <w:r w:rsidR="00023C46" w:rsidRPr="00023C46">
        <w:t xml:space="preserve"> personal experiences as well as what they think businesses should do to solve such issues. To successfully achieve quantitative and qualitative research there will be a focus group depending on the age around the local community. This is because Bromsgrove has </w:t>
      </w:r>
      <w:r w:rsidR="0014727A">
        <w:t>d</w:t>
      </w:r>
      <w:r w:rsidR="00023C46" w:rsidRPr="00023C46">
        <w:t>ifferent age populations it is residential town which has a small community of businesses therefore the competition is significant. To collect qualitative data a survey would be conducted which will have simple questions which people from all ages can access</w:t>
      </w:r>
      <w:r w:rsidR="00023C46">
        <w:t xml:space="preserve">. </w:t>
      </w:r>
      <w:r w:rsidR="0014727A">
        <w:t xml:space="preserve">Questions such as how much would you prefer to pay on your weekly takeaway? </w:t>
      </w:r>
      <w:proofErr w:type="gramStart"/>
      <w:r w:rsidR="0014727A">
        <w:t>Is</w:t>
      </w:r>
      <w:proofErr w:type="gramEnd"/>
      <w:r w:rsidR="0014727A">
        <w:t xml:space="preserve"> there any improvements you would like to suggest improving the quality or service at Little Bengal? Such questions will allow people to think about their answers rather than answer yes or no. </w:t>
      </w:r>
      <w:r w:rsidR="00023C46" w:rsidRPr="00023C46">
        <w:t xml:space="preserve">After collecting the </w:t>
      </w:r>
      <w:r w:rsidR="00744F30" w:rsidRPr="00023C46">
        <w:t>data,</w:t>
      </w:r>
      <w:r w:rsidR="00023C46" w:rsidRPr="00023C46">
        <w:t xml:space="preserve"> it is detrimental that the data is analysed alongside any interviews that have been conducted. This will provide the business owner </w:t>
      </w:r>
      <w:r w:rsidR="00744F30" w:rsidRPr="00744F30">
        <w:t>with comprehensive data which they can used to make executive decisions. When conducting these research methods,</w:t>
      </w:r>
      <w:r w:rsidR="00744F30">
        <w:t xml:space="preserve"> </w:t>
      </w:r>
      <w:r w:rsidR="00744F30" w:rsidRPr="00744F30">
        <w:t>it is important that individuals who are directly impacted by the cost-of-living crisis are treated with kindness</w:t>
      </w:r>
      <w:r w:rsidR="00744F30">
        <w:t xml:space="preserve">, </w:t>
      </w:r>
      <w:r w:rsidR="00744F30" w:rsidRPr="00744F30">
        <w:t>this is because search topics about money and affordability can cause distress to those who are directly impacted by the cost-of-living crisis</w:t>
      </w:r>
      <w:r w:rsidR="00744F30">
        <w:t xml:space="preserve">. </w:t>
      </w:r>
      <w:r w:rsidR="00744F30" w:rsidRPr="00744F30">
        <w:t>After collecting the data, the business must analyse to identify patterns contradictions and deeper insights. The final step to this mix mythology is to interpret the integral the integrated findings and report them in a way that highlights the strengths of both qualitative and quantitative research. Following this method will ensure that the business has our all-rounded approach which can help them to make decisions which may further help to support the business</w:t>
      </w:r>
      <w:r w:rsidR="00744F30">
        <w:t xml:space="preserve">. </w:t>
      </w:r>
    </w:p>
    <w:p w14:paraId="6119650E" w14:textId="45C82B72" w:rsidR="00744F30" w:rsidRDefault="00744F30" w:rsidP="003F375D">
      <w:pPr>
        <w:rPr>
          <w:b/>
          <w:bCs/>
          <w:u w:val="single"/>
        </w:rPr>
      </w:pPr>
      <w:r w:rsidRPr="00744F30">
        <w:rPr>
          <w:b/>
          <w:bCs/>
          <w:u w:val="single"/>
        </w:rPr>
        <w:t>Business Relevance &amp; Practical Implications</w:t>
      </w:r>
    </w:p>
    <w:p w14:paraId="34697B8E" w14:textId="76C2CF1A" w:rsidR="00E73328" w:rsidRDefault="00744F30">
      <w:r>
        <w:t xml:space="preserve">The impact of the findings </w:t>
      </w:r>
      <w:r w:rsidR="0014727A">
        <w:t xml:space="preserve">will provide an </w:t>
      </w:r>
      <w:r w:rsidR="00A57501">
        <w:t>all-rounded</w:t>
      </w:r>
      <w:r w:rsidR="0014727A">
        <w:t xml:space="preserve"> insight into the day-to-day struggle as </w:t>
      </w:r>
      <w:proofErr w:type="spellStart"/>
      <w:r w:rsidR="00A57501">
        <w:t>as</w:t>
      </w:r>
      <w:proofErr w:type="spellEnd"/>
      <w:r w:rsidR="00A57501">
        <w:t xml:space="preserve"> well</w:t>
      </w:r>
      <w:r w:rsidR="0014727A">
        <w:t xml:space="preserve"> as the statistical evidence for example </w:t>
      </w:r>
      <w:r w:rsidR="00A57501">
        <w:t>how much</w:t>
      </w:r>
      <w:r w:rsidR="0014727A">
        <w:t xml:space="preserve"> the local people are willing to pay on their takeaway. </w:t>
      </w:r>
      <w:r w:rsidR="00A57501">
        <w:t>This will then prompt the business to look at their menu and make relevant changes if necessary or even provide promotional discounts which will help to ensure the business is making weekly consistent profit. Furthermore,</w:t>
      </w:r>
      <w:r w:rsidR="0014727A">
        <w:t xml:space="preserve"> analysing qualitative and quantitative research will help to highlight the key facts</w:t>
      </w:r>
      <w:r w:rsidR="00A57501">
        <w:t xml:space="preserve">. Mixed method research can have a significant impact across various fields. By combining qualitative and quantitative data it provides a more comprehensive understanding of complex issues. This approach allows researchers to gain deeper </w:t>
      </w:r>
      <w:proofErr w:type="gramStart"/>
      <w:r w:rsidR="00A57501">
        <w:t>insights, and</w:t>
      </w:r>
      <w:proofErr w:type="gramEnd"/>
      <w:r w:rsidR="00A57501">
        <w:t xml:space="preserve"> explore nuances that might be missed by using a single method. The implication for this research is that not all individuals are affected by the cost-of-living crisi</w:t>
      </w:r>
      <w:r w:rsidR="009C141E">
        <w:t xml:space="preserve">s furthermore many individuals are supported by government funds to help them ends meet. Bromsgrove is known to have a strong </w:t>
      </w:r>
      <w:proofErr w:type="gramStart"/>
      <w:r w:rsidR="009C141E">
        <w:t>working class</w:t>
      </w:r>
      <w:proofErr w:type="gramEnd"/>
      <w:r w:rsidR="009C141E">
        <w:t xml:space="preserve"> society, this therefore highlights the question of why Little Bengal is not making consistent profit. This is not reflected in the food as they are known for their delicious curries, fresh bread and sensational appetizers. Over the recent years Little Bengal have proven that they are </w:t>
      </w:r>
      <w:proofErr w:type="gramStart"/>
      <w:r w:rsidR="009C141E">
        <w:t>a</w:t>
      </w:r>
      <w:proofErr w:type="gramEnd"/>
      <w:r w:rsidR="009C141E">
        <w:t xml:space="preserve"> integral part of Bromsgrove community, they have recently included a kebab house alongside the curry house to reach more customers and appeal to people of all ages. In conclusion Little Bengal have a strong business approach this is clearly reflected in their work ethic and willingness towards making changes.</w:t>
      </w:r>
    </w:p>
    <w:p w14:paraId="601CCB71" w14:textId="77777777" w:rsidR="00A57501" w:rsidRDefault="00A57501"/>
    <w:p w14:paraId="70F53954" w14:textId="77777777" w:rsidR="009C141E" w:rsidRDefault="009C141E"/>
    <w:p w14:paraId="12FBE2EC" w14:textId="77777777" w:rsidR="009C141E" w:rsidRDefault="009C141E"/>
    <w:p w14:paraId="1A815EDA" w14:textId="6268A812" w:rsidR="009C141E" w:rsidRPr="00061704" w:rsidRDefault="009C141E">
      <w:pPr>
        <w:rPr>
          <w:b/>
          <w:bCs/>
          <w:u w:val="single"/>
        </w:rPr>
      </w:pPr>
      <w:r w:rsidRPr="00061704">
        <w:rPr>
          <w:b/>
          <w:bCs/>
          <w:u w:val="single"/>
        </w:rPr>
        <w:lastRenderedPageBreak/>
        <w:t>Reference list:</w:t>
      </w:r>
    </w:p>
    <w:p w14:paraId="5A844F16" w14:textId="77777777" w:rsidR="009C141E" w:rsidRPr="009C141E" w:rsidRDefault="009C141E" w:rsidP="009C141E">
      <w:pPr>
        <w:rPr>
          <w:b/>
          <w:bCs/>
        </w:rPr>
      </w:pPr>
      <w:r w:rsidRPr="009C141E">
        <w:rPr>
          <w:b/>
          <w:bCs/>
        </w:rPr>
        <w:t>Book</w:t>
      </w:r>
    </w:p>
    <w:p w14:paraId="20DAD95C" w14:textId="77777777" w:rsidR="009C141E" w:rsidRPr="009C141E" w:rsidRDefault="009C141E" w:rsidP="009C141E">
      <w:hyperlink r:id="rId5" w:history="1">
        <w:r w:rsidRPr="009C141E">
          <w:rPr>
            <w:rStyle w:val="Hyperlink"/>
            <w:color w:val="000000" w:themeColor="text1"/>
            <w:u w:val="none"/>
          </w:rPr>
          <w:t>Mixing methods in social </w:t>
        </w:r>
        <w:proofErr w:type="gramStart"/>
        <w:r w:rsidRPr="009C141E">
          <w:rPr>
            <w:rStyle w:val="Hyperlink"/>
            <w:color w:val="000000" w:themeColor="text1"/>
            <w:u w:val="none"/>
          </w:rPr>
          <w:t>research :</w:t>
        </w:r>
        <w:proofErr w:type="gramEnd"/>
        <w:r w:rsidRPr="009C141E">
          <w:rPr>
            <w:rStyle w:val="Hyperlink"/>
            <w:color w:val="000000" w:themeColor="text1"/>
            <w:u w:val="none"/>
          </w:rPr>
          <w:t xml:space="preserve"> qualitative, quantitative and combined methods</w:t>
        </w:r>
      </w:hyperlink>
    </w:p>
    <w:p w14:paraId="2795F259" w14:textId="4F3ED66A" w:rsidR="009C141E" w:rsidRPr="009C141E" w:rsidRDefault="009C141E" w:rsidP="009C141E">
      <w:r w:rsidRPr="009C141E">
        <w:t>Ralph Hall.</w:t>
      </w:r>
      <w:r>
        <w:t xml:space="preserve"> </w:t>
      </w:r>
      <w:r w:rsidRPr="009C141E">
        <w:t>2020; SAGE Publications</w:t>
      </w:r>
    </w:p>
    <w:p w14:paraId="49CC8314" w14:textId="067D1275" w:rsidR="009C141E" w:rsidRPr="009C141E" w:rsidRDefault="009C141E" w:rsidP="009C141E"/>
    <w:p w14:paraId="45CD68FD" w14:textId="77777777" w:rsidR="009C141E" w:rsidRPr="009C141E" w:rsidRDefault="009C141E" w:rsidP="009C141E">
      <w:pPr>
        <w:rPr>
          <w:b/>
          <w:bCs/>
        </w:rPr>
      </w:pPr>
      <w:r w:rsidRPr="009C141E">
        <w:rPr>
          <w:b/>
          <w:bCs/>
        </w:rPr>
        <w:t>Book</w:t>
      </w:r>
    </w:p>
    <w:p w14:paraId="0EE93577" w14:textId="6DF8AF62" w:rsidR="009C141E" w:rsidRPr="009C141E" w:rsidRDefault="009C141E" w:rsidP="009C141E">
      <w:pPr>
        <w:rPr>
          <w:color w:val="000000" w:themeColor="text1"/>
        </w:rPr>
      </w:pPr>
      <w:hyperlink r:id="rId6" w:history="1">
        <w:r w:rsidRPr="009C141E">
          <w:rPr>
            <w:rStyle w:val="Hyperlink"/>
            <w:color w:val="000000" w:themeColor="text1"/>
            <w:u w:val="none"/>
          </w:rPr>
          <w:t>Qualitative research methods</w:t>
        </w:r>
      </w:hyperlink>
      <w:r>
        <w:rPr>
          <w:color w:val="000000" w:themeColor="text1"/>
        </w:rPr>
        <w:t xml:space="preserve">, </w:t>
      </w:r>
      <w:r w:rsidRPr="009C141E">
        <w:t>Monique Hennink, Inge Hutter, Ajay Bailey.</w:t>
      </w:r>
    </w:p>
    <w:p w14:paraId="23B4C104" w14:textId="77777777" w:rsidR="009C141E" w:rsidRPr="009C141E" w:rsidRDefault="009C141E" w:rsidP="009C141E">
      <w:r w:rsidRPr="009C141E">
        <w:t>Second edition.; 2020; SAGE</w:t>
      </w:r>
    </w:p>
    <w:p w14:paraId="2C477C3B" w14:textId="7686AC3C" w:rsidR="009C141E" w:rsidRDefault="009C141E" w:rsidP="009C141E">
      <w:r w:rsidRPr="009C141E">
        <w:t>How to do qualitative research? Qualitative research methods Elaine Denny | Annalise Weckesser Faculty of Health, Education and Life Sciences, Birmingham City University, Birmingham, UK Correspondence Elaine Denny, Faculty of Health, Education and Life Sciences, Birmingham City University, Birmingham, UK</w:t>
      </w:r>
    </w:p>
    <w:p w14:paraId="36007B65" w14:textId="787A1F7A" w:rsidR="009C141E" w:rsidRPr="009C141E" w:rsidRDefault="009C141E" w:rsidP="009C141E">
      <w:pPr>
        <w:rPr>
          <w:color w:val="000000" w:themeColor="text1"/>
        </w:rPr>
      </w:pPr>
      <w:hyperlink r:id="rId7" w:history="1">
        <w:r w:rsidRPr="009C141E">
          <w:rPr>
            <w:rStyle w:val="Hyperlink"/>
            <w:color w:val="000000" w:themeColor="text1"/>
            <w:u w:val="none"/>
          </w:rPr>
          <w:t>THE PURPOSE OF A COMPANY</w:t>
        </w:r>
      </w:hyperlink>
      <w:r>
        <w:rPr>
          <w:color w:val="000000" w:themeColor="text1"/>
        </w:rPr>
        <w:t xml:space="preserve"> </w:t>
      </w:r>
      <w:proofErr w:type="spellStart"/>
      <w:r w:rsidRPr="009C141E">
        <w:t>Tepeš</w:t>
      </w:r>
      <w:proofErr w:type="spellEnd"/>
      <w:r w:rsidRPr="009C141E">
        <w:t xml:space="preserve">, </w:t>
      </w:r>
      <w:proofErr w:type="gramStart"/>
      <w:r w:rsidRPr="009C141E">
        <w:t>Nina ;</w:t>
      </w:r>
      <w:proofErr w:type="gramEnd"/>
      <w:r w:rsidRPr="009C141E">
        <w:t xml:space="preserve"> Bilić, Antun</w:t>
      </w:r>
    </w:p>
    <w:p w14:paraId="4B8A9906" w14:textId="77777777" w:rsidR="009C141E" w:rsidRPr="009C141E" w:rsidRDefault="009C141E" w:rsidP="009C141E">
      <w:r w:rsidRPr="009C141E">
        <w:t>Zagreb: University of Zagreb, Faculty of Business and Economics; </w:t>
      </w:r>
      <w:proofErr w:type="spellStart"/>
      <w:r w:rsidRPr="009C141E">
        <w:t>InterEU</w:t>
      </w:r>
      <w:proofErr w:type="spellEnd"/>
      <w:r w:rsidRPr="009C141E">
        <w:t xml:space="preserve"> law east, 2023, Vol.9 (2), p.223-268</w:t>
      </w:r>
    </w:p>
    <w:p w14:paraId="7D7C312E" w14:textId="77777777" w:rsidR="009C141E" w:rsidRPr="009C141E" w:rsidRDefault="009C141E" w:rsidP="009C141E"/>
    <w:p w14:paraId="23380B50" w14:textId="56BC4A3B" w:rsidR="009C141E" w:rsidRDefault="00061704">
      <w:hyperlink r:id="rId8" w:history="1">
        <w:r w:rsidRPr="00061704">
          <w:rPr>
            <w:rStyle w:val="Hyperlink"/>
          </w:rPr>
          <w:t>Repeated lockdowns had a lasting impact on mental health, study finds - Birkbeck, University of London</w:t>
        </w:r>
      </w:hyperlink>
    </w:p>
    <w:p w14:paraId="5FC69238" w14:textId="29358260" w:rsidR="00061704" w:rsidRDefault="00061704">
      <w:hyperlink r:id="rId9" w:history="1">
        <w:r w:rsidRPr="00061704">
          <w:rPr>
            <w:rStyle w:val="Hyperlink"/>
          </w:rPr>
          <w:t>Coronavirus disease (COVID-19)</w:t>
        </w:r>
      </w:hyperlink>
    </w:p>
    <w:p w14:paraId="29A63DB8" w14:textId="20FB80DE" w:rsidR="00061704" w:rsidRDefault="00061704">
      <w:hyperlink r:id="rId10" w:history="1">
        <w:r w:rsidRPr="00061704">
          <w:rPr>
            <w:rStyle w:val="Hyperlink"/>
          </w:rPr>
          <w:t>Bromsgrove Demographics &amp; Population Statistics 2025</w:t>
        </w:r>
      </w:hyperlink>
    </w:p>
    <w:p w14:paraId="49B4A4FD" w14:textId="6342DEA9" w:rsidR="00061704" w:rsidRDefault="00061704">
      <w:hyperlink r:id="rId11" w:history="1">
        <w:r w:rsidRPr="00061704">
          <w:rPr>
            <w:rStyle w:val="Hyperlink"/>
          </w:rPr>
          <w:t>How life has changed in Bromsgrove: Census 2021</w:t>
        </w:r>
      </w:hyperlink>
    </w:p>
    <w:p w14:paraId="674446B7" w14:textId="09D9EAE7" w:rsidR="00061704" w:rsidRDefault="00061704">
      <w:hyperlink r:id="rId12" w:history="1">
        <w:r w:rsidRPr="00061704">
          <w:rPr>
            <w:rStyle w:val="Hyperlink"/>
          </w:rPr>
          <w:t>The biggest problems facing businesses right now - North Wales Management School - Wrexham University</w:t>
        </w:r>
      </w:hyperlink>
    </w:p>
    <w:p w14:paraId="37F6A48E" w14:textId="77777777" w:rsidR="00061704" w:rsidRPr="00697AFB" w:rsidRDefault="00061704" w:rsidP="00061704">
      <w:pPr>
        <w:rPr>
          <w:rFonts w:asciiTheme="minorBidi" w:hAnsiTheme="minorBidi"/>
        </w:rPr>
      </w:pPr>
      <w:r w:rsidRPr="00697AFB">
        <w:rPr>
          <w:rFonts w:asciiTheme="minorBidi" w:hAnsiTheme="minorBidi"/>
        </w:rPr>
        <w:t xml:space="preserve">Saunders, M.N.K., Lewis, P., </w:t>
      </w:r>
      <w:r>
        <w:rPr>
          <w:rFonts w:asciiTheme="minorBidi" w:hAnsiTheme="minorBidi"/>
        </w:rPr>
        <w:t xml:space="preserve">and </w:t>
      </w:r>
      <w:r w:rsidRPr="00697AFB">
        <w:rPr>
          <w:rFonts w:asciiTheme="minorBidi" w:hAnsiTheme="minorBidi"/>
        </w:rPr>
        <w:t xml:space="preserve">Thornhill, A. (2019) </w:t>
      </w:r>
      <w:r w:rsidRPr="00697AFB">
        <w:rPr>
          <w:rFonts w:asciiTheme="minorBidi" w:hAnsiTheme="minorBidi"/>
          <w:i/>
          <w:iCs/>
        </w:rPr>
        <w:t>Research Methods for Business Students.</w:t>
      </w:r>
      <w:r w:rsidRPr="00697AFB">
        <w:rPr>
          <w:rFonts w:asciiTheme="minorBidi" w:hAnsiTheme="minorBidi"/>
        </w:rPr>
        <w:t xml:space="preserve"> 8</w:t>
      </w:r>
      <w:r w:rsidRPr="00697AFB">
        <w:rPr>
          <w:rFonts w:asciiTheme="minorBidi" w:hAnsiTheme="minorBidi"/>
          <w:vertAlign w:val="superscript"/>
        </w:rPr>
        <w:t>th</w:t>
      </w:r>
      <w:r w:rsidRPr="00697AFB">
        <w:rPr>
          <w:rFonts w:asciiTheme="minorBidi" w:hAnsiTheme="minorBidi"/>
        </w:rPr>
        <w:t>, Pearson, Harlow</w:t>
      </w:r>
    </w:p>
    <w:p w14:paraId="0C139F66" w14:textId="77777777" w:rsidR="00061704" w:rsidRDefault="00061704" w:rsidP="00061704">
      <w:hyperlink r:id="rId13" w:history="1">
        <w:r w:rsidRPr="00697AFB">
          <w:rPr>
            <w:rStyle w:val="Hyperlink"/>
            <w:rFonts w:asciiTheme="minorBidi" w:hAnsiTheme="minorBidi"/>
          </w:rPr>
          <w:t>https://librarysearch.uwtsd.ac.uk/permalink/44WHELF_UWTSD/1pbrh66/alma99100313060202421</w:t>
        </w:r>
      </w:hyperlink>
    </w:p>
    <w:p w14:paraId="3FD712D1" w14:textId="77777777" w:rsidR="00061704" w:rsidRPr="00697AFB" w:rsidRDefault="00061704" w:rsidP="00061704">
      <w:pPr>
        <w:rPr>
          <w:rFonts w:asciiTheme="minorBidi" w:hAnsiTheme="minorBidi"/>
        </w:rPr>
      </w:pPr>
      <w:r w:rsidRPr="00697AFB">
        <w:rPr>
          <w:rFonts w:asciiTheme="minorBidi" w:hAnsiTheme="minorBidi"/>
        </w:rPr>
        <w:t xml:space="preserve">Adams, J. et al. (2007) </w:t>
      </w:r>
      <w:r w:rsidRPr="00697AFB">
        <w:rPr>
          <w:rFonts w:asciiTheme="minorBidi" w:hAnsiTheme="minorBidi"/>
          <w:i/>
          <w:iCs/>
        </w:rPr>
        <w:t xml:space="preserve">Research Methods for Business and Social Science Students. </w:t>
      </w:r>
      <w:r w:rsidRPr="00697AFB">
        <w:rPr>
          <w:rFonts w:asciiTheme="minorBidi" w:hAnsiTheme="minorBidi"/>
        </w:rPr>
        <w:t>2</w:t>
      </w:r>
      <w:r w:rsidRPr="00697AFB">
        <w:rPr>
          <w:rFonts w:asciiTheme="minorBidi" w:hAnsiTheme="minorBidi"/>
          <w:vertAlign w:val="superscript"/>
        </w:rPr>
        <w:t>nd</w:t>
      </w:r>
      <w:r w:rsidRPr="00697AFB">
        <w:rPr>
          <w:rFonts w:asciiTheme="minorBidi" w:hAnsiTheme="minorBidi"/>
        </w:rPr>
        <w:t xml:space="preserve"> Sage Publications, Delhi</w:t>
      </w:r>
    </w:p>
    <w:p w14:paraId="38F9A4FB" w14:textId="77777777" w:rsidR="00061704" w:rsidRPr="00697AFB" w:rsidRDefault="00061704" w:rsidP="00061704">
      <w:pPr>
        <w:rPr>
          <w:rFonts w:asciiTheme="minorBidi" w:hAnsiTheme="minorBidi"/>
        </w:rPr>
      </w:pPr>
      <w:hyperlink r:id="rId14" w:history="1">
        <w:r w:rsidRPr="00697AFB">
          <w:rPr>
            <w:rStyle w:val="Hyperlink"/>
            <w:rFonts w:asciiTheme="minorBidi" w:hAnsiTheme="minorBidi"/>
          </w:rPr>
          <w:t>https://librarysearch.uwtsd.ac.uk/permalink/44WHELF_UWTSD/11c0l68/alma99100180600202421</w:t>
        </w:r>
      </w:hyperlink>
    </w:p>
    <w:p w14:paraId="58D3ED82" w14:textId="26D4BB03" w:rsidR="00061704" w:rsidRDefault="00061704" w:rsidP="00061704">
      <w:pPr>
        <w:rPr>
          <w:rFonts w:asciiTheme="minorBidi" w:hAnsiTheme="minorBidi"/>
        </w:rPr>
      </w:pPr>
      <w:r w:rsidRPr="00697AFB">
        <w:rPr>
          <w:rFonts w:asciiTheme="minorBidi" w:hAnsiTheme="minorBidi"/>
        </w:rPr>
        <w:t xml:space="preserve">Crowther, D., </w:t>
      </w:r>
      <w:r>
        <w:rPr>
          <w:rFonts w:asciiTheme="minorBidi" w:hAnsiTheme="minorBidi"/>
        </w:rPr>
        <w:t>and</w:t>
      </w:r>
      <w:r w:rsidRPr="00697AFB">
        <w:rPr>
          <w:rFonts w:asciiTheme="minorBidi" w:hAnsiTheme="minorBidi"/>
        </w:rPr>
        <w:t xml:space="preserve"> Lancaster, G. (2009) </w:t>
      </w:r>
      <w:r w:rsidRPr="00697AFB">
        <w:rPr>
          <w:rFonts w:asciiTheme="minorBidi" w:hAnsiTheme="minorBidi"/>
          <w:i/>
          <w:iCs/>
        </w:rPr>
        <w:t>Research Methods: A Concise Introduction to Research in Management and Business Consultancy.</w:t>
      </w:r>
      <w:r w:rsidRPr="00697AFB">
        <w:rPr>
          <w:rFonts w:asciiTheme="minorBidi" w:hAnsiTheme="minorBidi"/>
        </w:rPr>
        <w:t xml:space="preserve"> 2</w:t>
      </w:r>
      <w:r w:rsidRPr="00697AFB">
        <w:rPr>
          <w:rFonts w:asciiTheme="minorBidi" w:hAnsiTheme="minorBidi"/>
          <w:vertAlign w:val="superscript"/>
        </w:rPr>
        <w:t>nd</w:t>
      </w:r>
      <w:r w:rsidRPr="00697AFB">
        <w:rPr>
          <w:rFonts w:asciiTheme="minorBidi" w:hAnsiTheme="minorBidi"/>
        </w:rPr>
        <w:t xml:space="preserve"> Elsevier Butterworth-Heinemann, Oxford</w:t>
      </w:r>
    </w:p>
    <w:p w14:paraId="105141DA" w14:textId="77777777" w:rsidR="00061704" w:rsidRDefault="00061704" w:rsidP="00061704">
      <w:pPr>
        <w:rPr>
          <w:rFonts w:asciiTheme="minorBidi" w:hAnsiTheme="minorBidi"/>
        </w:rPr>
      </w:pPr>
      <w:r w:rsidRPr="00887DC7">
        <w:rPr>
          <w:rFonts w:asciiTheme="minorBidi" w:hAnsiTheme="minorBidi"/>
        </w:rPr>
        <w:t xml:space="preserve">Cooper, D. R., and Schindler P. S. (2014). </w:t>
      </w:r>
      <w:r w:rsidRPr="00697AFB">
        <w:rPr>
          <w:rFonts w:asciiTheme="minorBidi" w:hAnsiTheme="minorBidi"/>
          <w:i/>
          <w:iCs/>
        </w:rPr>
        <w:t>Business Research Methods</w:t>
      </w:r>
      <w:r w:rsidRPr="00697AFB">
        <w:rPr>
          <w:rFonts w:asciiTheme="minorBidi" w:hAnsiTheme="minorBidi"/>
        </w:rPr>
        <w:t>. 12</w:t>
      </w:r>
      <w:r w:rsidRPr="00697AFB">
        <w:rPr>
          <w:rFonts w:asciiTheme="minorBidi" w:hAnsiTheme="minorBidi"/>
          <w:vertAlign w:val="superscript"/>
        </w:rPr>
        <w:t>th</w:t>
      </w:r>
      <w:r w:rsidRPr="00697AFB">
        <w:rPr>
          <w:rFonts w:asciiTheme="minorBidi" w:hAnsiTheme="minorBidi"/>
        </w:rPr>
        <w:t xml:space="preserve"> ed. McGraw Hill</w:t>
      </w:r>
    </w:p>
    <w:p w14:paraId="3E517AD2" w14:textId="77777777" w:rsidR="00061704" w:rsidRPr="00697AFB" w:rsidRDefault="00061704" w:rsidP="00061704">
      <w:pPr>
        <w:rPr>
          <w:rFonts w:asciiTheme="minorBidi" w:hAnsiTheme="minorBidi"/>
        </w:rPr>
      </w:pPr>
      <w:proofErr w:type="spellStart"/>
      <w:r w:rsidRPr="00697AFB">
        <w:rPr>
          <w:rFonts w:asciiTheme="minorBidi" w:hAnsiTheme="minorBidi"/>
        </w:rPr>
        <w:t>Walliman</w:t>
      </w:r>
      <w:proofErr w:type="spellEnd"/>
      <w:r w:rsidRPr="00697AFB">
        <w:rPr>
          <w:rFonts w:asciiTheme="minorBidi" w:hAnsiTheme="minorBidi"/>
        </w:rPr>
        <w:t xml:space="preserve"> N. (2004). </w:t>
      </w:r>
      <w:r w:rsidRPr="00697AFB">
        <w:rPr>
          <w:rFonts w:asciiTheme="minorBidi" w:hAnsiTheme="minorBidi"/>
          <w:i/>
          <w:iCs/>
        </w:rPr>
        <w:t>Your Research Project, a step-by-step guide for the first-time researcher</w:t>
      </w:r>
      <w:r w:rsidRPr="00697AFB">
        <w:rPr>
          <w:rFonts w:asciiTheme="minorBidi" w:hAnsiTheme="minorBidi"/>
        </w:rPr>
        <w:t>. Sage Publications.</w:t>
      </w:r>
    </w:p>
    <w:p w14:paraId="115328D0" w14:textId="77777777" w:rsidR="00061704" w:rsidRPr="00697AFB" w:rsidRDefault="00061704" w:rsidP="00061704">
      <w:pPr>
        <w:rPr>
          <w:rFonts w:asciiTheme="minorBidi" w:hAnsiTheme="minorBidi"/>
        </w:rPr>
      </w:pPr>
    </w:p>
    <w:p w14:paraId="2DCC43C9" w14:textId="77777777" w:rsidR="00061704" w:rsidRPr="00697AFB" w:rsidRDefault="00061704" w:rsidP="00061704">
      <w:pPr>
        <w:rPr>
          <w:rFonts w:asciiTheme="minorBidi" w:hAnsiTheme="minorBidi"/>
        </w:rPr>
      </w:pPr>
    </w:p>
    <w:p w14:paraId="67EF03AC" w14:textId="77777777" w:rsidR="00061704" w:rsidRDefault="00061704"/>
    <w:sectPr w:rsidR="00061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0BA"/>
    <w:multiLevelType w:val="hybridMultilevel"/>
    <w:tmpl w:val="ECE46B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4513F69"/>
    <w:multiLevelType w:val="multilevel"/>
    <w:tmpl w:val="B616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F36AB1"/>
    <w:multiLevelType w:val="hybridMultilevel"/>
    <w:tmpl w:val="CA34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CB451F"/>
    <w:multiLevelType w:val="hybridMultilevel"/>
    <w:tmpl w:val="FD0EB478"/>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5ABC18E9"/>
    <w:multiLevelType w:val="multilevel"/>
    <w:tmpl w:val="CEFC3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87302A"/>
    <w:multiLevelType w:val="multilevel"/>
    <w:tmpl w:val="12EC6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750E9C"/>
    <w:multiLevelType w:val="multilevel"/>
    <w:tmpl w:val="6890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051A2B"/>
    <w:multiLevelType w:val="multilevel"/>
    <w:tmpl w:val="321E2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08219385">
    <w:abstractNumId w:val="7"/>
  </w:num>
  <w:num w:numId="2" w16cid:durableId="1322539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5051522">
    <w:abstractNumId w:val="5"/>
  </w:num>
  <w:num w:numId="4" w16cid:durableId="777719537">
    <w:abstractNumId w:val="3"/>
  </w:num>
  <w:num w:numId="5" w16cid:durableId="1037966433">
    <w:abstractNumId w:val="4"/>
  </w:num>
  <w:num w:numId="6" w16cid:durableId="2041515742">
    <w:abstractNumId w:val="6"/>
  </w:num>
  <w:num w:numId="7" w16cid:durableId="666783448">
    <w:abstractNumId w:val="0"/>
  </w:num>
  <w:num w:numId="8" w16cid:durableId="1409576441">
    <w:abstractNumId w:val="1"/>
  </w:num>
  <w:num w:numId="9" w16cid:durableId="1266646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ADE"/>
    <w:rsid w:val="00023C46"/>
    <w:rsid w:val="00024543"/>
    <w:rsid w:val="00051458"/>
    <w:rsid w:val="00061704"/>
    <w:rsid w:val="000E6303"/>
    <w:rsid w:val="00106170"/>
    <w:rsid w:val="00131F87"/>
    <w:rsid w:val="00134972"/>
    <w:rsid w:val="0014727A"/>
    <w:rsid w:val="00177C84"/>
    <w:rsid w:val="001D53CC"/>
    <w:rsid w:val="00245A26"/>
    <w:rsid w:val="00390046"/>
    <w:rsid w:val="003A6419"/>
    <w:rsid w:val="003E7753"/>
    <w:rsid w:val="003F375D"/>
    <w:rsid w:val="004073CD"/>
    <w:rsid w:val="00467C5C"/>
    <w:rsid w:val="00557113"/>
    <w:rsid w:val="005916C0"/>
    <w:rsid w:val="005A24E9"/>
    <w:rsid w:val="00656FE4"/>
    <w:rsid w:val="006577BB"/>
    <w:rsid w:val="00744F30"/>
    <w:rsid w:val="00790465"/>
    <w:rsid w:val="007A1A35"/>
    <w:rsid w:val="008026D5"/>
    <w:rsid w:val="00865666"/>
    <w:rsid w:val="008A2103"/>
    <w:rsid w:val="009C141E"/>
    <w:rsid w:val="009D3173"/>
    <w:rsid w:val="00A524C7"/>
    <w:rsid w:val="00A54CFF"/>
    <w:rsid w:val="00A57501"/>
    <w:rsid w:val="00A72916"/>
    <w:rsid w:val="00AF2ADE"/>
    <w:rsid w:val="00B275FE"/>
    <w:rsid w:val="00B32FE1"/>
    <w:rsid w:val="00BB418A"/>
    <w:rsid w:val="00BC59FD"/>
    <w:rsid w:val="00BF0469"/>
    <w:rsid w:val="00BF32E9"/>
    <w:rsid w:val="00C208BE"/>
    <w:rsid w:val="00C27527"/>
    <w:rsid w:val="00D05ACA"/>
    <w:rsid w:val="00D10420"/>
    <w:rsid w:val="00D73938"/>
    <w:rsid w:val="00D97810"/>
    <w:rsid w:val="00E25E51"/>
    <w:rsid w:val="00E73328"/>
    <w:rsid w:val="00EC492A"/>
    <w:rsid w:val="00F91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69B01"/>
  <w15:chartTrackingRefBased/>
  <w15:docId w15:val="{8BD89ADF-2023-451C-99F7-7794705D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ADE"/>
  </w:style>
  <w:style w:type="paragraph" w:styleId="Heading1">
    <w:name w:val="heading 1"/>
    <w:basedOn w:val="Normal"/>
    <w:next w:val="Normal"/>
    <w:link w:val="Heading1Char"/>
    <w:uiPriority w:val="9"/>
    <w:qFormat/>
    <w:rsid w:val="00AF2A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2A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2A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2A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2A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A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2A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2A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2A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2A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2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2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2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2ADE"/>
    <w:rPr>
      <w:rFonts w:eastAsiaTheme="majorEastAsia" w:cstheme="majorBidi"/>
      <w:color w:val="272727" w:themeColor="text1" w:themeTint="D8"/>
    </w:rPr>
  </w:style>
  <w:style w:type="paragraph" w:styleId="Title">
    <w:name w:val="Title"/>
    <w:basedOn w:val="Normal"/>
    <w:next w:val="Normal"/>
    <w:link w:val="TitleChar"/>
    <w:uiPriority w:val="10"/>
    <w:qFormat/>
    <w:rsid w:val="00AF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2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2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2ADE"/>
    <w:pPr>
      <w:spacing w:before="160"/>
      <w:jc w:val="center"/>
    </w:pPr>
    <w:rPr>
      <w:i/>
      <w:iCs/>
      <w:color w:val="404040" w:themeColor="text1" w:themeTint="BF"/>
    </w:rPr>
  </w:style>
  <w:style w:type="character" w:customStyle="1" w:styleId="QuoteChar">
    <w:name w:val="Quote Char"/>
    <w:basedOn w:val="DefaultParagraphFont"/>
    <w:link w:val="Quote"/>
    <w:uiPriority w:val="29"/>
    <w:rsid w:val="00AF2ADE"/>
    <w:rPr>
      <w:i/>
      <w:iCs/>
      <w:color w:val="404040" w:themeColor="text1" w:themeTint="BF"/>
    </w:rPr>
  </w:style>
  <w:style w:type="paragraph" w:styleId="ListParagraph">
    <w:name w:val="List Paragraph"/>
    <w:basedOn w:val="Normal"/>
    <w:uiPriority w:val="34"/>
    <w:qFormat/>
    <w:rsid w:val="00AF2ADE"/>
    <w:pPr>
      <w:ind w:left="720"/>
      <w:contextualSpacing/>
    </w:pPr>
  </w:style>
  <w:style w:type="character" w:styleId="IntenseEmphasis">
    <w:name w:val="Intense Emphasis"/>
    <w:basedOn w:val="DefaultParagraphFont"/>
    <w:uiPriority w:val="21"/>
    <w:qFormat/>
    <w:rsid w:val="00AF2ADE"/>
    <w:rPr>
      <w:i/>
      <w:iCs/>
      <w:color w:val="2F5496" w:themeColor="accent1" w:themeShade="BF"/>
    </w:rPr>
  </w:style>
  <w:style w:type="paragraph" w:styleId="IntenseQuote">
    <w:name w:val="Intense Quote"/>
    <w:basedOn w:val="Normal"/>
    <w:next w:val="Normal"/>
    <w:link w:val="IntenseQuoteChar"/>
    <w:uiPriority w:val="30"/>
    <w:qFormat/>
    <w:rsid w:val="00AF2A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2ADE"/>
    <w:rPr>
      <w:i/>
      <w:iCs/>
      <w:color w:val="2F5496" w:themeColor="accent1" w:themeShade="BF"/>
    </w:rPr>
  </w:style>
  <w:style w:type="character" w:styleId="IntenseReference">
    <w:name w:val="Intense Reference"/>
    <w:basedOn w:val="DefaultParagraphFont"/>
    <w:uiPriority w:val="32"/>
    <w:qFormat/>
    <w:rsid w:val="00AF2ADE"/>
    <w:rPr>
      <w:b/>
      <w:bCs/>
      <w:smallCaps/>
      <w:color w:val="2F5496" w:themeColor="accent1" w:themeShade="BF"/>
      <w:spacing w:val="5"/>
    </w:rPr>
  </w:style>
  <w:style w:type="character" w:styleId="Hyperlink">
    <w:name w:val="Hyperlink"/>
    <w:basedOn w:val="DefaultParagraphFont"/>
    <w:uiPriority w:val="99"/>
    <w:unhideWhenUsed/>
    <w:rsid w:val="009C141E"/>
    <w:rPr>
      <w:color w:val="0563C1" w:themeColor="hyperlink"/>
      <w:u w:val="single"/>
    </w:rPr>
  </w:style>
  <w:style w:type="character" w:styleId="UnresolvedMention">
    <w:name w:val="Unresolved Mention"/>
    <w:basedOn w:val="DefaultParagraphFont"/>
    <w:uiPriority w:val="99"/>
    <w:semiHidden/>
    <w:unhideWhenUsed/>
    <w:rsid w:val="009C141E"/>
    <w:rPr>
      <w:color w:val="605E5C"/>
      <w:shd w:val="clear" w:color="auto" w:fill="E1DFDD"/>
    </w:rPr>
  </w:style>
  <w:style w:type="table" w:styleId="TableGrid">
    <w:name w:val="Table Grid"/>
    <w:basedOn w:val="TableNormal"/>
    <w:uiPriority w:val="39"/>
    <w:rsid w:val="0006170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k.ac.uk/news/repeated-lockdowns-had-a-lasting-impact-on-mental-health-study-finds" TargetMode="External"/><Relationship Id="rId13" Type="http://schemas.openxmlformats.org/officeDocument/2006/relationships/hyperlink" Target="https://librarysearch.uwtsd.ac.uk/permalink/44WHELF_UWTSD/1pbrh66/alma99100313060202421" TargetMode="External"/><Relationship Id="rId3" Type="http://schemas.openxmlformats.org/officeDocument/2006/relationships/settings" Target="settings.xml"/><Relationship Id="rId7" Type="http://schemas.openxmlformats.org/officeDocument/2006/relationships/hyperlink" Target="https://librarysearch.uwtsd.ac.uk/discovery/fulldisplay?docid=cdi_hrcak_primary_oai_hrcak_srce_hr_293340&amp;context=PC&amp;vid=44WHELF_UWTSD:44WHELF_UWTSD_VU1&amp;lang=en&amp;adaptor=Primo%20Central&amp;tab=Everything&amp;query=any%2Ccontains%2Cpurpose%20of%20a%20company&amp;offset=0" TargetMode="External"/><Relationship Id="rId12" Type="http://schemas.openxmlformats.org/officeDocument/2006/relationships/hyperlink" Target="https://online.wrexham.ac.uk/the-biggest-problems-facing-businesses-right-no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ibrarysearch.uwtsd.ac.uk/discovery/fulldisplay?docid=alma99100325259402421&amp;context=L&amp;vid=44WHELF_UWTSD:44WHELF_UWTSD_VU1&amp;lang=en&amp;search_scope=MyInst_and_CI&amp;adaptor=Local%20Search%20Engine&amp;tab=Everything&amp;query=any%2Ccontains%2Cqualitative%20research%20method%20" TargetMode="External"/><Relationship Id="rId11" Type="http://schemas.openxmlformats.org/officeDocument/2006/relationships/hyperlink" Target="https://www.ons.gov.uk/visualisations/censusareachanges/E07000234/" TargetMode="External"/><Relationship Id="rId5" Type="http://schemas.openxmlformats.org/officeDocument/2006/relationships/hyperlink" Target="https://librarysearch.uwtsd.ac.uk/discovery/fulldisplay?docid=alma99100365457902421&amp;context=L&amp;vid=44WHELF_UWTSD:44WHELF_UWTSD_VU1&amp;lang=en&amp;search_scope=MyInst_and_CI&amp;adaptor=Local%20Search%20Engine&amp;tab=Everything&amp;query=any%2Ccontains%2Cquantitstive%20research%20method&amp;offset=0" TargetMode="External"/><Relationship Id="rId15" Type="http://schemas.openxmlformats.org/officeDocument/2006/relationships/fontTable" Target="fontTable.xml"/><Relationship Id="rId10" Type="http://schemas.openxmlformats.org/officeDocument/2006/relationships/hyperlink" Target="https://homenicom.co.uk/area/bromsgrove" TargetMode="External"/><Relationship Id="rId4" Type="http://schemas.openxmlformats.org/officeDocument/2006/relationships/webSettings" Target="webSettings.xml"/><Relationship Id="rId9" Type="http://schemas.openxmlformats.org/officeDocument/2006/relationships/hyperlink" Target="https://www.who.int/news-room/fact-sheets/detail/coronavirus-disease-(covid-19)" TargetMode="External"/><Relationship Id="rId14" Type="http://schemas.openxmlformats.org/officeDocument/2006/relationships/hyperlink" Target="https://librarysearch.uwtsd.ac.uk/permalink/44WHELF_UWTSD/11c0l68/alma99100180600202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2268</Words>
  <Characters>12931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Bristi</dc:creator>
  <cp:keywords/>
  <dc:description/>
  <cp:lastModifiedBy>Bristi</cp:lastModifiedBy>
  <cp:revision>2</cp:revision>
  <dcterms:created xsi:type="dcterms:W3CDTF">2025-11-11T13:52:00Z</dcterms:created>
  <dcterms:modified xsi:type="dcterms:W3CDTF">2025-11-11T13:52:00Z</dcterms:modified>
</cp:coreProperties>
</file>