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60BF3" w14:textId="5AFE5B9A" w:rsidR="002B546C" w:rsidRPr="00975118" w:rsidRDefault="002B546C" w:rsidP="0036182A">
      <w:pPr>
        <w:spacing w:line="360" w:lineRule="auto"/>
        <w:rPr>
          <w:rFonts w:ascii="Algerian" w:hAnsi="Algerian"/>
          <w:sz w:val="44"/>
          <w:szCs w:val="44"/>
          <w:lang w:val="en-US"/>
        </w:rPr>
      </w:pPr>
      <w:bookmarkStart w:id="0" w:name="_Hlk114748079"/>
    </w:p>
    <w:p w14:paraId="4FF34D28" w14:textId="3918A72F" w:rsidR="00987393" w:rsidRPr="0036182A" w:rsidRDefault="00796A94" w:rsidP="00C65539">
      <w:pPr>
        <w:spacing w:line="360" w:lineRule="auto"/>
        <w:jc w:val="center"/>
        <w:rPr>
          <w:rFonts w:ascii="Algerian" w:hAnsi="Algerian"/>
          <w:sz w:val="30"/>
          <w:szCs w:val="30"/>
        </w:rPr>
      </w:pPr>
      <w:r w:rsidRPr="0036182A">
        <w:rPr>
          <w:rFonts w:ascii="Algerian" w:hAnsi="Algerian"/>
          <w:sz w:val="30"/>
          <w:szCs w:val="30"/>
        </w:rPr>
        <w:t>Essay on</w:t>
      </w:r>
    </w:p>
    <w:p w14:paraId="77B19C53" w14:textId="6CA3F1A1"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Managing Economics</w:t>
      </w:r>
    </w:p>
    <w:p w14:paraId="687993D7" w14:textId="4FD7A5E2"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By</w:t>
      </w:r>
    </w:p>
    <w:p w14:paraId="1F03B54E" w14:textId="1617F84E"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Svetla Aleksandrova</w:t>
      </w:r>
    </w:p>
    <w:p w14:paraId="309D8F5F" w14:textId="7412ED88"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Student ID:2029252</w:t>
      </w:r>
    </w:p>
    <w:p w14:paraId="152F7C56" w14:textId="40F63CAA"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Course: Business and Management</w:t>
      </w:r>
    </w:p>
    <w:p w14:paraId="41821B8D" w14:textId="5AA7C7C5"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Module: Managing Economics</w:t>
      </w:r>
    </w:p>
    <w:p w14:paraId="71A7C5E7" w14:textId="3E2BECDF" w:rsidR="00796A94" w:rsidRPr="0036182A" w:rsidRDefault="00796A94" w:rsidP="00C65539">
      <w:pPr>
        <w:spacing w:line="360" w:lineRule="auto"/>
        <w:jc w:val="center"/>
        <w:rPr>
          <w:rFonts w:ascii="Algerian" w:hAnsi="Algerian"/>
          <w:sz w:val="30"/>
          <w:szCs w:val="30"/>
        </w:rPr>
      </w:pPr>
      <w:r w:rsidRPr="0036182A">
        <w:rPr>
          <w:rFonts w:ascii="Algerian" w:hAnsi="Algerian"/>
          <w:sz w:val="30"/>
          <w:szCs w:val="30"/>
        </w:rPr>
        <w:t xml:space="preserve">Module </w:t>
      </w:r>
      <w:r w:rsidR="000B5916" w:rsidRPr="0036182A">
        <w:rPr>
          <w:rFonts w:ascii="Algerian" w:hAnsi="Algerian"/>
          <w:sz w:val="30"/>
          <w:szCs w:val="30"/>
        </w:rPr>
        <w:t>code: LCBB5003_BIRM</w:t>
      </w:r>
    </w:p>
    <w:p w14:paraId="362B0E30" w14:textId="6FE03655" w:rsidR="000B5916" w:rsidRPr="0036182A" w:rsidRDefault="000B5916" w:rsidP="00C65539">
      <w:pPr>
        <w:spacing w:line="360" w:lineRule="auto"/>
        <w:jc w:val="center"/>
        <w:rPr>
          <w:rFonts w:ascii="Algerian" w:hAnsi="Algerian"/>
          <w:sz w:val="30"/>
          <w:szCs w:val="30"/>
        </w:rPr>
      </w:pPr>
      <w:r w:rsidRPr="0036182A">
        <w:rPr>
          <w:rFonts w:ascii="Algerian" w:hAnsi="Algerian"/>
          <w:sz w:val="30"/>
          <w:szCs w:val="30"/>
        </w:rPr>
        <w:t>Module leader: Vasilios Tavlaridis</w:t>
      </w:r>
    </w:p>
    <w:p w14:paraId="07915C23" w14:textId="1062EC41" w:rsidR="0036182A" w:rsidRPr="0036182A" w:rsidRDefault="0036182A" w:rsidP="00C65539">
      <w:pPr>
        <w:spacing w:line="360" w:lineRule="auto"/>
        <w:jc w:val="center"/>
        <w:rPr>
          <w:rFonts w:ascii="Algerian" w:hAnsi="Algerian"/>
          <w:sz w:val="30"/>
          <w:szCs w:val="30"/>
        </w:rPr>
      </w:pPr>
      <w:r w:rsidRPr="0036182A">
        <w:rPr>
          <w:rFonts w:ascii="Algerian" w:hAnsi="Algerian"/>
          <w:sz w:val="30"/>
          <w:szCs w:val="30"/>
        </w:rPr>
        <w:t>Uwtsd</w:t>
      </w:r>
    </w:p>
    <w:bookmarkEnd w:id="0"/>
    <w:p w14:paraId="58939F24" w14:textId="6B7E9934" w:rsidR="00D348A9" w:rsidRDefault="004E1BFD" w:rsidP="000B5916">
      <w:pPr>
        <w:jc w:val="center"/>
        <w:rPr>
          <w:rFonts w:ascii="Agency FB" w:hAnsi="Agency FB"/>
          <w:sz w:val="44"/>
          <w:szCs w:val="44"/>
        </w:rPr>
      </w:pPr>
      <w:r>
        <w:rPr>
          <w:noProof/>
        </w:rPr>
        <w:drawing>
          <wp:inline distT="0" distB="0" distL="0" distR="0" wp14:anchorId="72C85334" wp14:editId="0A2CE0B7">
            <wp:extent cx="3676650" cy="759460"/>
            <wp:effectExtent l="0" t="0" r="0" b="254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759460"/>
                    </a:xfrm>
                    <a:prstGeom prst="rect">
                      <a:avLst/>
                    </a:prstGeom>
                    <a:noFill/>
                    <a:ln>
                      <a:noFill/>
                    </a:ln>
                  </pic:spPr>
                </pic:pic>
              </a:graphicData>
            </a:graphic>
          </wp:inline>
        </w:drawing>
      </w:r>
    </w:p>
    <w:p w14:paraId="3CA5C958" w14:textId="3F2A157A" w:rsidR="00D567EC" w:rsidRDefault="00D567EC" w:rsidP="000B5916">
      <w:pPr>
        <w:jc w:val="center"/>
        <w:rPr>
          <w:rFonts w:ascii="Agency FB" w:hAnsi="Agency FB"/>
          <w:sz w:val="44"/>
          <w:szCs w:val="44"/>
        </w:rPr>
      </w:pPr>
    </w:p>
    <w:p w14:paraId="4C86C15C" w14:textId="68B4D0AB" w:rsidR="00D567EC" w:rsidRDefault="00D567EC" w:rsidP="000B5916">
      <w:pPr>
        <w:jc w:val="center"/>
        <w:rPr>
          <w:rFonts w:ascii="Agency FB" w:hAnsi="Agency FB"/>
          <w:sz w:val="44"/>
          <w:szCs w:val="44"/>
        </w:rPr>
      </w:pPr>
    </w:p>
    <w:p w14:paraId="7BB61FB0" w14:textId="14EA8E8A" w:rsidR="00D567EC" w:rsidRDefault="00D567EC" w:rsidP="000B5916">
      <w:pPr>
        <w:jc w:val="center"/>
        <w:rPr>
          <w:rFonts w:ascii="Agency FB" w:hAnsi="Agency FB"/>
          <w:sz w:val="44"/>
          <w:szCs w:val="44"/>
        </w:rPr>
      </w:pPr>
    </w:p>
    <w:p w14:paraId="056AF152" w14:textId="77777777" w:rsidR="00D567EC" w:rsidRPr="00AB0708" w:rsidRDefault="00D567EC" w:rsidP="000B5916">
      <w:pPr>
        <w:jc w:val="center"/>
        <w:rPr>
          <w:rFonts w:ascii="Agency FB" w:hAnsi="Agency FB"/>
          <w:sz w:val="44"/>
          <w:szCs w:val="44"/>
        </w:rPr>
      </w:pPr>
    </w:p>
    <w:p w14:paraId="5097174D" w14:textId="796B728C" w:rsidR="00773252" w:rsidRDefault="00773252">
      <w:pPr>
        <w:rPr>
          <w:rFonts w:ascii="Agency FB" w:hAnsi="Agency FB"/>
          <w:sz w:val="44"/>
          <w:szCs w:val="44"/>
        </w:rPr>
      </w:pPr>
    </w:p>
    <w:p w14:paraId="2A166F2E" w14:textId="77777777" w:rsidR="00203E7F" w:rsidRDefault="00203E7F">
      <w:pPr>
        <w:rPr>
          <w:rFonts w:ascii="Agency FB" w:hAnsi="Agency FB"/>
          <w:sz w:val="44"/>
          <w:szCs w:val="44"/>
        </w:rPr>
      </w:pPr>
    </w:p>
    <w:bookmarkStart w:id="1" w:name="_Toc114748978" w:displacedByCustomXml="next"/>
    <w:sdt>
      <w:sdtPr>
        <w:rPr>
          <w:rFonts w:asciiTheme="minorHAnsi" w:eastAsiaTheme="minorHAnsi" w:hAnsiTheme="minorHAnsi" w:cstheme="minorBidi"/>
          <w:color w:val="auto"/>
          <w:sz w:val="22"/>
          <w:szCs w:val="22"/>
          <w:lang w:val="en-GB"/>
        </w:rPr>
        <w:id w:val="1437946834"/>
        <w:docPartObj>
          <w:docPartGallery w:val="Table of Contents"/>
          <w:docPartUnique/>
        </w:docPartObj>
      </w:sdtPr>
      <w:sdtEndPr>
        <w:rPr>
          <w:b/>
          <w:bCs/>
          <w:noProof/>
        </w:rPr>
      </w:sdtEndPr>
      <w:sdtContent>
        <w:p w14:paraId="6F37FEA7" w14:textId="54285893" w:rsidR="00EB05EE" w:rsidRPr="00AB0708" w:rsidRDefault="00EB05EE">
          <w:pPr>
            <w:pStyle w:val="TOCHeading"/>
            <w:rPr>
              <w:color w:val="404040" w:themeColor="text1" w:themeTint="BF"/>
            </w:rPr>
          </w:pPr>
          <w:r w:rsidRPr="00AB0708">
            <w:rPr>
              <w:color w:val="404040" w:themeColor="text1" w:themeTint="BF"/>
            </w:rPr>
            <w:t>Contents</w:t>
          </w:r>
        </w:p>
        <w:p w14:paraId="3E9A778E" w14:textId="4B811935" w:rsidR="0013213B" w:rsidRDefault="00EB05EE">
          <w:pPr>
            <w:pStyle w:val="TOC3"/>
            <w:tabs>
              <w:tab w:val="right" w:leader="dot" w:pos="9016"/>
            </w:tabs>
            <w:rPr>
              <w:rFonts w:eastAsiaTheme="minorEastAsia"/>
              <w:noProof/>
              <w:lang w:eastAsia="zh-CN"/>
            </w:rPr>
          </w:pPr>
          <w:r w:rsidRPr="00AB0708">
            <w:rPr>
              <w:color w:val="404040" w:themeColor="text1" w:themeTint="BF"/>
            </w:rPr>
            <w:fldChar w:fldCharType="begin"/>
          </w:r>
          <w:r w:rsidRPr="00AB0708">
            <w:rPr>
              <w:color w:val="404040" w:themeColor="text1" w:themeTint="BF"/>
            </w:rPr>
            <w:instrText xml:space="preserve"> TOC \o "1-3" \h \z \u </w:instrText>
          </w:r>
          <w:r w:rsidRPr="00AB0708">
            <w:rPr>
              <w:color w:val="404040" w:themeColor="text1" w:themeTint="BF"/>
            </w:rPr>
            <w:fldChar w:fldCharType="separate"/>
          </w:r>
          <w:hyperlink w:anchor="_Toc115531566" w:history="1">
            <w:r w:rsidR="0013213B" w:rsidRPr="00615EC7">
              <w:rPr>
                <w:rStyle w:val="Hyperlink"/>
                <w:rFonts w:ascii="Arial" w:hAnsi="Arial" w:cs="Arial"/>
                <w:noProof/>
              </w:rPr>
              <w:t>Introduction</w:t>
            </w:r>
            <w:r w:rsidR="0013213B">
              <w:rPr>
                <w:noProof/>
                <w:webHidden/>
              </w:rPr>
              <w:tab/>
            </w:r>
            <w:r w:rsidR="0013213B">
              <w:rPr>
                <w:noProof/>
                <w:webHidden/>
              </w:rPr>
              <w:fldChar w:fldCharType="begin"/>
            </w:r>
            <w:r w:rsidR="0013213B">
              <w:rPr>
                <w:noProof/>
                <w:webHidden/>
              </w:rPr>
              <w:instrText xml:space="preserve"> PAGEREF _Toc115531566 \h </w:instrText>
            </w:r>
            <w:r w:rsidR="0013213B">
              <w:rPr>
                <w:noProof/>
                <w:webHidden/>
              </w:rPr>
            </w:r>
            <w:r w:rsidR="0013213B">
              <w:rPr>
                <w:noProof/>
                <w:webHidden/>
              </w:rPr>
              <w:fldChar w:fldCharType="separate"/>
            </w:r>
            <w:r w:rsidR="0013213B">
              <w:rPr>
                <w:noProof/>
                <w:webHidden/>
              </w:rPr>
              <w:t>3</w:t>
            </w:r>
            <w:r w:rsidR="0013213B">
              <w:rPr>
                <w:noProof/>
                <w:webHidden/>
              </w:rPr>
              <w:fldChar w:fldCharType="end"/>
            </w:r>
          </w:hyperlink>
        </w:p>
        <w:p w14:paraId="46E9608C" w14:textId="53D307C5" w:rsidR="0013213B" w:rsidRDefault="00000000">
          <w:pPr>
            <w:pStyle w:val="TOC3"/>
            <w:tabs>
              <w:tab w:val="right" w:leader="dot" w:pos="9016"/>
            </w:tabs>
            <w:rPr>
              <w:rFonts w:eastAsiaTheme="minorEastAsia"/>
              <w:noProof/>
              <w:lang w:eastAsia="zh-CN"/>
            </w:rPr>
          </w:pPr>
          <w:hyperlink w:anchor="_Toc115531567" w:history="1">
            <w:r w:rsidR="0013213B" w:rsidRPr="00615EC7">
              <w:rPr>
                <w:rStyle w:val="Hyperlink"/>
                <w:rFonts w:ascii="Arial" w:hAnsi="Arial" w:cs="Arial"/>
                <w:noProof/>
              </w:rPr>
              <w:t>Economics Market structures</w:t>
            </w:r>
            <w:r w:rsidR="0013213B">
              <w:rPr>
                <w:noProof/>
                <w:webHidden/>
              </w:rPr>
              <w:tab/>
            </w:r>
            <w:r w:rsidR="0013213B">
              <w:rPr>
                <w:noProof/>
                <w:webHidden/>
              </w:rPr>
              <w:fldChar w:fldCharType="begin"/>
            </w:r>
            <w:r w:rsidR="0013213B">
              <w:rPr>
                <w:noProof/>
                <w:webHidden/>
              </w:rPr>
              <w:instrText xml:space="preserve"> PAGEREF _Toc115531567 \h </w:instrText>
            </w:r>
            <w:r w:rsidR="0013213B">
              <w:rPr>
                <w:noProof/>
                <w:webHidden/>
              </w:rPr>
            </w:r>
            <w:r w:rsidR="0013213B">
              <w:rPr>
                <w:noProof/>
                <w:webHidden/>
              </w:rPr>
              <w:fldChar w:fldCharType="separate"/>
            </w:r>
            <w:r w:rsidR="0013213B">
              <w:rPr>
                <w:noProof/>
                <w:webHidden/>
              </w:rPr>
              <w:t>3</w:t>
            </w:r>
            <w:r w:rsidR="0013213B">
              <w:rPr>
                <w:noProof/>
                <w:webHidden/>
              </w:rPr>
              <w:fldChar w:fldCharType="end"/>
            </w:r>
          </w:hyperlink>
        </w:p>
        <w:p w14:paraId="0229AC29" w14:textId="1EF3CB26" w:rsidR="0013213B" w:rsidRDefault="00000000">
          <w:pPr>
            <w:pStyle w:val="TOC3"/>
            <w:tabs>
              <w:tab w:val="right" w:leader="dot" w:pos="9016"/>
            </w:tabs>
            <w:rPr>
              <w:rFonts w:eastAsiaTheme="minorEastAsia"/>
              <w:noProof/>
              <w:lang w:eastAsia="zh-CN"/>
            </w:rPr>
          </w:pPr>
          <w:hyperlink w:anchor="_Toc115531568" w:history="1">
            <w:r w:rsidR="0013213B" w:rsidRPr="00615EC7">
              <w:rPr>
                <w:rStyle w:val="Hyperlink"/>
                <w:rFonts w:ascii="Arial" w:hAnsi="Arial" w:cs="Arial"/>
                <w:noProof/>
              </w:rPr>
              <w:t>Perfect Competition</w:t>
            </w:r>
            <w:r w:rsidR="0013213B">
              <w:rPr>
                <w:noProof/>
                <w:webHidden/>
              </w:rPr>
              <w:tab/>
            </w:r>
            <w:r w:rsidR="0013213B">
              <w:rPr>
                <w:noProof/>
                <w:webHidden/>
              </w:rPr>
              <w:fldChar w:fldCharType="begin"/>
            </w:r>
            <w:r w:rsidR="0013213B">
              <w:rPr>
                <w:noProof/>
                <w:webHidden/>
              </w:rPr>
              <w:instrText xml:space="preserve"> PAGEREF _Toc115531568 \h </w:instrText>
            </w:r>
            <w:r w:rsidR="0013213B">
              <w:rPr>
                <w:noProof/>
                <w:webHidden/>
              </w:rPr>
            </w:r>
            <w:r w:rsidR="0013213B">
              <w:rPr>
                <w:noProof/>
                <w:webHidden/>
              </w:rPr>
              <w:fldChar w:fldCharType="separate"/>
            </w:r>
            <w:r w:rsidR="0013213B">
              <w:rPr>
                <w:noProof/>
                <w:webHidden/>
              </w:rPr>
              <w:t>4</w:t>
            </w:r>
            <w:r w:rsidR="0013213B">
              <w:rPr>
                <w:noProof/>
                <w:webHidden/>
              </w:rPr>
              <w:fldChar w:fldCharType="end"/>
            </w:r>
          </w:hyperlink>
        </w:p>
        <w:p w14:paraId="13BE5772" w14:textId="4A75894C" w:rsidR="0013213B" w:rsidRDefault="00000000">
          <w:pPr>
            <w:pStyle w:val="TOC3"/>
            <w:tabs>
              <w:tab w:val="right" w:leader="dot" w:pos="9016"/>
            </w:tabs>
            <w:rPr>
              <w:rFonts w:eastAsiaTheme="minorEastAsia"/>
              <w:noProof/>
              <w:lang w:eastAsia="zh-CN"/>
            </w:rPr>
          </w:pPr>
          <w:hyperlink w:anchor="_Toc115531569" w:history="1">
            <w:r w:rsidR="0013213B" w:rsidRPr="00615EC7">
              <w:rPr>
                <w:rStyle w:val="Hyperlink"/>
                <w:rFonts w:ascii="Arial" w:hAnsi="Arial" w:cs="Arial"/>
                <w:noProof/>
              </w:rPr>
              <w:t>Monopoly</w:t>
            </w:r>
            <w:r w:rsidR="0013213B">
              <w:rPr>
                <w:noProof/>
                <w:webHidden/>
              </w:rPr>
              <w:tab/>
            </w:r>
            <w:r w:rsidR="0013213B">
              <w:rPr>
                <w:noProof/>
                <w:webHidden/>
              </w:rPr>
              <w:fldChar w:fldCharType="begin"/>
            </w:r>
            <w:r w:rsidR="0013213B">
              <w:rPr>
                <w:noProof/>
                <w:webHidden/>
              </w:rPr>
              <w:instrText xml:space="preserve"> PAGEREF _Toc115531569 \h </w:instrText>
            </w:r>
            <w:r w:rsidR="0013213B">
              <w:rPr>
                <w:noProof/>
                <w:webHidden/>
              </w:rPr>
            </w:r>
            <w:r w:rsidR="0013213B">
              <w:rPr>
                <w:noProof/>
                <w:webHidden/>
              </w:rPr>
              <w:fldChar w:fldCharType="separate"/>
            </w:r>
            <w:r w:rsidR="0013213B">
              <w:rPr>
                <w:noProof/>
                <w:webHidden/>
              </w:rPr>
              <w:t>6</w:t>
            </w:r>
            <w:r w:rsidR="0013213B">
              <w:rPr>
                <w:noProof/>
                <w:webHidden/>
              </w:rPr>
              <w:fldChar w:fldCharType="end"/>
            </w:r>
          </w:hyperlink>
        </w:p>
        <w:p w14:paraId="082D6CE3" w14:textId="6561673D" w:rsidR="0013213B" w:rsidRDefault="00000000">
          <w:pPr>
            <w:pStyle w:val="TOC3"/>
            <w:tabs>
              <w:tab w:val="right" w:leader="dot" w:pos="9016"/>
            </w:tabs>
            <w:rPr>
              <w:rFonts w:eastAsiaTheme="minorEastAsia"/>
              <w:noProof/>
              <w:lang w:eastAsia="zh-CN"/>
            </w:rPr>
          </w:pPr>
          <w:hyperlink w:anchor="_Toc115531570" w:history="1">
            <w:r w:rsidR="0013213B" w:rsidRPr="00615EC7">
              <w:rPr>
                <w:rStyle w:val="Hyperlink"/>
                <w:rFonts w:ascii="Arial" w:hAnsi="Arial" w:cs="Arial"/>
                <w:noProof/>
              </w:rPr>
              <w:t>Monopolistic competition</w:t>
            </w:r>
            <w:r w:rsidR="0013213B">
              <w:rPr>
                <w:noProof/>
                <w:webHidden/>
              </w:rPr>
              <w:tab/>
            </w:r>
            <w:r w:rsidR="0013213B">
              <w:rPr>
                <w:noProof/>
                <w:webHidden/>
              </w:rPr>
              <w:fldChar w:fldCharType="begin"/>
            </w:r>
            <w:r w:rsidR="0013213B">
              <w:rPr>
                <w:noProof/>
                <w:webHidden/>
              </w:rPr>
              <w:instrText xml:space="preserve"> PAGEREF _Toc115531570 \h </w:instrText>
            </w:r>
            <w:r w:rsidR="0013213B">
              <w:rPr>
                <w:noProof/>
                <w:webHidden/>
              </w:rPr>
            </w:r>
            <w:r w:rsidR="0013213B">
              <w:rPr>
                <w:noProof/>
                <w:webHidden/>
              </w:rPr>
              <w:fldChar w:fldCharType="separate"/>
            </w:r>
            <w:r w:rsidR="0013213B">
              <w:rPr>
                <w:noProof/>
                <w:webHidden/>
              </w:rPr>
              <w:t>8</w:t>
            </w:r>
            <w:r w:rsidR="0013213B">
              <w:rPr>
                <w:noProof/>
                <w:webHidden/>
              </w:rPr>
              <w:fldChar w:fldCharType="end"/>
            </w:r>
          </w:hyperlink>
        </w:p>
        <w:p w14:paraId="51B6FAFC" w14:textId="471172DE" w:rsidR="0013213B" w:rsidRDefault="00000000">
          <w:pPr>
            <w:pStyle w:val="TOC3"/>
            <w:tabs>
              <w:tab w:val="right" w:leader="dot" w:pos="9016"/>
            </w:tabs>
            <w:rPr>
              <w:rFonts w:eastAsiaTheme="minorEastAsia"/>
              <w:noProof/>
              <w:lang w:eastAsia="zh-CN"/>
            </w:rPr>
          </w:pPr>
          <w:hyperlink w:anchor="_Toc115531571" w:history="1">
            <w:r w:rsidR="0013213B" w:rsidRPr="00615EC7">
              <w:rPr>
                <w:rStyle w:val="Hyperlink"/>
                <w:rFonts w:ascii="Arial" w:hAnsi="Arial" w:cs="Arial"/>
                <w:noProof/>
              </w:rPr>
              <w:t>Duopoly</w:t>
            </w:r>
            <w:r w:rsidR="0013213B">
              <w:rPr>
                <w:noProof/>
                <w:webHidden/>
              </w:rPr>
              <w:tab/>
            </w:r>
            <w:r w:rsidR="0013213B">
              <w:rPr>
                <w:noProof/>
                <w:webHidden/>
              </w:rPr>
              <w:fldChar w:fldCharType="begin"/>
            </w:r>
            <w:r w:rsidR="0013213B">
              <w:rPr>
                <w:noProof/>
                <w:webHidden/>
              </w:rPr>
              <w:instrText xml:space="preserve"> PAGEREF _Toc115531571 \h </w:instrText>
            </w:r>
            <w:r w:rsidR="0013213B">
              <w:rPr>
                <w:noProof/>
                <w:webHidden/>
              </w:rPr>
            </w:r>
            <w:r w:rsidR="0013213B">
              <w:rPr>
                <w:noProof/>
                <w:webHidden/>
              </w:rPr>
              <w:fldChar w:fldCharType="separate"/>
            </w:r>
            <w:r w:rsidR="0013213B">
              <w:rPr>
                <w:noProof/>
                <w:webHidden/>
              </w:rPr>
              <w:t>10</w:t>
            </w:r>
            <w:r w:rsidR="0013213B">
              <w:rPr>
                <w:noProof/>
                <w:webHidden/>
              </w:rPr>
              <w:fldChar w:fldCharType="end"/>
            </w:r>
          </w:hyperlink>
        </w:p>
        <w:p w14:paraId="73C76A10" w14:textId="6B858222" w:rsidR="0013213B" w:rsidRDefault="00000000">
          <w:pPr>
            <w:pStyle w:val="TOC3"/>
            <w:tabs>
              <w:tab w:val="right" w:leader="dot" w:pos="9016"/>
            </w:tabs>
            <w:rPr>
              <w:rFonts w:eastAsiaTheme="minorEastAsia"/>
              <w:noProof/>
              <w:lang w:eastAsia="zh-CN"/>
            </w:rPr>
          </w:pPr>
          <w:hyperlink w:anchor="_Toc115531572" w:history="1">
            <w:r w:rsidR="0013213B" w:rsidRPr="00615EC7">
              <w:rPr>
                <w:rStyle w:val="Hyperlink"/>
                <w:rFonts w:ascii="Arial" w:hAnsi="Arial" w:cs="Arial"/>
                <w:noProof/>
              </w:rPr>
              <w:t>Oligopoly</w:t>
            </w:r>
            <w:r w:rsidR="0013213B">
              <w:rPr>
                <w:noProof/>
                <w:webHidden/>
              </w:rPr>
              <w:tab/>
            </w:r>
            <w:r w:rsidR="0013213B">
              <w:rPr>
                <w:noProof/>
                <w:webHidden/>
              </w:rPr>
              <w:fldChar w:fldCharType="begin"/>
            </w:r>
            <w:r w:rsidR="0013213B">
              <w:rPr>
                <w:noProof/>
                <w:webHidden/>
              </w:rPr>
              <w:instrText xml:space="preserve"> PAGEREF _Toc115531572 \h </w:instrText>
            </w:r>
            <w:r w:rsidR="0013213B">
              <w:rPr>
                <w:noProof/>
                <w:webHidden/>
              </w:rPr>
            </w:r>
            <w:r w:rsidR="0013213B">
              <w:rPr>
                <w:noProof/>
                <w:webHidden/>
              </w:rPr>
              <w:fldChar w:fldCharType="separate"/>
            </w:r>
            <w:r w:rsidR="0013213B">
              <w:rPr>
                <w:noProof/>
                <w:webHidden/>
              </w:rPr>
              <w:t>11</w:t>
            </w:r>
            <w:r w:rsidR="0013213B">
              <w:rPr>
                <w:noProof/>
                <w:webHidden/>
              </w:rPr>
              <w:fldChar w:fldCharType="end"/>
            </w:r>
          </w:hyperlink>
        </w:p>
        <w:p w14:paraId="443CE3D2" w14:textId="69682A47" w:rsidR="0013213B" w:rsidRDefault="00000000">
          <w:pPr>
            <w:pStyle w:val="TOC3"/>
            <w:tabs>
              <w:tab w:val="right" w:leader="dot" w:pos="9016"/>
            </w:tabs>
            <w:rPr>
              <w:rFonts w:eastAsiaTheme="minorEastAsia"/>
              <w:noProof/>
              <w:lang w:eastAsia="zh-CN"/>
            </w:rPr>
          </w:pPr>
          <w:hyperlink w:anchor="_Toc115531573" w:history="1">
            <w:r w:rsidR="0013213B" w:rsidRPr="00615EC7">
              <w:rPr>
                <w:rStyle w:val="Hyperlink"/>
                <w:rFonts w:ascii="Arial" w:hAnsi="Arial" w:cs="Arial"/>
                <w:noProof/>
              </w:rPr>
              <w:t>Conclusion</w:t>
            </w:r>
            <w:r w:rsidR="0013213B">
              <w:rPr>
                <w:noProof/>
                <w:webHidden/>
              </w:rPr>
              <w:tab/>
            </w:r>
            <w:r w:rsidR="0013213B">
              <w:rPr>
                <w:noProof/>
                <w:webHidden/>
              </w:rPr>
              <w:fldChar w:fldCharType="begin"/>
            </w:r>
            <w:r w:rsidR="0013213B">
              <w:rPr>
                <w:noProof/>
                <w:webHidden/>
              </w:rPr>
              <w:instrText xml:space="preserve"> PAGEREF _Toc115531573 \h </w:instrText>
            </w:r>
            <w:r w:rsidR="0013213B">
              <w:rPr>
                <w:noProof/>
                <w:webHidden/>
              </w:rPr>
            </w:r>
            <w:r w:rsidR="0013213B">
              <w:rPr>
                <w:noProof/>
                <w:webHidden/>
              </w:rPr>
              <w:fldChar w:fldCharType="separate"/>
            </w:r>
            <w:r w:rsidR="0013213B">
              <w:rPr>
                <w:noProof/>
                <w:webHidden/>
              </w:rPr>
              <w:t>12</w:t>
            </w:r>
            <w:r w:rsidR="0013213B">
              <w:rPr>
                <w:noProof/>
                <w:webHidden/>
              </w:rPr>
              <w:fldChar w:fldCharType="end"/>
            </w:r>
          </w:hyperlink>
        </w:p>
        <w:p w14:paraId="6EFCBA71" w14:textId="198B672C" w:rsidR="0013213B" w:rsidRDefault="00000000">
          <w:pPr>
            <w:pStyle w:val="TOC3"/>
            <w:tabs>
              <w:tab w:val="right" w:leader="dot" w:pos="9016"/>
            </w:tabs>
            <w:rPr>
              <w:rFonts w:eastAsiaTheme="minorEastAsia"/>
              <w:noProof/>
              <w:lang w:eastAsia="zh-CN"/>
            </w:rPr>
          </w:pPr>
          <w:hyperlink w:anchor="_Toc115531574" w:history="1">
            <w:r w:rsidR="0013213B" w:rsidRPr="00615EC7">
              <w:rPr>
                <w:rStyle w:val="Hyperlink"/>
                <w:rFonts w:ascii="Arial" w:hAnsi="Arial" w:cs="Arial"/>
                <w:noProof/>
              </w:rPr>
              <w:t>Reference List</w:t>
            </w:r>
            <w:r w:rsidR="0013213B">
              <w:rPr>
                <w:noProof/>
                <w:webHidden/>
              </w:rPr>
              <w:tab/>
            </w:r>
            <w:r w:rsidR="0013213B">
              <w:rPr>
                <w:noProof/>
                <w:webHidden/>
              </w:rPr>
              <w:fldChar w:fldCharType="begin"/>
            </w:r>
            <w:r w:rsidR="0013213B">
              <w:rPr>
                <w:noProof/>
                <w:webHidden/>
              </w:rPr>
              <w:instrText xml:space="preserve"> PAGEREF _Toc115531574 \h </w:instrText>
            </w:r>
            <w:r w:rsidR="0013213B">
              <w:rPr>
                <w:noProof/>
                <w:webHidden/>
              </w:rPr>
            </w:r>
            <w:r w:rsidR="0013213B">
              <w:rPr>
                <w:noProof/>
                <w:webHidden/>
              </w:rPr>
              <w:fldChar w:fldCharType="separate"/>
            </w:r>
            <w:r w:rsidR="0013213B">
              <w:rPr>
                <w:noProof/>
                <w:webHidden/>
              </w:rPr>
              <w:t>13</w:t>
            </w:r>
            <w:r w:rsidR="0013213B">
              <w:rPr>
                <w:noProof/>
                <w:webHidden/>
              </w:rPr>
              <w:fldChar w:fldCharType="end"/>
            </w:r>
          </w:hyperlink>
        </w:p>
        <w:p w14:paraId="52313365" w14:textId="70896201" w:rsidR="00EB05EE" w:rsidRDefault="00EB05EE">
          <w:r w:rsidRPr="00AB0708">
            <w:rPr>
              <w:b/>
              <w:bCs/>
              <w:noProof/>
              <w:color w:val="404040" w:themeColor="text1" w:themeTint="BF"/>
            </w:rPr>
            <w:fldChar w:fldCharType="end"/>
          </w:r>
        </w:p>
      </w:sdtContent>
    </w:sdt>
    <w:p w14:paraId="44878DFF" w14:textId="77777777" w:rsidR="00EB05EE" w:rsidRDefault="00EB05EE" w:rsidP="00EB05EE">
      <w:pPr>
        <w:pStyle w:val="Heading3"/>
        <w:rPr>
          <w:rFonts w:ascii="Arial" w:hAnsi="Arial" w:cs="Arial"/>
          <w:color w:val="F7CAAC" w:themeColor="accent2" w:themeTint="66"/>
          <w:sz w:val="44"/>
          <w:szCs w:val="44"/>
        </w:rPr>
      </w:pPr>
    </w:p>
    <w:p w14:paraId="0B263237" w14:textId="0B249C9B" w:rsidR="00EB05EE" w:rsidRDefault="00EB05EE" w:rsidP="00EB05EE">
      <w:pPr>
        <w:pStyle w:val="Heading3"/>
        <w:rPr>
          <w:rFonts w:ascii="Arial" w:hAnsi="Arial" w:cs="Arial"/>
          <w:color w:val="F7CAAC" w:themeColor="accent2" w:themeTint="66"/>
          <w:sz w:val="44"/>
          <w:szCs w:val="44"/>
        </w:rPr>
      </w:pPr>
    </w:p>
    <w:p w14:paraId="1698984A" w14:textId="77777777" w:rsidR="00CC3085" w:rsidRPr="00CC3085" w:rsidRDefault="00CC3085" w:rsidP="00CC3085"/>
    <w:p w14:paraId="384CE7F5" w14:textId="1EDAEE65" w:rsidR="00203E7F" w:rsidRDefault="00203E7F" w:rsidP="00203E7F"/>
    <w:p w14:paraId="4FF8614C" w14:textId="7CB871C5" w:rsidR="001610B3" w:rsidRDefault="001610B3" w:rsidP="00203E7F"/>
    <w:p w14:paraId="4AF1849B" w14:textId="0774AAAE" w:rsidR="001610B3" w:rsidRDefault="001610B3" w:rsidP="00203E7F"/>
    <w:p w14:paraId="21C47FFF" w14:textId="4FC04093" w:rsidR="001610B3" w:rsidRDefault="001610B3" w:rsidP="00203E7F"/>
    <w:p w14:paraId="1D7A3433" w14:textId="7823FC69" w:rsidR="005B497E" w:rsidRDefault="005B497E" w:rsidP="00203E7F"/>
    <w:p w14:paraId="17973684" w14:textId="1F132EDC" w:rsidR="005B497E" w:rsidRDefault="005B497E" w:rsidP="00203E7F"/>
    <w:p w14:paraId="3DF97DA5" w14:textId="275606F9" w:rsidR="005B497E" w:rsidRDefault="005B497E" w:rsidP="00203E7F"/>
    <w:p w14:paraId="2A5644BE" w14:textId="4A97EF09" w:rsidR="005B497E" w:rsidRDefault="005B497E" w:rsidP="00203E7F"/>
    <w:p w14:paraId="41BA0715" w14:textId="18AE902A" w:rsidR="005B497E" w:rsidRDefault="005B497E" w:rsidP="00203E7F"/>
    <w:p w14:paraId="7BDD656F" w14:textId="77894CC8" w:rsidR="005B497E" w:rsidRDefault="005B497E" w:rsidP="00203E7F"/>
    <w:p w14:paraId="69537F6D" w14:textId="77777777" w:rsidR="005B497E" w:rsidRDefault="005B497E" w:rsidP="00203E7F"/>
    <w:p w14:paraId="251F2F64" w14:textId="30CA3D90" w:rsidR="001610B3" w:rsidRDefault="001610B3" w:rsidP="00203E7F"/>
    <w:p w14:paraId="59A88AB6" w14:textId="77777777" w:rsidR="00922AC9" w:rsidRPr="00203E7F" w:rsidRDefault="00922AC9" w:rsidP="00203E7F"/>
    <w:p w14:paraId="750C1255" w14:textId="2862894B" w:rsidR="0009107D" w:rsidRDefault="0009107D" w:rsidP="006B6119">
      <w:pPr>
        <w:pStyle w:val="Heading3"/>
        <w:spacing w:line="360" w:lineRule="auto"/>
        <w:jc w:val="both"/>
        <w:rPr>
          <w:rFonts w:ascii="Arial" w:hAnsi="Arial" w:cs="Arial"/>
          <w:color w:val="595959" w:themeColor="text1" w:themeTint="A6"/>
          <w:sz w:val="36"/>
          <w:szCs w:val="36"/>
        </w:rPr>
      </w:pPr>
      <w:bookmarkStart w:id="2" w:name="_Toc115531566"/>
      <w:r w:rsidRPr="0090253F">
        <w:rPr>
          <w:rFonts w:ascii="Arial" w:hAnsi="Arial" w:cs="Arial"/>
          <w:color w:val="595959" w:themeColor="text1" w:themeTint="A6"/>
          <w:sz w:val="36"/>
          <w:szCs w:val="36"/>
        </w:rPr>
        <w:lastRenderedPageBreak/>
        <w:t>Introduction</w:t>
      </w:r>
      <w:bookmarkEnd w:id="1"/>
      <w:bookmarkEnd w:id="2"/>
      <w:r w:rsidR="00EB05EE" w:rsidRPr="0090253F">
        <w:rPr>
          <w:rFonts w:ascii="Arial" w:hAnsi="Arial" w:cs="Arial"/>
          <w:color w:val="595959" w:themeColor="text1" w:themeTint="A6"/>
          <w:sz w:val="36"/>
          <w:szCs w:val="36"/>
        </w:rPr>
        <w:t xml:space="preserve"> </w:t>
      </w:r>
    </w:p>
    <w:p w14:paraId="681803DB" w14:textId="713C579A" w:rsidR="00EB05EE" w:rsidRDefault="00EB05EE" w:rsidP="006B6119">
      <w:pPr>
        <w:spacing w:line="360" w:lineRule="auto"/>
        <w:jc w:val="both"/>
        <w:rPr>
          <w:rFonts w:ascii="Arial" w:hAnsi="Arial" w:cs="Arial"/>
          <w:color w:val="595959" w:themeColor="text1" w:themeTint="A6"/>
        </w:rPr>
      </w:pPr>
    </w:p>
    <w:p w14:paraId="57E11701" w14:textId="71E65542" w:rsidR="0097082B" w:rsidRDefault="0097082B" w:rsidP="00C07CF6">
      <w:pPr>
        <w:spacing w:line="360" w:lineRule="auto"/>
        <w:rPr>
          <w:rFonts w:ascii="Arial" w:hAnsi="Arial" w:cs="Arial"/>
        </w:rPr>
      </w:pPr>
      <w:r w:rsidRPr="0097082B">
        <w:rPr>
          <w:rFonts w:ascii="Arial" w:hAnsi="Arial" w:cs="Arial"/>
        </w:rPr>
        <w:t>Using suitable economic ideas, the essay describes each market form</w:t>
      </w:r>
      <w:r>
        <w:rPr>
          <w:rFonts w:ascii="Arial" w:hAnsi="Arial" w:cs="Arial"/>
        </w:rPr>
        <w:t xml:space="preserve"> </w:t>
      </w:r>
      <w:r w:rsidRPr="0097082B">
        <w:rPr>
          <w:rFonts w:ascii="Arial" w:hAnsi="Arial" w:cs="Arial"/>
        </w:rPr>
        <w:t xml:space="preserve">-Perfect Competition </w:t>
      </w:r>
      <w:r w:rsidR="00EC7109" w:rsidRPr="0097082B">
        <w:rPr>
          <w:rFonts w:ascii="Arial" w:hAnsi="Arial" w:cs="Arial"/>
        </w:rPr>
        <w:t>Monopoly,</w:t>
      </w:r>
      <w:r w:rsidR="00EC7109">
        <w:rPr>
          <w:rFonts w:ascii="Arial" w:hAnsi="Arial" w:cs="Arial"/>
        </w:rPr>
        <w:t xml:space="preserve"> Monopoly, </w:t>
      </w:r>
      <w:r w:rsidRPr="0097082B">
        <w:rPr>
          <w:rFonts w:ascii="Arial" w:hAnsi="Arial" w:cs="Arial"/>
        </w:rPr>
        <w:t>Monopolistic competition, Duopoly, Oligopoly</w:t>
      </w:r>
      <w:r>
        <w:rPr>
          <w:rFonts w:ascii="Arial" w:hAnsi="Arial" w:cs="Arial"/>
        </w:rPr>
        <w:t>. I</w:t>
      </w:r>
      <w:r w:rsidRPr="0097082B">
        <w:rPr>
          <w:rFonts w:ascii="Arial" w:hAnsi="Arial" w:cs="Arial"/>
        </w:rPr>
        <w:t>ncluding graphs for each market structure</w:t>
      </w:r>
      <w:r>
        <w:rPr>
          <w:rFonts w:ascii="Arial" w:hAnsi="Arial" w:cs="Arial"/>
        </w:rPr>
        <w:t>,</w:t>
      </w:r>
      <w:r w:rsidRPr="0097082B">
        <w:rPr>
          <w:rFonts w:ascii="Arial" w:hAnsi="Arial" w:cs="Arial"/>
        </w:rPr>
        <w:t xml:space="preserve"> providing acceptable instances of managerial choice making in a selected firm</w:t>
      </w:r>
      <w:r>
        <w:rPr>
          <w:rFonts w:ascii="Arial" w:hAnsi="Arial" w:cs="Arial"/>
        </w:rPr>
        <w:t xml:space="preserve">, the essay </w:t>
      </w:r>
      <w:r w:rsidRPr="0097082B">
        <w:rPr>
          <w:rFonts w:ascii="Arial" w:hAnsi="Arial" w:cs="Arial"/>
        </w:rPr>
        <w:t>demonstra</w:t>
      </w:r>
      <w:r>
        <w:rPr>
          <w:rFonts w:ascii="Arial" w:hAnsi="Arial" w:cs="Arial"/>
        </w:rPr>
        <w:t>tes</w:t>
      </w:r>
      <w:r w:rsidRPr="0097082B">
        <w:rPr>
          <w:rFonts w:ascii="Arial" w:hAnsi="Arial" w:cs="Arial"/>
        </w:rPr>
        <w:t xml:space="preserve"> the effect of market structure on managerial decision making using appropriate examples.</w:t>
      </w:r>
    </w:p>
    <w:p w14:paraId="7AD5BE8A" w14:textId="77777777" w:rsidR="0097082B" w:rsidRPr="0097082B" w:rsidRDefault="0097082B" w:rsidP="006B6119">
      <w:pPr>
        <w:spacing w:line="360" w:lineRule="auto"/>
        <w:jc w:val="both"/>
        <w:rPr>
          <w:rFonts w:ascii="Arial" w:hAnsi="Arial" w:cs="Arial"/>
        </w:rPr>
      </w:pPr>
    </w:p>
    <w:p w14:paraId="21105209" w14:textId="2AF32B23" w:rsidR="0097082B" w:rsidRDefault="0046251E" w:rsidP="006B6119">
      <w:pPr>
        <w:pStyle w:val="Heading3"/>
        <w:spacing w:line="360" w:lineRule="auto"/>
        <w:jc w:val="both"/>
        <w:rPr>
          <w:rFonts w:ascii="Arial" w:hAnsi="Arial" w:cs="Arial"/>
          <w:color w:val="595959" w:themeColor="text1" w:themeTint="A6"/>
          <w:sz w:val="36"/>
          <w:szCs w:val="36"/>
        </w:rPr>
      </w:pPr>
      <w:bookmarkStart w:id="3" w:name="_Toc114748979"/>
      <w:bookmarkStart w:id="4" w:name="_Toc115531567"/>
      <w:r>
        <w:rPr>
          <w:rFonts w:ascii="Arial" w:hAnsi="Arial" w:cs="Arial"/>
          <w:color w:val="595959" w:themeColor="text1" w:themeTint="A6"/>
          <w:sz w:val="36"/>
          <w:szCs w:val="36"/>
        </w:rPr>
        <w:t>Economics</w:t>
      </w:r>
      <w:r w:rsidR="0013213B">
        <w:rPr>
          <w:rFonts w:ascii="Arial" w:hAnsi="Arial" w:cs="Arial"/>
          <w:color w:val="595959" w:themeColor="text1" w:themeTint="A6"/>
          <w:sz w:val="36"/>
          <w:szCs w:val="36"/>
        </w:rPr>
        <w:t xml:space="preserve"> </w:t>
      </w:r>
      <w:r w:rsidR="0009107D" w:rsidRPr="0090253F">
        <w:rPr>
          <w:rFonts w:ascii="Arial" w:hAnsi="Arial" w:cs="Arial"/>
          <w:color w:val="595959" w:themeColor="text1" w:themeTint="A6"/>
          <w:sz w:val="36"/>
          <w:szCs w:val="36"/>
        </w:rPr>
        <w:t>Market structure</w:t>
      </w:r>
      <w:bookmarkEnd w:id="3"/>
      <w:r>
        <w:rPr>
          <w:rFonts w:ascii="Arial" w:hAnsi="Arial" w:cs="Arial"/>
          <w:color w:val="595959" w:themeColor="text1" w:themeTint="A6"/>
          <w:sz w:val="36"/>
          <w:szCs w:val="36"/>
        </w:rPr>
        <w:t>s</w:t>
      </w:r>
      <w:bookmarkEnd w:id="4"/>
    </w:p>
    <w:p w14:paraId="71CF6E4A" w14:textId="1D2B7448" w:rsidR="008B0450" w:rsidRDefault="008B0450" w:rsidP="006B6119">
      <w:pPr>
        <w:spacing w:line="360" w:lineRule="auto"/>
        <w:jc w:val="both"/>
      </w:pPr>
    </w:p>
    <w:p w14:paraId="7C9BB547" w14:textId="3F87AF45" w:rsidR="00161AF6" w:rsidRPr="00161AF6" w:rsidRDefault="00B26952" w:rsidP="006B6119">
      <w:pPr>
        <w:spacing w:line="360" w:lineRule="auto"/>
        <w:jc w:val="both"/>
        <w:rPr>
          <w:rFonts w:ascii="Arial" w:hAnsi="Arial" w:cs="Arial"/>
        </w:rPr>
      </w:pPr>
      <w:r>
        <w:rPr>
          <w:rFonts w:ascii="Arial" w:hAnsi="Arial" w:cs="Arial"/>
        </w:rPr>
        <w:t>T</w:t>
      </w:r>
      <w:r w:rsidRPr="00B26952">
        <w:rPr>
          <w:rFonts w:ascii="Arial" w:hAnsi="Arial" w:cs="Arial"/>
        </w:rPr>
        <w:t>heories that examine market conditions can be traced back to the idea of market structure. Economists have pinpointed three defining features of market structure: the number, size, and size distribution of sellers and customers; the degree of product differentiation; and the entry requirements. Market structure refers to the conditions under which a business operates. The "discipline" or application of the rule of competition on a firm occurs within the context of the market system. Therefore, it is conceivable to say that market structure is made up of the few, but crucial, strategic environmental factors that affect the firm's core operations. Market structure is embedded within the broader context of a company's operating environment.</w:t>
      </w:r>
      <w:r w:rsidRPr="00B26952">
        <w:rPr>
          <w:rFonts w:ascii="Arial" w:hAnsi="Arial" w:cs="Arial"/>
        </w:rPr>
        <w:t xml:space="preserve"> </w:t>
      </w:r>
      <w:r w:rsidR="00AA2619" w:rsidRPr="00AA2619">
        <w:rPr>
          <w:rFonts w:ascii="Arial" w:hAnsi="Arial" w:cs="Arial"/>
        </w:rPr>
        <w:t>(</w:t>
      </w:r>
      <w:proofErr w:type="spellStart"/>
      <w:r w:rsidR="00AA2619" w:rsidRPr="00AA2619">
        <w:rPr>
          <w:rFonts w:ascii="Arial" w:hAnsi="Arial" w:cs="Arial"/>
        </w:rPr>
        <w:t>Uzonwanne</w:t>
      </w:r>
      <w:proofErr w:type="spellEnd"/>
      <w:r w:rsidR="00AA2619" w:rsidRPr="00AA2619">
        <w:rPr>
          <w:rFonts w:ascii="Arial" w:hAnsi="Arial" w:cs="Arial"/>
        </w:rPr>
        <w:t xml:space="preserve"> C., Ezenekwe U., 2018</w:t>
      </w:r>
      <w:r w:rsidR="00AA2619">
        <w:rPr>
          <w:rFonts w:ascii="Arial" w:hAnsi="Arial" w:cs="Arial"/>
        </w:rPr>
        <w:t>)</w:t>
      </w:r>
    </w:p>
    <w:p w14:paraId="370B41E5" w14:textId="0942859D" w:rsidR="005B497E" w:rsidRDefault="00C07CF6" w:rsidP="006B6119">
      <w:pPr>
        <w:pStyle w:val="Heading3"/>
        <w:spacing w:line="360" w:lineRule="auto"/>
        <w:jc w:val="both"/>
        <w:rPr>
          <w:rFonts w:ascii="Arial" w:hAnsi="Arial" w:cs="Arial"/>
          <w:color w:val="595959" w:themeColor="text1" w:themeTint="A6"/>
          <w:sz w:val="36"/>
          <w:szCs w:val="36"/>
        </w:rPr>
      </w:pPr>
      <w:bookmarkStart w:id="5" w:name="_Toc114748980"/>
      <w:r>
        <w:rPr>
          <w:rFonts w:ascii="Arial" w:hAnsi="Arial" w:cs="Arial"/>
          <w:noProof/>
        </w:rPr>
        <w:drawing>
          <wp:anchor distT="0" distB="0" distL="114300" distR="114300" simplePos="0" relativeHeight="251658240" behindDoc="0" locked="0" layoutInCell="1" allowOverlap="1" wp14:anchorId="5B3B83D0" wp14:editId="1881F431">
            <wp:simplePos x="0" y="0"/>
            <wp:positionH relativeFrom="margin">
              <wp:posOffset>-91139</wp:posOffset>
            </wp:positionH>
            <wp:positionV relativeFrom="margin">
              <wp:posOffset>5879465</wp:posOffset>
            </wp:positionV>
            <wp:extent cx="4920615" cy="1744345"/>
            <wp:effectExtent l="0" t="114300" r="0" b="71310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0615" cy="174434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anchor>
        </w:drawing>
      </w:r>
    </w:p>
    <w:p w14:paraId="53D10FE0" w14:textId="02441767" w:rsidR="00434F01" w:rsidRDefault="00434F01" w:rsidP="006B6119">
      <w:pPr>
        <w:spacing w:line="360" w:lineRule="auto"/>
        <w:jc w:val="both"/>
      </w:pPr>
    </w:p>
    <w:p w14:paraId="3873057D" w14:textId="2B1A5CE4" w:rsidR="00434F01" w:rsidRPr="00434F01" w:rsidRDefault="00434F01" w:rsidP="006B6119">
      <w:pPr>
        <w:spacing w:line="360" w:lineRule="auto"/>
        <w:jc w:val="both"/>
      </w:pPr>
    </w:p>
    <w:p w14:paraId="021224D3" w14:textId="24A98C7F" w:rsidR="005B497E" w:rsidRDefault="005B497E" w:rsidP="006B6119">
      <w:pPr>
        <w:pStyle w:val="Heading3"/>
        <w:spacing w:line="360" w:lineRule="auto"/>
        <w:jc w:val="both"/>
        <w:rPr>
          <w:rFonts w:ascii="Arial" w:hAnsi="Arial" w:cs="Arial"/>
          <w:color w:val="595959" w:themeColor="text1" w:themeTint="A6"/>
          <w:sz w:val="36"/>
          <w:szCs w:val="36"/>
        </w:rPr>
      </w:pPr>
    </w:p>
    <w:p w14:paraId="7A591C6E" w14:textId="177FA7A7" w:rsidR="00B54748" w:rsidRDefault="00C07CF6" w:rsidP="00B54748">
      <w:r w:rsidRPr="0046251E">
        <w:rPr>
          <w:rFonts w:ascii="Arial" w:hAnsi="Arial" w:cs="Arial"/>
          <w:noProof/>
        </w:rPr>
        <mc:AlternateContent>
          <mc:Choice Requires="wps">
            <w:drawing>
              <wp:anchor distT="45720" distB="45720" distL="114300" distR="114300" simplePos="0" relativeHeight="251666432" behindDoc="0" locked="0" layoutInCell="1" allowOverlap="1" wp14:anchorId="68EF10BC" wp14:editId="34B5D474">
                <wp:simplePos x="0" y="0"/>
                <wp:positionH relativeFrom="column">
                  <wp:posOffset>3214103</wp:posOffset>
                </wp:positionH>
                <wp:positionV relativeFrom="paragraph">
                  <wp:posOffset>137962</wp:posOffset>
                </wp:positionV>
                <wp:extent cx="1156970" cy="299720"/>
                <wp:effectExtent l="0" t="0" r="0" b="508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299720"/>
                        </a:xfrm>
                        <a:prstGeom prst="rect">
                          <a:avLst/>
                        </a:prstGeom>
                        <a:noFill/>
                        <a:ln w="9525">
                          <a:noFill/>
                          <a:miter lim="800000"/>
                          <a:headEnd/>
                          <a:tailEnd/>
                        </a:ln>
                      </wps:spPr>
                      <wps:txbx>
                        <w:txbxContent>
                          <w:p w14:paraId="55577843" w14:textId="77777777" w:rsidR="0046251E" w:rsidRPr="009E5D2D" w:rsidRDefault="0046251E" w:rsidP="0046251E">
                            <w:pPr>
                              <w:rPr>
                                <w:sz w:val="18"/>
                                <w:szCs w:val="18"/>
                              </w:rPr>
                            </w:pPr>
                            <w:r w:rsidRPr="009E5D2D">
                              <w:rPr>
                                <w:sz w:val="18"/>
                                <w:szCs w:val="18"/>
                              </w:rPr>
                              <w:t>(DreamsTime,2022)</w:t>
                            </w:r>
                          </w:p>
                          <w:p w14:paraId="30423EBB" w14:textId="3B6CBB3A" w:rsidR="0046251E" w:rsidRDefault="004625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F10BC" id="_x0000_t202" coordsize="21600,21600" o:spt="202" path="m,l,21600r21600,l21600,xe">
                <v:stroke joinstyle="miter"/>
                <v:path gradientshapeok="t" o:connecttype="rect"/>
              </v:shapetype>
              <v:shape id="Text Box 2" o:spid="_x0000_s1026" type="#_x0000_t202" style="position:absolute;margin-left:253.1pt;margin-top:10.85pt;width:91.1pt;height:23.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" filled="f" stroked="f">
                <v:textbox>
                  <w:txbxContent>
                    <w:p w14:paraId="55577843" w14:textId="77777777" w:rsidR="0046251E" w:rsidRPr="009E5D2D" w:rsidRDefault="0046251E" w:rsidP="0046251E">
                      <w:pPr>
                        <w:rPr>
                          <w:sz w:val="18"/>
                          <w:szCs w:val="18"/>
                        </w:rPr>
                      </w:pPr>
                      <w:r w:rsidRPr="009E5D2D">
                        <w:rPr>
                          <w:sz w:val="18"/>
                          <w:szCs w:val="18"/>
                        </w:rPr>
                        <w:t>(DreamsTime,2022)</w:t>
                      </w:r>
                    </w:p>
                    <w:p w14:paraId="30423EBB" w14:textId="3B6CBB3A" w:rsidR="0046251E" w:rsidRDefault="0046251E"/>
                  </w:txbxContent>
                </v:textbox>
                <w10:wrap type="square"/>
              </v:shape>
            </w:pict>
          </mc:Fallback>
        </mc:AlternateContent>
      </w:r>
    </w:p>
    <w:p w14:paraId="13E538CC" w14:textId="151575B8" w:rsidR="00B54748" w:rsidRDefault="00B54748" w:rsidP="00B54748"/>
    <w:p w14:paraId="2A519B02" w14:textId="6726995F" w:rsidR="00B54748" w:rsidRPr="00B54748" w:rsidRDefault="00B54748" w:rsidP="00B54748"/>
    <w:p w14:paraId="036CA01B" w14:textId="743AA8E5" w:rsidR="0009107D" w:rsidRDefault="0009107D" w:rsidP="006B6119">
      <w:pPr>
        <w:pStyle w:val="Heading3"/>
        <w:spacing w:line="360" w:lineRule="auto"/>
        <w:jc w:val="both"/>
        <w:rPr>
          <w:rFonts w:ascii="Arial" w:hAnsi="Arial" w:cs="Arial"/>
          <w:color w:val="595959" w:themeColor="text1" w:themeTint="A6"/>
          <w:sz w:val="36"/>
          <w:szCs w:val="36"/>
        </w:rPr>
      </w:pPr>
      <w:bookmarkStart w:id="6" w:name="_Toc115531568"/>
      <w:r w:rsidRPr="0090253F">
        <w:rPr>
          <w:rFonts w:ascii="Arial" w:hAnsi="Arial" w:cs="Arial"/>
          <w:color w:val="595959" w:themeColor="text1" w:themeTint="A6"/>
          <w:sz w:val="36"/>
          <w:szCs w:val="36"/>
        </w:rPr>
        <w:lastRenderedPageBreak/>
        <w:t>Perfect Competition</w:t>
      </w:r>
      <w:bookmarkEnd w:id="5"/>
      <w:bookmarkEnd w:id="6"/>
    </w:p>
    <w:p w14:paraId="15BE88F6" w14:textId="0BCED3D8" w:rsidR="00D11109" w:rsidRPr="00D11109" w:rsidRDefault="00D11109" w:rsidP="00C07CF6">
      <w:pPr>
        <w:spacing w:line="360" w:lineRule="auto"/>
        <w:jc w:val="both"/>
        <w:rPr>
          <w:rFonts w:ascii="Arial" w:hAnsi="Arial" w:cs="Arial"/>
        </w:rPr>
      </w:pPr>
      <w:r w:rsidRPr="00D11109">
        <w:rPr>
          <w:rFonts w:ascii="Arial" w:hAnsi="Arial" w:cs="Arial"/>
        </w:rPr>
        <w:t>Four conditions typically characterise perfect competition:</w:t>
      </w:r>
    </w:p>
    <w:p w14:paraId="29DBAFBD" w14:textId="229FB499" w:rsidR="009E5D2D" w:rsidRDefault="00D11109" w:rsidP="00C07CF6">
      <w:pPr>
        <w:pStyle w:val="ListParagraph"/>
        <w:numPr>
          <w:ilvl w:val="0"/>
          <w:numId w:val="2"/>
        </w:numPr>
        <w:spacing w:line="360" w:lineRule="auto"/>
        <w:jc w:val="both"/>
        <w:rPr>
          <w:rFonts w:ascii="Arial" w:hAnsi="Arial" w:cs="Arial"/>
        </w:rPr>
      </w:pPr>
      <w:r w:rsidRPr="00D11109">
        <w:rPr>
          <w:rFonts w:ascii="Arial" w:hAnsi="Arial" w:cs="Arial"/>
        </w:rPr>
        <w:t xml:space="preserve">Numerous businesses supply a product or service to a market with a large number of </w:t>
      </w:r>
      <w:r w:rsidR="004D2350" w:rsidRPr="00D11109">
        <w:rPr>
          <w:rFonts w:ascii="Arial" w:hAnsi="Arial" w:cs="Arial"/>
        </w:rPr>
        <w:t>consumers.</w:t>
      </w:r>
      <w:r w:rsidR="004D2350">
        <w:rPr>
          <w:rFonts w:ascii="Arial" w:hAnsi="Arial" w:cs="Arial"/>
        </w:rPr>
        <w:t xml:space="preserve"> (</w:t>
      </w:r>
      <w:r w:rsidR="004D2350" w:rsidRPr="004D2350">
        <w:rPr>
          <w:rFonts w:ascii="Arial" w:hAnsi="Arial" w:cs="Arial"/>
        </w:rPr>
        <w:t>Marks, SG</w:t>
      </w:r>
      <w:r w:rsidR="004D2350">
        <w:rPr>
          <w:rFonts w:ascii="Arial" w:hAnsi="Arial" w:cs="Arial"/>
        </w:rPr>
        <w:t xml:space="preserve">, </w:t>
      </w:r>
      <w:r w:rsidR="004D2350" w:rsidRPr="004D2350">
        <w:rPr>
          <w:rFonts w:ascii="Arial" w:hAnsi="Arial" w:cs="Arial"/>
        </w:rPr>
        <w:t>2014</w:t>
      </w:r>
      <w:r w:rsidR="00E86B63">
        <w:rPr>
          <w:rFonts w:ascii="Arial" w:hAnsi="Arial" w:cs="Arial"/>
        </w:rPr>
        <w:t>, p.219</w:t>
      </w:r>
      <w:r w:rsidR="004D2350" w:rsidRPr="004D2350">
        <w:rPr>
          <w:rFonts w:ascii="Arial" w:hAnsi="Arial" w:cs="Arial"/>
        </w:rPr>
        <w:t>)</w:t>
      </w:r>
    </w:p>
    <w:p w14:paraId="38E83DC8" w14:textId="0C5CAFFD" w:rsidR="009E5D2D" w:rsidRPr="009E5D2D" w:rsidRDefault="009E5D2D" w:rsidP="00C07CF6">
      <w:pPr>
        <w:pStyle w:val="ListParagraph"/>
        <w:spacing w:line="360" w:lineRule="auto"/>
        <w:jc w:val="both"/>
        <w:rPr>
          <w:rFonts w:ascii="Arial" w:hAnsi="Arial" w:cs="Arial"/>
        </w:rPr>
      </w:pPr>
    </w:p>
    <w:p w14:paraId="6ED0568D" w14:textId="3B11C4C0" w:rsidR="004D2350" w:rsidRPr="009E5D2D" w:rsidRDefault="00D11109" w:rsidP="00C07CF6">
      <w:pPr>
        <w:pStyle w:val="ListParagraph"/>
        <w:numPr>
          <w:ilvl w:val="0"/>
          <w:numId w:val="2"/>
        </w:numPr>
        <w:spacing w:line="360" w:lineRule="auto"/>
        <w:jc w:val="both"/>
        <w:rPr>
          <w:rFonts w:ascii="Arial" w:hAnsi="Arial" w:cs="Arial"/>
        </w:rPr>
      </w:pPr>
      <w:r w:rsidRPr="00D11109">
        <w:rPr>
          <w:rFonts w:ascii="Arial" w:hAnsi="Arial" w:cs="Arial"/>
        </w:rPr>
        <w:t>There are no barriers preventing new companies from entering the market. Consequently, the typical competitive firm will generate no economic profit.</w:t>
      </w:r>
      <w:r w:rsidR="004D2350" w:rsidRPr="004D2350">
        <w:rPr>
          <w:rFonts w:ascii="Arial" w:hAnsi="Arial" w:cs="Arial"/>
        </w:rPr>
        <w:t xml:space="preserve"> </w:t>
      </w:r>
      <w:r w:rsidR="004D2350">
        <w:rPr>
          <w:rFonts w:ascii="Arial" w:hAnsi="Arial" w:cs="Arial"/>
        </w:rPr>
        <w:t>(</w:t>
      </w:r>
      <w:r w:rsidR="004D2350" w:rsidRPr="004D2350">
        <w:rPr>
          <w:rFonts w:ascii="Arial" w:hAnsi="Arial" w:cs="Arial"/>
        </w:rPr>
        <w:t>Marks, SG</w:t>
      </w:r>
      <w:r w:rsidR="004D2350">
        <w:rPr>
          <w:rFonts w:ascii="Arial" w:hAnsi="Arial" w:cs="Arial"/>
        </w:rPr>
        <w:t xml:space="preserve">, </w:t>
      </w:r>
      <w:r w:rsidR="00E86B63" w:rsidRPr="004D2350">
        <w:rPr>
          <w:rFonts w:ascii="Arial" w:hAnsi="Arial" w:cs="Arial"/>
        </w:rPr>
        <w:t>2014</w:t>
      </w:r>
      <w:r w:rsidR="00E86B63">
        <w:rPr>
          <w:rFonts w:ascii="Arial" w:hAnsi="Arial" w:cs="Arial"/>
        </w:rPr>
        <w:t>, p.219</w:t>
      </w:r>
      <w:r w:rsidR="004D2350" w:rsidRPr="004D2350">
        <w:rPr>
          <w:rFonts w:ascii="Arial" w:hAnsi="Arial" w:cs="Arial"/>
        </w:rPr>
        <w:t>)</w:t>
      </w:r>
    </w:p>
    <w:p w14:paraId="61B5F09B" w14:textId="17092EB7" w:rsidR="00D11109" w:rsidRDefault="00D11109" w:rsidP="00C07CF6">
      <w:pPr>
        <w:pStyle w:val="ListParagraph"/>
        <w:numPr>
          <w:ilvl w:val="0"/>
          <w:numId w:val="2"/>
        </w:numPr>
        <w:spacing w:line="360" w:lineRule="auto"/>
        <w:jc w:val="both"/>
        <w:rPr>
          <w:rFonts w:ascii="Arial" w:hAnsi="Arial" w:cs="Arial"/>
        </w:rPr>
      </w:pPr>
      <w:r w:rsidRPr="00D11109">
        <w:rPr>
          <w:rFonts w:ascii="Arial" w:hAnsi="Arial" w:cs="Arial"/>
        </w:rPr>
        <w:t>All companies manufacture and sell identical standard products. Therefore, firms compete solely based on price. Additionally, all consumers have complete knowledge of competing prices. Thus, all goods must be sold at the same price on the market.</w:t>
      </w:r>
      <w:r w:rsidR="004D2350" w:rsidRPr="004D2350">
        <w:rPr>
          <w:rFonts w:ascii="Arial" w:hAnsi="Arial" w:cs="Arial"/>
        </w:rPr>
        <w:t xml:space="preserve"> </w:t>
      </w:r>
      <w:r w:rsidR="004D2350">
        <w:rPr>
          <w:rFonts w:ascii="Arial" w:hAnsi="Arial" w:cs="Arial"/>
        </w:rPr>
        <w:t>(</w:t>
      </w:r>
      <w:r w:rsidR="004D2350" w:rsidRPr="004D2350">
        <w:rPr>
          <w:rFonts w:ascii="Arial" w:hAnsi="Arial" w:cs="Arial"/>
        </w:rPr>
        <w:t>Marks, SG</w:t>
      </w:r>
      <w:r w:rsidR="004D2350">
        <w:rPr>
          <w:rFonts w:ascii="Arial" w:hAnsi="Arial" w:cs="Arial"/>
        </w:rPr>
        <w:t xml:space="preserve">, </w:t>
      </w:r>
      <w:r w:rsidR="004D2350" w:rsidRPr="004D2350">
        <w:rPr>
          <w:rFonts w:ascii="Arial" w:hAnsi="Arial" w:cs="Arial"/>
        </w:rPr>
        <w:t>2014</w:t>
      </w:r>
      <w:r w:rsidR="00E86B63">
        <w:rPr>
          <w:rFonts w:ascii="Arial" w:hAnsi="Arial" w:cs="Arial"/>
        </w:rPr>
        <w:t>, p.219</w:t>
      </w:r>
      <w:r w:rsidR="004D2350" w:rsidRPr="004D2350">
        <w:rPr>
          <w:rFonts w:ascii="Arial" w:hAnsi="Arial" w:cs="Arial"/>
        </w:rPr>
        <w:t>)</w:t>
      </w:r>
    </w:p>
    <w:p w14:paraId="182DF549" w14:textId="721D3893" w:rsidR="00D11109" w:rsidRPr="00D11109" w:rsidRDefault="00D11109" w:rsidP="00C07CF6">
      <w:pPr>
        <w:pStyle w:val="ListParagraph"/>
        <w:spacing w:line="360" w:lineRule="auto"/>
        <w:jc w:val="both"/>
        <w:rPr>
          <w:rFonts w:ascii="Arial" w:hAnsi="Arial" w:cs="Arial"/>
        </w:rPr>
      </w:pPr>
    </w:p>
    <w:p w14:paraId="16284E59" w14:textId="1512D08E" w:rsidR="00D11109" w:rsidRDefault="00D11109" w:rsidP="00C07CF6">
      <w:pPr>
        <w:pStyle w:val="ListParagraph"/>
        <w:numPr>
          <w:ilvl w:val="0"/>
          <w:numId w:val="2"/>
        </w:numPr>
        <w:spacing w:line="360" w:lineRule="auto"/>
        <w:jc w:val="both"/>
        <w:rPr>
          <w:rFonts w:ascii="Arial" w:hAnsi="Arial" w:cs="Arial"/>
        </w:rPr>
      </w:pPr>
      <w:r w:rsidRPr="00D11109">
        <w:rPr>
          <w:rFonts w:ascii="Arial" w:hAnsi="Arial" w:cs="Arial"/>
        </w:rPr>
        <w:t>Companies and customers are price takers. Each company sells a small portion of the industry's total output; therefore, its actions have no effect on price. Each company accepts the price as it is, which is determined by supply and demand. Similarly, every consumer is a price taker who has no impact on the market price.</w:t>
      </w:r>
      <w:r w:rsidR="004D2350" w:rsidRPr="004D2350">
        <w:rPr>
          <w:rFonts w:ascii="Arial" w:hAnsi="Arial" w:cs="Arial"/>
        </w:rPr>
        <w:t xml:space="preserve"> </w:t>
      </w:r>
      <w:r w:rsidR="004D2350">
        <w:rPr>
          <w:rFonts w:ascii="Arial" w:hAnsi="Arial" w:cs="Arial"/>
        </w:rPr>
        <w:t>(</w:t>
      </w:r>
      <w:r w:rsidR="004D2350" w:rsidRPr="004D2350">
        <w:rPr>
          <w:rFonts w:ascii="Arial" w:hAnsi="Arial" w:cs="Arial"/>
        </w:rPr>
        <w:t>Marks, SG</w:t>
      </w:r>
      <w:r w:rsidR="004D2350">
        <w:rPr>
          <w:rFonts w:ascii="Arial" w:hAnsi="Arial" w:cs="Arial"/>
        </w:rPr>
        <w:t xml:space="preserve">, </w:t>
      </w:r>
      <w:r w:rsidR="004D2350" w:rsidRPr="004D2350">
        <w:rPr>
          <w:rFonts w:ascii="Arial" w:hAnsi="Arial" w:cs="Arial"/>
        </w:rPr>
        <w:t>2014</w:t>
      </w:r>
      <w:r w:rsidR="00E86B63">
        <w:rPr>
          <w:rFonts w:ascii="Arial" w:hAnsi="Arial" w:cs="Arial"/>
        </w:rPr>
        <w:t>, p.219</w:t>
      </w:r>
      <w:r w:rsidR="004D2350" w:rsidRPr="004D2350">
        <w:rPr>
          <w:rFonts w:ascii="Arial" w:hAnsi="Arial" w:cs="Arial"/>
        </w:rPr>
        <w:t>)</w:t>
      </w:r>
    </w:p>
    <w:p w14:paraId="038EE3A2" w14:textId="46750C97" w:rsidR="004D2350" w:rsidRPr="004D2350" w:rsidRDefault="004D2350" w:rsidP="00C07CF6">
      <w:pPr>
        <w:pStyle w:val="ListParagraph"/>
        <w:spacing w:line="360" w:lineRule="auto"/>
        <w:jc w:val="both"/>
        <w:rPr>
          <w:rFonts w:ascii="Arial" w:hAnsi="Arial" w:cs="Arial"/>
        </w:rPr>
      </w:pPr>
    </w:p>
    <w:p w14:paraId="0E8B1E10" w14:textId="4CAA1616" w:rsidR="00B13A81" w:rsidRDefault="00B26952" w:rsidP="00C07CF6">
      <w:pPr>
        <w:pStyle w:val="ListParagraph"/>
        <w:spacing w:line="360" w:lineRule="auto"/>
        <w:jc w:val="both"/>
        <w:rPr>
          <w:rFonts w:ascii="Arial" w:hAnsi="Arial" w:cs="Arial"/>
        </w:rPr>
      </w:pPr>
      <w:r w:rsidRPr="00B26952">
        <w:rPr>
          <w:rFonts w:ascii="Arial" w:hAnsi="Arial" w:cs="Arial"/>
        </w:rPr>
        <w:t>It is crucial to remember that these circumstances serve as the perfect representation of a competitive equilibrium. In the real world, certain competitive markets precisely satisfy all four requirements. Since their characteristics are similar to these, many other real-world marketplaces are actually totally competitive. For the time being, it will produce precise price and output predictions for markets with perfect competition using the best model</w:t>
      </w:r>
      <w:r w:rsidR="00B13A81" w:rsidRPr="00B13A81">
        <w:rPr>
          <w:rFonts w:ascii="Arial" w:hAnsi="Arial" w:cs="Arial"/>
        </w:rPr>
        <w:t>.</w:t>
      </w:r>
      <w:r w:rsidR="00B13A81">
        <w:rPr>
          <w:rFonts w:ascii="Arial" w:hAnsi="Arial" w:cs="Arial"/>
        </w:rPr>
        <w:t xml:space="preserve"> (</w:t>
      </w:r>
      <w:r w:rsidR="00B13A81" w:rsidRPr="004D2350">
        <w:rPr>
          <w:rFonts w:ascii="Arial" w:hAnsi="Arial" w:cs="Arial"/>
        </w:rPr>
        <w:t>Marks, SG</w:t>
      </w:r>
      <w:r w:rsidR="00B13A81">
        <w:rPr>
          <w:rFonts w:ascii="Arial" w:hAnsi="Arial" w:cs="Arial"/>
        </w:rPr>
        <w:t xml:space="preserve">, </w:t>
      </w:r>
      <w:r w:rsidR="00E86B63" w:rsidRPr="004D2350">
        <w:rPr>
          <w:rFonts w:ascii="Arial" w:hAnsi="Arial" w:cs="Arial"/>
        </w:rPr>
        <w:t>2014</w:t>
      </w:r>
      <w:r w:rsidR="00E86B63">
        <w:rPr>
          <w:rFonts w:ascii="Arial" w:hAnsi="Arial" w:cs="Arial"/>
        </w:rPr>
        <w:t>, p.219-220</w:t>
      </w:r>
      <w:r w:rsidR="00B13A81" w:rsidRPr="004D2350">
        <w:rPr>
          <w:rFonts w:ascii="Arial" w:hAnsi="Arial" w:cs="Arial"/>
        </w:rPr>
        <w:t>)</w:t>
      </w:r>
    </w:p>
    <w:p w14:paraId="11650B36" w14:textId="022D1DA6" w:rsidR="00B13A81" w:rsidRDefault="00B13A81" w:rsidP="00C07CF6">
      <w:pPr>
        <w:pStyle w:val="ListParagraph"/>
        <w:spacing w:line="360" w:lineRule="auto"/>
        <w:jc w:val="both"/>
        <w:rPr>
          <w:rFonts w:ascii="Arial" w:hAnsi="Arial" w:cs="Arial"/>
        </w:rPr>
      </w:pPr>
    </w:p>
    <w:p w14:paraId="5D7B8BC8" w14:textId="71E63CCE" w:rsidR="009E5D2D" w:rsidRDefault="009E5D2D" w:rsidP="006B6119">
      <w:pPr>
        <w:pStyle w:val="ListParagraph"/>
        <w:spacing w:line="360" w:lineRule="auto"/>
        <w:jc w:val="both"/>
        <w:rPr>
          <w:rFonts w:ascii="Arial" w:hAnsi="Arial" w:cs="Arial"/>
        </w:rPr>
      </w:pPr>
    </w:p>
    <w:p w14:paraId="2764D0B2" w14:textId="63CBCCED" w:rsidR="009E5D2D" w:rsidRDefault="009E5D2D" w:rsidP="006B6119">
      <w:pPr>
        <w:pStyle w:val="ListParagraph"/>
        <w:spacing w:line="360" w:lineRule="auto"/>
        <w:jc w:val="both"/>
        <w:rPr>
          <w:rFonts w:ascii="Arial" w:hAnsi="Arial" w:cs="Arial"/>
        </w:rPr>
      </w:pPr>
    </w:p>
    <w:p w14:paraId="5FE69DC1" w14:textId="6FCDF657" w:rsidR="009E5D2D" w:rsidRDefault="009E5D2D" w:rsidP="006B6119">
      <w:pPr>
        <w:pStyle w:val="ListParagraph"/>
        <w:spacing w:line="360" w:lineRule="auto"/>
        <w:jc w:val="both"/>
        <w:rPr>
          <w:rFonts w:ascii="Arial" w:hAnsi="Arial" w:cs="Arial"/>
        </w:rPr>
      </w:pPr>
    </w:p>
    <w:p w14:paraId="4B70523A" w14:textId="2F0F6731" w:rsidR="00414D84" w:rsidRDefault="00414D84" w:rsidP="006B6119">
      <w:pPr>
        <w:pStyle w:val="ListParagraph"/>
        <w:spacing w:line="360" w:lineRule="auto"/>
        <w:jc w:val="both"/>
        <w:rPr>
          <w:rFonts w:ascii="Arial" w:hAnsi="Arial" w:cs="Arial"/>
        </w:rPr>
      </w:pPr>
    </w:p>
    <w:p w14:paraId="7CF6A0C2" w14:textId="1C822A24" w:rsidR="00414D84" w:rsidRDefault="00414D84" w:rsidP="006B6119">
      <w:pPr>
        <w:pStyle w:val="ListParagraph"/>
        <w:spacing w:line="360" w:lineRule="auto"/>
        <w:jc w:val="both"/>
        <w:rPr>
          <w:rFonts w:ascii="Arial" w:hAnsi="Arial" w:cs="Arial"/>
        </w:rPr>
      </w:pPr>
    </w:p>
    <w:p w14:paraId="48975DB3" w14:textId="77777777" w:rsidR="00414D84" w:rsidRDefault="00414D84" w:rsidP="006B6119">
      <w:pPr>
        <w:pStyle w:val="ListParagraph"/>
        <w:spacing w:line="360" w:lineRule="auto"/>
        <w:jc w:val="both"/>
        <w:rPr>
          <w:rFonts w:ascii="Arial" w:hAnsi="Arial" w:cs="Arial"/>
        </w:rPr>
      </w:pPr>
    </w:p>
    <w:p w14:paraId="66A67A8C" w14:textId="77777777" w:rsidR="0046251E" w:rsidRDefault="0046251E" w:rsidP="006B6119">
      <w:pPr>
        <w:spacing w:line="360" w:lineRule="auto"/>
        <w:jc w:val="both"/>
        <w:rPr>
          <w:rFonts w:ascii="Arial" w:hAnsi="Arial" w:cs="Arial"/>
          <w:u w:val="single"/>
        </w:rPr>
      </w:pPr>
    </w:p>
    <w:p w14:paraId="4F0B20DA" w14:textId="0359684A" w:rsidR="00C33B93" w:rsidRPr="00E753F7" w:rsidRDefault="00414D84" w:rsidP="006B6119">
      <w:pPr>
        <w:spacing w:line="360" w:lineRule="auto"/>
        <w:jc w:val="both"/>
        <w:rPr>
          <w:rFonts w:ascii="Arial" w:hAnsi="Arial" w:cs="Arial"/>
          <w:u w:val="single"/>
        </w:rPr>
      </w:pPr>
      <w:r w:rsidRPr="00E753F7">
        <w:rPr>
          <w:rFonts w:ascii="Arial" w:hAnsi="Arial" w:cs="Arial"/>
          <w:u w:val="single"/>
        </w:rPr>
        <w:lastRenderedPageBreak/>
        <w:t>Example of</w:t>
      </w:r>
      <w:r w:rsidR="00C33B93" w:rsidRPr="00E753F7">
        <w:rPr>
          <w:rFonts w:ascii="Arial" w:hAnsi="Arial" w:cs="Arial"/>
          <w:u w:val="single"/>
        </w:rPr>
        <w:t xml:space="preserve"> Ideal Competition</w:t>
      </w:r>
    </w:p>
    <w:p w14:paraId="78F8307F" w14:textId="42EE9760" w:rsidR="00C33B93" w:rsidRPr="00C33B93" w:rsidRDefault="00C33B93" w:rsidP="00BA5C27">
      <w:pPr>
        <w:spacing w:line="360" w:lineRule="auto"/>
        <w:jc w:val="both"/>
        <w:rPr>
          <w:rFonts w:ascii="Arial" w:hAnsi="Arial" w:cs="Arial"/>
        </w:rPr>
      </w:pPr>
      <w:r w:rsidRPr="00C33B93">
        <w:rPr>
          <w:rFonts w:ascii="Arial" w:hAnsi="Arial" w:cs="Arial"/>
        </w:rPr>
        <w:t>Typically, real markets fall somewhere between perfect competition and its theoretical opposite, monopolies, in which a single producer controls the entire market. Real-world examples resembling the ideal competition are as follows:</w:t>
      </w:r>
    </w:p>
    <w:p w14:paraId="64696827" w14:textId="77777777" w:rsidR="00C33B93" w:rsidRPr="00C33B93" w:rsidRDefault="00C33B93" w:rsidP="00BA5C27">
      <w:pPr>
        <w:spacing w:line="360" w:lineRule="auto"/>
        <w:jc w:val="both"/>
        <w:rPr>
          <w:rFonts w:ascii="Arial" w:hAnsi="Arial" w:cs="Arial"/>
        </w:rPr>
      </w:pPr>
    </w:p>
    <w:p w14:paraId="5785E909" w14:textId="2AD6B93C" w:rsidR="00E753F7" w:rsidRDefault="00C33B93" w:rsidP="00BA5C27">
      <w:pPr>
        <w:pStyle w:val="ListParagraph"/>
        <w:numPr>
          <w:ilvl w:val="0"/>
          <w:numId w:val="3"/>
        </w:numPr>
        <w:spacing w:line="360" w:lineRule="auto"/>
        <w:jc w:val="both"/>
        <w:rPr>
          <w:rFonts w:ascii="Arial" w:hAnsi="Arial" w:cs="Arial"/>
        </w:rPr>
      </w:pPr>
      <w:r w:rsidRPr="00C33B93">
        <w:rPr>
          <w:rFonts w:ascii="Arial" w:hAnsi="Arial" w:cs="Arial"/>
        </w:rPr>
        <w:t xml:space="preserve">Farmers' markets: The typical farmers' market is perhaps the most realistic example of perfect competition. Small-scale manufacturers sell nearly identical products at comparable costs. The entrance and departure of a few vendors has no effect on the </w:t>
      </w:r>
      <w:r w:rsidR="006A428C" w:rsidRPr="00C33B93">
        <w:rPr>
          <w:rFonts w:ascii="Arial" w:hAnsi="Arial" w:cs="Arial"/>
        </w:rPr>
        <w:t>market, and</w:t>
      </w:r>
      <w:r w:rsidRPr="00C33B93">
        <w:rPr>
          <w:rFonts w:ascii="Arial" w:hAnsi="Arial" w:cs="Arial"/>
        </w:rPr>
        <w:t xml:space="preserve"> prices and product descriptions are uniform and transparent.</w:t>
      </w:r>
    </w:p>
    <w:p w14:paraId="3ACD8F4A" w14:textId="7631B9D1" w:rsidR="00C33B93" w:rsidRPr="00C33B93" w:rsidRDefault="00E753F7" w:rsidP="00BA5C27">
      <w:pPr>
        <w:pStyle w:val="ListParagraph"/>
        <w:spacing w:line="360" w:lineRule="auto"/>
        <w:jc w:val="both"/>
        <w:rPr>
          <w:rFonts w:ascii="Arial" w:hAnsi="Arial" w:cs="Arial"/>
        </w:rPr>
      </w:pPr>
      <w:r w:rsidRPr="00E753F7">
        <w:rPr>
          <w:rFonts w:ascii="Arial" w:hAnsi="Arial" w:cs="Arial"/>
        </w:rPr>
        <w:t>(Masterclass, 2022</w:t>
      </w:r>
      <w:r>
        <w:rPr>
          <w:rFonts w:ascii="Arial" w:hAnsi="Arial" w:cs="Arial"/>
        </w:rPr>
        <w:t>)</w:t>
      </w:r>
    </w:p>
    <w:p w14:paraId="7AFECBAB" w14:textId="77777777" w:rsidR="00C33B93" w:rsidRPr="00C33B93" w:rsidRDefault="00C33B93" w:rsidP="00BA5C27">
      <w:pPr>
        <w:spacing w:line="360" w:lineRule="auto"/>
        <w:jc w:val="both"/>
        <w:rPr>
          <w:rFonts w:ascii="Arial" w:hAnsi="Arial" w:cs="Arial"/>
        </w:rPr>
      </w:pPr>
    </w:p>
    <w:p w14:paraId="14E3322C" w14:textId="12B774CA" w:rsidR="00E753F7" w:rsidRPr="00C33B93" w:rsidRDefault="00C33B93" w:rsidP="00BA5C27">
      <w:pPr>
        <w:pStyle w:val="ListParagraph"/>
        <w:spacing w:line="360" w:lineRule="auto"/>
        <w:jc w:val="both"/>
        <w:rPr>
          <w:rFonts w:ascii="Arial" w:hAnsi="Arial" w:cs="Arial"/>
        </w:rPr>
      </w:pPr>
      <w:r w:rsidRPr="00C33B93">
        <w:rPr>
          <w:rFonts w:ascii="Arial" w:hAnsi="Arial" w:cs="Arial"/>
        </w:rPr>
        <w:t>Emerging technology: Frequently, as in the case of early online retailers, there are no distinct market advantages, and many tech companies provide essentially the same services at comparable prices. As an example, consider the earliest social media companies: a number of new companies offered comparable services for nearly the same price.</w:t>
      </w:r>
      <w:r w:rsidR="00E753F7" w:rsidRPr="00E753F7">
        <w:rPr>
          <w:rFonts w:ascii="Arial" w:hAnsi="Arial" w:cs="Arial"/>
        </w:rPr>
        <w:t xml:space="preserve"> (Masterclass, 2022</w:t>
      </w:r>
      <w:r w:rsidR="00E753F7">
        <w:rPr>
          <w:rFonts w:ascii="Arial" w:hAnsi="Arial" w:cs="Arial"/>
        </w:rPr>
        <w:t>)</w:t>
      </w:r>
    </w:p>
    <w:p w14:paraId="53D1274D" w14:textId="0B545344" w:rsidR="00C33B93" w:rsidRPr="00C33B93" w:rsidRDefault="00C33B93" w:rsidP="00BA5C27">
      <w:pPr>
        <w:spacing w:line="360" w:lineRule="auto"/>
        <w:jc w:val="both"/>
        <w:rPr>
          <w:rFonts w:ascii="Arial" w:hAnsi="Arial" w:cs="Arial"/>
        </w:rPr>
      </w:pPr>
    </w:p>
    <w:p w14:paraId="25C9B04E" w14:textId="0AAF4CB4" w:rsidR="004D2350" w:rsidRDefault="00C33B93" w:rsidP="00BA5C27">
      <w:pPr>
        <w:pStyle w:val="ListParagraph"/>
        <w:spacing w:line="360" w:lineRule="auto"/>
        <w:jc w:val="both"/>
        <w:rPr>
          <w:rFonts w:ascii="Arial" w:hAnsi="Arial" w:cs="Arial"/>
        </w:rPr>
      </w:pPr>
      <w:r w:rsidRPr="00C33B93">
        <w:rPr>
          <w:rFonts w:ascii="Arial" w:hAnsi="Arial" w:cs="Arial"/>
        </w:rPr>
        <w:t>There may be cheaper versions of the same product available in supermarkets, such as cereal produced by different brands. None of these alternatives will differ significantly in price or quality, so they resemble a perfectly competitive marketplace.</w:t>
      </w:r>
      <w:r w:rsidR="00E753F7">
        <w:rPr>
          <w:rFonts w:ascii="Arial" w:hAnsi="Arial" w:cs="Arial"/>
        </w:rPr>
        <w:t xml:space="preserve"> </w:t>
      </w:r>
      <w:r w:rsidR="00E753F7" w:rsidRPr="00E753F7">
        <w:rPr>
          <w:rFonts w:ascii="Arial" w:hAnsi="Arial" w:cs="Arial"/>
        </w:rPr>
        <w:t>(Masterclass, 2022</w:t>
      </w:r>
      <w:r w:rsidR="00E753F7">
        <w:rPr>
          <w:rFonts w:ascii="Arial" w:hAnsi="Arial" w:cs="Arial"/>
        </w:rPr>
        <w:t>)</w:t>
      </w:r>
    </w:p>
    <w:p w14:paraId="021E3C35" w14:textId="43F875D4" w:rsidR="00414D84" w:rsidRDefault="00414D84" w:rsidP="00BA5C27">
      <w:pPr>
        <w:pStyle w:val="ListParagraph"/>
        <w:spacing w:line="360" w:lineRule="auto"/>
        <w:jc w:val="both"/>
        <w:rPr>
          <w:rFonts w:ascii="Arial" w:hAnsi="Arial" w:cs="Arial"/>
        </w:rPr>
      </w:pPr>
    </w:p>
    <w:p w14:paraId="3554799F" w14:textId="50F09EE0" w:rsidR="0013213B" w:rsidRDefault="0013213B" w:rsidP="006B6119">
      <w:pPr>
        <w:pStyle w:val="ListParagraph"/>
        <w:spacing w:line="360" w:lineRule="auto"/>
        <w:jc w:val="both"/>
        <w:rPr>
          <w:rFonts w:ascii="Arial" w:hAnsi="Arial" w:cs="Arial"/>
        </w:rPr>
      </w:pPr>
    </w:p>
    <w:p w14:paraId="3A0BE9F1" w14:textId="761A91F9" w:rsidR="00922AC9" w:rsidRDefault="00922AC9" w:rsidP="006B6119">
      <w:pPr>
        <w:pStyle w:val="ListParagraph"/>
        <w:spacing w:line="360" w:lineRule="auto"/>
        <w:jc w:val="both"/>
        <w:rPr>
          <w:rFonts w:ascii="Arial" w:hAnsi="Arial" w:cs="Arial"/>
        </w:rPr>
      </w:pPr>
    </w:p>
    <w:p w14:paraId="745EEBF9" w14:textId="788FACA9" w:rsidR="00922AC9" w:rsidRDefault="00922AC9" w:rsidP="006B6119">
      <w:pPr>
        <w:pStyle w:val="ListParagraph"/>
        <w:spacing w:line="360" w:lineRule="auto"/>
        <w:jc w:val="both"/>
        <w:rPr>
          <w:rFonts w:ascii="Arial" w:hAnsi="Arial" w:cs="Arial"/>
        </w:rPr>
      </w:pPr>
    </w:p>
    <w:p w14:paraId="3ADFBD51" w14:textId="346E91E3" w:rsidR="00922AC9" w:rsidRDefault="00922AC9" w:rsidP="006B6119">
      <w:pPr>
        <w:pStyle w:val="ListParagraph"/>
        <w:spacing w:line="360" w:lineRule="auto"/>
        <w:jc w:val="both"/>
        <w:rPr>
          <w:rFonts w:ascii="Arial" w:hAnsi="Arial" w:cs="Arial"/>
        </w:rPr>
      </w:pPr>
    </w:p>
    <w:p w14:paraId="10DF738E" w14:textId="6760CA01" w:rsidR="00922AC9" w:rsidRDefault="00922AC9" w:rsidP="006B6119">
      <w:pPr>
        <w:pStyle w:val="ListParagraph"/>
        <w:spacing w:line="360" w:lineRule="auto"/>
        <w:jc w:val="both"/>
        <w:rPr>
          <w:rFonts w:ascii="Arial" w:hAnsi="Arial" w:cs="Arial"/>
        </w:rPr>
      </w:pPr>
    </w:p>
    <w:p w14:paraId="073263C8" w14:textId="332A93D9" w:rsidR="00922AC9" w:rsidRDefault="00922AC9" w:rsidP="006B6119">
      <w:pPr>
        <w:pStyle w:val="ListParagraph"/>
        <w:spacing w:line="360" w:lineRule="auto"/>
        <w:jc w:val="both"/>
        <w:rPr>
          <w:rFonts w:ascii="Arial" w:hAnsi="Arial" w:cs="Arial"/>
        </w:rPr>
      </w:pPr>
    </w:p>
    <w:p w14:paraId="0376BB69" w14:textId="7D005ADF" w:rsidR="00922AC9" w:rsidRDefault="00922AC9" w:rsidP="006B6119">
      <w:pPr>
        <w:pStyle w:val="ListParagraph"/>
        <w:spacing w:line="360" w:lineRule="auto"/>
        <w:jc w:val="both"/>
        <w:rPr>
          <w:rFonts w:ascii="Arial" w:hAnsi="Arial" w:cs="Arial"/>
        </w:rPr>
      </w:pPr>
    </w:p>
    <w:p w14:paraId="11AB11E7" w14:textId="6ADA8C2E" w:rsidR="00922AC9" w:rsidRDefault="00922AC9" w:rsidP="006B6119">
      <w:pPr>
        <w:pStyle w:val="ListParagraph"/>
        <w:spacing w:line="360" w:lineRule="auto"/>
        <w:jc w:val="both"/>
        <w:rPr>
          <w:rFonts w:ascii="Arial" w:hAnsi="Arial" w:cs="Arial"/>
        </w:rPr>
      </w:pPr>
    </w:p>
    <w:p w14:paraId="5D40A291" w14:textId="13A97736" w:rsidR="00922AC9" w:rsidRDefault="00922AC9" w:rsidP="006B6119">
      <w:pPr>
        <w:pStyle w:val="ListParagraph"/>
        <w:spacing w:line="360" w:lineRule="auto"/>
        <w:jc w:val="both"/>
        <w:rPr>
          <w:rFonts w:ascii="Arial" w:hAnsi="Arial" w:cs="Arial"/>
        </w:rPr>
      </w:pPr>
    </w:p>
    <w:p w14:paraId="674F009F" w14:textId="77777777" w:rsidR="00922AC9" w:rsidRDefault="00922AC9" w:rsidP="006B6119">
      <w:pPr>
        <w:pStyle w:val="ListParagraph"/>
        <w:spacing w:line="360" w:lineRule="auto"/>
        <w:jc w:val="both"/>
        <w:rPr>
          <w:rFonts w:ascii="Arial" w:hAnsi="Arial" w:cs="Arial"/>
        </w:rPr>
      </w:pPr>
    </w:p>
    <w:p w14:paraId="2C76EE52" w14:textId="21617E3C" w:rsidR="00434F01" w:rsidRDefault="0013213B" w:rsidP="006B6119">
      <w:pPr>
        <w:pStyle w:val="ListParagraph"/>
        <w:spacing w:line="360" w:lineRule="auto"/>
        <w:jc w:val="both"/>
        <w:rPr>
          <w:rFonts w:ascii="Arial" w:hAnsi="Arial" w:cs="Arial"/>
        </w:rPr>
      </w:pPr>
      <w:r w:rsidRPr="00B54748">
        <w:rPr>
          <w:rFonts w:ascii="Arial" w:hAnsi="Arial" w:cs="Arial"/>
        </w:rPr>
        <w:lastRenderedPageBreak/>
        <w:t xml:space="preserve">The picture below illustrates </w:t>
      </w:r>
      <w:r w:rsidR="00CF4BDB" w:rsidRPr="00B54748">
        <w:rPr>
          <w:rFonts w:ascii="Arial" w:hAnsi="Arial" w:cs="Arial"/>
        </w:rPr>
        <w:t>a diagram of Perfect Competition:</w:t>
      </w:r>
    </w:p>
    <w:p w14:paraId="06C9B769" w14:textId="77777777" w:rsidR="00922AC9" w:rsidRDefault="00922AC9" w:rsidP="00B54748">
      <w:pPr>
        <w:pStyle w:val="ListParagraph"/>
        <w:spacing w:line="360" w:lineRule="auto"/>
        <w:jc w:val="both"/>
        <w:rPr>
          <w:rFonts w:ascii="Arial" w:hAnsi="Arial" w:cs="Arial"/>
        </w:rPr>
      </w:pPr>
    </w:p>
    <w:p w14:paraId="5CDBADA2" w14:textId="146DD2CC" w:rsidR="00414D84" w:rsidRDefault="00414D84" w:rsidP="00B54748">
      <w:pPr>
        <w:pStyle w:val="ListParagraph"/>
        <w:spacing w:line="360" w:lineRule="auto"/>
        <w:jc w:val="both"/>
        <w:rPr>
          <w:rFonts w:ascii="Arial" w:hAnsi="Arial" w:cs="Arial"/>
        </w:rPr>
      </w:pPr>
      <w:r>
        <w:rPr>
          <w:rFonts w:ascii="Arial" w:hAnsi="Arial" w:cs="Arial"/>
          <w:noProof/>
        </w:rPr>
        <w:drawing>
          <wp:inline distT="0" distB="0" distL="0" distR="0" wp14:anchorId="75AC3B2E" wp14:editId="3BD579EC">
            <wp:extent cx="5251450" cy="2597150"/>
            <wp:effectExtent l="0" t="0" r="6350" b="0"/>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577" cy="2633810"/>
                    </a:xfrm>
                    <a:prstGeom prst="rect">
                      <a:avLst/>
                    </a:prstGeom>
                    <a:noFill/>
                  </pic:spPr>
                </pic:pic>
              </a:graphicData>
            </a:graphic>
          </wp:inline>
        </w:drawing>
      </w:r>
    </w:p>
    <w:p w14:paraId="78DE6B5E" w14:textId="07C9E8FE" w:rsidR="00922AC9" w:rsidRDefault="00922AC9" w:rsidP="00B54748">
      <w:pPr>
        <w:pStyle w:val="ListParagraph"/>
        <w:spacing w:line="360" w:lineRule="auto"/>
        <w:jc w:val="both"/>
        <w:rPr>
          <w:rFonts w:ascii="Arial" w:hAnsi="Arial" w:cs="Arial"/>
        </w:rPr>
      </w:pPr>
    </w:p>
    <w:p w14:paraId="67FC04DB" w14:textId="6230AC97" w:rsidR="00922AC9" w:rsidRDefault="00922AC9" w:rsidP="00B54748">
      <w:pPr>
        <w:pStyle w:val="ListParagraph"/>
        <w:spacing w:line="360" w:lineRule="auto"/>
        <w:jc w:val="both"/>
        <w:rPr>
          <w:rFonts w:ascii="Arial" w:hAnsi="Arial" w:cs="Arial"/>
        </w:rPr>
      </w:pPr>
      <w:r>
        <w:rPr>
          <w:rFonts w:ascii="Arial" w:hAnsi="Arial" w:cs="Arial"/>
          <w:noProof/>
        </w:rPr>
        <w:drawing>
          <wp:inline distT="0" distB="0" distL="0" distR="0" wp14:anchorId="0059F6D9" wp14:editId="165F9C15">
            <wp:extent cx="1238250" cy="285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0" cy="285750"/>
                    </a:xfrm>
                    <a:prstGeom prst="rect">
                      <a:avLst/>
                    </a:prstGeom>
                    <a:noFill/>
                  </pic:spPr>
                </pic:pic>
              </a:graphicData>
            </a:graphic>
          </wp:inline>
        </w:drawing>
      </w:r>
    </w:p>
    <w:p w14:paraId="6406C080" w14:textId="4F9B3F4E" w:rsidR="00922AC9" w:rsidRDefault="00922AC9" w:rsidP="00B54748">
      <w:pPr>
        <w:pStyle w:val="ListParagraph"/>
        <w:spacing w:line="360" w:lineRule="auto"/>
        <w:jc w:val="both"/>
        <w:rPr>
          <w:rFonts w:ascii="Arial" w:hAnsi="Arial" w:cs="Arial"/>
        </w:rPr>
      </w:pPr>
    </w:p>
    <w:p w14:paraId="11D872B9" w14:textId="77777777" w:rsidR="00922AC9" w:rsidRPr="00B54748" w:rsidRDefault="00922AC9" w:rsidP="00B54748">
      <w:pPr>
        <w:pStyle w:val="ListParagraph"/>
        <w:spacing w:line="360" w:lineRule="auto"/>
        <w:jc w:val="both"/>
        <w:rPr>
          <w:rFonts w:ascii="Arial" w:hAnsi="Arial" w:cs="Arial"/>
        </w:rPr>
      </w:pPr>
    </w:p>
    <w:p w14:paraId="54BD54AB" w14:textId="7E661928" w:rsidR="00922AC9" w:rsidRPr="00922AC9" w:rsidRDefault="00D11109" w:rsidP="00922AC9">
      <w:pPr>
        <w:pStyle w:val="Heading3"/>
        <w:spacing w:line="360" w:lineRule="auto"/>
        <w:jc w:val="both"/>
        <w:rPr>
          <w:rFonts w:ascii="Arial" w:hAnsi="Arial" w:cs="Arial"/>
          <w:color w:val="767171" w:themeColor="background2" w:themeShade="80"/>
          <w:sz w:val="36"/>
          <w:szCs w:val="36"/>
        </w:rPr>
      </w:pPr>
      <w:bookmarkStart w:id="7" w:name="_Toc115531569"/>
      <w:r w:rsidRPr="00AC1AB3">
        <w:rPr>
          <w:rFonts w:ascii="Arial" w:hAnsi="Arial" w:cs="Arial"/>
          <w:color w:val="767171" w:themeColor="background2" w:themeShade="80"/>
          <w:sz w:val="36"/>
          <w:szCs w:val="36"/>
        </w:rPr>
        <w:t>Monopoly</w:t>
      </w:r>
      <w:bookmarkEnd w:id="7"/>
    </w:p>
    <w:p w14:paraId="5D81F6DC" w14:textId="4253CE34" w:rsidR="00411B7A" w:rsidRPr="00411B7A" w:rsidRDefault="00411B7A" w:rsidP="006B6119">
      <w:pPr>
        <w:spacing w:line="360" w:lineRule="auto"/>
        <w:jc w:val="both"/>
      </w:pPr>
    </w:p>
    <w:p w14:paraId="3DA29EBA" w14:textId="6F25030E" w:rsidR="001F7092" w:rsidRPr="001F7092" w:rsidRDefault="001F7092" w:rsidP="006B6119">
      <w:pPr>
        <w:spacing w:line="360" w:lineRule="auto"/>
        <w:jc w:val="both"/>
        <w:rPr>
          <w:rFonts w:ascii="Arial" w:hAnsi="Arial" w:cs="Arial"/>
        </w:rPr>
      </w:pPr>
      <w:r w:rsidRPr="001F7092">
        <w:rPr>
          <w:rFonts w:ascii="Arial" w:hAnsi="Arial" w:cs="Arial"/>
        </w:rPr>
        <w:t>A market arrangement known as a monopoly consists of a single seller who has complete authority over a good or service. The prefix polein, which comes from Greek and means "to sell," and the word mono both indicate single or one. Therefore, "monopoly" literally means "one vendor</w:t>
      </w:r>
      <w:r w:rsidR="00411B7A" w:rsidRPr="001F7092">
        <w:rPr>
          <w:rFonts w:ascii="Arial" w:hAnsi="Arial" w:cs="Arial"/>
        </w:rPr>
        <w:t>.” (Kamble</w:t>
      </w:r>
      <w:r w:rsidR="00411B7A">
        <w:rPr>
          <w:rFonts w:ascii="Arial" w:hAnsi="Arial" w:cs="Arial"/>
        </w:rPr>
        <w:t xml:space="preserve"> S.,2021)</w:t>
      </w:r>
    </w:p>
    <w:p w14:paraId="22B00975" w14:textId="14071FD4" w:rsidR="001F7092" w:rsidRPr="001F7092" w:rsidRDefault="00B26952" w:rsidP="006B6119">
      <w:pPr>
        <w:pStyle w:val="ListParagraph"/>
        <w:spacing w:line="360" w:lineRule="auto"/>
        <w:jc w:val="both"/>
        <w:rPr>
          <w:rFonts w:ascii="Arial" w:hAnsi="Arial" w:cs="Arial"/>
        </w:rPr>
      </w:pPr>
      <w:r w:rsidRPr="00B26952">
        <w:rPr>
          <w:rFonts w:ascii="Arial" w:hAnsi="Arial" w:cs="Arial"/>
        </w:rPr>
        <w:t>A monopoly differs from other market structures due to its unique characteristics. These characteristics consist of the following</w:t>
      </w:r>
      <w:r w:rsidR="001F7092" w:rsidRPr="001F7092">
        <w:rPr>
          <w:rFonts w:ascii="Arial" w:hAnsi="Arial" w:cs="Arial"/>
        </w:rPr>
        <w:t>:</w:t>
      </w:r>
    </w:p>
    <w:p w14:paraId="566796B5" w14:textId="4BE8634E" w:rsidR="001F7092" w:rsidRPr="001F7092" w:rsidRDefault="001F7092" w:rsidP="006B6119">
      <w:pPr>
        <w:pStyle w:val="ListParagraph"/>
        <w:numPr>
          <w:ilvl w:val="0"/>
          <w:numId w:val="4"/>
        </w:numPr>
        <w:spacing w:line="360" w:lineRule="auto"/>
        <w:jc w:val="both"/>
        <w:rPr>
          <w:rFonts w:ascii="Arial" w:hAnsi="Arial" w:cs="Arial"/>
        </w:rPr>
      </w:pPr>
      <w:r w:rsidRPr="001F7092">
        <w:rPr>
          <w:rFonts w:ascii="Arial" w:hAnsi="Arial" w:cs="Arial"/>
        </w:rPr>
        <w:t>Single seller:</w:t>
      </w:r>
      <w:r w:rsidR="00B26952" w:rsidRPr="00B26952">
        <w:t xml:space="preserve"> </w:t>
      </w:r>
      <w:r w:rsidR="00B26952" w:rsidRPr="00B26952">
        <w:rPr>
          <w:rFonts w:ascii="Arial" w:hAnsi="Arial" w:cs="Arial"/>
        </w:rPr>
        <w:t xml:space="preserve">A single seller is in charge of both making and selling a certain product or service. Also, this means that the seller has a monopoly on the market for the product it sells and has no </w:t>
      </w:r>
      <w:r w:rsidR="00B26952" w:rsidRPr="00B26952">
        <w:rPr>
          <w:rFonts w:ascii="Arial" w:hAnsi="Arial" w:cs="Arial"/>
        </w:rPr>
        <w:t>competitors.</w:t>
      </w:r>
      <w:r w:rsidR="00411B7A" w:rsidRPr="00411B7A">
        <w:rPr>
          <w:rFonts w:ascii="Arial" w:hAnsi="Arial" w:cs="Arial"/>
        </w:rPr>
        <w:t xml:space="preserve"> </w:t>
      </w:r>
      <w:r w:rsidR="00411B7A" w:rsidRPr="001F7092">
        <w:rPr>
          <w:rFonts w:ascii="Arial" w:hAnsi="Arial" w:cs="Arial"/>
        </w:rPr>
        <w:t>(Kamble</w:t>
      </w:r>
      <w:r w:rsidR="00411B7A">
        <w:rPr>
          <w:rFonts w:ascii="Arial" w:hAnsi="Arial" w:cs="Arial"/>
        </w:rPr>
        <w:t xml:space="preserve"> S.,2021)</w:t>
      </w:r>
    </w:p>
    <w:p w14:paraId="5F0D8959" w14:textId="6C6EA058" w:rsidR="001F7092" w:rsidRDefault="00B26952" w:rsidP="006B6119">
      <w:pPr>
        <w:pStyle w:val="ListParagraph"/>
        <w:numPr>
          <w:ilvl w:val="0"/>
          <w:numId w:val="4"/>
        </w:numPr>
        <w:spacing w:line="360" w:lineRule="auto"/>
        <w:jc w:val="both"/>
        <w:rPr>
          <w:rFonts w:ascii="Arial" w:hAnsi="Arial" w:cs="Arial"/>
        </w:rPr>
      </w:pPr>
      <w:r w:rsidRPr="00B26952">
        <w:rPr>
          <w:rFonts w:ascii="Arial" w:hAnsi="Arial" w:cs="Arial"/>
        </w:rPr>
        <w:t>There are no comparable or nearby substitutes for the produced commodity or service by the monopolist.</w:t>
      </w:r>
      <w:r w:rsidR="001F7092" w:rsidRPr="001F7092">
        <w:rPr>
          <w:rFonts w:ascii="Arial" w:hAnsi="Arial" w:cs="Arial"/>
        </w:rPr>
        <w:t>.</w:t>
      </w:r>
    </w:p>
    <w:p w14:paraId="397C8FDD" w14:textId="0764821C" w:rsidR="00411B7A" w:rsidRPr="001F7092" w:rsidRDefault="00411B7A" w:rsidP="006B6119">
      <w:pPr>
        <w:pStyle w:val="ListParagraph"/>
        <w:spacing w:line="360" w:lineRule="auto"/>
        <w:jc w:val="both"/>
        <w:rPr>
          <w:rFonts w:ascii="Arial" w:hAnsi="Arial" w:cs="Arial"/>
        </w:rPr>
      </w:pPr>
      <w:r w:rsidRPr="001F7092">
        <w:rPr>
          <w:rFonts w:ascii="Arial" w:hAnsi="Arial" w:cs="Arial"/>
        </w:rPr>
        <w:t>(Kamble</w:t>
      </w:r>
      <w:r>
        <w:rPr>
          <w:rFonts w:ascii="Arial" w:hAnsi="Arial" w:cs="Arial"/>
        </w:rPr>
        <w:t xml:space="preserve"> S.,2021)</w:t>
      </w:r>
    </w:p>
    <w:p w14:paraId="255B153E" w14:textId="0B25B3AF" w:rsidR="001F7092" w:rsidRPr="001F7092" w:rsidRDefault="001F7092" w:rsidP="006B6119">
      <w:pPr>
        <w:pStyle w:val="ListParagraph"/>
        <w:numPr>
          <w:ilvl w:val="0"/>
          <w:numId w:val="4"/>
        </w:numPr>
        <w:spacing w:line="360" w:lineRule="auto"/>
        <w:jc w:val="both"/>
        <w:rPr>
          <w:rFonts w:ascii="Arial" w:hAnsi="Arial" w:cs="Arial"/>
        </w:rPr>
      </w:pPr>
      <w:r w:rsidRPr="001F7092">
        <w:rPr>
          <w:rFonts w:ascii="Arial" w:hAnsi="Arial" w:cs="Arial"/>
        </w:rPr>
        <w:lastRenderedPageBreak/>
        <w:t>Entry-level restrictions -</w:t>
      </w:r>
      <w:r w:rsidR="00B26952" w:rsidRPr="00B26952">
        <w:t xml:space="preserve"> </w:t>
      </w:r>
      <w:r w:rsidR="00B26952" w:rsidRPr="00B26952">
        <w:rPr>
          <w:rFonts w:ascii="Arial" w:hAnsi="Arial" w:cs="Arial"/>
        </w:rPr>
        <w:t xml:space="preserve">Competition is limited in a monopolised market by factors such as exclusive contracts, high entry barriers, and high production costs for new </w:t>
      </w:r>
      <w:r w:rsidR="00B26952" w:rsidRPr="00B26952">
        <w:rPr>
          <w:rFonts w:ascii="Arial" w:hAnsi="Arial" w:cs="Arial"/>
        </w:rPr>
        <w:t>entrants.</w:t>
      </w:r>
      <w:r w:rsidR="00411B7A" w:rsidRPr="001F7092">
        <w:rPr>
          <w:rFonts w:ascii="Arial" w:hAnsi="Arial" w:cs="Arial"/>
        </w:rPr>
        <w:t>(</w:t>
      </w:r>
      <w:proofErr w:type="spellStart"/>
      <w:r w:rsidR="00411B7A" w:rsidRPr="001F7092">
        <w:rPr>
          <w:rFonts w:ascii="Arial" w:hAnsi="Arial" w:cs="Arial"/>
        </w:rPr>
        <w:t>Kamble</w:t>
      </w:r>
      <w:proofErr w:type="spellEnd"/>
      <w:r w:rsidR="00411B7A">
        <w:rPr>
          <w:rFonts w:ascii="Arial" w:hAnsi="Arial" w:cs="Arial"/>
        </w:rPr>
        <w:t xml:space="preserve"> S.,2021)</w:t>
      </w:r>
    </w:p>
    <w:p w14:paraId="206A7D25" w14:textId="5FDFA263" w:rsidR="00C168FE" w:rsidRPr="001F7092" w:rsidRDefault="00B26952" w:rsidP="006B6119">
      <w:pPr>
        <w:pStyle w:val="ListParagraph"/>
        <w:numPr>
          <w:ilvl w:val="0"/>
          <w:numId w:val="4"/>
        </w:numPr>
        <w:spacing w:line="360" w:lineRule="auto"/>
        <w:jc w:val="both"/>
        <w:rPr>
          <w:rFonts w:ascii="Arial" w:hAnsi="Arial" w:cs="Arial"/>
        </w:rPr>
      </w:pPr>
      <w:r w:rsidRPr="00B26952">
        <w:rPr>
          <w:rFonts w:ascii="Arial" w:hAnsi="Arial" w:cs="Arial"/>
        </w:rPr>
        <w:t xml:space="preserve">A monopolist has the right to determine the cost of any goods or services it </w:t>
      </w:r>
      <w:r w:rsidRPr="00B26952">
        <w:rPr>
          <w:rFonts w:ascii="Arial" w:hAnsi="Arial" w:cs="Arial"/>
        </w:rPr>
        <w:t>offers.</w:t>
      </w:r>
      <w:r w:rsidR="00411B7A" w:rsidRPr="001F7092">
        <w:rPr>
          <w:rFonts w:ascii="Arial" w:hAnsi="Arial" w:cs="Arial"/>
        </w:rPr>
        <w:t>(</w:t>
      </w:r>
      <w:proofErr w:type="spellStart"/>
      <w:r w:rsidR="00411B7A" w:rsidRPr="001F7092">
        <w:rPr>
          <w:rFonts w:ascii="Arial" w:hAnsi="Arial" w:cs="Arial"/>
        </w:rPr>
        <w:t>Kamble</w:t>
      </w:r>
      <w:proofErr w:type="spellEnd"/>
      <w:r w:rsidR="00411B7A">
        <w:rPr>
          <w:rFonts w:ascii="Arial" w:hAnsi="Arial" w:cs="Arial"/>
        </w:rPr>
        <w:t xml:space="preserve"> S.,2021)</w:t>
      </w:r>
    </w:p>
    <w:p w14:paraId="7D98B521" w14:textId="6CE18F73" w:rsidR="00C168FE" w:rsidRPr="00C168FE" w:rsidRDefault="00C168FE" w:rsidP="006B6119">
      <w:pPr>
        <w:spacing w:line="360" w:lineRule="auto"/>
        <w:jc w:val="both"/>
      </w:pPr>
    </w:p>
    <w:p w14:paraId="3D8A7618" w14:textId="3B47B25F" w:rsidR="00C168FE" w:rsidRPr="00C168FE" w:rsidRDefault="00C168FE" w:rsidP="006B6119">
      <w:pPr>
        <w:spacing w:line="360" w:lineRule="auto"/>
        <w:jc w:val="both"/>
        <w:rPr>
          <w:rFonts w:ascii="Arial" w:hAnsi="Arial" w:cs="Arial"/>
        </w:rPr>
      </w:pPr>
      <w:r w:rsidRPr="00C168FE">
        <w:rPr>
          <w:rFonts w:ascii="Arial" w:hAnsi="Arial" w:cs="Arial"/>
        </w:rPr>
        <w:t>There are few pure monopolies in existence. Government-approved and regulated monopolies in the telecommunications, gas, and electric industries provided some good instances in the past. But over the past few decades, not just in the United States but all throughout the world, these markets have been liberalised and made more competitive. In many areas, though, there are monopolies that are authorised by the local government; these monopolies offer services like local electricity distribution and trash collection. Patent laws can provide businesses momentary monopolies. Certainly, it can be claimed that the pharmaceutical sector makes money while its goods are covered by patents.</w:t>
      </w:r>
      <w:r>
        <w:rPr>
          <w:rFonts w:ascii="Arial" w:hAnsi="Arial" w:cs="Arial"/>
        </w:rPr>
        <w:t xml:space="preserve"> (</w:t>
      </w:r>
      <w:r w:rsidRPr="00C168FE">
        <w:rPr>
          <w:rFonts w:ascii="Arial" w:hAnsi="Arial" w:cs="Arial"/>
          <w:i/>
          <w:iCs/>
        </w:rPr>
        <w:t>Keat, P.G., Young, P.K.Y. and Erfle, S.E. 2014)</w:t>
      </w:r>
    </w:p>
    <w:p w14:paraId="597997CA" w14:textId="63117A55" w:rsidR="00C168FE" w:rsidRDefault="00C168FE" w:rsidP="006B6119">
      <w:pPr>
        <w:spacing w:line="360" w:lineRule="auto"/>
        <w:jc w:val="both"/>
        <w:rPr>
          <w:rFonts w:ascii="Arial" w:hAnsi="Arial" w:cs="Arial"/>
          <w:i/>
          <w:iCs/>
        </w:rPr>
      </w:pPr>
      <w:r w:rsidRPr="00C168FE">
        <w:rPr>
          <w:rFonts w:ascii="Arial" w:hAnsi="Arial" w:cs="Arial"/>
        </w:rPr>
        <w:t>In some industries, a firm may be sufficiently dominating that it is considered to have monopolistic status. The antitrust issues with Microsoft are a result of its dominance in PC operating systems. A company may occasionally possess monopoly status as a result of its unique environment. The solitary churrascaria in town or a "last chance" petrol station at the edge of the Mojave Desert are two straightforward examples that come to mind.</w:t>
      </w:r>
      <w:r>
        <w:rPr>
          <w:rFonts w:ascii="Arial" w:hAnsi="Arial" w:cs="Arial"/>
        </w:rPr>
        <w:t xml:space="preserve"> (</w:t>
      </w:r>
      <w:r w:rsidRPr="00C168FE">
        <w:rPr>
          <w:rFonts w:ascii="Arial" w:hAnsi="Arial" w:cs="Arial"/>
          <w:i/>
          <w:iCs/>
        </w:rPr>
        <w:t>Keat, P.G., Young, P.K.Y. and Erfle, S.E. 2014)</w:t>
      </w:r>
    </w:p>
    <w:p w14:paraId="5000A452" w14:textId="77777777" w:rsidR="00434F01" w:rsidRDefault="00434F01" w:rsidP="006B6119">
      <w:pPr>
        <w:spacing w:line="360" w:lineRule="auto"/>
        <w:jc w:val="both"/>
        <w:rPr>
          <w:rFonts w:ascii="Arial" w:hAnsi="Arial" w:cs="Arial"/>
          <w:u w:val="single"/>
        </w:rPr>
      </w:pPr>
    </w:p>
    <w:p w14:paraId="6663BBCC" w14:textId="7529572B" w:rsidR="00FB2633" w:rsidRPr="00FB2633" w:rsidRDefault="00FB2633" w:rsidP="006B6119">
      <w:pPr>
        <w:spacing w:line="360" w:lineRule="auto"/>
        <w:jc w:val="both"/>
        <w:rPr>
          <w:rFonts w:ascii="Arial" w:hAnsi="Arial" w:cs="Arial"/>
          <w:u w:val="single"/>
        </w:rPr>
      </w:pPr>
      <w:r w:rsidRPr="00FB2633">
        <w:rPr>
          <w:rFonts w:ascii="Arial" w:hAnsi="Arial" w:cs="Arial"/>
          <w:u w:val="single"/>
        </w:rPr>
        <w:t>Facebook as a Monopoly Life Example</w:t>
      </w:r>
    </w:p>
    <w:p w14:paraId="462346F8" w14:textId="495B81EA" w:rsidR="00FB2633" w:rsidRDefault="00FB2633" w:rsidP="006B6119">
      <w:pPr>
        <w:spacing w:line="360" w:lineRule="auto"/>
        <w:jc w:val="both"/>
        <w:rPr>
          <w:rFonts w:ascii="Arial" w:hAnsi="Arial" w:cs="Arial"/>
        </w:rPr>
      </w:pPr>
      <w:r w:rsidRPr="00FB2633">
        <w:rPr>
          <w:rFonts w:ascii="Arial" w:hAnsi="Arial" w:cs="Arial"/>
        </w:rPr>
        <w:t>The new market in the twenty-first century is social media. Services are provided without charge to users, yet businesses profit from advertising. Facebook nearly controls this market thanks to its enormous market share. The business is in front of all its rivals, including Twitter and Google+. Users have increased organically, and social media marketers and other businesses, such as WhatsApp and Oculus Rift, have been acquired. The corporation is so large that it was recently accused of influencing users' opinions about how elections are contested and swaying them in favour of a particular candidate or political party.</w:t>
      </w:r>
      <w:r w:rsidRPr="00FB2633">
        <w:t xml:space="preserve"> </w:t>
      </w:r>
      <w:r>
        <w:t>(</w:t>
      </w:r>
      <w:r w:rsidRPr="00FB2633">
        <w:rPr>
          <w:rFonts w:ascii="Arial" w:hAnsi="Arial" w:cs="Arial"/>
        </w:rPr>
        <w:t>Srivastav</w:t>
      </w:r>
      <w:r>
        <w:rPr>
          <w:rFonts w:ascii="Arial" w:hAnsi="Arial" w:cs="Arial"/>
        </w:rPr>
        <w:t xml:space="preserve"> A., 2022)</w:t>
      </w:r>
    </w:p>
    <w:p w14:paraId="5EC448D9" w14:textId="32354F2B" w:rsidR="0013213B" w:rsidRDefault="0013213B" w:rsidP="006B6119">
      <w:pPr>
        <w:spacing w:line="360" w:lineRule="auto"/>
        <w:jc w:val="both"/>
        <w:rPr>
          <w:rFonts w:ascii="Arial" w:hAnsi="Arial" w:cs="Arial"/>
        </w:rPr>
      </w:pPr>
      <w:r w:rsidRPr="00B54748">
        <w:rPr>
          <w:rFonts w:ascii="Arial" w:hAnsi="Arial" w:cs="Arial"/>
        </w:rPr>
        <w:lastRenderedPageBreak/>
        <w:t>The picture below shows a monopoly graph:</w:t>
      </w:r>
      <w:r>
        <w:rPr>
          <w:rFonts w:ascii="Arial" w:hAnsi="Arial" w:cs="Arial"/>
        </w:rPr>
        <w:t xml:space="preserve"> </w:t>
      </w:r>
    </w:p>
    <w:p w14:paraId="38474183" w14:textId="6BDCFCC7" w:rsidR="00411B7A" w:rsidRPr="00C168FE" w:rsidRDefault="00937E29" w:rsidP="006B6119">
      <w:pPr>
        <w:spacing w:line="360" w:lineRule="auto"/>
        <w:jc w:val="both"/>
        <w:rPr>
          <w:rFonts w:ascii="Arial" w:hAnsi="Arial" w:cs="Arial"/>
        </w:rPr>
      </w:pPr>
      <w:r>
        <w:rPr>
          <w:rFonts w:ascii="Arial" w:hAnsi="Arial" w:cs="Arial"/>
          <w:noProof/>
        </w:rPr>
        <w:t xml:space="preserve"> </w:t>
      </w:r>
      <w:r w:rsidR="00414D84">
        <w:rPr>
          <w:rFonts w:ascii="Arial" w:hAnsi="Arial" w:cs="Arial"/>
          <w:noProof/>
        </w:rPr>
        <w:drawing>
          <wp:inline distT="0" distB="0" distL="0" distR="0" wp14:anchorId="559C33C2" wp14:editId="68B3718C">
            <wp:extent cx="5683250" cy="3727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11236" b="8567"/>
                    <a:stretch/>
                  </pic:blipFill>
                  <pic:spPr bwMode="auto">
                    <a:xfrm>
                      <a:off x="0" y="0"/>
                      <a:ext cx="5683250" cy="372745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F3B5B98" w14:textId="17DA5728" w:rsidR="002A556C" w:rsidRPr="002A556C" w:rsidRDefault="00922AC9" w:rsidP="006B6119">
      <w:pPr>
        <w:spacing w:line="360" w:lineRule="auto"/>
        <w:jc w:val="both"/>
      </w:pPr>
      <w:r w:rsidRPr="00922AC9">
        <w:rPr>
          <w:rFonts w:eastAsiaTheme="minorEastAsia"/>
          <w:noProof/>
          <w:lang w:eastAsia="en-GB"/>
        </w:rPr>
        <mc:AlternateContent>
          <mc:Choice Requires="wps">
            <w:drawing>
              <wp:anchor distT="45720" distB="45720" distL="114300" distR="114300" simplePos="0" relativeHeight="251674624" behindDoc="0" locked="0" layoutInCell="1" allowOverlap="1" wp14:anchorId="4B2023D3" wp14:editId="43A73F4F">
                <wp:simplePos x="0" y="0"/>
                <wp:positionH relativeFrom="margin">
                  <wp:posOffset>3670300</wp:posOffset>
                </wp:positionH>
                <wp:positionV relativeFrom="paragraph">
                  <wp:posOffset>16510</wp:posOffset>
                </wp:positionV>
                <wp:extent cx="1106170" cy="223520"/>
                <wp:effectExtent l="0" t="0" r="0"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70" cy="223520"/>
                        </a:xfrm>
                        <a:prstGeom prst="rect">
                          <a:avLst/>
                        </a:prstGeom>
                        <a:noFill/>
                        <a:ln w="9525">
                          <a:noFill/>
                          <a:miter lim="800000"/>
                          <a:headEnd/>
                          <a:tailEnd/>
                        </a:ln>
                      </wps:spPr>
                      <wps:txbx>
                        <w:txbxContent>
                          <w:p w14:paraId="07C7EBC6" w14:textId="77777777" w:rsidR="00922AC9" w:rsidRPr="00E4362F" w:rsidRDefault="00922AC9" w:rsidP="00922AC9">
                            <w:pPr>
                              <w:rPr>
                                <w:sz w:val="16"/>
                                <w:szCs w:val="16"/>
                              </w:rPr>
                            </w:pPr>
                            <w:r>
                              <w:rPr>
                                <w:rFonts w:ascii="Arial" w:hAnsi="Arial" w:cs="Arial"/>
                                <w:sz w:val="16"/>
                                <w:szCs w:val="16"/>
                              </w:rPr>
                              <w:t>(</w:t>
                            </w:r>
                            <w:r w:rsidRPr="00E4362F">
                              <w:rPr>
                                <w:rFonts w:ascii="Arial" w:hAnsi="Arial" w:cs="Arial"/>
                                <w:sz w:val="16"/>
                                <w:szCs w:val="16"/>
                              </w:rPr>
                              <w:t>Purpura K.</w:t>
                            </w:r>
                            <w:r>
                              <w:rPr>
                                <w:rFonts w:ascii="Arial" w:hAnsi="Arial" w:cs="Arial"/>
                                <w:sz w:val="16"/>
                                <w:szCs w:val="16"/>
                              </w:rPr>
                              <w:t>,</w:t>
                            </w:r>
                            <w:r w:rsidRPr="00E4362F">
                              <w:rPr>
                                <w:rFonts w:ascii="Arial" w:hAnsi="Arial" w:cs="Arial"/>
                                <w:sz w:val="16"/>
                                <w:szCs w:val="16"/>
                              </w:rPr>
                              <w:t>2009)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023D3" id="_x0000_s1027" type="#_x0000_t202" style="position:absolute;left:0;text-align:left;margin-left:289pt;margin-top:1.3pt;width:87.1pt;height:17.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" filled="f" stroked="f">
                <v:textbox>
                  <w:txbxContent>
                    <w:p w14:paraId="07C7EBC6" w14:textId="77777777" w:rsidR="00922AC9" w:rsidRPr="00E4362F" w:rsidRDefault="00922AC9" w:rsidP="00922AC9">
                      <w:pPr>
                        <w:rPr>
                          <w:sz w:val="16"/>
                          <w:szCs w:val="16"/>
                        </w:rPr>
                      </w:pPr>
                      <w:r>
                        <w:rPr>
                          <w:rFonts w:ascii="Arial" w:hAnsi="Arial" w:cs="Arial"/>
                          <w:sz w:val="16"/>
                          <w:szCs w:val="16"/>
                        </w:rPr>
                        <w:t>(</w:t>
                      </w:r>
                      <w:r w:rsidRPr="00E4362F">
                        <w:rPr>
                          <w:rFonts w:ascii="Arial" w:hAnsi="Arial" w:cs="Arial"/>
                          <w:sz w:val="16"/>
                          <w:szCs w:val="16"/>
                        </w:rPr>
                        <w:t>Purpura K.</w:t>
                      </w:r>
                      <w:r>
                        <w:rPr>
                          <w:rFonts w:ascii="Arial" w:hAnsi="Arial" w:cs="Arial"/>
                          <w:sz w:val="16"/>
                          <w:szCs w:val="16"/>
                        </w:rPr>
                        <w:t>,</w:t>
                      </w:r>
                      <w:r w:rsidRPr="00E4362F">
                        <w:rPr>
                          <w:rFonts w:ascii="Arial" w:hAnsi="Arial" w:cs="Arial"/>
                          <w:sz w:val="16"/>
                          <w:szCs w:val="16"/>
                        </w:rPr>
                        <w:t>2009)</w:t>
                      </w:r>
                    </w:p>
                  </w:txbxContent>
                </v:textbox>
                <w10:wrap type="square" anchorx="margin"/>
              </v:shape>
            </w:pict>
          </mc:Fallback>
        </mc:AlternateContent>
      </w:r>
    </w:p>
    <w:p w14:paraId="7946E593" w14:textId="2F346308" w:rsidR="0009107D" w:rsidRDefault="0009107D" w:rsidP="006B6119">
      <w:pPr>
        <w:pStyle w:val="Heading3"/>
        <w:spacing w:line="360" w:lineRule="auto"/>
        <w:jc w:val="both"/>
        <w:rPr>
          <w:rFonts w:ascii="Arial" w:hAnsi="Arial" w:cs="Arial"/>
          <w:color w:val="595959" w:themeColor="text1" w:themeTint="A6"/>
          <w:sz w:val="36"/>
          <w:szCs w:val="36"/>
        </w:rPr>
      </w:pPr>
      <w:bookmarkStart w:id="8" w:name="_Toc114748981"/>
      <w:bookmarkStart w:id="9" w:name="_Toc115531570"/>
      <w:r w:rsidRPr="0090253F">
        <w:rPr>
          <w:rFonts w:ascii="Arial" w:hAnsi="Arial" w:cs="Arial"/>
          <w:color w:val="595959" w:themeColor="text1" w:themeTint="A6"/>
          <w:sz w:val="36"/>
          <w:szCs w:val="36"/>
        </w:rPr>
        <w:t>Monopolistic competition</w:t>
      </w:r>
      <w:bookmarkEnd w:id="8"/>
      <w:bookmarkEnd w:id="9"/>
      <w:r w:rsidRPr="0090253F">
        <w:rPr>
          <w:rFonts w:ascii="Arial" w:hAnsi="Arial" w:cs="Arial"/>
          <w:color w:val="595959" w:themeColor="text1" w:themeTint="A6"/>
          <w:sz w:val="36"/>
          <w:szCs w:val="36"/>
        </w:rPr>
        <w:t xml:space="preserve"> </w:t>
      </w:r>
    </w:p>
    <w:p w14:paraId="79BEA795" w14:textId="27C3AC73" w:rsidR="003F1C74" w:rsidRPr="003F1C74" w:rsidRDefault="003F1C74" w:rsidP="006B6119">
      <w:pPr>
        <w:spacing w:line="360" w:lineRule="auto"/>
        <w:jc w:val="both"/>
      </w:pPr>
    </w:p>
    <w:p w14:paraId="6841376E" w14:textId="77777777" w:rsidR="003F1C74" w:rsidRPr="003F1C74" w:rsidRDefault="003F1C74" w:rsidP="006B6119">
      <w:pPr>
        <w:spacing w:line="360" w:lineRule="auto"/>
        <w:jc w:val="both"/>
        <w:rPr>
          <w:rFonts w:ascii="Arial" w:hAnsi="Arial" w:cs="Arial"/>
        </w:rPr>
      </w:pPr>
      <w:r w:rsidRPr="003F1C74">
        <w:rPr>
          <w:rFonts w:ascii="Arial" w:hAnsi="Arial" w:cs="Arial"/>
        </w:rPr>
        <w:t xml:space="preserve">Monopolistic competition describes a market system that falls between monopoly and perfect competition. This market system demonstrates traits of both perfect competition and monopoly. When an industry meets the following conditions: </w:t>
      </w:r>
    </w:p>
    <w:p w14:paraId="28F86C86" w14:textId="31D9FE55" w:rsidR="003F1C74" w:rsidRPr="003F1C74" w:rsidRDefault="003F1C74" w:rsidP="006B6119">
      <w:pPr>
        <w:pStyle w:val="ListParagraph"/>
        <w:numPr>
          <w:ilvl w:val="0"/>
          <w:numId w:val="5"/>
        </w:numPr>
        <w:spacing w:line="360" w:lineRule="auto"/>
        <w:jc w:val="both"/>
        <w:rPr>
          <w:rFonts w:ascii="Arial" w:hAnsi="Arial" w:cs="Arial"/>
        </w:rPr>
      </w:pPr>
      <w:r w:rsidRPr="003F1C74">
        <w:rPr>
          <w:rFonts w:ascii="Arial" w:hAnsi="Arial" w:cs="Arial"/>
        </w:rPr>
        <w:t>Numerous buyers and dealers are present.</w:t>
      </w:r>
      <w:r w:rsidR="00703E9B" w:rsidRPr="00703E9B">
        <w:t xml:space="preserve"> </w:t>
      </w:r>
      <w:bookmarkStart w:id="10" w:name="_Hlk115514248"/>
      <w:r w:rsidR="00703E9B">
        <w:rPr>
          <w:rFonts w:ascii="Arial" w:hAnsi="Arial" w:cs="Arial"/>
        </w:rPr>
        <w:t>(</w:t>
      </w:r>
      <w:r w:rsidR="00703E9B" w:rsidRPr="00703E9B">
        <w:rPr>
          <w:rFonts w:ascii="Arial" w:hAnsi="Arial" w:cs="Arial"/>
        </w:rPr>
        <w:t>Baye, M, &amp; Prince, JT 2016</w:t>
      </w:r>
      <w:r w:rsidR="00CA7AA3">
        <w:rPr>
          <w:rFonts w:ascii="Arial" w:hAnsi="Arial" w:cs="Arial"/>
        </w:rPr>
        <w:t>, p.255</w:t>
      </w:r>
      <w:r w:rsidR="00703E9B" w:rsidRPr="00703E9B">
        <w:rPr>
          <w:rFonts w:ascii="Arial" w:hAnsi="Arial" w:cs="Arial"/>
        </w:rPr>
        <w:t>)</w:t>
      </w:r>
    </w:p>
    <w:bookmarkEnd w:id="10"/>
    <w:p w14:paraId="5D682A4B" w14:textId="2F507237" w:rsidR="003F1C74" w:rsidRPr="00CA7AA3" w:rsidRDefault="003F1C74" w:rsidP="006B6119">
      <w:pPr>
        <w:pStyle w:val="ListParagraph"/>
        <w:numPr>
          <w:ilvl w:val="0"/>
          <w:numId w:val="5"/>
        </w:numPr>
        <w:spacing w:line="360" w:lineRule="auto"/>
        <w:jc w:val="both"/>
        <w:rPr>
          <w:rFonts w:ascii="Arial" w:hAnsi="Arial" w:cs="Arial"/>
        </w:rPr>
      </w:pPr>
      <w:r w:rsidRPr="00CA7AA3">
        <w:rPr>
          <w:rFonts w:ascii="Arial" w:hAnsi="Arial" w:cs="Arial"/>
        </w:rPr>
        <w:t>Each company in the industry manufactures a distinct product</w:t>
      </w:r>
      <w:r w:rsidR="00CA7AA3" w:rsidRPr="00CA7AA3">
        <w:rPr>
          <w:rFonts w:ascii="Arial" w:hAnsi="Arial" w:cs="Arial"/>
        </w:rPr>
        <w:t>. (Baye, M, &amp; Prince, JT 2016, p.255)</w:t>
      </w:r>
    </w:p>
    <w:p w14:paraId="1909977B" w14:textId="526B5AF5" w:rsidR="003F1C74" w:rsidRDefault="003F1C74" w:rsidP="006B6119">
      <w:pPr>
        <w:pStyle w:val="ListParagraph"/>
        <w:numPr>
          <w:ilvl w:val="0"/>
          <w:numId w:val="5"/>
        </w:numPr>
        <w:spacing w:line="360" w:lineRule="auto"/>
        <w:jc w:val="both"/>
        <w:rPr>
          <w:rFonts w:ascii="Arial" w:hAnsi="Arial" w:cs="Arial"/>
        </w:rPr>
      </w:pPr>
      <w:r w:rsidRPr="00CA7AA3">
        <w:rPr>
          <w:rFonts w:ascii="Arial" w:hAnsi="Arial" w:cs="Arial"/>
        </w:rPr>
        <w:t>Entry and exit are unrestricted in the industry.</w:t>
      </w:r>
      <w:r w:rsidR="00CA7AA3" w:rsidRPr="00CA7AA3">
        <w:t xml:space="preserve"> </w:t>
      </w:r>
      <w:r w:rsidR="00CA7AA3" w:rsidRPr="00CA7AA3">
        <w:rPr>
          <w:rFonts w:ascii="Arial" w:hAnsi="Arial" w:cs="Arial"/>
        </w:rPr>
        <w:t>(Baye, M, &amp; Prince, JT 2016, p.255)</w:t>
      </w:r>
    </w:p>
    <w:p w14:paraId="7B8D502D" w14:textId="77777777" w:rsidR="00CA7AA3" w:rsidRPr="00CA7AA3" w:rsidRDefault="00CA7AA3" w:rsidP="006B6119">
      <w:pPr>
        <w:pStyle w:val="ListParagraph"/>
        <w:spacing w:line="360" w:lineRule="auto"/>
        <w:jc w:val="both"/>
        <w:rPr>
          <w:rFonts w:ascii="Arial" w:hAnsi="Arial" w:cs="Arial"/>
        </w:rPr>
      </w:pPr>
    </w:p>
    <w:p w14:paraId="002B6261" w14:textId="6D4DC070" w:rsidR="003F1C74" w:rsidRDefault="003F1C74" w:rsidP="006B6119">
      <w:pPr>
        <w:spacing w:line="360" w:lineRule="auto"/>
        <w:jc w:val="both"/>
        <w:rPr>
          <w:rFonts w:ascii="Arial" w:hAnsi="Arial" w:cs="Arial"/>
        </w:rPr>
      </w:pPr>
      <w:r w:rsidRPr="003F1C74">
        <w:rPr>
          <w:rFonts w:ascii="Arial" w:hAnsi="Arial" w:cs="Arial"/>
        </w:rPr>
        <w:t xml:space="preserve">There are various industries in which corporations develop products that are close equivalents, and the hamburger market is an excellent example. Numerous fast-food restaurants create hamburgers, however the burgers produced by one restaurant differ from those produced by </w:t>
      </w:r>
      <w:r w:rsidRPr="003F1C74">
        <w:rPr>
          <w:rFonts w:ascii="Arial" w:hAnsi="Arial" w:cs="Arial"/>
        </w:rPr>
        <w:lastRenderedPageBreak/>
        <w:t>other restaurants. Additionally, new companies can enter the hamburger market with considerable ease. The primary distinction between the models of monopolistic competition and perfect competition is that in monopolistic competition markets, each firm provides a product that differs slightly from the goods of other firms. The products are near, but not exact, replacements.</w:t>
      </w:r>
      <w:r w:rsidR="00703E9B">
        <w:t xml:space="preserve"> </w:t>
      </w:r>
      <w:r w:rsidR="00CA7AA3" w:rsidRPr="00CA7AA3">
        <w:rPr>
          <w:rFonts w:ascii="Arial" w:hAnsi="Arial" w:cs="Arial"/>
        </w:rPr>
        <w:t>(Baye, M, &amp; Prince, JT 2016, p.255)</w:t>
      </w:r>
    </w:p>
    <w:p w14:paraId="5ADC7E19" w14:textId="57DE7732" w:rsidR="00922AC9" w:rsidRDefault="00922AC9" w:rsidP="006B6119">
      <w:pPr>
        <w:spacing w:line="360" w:lineRule="auto"/>
        <w:jc w:val="both"/>
        <w:rPr>
          <w:rFonts w:ascii="Arial" w:hAnsi="Arial" w:cs="Arial"/>
        </w:rPr>
      </w:pPr>
    </w:p>
    <w:p w14:paraId="0C8FAB82" w14:textId="77777777" w:rsidR="00922AC9" w:rsidRPr="003F1C74" w:rsidRDefault="00922AC9" w:rsidP="006B6119">
      <w:pPr>
        <w:spacing w:line="360" w:lineRule="auto"/>
        <w:jc w:val="both"/>
        <w:rPr>
          <w:rFonts w:ascii="Arial" w:hAnsi="Arial" w:cs="Arial"/>
        </w:rPr>
      </w:pPr>
    </w:p>
    <w:p w14:paraId="1B69E2A1" w14:textId="09B6E521" w:rsidR="003F1C74" w:rsidRPr="00703E9B" w:rsidRDefault="003F1C74" w:rsidP="006B6119">
      <w:pPr>
        <w:spacing w:line="360" w:lineRule="auto"/>
        <w:jc w:val="both"/>
        <w:rPr>
          <w:rFonts w:ascii="Arial" w:hAnsi="Arial" w:cs="Arial"/>
          <w:u w:val="single"/>
        </w:rPr>
      </w:pPr>
      <w:r w:rsidRPr="00703E9B">
        <w:rPr>
          <w:rFonts w:ascii="Arial" w:hAnsi="Arial" w:cs="Arial"/>
          <w:u w:val="single"/>
        </w:rPr>
        <w:t>Example- Monopolistic competition</w:t>
      </w:r>
    </w:p>
    <w:p w14:paraId="36BC817B" w14:textId="04E20755" w:rsidR="000134ED" w:rsidRDefault="00B26952" w:rsidP="006B6119">
      <w:pPr>
        <w:spacing w:line="360" w:lineRule="auto"/>
        <w:jc w:val="both"/>
        <w:rPr>
          <w:rFonts w:ascii="Arial" w:hAnsi="Arial" w:cs="Arial"/>
        </w:rPr>
      </w:pPr>
      <w:r w:rsidRPr="00B26952">
        <w:rPr>
          <w:rFonts w:ascii="Arial" w:hAnsi="Arial" w:cs="Arial"/>
        </w:rPr>
        <w:t>Some customers favour McDonald's burgers, while others have strong preferences for Wendy's, Burger King, or any of the other many restaurants that provide hamburgers. Some customers will choose to buy hamburgers from a competitor as the price of McDonald's products climbs. Even if McDonald's pricing are higher than those of competing restaurants, some customers may still choose to eat there. Products in a monopolistically competitive industry are not perfect replacements, therefore each company in the business faces a falling demand curve. The corporation knows it needs to lower prices to boost sales. This is one way in which a monopolistically competitive firm's demand curve diverges from that of a competitive firm. Markets that are monopolistically serviced differ significantly from those that are monopolistically competitive. To start, while a monopolistically competitive firm's demand for its product is declining, it is not alone in the industry; other companies provide substitutes. Furthermore, there are no impediments to entry in monopolistically competitive markets.</w:t>
      </w:r>
      <w:r w:rsidR="00703E9B" w:rsidRPr="00CA7AA3">
        <w:rPr>
          <w:rFonts w:ascii="Arial" w:hAnsi="Arial" w:cs="Arial"/>
        </w:rPr>
        <w:t xml:space="preserve"> </w:t>
      </w:r>
      <w:r w:rsidR="00CA7AA3" w:rsidRPr="00CA7AA3">
        <w:rPr>
          <w:rFonts w:ascii="Arial" w:hAnsi="Arial" w:cs="Arial"/>
        </w:rPr>
        <w:t>(Baye, M, &amp; Prince, JT 2016, p.255)</w:t>
      </w:r>
    </w:p>
    <w:p w14:paraId="669F44C2" w14:textId="071DA125" w:rsidR="00922AC9" w:rsidRDefault="00922AC9" w:rsidP="006B6119">
      <w:pPr>
        <w:spacing w:line="360" w:lineRule="auto"/>
        <w:jc w:val="both"/>
        <w:rPr>
          <w:rFonts w:ascii="Arial" w:hAnsi="Arial" w:cs="Arial"/>
        </w:rPr>
      </w:pPr>
    </w:p>
    <w:p w14:paraId="16BBB3AE" w14:textId="39E8C645" w:rsidR="00922AC9" w:rsidRDefault="00922AC9" w:rsidP="006B6119">
      <w:pPr>
        <w:spacing w:line="360" w:lineRule="auto"/>
        <w:jc w:val="both"/>
        <w:rPr>
          <w:rFonts w:ascii="Arial" w:hAnsi="Arial" w:cs="Arial"/>
        </w:rPr>
      </w:pPr>
    </w:p>
    <w:p w14:paraId="320B176A" w14:textId="6E8E08E2" w:rsidR="00922AC9" w:rsidRDefault="00922AC9" w:rsidP="006B6119">
      <w:pPr>
        <w:spacing w:line="360" w:lineRule="auto"/>
        <w:jc w:val="both"/>
        <w:rPr>
          <w:rFonts w:ascii="Arial" w:hAnsi="Arial" w:cs="Arial"/>
        </w:rPr>
      </w:pPr>
    </w:p>
    <w:p w14:paraId="59F7BBF6" w14:textId="0FF2C1EF" w:rsidR="00922AC9" w:rsidRDefault="00922AC9" w:rsidP="006B6119">
      <w:pPr>
        <w:spacing w:line="360" w:lineRule="auto"/>
        <w:jc w:val="both"/>
        <w:rPr>
          <w:rFonts w:ascii="Arial" w:hAnsi="Arial" w:cs="Arial"/>
        </w:rPr>
      </w:pPr>
    </w:p>
    <w:p w14:paraId="6F06A113" w14:textId="6C5E3908" w:rsidR="00922AC9" w:rsidRDefault="00922AC9" w:rsidP="006B6119">
      <w:pPr>
        <w:spacing w:line="360" w:lineRule="auto"/>
        <w:jc w:val="both"/>
        <w:rPr>
          <w:rFonts w:ascii="Arial" w:hAnsi="Arial" w:cs="Arial"/>
        </w:rPr>
      </w:pPr>
    </w:p>
    <w:p w14:paraId="75BECDBB" w14:textId="33E77971" w:rsidR="00922AC9" w:rsidRDefault="00922AC9" w:rsidP="006B6119">
      <w:pPr>
        <w:spacing w:line="360" w:lineRule="auto"/>
        <w:jc w:val="both"/>
        <w:rPr>
          <w:rFonts w:ascii="Arial" w:hAnsi="Arial" w:cs="Arial"/>
        </w:rPr>
      </w:pPr>
    </w:p>
    <w:p w14:paraId="522ABD4A" w14:textId="4CACA689" w:rsidR="00922AC9" w:rsidRDefault="00922AC9" w:rsidP="006B6119">
      <w:pPr>
        <w:spacing w:line="360" w:lineRule="auto"/>
        <w:jc w:val="both"/>
        <w:rPr>
          <w:rFonts w:ascii="Arial" w:hAnsi="Arial" w:cs="Arial"/>
        </w:rPr>
      </w:pPr>
    </w:p>
    <w:p w14:paraId="6B19B225" w14:textId="53D41F9D" w:rsidR="00922AC9" w:rsidRDefault="00922AC9" w:rsidP="006B6119">
      <w:pPr>
        <w:spacing w:line="360" w:lineRule="auto"/>
        <w:jc w:val="both"/>
        <w:rPr>
          <w:rFonts w:ascii="Arial" w:hAnsi="Arial" w:cs="Arial"/>
        </w:rPr>
      </w:pPr>
    </w:p>
    <w:p w14:paraId="0BCDB2B7" w14:textId="77777777" w:rsidR="00922AC9" w:rsidRDefault="00922AC9" w:rsidP="006B6119">
      <w:pPr>
        <w:spacing w:line="360" w:lineRule="auto"/>
        <w:jc w:val="both"/>
        <w:rPr>
          <w:rFonts w:ascii="Arial" w:hAnsi="Arial" w:cs="Arial"/>
        </w:rPr>
      </w:pPr>
    </w:p>
    <w:p w14:paraId="20F83C16" w14:textId="1B55E5BF" w:rsidR="0013213B" w:rsidRDefault="0013213B" w:rsidP="006B6119">
      <w:pPr>
        <w:spacing w:line="360" w:lineRule="auto"/>
        <w:jc w:val="both"/>
        <w:rPr>
          <w:rFonts w:ascii="Arial" w:hAnsi="Arial" w:cs="Arial"/>
        </w:rPr>
      </w:pPr>
      <w:r w:rsidRPr="00B54748">
        <w:rPr>
          <w:rFonts w:ascii="Arial" w:hAnsi="Arial" w:cs="Arial"/>
        </w:rPr>
        <w:t>The picture below illustrates a monopolistic competition diagram.</w:t>
      </w:r>
    </w:p>
    <w:p w14:paraId="14C4A3FA" w14:textId="1F60A576" w:rsidR="00CA7AA3" w:rsidRDefault="00922AC9" w:rsidP="006B6119">
      <w:pPr>
        <w:spacing w:line="360" w:lineRule="auto"/>
        <w:jc w:val="both"/>
        <w:rPr>
          <w:rFonts w:ascii="Arial" w:hAnsi="Arial" w:cs="Arial"/>
        </w:rPr>
      </w:pPr>
      <w:r w:rsidRPr="00A326F8">
        <w:rPr>
          <w:rFonts w:ascii="Arial" w:hAnsi="Arial" w:cs="Arial"/>
          <w:noProof/>
        </w:rPr>
        <mc:AlternateContent>
          <mc:Choice Requires="wps">
            <w:drawing>
              <wp:anchor distT="45720" distB="45720" distL="114300" distR="114300" simplePos="0" relativeHeight="251668480" behindDoc="0" locked="0" layoutInCell="1" allowOverlap="1" wp14:anchorId="0E529AA3" wp14:editId="267059AB">
                <wp:simplePos x="0" y="0"/>
                <wp:positionH relativeFrom="column">
                  <wp:posOffset>431800</wp:posOffset>
                </wp:positionH>
                <wp:positionV relativeFrom="paragraph">
                  <wp:posOffset>2990215</wp:posOffset>
                </wp:positionV>
                <wp:extent cx="1600200" cy="323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23850"/>
                        </a:xfrm>
                        <a:prstGeom prst="rect">
                          <a:avLst/>
                        </a:prstGeom>
                        <a:noFill/>
                        <a:ln w="9525">
                          <a:noFill/>
                          <a:miter lim="800000"/>
                          <a:headEnd/>
                          <a:tailEnd/>
                        </a:ln>
                      </wps:spPr>
                      <wps:txbx>
                        <w:txbxContent>
                          <w:p w14:paraId="05FBDA0A" w14:textId="341DC9E1" w:rsidR="00A326F8" w:rsidRPr="00A326F8" w:rsidRDefault="00A326F8">
                            <w:pPr>
                              <w:rPr>
                                <w:rFonts w:ascii="Arial" w:hAnsi="Arial" w:cs="Arial"/>
                                <w:sz w:val="16"/>
                                <w:szCs w:val="16"/>
                              </w:rPr>
                            </w:pPr>
                            <w:r w:rsidRPr="00A326F8">
                              <w:rPr>
                                <w:rFonts w:ascii="Arial" w:hAnsi="Arial" w:cs="Arial"/>
                                <w:sz w:val="16"/>
                                <w:szCs w:val="16"/>
                              </w:rPr>
                              <w:t>(Surbhi S.,2017)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29AA3" id="_x0000_s1028" type="#_x0000_t202" style="position:absolute;left:0;text-align:left;margin-left:34pt;margin-top:235.45pt;width:126pt;height:2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" filled="f" stroked="f">
                <v:textbox>
                  <w:txbxContent>
                    <w:p w14:paraId="05FBDA0A" w14:textId="341DC9E1" w:rsidR="00A326F8" w:rsidRPr="00A326F8" w:rsidRDefault="00A326F8">
                      <w:pPr>
                        <w:rPr>
                          <w:rFonts w:ascii="Arial" w:hAnsi="Arial" w:cs="Arial"/>
                          <w:sz w:val="16"/>
                          <w:szCs w:val="16"/>
                        </w:rPr>
                      </w:pPr>
                      <w:r w:rsidRPr="00A326F8">
                        <w:rPr>
                          <w:rFonts w:ascii="Arial" w:hAnsi="Arial" w:cs="Arial"/>
                          <w:sz w:val="16"/>
                          <w:szCs w:val="16"/>
                        </w:rPr>
                        <w:t>(Surbhi S.,2017)</w:t>
                      </w:r>
                    </w:p>
                  </w:txbxContent>
                </v:textbox>
                <w10:wrap type="square"/>
              </v:shape>
            </w:pict>
          </mc:Fallback>
        </mc:AlternateContent>
      </w:r>
      <w:r w:rsidR="00A326F8">
        <w:rPr>
          <w:rFonts w:ascii="Arial" w:hAnsi="Arial" w:cs="Arial"/>
          <w:noProof/>
        </w:rPr>
        <w:drawing>
          <wp:inline distT="0" distB="0" distL="0" distR="0" wp14:anchorId="42C1AC79" wp14:editId="17EAD6B6">
            <wp:extent cx="5854700" cy="29095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4035" cy="2914209"/>
                    </a:xfrm>
                    <a:prstGeom prst="rect">
                      <a:avLst/>
                    </a:prstGeom>
                    <a:noFill/>
                  </pic:spPr>
                </pic:pic>
              </a:graphicData>
            </a:graphic>
          </wp:inline>
        </w:drawing>
      </w:r>
    </w:p>
    <w:p w14:paraId="115A003C" w14:textId="27C3D8CB" w:rsidR="006B6119" w:rsidRPr="003F1C74" w:rsidRDefault="006B6119" w:rsidP="006B6119">
      <w:pPr>
        <w:spacing w:line="360" w:lineRule="auto"/>
        <w:jc w:val="both"/>
        <w:rPr>
          <w:rFonts w:ascii="Arial" w:hAnsi="Arial" w:cs="Arial"/>
        </w:rPr>
      </w:pPr>
    </w:p>
    <w:p w14:paraId="2FE23A54" w14:textId="05B4C0FF" w:rsidR="0009107D" w:rsidRDefault="0009107D" w:rsidP="006B6119">
      <w:pPr>
        <w:pStyle w:val="Heading3"/>
        <w:spacing w:line="360" w:lineRule="auto"/>
        <w:jc w:val="both"/>
        <w:rPr>
          <w:rFonts w:ascii="Arial" w:hAnsi="Arial" w:cs="Arial"/>
          <w:color w:val="595959" w:themeColor="text1" w:themeTint="A6"/>
          <w:sz w:val="36"/>
          <w:szCs w:val="36"/>
        </w:rPr>
      </w:pPr>
      <w:bookmarkStart w:id="11" w:name="_Toc114748982"/>
      <w:bookmarkStart w:id="12" w:name="_Toc115531571"/>
      <w:r w:rsidRPr="0090253F">
        <w:rPr>
          <w:rFonts w:ascii="Arial" w:hAnsi="Arial" w:cs="Arial"/>
          <w:color w:val="595959" w:themeColor="text1" w:themeTint="A6"/>
          <w:sz w:val="36"/>
          <w:szCs w:val="36"/>
        </w:rPr>
        <w:t>Duopoly</w:t>
      </w:r>
      <w:bookmarkEnd w:id="11"/>
      <w:bookmarkEnd w:id="12"/>
    </w:p>
    <w:p w14:paraId="025CA120" w14:textId="77777777" w:rsidR="00074574" w:rsidRPr="00074574" w:rsidRDefault="00074574" w:rsidP="006B6119">
      <w:pPr>
        <w:spacing w:line="360" w:lineRule="auto"/>
        <w:jc w:val="both"/>
      </w:pPr>
    </w:p>
    <w:p w14:paraId="2618BD21" w14:textId="1936B0C3" w:rsidR="00E43632" w:rsidRDefault="00074574" w:rsidP="006B6119">
      <w:pPr>
        <w:spacing w:line="360" w:lineRule="auto"/>
        <w:jc w:val="both"/>
        <w:rPr>
          <w:rFonts w:ascii="Arial" w:hAnsi="Arial" w:cs="Arial"/>
        </w:rPr>
      </w:pPr>
      <w:r w:rsidRPr="00074574">
        <w:rPr>
          <w:rFonts w:ascii="Arial" w:hAnsi="Arial" w:cs="Arial"/>
        </w:rPr>
        <w:t>In a duopoly, two businesses sell the same good to a lot of customers. The market is competitive on the buyers' side because no single customer has enough purchased power to change the product's market price. Duopoly is essentially a two-player variable-sum game as a result. The decisions made by each of the two duopolists will have an impact on both him and his opponent. Although the duopolists' interests are interwoven, neither they nor they are entirely in accord. The duopolists must both worry about what the other duopolist is likely to do, in contrast to the agents in competitive marketplaces.</w:t>
      </w:r>
      <w:r>
        <w:rPr>
          <w:rFonts w:ascii="Arial" w:hAnsi="Arial" w:cs="Arial"/>
        </w:rPr>
        <w:t xml:space="preserve"> (Friedman J.,</w:t>
      </w:r>
      <w:r w:rsidR="005964FB">
        <w:rPr>
          <w:rFonts w:ascii="Arial" w:hAnsi="Arial" w:cs="Arial"/>
        </w:rPr>
        <w:t>1989, p.</w:t>
      </w:r>
      <w:r>
        <w:rPr>
          <w:rFonts w:ascii="Arial" w:hAnsi="Arial" w:cs="Arial"/>
        </w:rPr>
        <w:t>133-138)</w:t>
      </w:r>
    </w:p>
    <w:p w14:paraId="6227EFCC" w14:textId="1E83CC3B" w:rsidR="000B1F91" w:rsidRDefault="002D5789" w:rsidP="006B6119">
      <w:pPr>
        <w:spacing w:line="360" w:lineRule="auto"/>
        <w:jc w:val="both"/>
        <w:rPr>
          <w:rFonts w:ascii="Arial" w:hAnsi="Arial" w:cs="Arial"/>
          <w:u w:val="single"/>
        </w:rPr>
      </w:pPr>
      <w:r w:rsidRPr="002D5789">
        <w:rPr>
          <w:rFonts w:ascii="Arial" w:hAnsi="Arial" w:cs="Arial"/>
          <w:u w:val="single"/>
        </w:rPr>
        <w:t>Example of Duopoly</w:t>
      </w:r>
    </w:p>
    <w:p w14:paraId="6605FBA1" w14:textId="28F1221B" w:rsidR="006B6119" w:rsidRPr="0013213B" w:rsidRDefault="006B6119" w:rsidP="006B6119">
      <w:pPr>
        <w:pStyle w:val="ListParagraph"/>
        <w:numPr>
          <w:ilvl w:val="0"/>
          <w:numId w:val="7"/>
        </w:numPr>
        <w:spacing w:line="360" w:lineRule="auto"/>
        <w:jc w:val="both"/>
        <w:rPr>
          <w:rFonts w:ascii="Arial" w:hAnsi="Arial" w:cs="Arial"/>
        </w:rPr>
      </w:pPr>
      <w:r w:rsidRPr="006B6119">
        <w:rPr>
          <w:rFonts w:ascii="Arial" w:hAnsi="Arial" w:cs="Arial"/>
        </w:rPr>
        <w:t>Visa and Mastercard</w:t>
      </w:r>
      <w:r w:rsidR="0013213B">
        <w:rPr>
          <w:rFonts w:ascii="Arial" w:hAnsi="Arial" w:cs="Arial"/>
        </w:rPr>
        <w:t xml:space="preserve">- </w:t>
      </w:r>
      <w:r w:rsidRPr="0013213B">
        <w:rPr>
          <w:rFonts w:ascii="Arial" w:hAnsi="Arial" w:cs="Arial"/>
        </w:rPr>
        <w:t xml:space="preserve">These two businesses, which account for 80–90% of the market share, process credit card transactions. This enables Mastercard and Visa to earn very lucrative commissions on the processing of payments. According to Reuters, Visa held 60% of the market share in 2020, followed by Mastercard with 30% and American Express with 8.5%. Mastercard and Visa </w:t>
      </w:r>
      <w:r w:rsidRPr="0013213B">
        <w:rPr>
          <w:rFonts w:ascii="Arial" w:hAnsi="Arial" w:cs="Arial"/>
        </w:rPr>
        <w:lastRenderedPageBreak/>
        <w:t xml:space="preserve">have unusually high market shares, which prompted the EU Commission to look into monopoly power. Following this investigation's conclusion, the EU Commission ordered both businesses to lower their fees for visitors from other </w:t>
      </w:r>
      <w:r w:rsidR="0013213B" w:rsidRPr="0013213B">
        <w:rPr>
          <w:rFonts w:ascii="Arial" w:hAnsi="Arial" w:cs="Arial"/>
        </w:rPr>
        <w:t xml:space="preserve">nations. </w:t>
      </w:r>
      <w:bookmarkStart w:id="13" w:name="_Hlk115531361"/>
      <w:r w:rsidR="0013213B" w:rsidRPr="0013213B">
        <w:rPr>
          <w:rFonts w:ascii="Arial" w:hAnsi="Arial" w:cs="Arial"/>
        </w:rPr>
        <w:t>(EconomicsOnline,2021)</w:t>
      </w:r>
      <w:bookmarkEnd w:id="13"/>
    </w:p>
    <w:p w14:paraId="35417C11" w14:textId="4E2D8660" w:rsidR="006B6119" w:rsidRPr="0013213B" w:rsidRDefault="006B6119" w:rsidP="006B6119">
      <w:pPr>
        <w:pStyle w:val="ListParagraph"/>
        <w:numPr>
          <w:ilvl w:val="0"/>
          <w:numId w:val="7"/>
        </w:numPr>
        <w:spacing w:line="360" w:lineRule="auto"/>
        <w:jc w:val="both"/>
        <w:rPr>
          <w:rFonts w:ascii="Arial" w:hAnsi="Arial" w:cs="Arial"/>
        </w:rPr>
      </w:pPr>
      <w:r w:rsidRPr="006B6119">
        <w:rPr>
          <w:rFonts w:ascii="Arial" w:hAnsi="Arial" w:cs="Arial"/>
        </w:rPr>
        <w:t>Apple and Android</w:t>
      </w:r>
      <w:r w:rsidR="0013213B">
        <w:rPr>
          <w:rFonts w:ascii="Arial" w:hAnsi="Arial" w:cs="Arial"/>
        </w:rPr>
        <w:t xml:space="preserve">- </w:t>
      </w:r>
      <w:r w:rsidRPr="0013213B">
        <w:rPr>
          <w:rFonts w:ascii="Arial" w:hAnsi="Arial" w:cs="Arial"/>
        </w:rPr>
        <w:t>A staggering 97.3% of the market is accounted for by these two mobile operating systems. Meanwhile, only 2.7% of the market is controlled by their competitors.</w:t>
      </w:r>
      <w:r w:rsidR="0013213B" w:rsidRPr="0013213B">
        <w:t xml:space="preserve"> </w:t>
      </w:r>
      <w:r w:rsidR="0013213B" w:rsidRPr="0013213B">
        <w:rPr>
          <w:rFonts w:ascii="Arial" w:hAnsi="Arial" w:cs="Arial"/>
        </w:rPr>
        <w:t>(EconomicsOnline,2021)</w:t>
      </w:r>
    </w:p>
    <w:p w14:paraId="662512D6" w14:textId="6C9A82F1" w:rsidR="006B6119" w:rsidRPr="0013213B" w:rsidRDefault="006B6119" w:rsidP="006B6119">
      <w:pPr>
        <w:pStyle w:val="ListParagraph"/>
        <w:numPr>
          <w:ilvl w:val="0"/>
          <w:numId w:val="7"/>
        </w:numPr>
        <w:spacing w:line="360" w:lineRule="auto"/>
        <w:jc w:val="both"/>
        <w:rPr>
          <w:rFonts w:ascii="Arial" w:hAnsi="Arial" w:cs="Arial"/>
        </w:rPr>
      </w:pPr>
      <w:r w:rsidRPr="006B6119">
        <w:rPr>
          <w:rFonts w:ascii="Arial" w:hAnsi="Arial" w:cs="Arial"/>
        </w:rPr>
        <w:t>Boeing and Airbus</w:t>
      </w:r>
      <w:r w:rsidR="0013213B">
        <w:rPr>
          <w:rFonts w:ascii="Arial" w:hAnsi="Arial" w:cs="Arial"/>
        </w:rPr>
        <w:t xml:space="preserve">- </w:t>
      </w:r>
      <w:r w:rsidRPr="0013213B">
        <w:rPr>
          <w:rFonts w:ascii="Arial" w:hAnsi="Arial" w:cs="Arial"/>
        </w:rPr>
        <w:t>Due to their market dominance, Airbus and Boeing, two extremely successful manufacturers of aircraft, create a classic duopoly. Together, Airbus and Boeing control 99% of the market for commercial manufacture. Prior to Airbus' founding in 1970, Boeing held a monopoly; by the 1990s, the two had grown into formidable competitors. It wouldn't be practicable to have several competitors vying for the same market share in the aviation manufacturing sector, which has significant economies of scale and large fixed costs.</w:t>
      </w:r>
      <w:r w:rsidR="0013213B" w:rsidRPr="0013213B">
        <w:t xml:space="preserve"> </w:t>
      </w:r>
      <w:r w:rsidR="0013213B" w:rsidRPr="0013213B">
        <w:rPr>
          <w:rFonts w:ascii="Arial" w:hAnsi="Arial" w:cs="Arial"/>
        </w:rPr>
        <w:t>(EconomicsOnline,2021)</w:t>
      </w:r>
    </w:p>
    <w:p w14:paraId="3750919B" w14:textId="77777777" w:rsidR="006B6119" w:rsidRPr="006B6119" w:rsidRDefault="006B6119" w:rsidP="006B6119">
      <w:pPr>
        <w:spacing w:line="360" w:lineRule="auto"/>
        <w:jc w:val="both"/>
        <w:rPr>
          <w:rFonts w:ascii="Arial" w:hAnsi="Arial" w:cs="Arial"/>
        </w:rPr>
      </w:pPr>
    </w:p>
    <w:p w14:paraId="413EBDD6" w14:textId="273BC7B4" w:rsidR="002D5789" w:rsidRDefault="006B6119" w:rsidP="006B6119">
      <w:pPr>
        <w:pStyle w:val="ListParagraph"/>
        <w:numPr>
          <w:ilvl w:val="0"/>
          <w:numId w:val="7"/>
        </w:numPr>
        <w:spacing w:line="360" w:lineRule="auto"/>
        <w:jc w:val="both"/>
        <w:rPr>
          <w:rFonts w:ascii="Arial" w:hAnsi="Arial" w:cs="Arial"/>
        </w:rPr>
      </w:pPr>
      <w:r w:rsidRPr="0013213B">
        <w:rPr>
          <w:rFonts w:ascii="Arial" w:hAnsi="Arial" w:cs="Arial"/>
        </w:rPr>
        <w:t>EasyJet and British Airways</w:t>
      </w:r>
      <w:r w:rsidR="0013213B">
        <w:rPr>
          <w:rFonts w:ascii="Arial" w:hAnsi="Arial" w:cs="Arial"/>
        </w:rPr>
        <w:t xml:space="preserve">- </w:t>
      </w:r>
      <w:r w:rsidRPr="0013213B">
        <w:rPr>
          <w:rFonts w:ascii="Arial" w:hAnsi="Arial" w:cs="Arial"/>
        </w:rPr>
        <w:t>These two airlines have a pure duopoly on the market for direct flights because they both provide service between London and Edinburgh.</w:t>
      </w:r>
      <w:r w:rsidR="0013213B" w:rsidRPr="0013213B">
        <w:t xml:space="preserve"> </w:t>
      </w:r>
      <w:r w:rsidR="0013213B" w:rsidRPr="0013213B">
        <w:rPr>
          <w:rFonts w:ascii="Arial" w:hAnsi="Arial" w:cs="Arial"/>
        </w:rPr>
        <w:t>(EconomicsOnline,2021)</w:t>
      </w:r>
    </w:p>
    <w:p w14:paraId="49CDD9B6" w14:textId="77777777" w:rsidR="00922AC9" w:rsidRPr="00922AC9" w:rsidRDefault="00922AC9" w:rsidP="00922AC9">
      <w:pPr>
        <w:pStyle w:val="ListParagraph"/>
        <w:rPr>
          <w:rFonts w:ascii="Arial" w:hAnsi="Arial" w:cs="Arial"/>
        </w:rPr>
      </w:pPr>
    </w:p>
    <w:p w14:paraId="3B691816" w14:textId="71E4A9B7" w:rsidR="00922AC9" w:rsidRDefault="00922AC9" w:rsidP="00922AC9">
      <w:pPr>
        <w:spacing w:line="360" w:lineRule="auto"/>
        <w:jc w:val="both"/>
        <w:rPr>
          <w:rFonts w:ascii="Arial" w:hAnsi="Arial" w:cs="Arial"/>
        </w:rPr>
      </w:pPr>
    </w:p>
    <w:p w14:paraId="6C4FB44F" w14:textId="48C52B04" w:rsidR="00922AC9" w:rsidRDefault="00922AC9" w:rsidP="00922AC9">
      <w:pPr>
        <w:spacing w:line="360" w:lineRule="auto"/>
        <w:jc w:val="both"/>
        <w:rPr>
          <w:rFonts w:ascii="Arial" w:hAnsi="Arial" w:cs="Arial"/>
        </w:rPr>
      </w:pPr>
    </w:p>
    <w:p w14:paraId="4F101D15" w14:textId="3838864C" w:rsidR="00922AC9" w:rsidRDefault="00922AC9" w:rsidP="00922AC9">
      <w:pPr>
        <w:spacing w:line="360" w:lineRule="auto"/>
        <w:jc w:val="both"/>
        <w:rPr>
          <w:rFonts w:ascii="Arial" w:hAnsi="Arial" w:cs="Arial"/>
        </w:rPr>
      </w:pPr>
    </w:p>
    <w:p w14:paraId="6B84D904" w14:textId="62864C43" w:rsidR="00922AC9" w:rsidRDefault="00922AC9" w:rsidP="00922AC9">
      <w:pPr>
        <w:spacing w:line="360" w:lineRule="auto"/>
        <w:jc w:val="both"/>
        <w:rPr>
          <w:rFonts w:ascii="Arial" w:hAnsi="Arial" w:cs="Arial"/>
        </w:rPr>
      </w:pPr>
    </w:p>
    <w:p w14:paraId="55289010" w14:textId="102B9AF8" w:rsidR="00922AC9" w:rsidRDefault="00922AC9" w:rsidP="00922AC9">
      <w:pPr>
        <w:spacing w:line="360" w:lineRule="auto"/>
        <w:jc w:val="both"/>
        <w:rPr>
          <w:rFonts w:ascii="Arial" w:hAnsi="Arial" w:cs="Arial"/>
        </w:rPr>
      </w:pPr>
    </w:p>
    <w:p w14:paraId="73E4D7CF" w14:textId="2D38177D" w:rsidR="00922AC9" w:rsidRDefault="00922AC9" w:rsidP="00922AC9">
      <w:pPr>
        <w:spacing w:line="360" w:lineRule="auto"/>
        <w:jc w:val="both"/>
        <w:rPr>
          <w:rFonts w:ascii="Arial" w:hAnsi="Arial" w:cs="Arial"/>
        </w:rPr>
      </w:pPr>
    </w:p>
    <w:p w14:paraId="5BE9D07A" w14:textId="33EFCFC2" w:rsidR="00922AC9" w:rsidRDefault="00922AC9" w:rsidP="00922AC9">
      <w:pPr>
        <w:spacing w:line="360" w:lineRule="auto"/>
        <w:jc w:val="both"/>
        <w:rPr>
          <w:rFonts w:ascii="Arial" w:hAnsi="Arial" w:cs="Arial"/>
        </w:rPr>
      </w:pPr>
    </w:p>
    <w:p w14:paraId="12020D7C" w14:textId="73CC16E0" w:rsidR="00922AC9" w:rsidRDefault="00922AC9" w:rsidP="00922AC9">
      <w:pPr>
        <w:spacing w:line="360" w:lineRule="auto"/>
        <w:jc w:val="both"/>
        <w:rPr>
          <w:rFonts w:ascii="Arial" w:hAnsi="Arial" w:cs="Arial"/>
        </w:rPr>
      </w:pPr>
    </w:p>
    <w:p w14:paraId="77967E7E" w14:textId="637F8FFF" w:rsidR="00922AC9" w:rsidRDefault="00922AC9" w:rsidP="00922AC9">
      <w:pPr>
        <w:spacing w:line="360" w:lineRule="auto"/>
        <w:jc w:val="both"/>
        <w:rPr>
          <w:rFonts w:ascii="Arial" w:hAnsi="Arial" w:cs="Arial"/>
        </w:rPr>
      </w:pPr>
    </w:p>
    <w:p w14:paraId="2FC41CF4" w14:textId="11978506" w:rsidR="00922AC9" w:rsidRDefault="00922AC9" w:rsidP="00922AC9">
      <w:pPr>
        <w:spacing w:line="360" w:lineRule="auto"/>
        <w:jc w:val="both"/>
        <w:rPr>
          <w:rFonts w:ascii="Arial" w:hAnsi="Arial" w:cs="Arial"/>
        </w:rPr>
      </w:pPr>
    </w:p>
    <w:p w14:paraId="7CD6FC7C" w14:textId="77777777" w:rsidR="00922AC9" w:rsidRPr="00922AC9" w:rsidRDefault="00922AC9" w:rsidP="00922AC9">
      <w:pPr>
        <w:spacing w:line="360" w:lineRule="auto"/>
        <w:jc w:val="both"/>
        <w:rPr>
          <w:rFonts w:ascii="Arial" w:hAnsi="Arial" w:cs="Arial"/>
        </w:rPr>
      </w:pPr>
    </w:p>
    <w:p w14:paraId="12E86CE0" w14:textId="16237A66" w:rsidR="00CF4BDB" w:rsidRPr="00CF4BDB" w:rsidRDefault="00CF4BDB" w:rsidP="00CF4BDB">
      <w:pPr>
        <w:pStyle w:val="ListParagraph"/>
        <w:rPr>
          <w:rFonts w:ascii="Arial" w:hAnsi="Arial" w:cs="Arial"/>
        </w:rPr>
      </w:pPr>
      <w:r w:rsidRPr="00B54748">
        <w:rPr>
          <w:rFonts w:ascii="Arial" w:hAnsi="Arial" w:cs="Arial"/>
        </w:rPr>
        <w:t>The picture below illustrates Duopoly graph example:</w:t>
      </w:r>
    </w:p>
    <w:p w14:paraId="1DB8A541" w14:textId="11871B79" w:rsidR="00937E29" w:rsidRPr="00451054" w:rsidRDefault="00451054" w:rsidP="006B6119">
      <w:pPr>
        <w:spacing w:line="360" w:lineRule="auto"/>
        <w:jc w:val="both"/>
        <w:rPr>
          <w:rFonts w:ascii="Arial" w:hAnsi="Arial" w:cs="Arial"/>
        </w:rPr>
      </w:pPr>
      <w:r>
        <w:rPr>
          <w:rFonts w:ascii="Arial" w:hAnsi="Arial" w:cs="Arial"/>
          <w:noProof/>
        </w:rPr>
        <w:drawing>
          <wp:inline distT="0" distB="0" distL="0" distR="0" wp14:anchorId="50082E7C" wp14:editId="3CDA12EF">
            <wp:extent cx="5372100" cy="2450643"/>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r="41715" b="-1556"/>
                    <a:stretch/>
                  </pic:blipFill>
                  <pic:spPr bwMode="auto">
                    <a:xfrm>
                      <a:off x="0" y="0"/>
                      <a:ext cx="5392721" cy="2460050"/>
                    </a:xfrm>
                    <a:prstGeom prst="rect">
                      <a:avLst/>
                    </a:prstGeom>
                    <a:noFill/>
                    <a:ln>
                      <a:noFill/>
                    </a:ln>
                    <a:extLst>
                      <a:ext uri="{53640926-AAD7-44D8-BBD7-CCE9431645EC}">
                        <a14:shadowObscured xmlns:a14="http://schemas.microsoft.com/office/drawing/2010/main"/>
                      </a:ext>
                    </a:extLst>
                  </pic:spPr>
                </pic:pic>
              </a:graphicData>
            </a:graphic>
          </wp:inline>
        </w:drawing>
      </w:r>
    </w:p>
    <w:p w14:paraId="665094EF" w14:textId="62F871B7" w:rsidR="00922AC9" w:rsidRDefault="00922AC9" w:rsidP="006B6119">
      <w:pPr>
        <w:pStyle w:val="Heading3"/>
        <w:spacing w:line="360" w:lineRule="auto"/>
        <w:jc w:val="both"/>
        <w:rPr>
          <w:rFonts w:ascii="Arial" w:hAnsi="Arial" w:cs="Arial"/>
          <w:color w:val="595959" w:themeColor="text1" w:themeTint="A6"/>
          <w:sz w:val="36"/>
          <w:szCs w:val="36"/>
        </w:rPr>
      </w:pPr>
      <w:bookmarkStart w:id="14" w:name="_Toc114748983"/>
      <w:bookmarkStart w:id="15" w:name="_Toc115531572"/>
      <w:r w:rsidRPr="00451054">
        <w:rPr>
          <w:rFonts w:ascii="Arial" w:hAnsi="Arial" w:cs="Arial"/>
          <w:noProof/>
        </w:rPr>
        <mc:AlternateContent>
          <mc:Choice Requires="wps">
            <w:drawing>
              <wp:anchor distT="45720" distB="45720" distL="114300" distR="114300" simplePos="0" relativeHeight="251672576" behindDoc="0" locked="0" layoutInCell="1" allowOverlap="1" wp14:anchorId="40365FF5" wp14:editId="28C1D01B">
                <wp:simplePos x="0" y="0"/>
                <wp:positionH relativeFrom="column">
                  <wp:posOffset>3397250</wp:posOffset>
                </wp:positionH>
                <wp:positionV relativeFrom="paragraph">
                  <wp:posOffset>153035</wp:posOffset>
                </wp:positionV>
                <wp:extent cx="1682750" cy="3111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311150"/>
                        </a:xfrm>
                        <a:prstGeom prst="rect">
                          <a:avLst/>
                        </a:prstGeom>
                        <a:solidFill>
                          <a:srgbClr val="FFFFFF"/>
                        </a:solidFill>
                        <a:ln w="9525">
                          <a:noFill/>
                          <a:miter lim="800000"/>
                          <a:headEnd/>
                          <a:tailEnd/>
                        </a:ln>
                      </wps:spPr>
                      <wps:txbx>
                        <w:txbxContent>
                          <w:p w14:paraId="229233A9" w14:textId="2B81B0AC" w:rsidR="00451054" w:rsidRPr="00451054" w:rsidRDefault="00451054">
                            <w:pPr>
                              <w:rPr>
                                <w:rFonts w:ascii="Arial" w:hAnsi="Arial" w:cs="Arial"/>
                              </w:rPr>
                            </w:pPr>
                            <w:r w:rsidRPr="00451054">
                              <w:rPr>
                                <w:rFonts w:ascii="Arial" w:hAnsi="Arial" w:cs="Arial"/>
                              </w:rPr>
                              <w:t>(Osborne M., 1997)</w:t>
                            </w:r>
                          </w:p>
                          <w:p w14:paraId="7C70658C" w14:textId="77777777" w:rsidR="00451054" w:rsidRDefault="004510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65FF5" id="_x0000_s1029" type="#_x0000_t202" style="position:absolute;left:0;text-align:left;margin-left:267.5pt;margin-top:12.05pt;width:132.5pt;height:2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" stroked="f">
                <v:textbox>
                  <w:txbxContent>
                    <w:p w14:paraId="229233A9" w14:textId="2B81B0AC" w:rsidR="00451054" w:rsidRPr="00451054" w:rsidRDefault="00451054">
                      <w:pPr>
                        <w:rPr>
                          <w:rFonts w:ascii="Arial" w:hAnsi="Arial" w:cs="Arial"/>
                        </w:rPr>
                      </w:pPr>
                      <w:r w:rsidRPr="00451054">
                        <w:rPr>
                          <w:rFonts w:ascii="Arial" w:hAnsi="Arial" w:cs="Arial"/>
                        </w:rPr>
                        <w:t>(Osborne M., 1997)</w:t>
                      </w:r>
                    </w:p>
                    <w:p w14:paraId="7C70658C" w14:textId="77777777" w:rsidR="00451054" w:rsidRDefault="00451054"/>
                  </w:txbxContent>
                </v:textbox>
                <w10:wrap type="square"/>
              </v:shape>
            </w:pict>
          </mc:Fallback>
        </mc:AlternateContent>
      </w:r>
    </w:p>
    <w:p w14:paraId="7467381E" w14:textId="01ED9881" w:rsidR="00922AC9" w:rsidRDefault="00922AC9" w:rsidP="006B6119">
      <w:pPr>
        <w:pStyle w:val="Heading3"/>
        <w:spacing w:line="360" w:lineRule="auto"/>
        <w:jc w:val="both"/>
        <w:rPr>
          <w:rFonts w:ascii="Arial" w:hAnsi="Arial" w:cs="Arial"/>
          <w:color w:val="595959" w:themeColor="text1" w:themeTint="A6"/>
          <w:sz w:val="36"/>
          <w:szCs w:val="36"/>
        </w:rPr>
      </w:pPr>
    </w:p>
    <w:p w14:paraId="14E48129" w14:textId="2F04B74B" w:rsidR="0009107D" w:rsidRDefault="0009107D" w:rsidP="006B6119">
      <w:pPr>
        <w:pStyle w:val="Heading3"/>
        <w:spacing w:line="360" w:lineRule="auto"/>
        <w:jc w:val="both"/>
        <w:rPr>
          <w:rFonts w:ascii="Arial" w:hAnsi="Arial" w:cs="Arial"/>
          <w:color w:val="595959" w:themeColor="text1" w:themeTint="A6"/>
          <w:sz w:val="36"/>
          <w:szCs w:val="36"/>
        </w:rPr>
      </w:pPr>
      <w:r w:rsidRPr="0090253F">
        <w:rPr>
          <w:rFonts w:ascii="Arial" w:hAnsi="Arial" w:cs="Arial"/>
          <w:color w:val="595959" w:themeColor="text1" w:themeTint="A6"/>
          <w:sz w:val="36"/>
          <w:szCs w:val="36"/>
        </w:rPr>
        <w:t>Oligopoly</w:t>
      </w:r>
      <w:bookmarkEnd w:id="14"/>
      <w:bookmarkEnd w:id="15"/>
    </w:p>
    <w:p w14:paraId="6C42C065" w14:textId="7A5CFDA9" w:rsidR="006A428C" w:rsidRDefault="006A428C" w:rsidP="006B6119">
      <w:pPr>
        <w:spacing w:line="360" w:lineRule="auto"/>
        <w:jc w:val="both"/>
      </w:pPr>
    </w:p>
    <w:p w14:paraId="57DBCB84" w14:textId="72E4E737" w:rsidR="006A428C" w:rsidRDefault="006A428C" w:rsidP="006B6119">
      <w:pPr>
        <w:spacing w:line="360" w:lineRule="auto"/>
        <w:jc w:val="both"/>
        <w:rPr>
          <w:rFonts w:ascii="Arial" w:hAnsi="Arial" w:cs="Arial"/>
        </w:rPr>
      </w:pPr>
      <w:r w:rsidRPr="006A428C">
        <w:rPr>
          <w:rFonts w:ascii="Arial" w:hAnsi="Arial" w:cs="Arial"/>
        </w:rPr>
        <w:t xml:space="preserve">Oligopoly </w:t>
      </w:r>
      <w:r w:rsidR="006E09DF">
        <w:rPr>
          <w:rFonts w:ascii="Arial" w:hAnsi="Arial" w:cs="Arial"/>
        </w:rPr>
        <w:t xml:space="preserve">is a </w:t>
      </w:r>
      <w:r w:rsidRPr="006A428C">
        <w:rPr>
          <w:rFonts w:ascii="Arial" w:hAnsi="Arial" w:cs="Arial"/>
        </w:rPr>
        <w:t>market structure in which the number of firms is low enough to permit entry barriers to be erected.</w:t>
      </w:r>
      <w:r w:rsidR="006E09DF" w:rsidRPr="006E09DF">
        <w:t xml:space="preserve"> </w:t>
      </w:r>
      <w:r w:rsidR="006E09DF">
        <w:rPr>
          <w:rFonts w:ascii="Arial" w:hAnsi="Arial" w:cs="Arial"/>
        </w:rPr>
        <w:t>(</w:t>
      </w:r>
      <w:r w:rsidR="006E09DF" w:rsidRPr="006E09DF">
        <w:rPr>
          <w:rFonts w:ascii="Arial" w:hAnsi="Arial" w:cs="Arial"/>
        </w:rPr>
        <w:t>Sloman, J, Jones, E, Jones, E, &amp; Jones, E 2019</w:t>
      </w:r>
      <w:r w:rsidR="006E09DF">
        <w:rPr>
          <w:rFonts w:ascii="Arial" w:hAnsi="Arial" w:cs="Arial"/>
        </w:rPr>
        <w:t>, p.113</w:t>
      </w:r>
      <w:r w:rsidR="006E09DF" w:rsidRPr="006E09DF">
        <w:rPr>
          <w:rFonts w:ascii="Arial" w:hAnsi="Arial" w:cs="Arial"/>
        </w:rPr>
        <w:t>)</w:t>
      </w:r>
    </w:p>
    <w:p w14:paraId="7636FA53" w14:textId="1589724B" w:rsidR="006E09DF" w:rsidRPr="006E09DF" w:rsidRDefault="006E09DF" w:rsidP="006B6119">
      <w:pPr>
        <w:spacing w:line="360" w:lineRule="auto"/>
        <w:jc w:val="both"/>
        <w:rPr>
          <w:rFonts w:ascii="Arial" w:hAnsi="Arial" w:cs="Arial"/>
          <w:u w:val="single"/>
        </w:rPr>
      </w:pPr>
      <w:r w:rsidRPr="006E09DF">
        <w:rPr>
          <w:rFonts w:ascii="Arial" w:hAnsi="Arial" w:cs="Arial"/>
          <w:u w:val="single"/>
        </w:rPr>
        <w:t>Examples of Oligopoly</w:t>
      </w:r>
    </w:p>
    <w:p w14:paraId="261B654A" w14:textId="4B311A8B" w:rsidR="006A428C" w:rsidRPr="006A428C" w:rsidRDefault="006A428C" w:rsidP="006B6119">
      <w:pPr>
        <w:spacing w:line="360" w:lineRule="auto"/>
        <w:jc w:val="both"/>
        <w:rPr>
          <w:rFonts w:ascii="Arial" w:hAnsi="Arial" w:cs="Arial"/>
        </w:rPr>
      </w:pPr>
      <w:r w:rsidRPr="006A428C">
        <w:rPr>
          <w:rFonts w:ascii="Arial" w:hAnsi="Arial" w:cs="Arial"/>
        </w:rPr>
        <w:t>Oligopoly occurs when a small number of firms control the majority of an industry. Ford, Coca-Cola, Apple, and Tesco are examples of some of the most well-known corporations. The majority of oligopolists produce differentiated goods (e.g., automobiles, soap powder, soft drinks, and electronic devices), but a few may produce nearly identical goods (e.g., metals, petrol). Much of the competition between these oligopolies involves the marketing of their respective brand. Markets for toothbrushes (Wobbly response to oligopoly), supermarkets (Will the Big 4 become the Big 3? and an oligopoly price war), and energy (CMA referral for energy sector ­) are examples of industries dominated by powerful oligopolies. Similar to monopoly, there are obstacles to the entry of new businesses. However, the magnitude of the barriers varies from industry to industry. In some instances, entry is relatively straightforward, while in others, it is nearly impossible</w:t>
      </w:r>
      <w:r w:rsidR="006E09DF">
        <w:rPr>
          <w:rFonts w:ascii="Arial" w:hAnsi="Arial" w:cs="Arial"/>
        </w:rPr>
        <w:t xml:space="preserve">. </w:t>
      </w:r>
      <w:r w:rsidR="006E09DF" w:rsidRPr="006E09DF">
        <w:rPr>
          <w:rFonts w:ascii="Arial" w:hAnsi="Arial" w:cs="Arial"/>
        </w:rPr>
        <w:t>(Sloman, J, Jones, E, Jones, E, &amp; Jones, E 2019, p.1</w:t>
      </w:r>
      <w:r w:rsidR="006E09DF">
        <w:rPr>
          <w:rFonts w:ascii="Arial" w:hAnsi="Arial" w:cs="Arial"/>
        </w:rPr>
        <w:t>21</w:t>
      </w:r>
      <w:r w:rsidR="006E09DF" w:rsidRPr="006E09DF">
        <w:rPr>
          <w:rFonts w:ascii="Arial" w:hAnsi="Arial" w:cs="Arial"/>
        </w:rPr>
        <w:t>)</w:t>
      </w:r>
    </w:p>
    <w:p w14:paraId="48F37369" w14:textId="546EA41E" w:rsidR="00B54748" w:rsidRDefault="006A428C" w:rsidP="006B6119">
      <w:pPr>
        <w:spacing w:line="360" w:lineRule="auto"/>
        <w:jc w:val="both"/>
        <w:rPr>
          <w:rFonts w:ascii="Arial" w:hAnsi="Arial" w:cs="Arial"/>
        </w:rPr>
      </w:pPr>
      <w:r w:rsidRPr="006A428C">
        <w:rPr>
          <w:rFonts w:ascii="Arial" w:hAnsi="Arial" w:cs="Arial"/>
        </w:rPr>
        <w:lastRenderedPageBreak/>
        <w:t>The blog Pizza price war on the Sloman Economics News website illustrates this concept of interdependence under oligopoly. When considering a price or product change, for instance, businesses frequently consider the likely responses of their competitors. It is therefore impossible to predict the effect of, say, a price change on a company's sales without first assuming the reactions of other companies. There are multiple oligopoly theories, each based on a distinct set of assumptions regarding how firms will react to a given market situation.</w:t>
      </w:r>
      <w:r w:rsidR="006E09DF" w:rsidRPr="006E09DF">
        <w:t xml:space="preserve"> </w:t>
      </w:r>
      <w:r w:rsidR="006E09DF" w:rsidRPr="006E09DF">
        <w:rPr>
          <w:rFonts w:ascii="Arial" w:hAnsi="Arial" w:cs="Arial"/>
        </w:rPr>
        <w:t>(Sloman, J, Jones, E, Jones, E, &amp; Jones, E 2019, p.121</w:t>
      </w:r>
    </w:p>
    <w:p w14:paraId="5CD33E76" w14:textId="45894571" w:rsidR="00CF4BDB" w:rsidRDefault="00CF4BDB" w:rsidP="006B6119">
      <w:pPr>
        <w:spacing w:line="360" w:lineRule="auto"/>
        <w:jc w:val="both"/>
        <w:rPr>
          <w:rFonts w:ascii="Arial" w:hAnsi="Arial" w:cs="Arial"/>
        </w:rPr>
      </w:pPr>
      <w:r w:rsidRPr="00B54748">
        <w:rPr>
          <w:rFonts w:ascii="Arial" w:hAnsi="Arial" w:cs="Arial"/>
        </w:rPr>
        <w:t>The picture below shows a graph of Oligopoly:</w:t>
      </w:r>
    </w:p>
    <w:p w14:paraId="2544AABD" w14:textId="1B5A39C9" w:rsidR="00E43632" w:rsidRDefault="00E43632" w:rsidP="006A428C">
      <w:pPr>
        <w:spacing w:line="360" w:lineRule="auto"/>
        <w:rPr>
          <w:rFonts w:ascii="Arial" w:hAnsi="Arial" w:cs="Arial"/>
        </w:rPr>
      </w:pPr>
      <w:r>
        <w:rPr>
          <w:rFonts w:ascii="Arial" w:hAnsi="Arial" w:cs="Arial"/>
          <w:noProof/>
        </w:rPr>
        <w:drawing>
          <wp:inline distT="0" distB="0" distL="0" distR="0" wp14:anchorId="0948818B" wp14:editId="5C087A41">
            <wp:extent cx="5708650"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650" cy="3238500"/>
                    </a:xfrm>
                    <a:prstGeom prst="rect">
                      <a:avLst/>
                    </a:prstGeom>
                    <a:noFill/>
                  </pic:spPr>
                </pic:pic>
              </a:graphicData>
            </a:graphic>
          </wp:inline>
        </w:drawing>
      </w:r>
    </w:p>
    <w:p w14:paraId="07750CA6" w14:textId="6F67A384" w:rsidR="00E43632" w:rsidRPr="006A428C" w:rsidRDefault="00922AC9" w:rsidP="006A428C">
      <w:pPr>
        <w:spacing w:line="360" w:lineRule="auto"/>
        <w:rPr>
          <w:rFonts w:ascii="Arial" w:hAnsi="Arial" w:cs="Arial"/>
        </w:rPr>
      </w:pPr>
      <w:r w:rsidRPr="00E43632">
        <w:rPr>
          <w:rFonts w:ascii="Arial" w:hAnsi="Arial" w:cs="Arial"/>
          <w:noProof/>
        </w:rPr>
        <mc:AlternateContent>
          <mc:Choice Requires="wps">
            <w:drawing>
              <wp:anchor distT="45720" distB="45720" distL="114300" distR="114300" simplePos="0" relativeHeight="251670528" behindDoc="0" locked="0" layoutInCell="1" allowOverlap="1" wp14:anchorId="49E3F143" wp14:editId="7AAC5804">
                <wp:simplePos x="0" y="0"/>
                <wp:positionH relativeFrom="column">
                  <wp:posOffset>2466975</wp:posOffset>
                </wp:positionH>
                <wp:positionV relativeFrom="paragraph">
                  <wp:posOffset>4445</wp:posOffset>
                </wp:positionV>
                <wp:extent cx="1790700" cy="40005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400050"/>
                        </a:xfrm>
                        <a:prstGeom prst="rect">
                          <a:avLst/>
                        </a:prstGeom>
                        <a:noFill/>
                        <a:ln w="9525">
                          <a:noFill/>
                          <a:miter lim="800000"/>
                          <a:headEnd/>
                          <a:tailEnd/>
                        </a:ln>
                      </wps:spPr>
                      <wps:txbx>
                        <w:txbxContent>
                          <w:p w14:paraId="5DF480C0" w14:textId="3C6D77EB" w:rsidR="00E43632" w:rsidRDefault="00E43632">
                            <w:r>
                              <w:t>(</w:t>
                            </w:r>
                            <w:proofErr w:type="spellStart"/>
                            <w:r w:rsidRPr="00E43632">
                              <w:t>EconomicsOnline</w:t>
                            </w:r>
                            <w:proofErr w:type="spellEnd"/>
                            <w:r>
                              <w: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3F143" id="_x0000_s1030" type="#_x0000_t202" style="position:absolute;margin-left:194.25pt;margin-top:.35pt;width:141pt;height:3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" filled="f" stroked="f">
                <v:textbox>
                  <w:txbxContent>
                    <w:p w14:paraId="5DF480C0" w14:textId="3C6D77EB" w:rsidR="00E43632" w:rsidRDefault="00E43632">
                      <w:r>
                        <w:t>(</w:t>
                      </w:r>
                      <w:proofErr w:type="spellStart"/>
                      <w:r w:rsidRPr="00E43632">
                        <w:t>EconomicsOnline</w:t>
                      </w:r>
                      <w:proofErr w:type="spellEnd"/>
                      <w:r>
                        <w:t>, 2022)</w:t>
                      </w:r>
                    </w:p>
                  </w:txbxContent>
                </v:textbox>
                <w10:wrap type="square"/>
              </v:shape>
            </w:pict>
          </mc:Fallback>
        </mc:AlternateContent>
      </w:r>
    </w:p>
    <w:p w14:paraId="090FAD82" w14:textId="74936DB5" w:rsidR="006A428C" w:rsidRPr="00CF4BDB" w:rsidRDefault="0009107D" w:rsidP="00CF4BDB">
      <w:pPr>
        <w:pStyle w:val="Heading3"/>
        <w:rPr>
          <w:rFonts w:ascii="Arial" w:hAnsi="Arial" w:cs="Arial"/>
          <w:color w:val="595959" w:themeColor="text1" w:themeTint="A6"/>
          <w:sz w:val="36"/>
          <w:szCs w:val="36"/>
        </w:rPr>
      </w:pPr>
      <w:bookmarkStart w:id="16" w:name="_Toc114748984"/>
      <w:bookmarkStart w:id="17" w:name="_Toc115531573"/>
      <w:r w:rsidRPr="0090253F">
        <w:rPr>
          <w:rFonts w:ascii="Arial" w:hAnsi="Arial" w:cs="Arial"/>
          <w:color w:val="595959" w:themeColor="text1" w:themeTint="A6"/>
          <w:sz w:val="36"/>
          <w:szCs w:val="36"/>
        </w:rPr>
        <w:t>Conclusion</w:t>
      </w:r>
      <w:bookmarkEnd w:id="16"/>
      <w:bookmarkEnd w:id="17"/>
    </w:p>
    <w:p w14:paraId="0B5DA3C3" w14:textId="3CCDE259" w:rsidR="0013213B" w:rsidRPr="00EC7109" w:rsidRDefault="00EC7109" w:rsidP="00C07CF6">
      <w:pPr>
        <w:spacing w:line="360" w:lineRule="auto"/>
        <w:rPr>
          <w:rFonts w:ascii="Arial" w:hAnsi="Arial" w:cs="Arial"/>
        </w:rPr>
      </w:pPr>
      <w:r w:rsidRPr="00EC7109">
        <w:rPr>
          <w:rFonts w:ascii="Arial" w:hAnsi="Arial" w:cs="Arial"/>
        </w:rPr>
        <w:t>The essay used appropriate economic concepts to define each type of market structure, including perfect competition, monopoly, monopolistic competition, duopoly, and oligopoly. In order to further demonstrate the differences between the various market structures, the essay includes charts and diagrams. Different types of business environments, including regions and enterprises, were used to illustrate the paper's Perfect Competition, Monopoly, Monopolistic competition, Duopoly, and Oligopoly models.</w:t>
      </w:r>
    </w:p>
    <w:p w14:paraId="5D9C4792" w14:textId="5892EAAD" w:rsidR="0013213B" w:rsidRDefault="0013213B" w:rsidP="00AA2619"/>
    <w:p w14:paraId="1741DF05" w14:textId="2F250377" w:rsidR="00451054" w:rsidRDefault="00451054" w:rsidP="00AA2619"/>
    <w:p w14:paraId="3A02AA59" w14:textId="77777777" w:rsidR="00451054" w:rsidRPr="00AA2619" w:rsidRDefault="00451054" w:rsidP="00AA2619"/>
    <w:p w14:paraId="15FA7713" w14:textId="1E7EAD6D" w:rsidR="0009107D" w:rsidRDefault="0009107D" w:rsidP="00EB05EE">
      <w:pPr>
        <w:pStyle w:val="Heading3"/>
        <w:rPr>
          <w:rFonts w:ascii="Arial" w:hAnsi="Arial" w:cs="Arial"/>
          <w:color w:val="595959" w:themeColor="text1" w:themeTint="A6"/>
          <w:sz w:val="36"/>
          <w:szCs w:val="36"/>
        </w:rPr>
      </w:pPr>
      <w:bookmarkStart w:id="18" w:name="_Toc114748985"/>
      <w:bookmarkStart w:id="19" w:name="_Toc115531574"/>
      <w:r w:rsidRPr="0090253F">
        <w:rPr>
          <w:rFonts w:ascii="Arial" w:hAnsi="Arial" w:cs="Arial"/>
          <w:color w:val="595959" w:themeColor="text1" w:themeTint="A6"/>
          <w:sz w:val="36"/>
          <w:szCs w:val="36"/>
        </w:rPr>
        <w:t>Reference Li</w:t>
      </w:r>
      <w:r w:rsidR="00CF4BDB">
        <w:rPr>
          <w:rFonts w:ascii="Arial" w:hAnsi="Arial" w:cs="Arial"/>
          <w:color w:val="595959" w:themeColor="text1" w:themeTint="A6"/>
          <w:sz w:val="36"/>
          <w:szCs w:val="36"/>
        </w:rPr>
        <w:t>s</w:t>
      </w:r>
      <w:r w:rsidRPr="0090253F">
        <w:rPr>
          <w:rFonts w:ascii="Arial" w:hAnsi="Arial" w:cs="Arial"/>
          <w:color w:val="595959" w:themeColor="text1" w:themeTint="A6"/>
          <w:sz w:val="36"/>
          <w:szCs w:val="36"/>
        </w:rPr>
        <w:t>t</w:t>
      </w:r>
      <w:bookmarkEnd w:id="18"/>
      <w:bookmarkEnd w:id="19"/>
    </w:p>
    <w:p w14:paraId="43C0C340" w14:textId="77777777" w:rsidR="00451054" w:rsidRPr="00E753F7" w:rsidRDefault="00451054" w:rsidP="00526AA3">
      <w:pPr>
        <w:rPr>
          <w:rFonts w:ascii="Arial" w:hAnsi="Arial" w:cs="Arial"/>
        </w:rPr>
      </w:pPr>
    </w:p>
    <w:p w14:paraId="550F53ED" w14:textId="77777777" w:rsidR="00451054" w:rsidRPr="006E09DF" w:rsidRDefault="00451054" w:rsidP="00CA7AA3">
      <w:pPr>
        <w:pStyle w:val="ListParagraph"/>
        <w:numPr>
          <w:ilvl w:val="0"/>
          <w:numId w:val="1"/>
        </w:numPr>
        <w:rPr>
          <w:rFonts w:ascii="Arial" w:hAnsi="Arial" w:cs="Arial"/>
        </w:rPr>
      </w:pPr>
      <w:r w:rsidRPr="006E09DF">
        <w:rPr>
          <w:rFonts w:ascii="Arial" w:hAnsi="Arial" w:cs="Arial"/>
        </w:rPr>
        <w:t xml:space="preserve">Baye, M, &amp; Prince, JT (2016), </w:t>
      </w:r>
      <w:r w:rsidRPr="006E09DF">
        <w:rPr>
          <w:rFonts w:ascii="Arial" w:hAnsi="Arial" w:cs="Arial"/>
          <w:i/>
          <w:iCs/>
        </w:rPr>
        <w:t>Managerial Economics and Business Strategy</w:t>
      </w:r>
      <w:r w:rsidRPr="006E09DF">
        <w:rPr>
          <w:rFonts w:ascii="Arial" w:hAnsi="Arial" w:cs="Arial"/>
        </w:rPr>
        <w:t xml:space="preserve">, October 2022, McGraw-Hill Higher Education, NY. Available at: </w:t>
      </w:r>
      <w:hyperlink r:id="rId16" w:history="1">
        <w:r w:rsidRPr="006E09DF">
          <w:rPr>
            <w:rStyle w:val="Hyperlink"/>
            <w:rFonts w:ascii="Arial" w:hAnsi="Arial" w:cs="Arial"/>
          </w:rPr>
          <w:t>https://ebookcentral.proquest.com/lib/trinity/reader.action?docID=5471250</w:t>
        </w:r>
      </w:hyperlink>
      <w:r w:rsidRPr="006E09DF">
        <w:rPr>
          <w:rFonts w:ascii="Arial" w:hAnsi="Arial" w:cs="Arial"/>
        </w:rPr>
        <w:t xml:space="preserve"> (Accessed:1</w:t>
      </w:r>
      <w:r w:rsidRPr="006E09DF">
        <w:rPr>
          <w:rFonts w:ascii="Arial" w:hAnsi="Arial" w:cs="Arial"/>
          <w:vertAlign w:val="superscript"/>
        </w:rPr>
        <w:t>st</w:t>
      </w:r>
      <w:r w:rsidRPr="006E09DF">
        <w:rPr>
          <w:rFonts w:ascii="Arial" w:hAnsi="Arial" w:cs="Arial"/>
        </w:rPr>
        <w:t xml:space="preserve"> October 2022)</w:t>
      </w:r>
    </w:p>
    <w:p w14:paraId="48139798" w14:textId="77777777" w:rsidR="00451054" w:rsidRPr="006E09DF" w:rsidRDefault="00451054" w:rsidP="00AA2619">
      <w:pPr>
        <w:pStyle w:val="ListParagraph"/>
        <w:numPr>
          <w:ilvl w:val="0"/>
          <w:numId w:val="1"/>
        </w:numPr>
        <w:rPr>
          <w:rFonts w:ascii="Arial" w:hAnsi="Arial" w:cs="Arial"/>
        </w:rPr>
      </w:pPr>
      <w:r w:rsidRPr="006E09DF">
        <w:rPr>
          <w:rFonts w:ascii="Arial" w:hAnsi="Arial" w:cs="Arial"/>
        </w:rPr>
        <w:t xml:space="preserve">Boyce P. (2021), </w:t>
      </w:r>
      <w:r w:rsidRPr="006E09DF">
        <w:rPr>
          <w:rFonts w:ascii="Arial" w:hAnsi="Arial" w:cs="Arial"/>
          <w:i/>
          <w:iCs/>
        </w:rPr>
        <w:t xml:space="preserve">Perfect Competition Definition, </w:t>
      </w:r>
      <w:r w:rsidRPr="006E09DF">
        <w:rPr>
          <w:rFonts w:ascii="Arial" w:hAnsi="Arial" w:cs="Arial"/>
        </w:rPr>
        <w:t>29</w:t>
      </w:r>
      <w:r w:rsidRPr="006E09DF">
        <w:rPr>
          <w:rFonts w:ascii="Arial" w:hAnsi="Arial" w:cs="Arial"/>
          <w:vertAlign w:val="superscript"/>
        </w:rPr>
        <w:t>th</w:t>
      </w:r>
      <w:r w:rsidRPr="006E09DF">
        <w:rPr>
          <w:rFonts w:ascii="Arial" w:hAnsi="Arial" w:cs="Arial"/>
        </w:rPr>
        <w:t xml:space="preserve"> March, Available at: </w:t>
      </w:r>
      <w:hyperlink r:id="rId17" w:history="1">
        <w:r w:rsidRPr="006E09DF">
          <w:rPr>
            <w:rStyle w:val="Hyperlink"/>
            <w:rFonts w:ascii="Arial" w:hAnsi="Arial" w:cs="Arial"/>
          </w:rPr>
          <w:t>Perfect Competition Definition (5 Characteristics, 3 Examples) - BoyceWire</w:t>
        </w:r>
      </w:hyperlink>
      <w:r w:rsidRPr="006E09DF">
        <w:rPr>
          <w:rFonts w:ascii="Arial" w:hAnsi="Arial" w:cs="Arial"/>
        </w:rPr>
        <w:t xml:space="preserve"> (Accessed: 29</w:t>
      </w:r>
      <w:r w:rsidRPr="006E09DF">
        <w:rPr>
          <w:rFonts w:ascii="Arial" w:hAnsi="Arial" w:cs="Arial"/>
          <w:vertAlign w:val="superscript"/>
        </w:rPr>
        <w:t>th</w:t>
      </w:r>
      <w:r w:rsidRPr="006E09DF">
        <w:rPr>
          <w:rFonts w:ascii="Arial" w:hAnsi="Arial" w:cs="Arial"/>
        </w:rPr>
        <w:t xml:space="preserve"> September 2022)</w:t>
      </w:r>
    </w:p>
    <w:p w14:paraId="32AB7CA9" w14:textId="77777777" w:rsidR="00451054" w:rsidRPr="006E09DF" w:rsidRDefault="00451054" w:rsidP="00AA2619">
      <w:pPr>
        <w:pStyle w:val="ListParagraph"/>
        <w:numPr>
          <w:ilvl w:val="0"/>
          <w:numId w:val="1"/>
        </w:numPr>
        <w:rPr>
          <w:rFonts w:ascii="Arial" w:hAnsi="Arial" w:cs="Arial"/>
        </w:rPr>
      </w:pPr>
      <w:proofErr w:type="spellStart"/>
      <w:r w:rsidRPr="006E09DF">
        <w:rPr>
          <w:rFonts w:ascii="Arial" w:hAnsi="Arial" w:cs="Arial"/>
        </w:rPr>
        <w:t>DreamsTime</w:t>
      </w:r>
      <w:proofErr w:type="spellEnd"/>
      <w:r w:rsidRPr="006E09DF">
        <w:rPr>
          <w:rFonts w:ascii="Arial" w:hAnsi="Arial" w:cs="Arial"/>
        </w:rPr>
        <w:t xml:space="preserve">(2022), Available at: </w:t>
      </w:r>
      <w:hyperlink r:id="rId18" w:history="1">
        <w:r w:rsidRPr="006E09DF">
          <w:rPr>
            <w:rStyle w:val="Hyperlink"/>
            <w:rFonts w:ascii="Arial" w:hAnsi="Arial" w:cs="Arial"/>
          </w:rPr>
          <w:t>Stairs To Success Word Cloud. Stock Illustration - Illustration of tagcloud, cloud: 127972209 (dreamstime.com)</w:t>
        </w:r>
      </w:hyperlink>
      <w:r w:rsidRPr="006E09DF">
        <w:rPr>
          <w:rFonts w:ascii="Arial" w:hAnsi="Arial" w:cs="Arial"/>
        </w:rPr>
        <w:t xml:space="preserve"> (Accessed:29</w:t>
      </w:r>
      <w:r w:rsidRPr="006E09DF">
        <w:rPr>
          <w:rFonts w:ascii="Arial" w:hAnsi="Arial" w:cs="Arial"/>
          <w:vertAlign w:val="superscript"/>
        </w:rPr>
        <w:t>th</w:t>
      </w:r>
      <w:r w:rsidRPr="006E09DF">
        <w:rPr>
          <w:rFonts w:ascii="Arial" w:hAnsi="Arial" w:cs="Arial"/>
        </w:rPr>
        <w:t xml:space="preserve"> September 2022)</w:t>
      </w:r>
    </w:p>
    <w:p w14:paraId="77DA1C15" w14:textId="77777777" w:rsidR="00451054" w:rsidRPr="0013213B" w:rsidRDefault="00451054" w:rsidP="00934129">
      <w:pPr>
        <w:pStyle w:val="ListParagraph"/>
        <w:numPr>
          <w:ilvl w:val="0"/>
          <w:numId w:val="1"/>
        </w:numPr>
        <w:rPr>
          <w:rFonts w:ascii="Arial" w:hAnsi="Arial" w:cs="Arial"/>
          <w:i/>
          <w:iCs/>
        </w:rPr>
      </w:pPr>
      <w:proofErr w:type="spellStart"/>
      <w:r w:rsidRPr="0013213B">
        <w:rPr>
          <w:rFonts w:ascii="Arial" w:hAnsi="Arial" w:cs="Arial"/>
        </w:rPr>
        <w:t>EconomicsOnline</w:t>
      </w:r>
      <w:proofErr w:type="spellEnd"/>
      <w:r>
        <w:rPr>
          <w:rFonts w:ascii="Arial" w:hAnsi="Arial" w:cs="Arial"/>
        </w:rPr>
        <w:t xml:space="preserve"> (</w:t>
      </w:r>
      <w:r w:rsidRPr="0013213B">
        <w:rPr>
          <w:rFonts w:ascii="Arial" w:hAnsi="Arial" w:cs="Arial"/>
        </w:rPr>
        <w:t>2021)</w:t>
      </w:r>
      <w:r>
        <w:rPr>
          <w:rFonts w:ascii="Arial" w:hAnsi="Arial" w:cs="Arial"/>
        </w:rPr>
        <w:t xml:space="preserve">, </w:t>
      </w:r>
      <w:r w:rsidRPr="0013213B">
        <w:rPr>
          <w:rFonts w:ascii="Arial" w:hAnsi="Arial" w:cs="Arial"/>
          <w:i/>
          <w:iCs/>
        </w:rPr>
        <w:t>What Is a Duopoly?</w:t>
      </w:r>
      <w:r>
        <w:rPr>
          <w:rFonts w:ascii="Arial" w:hAnsi="Arial" w:cs="Arial"/>
        </w:rPr>
        <w:t>, 7</w:t>
      </w:r>
      <w:r w:rsidRPr="0013213B">
        <w:rPr>
          <w:rFonts w:ascii="Arial" w:hAnsi="Arial" w:cs="Arial"/>
          <w:vertAlign w:val="superscript"/>
        </w:rPr>
        <w:t>th</w:t>
      </w:r>
      <w:r>
        <w:rPr>
          <w:rFonts w:ascii="Arial" w:hAnsi="Arial" w:cs="Arial"/>
        </w:rPr>
        <w:t xml:space="preserve"> of June, Available at:</w:t>
      </w:r>
      <w:r w:rsidRPr="0013213B">
        <w:t xml:space="preserve"> </w:t>
      </w:r>
      <w:hyperlink r:id="rId19" w:history="1">
        <w:r w:rsidRPr="00BB350B">
          <w:rPr>
            <w:rStyle w:val="Hyperlink"/>
            <w:rFonts w:ascii="Arial" w:hAnsi="Arial" w:cs="Arial"/>
          </w:rPr>
          <w:t>https://www.economicsonline.co.uk/competitive_markets/what-is-a-duopoly.html/</w:t>
        </w:r>
      </w:hyperlink>
      <w:r>
        <w:rPr>
          <w:rFonts w:ascii="Arial" w:hAnsi="Arial" w:cs="Arial"/>
        </w:rPr>
        <w:t xml:space="preserve"> (Accessed:1</w:t>
      </w:r>
      <w:r w:rsidRPr="0013213B">
        <w:rPr>
          <w:rFonts w:ascii="Arial" w:hAnsi="Arial" w:cs="Arial"/>
          <w:vertAlign w:val="superscript"/>
        </w:rPr>
        <w:t>st</w:t>
      </w:r>
      <w:r>
        <w:rPr>
          <w:rFonts w:ascii="Arial" w:hAnsi="Arial" w:cs="Arial"/>
        </w:rPr>
        <w:t xml:space="preserve"> October 2022)</w:t>
      </w:r>
    </w:p>
    <w:p w14:paraId="057456C8" w14:textId="77777777" w:rsidR="00451054" w:rsidRDefault="00451054" w:rsidP="00934129">
      <w:pPr>
        <w:pStyle w:val="ListParagraph"/>
        <w:numPr>
          <w:ilvl w:val="0"/>
          <w:numId w:val="1"/>
        </w:numPr>
        <w:rPr>
          <w:rFonts w:ascii="Arial" w:hAnsi="Arial" w:cs="Arial"/>
        </w:rPr>
      </w:pPr>
      <w:r w:rsidRPr="00E43632">
        <w:rPr>
          <w:rFonts w:ascii="Arial" w:hAnsi="Arial" w:cs="Arial"/>
        </w:rPr>
        <w:t>EconomicsOnline</w:t>
      </w:r>
      <w:r>
        <w:rPr>
          <w:rFonts w:ascii="Arial" w:hAnsi="Arial" w:cs="Arial"/>
        </w:rPr>
        <w:t xml:space="preserve"> (</w:t>
      </w:r>
      <w:r w:rsidRPr="00E43632">
        <w:rPr>
          <w:rFonts w:ascii="Arial" w:hAnsi="Arial" w:cs="Arial"/>
        </w:rPr>
        <w:t>2022)</w:t>
      </w:r>
      <w:r>
        <w:rPr>
          <w:rFonts w:ascii="Arial" w:hAnsi="Arial" w:cs="Arial"/>
        </w:rPr>
        <w:t xml:space="preserve">, </w:t>
      </w:r>
      <w:r w:rsidRPr="00E43632">
        <w:rPr>
          <w:rFonts w:ascii="Arial" w:hAnsi="Arial" w:cs="Arial"/>
          <w:i/>
          <w:iCs/>
        </w:rPr>
        <w:t>Oligopoly</w:t>
      </w:r>
      <w:r>
        <w:rPr>
          <w:rFonts w:ascii="Arial" w:hAnsi="Arial" w:cs="Arial"/>
          <w:i/>
          <w:iCs/>
        </w:rPr>
        <w:t xml:space="preserve">, </w:t>
      </w:r>
      <w:r>
        <w:rPr>
          <w:rFonts w:ascii="Arial" w:hAnsi="Arial" w:cs="Arial"/>
        </w:rPr>
        <w:t>14</w:t>
      </w:r>
      <w:r w:rsidRPr="00E43632">
        <w:rPr>
          <w:rFonts w:ascii="Arial" w:hAnsi="Arial" w:cs="Arial"/>
          <w:vertAlign w:val="superscript"/>
        </w:rPr>
        <w:t>th</w:t>
      </w:r>
      <w:r>
        <w:rPr>
          <w:rFonts w:ascii="Arial" w:hAnsi="Arial" w:cs="Arial"/>
        </w:rPr>
        <w:t xml:space="preserve"> September, Available at: </w:t>
      </w:r>
      <w:hyperlink r:id="rId20" w:history="1">
        <w:r w:rsidRPr="003E1C08">
          <w:rPr>
            <w:rStyle w:val="Hyperlink"/>
            <w:rFonts w:ascii="Arial" w:hAnsi="Arial" w:cs="Arial"/>
          </w:rPr>
          <w:t>https://www.economicsonline.co.uk/business_economics/oligopoly.html/</w:t>
        </w:r>
      </w:hyperlink>
      <w:r>
        <w:rPr>
          <w:rFonts w:ascii="Arial" w:hAnsi="Arial" w:cs="Arial"/>
        </w:rPr>
        <w:t xml:space="preserve"> (Accessed:1</w:t>
      </w:r>
      <w:r w:rsidRPr="00E43632">
        <w:rPr>
          <w:rFonts w:ascii="Arial" w:hAnsi="Arial" w:cs="Arial"/>
          <w:vertAlign w:val="superscript"/>
        </w:rPr>
        <w:t>st</w:t>
      </w:r>
      <w:r>
        <w:rPr>
          <w:rFonts w:ascii="Arial" w:hAnsi="Arial" w:cs="Arial"/>
        </w:rPr>
        <w:t xml:space="preserve"> October,2022)</w:t>
      </w:r>
    </w:p>
    <w:p w14:paraId="5B31E197" w14:textId="77777777" w:rsidR="00451054" w:rsidRDefault="00451054" w:rsidP="00934129">
      <w:pPr>
        <w:pStyle w:val="ListParagraph"/>
        <w:numPr>
          <w:ilvl w:val="0"/>
          <w:numId w:val="1"/>
        </w:numPr>
        <w:rPr>
          <w:rFonts w:ascii="Arial" w:hAnsi="Arial" w:cs="Arial"/>
        </w:rPr>
      </w:pPr>
      <w:r w:rsidRPr="00074574">
        <w:rPr>
          <w:rFonts w:ascii="Arial" w:hAnsi="Arial" w:cs="Arial"/>
        </w:rPr>
        <w:t>Friedman, J.W. (1989). Duopoly. In: Eatwell, J., Milgate, M., Newman, P. (eds) Game Theory. The New Palgrave. Palgrave Macmillan, London</w:t>
      </w:r>
      <w:r>
        <w:rPr>
          <w:rFonts w:ascii="Arial" w:hAnsi="Arial" w:cs="Arial"/>
        </w:rPr>
        <w:t xml:space="preserve">, Available at: </w:t>
      </w:r>
      <w:hyperlink r:id="rId21" w:anchor="citeas" w:history="1">
        <w:r w:rsidRPr="003E1C08">
          <w:rPr>
            <w:rStyle w:val="Hyperlink"/>
            <w:rFonts w:ascii="Arial" w:hAnsi="Arial" w:cs="Arial"/>
          </w:rPr>
          <w:t>https://link.springer.com/chapter/10.1007/978-1-349-20181-5_12#citeas</w:t>
        </w:r>
      </w:hyperlink>
      <w:r>
        <w:rPr>
          <w:rFonts w:ascii="Arial" w:hAnsi="Arial" w:cs="Arial"/>
        </w:rPr>
        <w:t xml:space="preserve"> (Accessed:1</w:t>
      </w:r>
      <w:r w:rsidRPr="005964FB">
        <w:rPr>
          <w:rFonts w:ascii="Arial" w:hAnsi="Arial" w:cs="Arial"/>
          <w:vertAlign w:val="superscript"/>
        </w:rPr>
        <w:t>st</w:t>
      </w:r>
      <w:r>
        <w:rPr>
          <w:rFonts w:ascii="Arial" w:hAnsi="Arial" w:cs="Arial"/>
        </w:rPr>
        <w:t xml:space="preserve"> October 2022)</w:t>
      </w:r>
    </w:p>
    <w:p w14:paraId="23A83AC5" w14:textId="77777777" w:rsidR="00451054" w:rsidRPr="006E09DF" w:rsidRDefault="00451054" w:rsidP="00411B7A">
      <w:pPr>
        <w:pStyle w:val="ListParagraph"/>
        <w:numPr>
          <w:ilvl w:val="0"/>
          <w:numId w:val="1"/>
        </w:numPr>
        <w:rPr>
          <w:rFonts w:ascii="Arial" w:hAnsi="Arial" w:cs="Arial"/>
          <w:i/>
          <w:iCs/>
        </w:rPr>
      </w:pPr>
      <w:proofErr w:type="spellStart"/>
      <w:r w:rsidRPr="006E09DF">
        <w:rPr>
          <w:rFonts w:ascii="Arial" w:hAnsi="Arial" w:cs="Arial"/>
        </w:rPr>
        <w:t>Kamble</w:t>
      </w:r>
      <w:proofErr w:type="spellEnd"/>
      <w:r w:rsidRPr="006E09DF">
        <w:rPr>
          <w:rFonts w:ascii="Arial" w:hAnsi="Arial" w:cs="Arial"/>
        </w:rPr>
        <w:t xml:space="preserve"> S. (2021), </w:t>
      </w:r>
      <w:r w:rsidRPr="006E09DF">
        <w:rPr>
          <w:rFonts w:ascii="Arial" w:hAnsi="Arial" w:cs="Arial"/>
          <w:i/>
          <w:iCs/>
        </w:rPr>
        <w:t xml:space="preserve">Monopoly: Definition, Types, Characteristics, &amp; Examples, </w:t>
      </w:r>
      <w:r w:rsidRPr="006E09DF">
        <w:rPr>
          <w:rFonts w:ascii="Arial" w:hAnsi="Arial" w:cs="Arial"/>
        </w:rPr>
        <w:t>17</w:t>
      </w:r>
      <w:r w:rsidRPr="006E09DF">
        <w:rPr>
          <w:rFonts w:ascii="Arial" w:hAnsi="Arial" w:cs="Arial"/>
          <w:vertAlign w:val="superscript"/>
        </w:rPr>
        <w:t>th</w:t>
      </w:r>
      <w:r w:rsidRPr="006E09DF">
        <w:rPr>
          <w:rFonts w:ascii="Arial" w:hAnsi="Arial" w:cs="Arial"/>
        </w:rPr>
        <w:t xml:space="preserve"> July, Available at: </w:t>
      </w:r>
      <w:hyperlink r:id="rId22" w:history="1">
        <w:r w:rsidRPr="006E09DF">
          <w:rPr>
            <w:rStyle w:val="Hyperlink"/>
            <w:rFonts w:ascii="Arial" w:hAnsi="Arial" w:cs="Arial"/>
          </w:rPr>
          <w:t>Monopoly: Definition, Types, Characteristics, &amp; Examples | Feedough</w:t>
        </w:r>
      </w:hyperlink>
      <w:r w:rsidRPr="006E09DF">
        <w:rPr>
          <w:rFonts w:ascii="Arial" w:hAnsi="Arial" w:cs="Arial"/>
        </w:rPr>
        <w:t xml:space="preserve"> (Accessed:29</w:t>
      </w:r>
      <w:r w:rsidRPr="006E09DF">
        <w:rPr>
          <w:rFonts w:ascii="Arial" w:hAnsi="Arial" w:cs="Arial"/>
          <w:vertAlign w:val="superscript"/>
        </w:rPr>
        <w:t>th</w:t>
      </w:r>
      <w:r w:rsidRPr="006E09DF">
        <w:rPr>
          <w:rFonts w:ascii="Arial" w:hAnsi="Arial" w:cs="Arial"/>
        </w:rPr>
        <w:t xml:space="preserve"> September 2022)</w:t>
      </w:r>
    </w:p>
    <w:p w14:paraId="07E3540A" w14:textId="77777777" w:rsidR="00451054" w:rsidRPr="006E09DF" w:rsidRDefault="00451054" w:rsidP="00411B7A">
      <w:pPr>
        <w:pStyle w:val="ListParagraph"/>
        <w:numPr>
          <w:ilvl w:val="0"/>
          <w:numId w:val="1"/>
        </w:numPr>
        <w:rPr>
          <w:rFonts w:ascii="Arial" w:hAnsi="Arial" w:cs="Arial"/>
          <w:i/>
          <w:iCs/>
        </w:rPr>
      </w:pPr>
      <w:proofErr w:type="spellStart"/>
      <w:r w:rsidRPr="006E09DF">
        <w:rPr>
          <w:rFonts w:ascii="Arial" w:hAnsi="Arial" w:cs="Arial"/>
          <w:i/>
          <w:iCs/>
        </w:rPr>
        <w:t>Keat</w:t>
      </w:r>
      <w:proofErr w:type="spellEnd"/>
      <w:r w:rsidRPr="006E09DF">
        <w:rPr>
          <w:rFonts w:ascii="Arial" w:hAnsi="Arial" w:cs="Arial"/>
          <w:i/>
          <w:iCs/>
        </w:rPr>
        <w:t>, P.G., Young, P.K.Y. and Erfle, S.E. (2014) Managerial economics: economic tools for today’s decision makers. Seventh edition. Harlow, England: Pearson Education Limited, Available at:</w:t>
      </w:r>
      <w:r w:rsidRPr="006E09DF">
        <w:rPr>
          <w:rFonts w:ascii="Arial" w:hAnsi="Arial" w:cs="Arial"/>
        </w:rPr>
        <w:t xml:space="preserve"> </w:t>
      </w:r>
      <w:hyperlink r:id="rId23" w:history="1">
        <w:r w:rsidRPr="006E09DF">
          <w:rPr>
            <w:rStyle w:val="Hyperlink"/>
            <w:rFonts w:ascii="Arial" w:hAnsi="Arial" w:cs="Arial"/>
          </w:rPr>
          <w:t>- VleReader</w:t>
        </w:r>
      </w:hyperlink>
      <w:r w:rsidRPr="006E09DF">
        <w:rPr>
          <w:rFonts w:ascii="Arial" w:hAnsi="Arial" w:cs="Arial"/>
        </w:rPr>
        <w:t xml:space="preserve"> (Accessed:29</w:t>
      </w:r>
      <w:r w:rsidRPr="006E09DF">
        <w:rPr>
          <w:rFonts w:ascii="Arial" w:hAnsi="Arial" w:cs="Arial"/>
          <w:vertAlign w:val="superscript"/>
        </w:rPr>
        <w:t>th</w:t>
      </w:r>
      <w:r w:rsidRPr="006E09DF">
        <w:rPr>
          <w:rFonts w:ascii="Arial" w:hAnsi="Arial" w:cs="Arial"/>
        </w:rPr>
        <w:t xml:space="preserve"> September 2022)</w:t>
      </w:r>
    </w:p>
    <w:p w14:paraId="371BA726" w14:textId="77777777" w:rsidR="00451054" w:rsidRPr="006E09DF" w:rsidRDefault="00451054" w:rsidP="00AA2619">
      <w:pPr>
        <w:pStyle w:val="ListParagraph"/>
        <w:numPr>
          <w:ilvl w:val="0"/>
          <w:numId w:val="1"/>
        </w:numPr>
        <w:rPr>
          <w:rFonts w:ascii="Arial" w:hAnsi="Arial" w:cs="Arial"/>
        </w:rPr>
      </w:pPr>
      <w:r w:rsidRPr="006E09DF">
        <w:rPr>
          <w:rFonts w:ascii="Arial" w:hAnsi="Arial" w:cs="Arial"/>
        </w:rPr>
        <w:t xml:space="preserve">Marks, SG (2014), Managerial Economics, Wiley Textbooks, New York. Available at: </w:t>
      </w:r>
      <w:hyperlink r:id="rId24" w:history="1">
        <w:r w:rsidRPr="006E09DF">
          <w:rPr>
            <w:rStyle w:val="Hyperlink"/>
            <w:rFonts w:ascii="Arial" w:hAnsi="Arial" w:cs="Arial"/>
          </w:rPr>
          <w:t>ProQuest Ebook Central - Reader</w:t>
        </w:r>
      </w:hyperlink>
      <w:r w:rsidRPr="006E09DF">
        <w:rPr>
          <w:rFonts w:ascii="Arial" w:hAnsi="Arial" w:cs="Arial"/>
        </w:rPr>
        <w:t xml:space="preserve"> (Accessed: 29</w:t>
      </w:r>
      <w:r w:rsidRPr="006E09DF">
        <w:rPr>
          <w:rFonts w:ascii="Arial" w:hAnsi="Arial" w:cs="Arial"/>
          <w:vertAlign w:val="superscript"/>
        </w:rPr>
        <w:t>th</w:t>
      </w:r>
      <w:r w:rsidRPr="006E09DF">
        <w:rPr>
          <w:rFonts w:ascii="Arial" w:hAnsi="Arial" w:cs="Arial"/>
        </w:rPr>
        <w:t xml:space="preserve"> September 2022).</w:t>
      </w:r>
    </w:p>
    <w:p w14:paraId="3AE83A64" w14:textId="77777777" w:rsidR="00451054" w:rsidRPr="006E09DF" w:rsidRDefault="00451054" w:rsidP="00E753F7">
      <w:pPr>
        <w:pStyle w:val="ListParagraph"/>
        <w:numPr>
          <w:ilvl w:val="0"/>
          <w:numId w:val="1"/>
        </w:numPr>
        <w:rPr>
          <w:rFonts w:ascii="Arial" w:hAnsi="Arial" w:cs="Arial"/>
          <w:i/>
          <w:iCs/>
        </w:rPr>
      </w:pPr>
      <w:r w:rsidRPr="006E09DF">
        <w:rPr>
          <w:rFonts w:ascii="Arial" w:hAnsi="Arial" w:cs="Arial"/>
        </w:rPr>
        <w:t xml:space="preserve">Masterclass (2022), </w:t>
      </w:r>
      <w:r w:rsidRPr="006E09DF">
        <w:rPr>
          <w:rFonts w:ascii="Arial" w:hAnsi="Arial" w:cs="Arial"/>
          <w:i/>
          <w:iCs/>
        </w:rPr>
        <w:t xml:space="preserve">Perfect Competition: 3 Examples of the Economic Theory, </w:t>
      </w:r>
      <w:r w:rsidRPr="006E09DF">
        <w:rPr>
          <w:rFonts w:ascii="Arial" w:hAnsi="Arial" w:cs="Arial"/>
        </w:rPr>
        <w:t xml:space="preserve">31th August, Available at: </w:t>
      </w:r>
      <w:hyperlink r:id="rId25" w:history="1">
        <w:r w:rsidRPr="006E09DF">
          <w:rPr>
            <w:rStyle w:val="Hyperlink"/>
            <w:rFonts w:ascii="Arial" w:hAnsi="Arial" w:cs="Arial"/>
          </w:rPr>
          <w:t>Perfect Competition: 3 Examples of the Economic Theory - 2022 - MasterClass</w:t>
        </w:r>
      </w:hyperlink>
      <w:r w:rsidRPr="006E09DF">
        <w:rPr>
          <w:rFonts w:ascii="Arial" w:hAnsi="Arial" w:cs="Arial"/>
        </w:rPr>
        <w:t>, (Accessed:29</w:t>
      </w:r>
      <w:r w:rsidRPr="006E09DF">
        <w:rPr>
          <w:rFonts w:ascii="Arial" w:hAnsi="Arial" w:cs="Arial"/>
          <w:vertAlign w:val="superscript"/>
        </w:rPr>
        <w:t>th</w:t>
      </w:r>
      <w:r w:rsidRPr="006E09DF">
        <w:rPr>
          <w:rFonts w:ascii="Arial" w:hAnsi="Arial" w:cs="Arial"/>
        </w:rPr>
        <w:t xml:space="preserve"> September 2022)</w:t>
      </w:r>
    </w:p>
    <w:p w14:paraId="7A14E325" w14:textId="77777777" w:rsidR="00451054" w:rsidRDefault="00451054" w:rsidP="00AA2619">
      <w:pPr>
        <w:pStyle w:val="ListParagraph"/>
        <w:numPr>
          <w:ilvl w:val="0"/>
          <w:numId w:val="1"/>
        </w:numPr>
        <w:rPr>
          <w:rFonts w:ascii="Arial" w:hAnsi="Arial" w:cs="Arial"/>
        </w:rPr>
      </w:pPr>
      <w:r>
        <w:rPr>
          <w:rFonts w:ascii="Arial" w:hAnsi="Arial" w:cs="Arial"/>
        </w:rPr>
        <w:t xml:space="preserve"> </w:t>
      </w:r>
      <w:r w:rsidRPr="00451054">
        <w:rPr>
          <w:rFonts w:ascii="Arial" w:hAnsi="Arial" w:cs="Arial"/>
        </w:rPr>
        <w:t>Osborne M.</w:t>
      </w:r>
      <w:r>
        <w:rPr>
          <w:rFonts w:ascii="Arial" w:hAnsi="Arial" w:cs="Arial"/>
        </w:rPr>
        <w:t xml:space="preserve"> (</w:t>
      </w:r>
      <w:r w:rsidRPr="00451054">
        <w:rPr>
          <w:rFonts w:ascii="Arial" w:hAnsi="Arial" w:cs="Arial"/>
        </w:rPr>
        <w:t>1997)</w:t>
      </w:r>
      <w:r>
        <w:rPr>
          <w:rFonts w:ascii="Arial" w:hAnsi="Arial" w:cs="Arial"/>
        </w:rPr>
        <w:t xml:space="preserve">, </w:t>
      </w:r>
      <w:r w:rsidRPr="00451054">
        <w:rPr>
          <w:rFonts w:ascii="Arial" w:hAnsi="Arial" w:cs="Arial"/>
          <w:i/>
          <w:iCs/>
        </w:rPr>
        <w:t>Cournot's duopoly model</w:t>
      </w:r>
      <w:r>
        <w:rPr>
          <w:rFonts w:ascii="Arial" w:hAnsi="Arial" w:cs="Arial"/>
          <w:i/>
          <w:iCs/>
        </w:rPr>
        <w:t xml:space="preserve">, </w:t>
      </w:r>
      <w:r>
        <w:rPr>
          <w:rFonts w:ascii="Arial" w:hAnsi="Arial" w:cs="Arial"/>
        </w:rPr>
        <w:t xml:space="preserve">Available at: </w:t>
      </w:r>
      <w:hyperlink r:id="rId26" w:history="1">
        <w:r w:rsidRPr="00E41888">
          <w:rPr>
            <w:rStyle w:val="Hyperlink"/>
            <w:rFonts w:ascii="Arial" w:hAnsi="Arial" w:cs="Arial"/>
          </w:rPr>
          <w:t>https://www.economics.utoronto.ca/osborne/2x3/tutorial/COURNFRM.HTM</w:t>
        </w:r>
      </w:hyperlink>
      <w:r>
        <w:rPr>
          <w:rFonts w:ascii="Arial" w:hAnsi="Arial" w:cs="Arial"/>
        </w:rPr>
        <w:t xml:space="preserve"> (Accessed:12/10/2022)</w:t>
      </w:r>
    </w:p>
    <w:p w14:paraId="0E5AF3F6" w14:textId="77777777" w:rsidR="00451054" w:rsidRPr="006E09DF" w:rsidRDefault="00451054" w:rsidP="00411B7A">
      <w:pPr>
        <w:pStyle w:val="ListParagraph"/>
        <w:numPr>
          <w:ilvl w:val="0"/>
          <w:numId w:val="1"/>
        </w:numPr>
        <w:rPr>
          <w:rFonts w:ascii="Arial" w:hAnsi="Arial" w:cs="Arial"/>
        </w:rPr>
      </w:pPr>
      <w:r w:rsidRPr="006E09DF">
        <w:rPr>
          <w:rFonts w:ascii="Arial" w:hAnsi="Arial" w:cs="Arial"/>
        </w:rPr>
        <w:t xml:space="preserve">Purpura K., (2009), </w:t>
      </w:r>
      <w:r w:rsidRPr="006E09DF">
        <w:rPr>
          <w:rFonts w:ascii="Arial" w:hAnsi="Arial" w:cs="Arial"/>
          <w:i/>
          <w:iCs/>
        </w:rPr>
        <w:t xml:space="preserve">Monopoly: How to Graph It, </w:t>
      </w:r>
      <w:r w:rsidRPr="006E09DF">
        <w:rPr>
          <w:rFonts w:ascii="Arial" w:hAnsi="Arial" w:cs="Arial"/>
        </w:rPr>
        <w:t xml:space="preserve">Available at: </w:t>
      </w:r>
      <w:hyperlink r:id="rId27" w:history="1">
        <w:r w:rsidRPr="006E09DF">
          <w:rPr>
            <w:rStyle w:val="Hyperlink"/>
            <w:rFonts w:ascii="Arial" w:hAnsi="Arial" w:cs="Arial"/>
          </w:rPr>
          <w:t>(24) Monopoly: How to Graph It - YouTube</w:t>
        </w:r>
      </w:hyperlink>
      <w:r w:rsidRPr="006E09DF">
        <w:rPr>
          <w:rFonts w:ascii="Arial" w:hAnsi="Arial" w:cs="Arial"/>
        </w:rPr>
        <w:t xml:space="preserve"> (Accessed:29</w:t>
      </w:r>
      <w:r w:rsidRPr="006E09DF">
        <w:rPr>
          <w:rFonts w:ascii="Arial" w:hAnsi="Arial" w:cs="Arial"/>
          <w:vertAlign w:val="superscript"/>
        </w:rPr>
        <w:t>th</w:t>
      </w:r>
      <w:r w:rsidRPr="006E09DF">
        <w:rPr>
          <w:rFonts w:ascii="Arial" w:hAnsi="Arial" w:cs="Arial"/>
        </w:rPr>
        <w:t xml:space="preserve"> September 2022)</w:t>
      </w:r>
    </w:p>
    <w:p w14:paraId="524DDF09" w14:textId="77777777" w:rsidR="00451054" w:rsidRDefault="00451054" w:rsidP="00934129">
      <w:pPr>
        <w:pStyle w:val="ListParagraph"/>
        <w:numPr>
          <w:ilvl w:val="0"/>
          <w:numId w:val="1"/>
        </w:numPr>
        <w:rPr>
          <w:rFonts w:ascii="Arial" w:hAnsi="Arial" w:cs="Arial"/>
        </w:rPr>
      </w:pPr>
      <w:proofErr w:type="spellStart"/>
      <w:r w:rsidRPr="006E09DF">
        <w:rPr>
          <w:rFonts w:ascii="Arial" w:hAnsi="Arial" w:cs="Arial"/>
        </w:rPr>
        <w:t>Sloman</w:t>
      </w:r>
      <w:proofErr w:type="spellEnd"/>
      <w:r w:rsidRPr="006E09DF">
        <w:rPr>
          <w:rFonts w:ascii="Arial" w:hAnsi="Arial" w:cs="Arial"/>
        </w:rPr>
        <w:t>, J, Jones, E, Jones, E, &amp; Jones,</w:t>
      </w:r>
      <w:r w:rsidRPr="006E09DF">
        <w:rPr>
          <w:rFonts w:ascii="Arial" w:hAnsi="Arial" w:cs="Arial"/>
          <w:i/>
          <w:iCs/>
        </w:rPr>
        <w:t xml:space="preserve"> E (2019), Essential Economics for Business, </w:t>
      </w:r>
      <w:r w:rsidRPr="006E09DF">
        <w:rPr>
          <w:rFonts w:ascii="Arial" w:hAnsi="Arial" w:cs="Arial"/>
        </w:rPr>
        <w:t xml:space="preserve">Pearson Education, Limited, Harlow, 1 October 2022, Available at: </w:t>
      </w:r>
      <w:hyperlink r:id="rId28" w:history="1">
        <w:r w:rsidRPr="006E09DF">
          <w:rPr>
            <w:rStyle w:val="Hyperlink"/>
            <w:rFonts w:ascii="Arial" w:hAnsi="Arial" w:cs="Arial"/>
          </w:rPr>
          <w:t>https://ebookcentral.proquest.com/lib/trinity/reader.action?docID=5980535</w:t>
        </w:r>
      </w:hyperlink>
      <w:r w:rsidRPr="006E09DF">
        <w:rPr>
          <w:rFonts w:ascii="Arial" w:hAnsi="Arial" w:cs="Arial"/>
        </w:rPr>
        <w:t xml:space="preserve"> (Accessed:1</w:t>
      </w:r>
      <w:r w:rsidRPr="006E09DF">
        <w:rPr>
          <w:rFonts w:ascii="Arial" w:hAnsi="Arial" w:cs="Arial"/>
          <w:vertAlign w:val="superscript"/>
        </w:rPr>
        <w:t>st</w:t>
      </w:r>
      <w:r w:rsidRPr="006E09DF">
        <w:rPr>
          <w:rFonts w:ascii="Arial" w:hAnsi="Arial" w:cs="Arial"/>
        </w:rPr>
        <w:t xml:space="preserve"> October 2022)</w:t>
      </w:r>
    </w:p>
    <w:p w14:paraId="10723EBB" w14:textId="77777777" w:rsidR="00451054" w:rsidRPr="006E09DF" w:rsidRDefault="00451054" w:rsidP="00411B7A">
      <w:pPr>
        <w:pStyle w:val="ListParagraph"/>
        <w:numPr>
          <w:ilvl w:val="0"/>
          <w:numId w:val="1"/>
        </w:numPr>
        <w:rPr>
          <w:rFonts w:ascii="Arial" w:hAnsi="Arial" w:cs="Arial"/>
        </w:rPr>
      </w:pPr>
      <w:r w:rsidRPr="006E09DF">
        <w:rPr>
          <w:rFonts w:ascii="Arial" w:hAnsi="Arial" w:cs="Arial"/>
        </w:rPr>
        <w:t xml:space="preserve">Srivastav A. (2022), </w:t>
      </w:r>
      <w:r w:rsidRPr="006E09DF">
        <w:rPr>
          <w:rFonts w:ascii="Arial" w:hAnsi="Arial" w:cs="Arial"/>
          <w:i/>
          <w:iCs/>
        </w:rPr>
        <w:t>Monopoly Examples,</w:t>
      </w:r>
      <w:r w:rsidRPr="006E09DF">
        <w:rPr>
          <w:rFonts w:ascii="Arial" w:hAnsi="Arial" w:cs="Arial"/>
        </w:rPr>
        <w:t xml:space="preserve"> Vaidya D., CFA, FRM, Available at: </w:t>
      </w:r>
      <w:hyperlink r:id="rId29" w:history="1">
        <w:r w:rsidRPr="006E09DF">
          <w:rPr>
            <w:rStyle w:val="Hyperlink"/>
            <w:rFonts w:ascii="Arial" w:hAnsi="Arial" w:cs="Arial"/>
          </w:rPr>
          <w:t>Monopoly Examples -Top 8 Real-Life Examples, Explanations (wallstreetmojo.com)</w:t>
        </w:r>
      </w:hyperlink>
      <w:r w:rsidRPr="006E09DF">
        <w:rPr>
          <w:rFonts w:ascii="Arial" w:hAnsi="Arial" w:cs="Arial"/>
        </w:rPr>
        <w:t xml:space="preserve"> (Accessed:29</w:t>
      </w:r>
      <w:r w:rsidRPr="006E09DF">
        <w:rPr>
          <w:rFonts w:ascii="Arial" w:hAnsi="Arial" w:cs="Arial"/>
          <w:vertAlign w:val="superscript"/>
        </w:rPr>
        <w:t>th</w:t>
      </w:r>
      <w:r w:rsidRPr="006E09DF">
        <w:rPr>
          <w:rFonts w:ascii="Arial" w:hAnsi="Arial" w:cs="Arial"/>
        </w:rPr>
        <w:t xml:space="preserve"> September 2022)</w:t>
      </w:r>
    </w:p>
    <w:p w14:paraId="09DD32FA" w14:textId="77777777" w:rsidR="00451054" w:rsidRPr="006E09DF" w:rsidRDefault="00451054" w:rsidP="00CA7AA3">
      <w:pPr>
        <w:pStyle w:val="ListParagraph"/>
        <w:numPr>
          <w:ilvl w:val="0"/>
          <w:numId w:val="1"/>
        </w:numPr>
        <w:rPr>
          <w:rFonts w:ascii="Arial" w:hAnsi="Arial" w:cs="Arial"/>
          <w:i/>
          <w:iCs/>
        </w:rPr>
      </w:pPr>
      <w:r w:rsidRPr="006E09DF">
        <w:rPr>
          <w:rFonts w:ascii="Arial" w:hAnsi="Arial" w:cs="Arial"/>
        </w:rPr>
        <w:lastRenderedPageBreak/>
        <w:t xml:space="preserve">Surbhi S. (2017), </w:t>
      </w:r>
      <w:r w:rsidRPr="006E09DF">
        <w:rPr>
          <w:rFonts w:ascii="Arial" w:hAnsi="Arial" w:cs="Arial"/>
          <w:i/>
          <w:iCs/>
        </w:rPr>
        <w:t xml:space="preserve">Difference Between Monopoly and Monopolistic Competition, </w:t>
      </w:r>
      <w:r w:rsidRPr="006E09DF">
        <w:rPr>
          <w:rFonts w:ascii="Arial" w:hAnsi="Arial" w:cs="Arial"/>
        </w:rPr>
        <w:t>28</w:t>
      </w:r>
      <w:r w:rsidRPr="006E09DF">
        <w:rPr>
          <w:rFonts w:ascii="Arial" w:hAnsi="Arial" w:cs="Arial"/>
          <w:vertAlign w:val="superscript"/>
        </w:rPr>
        <w:t>th</w:t>
      </w:r>
      <w:r w:rsidRPr="006E09DF">
        <w:rPr>
          <w:rFonts w:ascii="Arial" w:hAnsi="Arial" w:cs="Arial"/>
        </w:rPr>
        <w:t xml:space="preserve"> September, Available at: </w:t>
      </w:r>
      <w:hyperlink r:id="rId30" w:history="1">
        <w:r w:rsidRPr="006E09DF">
          <w:rPr>
            <w:rStyle w:val="Hyperlink"/>
            <w:rFonts w:ascii="Arial" w:hAnsi="Arial" w:cs="Arial"/>
          </w:rPr>
          <w:t>https://keydifferences.com/difference-between-monopoly-and-monopolistic-competition.html</w:t>
        </w:r>
      </w:hyperlink>
      <w:r w:rsidRPr="006E09DF">
        <w:rPr>
          <w:rFonts w:ascii="Arial" w:hAnsi="Arial" w:cs="Arial"/>
        </w:rPr>
        <w:t xml:space="preserve"> (Accessed: 1</w:t>
      </w:r>
      <w:r w:rsidRPr="006E09DF">
        <w:rPr>
          <w:rFonts w:ascii="Arial" w:hAnsi="Arial" w:cs="Arial"/>
          <w:vertAlign w:val="superscript"/>
        </w:rPr>
        <w:t>st</w:t>
      </w:r>
      <w:r w:rsidRPr="006E09DF">
        <w:rPr>
          <w:rFonts w:ascii="Arial" w:hAnsi="Arial" w:cs="Arial"/>
        </w:rPr>
        <w:t xml:space="preserve"> October 2022)</w:t>
      </w:r>
    </w:p>
    <w:p w14:paraId="05F9464A" w14:textId="77777777" w:rsidR="00451054" w:rsidRDefault="00451054" w:rsidP="00AA2619">
      <w:pPr>
        <w:pStyle w:val="ListParagraph"/>
        <w:numPr>
          <w:ilvl w:val="0"/>
          <w:numId w:val="1"/>
        </w:numPr>
        <w:rPr>
          <w:rFonts w:ascii="Arial" w:hAnsi="Arial" w:cs="Arial"/>
        </w:rPr>
      </w:pPr>
      <w:proofErr w:type="spellStart"/>
      <w:r w:rsidRPr="006E09DF">
        <w:rPr>
          <w:rFonts w:ascii="Arial" w:hAnsi="Arial" w:cs="Arial"/>
        </w:rPr>
        <w:t>Uzonwanne</w:t>
      </w:r>
      <w:proofErr w:type="spellEnd"/>
      <w:r w:rsidRPr="006E09DF">
        <w:rPr>
          <w:rFonts w:ascii="Arial" w:hAnsi="Arial" w:cs="Arial"/>
        </w:rPr>
        <w:t xml:space="preserve"> C., Ezenekwe U. (2018), </w:t>
      </w:r>
      <w:r w:rsidRPr="006E09DF">
        <w:rPr>
          <w:rFonts w:ascii="Arial" w:hAnsi="Arial" w:cs="Arial"/>
          <w:i/>
          <w:iCs/>
        </w:rPr>
        <w:t xml:space="preserve">Economics Study Material, </w:t>
      </w:r>
      <w:r w:rsidRPr="006E09DF">
        <w:rPr>
          <w:rFonts w:ascii="Arial" w:hAnsi="Arial" w:cs="Arial"/>
        </w:rPr>
        <w:t xml:space="preserve">November, Amaka Dreams Ltd, Available at: </w:t>
      </w:r>
      <w:hyperlink r:id="rId31" w:anchor=":~:text=A%20market%20structure%20describes%20the,and%20exit%20from%20the%20market" w:history="1">
        <w:r w:rsidRPr="006E09DF">
          <w:rPr>
            <w:rStyle w:val="Hyperlink"/>
            <w:rFonts w:ascii="Arial" w:hAnsi="Arial" w:cs="Arial"/>
          </w:rPr>
          <w:t>https://www.researchgate.net/publication/337399007_MARKET_STRUCTURE#:~:text=A%20market%20structure%20describes%20the,and%20exit%20from%20the%20market</w:t>
        </w:r>
      </w:hyperlink>
      <w:r w:rsidRPr="006E09DF">
        <w:rPr>
          <w:rFonts w:ascii="Arial" w:hAnsi="Arial" w:cs="Arial"/>
        </w:rPr>
        <w:t xml:space="preserve"> (Accessed:25</w:t>
      </w:r>
      <w:r w:rsidRPr="006E09DF">
        <w:rPr>
          <w:rFonts w:ascii="Arial" w:hAnsi="Arial" w:cs="Arial"/>
          <w:vertAlign w:val="superscript"/>
        </w:rPr>
        <w:t>th</w:t>
      </w:r>
      <w:r w:rsidRPr="006E09DF">
        <w:rPr>
          <w:rFonts w:ascii="Arial" w:hAnsi="Arial" w:cs="Arial"/>
        </w:rPr>
        <w:t xml:space="preserve"> September 2022)</w:t>
      </w:r>
    </w:p>
    <w:p w14:paraId="57826A02" w14:textId="77170846" w:rsidR="00796A94" w:rsidRDefault="00796A94"/>
    <w:p w14:paraId="49A56AE0" w14:textId="2F791FDA" w:rsidR="00CC3085" w:rsidRDefault="00CC3085"/>
    <w:p w14:paraId="54C7A9FD" w14:textId="0AD126CE" w:rsidR="00CC3085" w:rsidRDefault="00CC3085"/>
    <w:p w14:paraId="125E7611" w14:textId="77777777" w:rsidR="00CC3085" w:rsidRDefault="00CC3085"/>
    <w:sectPr w:rsidR="00CC3085" w:rsidSect="00922AC9">
      <w:footerReference w:type="default" r:id="rId32"/>
      <w:pgSz w:w="11906" w:h="16838"/>
      <w:pgMar w:top="2410" w:right="1440" w:bottom="426" w:left="1440" w:header="708" w:footer="708" w:gutter="0"/>
      <w:pgBorders w:offsetFrom="page">
        <w:top w:val="single" w:sz="4" w:space="24" w:color="ED7D31" w:themeColor="accent2"/>
        <w:left w:val="single" w:sz="4" w:space="24" w:color="ED7D31" w:themeColor="accent2"/>
        <w:bottom w:val="single" w:sz="4" w:space="24" w:color="ED7D31" w:themeColor="accent2"/>
        <w:right w:val="single" w:sz="4" w:space="24" w:color="ED7D31" w:themeColor="accen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E4C3" w14:textId="77777777" w:rsidR="005A6D40" w:rsidRDefault="005A6D40" w:rsidP="00EB05EE">
      <w:pPr>
        <w:spacing w:after="0" w:line="240" w:lineRule="auto"/>
      </w:pPr>
      <w:r>
        <w:separator/>
      </w:r>
    </w:p>
  </w:endnote>
  <w:endnote w:type="continuationSeparator" w:id="0">
    <w:p w14:paraId="36F66450" w14:textId="77777777" w:rsidR="005A6D40" w:rsidRDefault="005A6D40" w:rsidP="00EB0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736701"/>
      <w:docPartObj>
        <w:docPartGallery w:val="Page Numbers (Bottom of Page)"/>
        <w:docPartUnique/>
      </w:docPartObj>
    </w:sdtPr>
    <w:sdtEndPr>
      <w:rPr>
        <w:noProof/>
      </w:rPr>
    </w:sdtEndPr>
    <w:sdtContent>
      <w:p w14:paraId="3157B4BB" w14:textId="545C4EE9" w:rsidR="00EB05EE" w:rsidRDefault="00EB05E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5F8344C" w14:textId="77777777" w:rsidR="00EB05EE" w:rsidRDefault="00EB0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3D092" w14:textId="77777777" w:rsidR="005A6D40" w:rsidRDefault="005A6D40" w:rsidP="00EB05EE">
      <w:pPr>
        <w:spacing w:after="0" w:line="240" w:lineRule="auto"/>
      </w:pPr>
      <w:r>
        <w:separator/>
      </w:r>
    </w:p>
  </w:footnote>
  <w:footnote w:type="continuationSeparator" w:id="0">
    <w:p w14:paraId="00E2CA99" w14:textId="77777777" w:rsidR="005A6D40" w:rsidRDefault="005A6D40" w:rsidP="00EB0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556FC"/>
    <w:multiLevelType w:val="hybridMultilevel"/>
    <w:tmpl w:val="2B9AFF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901A7"/>
    <w:multiLevelType w:val="hybridMultilevel"/>
    <w:tmpl w:val="19844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A0F6C"/>
    <w:multiLevelType w:val="hybridMultilevel"/>
    <w:tmpl w:val="F78AFE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8158B"/>
    <w:multiLevelType w:val="hybridMultilevel"/>
    <w:tmpl w:val="7500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10153"/>
    <w:multiLevelType w:val="hybridMultilevel"/>
    <w:tmpl w:val="0D6400A0"/>
    <w:lvl w:ilvl="0" w:tplc="BF8274C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3C2DCF"/>
    <w:multiLevelType w:val="hybridMultilevel"/>
    <w:tmpl w:val="A366FEB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A490FA8"/>
    <w:multiLevelType w:val="hybridMultilevel"/>
    <w:tmpl w:val="F25674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4883877">
    <w:abstractNumId w:val="4"/>
  </w:num>
  <w:num w:numId="2" w16cid:durableId="920603496">
    <w:abstractNumId w:val="0"/>
  </w:num>
  <w:num w:numId="3" w16cid:durableId="1499737328">
    <w:abstractNumId w:val="1"/>
  </w:num>
  <w:num w:numId="4" w16cid:durableId="2082292781">
    <w:abstractNumId w:val="2"/>
  </w:num>
  <w:num w:numId="5" w16cid:durableId="1638804405">
    <w:abstractNumId w:val="6"/>
  </w:num>
  <w:num w:numId="6" w16cid:durableId="2044094348">
    <w:abstractNumId w:val="3"/>
  </w:num>
  <w:num w:numId="7" w16cid:durableId="4884038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4CC"/>
    <w:rsid w:val="000061B4"/>
    <w:rsid w:val="000134ED"/>
    <w:rsid w:val="00074574"/>
    <w:rsid w:val="0009107D"/>
    <w:rsid w:val="000B1F91"/>
    <w:rsid w:val="000B5916"/>
    <w:rsid w:val="001039AE"/>
    <w:rsid w:val="0013213B"/>
    <w:rsid w:val="00141851"/>
    <w:rsid w:val="001610B3"/>
    <w:rsid w:val="00161AF6"/>
    <w:rsid w:val="001B140D"/>
    <w:rsid w:val="001B570F"/>
    <w:rsid w:val="001F7092"/>
    <w:rsid w:val="00203E7F"/>
    <w:rsid w:val="00252952"/>
    <w:rsid w:val="002855D4"/>
    <w:rsid w:val="002A556C"/>
    <w:rsid w:val="002B2822"/>
    <w:rsid w:val="002B546C"/>
    <w:rsid w:val="002D5789"/>
    <w:rsid w:val="00344F33"/>
    <w:rsid w:val="0036182A"/>
    <w:rsid w:val="00370C6C"/>
    <w:rsid w:val="00390E91"/>
    <w:rsid w:val="003B280F"/>
    <w:rsid w:val="003C31E4"/>
    <w:rsid w:val="003F1C74"/>
    <w:rsid w:val="003F5AF2"/>
    <w:rsid w:val="00411B7A"/>
    <w:rsid w:val="00414D84"/>
    <w:rsid w:val="00434F01"/>
    <w:rsid w:val="00451054"/>
    <w:rsid w:val="0046251E"/>
    <w:rsid w:val="00472BD5"/>
    <w:rsid w:val="004A7C7E"/>
    <w:rsid w:val="004D2350"/>
    <w:rsid w:val="004E1BFD"/>
    <w:rsid w:val="00526AA3"/>
    <w:rsid w:val="00551B75"/>
    <w:rsid w:val="005964FB"/>
    <w:rsid w:val="005A6D40"/>
    <w:rsid w:val="005B497E"/>
    <w:rsid w:val="005D5BCE"/>
    <w:rsid w:val="00611EE4"/>
    <w:rsid w:val="0065648C"/>
    <w:rsid w:val="0066738C"/>
    <w:rsid w:val="006A428C"/>
    <w:rsid w:val="006B6119"/>
    <w:rsid w:val="006E09DF"/>
    <w:rsid w:val="006F4613"/>
    <w:rsid w:val="00703E9B"/>
    <w:rsid w:val="007068B6"/>
    <w:rsid w:val="0073181F"/>
    <w:rsid w:val="00773252"/>
    <w:rsid w:val="00783B5A"/>
    <w:rsid w:val="00796A94"/>
    <w:rsid w:val="008934F3"/>
    <w:rsid w:val="008B0450"/>
    <w:rsid w:val="0090253F"/>
    <w:rsid w:val="00922AC9"/>
    <w:rsid w:val="00937E29"/>
    <w:rsid w:val="009414D5"/>
    <w:rsid w:val="0097082B"/>
    <w:rsid w:val="00975118"/>
    <w:rsid w:val="00984CB2"/>
    <w:rsid w:val="00987393"/>
    <w:rsid w:val="009A61DE"/>
    <w:rsid w:val="009E5D2D"/>
    <w:rsid w:val="00A326F8"/>
    <w:rsid w:val="00A94653"/>
    <w:rsid w:val="00AA2619"/>
    <w:rsid w:val="00AA3716"/>
    <w:rsid w:val="00AB0708"/>
    <w:rsid w:val="00AC1AB3"/>
    <w:rsid w:val="00B13A81"/>
    <w:rsid w:val="00B26952"/>
    <w:rsid w:val="00B54748"/>
    <w:rsid w:val="00BA5C27"/>
    <w:rsid w:val="00BE65E8"/>
    <w:rsid w:val="00C07CF6"/>
    <w:rsid w:val="00C168FE"/>
    <w:rsid w:val="00C33B93"/>
    <w:rsid w:val="00C65539"/>
    <w:rsid w:val="00CA32A0"/>
    <w:rsid w:val="00CA7AA3"/>
    <w:rsid w:val="00CC3085"/>
    <w:rsid w:val="00CF4BDB"/>
    <w:rsid w:val="00D11109"/>
    <w:rsid w:val="00D348A9"/>
    <w:rsid w:val="00D567EC"/>
    <w:rsid w:val="00D73D5C"/>
    <w:rsid w:val="00DE3B4E"/>
    <w:rsid w:val="00DF5847"/>
    <w:rsid w:val="00E314CC"/>
    <w:rsid w:val="00E4362F"/>
    <w:rsid w:val="00E43632"/>
    <w:rsid w:val="00E70683"/>
    <w:rsid w:val="00E753F7"/>
    <w:rsid w:val="00E86B63"/>
    <w:rsid w:val="00EB05EE"/>
    <w:rsid w:val="00EC7109"/>
    <w:rsid w:val="00F05CD7"/>
    <w:rsid w:val="00FB2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c"/>
    </o:shapedefaults>
    <o:shapelayout v:ext="edit">
      <o:idmap v:ext="edit" data="2"/>
    </o:shapelayout>
  </w:shapeDefaults>
  <w:decimalSymbol w:val="."/>
  <w:listSeparator w:val=","/>
  <w14:docId w14:val="426AAAF6"/>
  <w15:chartTrackingRefBased/>
  <w15:docId w15:val="{1C45C9B9-DB97-4EAE-A408-816A2C1B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0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10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05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0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10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05E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B05EE"/>
    <w:pPr>
      <w:outlineLvl w:val="9"/>
    </w:pPr>
    <w:rPr>
      <w:lang w:val="en-US"/>
    </w:rPr>
  </w:style>
  <w:style w:type="paragraph" w:styleId="TOC3">
    <w:name w:val="toc 3"/>
    <w:basedOn w:val="Normal"/>
    <w:next w:val="Normal"/>
    <w:autoRedefine/>
    <w:uiPriority w:val="39"/>
    <w:unhideWhenUsed/>
    <w:rsid w:val="00EB05EE"/>
    <w:pPr>
      <w:spacing w:after="100"/>
      <w:ind w:left="440"/>
    </w:pPr>
  </w:style>
  <w:style w:type="character" w:styleId="Hyperlink">
    <w:name w:val="Hyperlink"/>
    <w:basedOn w:val="DefaultParagraphFont"/>
    <w:uiPriority w:val="99"/>
    <w:unhideWhenUsed/>
    <w:rsid w:val="00EB05EE"/>
    <w:rPr>
      <w:color w:val="0563C1" w:themeColor="hyperlink"/>
      <w:u w:val="single"/>
    </w:rPr>
  </w:style>
  <w:style w:type="paragraph" w:styleId="Header">
    <w:name w:val="header"/>
    <w:basedOn w:val="Normal"/>
    <w:link w:val="HeaderChar"/>
    <w:uiPriority w:val="99"/>
    <w:unhideWhenUsed/>
    <w:rsid w:val="00EB0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5EE"/>
  </w:style>
  <w:style w:type="paragraph" w:styleId="Footer">
    <w:name w:val="footer"/>
    <w:basedOn w:val="Normal"/>
    <w:link w:val="FooterChar"/>
    <w:uiPriority w:val="99"/>
    <w:unhideWhenUsed/>
    <w:rsid w:val="00EB0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5EE"/>
  </w:style>
  <w:style w:type="paragraph" w:styleId="ListParagraph">
    <w:name w:val="List Paragraph"/>
    <w:basedOn w:val="Normal"/>
    <w:uiPriority w:val="34"/>
    <w:qFormat/>
    <w:rsid w:val="00AA2619"/>
    <w:pPr>
      <w:ind w:left="720"/>
      <w:contextualSpacing/>
    </w:pPr>
  </w:style>
  <w:style w:type="character" w:styleId="UnresolvedMention">
    <w:name w:val="Unresolved Mention"/>
    <w:basedOn w:val="DefaultParagraphFont"/>
    <w:uiPriority w:val="99"/>
    <w:semiHidden/>
    <w:unhideWhenUsed/>
    <w:rsid w:val="00161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818552">
      <w:bodyDiv w:val="1"/>
      <w:marLeft w:val="0"/>
      <w:marRight w:val="0"/>
      <w:marTop w:val="0"/>
      <w:marBottom w:val="0"/>
      <w:divBdr>
        <w:top w:val="none" w:sz="0" w:space="0" w:color="auto"/>
        <w:left w:val="none" w:sz="0" w:space="0" w:color="auto"/>
        <w:bottom w:val="none" w:sz="0" w:space="0" w:color="auto"/>
        <w:right w:val="none" w:sz="0" w:space="0" w:color="auto"/>
      </w:divBdr>
    </w:div>
    <w:div w:id="1217619956">
      <w:bodyDiv w:val="1"/>
      <w:marLeft w:val="0"/>
      <w:marRight w:val="0"/>
      <w:marTop w:val="0"/>
      <w:marBottom w:val="0"/>
      <w:divBdr>
        <w:top w:val="none" w:sz="0" w:space="0" w:color="auto"/>
        <w:left w:val="none" w:sz="0" w:space="0" w:color="auto"/>
        <w:bottom w:val="none" w:sz="0" w:space="0" w:color="auto"/>
        <w:right w:val="none" w:sz="0" w:space="0" w:color="auto"/>
      </w:divBdr>
    </w:div>
    <w:div w:id="1426927103">
      <w:bodyDiv w:val="1"/>
      <w:marLeft w:val="0"/>
      <w:marRight w:val="0"/>
      <w:marTop w:val="0"/>
      <w:marBottom w:val="0"/>
      <w:divBdr>
        <w:top w:val="none" w:sz="0" w:space="0" w:color="auto"/>
        <w:left w:val="none" w:sz="0" w:space="0" w:color="auto"/>
        <w:bottom w:val="none" w:sz="0" w:space="0" w:color="auto"/>
        <w:right w:val="none" w:sz="0" w:space="0" w:color="auto"/>
      </w:divBdr>
    </w:div>
    <w:div w:id="144692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reamstime.com/stairs-to-success-word-cloud-stairs-to-success-word-cloud-wordcloud-made-text-image127972209" TargetMode="External"/><Relationship Id="rId26" Type="http://schemas.openxmlformats.org/officeDocument/2006/relationships/hyperlink" Target="https://www.economics.utoronto.ca/osborne/2x3/tutorial/COURNFRM.HTM" TargetMode="External"/><Relationship Id="rId3" Type="http://schemas.openxmlformats.org/officeDocument/2006/relationships/styles" Target="styles.xml"/><Relationship Id="rId21" Type="http://schemas.openxmlformats.org/officeDocument/2006/relationships/hyperlink" Target="https://link.springer.com/chapter/10.1007/978-1-349-20181-5_1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oycewire.com/perfect-competition-definition/" TargetMode="External"/><Relationship Id="rId25" Type="http://schemas.openxmlformats.org/officeDocument/2006/relationships/hyperlink" Target="https://www.masterclass.com/articles/perfect-competition-exampl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bookcentral.proquest.com/lib/trinity/reader.action?docID=5471250" TargetMode="External"/><Relationship Id="rId20" Type="http://schemas.openxmlformats.org/officeDocument/2006/relationships/hyperlink" Target="https://www.economicsonline.co.uk/business_economics/oligopoly.html/" TargetMode="External"/><Relationship Id="rId29" Type="http://schemas.openxmlformats.org/officeDocument/2006/relationships/hyperlink" Target="https://www.wallstreetmojo.com/monopoly-examp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bookcentral.proquest.com/lib/trinity/reader.action?docID=4845229"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1.vlereader.com/Reader?ean=9780273791959" TargetMode="External"/><Relationship Id="rId28" Type="http://schemas.openxmlformats.org/officeDocument/2006/relationships/hyperlink" Target="https://ebookcentral.proquest.com/lib/trinity/reader.action?docID=5980535" TargetMode="External"/><Relationship Id="rId10" Type="http://schemas.openxmlformats.org/officeDocument/2006/relationships/image" Target="media/image3.png"/><Relationship Id="rId19" Type="http://schemas.openxmlformats.org/officeDocument/2006/relationships/hyperlink" Target="https://www.economicsonline.co.uk/competitive_markets/what-is-a-duopoly.html/" TargetMode="External"/><Relationship Id="rId31" Type="http://schemas.openxmlformats.org/officeDocument/2006/relationships/hyperlink" Target="https://www.researchgate.net/publication/337399007_MARKET_STRUC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eedough.com/monopoly-definition-types-examples/" TargetMode="External"/><Relationship Id="rId27" Type="http://schemas.openxmlformats.org/officeDocument/2006/relationships/hyperlink" Target="https://www.youtube.com/watch?v=fg08G21ZiV0" TargetMode="External"/><Relationship Id="rId30" Type="http://schemas.openxmlformats.org/officeDocument/2006/relationships/hyperlink" Target="https://keydifferences.com/difference-between-monopoly-and-monopolistic-competition.htm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5F8E4-B60C-40FE-A6A3-61AC49F2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Pages>
  <Words>2971</Words>
  <Characters>16939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dc:creator>
  <cp:keywords/>
  <dc:description/>
  <cp:lastModifiedBy>Svetla Aleksandrova (2029252)</cp:lastModifiedBy>
  <cp:revision>43</cp:revision>
  <dcterms:created xsi:type="dcterms:W3CDTF">2022-09-22T08:32:00Z</dcterms:created>
  <dcterms:modified xsi:type="dcterms:W3CDTF">2022-10-16T12:20:00Z</dcterms:modified>
</cp:coreProperties>
</file>