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6E2967" w14:textId="77777777" w:rsidR="002A2CE9" w:rsidRDefault="002A2CE9" w:rsidP="002A2CE9">
      <w:pPr>
        <w:autoSpaceDE w:val="0"/>
        <w:autoSpaceDN w:val="0"/>
        <w:adjustRightInd w:val="0"/>
        <w:spacing w:before="120" w:line="360" w:lineRule="auto"/>
        <w:jc w:val="center"/>
        <w:rPr>
          <w:rFonts w:ascii="Times New Roman" w:hAnsi="Times New Roman" w:cs="Times New Roman"/>
          <w:color w:val="000000"/>
          <w:kern w:val="0"/>
        </w:rPr>
      </w:pPr>
    </w:p>
    <w:p w14:paraId="7B374807" w14:textId="5941F3D7" w:rsidR="002A2CE9" w:rsidRPr="009D7487" w:rsidRDefault="005B1AAD" w:rsidP="005B1AAD">
      <w:pPr>
        <w:autoSpaceDE w:val="0"/>
        <w:autoSpaceDN w:val="0"/>
        <w:adjustRightInd w:val="0"/>
        <w:spacing w:before="120" w:line="360" w:lineRule="auto"/>
        <w:jc w:val="center"/>
        <w:rPr>
          <w:rFonts w:ascii="Arial" w:hAnsi="Arial" w:cs="Arial"/>
          <w:b/>
          <w:bCs/>
          <w:color w:val="000000"/>
          <w:kern w:val="0"/>
          <w:sz w:val="40"/>
          <w:szCs w:val="40"/>
        </w:rPr>
      </w:pPr>
      <w:r w:rsidRPr="009D7487">
        <w:rPr>
          <w:rFonts w:ascii="Arial" w:hAnsi="Arial" w:cs="Arial"/>
          <w:b/>
          <w:bCs/>
          <w:color w:val="000000"/>
          <w:kern w:val="0"/>
          <w:sz w:val="40"/>
          <w:szCs w:val="40"/>
        </w:rPr>
        <w:t>Report</w:t>
      </w:r>
    </w:p>
    <w:p w14:paraId="52345D37" w14:textId="3DE8E637" w:rsidR="005B1AAD" w:rsidRPr="009D7487" w:rsidRDefault="005B1AAD" w:rsidP="005B1AAD">
      <w:pPr>
        <w:autoSpaceDE w:val="0"/>
        <w:autoSpaceDN w:val="0"/>
        <w:adjustRightInd w:val="0"/>
        <w:spacing w:before="120" w:line="360" w:lineRule="auto"/>
        <w:jc w:val="center"/>
        <w:rPr>
          <w:rFonts w:ascii="Arial" w:hAnsi="Arial" w:cs="Arial"/>
          <w:b/>
          <w:bCs/>
          <w:color w:val="000000"/>
          <w:kern w:val="0"/>
          <w:sz w:val="40"/>
          <w:szCs w:val="40"/>
        </w:rPr>
      </w:pPr>
    </w:p>
    <w:p w14:paraId="2AD4A0A7" w14:textId="4748D604" w:rsidR="005B1AAD" w:rsidRPr="009D7487" w:rsidRDefault="005B1AAD" w:rsidP="005B1AAD">
      <w:pPr>
        <w:autoSpaceDE w:val="0"/>
        <w:autoSpaceDN w:val="0"/>
        <w:adjustRightInd w:val="0"/>
        <w:spacing w:before="120" w:line="360" w:lineRule="auto"/>
        <w:jc w:val="center"/>
        <w:rPr>
          <w:rFonts w:ascii="Arial" w:hAnsi="Arial" w:cs="Arial"/>
          <w:b/>
          <w:bCs/>
          <w:color w:val="000000"/>
          <w:kern w:val="0"/>
          <w:sz w:val="40"/>
          <w:szCs w:val="40"/>
        </w:rPr>
      </w:pPr>
      <w:r w:rsidRPr="009D7487">
        <w:rPr>
          <w:rFonts w:ascii="Arial" w:hAnsi="Arial" w:cs="Arial"/>
          <w:b/>
          <w:bCs/>
          <w:color w:val="000000"/>
          <w:kern w:val="0"/>
          <w:sz w:val="40"/>
          <w:szCs w:val="40"/>
        </w:rPr>
        <w:t>Destination Management: Canterbury</w:t>
      </w:r>
    </w:p>
    <w:p w14:paraId="50474153" w14:textId="58A2003E" w:rsidR="005B1AAD" w:rsidRPr="009D7487" w:rsidRDefault="005B1AAD" w:rsidP="005B1AAD">
      <w:pPr>
        <w:autoSpaceDE w:val="0"/>
        <w:autoSpaceDN w:val="0"/>
        <w:adjustRightInd w:val="0"/>
        <w:spacing w:before="120" w:line="360" w:lineRule="auto"/>
        <w:jc w:val="center"/>
        <w:rPr>
          <w:rFonts w:ascii="Arial" w:hAnsi="Arial" w:cs="Arial"/>
          <w:b/>
          <w:bCs/>
          <w:color w:val="000000"/>
          <w:kern w:val="0"/>
          <w:sz w:val="40"/>
          <w:szCs w:val="40"/>
        </w:rPr>
      </w:pPr>
    </w:p>
    <w:p w14:paraId="59F0245C" w14:textId="4EB0D6C2" w:rsidR="005B1AAD" w:rsidRDefault="005B1AAD" w:rsidP="005B1AAD">
      <w:pPr>
        <w:autoSpaceDE w:val="0"/>
        <w:autoSpaceDN w:val="0"/>
        <w:adjustRightInd w:val="0"/>
        <w:spacing w:before="120" w:line="360" w:lineRule="auto"/>
        <w:jc w:val="center"/>
        <w:rPr>
          <w:rFonts w:ascii="Arial" w:hAnsi="Arial" w:cs="Arial"/>
          <w:color w:val="000000"/>
          <w:kern w:val="0"/>
          <w:sz w:val="40"/>
          <w:szCs w:val="40"/>
        </w:rPr>
      </w:pPr>
    </w:p>
    <w:p w14:paraId="712B9D20" w14:textId="77777777" w:rsidR="009D7487" w:rsidRDefault="009D7487" w:rsidP="005B1AAD">
      <w:pPr>
        <w:autoSpaceDE w:val="0"/>
        <w:autoSpaceDN w:val="0"/>
        <w:adjustRightInd w:val="0"/>
        <w:spacing w:before="120" w:line="360" w:lineRule="auto"/>
        <w:jc w:val="center"/>
        <w:rPr>
          <w:rFonts w:ascii="Arial" w:hAnsi="Arial" w:cs="Arial"/>
          <w:color w:val="000000"/>
          <w:kern w:val="0"/>
          <w:sz w:val="40"/>
          <w:szCs w:val="40"/>
        </w:rPr>
      </w:pPr>
    </w:p>
    <w:p w14:paraId="309CC2E5" w14:textId="08ED997F" w:rsidR="005B1AAD" w:rsidRDefault="005B1AAD" w:rsidP="005B1AAD">
      <w:pPr>
        <w:autoSpaceDE w:val="0"/>
        <w:autoSpaceDN w:val="0"/>
        <w:adjustRightInd w:val="0"/>
        <w:spacing w:before="120" w:line="360" w:lineRule="auto"/>
        <w:jc w:val="center"/>
        <w:rPr>
          <w:rFonts w:ascii="Arial" w:hAnsi="Arial" w:cs="Arial"/>
          <w:color w:val="000000"/>
          <w:kern w:val="0"/>
          <w:sz w:val="40"/>
          <w:szCs w:val="40"/>
        </w:rPr>
      </w:pPr>
    </w:p>
    <w:p w14:paraId="1E26497F" w14:textId="3DDE54FE" w:rsidR="005B1AAD" w:rsidRDefault="005B1AAD" w:rsidP="005B1AAD">
      <w:pPr>
        <w:autoSpaceDE w:val="0"/>
        <w:autoSpaceDN w:val="0"/>
        <w:adjustRightInd w:val="0"/>
        <w:spacing w:before="120" w:line="360" w:lineRule="auto"/>
        <w:jc w:val="center"/>
        <w:rPr>
          <w:rFonts w:ascii="Arial" w:hAnsi="Arial" w:cs="Arial"/>
          <w:color w:val="000000"/>
          <w:kern w:val="0"/>
          <w:sz w:val="40"/>
          <w:szCs w:val="40"/>
        </w:rPr>
      </w:pPr>
    </w:p>
    <w:p w14:paraId="156F7589" w14:textId="251A53A6" w:rsidR="005B1AAD" w:rsidRDefault="005B1AAD" w:rsidP="005B1AAD">
      <w:pPr>
        <w:autoSpaceDE w:val="0"/>
        <w:autoSpaceDN w:val="0"/>
        <w:adjustRightInd w:val="0"/>
        <w:spacing w:before="120" w:line="360" w:lineRule="auto"/>
        <w:jc w:val="center"/>
        <w:rPr>
          <w:rFonts w:ascii="Arial" w:hAnsi="Arial" w:cs="Arial"/>
          <w:b/>
          <w:bCs/>
          <w:color w:val="000000"/>
          <w:kern w:val="0"/>
          <w:sz w:val="32"/>
          <w:szCs w:val="32"/>
        </w:rPr>
      </w:pPr>
      <w:r>
        <w:rPr>
          <w:rFonts w:ascii="Arial" w:hAnsi="Arial" w:cs="Arial"/>
          <w:b/>
          <w:bCs/>
          <w:color w:val="000000"/>
          <w:kern w:val="0"/>
          <w:sz w:val="32"/>
          <w:szCs w:val="32"/>
        </w:rPr>
        <w:t>Student Name: Dumitru Cauni</w:t>
      </w:r>
    </w:p>
    <w:p w14:paraId="7E07DB85" w14:textId="0F668101" w:rsidR="005B1AAD" w:rsidRDefault="005B1AAD" w:rsidP="005B1AAD">
      <w:pPr>
        <w:autoSpaceDE w:val="0"/>
        <w:autoSpaceDN w:val="0"/>
        <w:adjustRightInd w:val="0"/>
        <w:spacing w:before="120" w:line="360" w:lineRule="auto"/>
        <w:jc w:val="center"/>
        <w:rPr>
          <w:rFonts w:ascii="Arial" w:hAnsi="Arial" w:cs="Arial"/>
          <w:b/>
          <w:bCs/>
          <w:color w:val="000000"/>
          <w:kern w:val="0"/>
          <w:sz w:val="32"/>
          <w:szCs w:val="32"/>
        </w:rPr>
      </w:pPr>
      <w:r>
        <w:rPr>
          <w:rFonts w:ascii="Arial" w:hAnsi="Arial" w:cs="Arial"/>
          <w:b/>
          <w:bCs/>
          <w:color w:val="000000"/>
          <w:kern w:val="0"/>
          <w:sz w:val="32"/>
          <w:szCs w:val="32"/>
        </w:rPr>
        <w:t xml:space="preserve">Student ID: </w:t>
      </w:r>
      <w:r w:rsidR="009D7487">
        <w:rPr>
          <w:rFonts w:ascii="Arial" w:hAnsi="Arial" w:cs="Arial"/>
          <w:b/>
          <w:bCs/>
          <w:color w:val="000000"/>
          <w:kern w:val="0"/>
          <w:sz w:val="32"/>
          <w:szCs w:val="32"/>
        </w:rPr>
        <w:t>2015734</w:t>
      </w:r>
    </w:p>
    <w:p w14:paraId="396F2D37" w14:textId="5BD60628" w:rsidR="005B1AAD" w:rsidRDefault="005B1AAD" w:rsidP="005B1AAD">
      <w:pPr>
        <w:autoSpaceDE w:val="0"/>
        <w:autoSpaceDN w:val="0"/>
        <w:adjustRightInd w:val="0"/>
        <w:spacing w:before="120" w:line="360" w:lineRule="auto"/>
        <w:jc w:val="center"/>
        <w:rPr>
          <w:rFonts w:ascii="Arial" w:hAnsi="Arial" w:cs="Arial"/>
          <w:b/>
          <w:bCs/>
          <w:color w:val="000000"/>
          <w:kern w:val="0"/>
          <w:sz w:val="32"/>
          <w:szCs w:val="32"/>
        </w:rPr>
      </w:pPr>
      <w:r>
        <w:rPr>
          <w:rFonts w:ascii="Arial" w:hAnsi="Arial" w:cs="Arial"/>
          <w:b/>
          <w:bCs/>
          <w:color w:val="000000"/>
          <w:kern w:val="0"/>
          <w:sz w:val="32"/>
          <w:szCs w:val="32"/>
        </w:rPr>
        <w:t>Module title:</w:t>
      </w:r>
      <w:r w:rsidR="009D7487">
        <w:rPr>
          <w:rFonts w:ascii="Arial" w:hAnsi="Arial" w:cs="Arial"/>
          <w:b/>
          <w:bCs/>
          <w:color w:val="000000"/>
          <w:kern w:val="0"/>
          <w:sz w:val="32"/>
          <w:szCs w:val="32"/>
        </w:rPr>
        <w:t xml:space="preserve"> Sustainable Hospitality &amp; Tourism Management</w:t>
      </w:r>
    </w:p>
    <w:p w14:paraId="3CB9CFEA" w14:textId="3A1EA5C6" w:rsidR="005B1AAD" w:rsidRDefault="005B1AAD" w:rsidP="005B1AAD">
      <w:pPr>
        <w:autoSpaceDE w:val="0"/>
        <w:autoSpaceDN w:val="0"/>
        <w:adjustRightInd w:val="0"/>
        <w:spacing w:before="120" w:line="360" w:lineRule="auto"/>
        <w:jc w:val="center"/>
        <w:rPr>
          <w:rFonts w:ascii="Arial" w:hAnsi="Arial" w:cs="Arial"/>
          <w:b/>
          <w:bCs/>
          <w:color w:val="000000"/>
          <w:kern w:val="0"/>
          <w:sz w:val="32"/>
          <w:szCs w:val="32"/>
        </w:rPr>
      </w:pPr>
      <w:r>
        <w:rPr>
          <w:rFonts w:ascii="Arial" w:hAnsi="Arial" w:cs="Arial"/>
          <w:b/>
          <w:bCs/>
          <w:color w:val="000000"/>
          <w:kern w:val="0"/>
          <w:sz w:val="32"/>
          <w:szCs w:val="32"/>
        </w:rPr>
        <w:t>Module code:</w:t>
      </w:r>
      <w:r w:rsidR="009D7487">
        <w:rPr>
          <w:rFonts w:ascii="Arial" w:hAnsi="Arial" w:cs="Arial"/>
          <w:b/>
          <w:bCs/>
          <w:color w:val="000000"/>
          <w:kern w:val="0"/>
          <w:sz w:val="32"/>
          <w:szCs w:val="32"/>
        </w:rPr>
        <w:t xml:space="preserve"> BMIH5006</w:t>
      </w:r>
    </w:p>
    <w:p w14:paraId="070D2FB3" w14:textId="7E84FB7D" w:rsidR="005B1AAD" w:rsidRPr="005B1AAD" w:rsidRDefault="005B1AAD" w:rsidP="005B1AAD">
      <w:pPr>
        <w:autoSpaceDE w:val="0"/>
        <w:autoSpaceDN w:val="0"/>
        <w:adjustRightInd w:val="0"/>
        <w:spacing w:before="120" w:line="360" w:lineRule="auto"/>
        <w:jc w:val="center"/>
        <w:rPr>
          <w:rFonts w:ascii="Arial" w:hAnsi="Arial" w:cs="Arial"/>
          <w:b/>
          <w:bCs/>
          <w:color w:val="000000"/>
          <w:kern w:val="0"/>
          <w:sz w:val="32"/>
          <w:szCs w:val="32"/>
        </w:rPr>
      </w:pPr>
      <w:r>
        <w:rPr>
          <w:rFonts w:ascii="Arial" w:hAnsi="Arial" w:cs="Arial"/>
          <w:b/>
          <w:bCs/>
          <w:color w:val="000000"/>
          <w:kern w:val="0"/>
          <w:sz w:val="32"/>
          <w:szCs w:val="32"/>
        </w:rPr>
        <w:t>Lecturer’s name:</w:t>
      </w:r>
      <w:r w:rsidR="009D7487">
        <w:rPr>
          <w:rFonts w:ascii="Arial" w:hAnsi="Arial" w:cs="Arial"/>
          <w:b/>
          <w:bCs/>
          <w:color w:val="000000"/>
          <w:kern w:val="0"/>
          <w:sz w:val="32"/>
          <w:szCs w:val="32"/>
        </w:rPr>
        <w:t xml:space="preserve"> Dr. Huw Thomas</w:t>
      </w:r>
    </w:p>
    <w:p w14:paraId="12D33F3D" w14:textId="77777777" w:rsidR="002A2CE9" w:rsidRDefault="002A2CE9" w:rsidP="002A2CE9">
      <w:pPr>
        <w:autoSpaceDE w:val="0"/>
        <w:autoSpaceDN w:val="0"/>
        <w:adjustRightInd w:val="0"/>
        <w:spacing w:before="120" w:line="360" w:lineRule="auto"/>
        <w:jc w:val="both"/>
        <w:rPr>
          <w:rFonts w:ascii="Times New Roman" w:hAnsi="Times New Roman" w:cs="Times New Roman"/>
          <w:color w:val="000000"/>
          <w:kern w:val="0"/>
        </w:rPr>
      </w:pPr>
    </w:p>
    <w:p w14:paraId="4D2DC307" w14:textId="77777777" w:rsidR="002A2CE9" w:rsidRDefault="002A2CE9" w:rsidP="002A2CE9">
      <w:pPr>
        <w:autoSpaceDE w:val="0"/>
        <w:autoSpaceDN w:val="0"/>
        <w:adjustRightInd w:val="0"/>
        <w:spacing w:before="120" w:line="360" w:lineRule="auto"/>
        <w:jc w:val="both"/>
        <w:rPr>
          <w:rFonts w:ascii="Times New Roman" w:hAnsi="Times New Roman" w:cs="Times New Roman"/>
          <w:color w:val="000000"/>
          <w:kern w:val="0"/>
        </w:rPr>
      </w:pPr>
    </w:p>
    <w:p w14:paraId="6F9FC266" w14:textId="77777777" w:rsidR="002A2CE9" w:rsidRDefault="002A2CE9" w:rsidP="002A2CE9">
      <w:pPr>
        <w:autoSpaceDE w:val="0"/>
        <w:autoSpaceDN w:val="0"/>
        <w:adjustRightInd w:val="0"/>
        <w:spacing w:before="120" w:line="360" w:lineRule="auto"/>
        <w:jc w:val="both"/>
        <w:rPr>
          <w:rFonts w:ascii="Times New Roman" w:hAnsi="Times New Roman" w:cs="Times New Roman"/>
          <w:color w:val="000000"/>
          <w:kern w:val="0"/>
        </w:rPr>
      </w:pPr>
    </w:p>
    <w:p w14:paraId="5EF75BC8" w14:textId="77777777" w:rsidR="002A2CE9" w:rsidRDefault="002A2CE9" w:rsidP="002A2CE9">
      <w:pPr>
        <w:autoSpaceDE w:val="0"/>
        <w:autoSpaceDN w:val="0"/>
        <w:adjustRightInd w:val="0"/>
        <w:spacing w:before="120" w:line="360" w:lineRule="auto"/>
        <w:jc w:val="both"/>
        <w:rPr>
          <w:rFonts w:ascii="Times New Roman" w:hAnsi="Times New Roman" w:cs="Times New Roman"/>
          <w:color w:val="000000"/>
          <w:kern w:val="0"/>
        </w:rPr>
      </w:pPr>
    </w:p>
    <w:sdt>
      <w:sdtPr>
        <w:rPr>
          <w:rFonts w:ascii="Times New Roman" w:eastAsiaTheme="minorHAnsi" w:hAnsi="Times New Roman" w:cs="Times New Roman"/>
          <w:b w:val="0"/>
          <w:bCs w:val="0"/>
          <w:color w:val="auto"/>
          <w:kern w:val="2"/>
          <w:sz w:val="24"/>
          <w:szCs w:val="24"/>
          <w:lang w:val="en-GB"/>
          <w14:ligatures w14:val="standardContextual"/>
        </w:rPr>
        <w:id w:val="641084559"/>
        <w:docPartObj>
          <w:docPartGallery w:val="Table of Contents"/>
          <w:docPartUnique/>
        </w:docPartObj>
      </w:sdtPr>
      <w:sdtEndPr>
        <w:rPr>
          <w:noProof/>
        </w:rPr>
      </w:sdtEndPr>
      <w:sdtContent>
        <w:p w14:paraId="5288DF9F" w14:textId="77777777" w:rsidR="002A2CE9" w:rsidRPr="00056C7B" w:rsidRDefault="002A2CE9" w:rsidP="002A2CE9">
          <w:pPr>
            <w:pStyle w:val="TOCHeading"/>
            <w:rPr>
              <w:rFonts w:ascii="Arial" w:hAnsi="Arial" w:cs="Arial"/>
              <w:b w:val="0"/>
              <w:bCs w:val="0"/>
              <w:sz w:val="24"/>
              <w:szCs w:val="24"/>
            </w:rPr>
          </w:pPr>
          <w:r w:rsidRPr="00056C7B">
            <w:rPr>
              <w:rFonts w:ascii="Arial" w:hAnsi="Arial" w:cs="Arial"/>
              <w:b w:val="0"/>
              <w:bCs w:val="0"/>
              <w:sz w:val="24"/>
              <w:szCs w:val="24"/>
            </w:rPr>
            <w:t>Table of Contents</w:t>
          </w:r>
        </w:p>
        <w:p w14:paraId="67F7BA0A" w14:textId="2FAEA8AD" w:rsidR="002A2CE9" w:rsidRPr="00056C7B" w:rsidRDefault="002A2CE9" w:rsidP="002A2CE9">
          <w:pPr>
            <w:pStyle w:val="TOC1"/>
            <w:tabs>
              <w:tab w:val="right" w:leader="dot" w:pos="9350"/>
            </w:tabs>
            <w:rPr>
              <w:rFonts w:ascii="Arial" w:eastAsiaTheme="minorEastAsia" w:hAnsi="Arial" w:cs="Arial"/>
              <w:b w:val="0"/>
              <w:bCs w:val="0"/>
              <w:i w:val="0"/>
              <w:iCs w:val="0"/>
              <w:noProof/>
              <w:kern w:val="0"/>
              <w:lang w:eastAsia="en-GB"/>
              <w14:ligatures w14:val="none"/>
            </w:rPr>
          </w:pPr>
          <w:r w:rsidRPr="00056C7B">
            <w:rPr>
              <w:rFonts w:ascii="Arial" w:hAnsi="Arial" w:cs="Arial"/>
              <w:b w:val="0"/>
              <w:bCs w:val="0"/>
              <w:i w:val="0"/>
              <w:iCs w:val="0"/>
            </w:rPr>
            <w:fldChar w:fldCharType="begin"/>
          </w:r>
          <w:r w:rsidRPr="00056C7B">
            <w:rPr>
              <w:rFonts w:ascii="Arial" w:hAnsi="Arial" w:cs="Arial"/>
              <w:b w:val="0"/>
              <w:bCs w:val="0"/>
              <w:i w:val="0"/>
              <w:iCs w:val="0"/>
            </w:rPr>
            <w:instrText xml:space="preserve"> TOC \o "1-3" \h \z \u </w:instrText>
          </w:r>
          <w:r w:rsidRPr="00056C7B">
            <w:rPr>
              <w:rFonts w:ascii="Arial" w:hAnsi="Arial" w:cs="Arial"/>
              <w:b w:val="0"/>
              <w:bCs w:val="0"/>
              <w:i w:val="0"/>
              <w:iCs w:val="0"/>
            </w:rPr>
            <w:fldChar w:fldCharType="separate"/>
          </w:r>
          <w:hyperlink w:anchor="_Toc120747028" w:history="1">
            <w:r w:rsidRPr="00056C7B">
              <w:rPr>
                <w:rStyle w:val="Hyperlink"/>
                <w:rFonts w:ascii="Arial" w:hAnsi="Arial" w:cs="Arial"/>
                <w:b w:val="0"/>
                <w:bCs w:val="0"/>
                <w:i w:val="0"/>
                <w:iCs w:val="0"/>
                <w:noProof/>
              </w:rPr>
              <w:t>1.0 Introduction</w:t>
            </w:r>
            <w:r w:rsidRPr="00056C7B">
              <w:rPr>
                <w:rFonts w:ascii="Arial" w:hAnsi="Arial" w:cs="Arial"/>
                <w:b w:val="0"/>
                <w:bCs w:val="0"/>
                <w:i w:val="0"/>
                <w:iCs w:val="0"/>
                <w:noProof/>
                <w:webHidden/>
              </w:rPr>
              <w:tab/>
            </w:r>
            <w:r w:rsidRPr="00056C7B">
              <w:rPr>
                <w:rFonts w:ascii="Arial" w:hAnsi="Arial" w:cs="Arial"/>
                <w:b w:val="0"/>
                <w:bCs w:val="0"/>
                <w:i w:val="0"/>
                <w:iCs w:val="0"/>
                <w:noProof/>
                <w:webHidden/>
              </w:rPr>
              <w:fldChar w:fldCharType="begin"/>
            </w:r>
            <w:r w:rsidRPr="00056C7B">
              <w:rPr>
                <w:rFonts w:ascii="Arial" w:hAnsi="Arial" w:cs="Arial"/>
                <w:b w:val="0"/>
                <w:bCs w:val="0"/>
                <w:i w:val="0"/>
                <w:iCs w:val="0"/>
                <w:noProof/>
                <w:webHidden/>
              </w:rPr>
              <w:instrText xml:space="preserve"> PAGEREF _Toc120747028 \h </w:instrText>
            </w:r>
            <w:r w:rsidRPr="00056C7B">
              <w:rPr>
                <w:rFonts w:ascii="Arial" w:hAnsi="Arial" w:cs="Arial"/>
                <w:b w:val="0"/>
                <w:bCs w:val="0"/>
                <w:i w:val="0"/>
                <w:iCs w:val="0"/>
                <w:noProof/>
                <w:webHidden/>
              </w:rPr>
            </w:r>
            <w:r w:rsidRPr="00056C7B">
              <w:rPr>
                <w:rFonts w:ascii="Arial" w:hAnsi="Arial" w:cs="Arial"/>
                <w:b w:val="0"/>
                <w:bCs w:val="0"/>
                <w:i w:val="0"/>
                <w:iCs w:val="0"/>
                <w:noProof/>
                <w:webHidden/>
              </w:rPr>
              <w:fldChar w:fldCharType="separate"/>
            </w:r>
            <w:r w:rsidR="009D7487">
              <w:rPr>
                <w:rFonts w:ascii="Arial" w:hAnsi="Arial" w:cs="Arial"/>
                <w:b w:val="0"/>
                <w:bCs w:val="0"/>
                <w:i w:val="0"/>
                <w:iCs w:val="0"/>
                <w:noProof/>
                <w:webHidden/>
              </w:rPr>
              <w:t>3</w:t>
            </w:r>
            <w:r w:rsidRPr="00056C7B">
              <w:rPr>
                <w:rFonts w:ascii="Arial" w:hAnsi="Arial" w:cs="Arial"/>
                <w:b w:val="0"/>
                <w:bCs w:val="0"/>
                <w:i w:val="0"/>
                <w:iCs w:val="0"/>
                <w:noProof/>
                <w:webHidden/>
              </w:rPr>
              <w:fldChar w:fldCharType="end"/>
            </w:r>
          </w:hyperlink>
        </w:p>
        <w:p w14:paraId="25A90553" w14:textId="578EB4E4" w:rsidR="002A2CE9" w:rsidRPr="00056C7B" w:rsidRDefault="00000000" w:rsidP="002A2CE9">
          <w:pPr>
            <w:pStyle w:val="TOC1"/>
            <w:tabs>
              <w:tab w:val="right" w:leader="dot" w:pos="9350"/>
            </w:tabs>
            <w:rPr>
              <w:rFonts w:ascii="Arial" w:eastAsiaTheme="minorEastAsia" w:hAnsi="Arial" w:cs="Arial"/>
              <w:b w:val="0"/>
              <w:bCs w:val="0"/>
              <w:i w:val="0"/>
              <w:iCs w:val="0"/>
              <w:noProof/>
              <w:kern w:val="0"/>
              <w:lang w:eastAsia="en-GB"/>
              <w14:ligatures w14:val="none"/>
            </w:rPr>
          </w:pPr>
          <w:hyperlink w:anchor="_Toc120747029" w:history="1">
            <w:r w:rsidR="002A2CE9" w:rsidRPr="00056C7B">
              <w:rPr>
                <w:rStyle w:val="Hyperlink"/>
                <w:rFonts w:ascii="Arial" w:hAnsi="Arial" w:cs="Arial"/>
                <w:b w:val="0"/>
                <w:bCs w:val="0"/>
                <w:i w:val="0"/>
                <w:iCs w:val="0"/>
                <w:noProof/>
              </w:rPr>
              <w:t>2.0 Principles of sustainable tourism</w:t>
            </w:r>
            <w:r w:rsidR="002A2CE9" w:rsidRPr="00056C7B">
              <w:rPr>
                <w:rFonts w:ascii="Arial" w:hAnsi="Arial" w:cs="Arial"/>
                <w:b w:val="0"/>
                <w:bCs w:val="0"/>
                <w:i w:val="0"/>
                <w:iCs w:val="0"/>
                <w:noProof/>
                <w:webHidden/>
              </w:rPr>
              <w:tab/>
            </w:r>
            <w:r w:rsidR="002A2CE9" w:rsidRPr="00056C7B">
              <w:rPr>
                <w:rFonts w:ascii="Arial" w:hAnsi="Arial" w:cs="Arial"/>
                <w:b w:val="0"/>
                <w:bCs w:val="0"/>
                <w:i w:val="0"/>
                <w:iCs w:val="0"/>
                <w:noProof/>
                <w:webHidden/>
              </w:rPr>
              <w:fldChar w:fldCharType="begin"/>
            </w:r>
            <w:r w:rsidR="002A2CE9" w:rsidRPr="00056C7B">
              <w:rPr>
                <w:rFonts w:ascii="Arial" w:hAnsi="Arial" w:cs="Arial"/>
                <w:b w:val="0"/>
                <w:bCs w:val="0"/>
                <w:i w:val="0"/>
                <w:iCs w:val="0"/>
                <w:noProof/>
                <w:webHidden/>
              </w:rPr>
              <w:instrText xml:space="preserve"> PAGEREF _Toc120747029 \h </w:instrText>
            </w:r>
            <w:r w:rsidR="002A2CE9" w:rsidRPr="00056C7B">
              <w:rPr>
                <w:rFonts w:ascii="Arial" w:hAnsi="Arial" w:cs="Arial"/>
                <w:b w:val="0"/>
                <w:bCs w:val="0"/>
                <w:i w:val="0"/>
                <w:iCs w:val="0"/>
                <w:noProof/>
                <w:webHidden/>
              </w:rPr>
            </w:r>
            <w:r w:rsidR="002A2CE9" w:rsidRPr="00056C7B">
              <w:rPr>
                <w:rFonts w:ascii="Arial" w:hAnsi="Arial" w:cs="Arial"/>
                <w:b w:val="0"/>
                <w:bCs w:val="0"/>
                <w:i w:val="0"/>
                <w:iCs w:val="0"/>
                <w:noProof/>
                <w:webHidden/>
              </w:rPr>
              <w:fldChar w:fldCharType="separate"/>
            </w:r>
            <w:r w:rsidR="009D7487">
              <w:rPr>
                <w:rFonts w:ascii="Arial" w:hAnsi="Arial" w:cs="Arial"/>
                <w:b w:val="0"/>
                <w:bCs w:val="0"/>
                <w:i w:val="0"/>
                <w:iCs w:val="0"/>
                <w:noProof/>
                <w:webHidden/>
              </w:rPr>
              <w:t>4</w:t>
            </w:r>
            <w:r w:rsidR="002A2CE9" w:rsidRPr="00056C7B">
              <w:rPr>
                <w:rFonts w:ascii="Arial" w:hAnsi="Arial" w:cs="Arial"/>
                <w:b w:val="0"/>
                <w:bCs w:val="0"/>
                <w:i w:val="0"/>
                <w:iCs w:val="0"/>
                <w:noProof/>
                <w:webHidden/>
              </w:rPr>
              <w:fldChar w:fldCharType="end"/>
            </w:r>
          </w:hyperlink>
        </w:p>
        <w:p w14:paraId="603E0603" w14:textId="67C13F5D" w:rsidR="002A2CE9" w:rsidRPr="00056C7B" w:rsidRDefault="00000000" w:rsidP="002A2CE9">
          <w:pPr>
            <w:pStyle w:val="TOC2"/>
            <w:tabs>
              <w:tab w:val="right" w:leader="dot" w:pos="9350"/>
            </w:tabs>
            <w:rPr>
              <w:rFonts w:ascii="Arial" w:eastAsiaTheme="minorEastAsia" w:hAnsi="Arial" w:cs="Arial"/>
              <w:b w:val="0"/>
              <w:bCs w:val="0"/>
              <w:noProof/>
              <w:kern w:val="0"/>
              <w:sz w:val="24"/>
              <w:szCs w:val="24"/>
              <w:lang w:eastAsia="en-GB"/>
              <w14:ligatures w14:val="none"/>
            </w:rPr>
          </w:pPr>
          <w:hyperlink w:anchor="_Toc120747030" w:history="1">
            <w:r w:rsidR="002A2CE9" w:rsidRPr="00056C7B">
              <w:rPr>
                <w:rStyle w:val="Hyperlink"/>
                <w:rFonts w:ascii="Arial" w:hAnsi="Arial" w:cs="Arial"/>
                <w:b w:val="0"/>
                <w:bCs w:val="0"/>
                <w:noProof/>
                <w:sz w:val="24"/>
                <w:szCs w:val="24"/>
              </w:rPr>
              <w:t>2.1 Environment sustainability</w:t>
            </w:r>
            <w:r w:rsidR="002A2CE9" w:rsidRPr="00056C7B">
              <w:rPr>
                <w:rFonts w:ascii="Arial" w:hAnsi="Arial" w:cs="Arial"/>
                <w:b w:val="0"/>
                <w:bCs w:val="0"/>
                <w:noProof/>
                <w:webHidden/>
                <w:sz w:val="24"/>
                <w:szCs w:val="24"/>
              </w:rPr>
              <w:tab/>
            </w:r>
            <w:r w:rsidR="002A2CE9" w:rsidRPr="00056C7B">
              <w:rPr>
                <w:rFonts w:ascii="Arial" w:hAnsi="Arial" w:cs="Arial"/>
                <w:b w:val="0"/>
                <w:bCs w:val="0"/>
                <w:noProof/>
                <w:webHidden/>
                <w:sz w:val="24"/>
                <w:szCs w:val="24"/>
              </w:rPr>
              <w:fldChar w:fldCharType="begin"/>
            </w:r>
            <w:r w:rsidR="002A2CE9" w:rsidRPr="00056C7B">
              <w:rPr>
                <w:rFonts w:ascii="Arial" w:hAnsi="Arial" w:cs="Arial"/>
                <w:b w:val="0"/>
                <w:bCs w:val="0"/>
                <w:noProof/>
                <w:webHidden/>
                <w:sz w:val="24"/>
                <w:szCs w:val="24"/>
              </w:rPr>
              <w:instrText xml:space="preserve"> PAGEREF _Toc120747030 \h </w:instrText>
            </w:r>
            <w:r w:rsidR="002A2CE9" w:rsidRPr="00056C7B">
              <w:rPr>
                <w:rFonts w:ascii="Arial" w:hAnsi="Arial" w:cs="Arial"/>
                <w:b w:val="0"/>
                <w:bCs w:val="0"/>
                <w:noProof/>
                <w:webHidden/>
                <w:sz w:val="24"/>
                <w:szCs w:val="24"/>
              </w:rPr>
            </w:r>
            <w:r w:rsidR="002A2CE9" w:rsidRPr="00056C7B">
              <w:rPr>
                <w:rFonts w:ascii="Arial" w:hAnsi="Arial" w:cs="Arial"/>
                <w:b w:val="0"/>
                <w:bCs w:val="0"/>
                <w:noProof/>
                <w:webHidden/>
                <w:sz w:val="24"/>
                <w:szCs w:val="24"/>
              </w:rPr>
              <w:fldChar w:fldCharType="separate"/>
            </w:r>
            <w:r w:rsidR="009D7487">
              <w:rPr>
                <w:rFonts w:ascii="Arial" w:hAnsi="Arial" w:cs="Arial"/>
                <w:b w:val="0"/>
                <w:bCs w:val="0"/>
                <w:noProof/>
                <w:webHidden/>
                <w:sz w:val="24"/>
                <w:szCs w:val="24"/>
              </w:rPr>
              <w:t>4</w:t>
            </w:r>
            <w:r w:rsidR="002A2CE9" w:rsidRPr="00056C7B">
              <w:rPr>
                <w:rFonts w:ascii="Arial" w:hAnsi="Arial" w:cs="Arial"/>
                <w:b w:val="0"/>
                <w:bCs w:val="0"/>
                <w:noProof/>
                <w:webHidden/>
                <w:sz w:val="24"/>
                <w:szCs w:val="24"/>
              </w:rPr>
              <w:fldChar w:fldCharType="end"/>
            </w:r>
          </w:hyperlink>
        </w:p>
        <w:p w14:paraId="46797828" w14:textId="1C541F14" w:rsidR="002A2CE9" w:rsidRPr="00056C7B" w:rsidRDefault="00000000" w:rsidP="002A2CE9">
          <w:pPr>
            <w:pStyle w:val="TOC2"/>
            <w:tabs>
              <w:tab w:val="right" w:leader="dot" w:pos="9350"/>
            </w:tabs>
            <w:rPr>
              <w:rFonts w:ascii="Arial" w:eastAsiaTheme="minorEastAsia" w:hAnsi="Arial" w:cs="Arial"/>
              <w:b w:val="0"/>
              <w:bCs w:val="0"/>
              <w:noProof/>
              <w:kern w:val="0"/>
              <w:sz w:val="24"/>
              <w:szCs w:val="24"/>
              <w:lang w:eastAsia="en-GB"/>
              <w14:ligatures w14:val="none"/>
            </w:rPr>
          </w:pPr>
          <w:hyperlink w:anchor="_Toc120747031" w:history="1">
            <w:r w:rsidR="002A2CE9" w:rsidRPr="00056C7B">
              <w:rPr>
                <w:rStyle w:val="Hyperlink"/>
                <w:rFonts w:ascii="Arial" w:hAnsi="Arial" w:cs="Arial"/>
                <w:b w:val="0"/>
                <w:bCs w:val="0"/>
                <w:noProof/>
                <w:sz w:val="24"/>
                <w:szCs w:val="24"/>
              </w:rPr>
              <w:t>2.2 Economic dimension</w:t>
            </w:r>
            <w:r w:rsidR="002A2CE9" w:rsidRPr="00056C7B">
              <w:rPr>
                <w:rFonts w:ascii="Arial" w:hAnsi="Arial" w:cs="Arial"/>
                <w:b w:val="0"/>
                <w:bCs w:val="0"/>
                <w:noProof/>
                <w:webHidden/>
                <w:sz w:val="24"/>
                <w:szCs w:val="24"/>
              </w:rPr>
              <w:tab/>
            </w:r>
            <w:r w:rsidR="002A2CE9" w:rsidRPr="00056C7B">
              <w:rPr>
                <w:rFonts w:ascii="Arial" w:hAnsi="Arial" w:cs="Arial"/>
                <w:b w:val="0"/>
                <w:bCs w:val="0"/>
                <w:noProof/>
                <w:webHidden/>
                <w:sz w:val="24"/>
                <w:szCs w:val="24"/>
              </w:rPr>
              <w:fldChar w:fldCharType="begin"/>
            </w:r>
            <w:r w:rsidR="002A2CE9" w:rsidRPr="00056C7B">
              <w:rPr>
                <w:rFonts w:ascii="Arial" w:hAnsi="Arial" w:cs="Arial"/>
                <w:b w:val="0"/>
                <w:bCs w:val="0"/>
                <w:noProof/>
                <w:webHidden/>
                <w:sz w:val="24"/>
                <w:szCs w:val="24"/>
              </w:rPr>
              <w:instrText xml:space="preserve"> PAGEREF _Toc120747031 \h </w:instrText>
            </w:r>
            <w:r w:rsidR="002A2CE9" w:rsidRPr="00056C7B">
              <w:rPr>
                <w:rFonts w:ascii="Arial" w:hAnsi="Arial" w:cs="Arial"/>
                <w:b w:val="0"/>
                <w:bCs w:val="0"/>
                <w:noProof/>
                <w:webHidden/>
                <w:sz w:val="24"/>
                <w:szCs w:val="24"/>
              </w:rPr>
            </w:r>
            <w:r w:rsidR="002A2CE9" w:rsidRPr="00056C7B">
              <w:rPr>
                <w:rFonts w:ascii="Arial" w:hAnsi="Arial" w:cs="Arial"/>
                <w:b w:val="0"/>
                <w:bCs w:val="0"/>
                <w:noProof/>
                <w:webHidden/>
                <w:sz w:val="24"/>
                <w:szCs w:val="24"/>
              </w:rPr>
              <w:fldChar w:fldCharType="separate"/>
            </w:r>
            <w:r w:rsidR="009D7487">
              <w:rPr>
                <w:rFonts w:ascii="Arial" w:hAnsi="Arial" w:cs="Arial"/>
                <w:b w:val="0"/>
                <w:bCs w:val="0"/>
                <w:noProof/>
                <w:webHidden/>
                <w:sz w:val="24"/>
                <w:szCs w:val="24"/>
              </w:rPr>
              <w:t>5</w:t>
            </w:r>
            <w:r w:rsidR="002A2CE9" w:rsidRPr="00056C7B">
              <w:rPr>
                <w:rFonts w:ascii="Arial" w:hAnsi="Arial" w:cs="Arial"/>
                <w:b w:val="0"/>
                <w:bCs w:val="0"/>
                <w:noProof/>
                <w:webHidden/>
                <w:sz w:val="24"/>
                <w:szCs w:val="24"/>
              </w:rPr>
              <w:fldChar w:fldCharType="end"/>
            </w:r>
          </w:hyperlink>
        </w:p>
        <w:p w14:paraId="3D0372EB" w14:textId="61A132AB" w:rsidR="002A2CE9" w:rsidRPr="00056C7B" w:rsidRDefault="00000000" w:rsidP="002A2CE9">
          <w:pPr>
            <w:pStyle w:val="TOC2"/>
            <w:tabs>
              <w:tab w:val="right" w:leader="dot" w:pos="9350"/>
            </w:tabs>
            <w:rPr>
              <w:rFonts w:ascii="Arial" w:eastAsiaTheme="minorEastAsia" w:hAnsi="Arial" w:cs="Arial"/>
              <w:b w:val="0"/>
              <w:bCs w:val="0"/>
              <w:noProof/>
              <w:kern w:val="0"/>
              <w:sz w:val="24"/>
              <w:szCs w:val="24"/>
              <w:lang w:eastAsia="en-GB"/>
              <w14:ligatures w14:val="none"/>
            </w:rPr>
          </w:pPr>
          <w:hyperlink w:anchor="_Toc120747032" w:history="1">
            <w:r w:rsidR="002A2CE9" w:rsidRPr="00056C7B">
              <w:rPr>
                <w:rStyle w:val="Hyperlink"/>
                <w:rFonts w:ascii="Arial" w:hAnsi="Arial" w:cs="Arial"/>
                <w:b w:val="0"/>
                <w:bCs w:val="0"/>
                <w:noProof/>
                <w:sz w:val="24"/>
                <w:szCs w:val="24"/>
              </w:rPr>
              <w:t>2.3 Socio-cultural dimension</w:t>
            </w:r>
            <w:r w:rsidR="002A2CE9" w:rsidRPr="00056C7B">
              <w:rPr>
                <w:rFonts w:ascii="Arial" w:hAnsi="Arial" w:cs="Arial"/>
                <w:b w:val="0"/>
                <w:bCs w:val="0"/>
                <w:noProof/>
                <w:webHidden/>
                <w:sz w:val="24"/>
                <w:szCs w:val="24"/>
              </w:rPr>
              <w:tab/>
            </w:r>
            <w:r w:rsidR="002A2CE9" w:rsidRPr="00056C7B">
              <w:rPr>
                <w:rFonts w:ascii="Arial" w:hAnsi="Arial" w:cs="Arial"/>
                <w:b w:val="0"/>
                <w:bCs w:val="0"/>
                <w:noProof/>
                <w:webHidden/>
                <w:sz w:val="24"/>
                <w:szCs w:val="24"/>
              </w:rPr>
              <w:fldChar w:fldCharType="begin"/>
            </w:r>
            <w:r w:rsidR="002A2CE9" w:rsidRPr="00056C7B">
              <w:rPr>
                <w:rFonts w:ascii="Arial" w:hAnsi="Arial" w:cs="Arial"/>
                <w:b w:val="0"/>
                <w:bCs w:val="0"/>
                <w:noProof/>
                <w:webHidden/>
                <w:sz w:val="24"/>
                <w:szCs w:val="24"/>
              </w:rPr>
              <w:instrText xml:space="preserve"> PAGEREF _Toc120747032 \h </w:instrText>
            </w:r>
            <w:r w:rsidR="002A2CE9" w:rsidRPr="00056C7B">
              <w:rPr>
                <w:rFonts w:ascii="Arial" w:hAnsi="Arial" w:cs="Arial"/>
                <w:b w:val="0"/>
                <w:bCs w:val="0"/>
                <w:noProof/>
                <w:webHidden/>
                <w:sz w:val="24"/>
                <w:szCs w:val="24"/>
              </w:rPr>
            </w:r>
            <w:r w:rsidR="002A2CE9" w:rsidRPr="00056C7B">
              <w:rPr>
                <w:rFonts w:ascii="Arial" w:hAnsi="Arial" w:cs="Arial"/>
                <w:b w:val="0"/>
                <w:bCs w:val="0"/>
                <w:noProof/>
                <w:webHidden/>
                <w:sz w:val="24"/>
                <w:szCs w:val="24"/>
              </w:rPr>
              <w:fldChar w:fldCharType="separate"/>
            </w:r>
            <w:r w:rsidR="009D7487">
              <w:rPr>
                <w:rFonts w:ascii="Arial" w:hAnsi="Arial" w:cs="Arial"/>
                <w:b w:val="0"/>
                <w:bCs w:val="0"/>
                <w:noProof/>
                <w:webHidden/>
                <w:sz w:val="24"/>
                <w:szCs w:val="24"/>
              </w:rPr>
              <w:t>6</w:t>
            </w:r>
            <w:r w:rsidR="002A2CE9" w:rsidRPr="00056C7B">
              <w:rPr>
                <w:rFonts w:ascii="Arial" w:hAnsi="Arial" w:cs="Arial"/>
                <w:b w:val="0"/>
                <w:bCs w:val="0"/>
                <w:noProof/>
                <w:webHidden/>
                <w:sz w:val="24"/>
                <w:szCs w:val="24"/>
              </w:rPr>
              <w:fldChar w:fldCharType="end"/>
            </w:r>
          </w:hyperlink>
        </w:p>
        <w:p w14:paraId="485C79C9" w14:textId="6767D661" w:rsidR="002A2CE9" w:rsidRPr="00056C7B" w:rsidRDefault="00000000" w:rsidP="002A2CE9">
          <w:pPr>
            <w:pStyle w:val="TOC1"/>
            <w:tabs>
              <w:tab w:val="right" w:leader="dot" w:pos="9350"/>
            </w:tabs>
            <w:rPr>
              <w:rFonts w:ascii="Arial" w:eastAsiaTheme="minorEastAsia" w:hAnsi="Arial" w:cs="Arial"/>
              <w:b w:val="0"/>
              <w:bCs w:val="0"/>
              <w:i w:val="0"/>
              <w:iCs w:val="0"/>
              <w:noProof/>
              <w:kern w:val="0"/>
              <w:lang w:eastAsia="en-GB"/>
              <w14:ligatures w14:val="none"/>
            </w:rPr>
          </w:pPr>
          <w:hyperlink w:anchor="_Toc120747033" w:history="1">
            <w:r w:rsidR="002A2CE9" w:rsidRPr="00056C7B">
              <w:rPr>
                <w:rStyle w:val="Hyperlink"/>
                <w:rFonts w:ascii="Arial" w:hAnsi="Arial" w:cs="Arial"/>
                <w:b w:val="0"/>
                <w:bCs w:val="0"/>
                <w:i w:val="0"/>
                <w:iCs w:val="0"/>
                <w:noProof/>
              </w:rPr>
              <w:t>3.</w:t>
            </w:r>
            <w:r w:rsidR="005B1AAD">
              <w:rPr>
                <w:rStyle w:val="Hyperlink"/>
                <w:rFonts w:ascii="Arial" w:hAnsi="Arial" w:cs="Arial"/>
                <w:b w:val="0"/>
                <w:bCs w:val="0"/>
                <w:i w:val="0"/>
                <w:iCs w:val="0"/>
                <w:noProof/>
                <w:color w:val="44546A" w:themeColor="text2"/>
                <w:u w:val="none"/>
              </w:rPr>
              <w:t>0</w:t>
            </w:r>
            <w:r w:rsidR="002A2CE9" w:rsidRPr="00056C7B">
              <w:rPr>
                <w:rStyle w:val="Hyperlink"/>
                <w:rFonts w:ascii="Arial" w:hAnsi="Arial" w:cs="Arial"/>
                <w:b w:val="0"/>
                <w:bCs w:val="0"/>
                <w:i w:val="0"/>
                <w:iCs w:val="0"/>
                <w:noProof/>
              </w:rPr>
              <w:t xml:space="preserve"> General principles of development</w:t>
            </w:r>
            <w:r w:rsidR="002A2CE9" w:rsidRPr="00056C7B">
              <w:rPr>
                <w:rFonts w:ascii="Arial" w:hAnsi="Arial" w:cs="Arial"/>
                <w:b w:val="0"/>
                <w:bCs w:val="0"/>
                <w:i w:val="0"/>
                <w:iCs w:val="0"/>
                <w:noProof/>
                <w:webHidden/>
              </w:rPr>
              <w:tab/>
            </w:r>
            <w:r w:rsidR="002A2CE9" w:rsidRPr="00056C7B">
              <w:rPr>
                <w:rFonts w:ascii="Arial" w:hAnsi="Arial" w:cs="Arial"/>
                <w:b w:val="0"/>
                <w:bCs w:val="0"/>
                <w:i w:val="0"/>
                <w:iCs w:val="0"/>
                <w:noProof/>
                <w:webHidden/>
              </w:rPr>
              <w:fldChar w:fldCharType="begin"/>
            </w:r>
            <w:r w:rsidR="002A2CE9" w:rsidRPr="00056C7B">
              <w:rPr>
                <w:rFonts w:ascii="Arial" w:hAnsi="Arial" w:cs="Arial"/>
                <w:b w:val="0"/>
                <w:bCs w:val="0"/>
                <w:i w:val="0"/>
                <w:iCs w:val="0"/>
                <w:noProof/>
                <w:webHidden/>
              </w:rPr>
              <w:instrText xml:space="preserve"> PAGEREF _Toc120747033 \h </w:instrText>
            </w:r>
            <w:r w:rsidR="002A2CE9" w:rsidRPr="00056C7B">
              <w:rPr>
                <w:rFonts w:ascii="Arial" w:hAnsi="Arial" w:cs="Arial"/>
                <w:b w:val="0"/>
                <w:bCs w:val="0"/>
                <w:i w:val="0"/>
                <w:iCs w:val="0"/>
                <w:noProof/>
                <w:webHidden/>
              </w:rPr>
            </w:r>
            <w:r w:rsidR="002A2CE9" w:rsidRPr="00056C7B">
              <w:rPr>
                <w:rFonts w:ascii="Arial" w:hAnsi="Arial" w:cs="Arial"/>
                <w:b w:val="0"/>
                <w:bCs w:val="0"/>
                <w:i w:val="0"/>
                <w:iCs w:val="0"/>
                <w:noProof/>
                <w:webHidden/>
              </w:rPr>
              <w:fldChar w:fldCharType="separate"/>
            </w:r>
            <w:r w:rsidR="009D7487">
              <w:rPr>
                <w:rFonts w:ascii="Arial" w:hAnsi="Arial" w:cs="Arial"/>
                <w:b w:val="0"/>
                <w:bCs w:val="0"/>
                <w:i w:val="0"/>
                <w:iCs w:val="0"/>
                <w:noProof/>
                <w:webHidden/>
              </w:rPr>
              <w:t>7</w:t>
            </w:r>
            <w:r w:rsidR="002A2CE9" w:rsidRPr="00056C7B">
              <w:rPr>
                <w:rFonts w:ascii="Arial" w:hAnsi="Arial" w:cs="Arial"/>
                <w:b w:val="0"/>
                <w:bCs w:val="0"/>
                <w:i w:val="0"/>
                <w:iCs w:val="0"/>
                <w:noProof/>
                <w:webHidden/>
              </w:rPr>
              <w:fldChar w:fldCharType="end"/>
            </w:r>
          </w:hyperlink>
        </w:p>
        <w:p w14:paraId="1EB8FAC0" w14:textId="0FD8E3E8" w:rsidR="002A2CE9" w:rsidRPr="00056C7B" w:rsidRDefault="00000000" w:rsidP="002A2CE9">
          <w:pPr>
            <w:pStyle w:val="TOC2"/>
            <w:tabs>
              <w:tab w:val="right" w:leader="dot" w:pos="9350"/>
            </w:tabs>
            <w:rPr>
              <w:rFonts w:ascii="Arial" w:eastAsiaTheme="minorEastAsia" w:hAnsi="Arial" w:cs="Arial"/>
              <w:b w:val="0"/>
              <w:bCs w:val="0"/>
              <w:noProof/>
              <w:kern w:val="0"/>
              <w:sz w:val="24"/>
              <w:szCs w:val="24"/>
              <w:lang w:eastAsia="en-GB"/>
              <w14:ligatures w14:val="none"/>
            </w:rPr>
          </w:pPr>
          <w:hyperlink w:anchor="_Toc120747034" w:history="1">
            <w:r w:rsidR="002A2CE9" w:rsidRPr="00056C7B">
              <w:rPr>
                <w:rStyle w:val="Hyperlink"/>
                <w:rFonts w:ascii="Arial" w:hAnsi="Arial" w:cs="Arial"/>
                <w:b w:val="0"/>
                <w:bCs w:val="0"/>
                <w:noProof/>
                <w:sz w:val="24"/>
                <w:szCs w:val="24"/>
              </w:rPr>
              <w:t>3.1 Butler’s life cycle</w:t>
            </w:r>
            <w:r w:rsidR="002A2CE9" w:rsidRPr="00056C7B">
              <w:rPr>
                <w:rFonts w:ascii="Arial" w:hAnsi="Arial" w:cs="Arial"/>
                <w:b w:val="0"/>
                <w:bCs w:val="0"/>
                <w:noProof/>
                <w:webHidden/>
                <w:sz w:val="24"/>
                <w:szCs w:val="24"/>
              </w:rPr>
              <w:tab/>
            </w:r>
            <w:r w:rsidR="002A2CE9" w:rsidRPr="00056C7B">
              <w:rPr>
                <w:rFonts w:ascii="Arial" w:hAnsi="Arial" w:cs="Arial"/>
                <w:b w:val="0"/>
                <w:bCs w:val="0"/>
                <w:noProof/>
                <w:webHidden/>
                <w:sz w:val="24"/>
                <w:szCs w:val="24"/>
              </w:rPr>
              <w:fldChar w:fldCharType="begin"/>
            </w:r>
            <w:r w:rsidR="002A2CE9" w:rsidRPr="00056C7B">
              <w:rPr>
                <w:rFonts w:ascii="Arial" w:hAnsi="Arial" w:cs="Arial"/>
                <w:b w:val="0"/>
                <w:bCs w:val="0"/>
                <w:noProof/>
                <w:webHidden/>
                <w:sz w:val="24"/>
                <w:szCs w:val="24"/>
              </w:rPr>
              <w:instrText xml:space="preserve"> PAGEREF _Toc120747034 \h </w:instrText>
            </w:r>
            <w:r w:rsidR="002A2CE9" w:rsidRPr="00056C7B">
              <w:rPr>
                <w:rFonts w:ascii="Arial" w:hAnsi="Arial" w:cs="Arial"/>
                <w:b w:val="0"/>
                <w:bCs w:val="0"/>
                <w:noProof/>
                <w:webHidden/>
                <w:sz w:val="24"/>
                <w:szCs w:val="24"/>
              </w:rPr>
            </w:r>
            <w:r w:rsidR="002A2CE9" w:rsidRPr="00056C7B">
              <w:rPr>
                <w:rFonts w:ascii="Arial" w:hAnsi="Arial" w:cs="Arial"/>
                <w:b w:val="0"/>
                <w:bCs w:val="0"/>
                <w:noProof/>
                <w:webHidden/>
                <w:sz w:val="24"/>
                <w:szCs w:val="24"/>
              </w:rPr>
              <w:fldChar w:fldCharType="separate"/>
            </w:r>
            <w:r w:rsidR="009D7487">
              <w:rPr>
                <w:rFonts w:ascii="Arial" w:hAnsi="Arial" w:cs="Arial"/>
                <w:b w:val="0"/>
                <w:bCs w:val="0"/>
                <w:noProof/>
                <w:webHidden/>
                <w:sz w:val="24"/>
                <w:szCs w:val="24"/>
              </w:rPr>
              <w:t>7</w:t>
            </w:r>
            <w:r w:rsidR="002A2CE9" w:rsidRPr="00056C7B">
              <w:rPr>
                <w:rFonts w:ascii="Arial" w:hAnsi="Arial" w:cs="Arial"/>
                <w:b w:val="0"/>
                <w:bCs w:val="0"/>
                <w:noProof/>
                <w:webHidden/>
                <w:sz w:val="24"/>
                <w:szCs w:val="24"/>
              </w:rPr>
              <w:fldChar w:fldCharType="end"/>
            </w:r>
          </w:hyperlink>
        </w:p>
        <w:p w14:paraId="39784C5A" w14:textId="11D4F8C0" w:rsidR="002A2CE9" w:rsidRPr="00056C7B" w:rsidRDefault="00000000" w:rsidP="002A2CE9">
          <w:pPr>
            <w:pStyle w:val="TOC2"/>
            <w:tabs>
              <w:tab w:val="right" w:leader="dot" w:pos="9350"/>
            </w:tabs>
            <w:rPr>
              <w:rFonts w:ascii="Arial" w:eastAsiaTheme="minorEastAsia" w:hAnsi="Arial" w:cs="Arial"/>
              <w:b w:val="0"/>
              <w:bCs w:val="0"/>
              <w:noProof/>
              <w:kern w:val="0"/>
              <w:sz w:val="24"/>
              <w:szCs w:val="24"/>
              <w:lang w:eastAsia="en-GB"/>
              <w14:ligatures w14:val="none"/>
            </w:rPr>
          </w:pPr>
          <w:hyperlink w:anchor="_Toc120747035" w:history="1">
            <w:r w:rsidR="002A2CE9" w:rsidRPr="00056C7B">
              <w:rPr>
                <w:rStyle w:val="Hyperlink"/>
                <w:rFonts w:ascii="Arial" w:hAnsi="Arial" w:cs="Arial"/>
                <w:b w:val="0"/>
                <w:bCs w:val="0"/>
                <w:noProof/>
                <w:sz w:val="24"/>
                <w:szCs w:val="24"/>
              </w:rPr>
              <w:t>3.2 Doxey’s irridex model</w:t>
            </w:r>
            <w:r w:rsidR="002A2CE9" w:rsidRPr="00056C7B">
              <w:rPr>
                <w:rFonts w:ascii="Arial" w:hAnsi="Arial" w:cs="Arial"/>
                <w:b w:val="0"/>
                <w:bCs w:val="0"/>
                <w:noProof/>
                <w:webHidden/>
                <w:sz w:val="24"/>
                <w:szCs w:val="24"/>
              </w:rPr>
              <w:tab/>
            </w:r>
            <w:r w:rsidR="002A2CE9" w:rsidRPr="00056C7B">
              <w:rPr>
                <w:rFonts w:ascii="Arial" w:hAnsi="Arial" w:cs="Arial"/>
                <w:b w:val="0"/>
                <w:bCs w:val="0"/>
                <w:noProof/>
                <w:webHidden/>
                <w:sz w:val="24"/>
                <w:szCs w:val="24"/>
              </w:rPr>
              <w:fldChar w:fldCharType="begin"/>
            </w:r>
            <w:r w:rsidR="002A2CE9" w:rsidRPr="00056C7B">
              <w:rPr>
                <w:rFonts w:ascii="Arial" w:hAnsi="Arial" w:cs="Arial"/>
                <w:b w:val="0"/>
                <w:bCs w:val="0"/>
                <w:noProof/>
                <w:webHidden/>
                <w:sz w:val="24"/>
                <w:szCs w:val="24"/>
              </w:rPr>
              <w:instrText xml:space="preserve"> PAGEREF _Toc120747035 \h </w:instrText>
            </w:r>
            <w:r w:rsidR="002A2CE9" w:rsidRPr="00056C7B">
              <w:rPr>
                <w:rFonts w:ascii="Arial" w:hAnsi="Arial" w:cs="Arial"/>
                <w:b w:val="0"/>
                <w:bCs w:val="0"/>
                <w:noProof/>
                <w:webHidden/>
                <w:sz w:val="24"/>
                <w:szCs w:val="24"/>
              </w:rPr>
            </w:r>
            <w:r w:rsidR="002A2CE9" w:rsidRPr="00056C7B">
              <w:rPr>
                <w:rFonts w:ascii="Arial" w:hAnsi="Arial" w:cs="Arial"/>
                <w:b w:val="0"/>
                <w:bCs w:val="0"/>
                <w:noProof/>
                <w:webHidden/>
                <w:sz w:val="24"/>
                <w:szCs w:val="24"/>
              </w:rPr>
              <w:fldChar w:fldCharType="separate"/>
            </w:r>
            <w:r w:rsidR="009D7487">
              <w:rPr>
                <w:rFonts w:ascii="Arial" w:hAnsi="Arial" w:cs="Arial"/>
                <w:b w:val="0"/>
                <w:bCs w:val="0"/>
                <w:noProof/>
                <w:webHidden/>
                <w:sz w:val="24"/>
                <w:szCs w:val="24"/>
              </w:rPr>
              <w:t>8</w:t>
            </w:r>
            <w:r w:rsidR="002A2CE9" w:rsidRPr="00056C7B">
              <w:rPr>
                <w:rFonts w:ascii="Arial" w:hAnsi="Arial" w:cs="Arial"/>
                <w:b w:val="0"/>
                <w:bCs w:val="0"/>
                <w:noProof/>
                <w:webHidden/>
                <w:sz w:val="24"/>
                <w:szCs w:val="24"/>
              </w:rPr>
              <w:fldChar w:fldCharType="end"/>
            </w:r>
          </w:hyperlink>
        </w:p>
        <w:p w14:paraId="5715DFCD" w14:textId="1B010150" w:rsidR="002A2CE9" w:rsidRPr="00056C7B" w:rsidRDefault="00000000" w:rsidP="002A2CE9">
          <w:pPr>
            <w:pStyle w:val="TOC1"/>
            <w:tabs>
              <w:tab w:val="right" w:leader="dot" w:pos="9350"/>
            </w:tabs>
            <w:rPr>
              <w:rFonts w:ascii="Arial" w:eastAsiaTheme="minorEastAsia" w:hAnsi="Arial" w:cs="Arial"/>
              <w:b w:val="0"/>
              <w:bCs w:val="0"/>
              <w:i w:val="0"/>
              <w:iCs w:val="0"/>
              <w:noProof/>
              <w:kern w:val="0"/>
              <w:lang w:eastAsia="en-GB"/>
              <w14:ligatures w14:val="none"/>
            </w:rPr>
          </w:pPr>
          <w:hyperlink w:anchor="_Toc120747036" w:history="1">
            <w:r w:rsidR="002A2CE9" w:rsidRPr="00056C7B">
              <w:rPr>
                <w:rStyle w:val="Hyperlink"/>
                <w:rFonts w:ascii="Arial" w:hAnsi="Arial" w:cs="Arial"/>
                <w:b w:val="0"/>
                <w:bCs w:val="0"/>
                <w:i w:val="0"/>
                <w:iCs w:val="0"/>
                <w:noProof/>
              </w:rPr>
              <w:t>4.0 Recommendations</w:t>
            </w:r>
            <w:r w:rsidR="002A2CE9" w:rsidRPr="00056C7B">
              <w:rPr>
                <w:rFonts w:ascii="Arial" w:hAnsi="Arial" w:cs="Arial"/>
                <w:b w:val="0"/>
                <w:bCs w:val="0"/>
                <w:i w:val="0"/>
                <w:iCs w:val="0"/>
                <w:noProof/>
                <w:webHidden/>
              </w:rPr>
              <w:tab/>
            </w:r>
            <w:r w:rsidR="002A2CE9" w:rsidRPr="00056C7B">
              <w:rPr>
                <w:rFonts w:ascii="Arial" w:hAnsi="Arial" w:cs="Arial"/>
                <w:b w:val="0"/>
                <w:bCs w:val="0"/>
                <w:i w:val="0"/>
                <w:iCs w:val="0"/>
                <w:noProof/>
                <w:webHidden/>
              </w:rPr>
              <w:fldChar w:fldCharType="begin"/>
            </w:r>
            <w:r w:rsidR="002A2CE9" w:rsidRPr="00056C7B">
              <w:rPr>
                <w:rFonts w:ascii="Arial" w:hAnsi="Arial" w:cs="Arial"/>
                <w:b w:val="0"/>
                <w:bCs w:val="0"/>
                <w:i w:val="0"/>
                <w:iCs w:val="0"/>
                <w:noProof/>
                <w:webHidden/>
              </w:rPr>
              <w:instrText xml:space="preserve"> PAGEREF _Toc120747036 \h </w:instrText>
            </w:r>
            <w:r w:rsidR="002A2CE9" w:rsidRPr="00056C7B">
              <w:rPr>
                <w:rFonts w:ascii="Arial" w:hAnsi="Arial" w:cs="Arial"/>
                <w:b w:val="0"/>
                <w:bCs w:val="0"/>
                <w:i w:val="0"/>
                <w:iCs w:val="0"/>
                <w:noProof/>
                <w:webHidden/>
              </w:rPr>
            </w:r>
            <w:r w:rsidR="002A2CE9" w:rsidRPr="00056C7B">
              <w:rPr>
                <w:rFonts w:ascii="Arial" w:hAnsi="Arial" w:cs="Arial"/>
                <w:b w:val="0"/>
                <w:bCs w:val="0"/>
                <w:i w:val="0"/>
                <w:iCs w:val="0"/>
                <w:noProof/>
                <w:webHidden/>
              </w:rPr>
              <w:fldChar w:fldCharType="separate"/>
            </w:r>
            <w:r w:rsidR="009D7487">
              <w:rPr>
                <w:rFonts w:ascii="Arial" w:hAnsi="Arial" w:cs="Arial"/>
                <w:b w:val="0"/>
                <w:bCs w:val="0"/>
                <w:i w:val="0"/>
                <w:iCs w:val="0"/>
                <w:noProof/>
                <w:webHidden/>
              </w:rPr>
              <w:t>10</w:t>
            </w:r>
            <w:r w:rsidR="002A2CE9" w:rsidRPr="00056C7B">
              <w:rPr>
                <w:rFonts w:ascii="Arial" w:hAnsi="Arial" w:cs="Arial"/>
                <w:b w:val="0"/>
                <w:bCs w:val="0"/>
                <w:i w:val="0"/>
                <w:iCs w:val="0"/>
                <w:noProof/>
                <w:webHidden/>
              </w:rPr>
              <w:fldChar w:fldCharType="end"/>
            </w:r>
          </w:hyperlink>
        </w:p>
        <w:p w14:paraId="7D37A3C5" w14:textId="27FA4665" w:rsidR="002A2CE9" w:rsidRPr="00056C7B" w:rsidRDefault="00000000" w:rsidP="002A2CE9">
          <w:pPr>
            <w:pStyle w:val="TOC1"/>
            <w:tabs>
              <w:tab w:val="right" w:leader="dot" w:pos="9350"/>
            </w:tabs>
            <w:rPr>
              <w:rFonts w:ascii="Arial" w:eastAsiaTheme="minorEastAsia" w:hAnsi="Arial" w:cs="Arial"/>
              <w:b w:val="0"/>
              <w:bCs w:val="0"/>
              <w:i w:val="0"/>
              <w:iCs w:val="0"/>
              <w:noProof/>
              <w:kern w:val="0"/>
              <w:lang w:eastAsia="en-GB"/>
              <w14:ligatures w14:val="none"/>
            </w:rPr>
          </w:pPr>
          <w:hyperlink w:anchor="_Toc120747037" w:history="1">
            <w:r w:rsidR="002A2CE9" w:rsidRPr="00056C7B">
              <w:rPr>
                <w:rStyle w:val="Hyperlink"/>
                <w:rFonts w:ascii="Arial" w:hAnsi="Arial" w:cs="Arial"/>
                <w:b w:val="0"/>
                <w:bCs w:val="0"/>
                <w:i w:val="0"/>
                <w:iCs w:val="0"/>
                <w:noProof/>
              </w:rPr>
              <w:t>5.0 Conclusion</w:t>
            </w:r>
            <w:r w:rsidR="002A2CE9" w:rsidRPr="00056C7B">
              <w:rPr>
                <w:rFonts w:ascii="Arial" w:hAnsi="Arial" w:cs="Arial"/>
                <w:b w:val="0"/>
                <w:bCs w:val="0"/>
                <w:i w:val="0"/>
                <w:iCs w:val="0"/>
                <w:noProof/>
                <w:webHidden/>
              </w:rPr>
              <w:tab/>
            </w:r>
            <w:r w:rsidR="002A2CE9" w:rsidRPr="00056C7B">
              <w:rPr>
                <w:rFonts w:ascii="Arial" w:hAnsi="Arial" w:cs="Arial"/>
                <w:b w:val="0"/>
                <w:bCs w:val="0"/>
                <w:i w:val="0"/>
                <w:iCs w:val="0"/>
                <w:noProof/>
                <w:webHidden/>
              </w:rPr>
              <w:fldChar w:fldCharType="begin"/>
            </w:r>
            <w:r w:rsidR="002A2CE9" w:rsidRPr="00056C7B">
              <w:rPr>
                <w:rFonts w:ascii="Arial" w:hAnsi="Arial" w:cs="Arial"/>
                <w:b w:val="0"/>
                <w:bCs w:val="0"/>
                <w:i w:val="0"/>
                <w:iCs w:val="0"/>
                <w:noProof/>
                <w:webHidden/>
              </w:rPr>
              <w:instrText xml:space="preserve"> PAGEREF _Toc120747037 \h </w:instrText>
            </w:r>
            <w:r w:rsidR="002A2CE9" w:rsidRPr="00056C7B">
              <w:rPr>
                <w:rFonts w:ascii="Arial" w:hAnsi="Arial" w:cs="Arial"/>
                <w:b w:val="0"/>
                <w:bCs w:val="0"/>
                <w:i w:val="0"/>
                <w:iCs w:val="0"/>
                <w:noProof/>
                <w:webHidden/>
              </w:rPr>
            </w:r>
            <w:r w:rsidR="002A2CE9" w:rsidRPr="00056C7B">
              <w:rPr>
                <w:rFonts w:ascii="Arial" w:hAnsi="Arial" w:cs="Arial"/>
                <w:b w:val="0"/>
                <w:bCs w:val="0"/>
                <w:i w:val="0"/>
                <w:iCs w:val="0"/>
                <w:noProof/>
                <w:webHidden/>
              </w:rPr>
              <w:fldChar w:fldCharType="separate"/>
            </w:r>
            <w:r w:rsidR="009D7487">
              <w:rPr>
                <w:rFonts w:ascii="Arial" w:hAnsi="Arial" w:cs="Arial"/>
                <w:b w:val="0"/>
                <w:bCs w:val="0"/>
                <w:i w:val="0"/>
                <w:iCs w:val="0"/>
                <w:noProof/>
                <w:webHidden/>
              </w:rPr>
              <w:t>11</w:t>
            </w:r>
            <w:r w:rsidR="002A2CE9" w:rsidRPr="00056C7B">
              <w:rPr>
                <w:rFonts w:ascii="Arial" w:hAnsi="Arial" w:cs="Arial"/>
                <w:b w:val="0"/>
                <w:bCs w:val="0"/>
                <w:i w:val="0"/>
                <w:iCs w:val="0"/>
                <w:noProof/>
                <w:webHidden/>
              </w:rPr>
              <w:fldChar w:fldCharType="end"/>
            </w:r>
          </w:hyperlink>
        </w:p>
        <w:p w14:paraId="5A92B6C6" w14:textId="045BD451" w:rsidR="002A2CE9" w:rsidRPr="00056C7B" w:rsidRDefault="00000000" w:rsidP="002A2CE9">
          <w:pPr>
            <w:pStyle w:val="TOC1"/>
            <w:tabs>
              <w:tab w:val="right" w:leader="dot" w:pos="9350"/>
            </w:tabs>
            <w:rPr>
              <w:rFonts w:ascii="Arial" w:eastAsiaTheme="minorEastAsia" w:hAnsi="Arial" w:cs="Arial"/>
              <w:b w:val="0"/>
              <w:bCs w:val="0"/>
              <w:i w:val="0"/>
              <w:iCs w:val="0"/>
              <w:noProof/>
              <w:kern w:val="0"/>
              <w:lang w:eastAsia="en-GB"/>
              <w14:ligatures w14:val="none"/>
            </w:rPr>
          </w:pPr>
          <w:hyperlink w:anchor="_Toc120747038" w:history="1">
            <w:r w:rsidR="002A2CE9" w:rsidRPr="00056C7B">
              <w:rPr>
                <w:rStyle w:val="Hyperlink"/>
                <w:rFonts w:ascii="Arial" w:hAnsi="Arial" w:cs="Arial"/>
                <w:b w:val="0"/>
                <w:bCs w:val="0"/>
                <w:i w:val="0"/>
                <w:iCs w:val="0"/>
                <w:noProof/>
              </w:rPr>
              <w:t>References</w:t>
            </w:r>
            <w:r w:rsidR="002A2CE9" w:rsidRPr="00056C7B">
              <w:rPr>
                <w:rFonts w:ascii="Arial" w:hAnsi="Arial" w:cs="Arial"/>
                <w:b w:val="0"/>
                <w:bCs w:val="0"/>
                <w:i w:val="0"/>
                <w:iCs w:val="0"/>
                <w:noProof/>
                <w:webHidden/>
              </w:rPr>
              <w:tab/>
            </w:r>
            <w:r w:rsidR="002A2CE9" w:rsidRPr="00056C7B">
              <w:rPr>
                <w:rFonts w:ascii="Arial" w:hAnsi="Arial" w:cs="Arial"/>
                <w:b w:val="0"/>
                <w:bCs w:val="0"/>
                <w:i w:val="0"/>
                <w:iCs w:val="0"/>
                <w:noProof/>
                <w:webHidden/>
              </w:rPr>
              <w:fldChar w:fldCharType="begin"/>
            </w:r>
            <w:r w:rsidR="002A2CE9" w:rsidRPr="00056C7B">
              <w:rPr>
                <w:rFonts w:ascii="Arial" w:hAnsi="Arial" w:cs="Arial"/>
                <w:b w:val="0"/>
                <w:bCs w:val="0"/>
                <w:i w:val="0"/>
                <w:iCs w:val="0"/>
                <w:noProof/>
                <w:webHidden/>
              </w:rPr>
              <w:instrText xml:space="preserve"> PAGEREF _Toc120747038 \h </w:instrText>
            </w:r>
            <w:r w:rsidR="002A2CE9" w:rsidRPr="00056C7B">
              <w:rPr>
                <w:rFonts w:ascii="Arial" w:hAnsi="Arial" w:cs="Arial"/>
                <w:b w:val="0"/>
                <w:bCs w:val="0"/>
                <w:i w:val="0"/>
                <w:iCs w:val="0"/>
                <w:noProof/>
                <w:webHidden/>
              </w:rPr>
            </w:r>
            <w:r w:rsidR="002A2CE9" w:rsidRPr="00056C7B">
              <w:rPr>
                <w:rFonts w:ascii="Arial" w:hAnsi="Arial" w:cs="Arial"/>
                <w:b w:val="0"/>
                <w:bCs w:val="0"/>
                <w:i w:val="0"/>
                <w:iCs w:val="0"/>
                <w:noProof/>
                <w:webHidden/>
              </w:rPr>
              <w:fldChar w:fldCharType="separate"/>
            </w:r>
            <w:r w:rsidR="009D7487">
              <w:rPr>
                <w:rFonts w:ascii="Arial" w:hAnsi="Arial" w:cs="Arial"/>
                <w:b w:val="0"/>
                <w:bCs w:val="0"/>
                <w:i w:val="0"/>
                <w:iCs w:val="0"/>
                <w:noProof/>
                <w:webHidden/>
              </w:rPr>
              <w:t>12</w:t>
            </w:r>
            <w:r w:rsidR="002A2CE9" w:rsidRPr="00056C7B">
              <w:rPr>
                <w:rFonts w:ascii="Arial" w:hAnsi="Arial" w:cs="Arial"/>
                <w:b w:val="0"/>
                <w:bCs w:val="0"/>
                <w:i w:val="0"/>
                <w:iCs w:val="0"/>
                <w:noProof/>
                <w:webHidden/>
              </w:rPr>
              <w:fldChar w:fldCharType="end"/>
            </w:r>
          </w:hyperlink>
        </w:p>
        <w:p w14:paraId="497AADA9" w14:textId="77777777" w:rsidR="002A2CE9" w:rsidRPr="007B5A3F" w:rsidRDefault="002A2CE9" w:rsidP="002A2CE9">
          <w:pPr>
            <w:rPr>
              <w:rFonts w:ascii="Times New Roman" w:hAnsi="Times New Roman" w:cs="Times New Roman"/>
            </w:rPr>
          </w:pPr>
          <w:r w:rsidRPr="00056C7B">
            <w:rPr>
              <w:rFonts w:ascii="Arial" w:hAnsi="Arial" w:cs="Arial"/>
              <w:noProof/>
            </w:rPr>
            <w:fldChar w:fldCharType="end"/>
          </w:r>
        </w:p>
      </w:sdtContent>
    </w:sdt>
    <w:p w14:paraId="0264FD2C" w14:textId="77777777" w:rsidR="002A2CE9" w:rsidRPr="007B5A3F" w:rsidRDefault="002A2CE9" w:rsidP="002A2CE9">
      <w:pPr>
        <w:autoSpaceDE w:val="0"/>
        <w:autoSpaceDN w:val="0"/>
        <w:adjustRightInd w:val="0"/>
        <w:spacing w:before="120" w:line="360" w:lineRule="auto"/>
        <w:jc w:val="both"/>
        <w:rPr>
          <w:rFonts w:ascii="Times New Roman" w:hAnsi="Times New Roman" w:cs="Times New Roman"/>
          <w:color w:val="000000"/>
          <w:kern w:val="0"/>
        </w:rPr>
      </w:pPr>
    </w:p>
    <w:p w14:paraId="77512D1D" w14:textId="77777777" w:rsidR="002A2CE9" w:rsidRDefault="002A2CE9" w:rsidP="002A2CE9">
      <w:pPr>
        <w:autoSpaceDE w:val="0"/>
        <w:autoSpaceDN w:val="0"/>
        <w:adjustRightInd w:val="0"/>
        <w:spacing w:before="120" w:line="360" w:lineRule="auto"/>
        <w:jc w:val="both"/>
        <w:rPr>
          <w:rFonts w:ascii="Times New Roman" w:hAnsi="Times New Roman" w:cs="Times New Roman"/>
          <w:color w:val="000000"/>
          <w:kern w:val="0"/>
        </w:rPr>
      </w:pPr>
    </w:p>
    <w:p w14:paraId="003CB138" w14:textId="77777777" w:rsidR="002A2CE9" w:rsidRDefault="002A2CE9" w:rsidP="002A2CE9">
      <w:pPr>
        <w:autoSpaceDE w:val="0"/>
        <w:autoSpaceDN w:val="0"/>
        <w:adjustRightInd w:val="0"/>
        <w:spacing w:before="120" w:line="360" w:lineRule="auto"/>
        <w:jc w:val="both"/>
        <w:rPr>
          <w:rFonts w:ascii="Times New Roman" w:hAnsi="Times New Roman" w:cs="Times New Roman"/>
          <w:color w:val="000000"/>
          <w:kern w:val="0"/>
        </w:rPr>
      </w:pPr>
    </w:p>
    <w:p w14:paraId="33676951" w14:textId="77777777" w:rsidR="002A2CE9" w:rsidRDefault="002A2CE9" w:rsidP="002A2CE9">
      <w:pPr>
        <w:autoSpaceDE w:val="0"/>
        <w:autoSpaceDN w:val="0"/>
        <w:adjustRightInd w:val="0"/>
        <w:spacing w:before="120" w:line="360" w:lineRule="auto"/>
        <w:jc w:val="both"/>
        <w:rPr>
          <w:rFonts w:ascii="Times New Roman" w:hAnsi="Times New Roman" w:cs="Times New Roman"/>
          <w:color w:val="000000"/>
          <w:kern w:val="0"/>
        </w:rPr>
      </w:pPr>
    </w:p>
    <w:p w14:paraId="21401634" w14:textId="77777777" w:rsidR="002A2CE9" w:rsidRDefault="002A2CE9" w:rsidP="002A2CE9">
      <w:pPr>
        <w:autoSpaceDE w:val="0"/>
        <w:autoSpaceDN w:val="0"/>
        <w:adjustRightInd w:val="0"/>
        <w:spacing w:before="120" w:line="360" w:lineRule="auto"/>
        <w:jc w:val="both"/>
        <w:rPr>
          <w:rFonts w:ascii="Times New Roman" w:hAnsi="Times New Roman" w:cs="Times New Roman"/>
          <w:color w:val="000000"/>
          <w:kern w:val="0"/>
        </w:rPr>
      </w:pPr>
    </w:p>
    <w:p w14:paraId="32A09F95" w14:textId="77777777" w:rsidR="002A2CE9" w:rsidRDefault="002A2CE9" w:rsidP="002A2CE9">
      <w:pPr>
        <w:autoSpaceDE w:val="0"/>
        <w:autoSpaceDN w:val="0"/>
        <w:adjustRightInd w:val="0"/>
        <w:spacing w:before="120" w:line="360" w:lineRule="auto"/>
        <w:jc w:val="both"/>
        <w:rPr>
          <w:rFonts w:ascii="Times New Roman" w:hAnsi="Times New Roman" w:cs="Times New Roman"/>
          <w:color w:val="000000"/>
          <w:kern w:val="0"/>
        </w:rPr>
      </w:pPr>
    </w:p>
    <w:p w14:paraId="5716F709" w14:textId="77777777" w:rsidR="002A2CE9" w:rsidRDefault="002A2CE9" w:rsidP="002A2CE9">
      <w:pPr>
        <w:autoSpaceDE w:val="0"/>
        <w:autoSpaceDN w:val="0"/>
        <w:adjustRightInd w:val="0"/>
        <w:spacing w:before="120" w:line="360" w:lineRule="auto"/>
        <w:jc w:val="both"/>
        <w:rPr>
          <w:rFonts w:ascii="Times New Roman" w:hAnsi="Times New Roman" w:cs="Times New Roman"/>
          <w:color w:val="000000"/>
          <w:kern w:val="0"/>
        </w:rPr>
      </w:pPr>
    </w:p>
    <w:p w14:paraId="2710014B" w14:textId="77777777" w:rsidR="002A2CE9" w:rsidRDefault="002A2CE9" w:rsidP="002A2CE9">
      <w:pPr>
        <w:autoSpaceDE w:val="0"/>
        <w:autoSpaceDN w:val="0"/>
        <w:adjustRightInd w:val="0"/>
        <w:spacing w:before="120" w:line="360" w:lineRule="auto"/>
        <w:jc w:val="both"/>
        <w:rPr>
          <w:rFonts w:ascii="Times New Roman" w:hAnsi="Times New Roman" w:cs="Times New Roman"/>
          <w:color w:val="000000"/>
          <w:kern w:val="0"/>
        </w:rPr>
      </w:pPr>
    </w:p>
    <w:p w14:paraId="2C0E58BD" w14:textId="77777777" w:rsidR="002A2CE9" w:rsidRDefault="002A2CE9" w:rsidP="002A2CE9">
      <w:pPr>
        <w:autoSpaceDE w:val="0"/>
        <w:autoSpaceDN w:val="0"/>
        <w:adjustRightInd w:val="0"/>
        <w:spacing w:before="120" w:line="360" w:lineRule="auto"/>
        <w:jc w:val="both"/>
        <w:rPr>
          <w:rFonts w:ascii="Times New Roman" w:hAnsi="Times New Roman" w:cs="Times New Roman"/>
          <w:color w:val="000000"/>
          <w:kern w:val="0"/>
        </w:rPr>
      </w:pPr>
    </w:p>
    <w:p w14:paraId="3D6F10DE" w14:textId="77777777" w:rsidR="002A2CE9" w:rsidRDefault="002A2CE9" w:rsidP="002A2CE9">
      <w:pPr>
        <w:autoSpaceDE w:val="0"/>
        <w:autoSpaceDN w:val="0"/>
        <w:adjustRightInd w:val="0"/>
        <w:spacing w:before="120" w:line="360" w:lineRule="auto"/>
        <w:jc w:val="both"/>
        <w:rPr>
          <w:rFonts w:ascii="Times New Roman" w:hAnsi="Times New Roman" w:cs="Times New Roman"/>
          <w:color w:val="000000"/>
          <w:kern w:val="0"/>
        </w:rPr>
      </w:pPr>
    </w:p>
    <w:p w14:paraId="68E6F60E" w14:textId="77777777" w:rsidR="002A2CE9" w:rsidRDefault="002A2CE9" w:rsidP="002A2CE9">
      <w:pPr>
        <w:autoSpaceDE w:val="0"/>
        <w:autoSpaceDN w:val="0"/>
        <w:adjustRightInd w:val="0"/>
        <w:spacing w:before="120" w:line="360" w:lineRule="auto"/>
        <w:jc w:val="both"/>
        <w:rPr>
          <w:rFonts w:ascii="Times New Roman" w:hAnsi="Times New Roman" w:cs="Times New Roman"/>
          <w:color w:val="000000"/>
          <w:kern w:val="0"/>
        </w:rPr>
      </w:pPr>
    </w:p>
    <w:p w14:paraId="7F7A5604" w14:textId="77777777" w:rsidR="002A2CE9" w:rsidRDefault="002A2CE9" w:rsidP="002A2CE9">
      <w:pPr>
        <w:autoSpaceDE w:val="0"/>
        <w:autoSpaceDN w:val="0"/>
        <w:adjustRightInd w:val="0"/>
        <w:spacing w:before="120" w:line="360" w:lineRule="auto"/>
        <w:jc w:val="both"/>
        <w:rPr>
          <w:rFonts w:ascii="Times New Roman" w:hAnsi="Times New Roman" w:cs="Times New Roman"/>
          <w:color w:val="000000"/>
          <w:kern w:val="0"/>
        </w:rPr>
      </w:pPr>
    </w:p>
    <w:p w14:paraId="1342DCFA" w14:textId="77777777" w:rsidR="002A2CE9" w:rsidRDefault="002A2CE9" w:rsidP="002A2CE9">
      <w:pPr>
        <w:autoSpaceDE w:val="0"/>
        <w:autoSpaceDN w:val="0"/>
        <w:adjustRightInd w:val="0"/>
        <w:spacing w:before="120" w:line="360" w:lineRule="auto"/>
        <w:jc w:val="both"/>
        <w:rPr>
          <w:rFonts w:ascii="Times New Roman" w:hAnsi="Times New Roman" w:cs="Times New Roman"/>
          <w:color w:val="000000"/>
          <w:kern w:val="0"/>
        </w:rPr>
      </w:pPr>
    </w:p>
    <w:p w14:paraId="072430AD" w14:textId="77777777" w:rsidR="002A2CE9" w:rsidRDefault="002A2CE9" w:rsidP="002A2CE9">
      <w:pPr>
        <w:autoSpaceDE w:val="0"/>
        <w:autoSpaceDN w:val="0"/>
        <w:adjustRightInd w:val="0"/>
        <w:spacing w:before="120" w:line="360" w:lineRule="auto"/>
        <w:jc w:val="both"/>
        <w:rPr>
          <w:rFonts w:ascii="Times New Roman" w:hAnsi="Times New Roman" w:cs="Times New Roman"/>
          <w:color w:val="000000"/>
          <w:kern w:val="0"/>
        </w:rPr>
      </w:pPr>
    </w:p>
    <w:p w14:paraId="126C05C3" w14:textId="77777777" w:rsidR="002A2CE9" w:rsidRDefault="002A2CE9" w:rsidP="002A2CE9">
      <w:pPr>
        <w:autoSpaceDE w:val="0"/>
        <w:autoSpaceDN w:val="0"/>
        <w:adjustRightInd w:val="0"/>
        <w:spacing w:before="120" w:line="360" w:lineRule="auto"/>
        <w:rPr>
          <w:rFonts w:ascii="Times New Roman" w:hAnsi="Times New Roman" w:cs="Times New Roman"/>
          <w:color w:val="000000"/>
          <w:kern w:val="0"/>
        </w:rPr>
        <w:sectPr w:rsidR="002A2CE9" w:rsidSect="00EB2893">
          <w:footerReference w:type="even" r:id="rId6"/>
          <w:footerReference w:type="default" r:id="rId7"/>
          <w:pgSz w:w="12240" w:h="15840"/>
          <w:pgMar w:top="1440" w:right="1440" w:bottom="1440" w:left="1440" w:header="720" w:footer="720" w:gutter="0"/>
          <w:pgNumType w:start="1"/>
          <w:cols w:space="720"/>
          <w:noEndnote/>
          <w:titlePg/>
          <w:docGrid w:linePitch="326"/>
        </w:sectPr>
      </w:pPr>
    </w:p>
    <w:p w14:paraId="5525C40F" w14:textId="77777777" w:rsidR="002A2CE9" w:rsidRPr="00056C7B" w:rsidRDefault="002A2CE9" w:rsidP="002A2CE9">
      <w:pPr>
        <w:pStyle w:val="Heading1"/>
        <w:spacing w:line="360" w:lineRule="auto"/>
        <w:rPr>
          <w:rFonts w:ascii="Arial" w:hAnsi="Arial" w:cs="Arial"/>
          <w:sz w:val="24"/>
          <w:szCs w:val="24"/>
        </w:rPr>
      </w:pPr>
      <w:bookmarkStart w:id="0" w:name="_Toc120747028"/>
      <w:r w:rsidRPr="00056C7B">
        <w:rPr>
          <w:rFonts w:ascii="Arial" w:hAnsi="Arial" w:cs="Arial"/>
          <w:sz w:val="24"/>
          <w:szCs w:val="24"/>
        </w:rPr>
        <w:t>1.0 Introduction</w:t>
      </w:r>
      <w:bookmarkEnd w:id="0"/>
      <w:r w:rsidRPr="00056C7B">
        <w:rPr>
          <w:rFonts w:ascii="Arial" w:hAnsi="Arial" w:cs="Arial"/>
          <w:sz w:val="24"/>
          <w:szCs w:val="24"/>
        </w:rPr>
        <w:t xml:space="preserve"> </w:t>
      </w:r>
    </w:p>
    <w:p w14:paraId="24DF5276" w14:textId="77777777" w:rsidR="002A2CE9" w:rsidRDefault="002A2CE9" w:rsidP="002A2CE9">
      <w:pPr>
        <w:autoSpaceDE w:val="0"/>
        <w:autoSpaceDN w:val="0"/>
        <w:adjustRightInd w:val="0"/>
        <w:spacing w:before="120" w:line="360" w:lineRule="auto"/>
        <w:jc w:val="both"/>
        <w:rPr>
          <w:rFonts w:ascii="Arial" w:hAnsi="Arial" w:cs="Arial"/>
          <w:color w:val="000000"/>
          <w:kern w:val="0"/>
        </w:rPr>
      </w:pPr>
      <w:r w:rsidRPr="00056C7B">
        <w:rPr>
          <w:rFonts w:ascii="Arial" w:hAnsi="Arial" w:cs="Arial"/>
          <w:color w:val="000000"/>
          <w:kern w:val="0"/>
        </w:rPr>
        <w:t>Sustainability practices in the tourism sector plays an important tole to maintain hospitality (</w:t>
      </w:r>
      <w:r w:rsidRPr="00056C7B">
        <w:rPr>
          <w:rFonts w:ascii="Arial" w:hAnsi="Arial" w:cs="Arial"/>
          <w:color w:val="222222"/>
          <w:shd w:val="clear" w:color="auto" w:fill="FFFFFF"/>
        </w:rPr>
        <w:t>Mooney</w:t>
      </w:r>
      <w:r w:rsidRPr="00056C7B">
        <w:rPr>
          <w:rFonts w:ascii="Arial" w:hAnsi="Arial" w:cs="Arial"/>
          <w:color w:val="222222"/>
          <w:shd w:val="clear" w:color="auto" w:fill="FFFFFF"/>
          <w:lang w:val="en-US"/>
        </w:rPr>
        <w:t xml:space="preserve"> </w:t>
      </w:r>
      <w:r w:rsidRPr="00056C7B">
        <w:rPr>
          <w:rFonts w:ascii="Arial" w:hAnsi="Arial" w:cs="Arial"/>
          <w:color w:val="222222"/>
          <w:shd w:val="clear" w:color="auto" w:fill="FFFFFF"/>
        </w:rPr>
        <w:t>and Baum,</w:t>
      </w:r>
      <w:r w:rsidRPr="00056C7B">
        <w:rPr>
          <w:rFonts w:ascii="Arial" w:hAnsi="Arial" w:cs="Arial"/>
          <w:color w:val="222222"/>
          <w:shd w:val="clear" w:color="auto" w:fill="FFFFFF"/>
          <w:lang w:val="en-US"/>
        </w:rPr>
        <w:t xml:space="preserve"> </w:t>
      </w:r>
      <w:r w:rsidRPr="00056C7B">
        <w:rPr>
          <w:rFonts w:ascii="Arial" w:hAnsi="Arial" w:cs="Arial"/>
          <w:color w:val="222222"/>
          <w:shd w:val="clear" w:color="auto" w:fill="FFFFFF"/>
        </w:rPr>
        <w:t>2019</w:t>
      </w:r>
      <w:r w:rsidRPr="00056C7B">
        <w:rPr>
          <w:rFonts w:ascii="Arial" w:hAnsi="Arial" w:cs="Arial"/>
          <w:color w:val="222222"/>
          <w:shd w:val="clear" w:color="auto" w:fill="FFFFFF"/>
          <w:lang w:val="en-US"/>
        </w:rPr>
        <w:t>)</w:t>
      </w:r>
      <w:r w:rsidRPr="00056C7B">
        <w:rPr>
          <w:rFonts w:ascii="Arial" w:hAnsi="Arial" w:cs="Arial"/>
          <w:color w:val="000000"/>
          <w:kern w:val="0"/>
        </w:rPr>
        <w:t xml:space="preserve">. Ensuring proper environmental sustainability practices are highly required to reduce the damages to the environment and protection process. Sustainability practices evaluates diverse areas and aims to reduce damages to the environment and protect it to perform less damages to the environment. Three pillar of environmental sustainability is environmental, socio-cultural, economic. This paper evaluates environment sustainability practices of Canterbury region. Considered as pilgrimage site in the Middle Ages with ancient walls built by the Romans, Canterbury is famous for tourist attractions. Moreover, general principles of development using models are evaluated in this paper to increase management plan. </w:t>
      </w:r>
    </w:p>
    <w:p w14:paraId="266B38A2" w14:textId="77777777" w:rsidR="002A2CE9" w:rsidRDefault="002A2CE9" w:rsidP="002A2CE9">
      <w:pPr>
        <w:autoSpaceDE w:val="0"/>
        <w:autoSpaceDN w:val="0"/>
        <w:adjustRightInd w:val="0"/>
        <w:spacing w:before="120" w:line="360" w:lineRule="auto"/>
        <w:jc w:val="both"/>
        <w:rPr>
          <w:rFonts w:ascii="Arial" w:hAnsi="Arial" w:cs="Arial"/>
          <w:color w:val="000000"/>
          <w:kern w:val="0"/>
        </w:rPr>
      </w:pPr>
    </w:p>
    <w:p w14:paraId="7A68686E" w14:textId="77777777" w:rsidR="002A2CE9" w:rsidRDefault="002A2CE9" w:rsidP="002A2CE9">
      <w:pPr>
        <w:autoSpaceDE w:val="0"/>
        <w:autoSpaceDN w:val="0"/>
        <w:adjustRightInd w:val="0"/>
        <w:spacing w:before="120" w:line="360" w:lineRule="auto"/>
        <w:jc w:val="both"/>
        <w:rPr>
          <w:rFonts w:ascii="Arial" w:hAnsi="Arial" w:cs="Arial"/>
          <w:color w:val="000000"/>
          <w:kern w:val="0"/>
        </w:rPr>
      </w:pPr>
    </w:p>
    <w:p w14:paraId="127B2C0A" w14:textId="77777777" w:rsidR="002A2CE9" w:rsidRDefault="002A2CE9" w:rsidP="002A2CE9">
      <w:pPr>
        <w:autoSpaceDE w:val="0"/>
        <w:autoSpaceDN w:val="0"/>
        <w:adjustRightInd w:val="0"/>
        <w:spacing w:before="120" w:line="360" w:lineRule="auto"/>
        <w:jc w:val="both"/>
        <w:rPr>
          <w:rFonts w:ascii="Arial" w:hAnsi="Arial" w:cs="Arial"/>
          <w:color w:val="000000"/>
          <w:kern w:val="0"/>
        </w:rPr>
      </w:pPr>
    </w:p>
    <w:p w14:paraId="1A553AA6" w14:textId="77777777" w:rsidR="002A2CE9" w:rsidRDefault="002A2CE9" w:rsidP="002A2CE9">
      <w:pPr>
        <w:autoSpaceDE w:val="0"/>
        <w:autoSpaceDN w:val="0"/>
        <w:adjustRightInd w:val="0"/>
        <w:spacing w:before="120" w:line="360" w:lineRule="auto"/>
        <w:jc w:val="both"/>
        <w:rPr>
          <w:rFonts w:ascii="Arial" w:hAnsi="Arial" w:cs="Arial"/>
          <w:color w:val="000000"/>
          <w:kern w:val="0"/>
        </w:rPr>
      </w:pPr>
    </w:p>
    <w:p w14:paraId="52B7C2ED" w14:textId="77777777" w:rsidR="002A2CE9" w:rsidRDefault="002A2CE9" w:rsidP="002A2CE9">
      <w:pPr>
        <w:autoSpaceDE w:val="0"/>
        <w:autoSpaceDN w:val="0"/>
        <w:adjustRightInd w:val="0"/>
        <w:spacing w:before="120" w:line="360" w:lineRule="auto"/>
        <w:jc w:val="both"/>
        <w:rPr>
          <w:rFonts w:ascii="Arial" w:hAnsi="Arial" w:cs="Arial"/>
          <w:color w:val="000000"/>
          <w:kern w:val="0"/>
        </w:rPr>
      </w:pPr>
    </w:p>
    <w:p w14:paraId="6EBDE905" w14:textId="77777777" w:rsidR="002A2CE9" w:rsidRDefault="002A2CE9" w:rsidP="002A2CE9">
      <w:pPr>
        <w:autoSpaceDE w:val="0"/>
        <w:autoSpaceDN w:val="0"/>
        <w:adjustRightInd w:val="0"/>
        <w:spacing w:before="120" w:line="360" w:lineRule="auto"/>
        <w:jc w:val="both"/>
        <w:rPr>
          <w:rFonts w:ascii="Arial" w:hAnsi="Arial" w:cs="Arial"/>
          <w:color w:val="000000"/>
          <w:kern w:val="0"/>
        </w:rPr>
      </w:pPr>
    </w:p>
    <w:p w14:paraId="06A14660" w14:textId="77777777" w:rsidR="002A2CE9" w:rsidRDefault="002A2CE9" w:rsidP="002A2CE9">
      <w:pPr>
        <w:autoSpaceDE w:val="0"/>
        <w:autoSpaceDN w:val="0"/>
        <w:adjustRightInd w:val="0"/>
        <w:spacing w:before="120" w:line="360" w:lineRule="auto"/>
        <w:jc w:val="both"/>
        <w:rPr>
          <w:rFonts w:ascii="Arial" w:hAnsi="Arial" w:cs="Arial"/>
          <w:color w:val="000000"/>
          <w:kern w:val="0"/>
        </w:rPr>
      </w:pPr>
    </w:p>
    <w:p w14:paraId="74159788" w14:textId="77777777" w:rsidR="002A2CE9" w:rsidRDefault="002A2CE9" w:rsidP="002A2CE9">
      <w:pPr>
        <w:autoSpaceDE w:val="0"/>
        <w:autoSpaceDN w:val="0"/>
        <w:adjustRightInd w:val="0"/>
        <w:spacing w:before="120" w:line="360" w:lineRule="auto"/>
        <w:jc w:val="both"/>
        <w:rPr>
          <w:rFonts w:ascii="Arial" w:hAnsi="Arial" w:cs="Arial"/>
          <w:color w:val="000000"/>
          <w:kern w:val="0"/>
        </w:rPr>
      </w:pPr>
    </w:p>
    <w:p w14:paraId="7B632142" w14:textId="77777777" w:rsidR="002A2CE9" w:rsidRDefault="002A2CE9" w:rsidP="002A2CE9">
      <w:pPr>
        <w:autoSpaceDE w:val="0"/>
        <w:autoSpaceDN w:val="0"/>
        <w:adjustRightInd w:val="0"/>
        <w:spacing w:before="120" w:line="360" w:lineRule="auto"/>
        <w:jc w:val="both"/>
        <w:rPr>
          <w:rFonts w:ascii="Arial" w:hAnsi="Arial" w:cs="Arial"/>
          <w:color w:val="000000"/>
          <w:kern w:val="0"/>
        </w:rPr>
      </w:pPr>
    </w:p>
    <w:p w14:paraId="24FFCDB3" w14:textId="77777777" w:rsidR="002A2CE9" w:rsidRDefault="002A2CE9" w:rsidP="002A2CE9">
      <w:pPr>
        <w:autoSpaceDE w:val="0"/>
        <w:autoSpaceDN w:val="0"/>
        <w:adjustRightInd w:val="0"/>
        <w:spacing w:before="120" w:line="360" w:lineRule="auto"/>
        <w:jc w:val="both"/>
        <w:rPr>
          <w:rFonts w:ascii="Arial" w:hAnsi="Arial" w:cs="Arial"/>
          <w:color w:val="000000"/>
          <w:kern w:val="0"/>
        </w:rPr>
      </w:pPr>
    </w:p>
    <w:p w14:paraId="04831516" w14:textId="77777777" w:rsidR="002A2CE9" w:rsidRDefault="002A2CE9" w:rsidP="002A2CE9">
      <w:pPr>
        <w:autoSpaceDE w:val="0"/>
        <w:autoSpaceDN w:val="0"/>
        <w:adjustRightInd w:val="0"/>
        <w:spacing w:before="120" w:line="360" w:lineRule="auto"/>
        <w:jc w:val="both"/>
        <w:rPr>
          <w:rFonts w:ascii="Arial" w:hAnsi="Arial" w:cs="Arial"/>
          <w:color w:val="000000"/>
          <w:kern w:val="0"/>
        </w:rPr>
      </w:pPr>
    </w:p>
    <w:p w14:paraId="33CCA44A" w14:textId="77777777" w:rsidR="002A2CE9" w:rsidRPr="00056C7B" w:rsidRDefault="002A2CE9" w:rsidP="002A2CE9">
      <w:pPr>
        <w:autoSpaceDE w:val="0"/>
        <w:autoSpaceDN w:val="0"/>
        <w:adjustRightInd w:val="0"/>
        <w:spacing w:before="120" w:line="360" w:lineRule="auto"/>
        <w:jc w:val="both"/>
        <w:rPr>
          <w:rFonts w:ascii="Arial" w:hAnsi="Arial" w:cs="Arial"/>
          <w:color w:val="000000"/>
          <w:kern w:val="0"/>
        </w:rPr>
      </w:pPr>
    </w:p>
    <w:p w14:paraId="4CC786AB" w14:textId="77777777" w:rsidR="002A2CE9" w:rsidRPr="00056C7B" w:rsidRDefault="002A2CE9" w:rsidP="002A2CE9">
      <w:pPr>
        <w:pStyle w:val="Heading1"/>
        <w:spacing w:line="360" w:lineRule="auto"/>
        <w:rPr>
          <w:rFonts w:ascii="Arial" w:hAnsi="Arial" w:cs="Arial"/>
          <w:sz w:val="24"/>
          <w:szCs w:val="24"/>
        </w:rPr>
      </w:pPr>
      <w:bookmarkStart w:id="1" w:name="_Toc120747029"/>
      <w:r w:rsidRPr="00056C7B">
        <w:rPr>
          <w:rFonts w:ascii="Arial" w:hAnsi="Arial" w:cs="Arial"/>
          <w:sz w:val="24"/>
          <w:szCs w:val="24"/>
        </w:rPr>
        <w:t>2.0 Principles of sustainable tourism</w:t>
      </w:r>
      <w:bookmarkEnd w:id="1"/>
      <w:r w:rsidRPr="00056C7B">
        <w:rPr>
          <w:rFonts w:ascii="Arial" w:hAnsi="Arial" w:cs="Arial"/>
          <w:sz w:val="24"/>
          <w:szCs w:val="24"/>
        </w:rPr>
        <w:t xml:space="preserve"> </w:t>
      </w:r>
    </w:p>
    <w:p w14:paraId="1D863B85" w14:textId="77777777" w:rsidR="002A2CE9" w:rsidRPr="00056C7B" w:rsidRDefault="002A2CE9" w:rsidP="002A2CE9">
      <w:pPr>
        <w:pStyle w:val="Heading2"/>
        <w:spacing w:line="360" w:lineRule="auto"/>
        <w:rPr>
          <w:rFonts w:ascii="Arial" w:hAnsi="Arial" w:cs="Arial"/>
          <w:sz w:val="24"/>
          <w:szCs w:val="24"/>
        </w:rPr>
      </w:pPr>
      <w:bookmarkStart w:id="2" w:name="_Toc120747030"/>
      <w:r w:rsidRPr="00056C7B">
        <w:rPr>
          <w:rFonts w:ascii="Arial" w:hAnsi="Arial" w:cs="Arial"/>
          <w:sz w:val="24"/>
          <w:szCs w:val="24"/>
        </w:rPr>
        <w:t>2.1 Environment sustainability</w:t>
      </w:r>
      <w:bookmarkEnd w:id="2"/>
      <w:r w:rsidRPr="00056C7B">
        <w:rPr>
          <w:rFonts w:ascii="Arial" w:hAnsi="Arial" w:cs="Arial"/>
          <w:sz w:val="24"/>
          <w:szCs w:val="24"/>
        </w:rPr>
        <w:t xml:space="preserve"> </w:t>
      </w:r>
    </w:p>
    <w:p w14:paraId="41A61849" w14:textId="77777777" w:rsidR="002A2CE9" w:rsidRPr="00056C7B" w:rsidRDefault="002A2CE9" w:rsidP="002A2CE9">
      <w:pPr>
        <w:autoSpaceDE w:val="0"/>
        <w:autoSpaceDN w:val="0"/>
        <w:adjustRightInd w:val="0"/>
        <w:spacing w:before="120" w:line="360" w:lineRule="auto"/>
        <w:jc w:val="both"/>
        <w:rPr>
          <w:rFonts w:ascii="Arial" w:hAnsi="Arial" w:cs="Arial"/>
          <w:color w:val="000000"/>
          <w:kern w:val="0"/>
        </w:rPr>
      </w:pPr>
      <w:r w:rsidRPr="00056C7B">
        <w:rPr>
          <w:rFonts w:ascii="Arial" w:hAnsi="Arial" w:cs="Arial"/>
          <w:color w:val="000000"/>
          <w:kern w:val="0"/>
        </w:rPr>
        <w:t>Environmental sustainability practices mainly seek to reduce the damages to the environment and strategies to protect it in sustainable way (</w:t>
      </w:r>
      <w:r w:rsidRPr="00056C7B">
        <w:rPr>
          <w:rFonts w:ascii="Arial" w:hAnsi="Arial" w:cs="Arial"/>
          <w:color w:val="222222"/>
          <w:shd w:val="clear" w:color="auto" w:fill="FFFFFF"/>
        </w:rPr>
        <w:t>Melissen,</w:t>
      </w:r>
      <w:r w:rsidRPr="00056C7B">
        <w:rPr>
          <w:rFonts w:ascii="Arial" w:hAnsi="Arial" w:cs="Arial"/>
          <w:color w:val="222222"/>
          <w:shd w:val="clear" w:color="auto" w:fill="FFFFFF"/>
          <w:lang w:val="en-US"/>
        </w:rPr>
        <w:t xml:space="preserve"> </w:t>
      </w:r>
      <w:r w:rsidRPr="00056C7B">
        <w:rPr>
          <w:rFonts w:ascii="Arial" w:hAnsi="Arial" w:cs="Arial"/>
          <w:color w:val="222222"/>
          <w:shd w:val="clear" w:color="auto" w:fill="FFFFFF"/>
        </w:rPr>
        <w:t>2013</w:t>
      </w:r>
      <w:r w:rsidRPr="00056C7B">
        <w:rPr>
          <w:rFonts w:ascii="Arial" w:hAnsi="Arial" w:cs="Arial"/>
          <w:color w:val="222222"/>
          <w:shd w:val="clear" w:color="auto" w:fill="FFFFFF"/>
          <w:lang w:val="en-US"/>
        </w:rPr>
        <w:t>)</w:t>
      </w:r>
      <w:r w:rsidRPr="00056C7B">
        <w:rPr>
          <w:rFonts w:ascii="Arial" w:hAnsi="Arial" w:cs="Arial"/>
          <w:color w:val="000000"/>
          <w:kern w:val="0"/>
        </w:rPr>
        <w:t xml:space="preserve">. There are diverse strategies that are requires to follow to maintain environment sustainability practices. Environmental sustainability ensures proper evaluation of Canterbury region; below are these: </w:t>
      </w:r>
    </w:p>
    <w:p w14:paraId="1BFE807D" w14:textId="77777777" w:rsidR="002A2CE9" w:rsidRPr="00056C7B" w:rsidRDefault="002A2CE9" w:rsidP="002A2CE9">
      <w:pPr>
        <w:autoSpaceDE w:val="0"/>
        <w:autoSpaceDN w:val="0"/>
        <w:adjustRightInd w:val="0"/>
        <w:spacing w:before="120" w:line="360" w:lineRule="auto"/>
        <w:jc w:val="both"/>
        <w:rPr>
          <w:rFonts w:ascii="Arial" w:hAnsi="Arial" w:cs="Arial"/>
          <w:color w:val="000000"/>
          <w:kern w:val="0"/>
        </w:rPr>
      </w:pPr>
      <w:r w:rsidRPr="00056C7B">
        <w:rPr>
          <w:rFonts w:ascii="Arial" w:hAnsi="Arial" w:cs="Arial"/>
          <w:b/>
          <w:bCs/>
          <w:color w:val="000000"/>
          <w:kern w:val="0"/>
        </w:rPr>
        <w:t xml:space="preserve">Natural resources: </w:t>
      </w:r>
      <w:r w:rsidRPr="00056C7B">
        <w:rPr>
          <w:rFonts w:ascii="Arial" w:hAnsi="Arial" w:cs="Arial"/>
          <w:color w:val="000000"/>
          <w:kern w:val="0"/>
        </w:rPr>
        <w:t>Various natural resources are the part of the environmental sustainability process that allows to increase attraction of region (</w:t>
      </w:r>
      <w:r w:rsidRPr="00056C7B">
        <w:rPr>
          <w:rFonts w:ascii="Arial" w:hAnsi="Arial" w:cs="Arial"/>
          <w:color w:val="222222"/>
          <w:shd w:val="clear" w:color="auto" w:fill="FFFFFF"/>
        </w:rPr>
        <w:t>Lim,</w:t>
      </w:r>
      <w:r w:rsidRPr="00056C7B">
        <w:rPr>
          <w:rFonts w:ascii="Arial" w:hAnsi="Arial" w:cs="Arial"/>
          <w:color w:val="222222"/>
          <w:shd w:val="clear" w:color="auto" w:fill="FFFFFF"/>
          <w:lang w:val="en-US"/>
        </w:rPr>
        <w:t xml:space="preserve"> </w:t>
      </w:r>
      <w:r w:rsidRPr="00056C7B">
        <w:rPr>
          <w:rFonts w:ascii="Arial" w:hAnsi="Arial" w:cs="Arial"/>
          <w:color w:val="222222"/>
          <w:shd w:val="clear" w:color="auto" w:fill="FFFFFF"/>
        </w:rPr>
        <w:t>2016</w:t>
      </w:r>
      <w:r w:rsidRPr="00056C7B">
        <w:rPr>
          <w:rFonts w:ascii="Arial" w:hAnsi="Arial" w:cs="Arial"/>
          <w:color w:val="222222"/>
          <w:shd w:val="clear" w:color="auto" w:fill="FFFFFF"/>
          <w:lang w:val="en-US"/>
        </w:rPr>
        <w:t>)</w:t>
      </w:r>
      <w:r w:rsidRPr="00056C7B">
        <w:rPr>
          <w:rFonts w:ascii="Arial" w:hAnsi="Arial" w:cs="Arial"/>
          <w:color w:val="000000"/>
          <w:kern w:val="0"/>
        </w:rPr>
        <w:t xml:space="preserve">. Proper utilisation of the natural resources such as clean air, land, mineral water, and others are requires ensuring for the environmental sustainability practices. For example, natural resources evaluation process for Canterbury region seeks for the adequate development activities to ensure environmental sustainability. Securing the natural resources by standardisation of the sustainable activities are helpful to maintain in larger extent. </w:t>
      </w:r>
    </w:p>
    <w:p w14:paraId="0D93F855" w14:textId="77777777" w:rsidR="002A2CE9" w:rsidRPr="00056C7B" w:rsidRDefault="002A2CE9" w:rsidP="002A2CE9">
      <w:pPr>
        <w:autoSpaceDE w:val="0"/>
        <w:autoSpaceDN w:val="0"/>
        <w:adjustRightInd w:val="0"/>
        <w:spacing w:before="120" w:line="360" w:lineRule="auto"/>
        <w:jc w:val="both"/>
        <w:rPr>
          <w:rFonts w:ascii="Arial" w:hAnsi="Arial" w:cs="Arial"/>
          <w:color w:val="000000"/>
          <w:kern w:val="0"/>
        </w:rPr>
      </w:pPr>
      <w:r w:rsidRPr="00056C7B">
        <w:rPr>
          <w:rFonts w:ascii="Arial" w:hAnsi="Arial" w:cs="Arial"/>
          <w:b/>
          <w:bCs/>
          <w:color w:val="000000"/>
          <w:kern w:val="0"/>
        </w:rPr>
        <w:t>Natural environment:</w:t>
      </w:r>
      <w:r w:rsidRPr="00056C7B">
        <w:rPr>
          <w:rFonts w:ascii="Arial" w:hAnsi="Arial" w:cs="Arial"/>
          <w:color w:val="000000"/>
          <w:kern w:val="0"/>
        </w:rPr>
        <w:t xml:space="preserve"> Ensuring safety and proper evaluation of the natural environment are the part of the sustainability practices. Most of the natural landscape has been affected by the actions of man through the centuries. </w:t>
      </w:r>
      <w:r w:rsidRPr="00056C7B">
        <w:rPr>
          <w:rFonts w:ascii="Arial" w:hAnsi="Arial" w:cs="Arial"/>
          <w:color w:val="222222"/>
          <w:shd w:val="clear" w:color="auto" w:fill="FFFFFF"/>
        </w:rPr>
        <w:t>MacKenzie and Gannon</w:t>
      </w:r>
      <w:r w:rsidRPr="00056C7B">
        <w:rPr>
          <w:rFonts w:ascii="Arial" w:hAnsi="Arial" w:cs="Arial"/>
          <w:color w:val="222222"/>
          <w:shd w:val="clear" w:color="auto" w:fill="FFFFFF"/>
          <w:lang w:val="en-US"/>
        </w:rPr>
        <w:t xml:space="preserve"> (</w:t>
      </w:r>
      <w:r w:rsidRPr="00056C7B">
        <w:rPr>
          <w:rFonts w:ascii="Arial" w:hAnsi="Arial" w:cs="Arial"/>
          <w:color w:val="222222"/>
          <w:shd w:val="clear" w:color="auto" w:fill="FFFFFF"/>
        </w:rPr>
        <w:t>2019</w:t>
      </w:r>
      <w:r w:rsidRPr="00056C7B">
        <w:rPr>
          <w:rFonts w:ascii="Arial" w:hAnsi="Arial" w:cs="Arial"/>
          <w:color w:val="222222"/>
          <w:shd w:val="clear" w:color="auto" w:fill="FFFFFF"/>
          <w:lang w:val="en-US"/>
        </w:rPr>
        <w:t>) cited that f</w:t>
      </w:r>
      <w:r>
        <w:rPr>
          <w:rFonts w:ascii="Arial" w:hAnsi="Arial" w:cs="Arial"/>
          <w:color w:val="000000"/>
          <w:kern w:val="0"/>
        </w:rPr>
        <w:t>orests</w:t>
      </w:r>
      <w:r w:rsidRPr="00056C7B">
        <w:rPr>
          <w:rFonts w:ascii="Arial" w:hAnsi="Arial" w:cs="Arial"/>
          <w:color w:val="000000"/>
          <w:kern w:val="0"/>
        </w:rPr>
        <w:t xml:space="preserve">, mountains, and regions that attract tourists are requires to secure for the rivers and lakes. For example, Canterbury region natural environment ensures proper evaluation of the environmental sustainability practices. Natural environment process with the evaluation of the diverse strategic approaches or planning helps to ensure proper stability of the environment. </w:t>
      </w:r>
    </w:p>
    <w:p w14:paraId="00AA7BD9" w14:textId="77777777" w:rsidR="002A2CE9" w:rsidRPr="00056C7B" w:rsidRDefault="002A2CE9" w:rsidP="002A2CE9">
      <w:pPr>
        <w:autoSpaceDE w:val="0"/>
        <w:autoSpaceDN w:val="0"/>
        <w:adjustRightInd w:val="0"/>
        <w:spacing w:before="120" w:line="360" w:lineRule="auto"/>
        <w:jc w:val="both"/>
        <w:rPr>
          <w:rFonts w:ascii="Arial" w:hAnsi="Arial" w:cs="Arial"/>
          <w:color w:val="000000"/>
          <w:kern w:val="0"/>
        </w:rPr>
      </w:pPr>
      <w:r w:rsidRPr="00056C7B">
        <w:rPr>
          <w:rFonts w:ascii="Arial" w:hAnsi="Arial" w:cs="Arial"/>
          <w:b/>
          <w:bCs/>
          <w:color w:val="000000"/>
          <w:kern w:val="0"/>
        </w:rPr>
        <w:t>Wildlife:</w:t>
      </w:r>
      <w:r w:rsidRPr="00056C7B">
        <w:rPr>
          <w:rFonts w:ascii="Arial" w:hAnsi="Arial" w:cs="Arial"/>
          <w:color w:val="000000"/>
          <w:kern w:val="0"/>
        </w:rPr>
        <w:t xml:space="preserve"> There are diverse dimensions in the wildlife that are requires to ensure. Tourism can be harmful for the wildlife due to destruction of the habitats or disruption of breeding patters, fires and picking of rare plants (</w:t>
      </w:r>
      <w:r w:rsidRPr="00056C7B">
        <w:rPr>
          <w:rFonts w:ascii="Arial" w:hAnsi="Arial" w:cs="Arial"/>
          <w:color w:val="222222"/>
          <w:shd w:val="clear" w:color="auto" w:fill="FFFFFF"/>
        </w:rPr>
        <w:t>De Lange and Dodds,</w:t>
      </w:r>
      <w:r w:rsidRPr="00056C7B">
        <w:rPr>
          <w:rFonts w:ascii="Arial" w:hAnsi="Arial" w:cs="Arial"/>
          <w:color w:val="222222"/>
          <w:shd w:val="clear" w:color="auto" w:fill="FFFFFF"/>
          <w:lang w:val="en-US"/>
        </w:rPr>
        <w:t xml:space="preserve"> </w:t>
      </w:r>
      <w:r w:rsidRPr="00056C7B">
        <w:rPr>
          <w:rFonts w:ascii="Arial" w:hAnsi="Arial" w:cs="Arial"/>
          <w:color w:val="222222"/>
          <w:shd w:val="clear" w:color="auto" w:fill="FFFFFF"/>
        </w:rPr>
        <w:t>2017</w:t>
      </w:r>
      <w:r w:rsidRPr="00056C7B">
        <w:rPr>
          <w:rFonts w:ascii="Arial" w:hAnsi="Arial" w:cs="Arial"/>
          <w:color w:val="222222"/>
          <w:shd w:val="clear" w:color="auto" w:fill="FFFFFF"/>
          <w:lang w:val="en-US"/>
        </w:rPr>
        <w:t>)</w:t>
      </w:r>
      <w:r w:rsidRPr="00056C7B">
        <w:rPr>
          <w:rFonts w:ascii="Arial" w:hAnsi="Arial" w:cs="Arial"/>
          <w:color w:val="000000"/>
          <w:kern w:val="0"/>
        </w:rPr>
        <w:t xml:space="preserve">. For example, Canterbury region makes proper evaluation of the environmental sustainability to secure the resources. Tourism attractions and continuous activities of the environment secure the wildlife strategies. Wildlife sustainability practices through evaluating different sectors and development activities are considered to focus on the location process. </w:t>
      </w:r>
    </w:p>
    <w:p w14:paraId="275DD254" w14:textId="77777777" w:rsidR="002A2CE9" w:rsidRPr="00056C7B" w:rsidRDefault="002A2CE9" w:rsidP="002A2CE9">
      <w:pPr>
        <w:pStyle w:val="Heading2"/>
        <w:spacing w:line="360" w:lineRule="auto"/>
        <w:rPr>
          <w:rFonts w:ascii="Arial" w:hAnsi="Arial" w:cs="Arial"/>
          <w:sz w:val="24"/>
          <w:szCs w:val="24"/>
        </w:rPr>
      </w:pPr>
      <w:bookmarkStart w:id="3" w:name="_Toc120747031"/>
      <w:r w:rsidRPr="00056C7B">
        <w:rPr>
          <w:rFonts w:ascii="Arial" w:hAnsi="Arial" w:cs="Arial"/>
          <w:sz w:val="24"/>
          <w:szCs w:val="24"/>
        </w:rPr>
        <w:t>2.2 Economic dimension</w:t>
      </w:r>
      <w:bookmarkEnd w:id="3"/>
      <w:r w:rsidRPr="00056C7B">
        <w:rPr>
          <w:rFonts w:ascii="Arial" w:hAnsi="Arial" w:cs="Arial"/>
          <w:sz w:val="24"/>
          <w:szCs w:val="24"/>
        </w:rPr>
        <w:t xml:space="preserve"> </w:t>
      </w:r>
    </w:p>
    <w:p w14:paraId="555AB795" w14:textId="77777777" w:rsidR="002A2CE9" w:rsidRPr="00056C7B" w:rsidRDefault="002A2CE9" w:rsidP="002A2CE9">
      <w:pPr>
        <w:autoSpaceDE w:val="0"/>
        <w:autoSpaceDN w:val="0"/>
        <w:adjustRightInd w:val="0"/>
        <w:spacing w:before="120" w:line="360" w:lineRule="auto"/>
        <w:jc w:val="both"/>
        <w:rPr>
          <w:rFonts w:ascii="Arial" w:hAnsi="Arial" w:cs="Arial"/>
          <w:color w:val="000000"/>
          <w:kern w:val="0"/>
        </w:rPr>
      </w:pPr>
      <w:r w:rsidRPr="00056C7B">
        <w:rPr>
          <w:rFonts w:ascii="Arial" w:hAnsi="Arial" w:cs="Arial"/>
          <w:color w:val="000000"/>
          <w:kern w:val="0"/>
        </w:rPr>
        <w:t>Economic sustainability is allowing to maintain proper attention compared to the environmental issues (</w:t>
      </w:r>
      <w:r w:rsidRPr="00056C7B">
        <w:rPr>
          <w:rFonts w:ascii="Arial" w:hAnsi="Arial" w:cs="Arial"/>
          <w:color w:val="222222"/>
          <w:shd w:val="clear" w:color="auto" w:fill="FFFFFF"/>
        </w:rPr>
        <w:t>Aragon-Correa</w:t>
      </w:r>
      <w:r w:rsidRPr="00056C7B">
        <w:rPr>
          <w:rFonts w:ascii="Arial" w:hAnsi="Arial" w:cs="Arial"/>
          <w:color w:val="222222"/>
          <w:shd w:val="clear" w:color="auto" w:fill="FFFFFF"/>
          <w:lang w:val="en-US"/>
        </w:rPr>
        <w:t xml:space="preserve"> et al., 2015)</w:t>
      </w:r>
      <w:r w:rsidRPr="00056C7B">
        <w:rPr>
          <w:rFonts w:ascii="Arial" w:hAnsi="Arial" w:cs="Arial"/>
          <w:color w:val="000000"/>
          <w:kern w:val="0"/>
        </w:rPr>
        <w:t xml:space="preserve">. Economic dimension focusing on the major industry and increases foreign currency earner. Basis of growth of diverse transactional corporations seeks for proper attention and environmental sustainability process. Significant proportion of annual income stability activities for people related to tourism industry. </w:t>
      </w:r>
    </w:p>
    <w:p w14:paraId="1441B705" w14:textId="77777777" w:rsidR="002A2CE9" w:rsidRPr="00056C7B" w:rsidRDefault="002A2CE9" w:rsidP="002A2CE9">
      <w:pPr>
        <w:autoSpaceDE w:val="0"/>
        <w:autoSpaceDN w:val="0"/>
        <w:adjustRightInd w:val="0"/>
        <w:spacing w:before="120" w:line="360" w:lineRule="auto"/>
        <w:jc w:val="both"/>
        <w:rPr>
          <w:rFonts w:ascii="Arial" w:hAnsi="Arial" w:cs="Arial"/>
          <w:color w:val="000000"/>
          <w:kern w:val="0"/>
        </w:rPr>
      </w:pPr>
      <w:r w:rsidRPr="00056C7B">
        <w:rPr>
          <w:rFonts w:ascii="Arial" w:hAnsi="Arial" w:cs="Arial"/>
          <w:b/>
          <w:bCs/>
          <w:color w:val="000000"/>
          <w:kern w:val="0"/>
        </w:rPr>
        <w:t xml:space="preserve">Increase income level: </w:t>
      </w:r>
      <w:r w:rsidRPr="00056C7B">
        <w:rPr>
          <w:rFonts w:ascii="Arial" w:hAnsi="Arial" w:cs="Arial"/>
          <w:color w:val="000000"/>
          <w:kern w:val="0"/>
        </w:rPr>
        <w:t>Tourism makes sure increase of the income level through different activities such as souvenir making, food or restaurant business and other hospitality activities (</w:t>
      </w:r>
      <w:r w:rsidRPr="00056C7B">
        <w:rPr>
          <w:rFonts w:ascii="Arial" w:hAnsi="Arial" w:cs="Arial"/>
          <w:color w:val="222222"/>
          <w:shd w:val="clear" w:color="auto" w:fill="FFFFFF"/>
        </w:rPr>
        <w:t>Sloan</w:t>
      </w:r>
      <w:r w:rsidRPr="00056C7B">
        <w:rPr>
          <w:rFonts w:ascii="Arial" w:hAnsi="Arial" w:cs="Arial"/>
          <w:color w:val="222222"/>
          <w:shd w:val="clear" w:color="auto" w:fill="FFFFFF"/>
          <w:lang w:val="en-US"/>
        </w:rPr>
        <w:t xml:space="preserve"> et al., 2012)</w:t>
      </w:r>
      <w:r w:rsidRPr="00056C7B">
        <w:rPr>
          <w:rFonts w:ascii="Arial" w:hAnsi="Arial" w:cs="Arial"/>
          <w:color w:val="000000"/>
          <w:kern w:val="0"/>
        </w:rPr>
        <w:t xml:space="preserve">. Proper evaluation of the multiple effects and participating on the economic stability raises the economic benefits. Besides, there are local business value of the tourism sector that attracts to come forward on the sustainability practices. </w:t>
      </w:r>
    </w:p>
    <w:p w14:paraId="3816FB8E" w14:textId="77777777" w:rsidR="002A2CE9" w:rsidRPr="00056C7B" w:rsidRDefault="002A2CE9" w:rsidP="002A2CE9">
      <w:pPr>
        <w:autoSpaceDE w:val="0"/>
        <w:autoSpaceDN w:val="0"/>
        <w:adjustRightInd w:val="0"/>
        <w:spacing w:before="120" w:line="360" w:lineRule="auto"/>
        <w:jc w:val="both"/>
        <w:rPr>
          <w:rFonts w:ascii="Arial" w:hAnsi="Arial" w:cs="Arial"/>
          <w:color w:val="000000"/>
          <w:kern w:val="0"/>
        </w:rPr>
      </w:pPr>
      <w:r w:rsidRPr="00056C7B">
        <w:rPr>
          <w:rFonts w:ascii="Arial" w:hAnsi="Arial" w:cs="Arial"/>
          <w:b/>
          <w:bCs/>
          <w:color w:val="000000"/>
          <w:kern w:val="0"/>
        </w:rPr>
        <w:t>Job creation:</w:t>
      </w:r>
      <w:r w:rsidRPr="00056C7B">
        <w:rPr>
          <w:rFonts w:ascii="Arial" w:hAnsi="Arial" w:cs="Arial"/>
          <w:color w:val="000000"/>
          <w:kern w:val="0"/>
        </w:rPr>
        <w:t xml:space="preserve"> Entrepreneurs and business organisation are created by the tourism industry that allows to open job opportunities. Adequate sustainability practices and practices are highly essential for the job opportunities. Employability activities in different position of tourism sector due to tourism sector are helpful to manage different activities that makes multiple effect for Canterbury region. </w:t>
      </w:r>
    </w:p>
    <w:p w14:paraId="64BD4E06" w14:textId="77777777" w:rsidR="002A2CE9" w:rsidRPr="00056C7B" w:rsidRDefault="002A2CE9" w:rsidP="002A2CE9">
      <w:pPr>
        <w:autoSpaceDE w:val="0"/>
        <w:autoSpaceDN w:val="0"/>
        <w:adjustRightInd w:val="0"/>
        <w:spacing w:before="120" w:line="360" w:lineRule="auto"/>
        <w:jc w:val="both"/>
        <w:rPr>
          <w:rFonts w:ascii="Arial" w:hAnsi="Arial" w:cs="Arial"/>
          <w:color w:val="000000"/>
          <w:kern w:val="0"/>
        </w:rPr>
      </w:pPr>
      <w:r w:rsidRPr="00056C7B">
        <w:rPr>
          <w:rFonts w:ascii="Arial" w:hAnsi="Arial" w:cs="Arial"/>
          <w:b/>
          <w:bCs/>
          <w:color w:val="000000"/>
          <w:kern w:val="0"/>
        </w:rPr>
        <w:t xml:space="preserve">Local business development: </w:t>
      </w:r>
      <w:r w:rsidRPr="00056C7B">
        <w:rPr>
          <w:rFonts w:ascii="Arial" w:hAnsi="Arial" w:cs="Arial"/>
          <w:color w:val="000000"/>
          <w:kern w:val="0"/>
        </w:rPr>
        <w:t>Tourism sector plays vital role in the local business development activities. Diverse strategical activities and development of the local business are highly encouraging that makes further advancement. For example, advancement of the local business generates higher profit margins and increases employability opportunities. Besides, tourism makes development of the local, regional, and national income.</w:t>
      </w:r>
    </w:p>
    <w:p w14:paraId="4D673B68" w14:textId="77777777" w:rsidR="002A2CE9" w:rsidRPr="00056C7B" w:rsidRDefault="002A2CE9" w:rsidP="002A2CE9">
      <w:pPr>
        <w:autoSpaceDE w:val="0"/>
        <w:autoSpaceDN w:val="0"/>
        <w:adjustRightInd w:val="0"/>
        <w:spacing w:before="120" w:line="360" w:lineRule="auto"/>
        <w:jc w:val="both"/>
        <w:rPr>
          <w:rFonts w:ascii="Arial" w:hAnsi="Arial" w:cs="Arial"/>
          <w:color w:val="000000"/>
          <w:kern w:val="0"/>
        </w:rPr>
      </w:pPr>
      <w:r w:rsidRPr="00056C7B">
        <w:rPr>
          <w:rFonts w:ascii="Arial" w:hAnsi="Arial" w:cs="Arial"/>
          <w:b/>
          <w:bCs/>
          <w:color w:val="000000"/>
          <w:kern w:val="0"/>
        </w:rPr>
        <w:t>Infrastructure development:</w:t>
      </w:r>
      <w:r w:rsidRPr="00056C7B">
        <w:rPr>
          <w:rFonts w:ascii="Arial" w:hAnsi="Arial" w:cs="Arial"/>
          <w:color w:val="000000"/>
          <w:kern w:val="0"/>
        </w:rPr>
        <w:t xml:space="preserve"> Diverse infrastructural development is maintained by the tourism sector. Proper evaluation of Canterbury region areas and continuous improvement process helps to increase overall development process. Development of new infrastructure and other are helpful to maintain economic stability of Canterbury region. For example, management activities and improvement in different areas of the infrastructure are maintain with the economic improvement.</w:t>
      </w:r>
    </w:p>
    <w:p w14:paraId="0C5EEEF5" w14:textId="77777777" w:rsidR="002A2CE9" w:rsidRPr="00056C7B" w:rsidRDefault="002A2CE9" w:rsidP="002A2CE9">
      <w:pPr>
        <w:autoSpaceDE w:val="0"/>
        <w:autoSpaceDN w:val="0"/>
        <w:adjustRightInd w:val="0"/>
        <w:spacing w:before="120" w:line="360" w:lineRule="auto"/>
        <w:jc w:val="both"/>
        <w:rPr>
          <w:rFonts w:ascii="Arial" w:hAnsi="Arial" w:cs="Arial"/>
          <w:color w:val="000000"/>
          <w:kern w:val="0"/>
        </w:rPr>
      </w:pPr>
      <w:r w:rsidRPr="00056C7B">
        <w:rPr>
          <w:rFonts w:ascii="Arial" w:hAnsi="Arial" w:cs="Arial"/>
          <w:b/>
          <w:bCs/>
          <w:color w:val="000000"/>
          <w:kern w:val="0"/>
        </w:rPr>
        <w:t>Economic costs:</w:t>
      </w:r>
      <w:r w:rsidRPr="00056C7B">
        <w:rPr>
          <w:rFonts w:ascii="Arial" w:hAnsi="Arial" w:cs="Arial"/>
          <w:color w:val="000000"/>
          <w:kern w:val="0"/>
        </w:rPr>
        <w:t xml:space="preserve"> Measuring the economic costs of tourism benefits diverse areas that are related to the jobs, opportunity costs, congestion, investment activities, and dependency on tourism. Strategy formulation process of economic stability and diverse activities are related to the tourism improvement. Economic cost calculation is helpful to enhance diverse activities that are related to attracting foreign direct investment activities. Adequate economic cost calculation process and local business viability seeks for the opportunity costs. </w:t>
      </w:r>
    </w:p>
    <w:p w14:paraId="3101EF3E" w14:textId="77777777" w:rsidR="002A2CE9" w:rsidRPr="00056C7B" w:rsidRDefault="002A2CE9" w:rsidP="002A2CE9">
      <w:pPr>
        <w:pStyle w:val="Heading2"/>
        <w:spacing w:line="360" w:lineRule="auto"/>
        <w:rPr>
          <w:rFonts w:ascii="Arial" w:hAnsi="Arial" w:cs="Arial"/>
          <w:sz w:val="24"/>
          <w:szCs w:val="24"/>
        </w:rPr>
      </w:pPr>
      <w:bookmarkStart w:id="4" w:name="_Toc120747032"/>
      <w:r w:rsidRPr="00056C7B">
        <w:rPr>
          <w:rFonts w:ascii="Arial" w:hAnsi="Arial" w:cs="Arial"/>
          <w:sz w:val="24"/>
          <w:szCs w:val="24"/>
        </w:rPr>
        <w:t>2.3 Socio-cultural dimension</w:t>
      </w:r>
      <w:bookmarkEnd w:id="4"/>
      <w:r w:rsidRPr="00056C7B">
        <w:rPr>
          <w:rFonts w:ascii="Arial" w:hAnsi="Arial" w:cs="Arial"/>
          <w:sz w:val="24"/>
          <w:szCs w:val="24"/>
        </w:rPr>
        <w:t xml:space="preserve"> </w:t>
      </w:r>
    </w:p>
    <w:p w14:paraId="3243E6E1" w14:textId="77777777" w:rsidR="002A2CE9" w:rsidRPr="00056C7B" w:rsidRDefault="002A2CE9" w:rsidP="002A2CE9">
      <w:pPr>
        <w:autoSpaceDE w:val="0"/>
        <w:autoSpaceDN w:val="0"/>
        <w:adjustRightInd w:val="0"/>
        <w:spacing w:before="120" w:line="360" w:lineRule="auto"/>
        <w:jc w:val="both"/>
        <w:rPr>
          <w:rFonts w:ascii="Arial" w:hAnsi="Arial" w:cs="Arial"/>
          <w:color w:val="000000"/>
          <w:kern w:val="0"/>
        </w:rPr>
      </w:pPr>
      <w:r w:rsidRPr="00056C7B">
        <w:rPr>
          <w:rFonts w:ascii="Arial" w:hAnsi="Arial" w:cs="Arial"/>
          <w:color w:val="000000"/>
          <w:kern w:val="0"/>
        </w:rPr>
        <w:t>The social sustainability of tourism sector mainly makes less attention on the sustainability practices (</w:t>
      </w:r>
      <w:r w:rsidRPr="00056C7B">
        <w:rPr>
          <w:rFonts w:ascii="Arial" w:hAnsi="Arial" w:cs="Arial"/>
          <w:color w:val="222222"/>
          <w:shd w:val="clear" w:color="auto" w:fill="FFFFFF"/>
        </w:rPr>
        <w:t>Jauhari,</w:t>
      </w:r>
      <w:r w:rsidRPr="00056C7B">
        <w:rPr>
          <w:rFonts w:ascii="Arial" w:hAnsi="Arial" w:cs="Arial"/>
          <w:color w:val="222222"/>
          <w:shd w:val="clear" w:color="auto" w:fill="FFFFFF"/>
          <w:lang w:val="en-US"/>
        </w:rPr>
        <w:t xml:space="preserve"> </w:t>
      </w:r>
      <w:r w:rsidRPr="00056C7B">
        <w:rPr>
          <w:rFonts w:ascii="Arial" w:hAnsi="Arial" w:cs="Arial"/>
          <w:color w:val="222222"/>
          <w:shd w:val="clear" w:color="auto" w:fill="FFFFFF"/>
        </w:rPr>
        <w:t>2014</w:t>
      </w:r>
      <w:r w:rsidRPr="00056C7B">
        <w:rPr>
          <w:rFonts w:ascii="Arial" w:hAnsi="Arial" w:cs="Arial"/>
          <w:color w:val="222222"/>
          <w:shd w:val="clear" w:color="auto" w:fill="FFFFFF"/>
          <w:lang w:val="en-US"/>
        </w:rPr>
        <w:t>)</w:t>
      </w:r>
      <w:r w:rsidRPr="00056C7B">
        <w:rPr>
          <w:rFonts w:ascii="Arial" w:hAnsi="Arial" w:cs="Arial"/>
          <w:color w:val="000000"/>
          <w:kern w:val="0"/>
        </w:rPr>
        <w:t xml:space="preserve">. Compared to economic and environmental impacts, social dimension makes less impact due to socio-cultural impacts that makes slow impact over time in diverse areas. Moreover, social impacts or dimension mainly invisible and intangible. Social sustainability practice focuses on the local areas and overall improvement of Canterbury region. Social sustainability activities mainly focus on the seeking of opportunity to reverse the changes that are requires to take place in the most effective way. For example, proper evaluation of the sustainability activities in the tourism are considered to focus on the community standardisation. There is larger factor that are determine on the socio-cultural impacts for positive or negative impact on the location activities. </w:t>
      </w:r>
    </w:p>
    <w:p w14:paraId="71FD18E8" w14:textId="77777777" w:rsidR="002A2CE9" w:rsidRPr="00056C7B" w:rsidRDefault="002A2CE9" w:rsidP="002A2CE9">
      <w:pPr>
        <w:autoSpaceDE w:val="0"/>
        <w:autoSpaceDN w:val="0"/>
        <w:adjustRightInd w:val="0"/>
        <w:spacing w:before="120" w:line="360" w:lineRule="auto"/>
        <w:jc w:val="both"/>
        <w:rPr>
          <w:rFonts w:ascii="Arial" w:hAnsi="Arial" w:cs="Arial"/>
          <w:color w:val="000000"/>
          <w:kern w:val="0"/>
        </w:rPr>
      </w:pPr>
      <w:r w:rsidRPr="00056C7B">
        <w:rPr>
          <w:rFonts w:ascii="Arial" w:hAnsi="Arial" w:cs="Arial"/>
          <w:color w:val="000000"/>
          <w:kern w:val="0"/>
        </w:rPr>
        <w:t xml:space="preserve">According to </w:t>
      </w:r>
      <w:r w:rsidRPr="00056C7B">
        <w:rPr>
          <w:rFonts w:ascii="Arial" w:hAnsi="Arial" w:cs="Arial"/>
          <w:color w:val="222222"/>
          <w:shd w:val="clear" w:color="auto" w:fill="FFFFFF"/>
        </w:rPr>
        <w:t>Boley</w:t>
      </w:r>
      <w:r w:rsidRPr="00056C7B">
        <w:rPr>
          <w:rFonts w:ascii="Arial" w:hAnsi="Arial" w:cs="Arial"/>
          <w:color w:val="222222"/>
          <w:shd w:val="clear" w:color="auto" w:fill="FFFFFF"/>
          <w:lang w:val="en-US"/>
        </w:rPr>
        <w:t xml:space="preserve"> (</w:t>
      </w:r>
      <w:r w:rsidRPr="00056C7B">
        <w:rPr>
          <w:rFonts w:ascii="Arial" w:hAnsi="Arial" w:cs="Arial"/>
          <w:color w:val="222222"/>
          <w:shd w:val="clear" w:color="auto" w:fill="FFFFFF"/>
        </w:rPr>
        <w:t>2011</w:t>
      </w:r>
      <w:r w:rsidRPr="00056C7B">
        <w:rPr>
          <w:rFonts w:ascii="Arial" w:hAnsi="Arial" w:cs="Arial"/>
          <w:color w:val="222222"/>
          <w:shd w:val="clear" w:color="auto" w:fill="FFFFFF"/>
          <w:lang w:val="en-US"/>
        </w:rPr>
        <w:t>) t</w:t>
      </w:r>
      <w:r w:rsidRPr="00056C7B">
        <w:rPr>
          <w:rFonts w:ascii="Arial" w:hAnsi="Arial" w:cs="Arial"/>
          <w:color w:val="000000"/>
          <w:kern w:val="0"/>
        </w:rPr>
        <w:t>he strength and coherence of the local society and culture activities are related to the social dimension activities. Adequate management activities and justification of the social tasks are related to Canterbury region advancement. For example, proper monitoring activities of the social factors and management activities are followed in Canterbury region to ensure all the developments for the future advancement.</w:t>
      </w:r>
    </w:p>
    <w:p w14:paraId="15B16DF3" w14:textId="77777777" w:rsidR="002A2CE9" w:rsidRPr="00056C7B" w:rsidRDefault="002A2CE9" w:rsidP="002A2CE9">
      <w:pPr>
        <w:autoSpaceDE w:val="0"/>
        <w:autoSpaceDN w:val="0"/>
        <w:adjustRightInd w:val="0"/>
        <w:spacing w:before="120" w:line="360" w:lineRule="auto"/>
        <w:jc w:val="both"/>
        <w:rPr>
          <w:rFonts w:ascii="Arial" w:hAnsi="Arial" w:cs="Arial"/>
          <w:color w:val="000000"/>
          <w:kern w:val="0"/>
        </w:rPr>
      </w:pPr>
      <w:r w:rsidRPr="00056C7B">
        <w:rPr>
          <w:rFonts w:ascii="Arial" w:hAnsi="Arial" w:cs="Arial"/>
          <w:color w:val="000000"/>
          <w:kern w:val="0"/>
        </w:rPr>
        <w:t xml:space="preserve">Social dimension mainly focuses on the nature of tourism in the report or other areas where adequate management are requires ensuring. For instance, social dimension advancements on the nature of tourism that allows to ensure all the social stability activities of the region. Local cultural activities, sharing of the social activities, formation of process makes sure economic and social development activities. </w:t>
      </w:r>
    </w:p>
    <w:p w14:paraId="52D3CBE2" w14:textId="77777777" w:rsidR="002A2CE9" w:rsidRPr="00056C7B" w:rsidRDefault="002A2CE9" w:rsidP="002A2CE9">
      <w:pPr>
        <w:autoSpaceDE w:val="0"/>
        <w:autoSpaceDN w:val="0"/>
        <w:adjustRightInd w:val="0"/>
        <w:spacing w:before="120" w:line="360" w:lineRule="auto"/>
        <w:jc w:val="both"/>
        <w:rPr>
          <w:rFonts w:ascii="Arial" w:hAnsi="Arial" w:cs="Arial"/>
          <w:color w:val="000000"/>
          <w:kern w:val="0"/>
        </w:rPr>
      </w:pPr>
      <w:r w:rsidRPr="00056C7B">
        <w:rPr>
          <w:rFonts w:ascii="Arial" w:hAnsi="Arial" w:cs="Arial"/>
          <w:color w:val="000000"/>
          <w:kern w:val="0"/>
        </w:rPr>
        <w:t>Seeking for the host population in relation to the tourists are helpful to maintain proper advancement (</w:t>
      </w:r>
      <w:r w:rsidRPr="00056C7B">
        <w:rPr>
          <w:rFonts w:ascii="Arial" w:hAnsi="Arial" w:cs="Arial"/>
          <w:color w:val="222222"/>
          <w:shd w:val="clear" w:color="auto" w:fill="FFFFFF"/>
        </w:rPr>
        <w:t>Sloan</w:t>
      </w:r>
      <w:r w:rsidRPr="00056C7B">
        <w:rPr>
          <w:rFonts w:ascii="Arial" w:hAnsi="Arial" w:cs="Arial"/>
          <w:color w:val="222222"/>
          <w:shd w:val="clear" w:color="auto" w:fill="FFFFFF"/>
          <w:lang w:val="en-US"/>
        </w:rPr>
        <w:t xml:space="preserve"> et al., 2014)</w:t>
      </w:r>
      <w:r w:rsidRPr="00056C7B">
        <w:rPr>
          <w:rFonts w:ascii="Arial" w:hAnsi="Arial" w:cs="Arial"/>
          <w:color w:val="000000"/>
          <w:kern w:val="0"/>
        </w:rPr>
        <w:t xml:space="preserve">. Host stability advancement and management activities of the social situation are required to ensure for the proper strategy development activities. Canterbury region makes sure social dimension process through diverse advancement of the areas. Social development management activities and proper controlling of the process are part of the social dimension. </w:t>
      </w:r>
    </w:p>
    <w:p w14:paraId="22417751" w14:textId="49FE7819" w:rsidR="002A2CE9" w:rsidRPr="00056C7B" w:rsidRDefault="002A2CE9" w:rsidP="002A2CE9">
      <w:pPr>
        <w:pStyle w:val="Heading1"/>
        <w:spacing w:line="360" w:lineRule="auto"/>
        <w:rPr>
          <w:rFonts w:ascii="Arial" w:hAnsi="Arial" w:cs="Arial"/>
          <w:sz w:val="24"/>
          <w:szCs w:val="24"/>
        </w:rPr>
      </w:pPr>
      <w:bookmarkStart w:id="5" w:name="_Toc120747033"/>
      <w:r w:rsidRPr="00056C7B">
        <w:rPr>
          <w:rFonts w:ascii="Arial" w:hAnsi="Arial" w:cs="Arial"/>
          <w:sz w:val="24"/>
          <w:szCs w:val="24"/>
        </w:rPr>
        <w:t>3.</w:t>
      </w:r>
      <w:r w:rsidR="005B1AAD">
        <w:rPr>
          <w:rFonts w:ascii="Arial" w:hAnsi="Arial" w:cs="Arial"/>
          <w:sz w:val="24"/>
          <w:szCs w:val="24"/>
        </w:rPr>
        <w:t>0</w:t>
      </w:r>
      <w:r w:rsidRPr="00056C7B">
        <w:rPr>
          <w:rFonts w:ascii="Arial" w:hAnsi="Arial" w:cs="Arial"/>
          <w:sz w:val="24"/>
          <w:szCs w:val="24"/>
        </w:rPr>
        <w:t xml:space="preserve"> General principles of development</w:t>
      </w:r>
      <w:bookmarkEnd w:id="5"/>
      <w:r w:rsidRPr="00056C7B">
        <w:rPr>
          <w:rFonts w:ascii="Arial" w:hAnsi="Arial" w:cs="Arial"/>
          <w:sz w:val="24"/>
          <w:szCs w:val="24"/>
        </w:rPr>
        <w:t xml:space="preserve"> </w:t>
      </w:r>
    </w:p>
    <w:p w14:paraId="448B2C93" w14:textId="77777777" w:rsidR="002A2CE9" w:rsidRPr="00056C7B" w:rsidRDefault="002A2CE9" w:rsidP="002A2CE9">
      <w:pPr>
        <w:pStyle w:val="Heading2"/>
        <w:spacing w:line="360" w:lineRule="auto"/>
        <w:rPr>
          <w:rFonts w:ascii="Arial" w:hAnsi="Arial" w:cs="Arial"/>
          <w:sz w:val="24"/>
          <w:szCs w:val="24"/>
        </w:rPr>
      </w:pPr>
      <w:bookmarkStart w:id="6" w:name="_Toc120747034"/>
      <w:r w:rsidRPr="00056C7B">
        <w:rPr>
          <w:rFonts w:ascii="Arial" w:hAnsi="Arial" w:cs="Arial"/>
          <w:sz w:val="24"/>
          <w:szCs w:val="24"/>
        </w:rPr>
        <w:t>3.1 Butler’s life cycle</w:t>
      </w:r>
      <w:bookmarkEnd w:id="6"/>
      <w:r w:rsidRPr="00056C7B">
        <w:rPr>
          <w:rFonts w:ascii="Arial" w:hAnsi="Arial" w:cs="Arial"/>
          <w:sz w:val="24"/>
          <w:szCs w:val="24"/>
        </w:rPr>
        <w:t xml:space="preserve"> </w:t>
      </w:r>
    </w:p>
    <w:p w14:paraId="2A39EE8D" w14:textId="77777777" w:rsidR="002A2CE9" w:rsidRPr="00056C7B" w:rsidRDefault="002A2CE9" w:rsidP="002A2CE9">
      <w:pPr>
        <w:autoSpaceDE w:val="0"/>
        <w:autoSpaceDN w:val="0"/>
        <w:adjustRightInd w:val="0"/>
        <w:spacing w:before="120" w:line="360" w:lineRule="auto"/>
        <w:jc w:val="both"/>
        <w:rPr>
          <w:rFonts w:ascii="Arial" w:hAnsi="Arial" w:cs="Arial"/>
          <w:color w:val="000000"/>
          <w:kern w:val="0"/>
        </w:rPr>
      </w:pPr>
      <w:r w:rsidRPr="00056C7B">
        <w:rPr>
          <w:rFonts w:ascii="Arial" w:hAnsi="Arial" w:cs="Arial"/>
          <w:color w:val="000000"/>
          <w:kern w:val="0"/>
        </w:rPr>
        <w:t>Developed by Professor Richard Butler, tourism area life cycle model is considered as the core theoretical underpinning for diverse tourism research and analysis that allows to maintain core component of travel and tourism management activities (</w:t>
      </w:r>
      <w:r w:rsidRPr="00056C7B">
        <w:rPr>
          <w:rFonts w:ascii="Arial" w:hAnsi="Arial" w:cs="Arial"/>
          <w:color w:val="222222"/>
          <w:shd w:val="clear" w:color="auto" w:fill="FFFFFF"/>
        </w:rPr>
        <w:t>Berjozkina Gand Melanthiou,</w:t>
      </w:r>
      <w:r w:rsidRPr="00056C7B">
        <w:rPr>
          <w:rFonts w:ascii="Arial" w:hAnsi="Arial" w:cs="Arial"/>
          <w:color w:val="222222"/>
          <w:shd w:val="clear" w:color="auto" w:fill="FFFFFF"/>
          <w:lang w:val="en-US"/>
        </w:rPr>
        <w:t xml:space="preserve"> </w:t>
      </w:r>
      <w:r w:rsidRPr="00056C7B">
        <w:rPr>
          <w:rFonts w:ascii="Arial" w:hAnsi="Arial" w:cs="Arial"/>
          <w:color w:val="222222"/>
          <w:shd w:val="clear" w:color="auto" w:fill="FFFFFF"/>
        </w:rPr>
        <w:t>2021</w:t>
      </w:r>
      <w:r w:rsidRPr="00056C7B">
        <w:rPr>
          <w:rFonts w:ascii="Arial" w:hAnsi="Arial" w:cs="Arial"/>
          <w:color w:val="222222"/>
          <w:shd w:val="clear" w:color="auto" w:fill="FFFFFF"/>
          <w:lang w:val="en-US"/>
        </w:rPr>
        <w:t>)</w:t>
      </w:r>
      <w:r w:rsidRPr="00056C7B">
        <w:rPr>
          <w:rFonts w:ascii="Arial" w:hAnsi="Arial" w:cs="Arial"/>
          <w:color w:val="000000"/>
          <w:kern w:val="0"/>
        </w:rPr>
        <w:t xml:space="preserve">. Butler’s tourism area life cycle model mainly seeks for the fundamental underlining to travel and tourism management of destinations. The simplest linear model mainly seeks for different stages in the tourism development activities following number growth and time. Butler’s model mainly evaluates six stages of tourism development that underlines the activities that are highly essential to enhance. Exploration, involvement, development, consolidation, stagnation and decline or rejuvenation are the six stage of Butler’s life cycle. </w:t>
      </w:r>
    </w:p>
    <w:p w14:paraId="0B816753" w14:textId="77777777" w:rsidR="002A2CE9" w:rsidRPr="00056C7B" w:rsidRDefault="002A2CE9" w:rsidP="002A2CE9">
      <w:pPr>
        <w:autoSpaceDE w:val="0"/>
        <w:autoSpaceDN w:val="0"/>
        <w:adjustRightInd w:val="0"/>
        <w:spacing w:before="120" w:line="360" w:lineRule="auto"/>
        <w:jc w:val="both"/>
        <w:rPr>
          <w:rFonts w:ascii="Arial" w:hAnsi="Arial" w:cs="Arial"/>
          <w:color w:val="000000"/>
          <w:kern w:val="0"/>
        </w:rPr>
      </w:pPr>
      <w:r w:rsidRPr="00056C7B">
        <w:rPr>
          <w:rFonts w:ascii="Arial" w:hAnsi="Arial" w:cs="Arial"/>
          <w:b/>
          <w:bCs/>
          <w:color w:val="000000"/>
          <w:kern w:val="0"/>
        </w:rPr>
        <w:t xml:space="preserve">Exploration: </w:t>
      </w:r>
      <w:r w:rsidRPr="00056C7B">
        <w:rPr>
          <w:rFonts w:ascii="Arial" w:hAnsi="Arial" w:cs="Arial"/>
          <w:color w:val="000000"/>
          <w:kern w:val="0"/>
        </w:rPr>
        <w:t xml:space="preserve">This is the beginning stage where diverse exploration is made to seek for the social and economic benefits. Exploring different areas of the tourism sector and finding out positive or negative aspects are maintained in the exploration stage. For instance, governments and local people thinks about the tourism and capabilities that can help to maximise the opportunities in the industry. </w:t>
      </w:r>
    </w:p>
    <w:p w14:paraId="7E65954B" w14:textId="77777777" w:rsidR="002A2CE9" w:rsidRPr="00056C7B" w:rsidRDefault="002A2CE9" w:rsidP="002A2CE9">
      <w:pPr>
        <w:autoSpaceDE w:val="0"/>
        <w:autoSpaceDN w:val="0"/>
        <w:adjustRightInd w:val="0"/>
        <w:spacing w:before="120" w:line="360" w:lineRule="auto"/>
        <w:jc w:val="center"/>
        <w:rPr>
          <w:rFonts w:ascii="Arial" w:hAnsi="Arial" w:cs="Arial"/>
        </w:rPr>
      </w:pPr>
      <w:r w:rsidRPr="00056C7B">
        <w:rPr>
          <w:rFonts w:ascii="Arial" w:hAnsi="Arial" w:cs="Arial"/>
        </w:rPr>
        <w:fldChar w:fldCharType="begin"/>
      </w:r>
      <w:r w:rsidRPr="00056C7B">
        <w:rPr>
          <w:rFonts w:ascii="Arial" w:hAnsi="Arial" w:cs="Arial"/>
        </w:rPr>
        <w:instrText xml:space="preserve"> INCLUDEPICTURE "https://tourismteacher.com/wp-content/uploads/2020/09/Screenshot-2020-09-11-at-08.13.18-1024x513.png?ezimgfmt=ng:webp/ngcb4" \* MERGEFORMATINET </w:instrText>
      </w:r>
      <w:r w:rsidRPr="00056C7B">
        <w:rPr>
          <w:rFonts w:ascii="Arial" w:hAnsi="Arial" w:cs="Arial"/>
        </w:rPr>
        <w:fldChar w:fldCharType="separate"/>
      </w:r>
      <w:r w:rsidRPr="00056C7B">
        <w:rPr>
          <w:rFonts w:ascii="Arial" w:hAnsi="Arial" w:cs="Arial"/>
          <w:noProof/>
        </w:rPr>
        <w:drawing>
          <wp:inline distT="0" distB="0" distL="0" distR="0" wp14:anchorId="5E524B83" wp14:editId="1627C166">
            <wp:extent cx="5105400" cy="2559245"/>
            <wp:effectExtent l="0" t="0" r="0" b="6350"/>
            <wp:docPr id="2" name="Picture 2" descr="Butler's Tourism Area Life Cycle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utler's Tourism Area Life Cycle Mode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21362" cy="2567247"/>
                    </a:xfrm>
                    <a:prstGeom prst="rect">
                      <a:avLst/>
                    </a:prstGeom>
                    <a:noFill/>
                    <a:ln>
                      <a:noFill/>
                    </a:ln>
                  </pic:spPr>
                </pic:pic>
              </a:graphicData>
            </a:graphic>
          </wp:inline>
        </w:drawing>
      </w:r>
      <w:r w:rsidRPr="00056C7B">
        <w:rPr>
          <w:rFonts w:ascii="Arial" w:hAnsi="Arial" w:cs="Arial"/>
        </w:rPr>
        <w:fldChar w:fldCharType="end"/>
      </w:r>
    </w:p>
    <w:p w14:paraId="1A1D5CA7" w14:textId="77777777" w:rsidR="002A2CE9" w:rsidRPr="00056C7B" w:rsidRDefault="002A2CE9" w:rsidP="002A2CE9">
      <w:pPr>
        <w:autoSpaceDE w:val="0"/>
        <w:autoSpaceDN w:val="0"/>
        <w:adjustRightInd w:val="0"/>
        <w:spacing w:before="120" w:line="360" w:lineRule="auto"/>
        <w:jc w:val="center"/>
        <w:rPr>
          <w:rFonts w:ascii="Arial" w:hAnsi="Arial" w:cs="Arial"/>
          <w:color w:val="000000"/>
          <w:kern w:val="0"/>
          <w:lang w:val="en-US"/>
        </w:rPr>
      </w:pPr>
      <w:r w:rsidRPr="00056C7B">
        <w:rPr>
          <w:rFonts w:ascii="Arial" w:hAnsi="Arial" w:cs="Arial"/>
          <w:lang w:val="en-US"/>
        </w:rPr>
        <w:t xml:space="preserve">Figure: Butler’s life cycle (Source: </w:t>
      </w:r>
      <w:r w:rsidRPr="00056C7B">
        <w:rPr>
          <w:rFonts w:ascii="Arial" w:hAnsi="Arial" w:cs="Arial"/>
          <w:color w:val="222222"/>
          <w:shd w:val="clear" w:color="auto" w:fill="FFFFFF"/>
        </w:rPr>
        <w:t>Berjozkina Gand Melanthiou,</w:t>
      </w:r>
      <w:r w:rsidRPr="00056C7B">
        <w:rPr>
          <w:rFonts w:ascii="Arial" w:hAnsi="Arial" w:cs="Arial"/>
          <w:color w:val="222222"/>
          <w:shd w:val="clear" w:color="auto" w:fill="FFFFFF"/>
          <w:lang w:val="en-US"/>
        </w:rPr>
        <w:t xml:space="preserve"> </w:t>
      </w:r>
      <w:r w:rsidRPr="00056C7B">
        <w:rPr>
          <w:rFonts w:ascii="Arial" w:hAnsi="Arial" w:cs="Arial"/>
          <w:color w:val="222222"/>
          <w:shd w:val="clear" w:color="auto" w:fill="FFFFFF"/>
        </w:rPr>
        <w:t>2021</w:t>
      </w:r>
      <w:r w:rsidRPr="00056C7B">
        <w:rPr>
          <w:rFonts w:ascii="Arial" w:hAnsi="Arial" w:cs="Arial"/>
          <w:color w:val="222222"/>
          <w:shd w:val="clear" w:color="auto" w:fill="FFFFFF"/>
          <w:lang w:val="en-US"/>
        </w:rPr>
        <w:t>)</w:t>
      </w:r>
    </w:p>
    <w:p w14:paraId="737836A0" w14:textId="77777777" w:rsidR="002A2CE9" w:rsidRPr="00056C7B" w:rsidRDefault="002A2CE9" w:rsidP="002A2CE9">
      <w:pPr>
        <w:autoSpaceDE w:val="0"/>
        <w:autoSpaceDN w:val="0"/>
        <w:adjustRightInd w:val="0"/>
        <w:spacing w:before="120" w:line="360" w:lineRule="auto"/>
        <w:jc w:val="both"/>
        <w:rPr>
          <w:rFonts w:ascii="Arial" w:hAnsi="Arial" w:cs="Arial"/>
          <w:color w:val="000000"/>
          <w:kern w:val="0"/>
        </w:rPr>
      </w:pPr>
      <w:r w:rsidRPr="00056C7B">
        <w:rPr>
          <w:rFonts w:ascii="Arial" w:hAnsi="Arial" w:cs="Arial"/>
          <w:b/>
          <w:bCs/>
          <w:color w:val="000000"/>
          <w:kern w:val="0"/>
        </w:rPr>
        <w:t>Involvement:</w:t>
      </w:r>
      <w:r w:rsidRPr="00056C7B">
        <w:rPr>
          <w:rFonts w:ascii="Arial" w:hAnsi="Arial" w:cs="Arial"/>
          <w:color w:val="000000"/>
          <w:kern w:val="0"/>
        </w:rPr>
        <w:t xml:space="preserve"> At this stage, beginning of the tourism sector are mainly starts that allows to maintain government activities to develop transportation and infrastructure resources. Involvement stage emergences of tourism activities in different aspects. </w:t>
      </w:r>
    </w:p>
    <w:p w14:paraId="65D48EA9" w14:textId="77777777" w:rsidR="002A2CE9" w:rsidRPr="00056C7B" w:rsidRDefault="002A2CE9" w:rsidP="002A2CE9">
      <w:pPr>
        <w:autoSpaceDE w:val="0"/>
        <w:autoSpaceDN w:val="0"/>
        <w:adjustRightInd w:val="0"/>
        <w:spacing w:before="120" w:line="360" w:lineRule="auto"/>
        <w:jc w:val="both"/>
        <w:rPr>
          <w:rFonts w:ascii="Arial" w:hAnsi="Arial" w:cs="Arial"/>
          <w:color w:val="000000"/>
          <w:kern w:val="0"/>
        </w:rPr>
      </w:pPr>
      <w:r w:rsidRPr="00056C7B">
        <w:rPr>
          <w:rFonts w:ascii="Arial" w:hAnsi="Arial" w:cs="Arial"/>
          <w:b/>
          <w:bCs/>
          <w:color w:val="000000"/>
          <w:kern w:val="0"/>
        </w:rPr>
        <w:t xml:space="preserve">Development: </w:t>
      </w:r>
      <w:r w:rsidRPr="00056C7B">
        <w:rPr>
          <w:rFonts w:ascii="Arial" w:hAnsi="Arial" w:cs="Arial"/>
          <w:color w:val="000000"/>
          <w:kern w:val="0"/>
        </w:rPr>
        <w:t xml:space="preserve">Diverse planning and building activities are maintain a development stage. New roads, train stations, airports and hospitality industries are made sure at the development phase. This allows to increase marketing and promotion of the destination to seek more tourists. </w:t>
      </w:r>
    </w:p>
    <w:p w14:paraId="2671D106" w14:textId="77777777" w:rsidR="002A2CE9" w:rsidRPr="00056C7B" w:rsidRDefault="002A2CE9" w:rsidP="002A2CE9">
      <w:pPr>
        <w:autoSpaceDE w:val="0"/>
        <w:autoSpaceDN w:val="0"/>
        <w:adjustRightInd w:val="0"/>
        <w:spacing w:before="120" w:line="360" w:lineRule="auto"/>
        <w:jc w:val="both"/>
        <w:rPr>
          <w:rFonts w:ascii="Arial" w:hAnsi="Arial" w:cs="Arial"/>
          <w:color w:val="000000"/>
          <w:kern w:val="0"/>
        </w:rPr>
      </w:pPr>
      <w:r w:rsidRPr="00056C7B">
        <w:rPr>
          <w:rFonts w:ascii="Arial" w:hAnsi="Arial" w:cs="Arial"/>
          <w:b/>
          <w:bCs/>
          <w:color w:val="000000"/>
          <w:kern w:val="0"/>
        </w:rPr>
        <w:t>Consolidation:</w:t>
      </w:r>
      <w:r w:rsidRPr="00056C7B">
        <w:rPr>
          <w:rFonts w:ascii="Arial" w:hAnsi="Arial" w:cs="Arial"/>
          <w:color w:val="000000"/>
          <w:kern w:val="0"/>
        </w:rPr>
        <w:t xml:space="preserve"> Slower growth in the tourism is found in the consolidation stage that can be intentional (</w:t>
      </w:r>
      <w:r w:rsidRPr="00056C7B">
        <w:rPr>
          <w:rFonts w:ascii="Arial" w:hAnsi="Arial" w:cs="Arial"/>
          <w:color w:val="222222"/>
          <w:shd w:val="clear" w:color="auto" w:fill="FFFFFF"/>
        </w:rPr>
        <w:t>Xu</w:t>
      </w:r>
      <w:r w:rsidRPr="00056C7B">
        <w:rPr>
          <w:rFonts w:ascii="Arial" w:hAnsi="Arial" w:cs="Arial"/>
          <w:color w:val="222222"/>
          <w:shd w:val="clear" w:color="auto" w:fill="FFFFFF"/>
          <w:lang w:val="en-US"/>
        </w:rPr>
        <w:t xml:space="preserve"> </w:t>
      </w:r>
      <w:r w:rsidRPr="00056C7B">
        <w:rPr>
          <w:rFonts w:ascii="Arial" w:hAnsi="Arial" w:cs="Arial"/>
          <w:color w:val="222222"/>
          <w:shd w:val="clear" w:color="auto" w:fill="FFFFFF"/>
        </w:rPr>
        <w:t>and Gursoy,</w:t>
      </w:r>
      <w:r w:rsidRPr="00056C7B">
        <w:rPr>
          <w:rFonts w:ascii="Arial" w:hAnsi="Arial" w:cs="Arial"/>
          <w:color w:val="222222"/>
          <w:shd w:val="clear" w:color="auto" w:fill="FFFFFF"/>
          <w:lang w:val="en-US"/>
        </w:rPr>
        <w:t xml:space="preserve"> </w:t>
      </w:r>
      <w:r w:rsidRPr="00056C7B">
        <w:rPr>
          <w:rFonts w:ascii="Arial" w:hAnsi="Arial" w:cs="Arial"/>
          <w:color w:val="222222"/>
          <w:shd w:val="clear" w:color="auto" w:fill="FFFFFF"/>
        </w:rPr>
        <w:t>2015</w:t>
      </w:r>
      <w:r w:rsidRPr="00056C7B">
        <w:rPr>
          <w:rFonts w:ascii="Arial" w:hAnsi="Arial" w:cs="Arial"/>
          <w:color w:val="222222"/>
          <w:shd w:val="clear" w:color="auto" w:fill="FFFFFF"/>
          <w:lang w:val="en-US"/>
        </w:rPr>
        <w:t>)</w:t>
      </w:r>
      <w:r w:rsidRPr="00056C7B">
        <w:rPr>
          <w:rFonts w:ascii="Arial" w:hAnsi="Arial" w:cs="Arial"/>
          <w:color w:val="000000"/>
          <w:kern w:val="0"/>
        </w:rPr>
        <w:t>. Reducing the number of keeping tourism products or services unintentionally are found on the consolidation activities. Current situation of Canterbury region is consolidation where economy and overall advancement are found.</w:t>
      </w:r>
    </w:p>
    <w:p w14:paraId="776C8EAB" w14:textId="77777777" w:rsidR="002A2CE9" w:rsidRPr="00056C7B" w:rsidRDefault="002A2CE9" w:rsidP="002A2CE9">
      <w:pPr>
        <w:autoSpaceDE w:val="0"/>
        <w:autoSpaceDN w:val="0"/>
        <w:adjustRightInd w:val="0"/>
        <w:spacing w:before="120" w:line="360" w:lineRule="auto"/>
        <w:jc w:val="both"/>
        <w:rPr>
          <w:rFonts w:ascii="Arial" w:hAnsi="Arial" w:cs="Arial"/>
          <w:color w:val="000000"/>
          <w:kern w:val="0"/>
        </w:rPr>
      </w:pPr>
      <w:r w:rsidRPr="00056C7B">
        <w:rPr>
          <w:rFonts w:ascii="Arial" w:hAnsi="Arial" w:cs="Arial"/>
          <w:b/>
          <w:bCs/>
          <w:color w:val="000000"/>
          <w:kern w:val="0"/>
        </w:rPr>
        <w:t>Stagnation:</w:t>
      </w:r>
      <w:r w:rsidRPr="00056C7B">
        <w:rPr>
          <w:rFonts w:ascii="Arial" w:hAnsi="Arial" w:cs="Arial"/>
          <w:color w:val="000000"/>
          <w:kern w:val="0"/>
        </w:rPr>
        <w:t xml:space="preserve"> This stage makes slow down or declining of tourism. Visitor number becomes less due to the peak and varying as per abilities that can be met. The destinations may be no loner desirable to the tourists that makes negative impact on the sustainability activities. </w:t>
      </w:r>
    </w:p>
    <w:p w14:paraId="1AAA3EDE" w14:textId="77777777" w:rsidR="002A2CE9" w:rsidRPr="00056C7B" w:rsidRDefault="002A2CE9" w:rsidP="002A2CE9">
      <w:pPr>
        <w:autoSpaceDE w:val="0"/>
        <w:autoSpaceDN w:val="0"/>
        <w:adjustRightInd w:val="0"/>
        <w:spacing w:before="120" w:line="360" w:lineRule="auto"/>
        <w:jc w:val="both"/>
        <w:rPr>
          <w:rFonts w:ascii="Arial" w:hAnsi="Arial" w:cs="Arial"/>
          <w:color w:val="000000"/>
          <w:kern w:val="0"/>
        </w:rPr>
      </w:pPr>
      <w:r w:rsidRPr="00056C7B">
        <w:rPr>
          <w:rFonts w:ascii="Arial" w:hAnsi="Arial" w:cs="Arial"/>
          <w:b/>
          <w:bCs/>
          <w:color w:val="000000"/>
          <w:kern w:val="0"/>
        </w:rPr>
        <w:t xml:space="preserve">Decline: </w:t>
      </w:r>
      <w:r w:rsidRPr="00056C7B">
        <w:rPr>
          <w:rFonts w:ascii="Arial" w:hAnsi="Arial" w:cs="Arial"/>
          <w:color w:val="000000"/>
          <w:kern w:val="0"/>
        </w:rPr>
        <w:t xml:space="preserve">This is the last stage where represents several possible outcomes for the destinations with rejuvenation and decline. Plans and actions of the stakeholders of tourism development project mainly related to the decline stage. Diverse major activities within sustainable tourism approaches impacts in the target market activities. However, continuous development of the tourist areas allows to stay active and maintain strategical activities rather than declining. </w:t>
      </w:r>
    </w:p>
    <w:p w14:paraId="103A9129" w14:textId="77777777" w:rsidR="002A2CE9" w:rsidRPr="00056C7B" w:rsidRDefault="002A2CE9" w:rsidP="002A2CE9">
      <w:pPr>
        <w:autoSpaceDE w:val="0"/>
        <w:autoSpaceDN w:val="0"/>
        <w:adjustRightInd w:val="0"/>
        <w:spacing w:before="120" w:line="360" w:lineRule="auto"/>
        <w:jc w:val="both"/>
        <w:rPr>
          <w:rFonts w:ascii="Arial" w:hAnsi="Arial" w:cs="Arial"/>
          <w:color w:val="000000"/>
          <w:kern w:val="0"/>
        </w:rPr>
      </w:pPr>
      <w:r w:rsidRPr="00056C7B">
        <w:rPr>
          <w:rFonts w:ascii="Arial" w:hAnsi="Arial" w:cs="Arial"/>
          <w:color w:val="000000"/>
          <w:kern w:val="0"/>
        </w:rPr>
        <w:t xml:space="preserve">Canterbury region is currently facing the consolidation stage as there is still making tourism interest and tourists found greater extent in the region at the time of visiting the place. </w:t>
      </w:r>
    </w:p>
    <w:p w14:paraId="31DF8273" w14:textId="77777777" w:rsidR="002A2CE9" w:rsidRPr="00056C7B" w:rsidRDefault="002A2CE9" w:rsidP="002A2CE9">
      <w:pPr>
        <w:pStyle w:val="Heading2"/>
        <w:spacing w:line="360" w:lineRule="auto"/>
        <w:rPr>
          <w:rFonts w:ascii="Arial" w:hAnsi="Arial" w:cs="Arial"/>
          <w:sz w:val="24"/>
          <w:szCs w:val="24"/>
        </w:rPr>
      </w:pPr>
      <w:bookmarkStart w:id="7" w:name="_Toc120747035"/>
      <w:r w:rsidRPr="00056C7B">
        <w:rPr>
          <w:rFonts w:ascii="Arial" w:hAnsi="Arial" w:cs="Arial"/>
          <w:sz w:val="24"/>
          <w:szCs w:val="24"/>
        </w:rPr>
        <w:t>3.2 Doxey’s irridex model</w:t>
      </w:r>
      <w:bookmarkEnd w:id="7"/>
      <w:r w:rsidRPr="00056C7B">
        <w:rPr>
          <w:rFonts w:ascii="Arial" w:hAnsi="Arial" w:cs="Arial"/>
          <w:sz w:val="24"/>
          <w:szCs w:val="24"/>
        </w:rPr>
        <w:t xml:space="preserve"> </w:t>
      </w:r>
    </w:p>
    <w:p w14:paraId="669C443A" w14:textId="77777777" w:rsidR="002A2CE9" w:rsidRPr="00056C7B" w:rsidRDefault="002A2CE9" w:rsidP="002A2CE9">
      <w:pPr>
        <w:autoSpaceDE w:val="0"/>
        <w:autoSpaceDN w:val="0"/>
        <w:adjustRightInd w:val="0"/>
        <w:spacing w:before="120" w:line="360" w:lineRule="auto"/>
        <w:jc w:val="both"/>
        <w:rPr>
          <w:rFonts w:ascii="Arial" w:hAnsi="Arial" w:cs="Arial"/>
          <w:color w:val="000000"/>
          <w:kern w:val="0"/>
        </w:rPr>
      </w:pPr>
      <w:r w:rsidRPr="00056C7B">
        <w:rPr>
          <w:rFonts w:ascii="Arial" w:hAnsi="Arial" w:cs="Arial"/>
          <w:b/>
          <w:bCs/>
          <w:color w:val="000000"/>
          <w:kern w:val="0"/>
        </w:rPr>
        <w:t>Euphoria:</w:t>
      </w:r>
      <w:r w:rsidRPr="00056C7B">
        <w:rPr>
          <w:rFonts w:ascii="Arial" w:hAnsi="Arial" w:cs="Arial"/>
          <w:color w:val="000000"/>
          <w:kern w:val="0"/>
        </w:rPr>
        <w:t xml:space="preserve"> Residents and guests become happy as a few visitors come approach to appreciate the destination to attain new experiences (</w:t>
      </w:r>
      <w:r w:rsidRPr="00056C7B">
        <w:rPr>
          <w:rFonts w:ascii="Arial" w:hAnsi="Arial" w:cs="Arial"/>
          <w:color w:val="222222"/>
          <w:shd w:val="clear" w:color="auto" w:fill="FFFFFF"/>
        </w:rPr>
        <w:t>Mooney</w:t>
      </w:r>
      <w:r w:rsidRPr="00056C7B">
        <w:rPr>
          <w:rFonts w:ascii="Arial" w:hAnsi="Arial" w:cs="Arial"/>
          <w:color w:val="222222"/>
          <w:shd w:val="clear" w:color="auto" w:fill="FFFFFF"/>
          <w:lang w:val="en-US"/>
        </w:rPr>
        <w:t xml:space="preserve"> </w:t>
      </w:r>
      <w:r w:rsidRPr="00056C7B">
        <w:rPr>
          <w:rFonts w:ascii="Arial" w:hAnsi="Arial" w:cs="Arial"/>
          <w:color w:val="222222"/>
          <w:shd w:val="clear" w:color="auto" w:fill="FFFFFF"/>
        </w:rPr>
        <w:t>and Baum, 2019</w:t>
      </w:r>
      <w:r w:rsidRPr="00056C7B">
        <w:rPr>
          <w:rFonts w:ascii="Arial" w:hAnsi="Arial" w:cs="Arial"/>
          <w:color w:val="222222"/>
          <w:shd w:val="clear" w:color="auto" w:fill="FFFFFF"/>
          <w:lang w:val="en-US"/>
        </w:rPr>
        <w:t>)</w:t>
      </w:r>
      <w:r w:rsidRPr="00056C7B">
        <w:rPr>
          <w:rFonts w:ascii="Arial" w:hAnsi="Arial" w:cs="Arial"/>
          <w:color w:val="000000"/>
          <w:kern w:val="0"/>
        </w:rPr>
        <w:t xml:space="preserve">. Visitors seek for new revenues and community standard activities that allows to seek for the benefits in clear way through outweigh any drawbacks. Euphoria impacts on the seeking experiences for the community standardisation. </w:t>
      </w:r>
    </w:p>
    <w:p w14:paraId="13F245BB" w14:textId="77777777" w:rsidR="002A2CE9" w:rsidRPr="00056C7B" w:rsidRDefault="002A2CE9" w:rsidP="002A2CE9">
      <w:pPr>
        <w:autoSpaceDE w:val="0"/>
        <w:autoSpaceDN w:val="0"/>
        <w:adjustRightInd w:val="0"/>
        <w:spacing w:before="120" w:line="360" w:lineRule="auto"/>
        <w:jc w:val="both"/>
        <w:rPr>
          <w:rFonts w:ascii="Arial" w:hAnsi="Arial" w:cs="Arial"/>
          <w:color w:val="000000"/>
          <w:kern w:val="0"/>
        </w:rPr>
      </w:pPr>
      <w:r w:rsidRPr="00056C7B">
        <w:rPr>
          <w:rFonts w:ascii="Arial" w:hAnsi="Arial" w:cs="Arial"/>
          <w:b/>
          <w:bCs/>
          <w:color w:val="000000"/>
          <w:kern w:val="0"/>
        </w:rPr>
        <w:t xml:space="preserve">Apathy: </w:t>
      </w:r>
      <w:r w:rsidRPr="00056C7B">
        <w:rPr>
          <w:rFonts w:ascii="Arial" w:hAnsi="Arial" w:cs="Arial"/>
          <w:color w:val="000000"/>
          <w:kern w:val="0"/>
        </w:rPr>
        <w:t xml:space="preserve">Seeking for new activities to grant other areas that are requires for the greater stakeholder to collaborate and planning. Apathy finds out the strategic approaches to make sure guests are getting proper benefits for the tourists at Canterbury region. </w:t>
      </w:r>
    </w:p>
    <w:p w14:paraId="5069D68C" w14:textId="77777777" w:rsidR="002A2CE9" w:rsidRPr="00056C7B" w:rsidRDefault="002A2CE9" w:rsidP="002A2CE9">
      <w:pPr>
        <w:autoSpaceDE w:val="0"/>
        <w:autoSpaceDN w:val="0"/>
        <w:adjustRightInd w:val="0"/>
        <w:spacing w:before="120" w:line="360" w:lineRule="auto"/>
        <w:jc w:val="center"/>
        <w:rPr>
          <w:rFonts w:ascii="Arial" w:hAnsi="Arial" w:cs="Arial"/>
          <w:color w:val="000000"/>
          <w:kern w:val="0"/>
        </w:rPr>
      </w:pPr>
      <w:r w:rsidRPr="00056C7B">
        <w:rPr>
          <w:rFonts w:ascii="Arial" w:hAnsi="Arial" w:cs="Arial"/>
          <w:noProof/>
          <w:color w:val="000000"/>
          <w:kern w:val="0"/>
        </w:rPr>
        <w:drawing>
          <wp:inline distT="0" distB="0" distL="0" distR="0" wp14:anchorId="0E33339C" wp14:editId="5D4F9B12">
            <wp:extent cx="4071257" cy="3545821"/>
            <wp:effectExtent l="0" t="0" r="5715" b="0"/>
            <wp:docPr id="1" name="Picture 1" descr="Diagram, venn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venn diagram&#10;&#10;Description automatically generated"/>
                    <pic:cNvPicPr/>
                  </pic:nvPicPr>
                  <pic:blipFill>
                    <a:blip r:embed="rId9"/>
                    <a:stretch>
                      <a:fillRect/>
                    </a:stretch>
                  </pic:blipFill>
                  <pic:spPr>
                    <a:xfrm>
                      <a:off x="0" y="0"/>
                      <a:ext cx="4089511" cy="3561719"/>
                    </a:xfrm>
                    <a:prstGeom prst="rect">
                      <a:avLst/>
                    </a:prstGeom>
                  </pic:spPr>
                </pic:pic>
              </a:graphicData>
            </a:graphic>
          </wp:inline>
        </w:drawing>
      </w:r>
    </w:p>
    <w:p w14:paraId="07589ADF" w14:textId="77777777" w:rsidR="002A2CE9" w:rsidRPr="00056C7B" w:rsidRDefault="002A2CE9" w:rsidP="002A2CE9">
      <w:pPr>
        <w:autoSpaceDE w:val="0"/>
        <w:autoSpaceDN w:val="0"/>
        <w:adjustRightInd w:val="0"/>
        <w:spacing w:before="120" w:line="360" w:lineRule="auto"/>
        <w:jc w:val="center"/>
        <w:rPr>
          <w:rFonts w:ascii="Arial" w:hAnsi="Arial" w:cs="Arial"/>
          <w:color w:val="000000"/>
          <w:kern w:val="0"/>
        </w:rPr>
      </w:pPr>
      <w:r w:rsidRPr="00056C7B">
        <w:rPr>
          <w:rFonts w:ascii="Arial" w:hAnsi="Arial" w:cs="Arial"/>
          <w:color w:val="000000"/>
          <w:kern w:val="0"/>
        </w:rPr>
        <w:t xml:space="preserve">Figure: Doxey’s Irridex model (Source: </w:t>
      </w:r>
      <w:r w:rsidRPr="00056C7B">
        <w:rPr>
          <w:rFonts w:ascii="Arial" w:hAnsi="Arial" w:cs="Arial"/>
          <w:color w:val="222222"/>
          <w:shd w:val="clear" w:color="auto" w:fill="FFFFFF"/>
        </w:rPr>
        <w:t>Mooney</w:t>
      </w:r>
      <w:r w:rsidRPr="00056C7B">
        <w:rPr>
          <w:rFonts w:ascii="Arial" w:hAnsi="Arial" w:cs="Arial"/>
          <w:color w:val="222222"/>
          <w:shd w:val="clear" w:color="auto" w:fill="FFFFFF"/>
          <w:lang w:val="en-US"/>
        </w:rPr>
        <w:t xml:space="preserve"> </w:t>
      </w:r>
      <w:r w:rsidRPr="00056C7B">
        <w:rPr>
          <w:rFonts w:ascii="Arial" w:hAnsi="Arial" w:cs="Arial"/>
          <w:color w:val="222222"/>
          <w:shd w:val="clear" w:color="auto" w:fill="FFFFFF"/>
        </w:rPr>
        <w:t>and Baum, 2019</w:t>
      </w:r>
      <w:r w:rsidRPr="00056C7B">
        <w:rPr>
          <w:rFonts w:ascii="Arial" w:hAnsi="Arial" w:cs="Arial"/>
          <w:color w:val="222222"/>
          <w:shd w:val="clear" w:color="auto" w:fill="FFFFFF"/>
          <w:lang w:val="en-US"/>
        </w:rPr>
        <w:t>)</w:t>
      </w:r>
    </w:p>
    <w:p w14:paraId="6D3A009A" w14:textId="77777777" w:rsidR="002A2CE9" w:rsidRPr="00056C7B" w:rsidRDefault="002A2CE9" w:rsidP="002A2CE9">
      <w:pPr>
        <w:autoSpaceDE w:val="0"/>
        <w:autoSpaceDN w:val="0"/>
        <w:adjustRightInd w:val="0"/>
        <w:spacing w:before="120" w:line="360" w:lineRule="auto"/>
        <w:jc w:val="both"/>
        <w:rPr>
          <w:rFonts w:ascii="Arial" w:hAnsi="Arial" w:cs="Arial"/>
          <w:color w:val="000000"/>
          <w:kern w:val="0"/>
        </w:rPr>
      </w:pPr>
      <w:r w:rsidRPr="00056C7B">
        <w:rPr>
          <w:rFonts w:ascii="Arial" w:hAnsi="Arial" w:cs="Arial"/>
          <w:b/>
          <w:bCs/>
          <w:color w:val="000000"/>
          <w:kern w:val="0"/>
        </w:rPr>
        <w:t>Annoyance:</w:t>
      </w:r>
      <w:r w:rsidRPr="00056C7B">
        <w:rPr>
          <w:rFonts w:ascii="Arial" w:hAnsi="Arial" w:cs="Arial"/>
          <w:color w:val="000000"/>
          <w:kern w:val="0"/>
        </w:rPr>
        <w:t xml:space="preserve"> Having positive economic impact makes sure proper gaming of tourism gains on political traction in an industry. Residents are highly frustrated with the presence of tourists that impacts on the presence. There is no environmental impact or sustainability issues are raised due to the annoyance situation on the Canterbury region.  </w:t>
      </w:r>
    </w:p>
    <w:p w14:paraId="6535F87F" w14:textId="77777777" w:rsidR="002A2CE9" w:rsidRPr="00056C7B" w:rsidRDefault="002A2CE9" w:rsidP="002A2CE9">
      <w:pPr>
        <w:autoSpaceDE w:val="0"/>
        <w:autoSpaceDN w:val="0"/>
        <w:adjustRightInd w:val="0"/>
        <w:spacing w:before="120" w:line="360" w:lineRule="auto"/>
        <w:jc w:val="both"/>
        <w:rPr>
          <w:rFonts w:ascii="Arial" w:hAnsi="Arial" w:cs="Arial"/>
          <w:color w:val="000000"/>
          <w:kern w:val="0"/>
        </w:rPr>
      </w:pPr>
      <w:r w:rsidRPr="00056C7B">
        <w:rPr>
          <w:rFonts w:ascii="Arial" w:hAnsi="Arial" w:cs="Arial"/>
          <w:b/>
          <w:bCs/>
          <w:color w:val="000000"/>
          <w:kern w:val="0"/>
        </w:rPr>
        <w:t>Antagonistic:</w:t>
      </w:r>
      <w:r w:rsidRPr="00056C7B">
        <w:rPr>
          <w:rFonts w:ascii="Arial" w:hAnsi="Arial" w:cs="Arial"/>
          <w:color w:val="000000"/>
          <w:kern w:val="0"/>
        </w:rPr>
        <w:t xml:space="preserve"> Traffic, noise, pollution, and competition are rises in the antagonistic situation. Diverse resources such as water and housing situation that impacts on the visitation or residents’ stability (</w:t>
      </w:r>
      <w:r w:rsidRPr="00056C7B">
        <w:rPr>
          <w:rFonts w:ascii="Arial" w:hAnsi="Arial" w:cs="Arial"/>
          <w:color w:val="222222"/>
          <w:shd w:val="clear" w:color="auto" w:fill="FFFFFF"/>
        </w:rPr>
        <w:t>Lim,</w:t>
      </w:r>
      <w:r w:rsidRPr="00056C7B">
        <w:rPr>
          <w:rFonts w:ascii="Arial" w:hAnsi="Arial" w:cs="Arial"/>
          <w:color w:val="222222"/>
          <w:shd w:val="clear" w:color="auto" w:fill="FFFFFF"/>
          <w:lang w:val="en-US"/>
        </w:rPr>
        <w:t xml:space="preserve"> </w:t>
      </w:r>
      <w:r w:rsidRPr="00056C7B">
        <w:rPr>
          <w:rFonts w:ascii="Arial" w:hAnsi="Arial" w:cs="Arial"/>
          <w:color w:val="222222"/>
          <w:shd w:val="clear" w:color="auto" w:fill="FFFFFF"/>
        </w:rPr>
        <w:t>2016</w:t>
      </w:r>
      <w:r w:rsidRPr="00056C7B">
        <w:rPr>
          <w:rFonts w:ascii="Arial" w:hAnsi="Arial" w:cs="Arial"/>
          <w:color w:val="222222"/>
          <w:shd w:val="clear" w:color="auto" w:fill="FFFFFF"/>
          <w:lang w:val="en-US"/>
        </w:rPr>
        <w:t>)</w:t>
      </w:r>
      <w:r w:rsidRPr="00056C7B">
        <w:rPr>
          <w:rFonts w:ascii="Arial" w:hAnsi="Arial" w:cs="Arial"/>
          <w:color w:val="000000"/>
          <w:kern w:val="0"/>
        </w:rPr>
        <w:t xml:space="preserve">. Protecting tourism that clashes with guests makes diverse impact on the community activities; however, there are no crashes or issues facing at Canterbury region. </w:t>
      </w:r>
    </w:p>
    <w:p w14:paraId="628B1759" w14:textId="77777777" w:rsidR="002A2CE9" w:rsidRPr="00056C7B" w:rsidRDefault="002A2CE9" w:rsidP="002A2CE9">
      <w:pPr>
        <w:pStyle w:val="Heading1"/>
        <w:spacing w:line="360" w:lineRule="auto"/>
        <w:rPr>
          <w:rFonts w:ascii="Arial" w:hAnsi="Arial" w:cs="Arial"/>
          <w:sz w:val="24"/>
          <w:szCs w:val="24"/>
        </w:rPr>
      </w:pPr>
      <w:bookmarkStart w:id="8" w:name="_Toc120747036"/>
      <w:r w:rsidRPr="00056C7B">
        <w:rPr>
          <w:rFonts w:ascii="Arial" w:hAnsi="Arial" w:cs="Arial"/>
          <w:sz w:val="24"/>
          <w:szCs w:val="24"/>
        </w:rPr>
        <w:t>4.0 Recommendations</w:t>
      </w:r>
      <w:bookmarkEnd w:id="8"/>
      <w:r w:rsidRPr="00056C7B">
        <w:rPr>
          <w:rFonts w:ascii="Arial" w:hAnsi="Arial" w:cs="Arial"/>
          <w:sz w:val="24"/>
          <w:szCs w:val="24"/>
        </w:rPr>
        <w:t xml:space="preserve"> </w:t>
      </w:r>
    </w:p>
    <w:p w14:paraId="0D0B8ACD" w14:textId="77777777" w:rsidR="002A2CE9" w:rsidRPr="00056C7B" w:rsidRDefault="002A2CE9" w:rsidP="002A2CE9">
      <w:pPr>
        <w:autoSpaceDE w:val="0"/>
        <w:autoSpaceDN w:val="0"/>
        <w:adjustRightInd w:val="0"/>
        <w:spacing w:before="120" w:line="360" w:lineRule="auto"/>
        <w:jc w:val="both"/>
        <w:rPr>
          <w:rFonts w:ascii="Arial" w:hAnsi="Arial" w:cs="Arial"/>
          <w:color w:val="000000"/>
          <w:kern w:val="0"/>
        </w:rPr>
      </w:pPr>
      <w:r w:rsidRPr="00056C7B">
        <w:rPr>
          <w:rFonts w:ascii="Arial" w:hAnsi="Arial" w:cs="Arial"/>
          <w:color w:val="000000"/>
          <w:kern w:val="0"/>
        </w:rPr>
        <w:t xml:space="preserve">Measuring public sector in the destination and management activities in tourism mainly reduces the social-cultural cost practices. </w:t>
      </w:r>
    </w:p>
    <w:p w14:paraId="0ED8894E" w14:textId="77777777" w:rsidR="002A2CE9" w:rsidRPr="00056C7B" w:rsidRDefault="002A2CE9" w:rsidP="002A2CE9">
      <w:pPr>
        <w:autoSpaceDE w:val="0"/>
        <w:autoSpaceDN w:val="0"/>
        <w:adjustRightInd w:val="0"/>
        <w:spacing w:before="120" w:line="360" w:lineRule="auto"/>
        <w:jc w:val="both"/>
        <w:rPr>
          <w:rFonts w:ascii="Arial" w:hAnsi="Arial" w:cs="Arial"/>
          <w:color w:val="000000"/>
          <w:kern w:val="0"/>
        </w:rPr>
      </w:pPr>
      <w:r w:rsidRPr="00056C7B">
        <w:rPr>
          <w:rFonts w:ascii="Arial" w:hAnsi="Arial" w:cs="Arial"/>
          <w:color w:val="000000"/>
          <w:kern w:val="0"/>
        </w:rPr>
        <w:t xml:space="preserve">Sustainability practices are highly required to manage different activities that allows to ensure reduction of losing social stabilities. </w:t>
      </w:r>
    </w:p>
    <w:p w14:paraId="24183CF8" w14:textId="77777777" w:rsidR="002A2CE9" w:rsidRPr="00056C7B" w:rsidRDefault="002A2CE9" w:rsidP="002A2CE9">
      <w:pPr>
        <w:autoSpaceDE w:val="0"/>
        <w:autoSpaceDN w:val="0"/>
        <w:adjustRightInd w:val="0"/>
        <w:spacing w:before="120" w:line="360" w:lineRule="auto"/>
        <w:jc w:val="both"/>
        <w:rPr>
          <w:rFonts w:ascii="Arial" w:hAnsi="Arial" w:cs="Arial"/>
          <w:color w:val="000000"/>
          <w:kern w:val="0"/>
        </w:rPr>
      </w:pPr>
      <w:r w:rsidRPr="00056C7B">
        <w:rPr>
          <w:rFonts w:ascii="Arial" w:hAnsi="Arial" w:cs="Arial"/>
          <w:color w:val="000000"/>
          <w:kern w:val="0"/>
        </w:rPr>
        <w:t xml:space="preserve">Host community development and managing diverse strategies are the part of the social dimension that makes sure proper balance on the areas. </w:t>
      </w:r>
    </w:p>
    <w:p w14:paraId="50E7C272" w14:textId="77777777" w:rsidR="002A2CE9" w:rsidRDefault="002A2CE9" w:rsidP="002A2CE9">
      <w:pPr>
        <w:autoSpaceDE w:val="0"/>
        <w:autoSpaceDN w:val="0"/>
        <w:adjustRightInd w:val="0"/>
        <w:spacing w:before="120" w:line="360" w:lineRule="auto"/>
        <w:jc w:val="both"/>
        <w:rPr>
          <w:rFonts w:ascii="Arial" w:hAnsi="Arial" w:cs="Arial"/>
          <w:color w:val="000000"/>
          <w:kern w:val="0"/>
        </w:rPr>
      </w:pPr>
      <w:r w:rsidRPr="00056C7B">
        <w:rPr>
          <w:rFonts w:ascii="Arial" w:hAnsi="Arial" w:cs="Arial"/>
          <w:color w:val="000000"/>
          <w:kern w:val="0"/>
        </w:rPr>
        <w:t xml:space="preserve">Evaluating proper activities and advancement on the development sector are highly essential to manage different activities for the social advancement. </w:t>
      </w:r>
    </w:p>
    <w:p w14:paraId="661B6CC6" w14:textId="77777777" w:rsidR="002A2CE9" w:rsidRDefault="002A2CE9" w:rsidP="002A2CE9">
      <w:pPr>
        <w:autoSpaceDE w:val="0"/>
        <w:autoSpaceDN w:val="0"/>
        <w:adjustRightInd w:val="0"/>
        <w:spacing w:before="120" w:line="360" w:lineRule="auto"/>
        <w:jc w:val="both"/>
        <w:rPr>
          <w:rFonts w:ascii="Arial" w:hAnsi="Arial" w:cs="Arial"/>
          <w:color w:val="000000"/>
          <w:kern w:val="0"/>
        </w:rPr>
      </w:pPr>
    </w:p>
    <w:p w14:paraId="4528CE35" w14:textId="77777777" w:rsidR="002A2CE9" w:rsidRDefault="002A2CE9" w:rsidP="002A2CE9">
      <w:pPr>
        <w:autoSpaceDE w:val="0"/>
        <w:autoSpaceDN w:val="0"/>
        <w:adjustRightInd w:val="0"/>
        <w:spacing w:before="120" w:line="360" w:lineRule="auto"/>
        <w:jc w:val="both"/>
        <w:rPr>
          <w:rFonts w:ascii="Arial" w:hAnsi="Arial" w:cs="Arial"/>
          <w:color w:val="000000"/>
          <w:kern w:val="0"/>
        </w:rPr>
      </w:pPr>
    </w:p>
    <w:p w14:paraId="497B9EC5" w14:textId="77777777" w:rsidR="002A2CE9" w:rsidRDefault="002A2CE9" w:rsidP="002A2CE9">
      <w:pPr>
        <w:autoSpaceDE w:val="0"/>
        <w:autoSpaceDN w:val="0"/>
        <w:adjustRightInd w:val="0"/>
        <w:spacing w:before="120" w:line="360" w:lineRule="auto"/>
        <w:jc w:val="both"/>
        <w:rPr>
          <w:rFonts w:ascii="Arial" w:hAnsi="Arial" w:cs="Arial"/>
          <w:color w:val="000000"/>
          <w:kern w:val="0"/>
        </w:rPr>
      </w:pPr>
    </w:p>
    <w:p w14:paraId="2686CB67" w14:textId="77777777" w:rsidR="002A2CE9" w:rsidRDefault="002A2CE9" w:rsidP="002A2CE9">
      <w:pPr>
        <w:autoSpaceDE w:val="0"/>
        <w:autoSpaceDN w:val="0"/>
        <w:adjustRightInd w:val="0"/>
        <w:spacing w:before="120" w:line="360" w:lineRule="auto"/>
        <w:jc w:val="both"/>
        <w:rPr>
          <w:rFonts w:ascii="Arial" w:hAnsi="Arial" w:cs="Arial"/>
          <w:color w:val="000000"/>
          <w:kern w:val="0"/>
        </w:rPr>
      </w:pPr>
    </w:p>
    <w:p w14:paraId="1C35EE1C" w14:textId="77777777" w:rsidR="002A2CE9" w:rsidRDefault="002A2CE9" w:rsidP="002A2CE9">
      <w:pPr>
        <w:autoSpaceDE w:val="0"/>
        <w:autoSpaceDN w:val="0"/>
        <w:adjustRightInd w:val="0"/>
        <w:spacing w:before="120" w:line="360" w:lineRule="auto"/>
        <w:jc w:val="both"/>
        <w:rPr>
          <w:rFonts w:ascii="Arial" w:hAnsi="Arial" w:cs="Arial"/>
          <w:color w:val="000000"/>
          <w:kern w:val="0"/>
        </w:rPr>
      </w:pPr>
    </w:p>
    <w:p w14:paraId="5BFC6AC8" w14:textId="77777777" w:rsidR="002A2CE9" w:rsidRDefault="002A2CE9" w:rsidP="002A2CE9">
      <w:pPr>
        <w:autoSpaceDE w:val="0"/>
        <w:autoSpaceDN w:val="0"/>
        <w:adjustRightInd w:val="0"/>
        <w:spacing w:before="120" w:line="360" w:lineRule="auto"/>
        <w:jc w:val="both"/>
        <w:rPr>
          <w:rFonts w:ascii="Arial" w:hAnsi="Arial" w:cs="Arial"/>
          <w:color w:val="000000"/>
          <w:kern w:val="0"/>
        </w:rPr>
      </w:pPr>
    </w:p>
    <w:p w14:paraId="7D9966D9" w14:textId="77777777" w:rsidR="002A2CE9" w:rsidRDefault="002A2CE9" w:rsidP="002A2CE9">
      <w:pPr>
        <w:autoSpaceDE w:val="0"/>
        <w:autoSpaceDN w:val="0"/>
        <w:adjustRightInd w:val="0"/>
        <w:spacing w:before="120" w:line="360" w:lineRule="auto"/>
        <w:jc w:val="both"/>
        <w:rPr>
          <w:rFonts w:ascii="Arial" w:hAnsi="Arial" w:cs="Arial"/>
          <w:color w:val="000000"/>
          <w:kern w:val="0"/>
        </w:rPr>
      </w:pPr>
    </w:p>
    <w:p w14:paraId="010B9E21" w14:textId="77777777" w:rsidR="002A2CE9" w:rsidRDefault="002A2CE9" w:rsidP="002A2CE9">
      <w:pPr>
        <w:autoSpaceDE w:val="0"/>
        <w:autoSpaceDN w:val="0"/>
        <w:adjustRightInd w:val="0"/>
        <w:spacing w:before="120" w:line="360" w:lineRule="auto"/>
        <w:jc w:val="both"/>
        <w:rPr>
          <w:rFonts w:ascii="Arial" w:hAnsi="Arial" w:cs="Arial"/>
          <w:color w:val="000000"/>
          <w:kern w:val="0"/>
        </w:rPr>
      </w:pPr>
    </w:p>
    <w:p w14:paraId="35BDFEE1" w14:textId="77777777" w:rsidR="002A2CE9" w:rsidRDefault="002A2CE9" w:rsidP="002A2CE9">
      <w:pPr>
        <w:autoSpaceDE w:val="0"/>
        <w:autoSpaceDN w:val="0"/>
        <w:adjustRightInd w:val="0"/>
        <w:spacing w:before="120" w:line="360" w:lineRule="auto"/>
        <w:jc w:val="both"/>
        <w:rPr>
          <w:rFonts w:ascii="Arial" w:hAnsi="Arial" w:cs="Arial"/>
          <w:color w:val="000000"/>
          <w:kern w:val="0"/>
        </w:rPr>
      </w:pPr>
    </w:p>
    <w:p w14:paraId="54E7BBA1" w14:textId="77777777" w:rsidR="002A2CE9" w:rsidRDefault="002A2CE9" w:rsidP="002A2CE9">
      <w:pPr>
        <w:autoSpaceDE w:val="0"/>
        <w:autoSpaceDN w:val="0"/>
        <w:adjustRightInd w:val="0"/>
        <w:spacing w:before="120" w:line="360" w:lineRule="auto"/>
        <w:jc w:val="both"/>
        <w:rPr>
          <w:rFonts w:ascii="Arial" w:hAnsi="Arial" w:cs="Arial"/>
          <w:color w:val="000000"/>
          <w:kern w:val="0"/>
        </w:rPr>
      </w:pPr>
    </w:p>
    <w:p w14:paraId="5915F624" w14:textId="77777777" w:rsidR="002A2CE9" w:rsidRDefault="002A2CE9" w:rsidP="002A2CE9">
      <w:pPr>
        <w:autoSpaceDE w:val="0"/>
        <w:autoSpaceDN w:val="0"/>
        <w:adjustRightInd w:val="0"/>
        <w:spacing w:before="120" w:line="360" w:lineRule="auto"/>
        <w:jc w:val="both"/>
        <w:rPr>
          <w:rFonts w:ascii="Arial" w:hAnsi="Arial" w:cs="Arial"/>
          <w:color w:val="000000"/>
          <w:kern w:val="0"/>
        </w:rPr>
      </w:pPr>
    </w:p>
    <w:p w14:paraId="3A909713" w14:textId="77777777" w:rsidR="002A2CE9" w:rsidRDefault="002A2CE9" w:rsidP="002A2CE9">
      <w:pPr>
        <w:autoSpaceDE w:val="0"/>
        <w:autoSpaceDN w:val="0"/>
        <w:adjustRightInd w:val="0"/>
        <w:spacing w:before="120" w:line="360" w:lineRule="auto"/>
        <w:jc w:val="both"/>
        <w:rPr>
          <w:rFonts w:ascii="Arial" w:hAnsi="Arial" w:cs="Arial"/>
          <w:color w:val="000000"/>
          <w:kern w:val="0"/>
        </w:rPr>
      </w:pPr>
    </w:p>
    <w:p w14:paraId="58007F21" w14:textId="77777777" w:rsidR="002A2CE9" w:rsidRDefault="002A2CE9" w:rsidP="002A2CE9">
      <w:pPr>
        <w:autoSpaceDE w:val="0"/>
        <w:autoSpaceDN w:val="0"/>
        <w:adjustRightInd w:val="0"/>
        <w:spacing w:before="120" w:line="360" w:lineRule="auto"/>
        <w:jc w:val="both"/>
        <w:rPr>
          <w:rFonts w:ascii="Arial" w:hAnsi="Arial" w:cs="Arial"/>
          <w:color w:val="000000"/>
          <w:kern w:val="0"/>
        </w:rPr>
      </w:pPr>
    </w:p>
    <w:p w14:paraId="2619FCEA" w14:textId="77777777" w:rsidR="002A2CE9" w:rsidRDefault="002A2CE9" w:rsidP="002A2CE9">
      <w:pPr>
        <w:autoSpaceDE w:val="0"/>
        <w:autoSpaceDN w:val="0"/>
        <w:adjustRightInd w:val="0"/>
        <w:spacing w:before="120" w:line="360" w:lineRule="auto"/>
        <w:jc w:val="both"/>
        <w:rPr>
          <w:rFonts w:ascii="Arial" w:hAnsi="Arial" w:cs="Arial"/>
          <w:color w:val="000000"/>
          <w:kern w:val="0"/>
        </w:rPr>
      </w:pPr>
    </w:p>
    <w:p w14:paraId="4E087460" w14:textId="77777777" w:rsidR="002A2CE9" w:rsidRPr="00056C7B" w:rsidRDefault="002A2CE9" w:rsidP="002A2CE9">
      <w:pPr>
        <w:autoSpaceDE w:val="0"/>
        <w:autoSpaceDN w:val="0"/>
        <w:adjustRightInd w:val="0"/>
        <w:spacing w:before="120" w:line="360" w:lineRule="auto"/>
        <w:jc w:val="both"/>
        <w:rPr>
          <w:rFonts w:ascii="Arial" w:hAnsi="Arial" w:cs="Arial"/>
          <w:color w:val="000000"/>
          <w:kern w:val="0"/>
        </w:rPr>
      </w:pPr>
    </w:p>
    <w:p w14:paraId="356558C6" w14:textId="77777777" w:rsidR="002A2CE9" w:rsidRPr="00056C7B" w:rsidRDefault="002A2CE9" w:rsidP="002A2CE9">
      <w:pPr>
        <w:pStyle w:val="Heading1"/>
        <w:spacing w:line="360" w:lineRule="auto"/>
        <w:rPr>
          <w:rFonts w:ascii="Arial" w:hAnsi="Arial" w:cs="Arial"/>
          <w:sz w:val="24"/>
          <w:szCs w:val="24"/>
        </w:rPr>
      </w:pPr>
      <w:bookmarkStart w:id="9" w:name="_Toc120747037"/>
      <w:r w:rsidRPr="00056C7B">
        <w:rPr>
          <w:rFonts w:ascii="Arial" w:hAnsi="Arial" w:cs="Arial"/>
          <w:sz w:val="24"/>
          <w:szCs w:val="24"/>
        </w:rPr>
        <w:t>5.0 Conclusion</w:t>
      </w:r>
      <w:bookmarkEnd w:id="9"/>
      <w:r w:rsidRPr="00056C7B">
        <w:rPr>
          <w:rFonts w:ascii="Arial" w:hAnsi="Arial" w:cs="Arial"/>
          <w:sz w:val="24"/>
          <w:szCs w:val="24"/>
        </w:rPr>
        <w:t xml:space="preserve"> </w:t>
      </w:r>
    </w:p>
    <w:p w14:paraId="0C0B6BDD" w14:textId="77777777" w:rsidR="002A2CE9" w:rsidRPr="00056C7B" w:rsidRDefault="002A2CE9" w:rsidP="002A2CE9">
      <w:pPr>
        <w:autoSpaceDE w:val="0"/>
        <w:autoSpaceDN w:val="0"/>
        <w:adjustRightInd w:val="0"/>
        <w:spacing w:before="120" w:line="360" w:lineRule="auto"/>
        <w:jc w:val="both"/>
        <w:rPr>
          <w:rFonts w:ascii="Arial" w:hAnsi="Arial" w:cs="Arial"/>
          <w:color w:val="000000"/>
          <w:kern w:val="0"/>
        </w:rPr>
      </w:pPr>
      <w:r w:rsidRPr="00056C7B">
        <w:rPr>
          <w:rFonts w:ascii="Arial" w:hAnsi="Arial" w:cs="Arial"/>
          <w:color w:val="000000"/>
          <w:kern w:val="0"/>
        </w:rPr>
        <w:t xml:space="preserve">Strategic activities and continuous improvement process are highly related to the sustainability practices in the tourism industry. There are diverse impacts and models that are requires to follow and maintain to reduce the barriers. Adequate standardisation practice and management activities related to the environment process can help to increase the sustainability practices. Canterbury region monitoring the areas and seeking for the advancement through proper planning or coordination that help to move forward further practices. Sustainability practices in the Canterbury region and management capabilities are encouraging to ensure massive line-ups. </w:t>
      </w:r>
    </w:p>
    <w:p w14:paraId="2D35BF26" w14:textId="77777777" w:rsidR="002A2CE9" w:rsidRPr="00056C7B" w:rsidRDefault="002A2CE9" w:rsidP="002A2CE9">
      <w:pPr>
        <w:autoSpaceDE w:val="0"/>
        <w:autoSpaceDN w:val="0"/>
        <w:adjustRightInd w:val="0"/>
        <w:spacing w:before="120" w:line="360" w:lineRule="auto"/>
        <w:jc w:val="both"/>
        <w:rPr>
          <w:rFonts w:ascii="Arial" w:hAnsi="Arial" w:cs="Arial"/>
          <w:color w:val="000000"/>
          <w:kern w:val="0"/>
        </w:rPr>
      </w:pPr>
    </w:p>
    <w:p w14:paraId="01F2E1AF" w14:textId="77777777" w:rsidR="002A2CE9" w:rsidRPr="00056C7B" w:rsidRDefault="002A2CE9" w:rsidP="002A2CE9">
      <w:pPr>
        <w:autoSpaceDE w:val="0"/>
        <w:autoSpaceDN w:val="0"/>
        <w:adjustRightInd w:val="0"/>
        <w:spacing w:before="120" w:line="360" w:lineRule="auto"/>
        <w:jc w:val="both"/>
        <w:rPr>
          <w:rFonts w:ascii="Arial" w:hAnsi="Arial" w:cs="Arial"/>
          <w:color w:val="000000"/>
          <w:kern w:val="0"/>
        </w:rPr>
      </w:pPr>
    </w:p>
    <w:p w14:paraId="5DC8B7FC" w14:textId="77777777" w:rsidR="002A2CE9" w:rsidRDefault="002A2CE9" w:rsidP="002A2CE9">
      <w:pPr>
        <w:autoSpaceDE w:val="0"/>
        <w:autoSpaceDN w:val="0"/>
        <w:adjustRightInd w:val="0"/>
        <w:spacing w:before="120" w:line="360" w:lineRule="auto"/>
        <w:jc w:val="both"/>
        <w:rPr>
          <w:rFonts w:ascii="Arial" w:hAnsi="Arial" w:cs="Arial"/>
          <w:color w:val="000000"/>
          <w:kern w:val="0"/>
        </w:rPr>
      </w:pPr>
    </w:p>
    <w:p w14:paraId="78472E57" w14:textId="77777777" w:rsidR="002A2CE9" w:rsidRDefault="002A2CE9" w:rsidP="002A2CE9">
      <w:pPr>
        <w:autoSpaceDE w:val="0"/>
        <w:autoSpaceDN w:val="0"/>
        <w:adjustRightInd w:val="0"/>
        <w:spacing w:before="120" w:line="360" w:lineRule="auto"/>
        <w:jc w:val="both"/>
        <w:rPr>
          <w:rFonts w:ascii="Arial" w:hAnsi="Arial" w:cs="Arial"/>
          <w:color w:val="000000"/>
          <w:kern w:val="0"/>
        </w:rPr>
      </w:pPr>
    </w:p>
    <w:p w14:paraId="5DC9B0BF" w14:textId="77777777" w:rsidR="002A2CE9" w:rsidRDefault="002A2CE9" w:rsidP="002A2CE9">
      <w:pPr>
        <w:autoSpaceDE w:val="0"/>
        <w:autoSpaceDN w:val="0"/>
        <w:adjustRightInd w:val="0"/>
        <w:spacing w:before="120" w:line="360" w:lineRule="auto"/>
        <w:jc w:val="both"/>
        <w:rPr>
          <w:rFonts w:ascii="Arial" w:hAnsi="Arial" w:cs="Arial"/>
          <w:color w:val="000000"/>
          <w:kern w:val="0"/>
        </w:rPr>
      </w:pPr>
    </w:p>
    <w:p w14:paraId="1D8E7405" w14:textId="77777777" w:rsidR="002A2CE9" w:rsidRDefault="002A2CE9" w:rsidP="002A2CE9">
      <w:pPr>
        <w:autoSpaceDE w:val="0"/>
        <w:autoSpaceDN w:val="0"/>
        <w:adjustRightInd w:val="0"/>
        <w:spacing w:before="120" w:line="360" w:lineRule="auto"/>
        <w:jc w:val="both"/>
        <w:rPr>
          <w:rFonts w:ascii="Arial" w:hAnsi="Arial" w:cs="Arial"/>
          <w:color w:val="000000"/>
          <w:kern w:val="0"/>
        </w:rPr>
      </w:pPr>
    </w:p>
    <w:p w14:paraId="7D05951E" w14:textId="77777777" w:rsidR="002A2CE9" w:rsidRDefault="002A2CE9" w:rsidP="002A2CE9">
      <w:pPr>
        <w:autoSpaceDE w:val="0"/>
        <w:autoSpaceDN w:val="0"/>
        <w:adjustRightInd w:val="0"/>
        <w:spacing w:before="120" w:line="360" w:lineRule="auto"/>
        <w:jc w:val="both"/>
        <w:rPr>
          <w:rFonts w:ascii="Arial" w:hAnsi="Arial" w:cs="Arial"/>
          <w:color w:val="000000"/>
          <w:kern w:val="0"/>
        </w:rPr>
      </w:pPr>
    </w:p>
    <w:p w14:paraId="5A368DAB" w14:textId="77777777" w:rsidR="002A2CE9" w:rsidRDefault="002A2CE9" w:rsidP="002A2CE9">
      <w:pPr>
        <w:autoSpaceDE w:val="0"/>
        <w:autoSpaceDN w:val="0"/>
        <w:adjustRightInd w:val="0"/>
        <w:spacing w:before="120" w:line="360" w:lineRule="auto"/>
        <w:jc w:val="both"/>
        <w:rPr>
          <w:rFonts w:ascii="Arial" w:hAnsi="Arial" w:cs="Arial"/>
          <w:color w:val="000000"/>
          <w:kern w:val="0"/>
        </w:rPr>
      </w:pPr>
    </w:p>
    <w:p w14:paraId="79E5B701" w14:textId="77777777" w:rsidR="002A2CE9" w:rsidRDefault="002A2CE9" w:rsidP="002A2CE9">
      <w:pPr>
        <w:autoSpaceDE w:val="0"/>
        <w:autoSpaceDN w:val="0"/>
        <w:adjustRightInd w:val="0"/>
        <w:spacing w:before="120" w:line="360" w:lineRule="auto"/>
        <w:jc w:val="both"/>
        <w:rPr>
          <w:rFonts w:ascii="Arial" w:hAnsi="Arial" w:cs="Arial"/>
          <w:color w:val="000000"/>
          <w:kern w:val="0"/>
        </w:rPr>
      </w:pPr>
    </w:p>
    <w:p w14:paraId="7CAA920D" w14:textId="77777777" w:rsidR="002A2CE9" w:rsidRDefault="002A2CE9" w:rsidP="002A2CE9">
      <w:pPr>
        <w:autoSpaceDE w:val="0"/>
        <w:autoSpaceDN w:val="0"/>
        <w:adjustRightInd w:val="0"/>
        <w:spacing w:before="120" w:line="360" w:lineRule="auto"/>
        <w:jc w:val="both"/>
        <w:rPr>
          <w:rFonts w:ascii="Arial" w:hAnsi="Arial" w:cs="Arial"/>
          <w:color w:val="000000"/>
          <w:kern w:val="0"/>
        </w:rPr>
      </w:pPr>
    </w:p>
    <w:p w14:paraId="36B2041E" w14:textId="77777777" w:rsidR="002A2CE9" w:rsidRDefault="002A2CE9" w:rsidP="002A2CE9">
      <w:pPr>
        <w:autoSpaceDE w:val="0"/>
        <w:autoSpaceDN w:val="0"/>
        <w:adjustRightInd w:val="0"/>
        <w:spacing w:before="120" w:line="360" w:lineRule="auto"/>
        <w:jc w:val="both"/>
        <w:rPr>
          <w:rFonts w:ascii="Arial" w:hAnsi="Arial" w:cs="Arial"/>
          <w:color w:val="000000"/>
          <w:kern w:val="0"/>
        </w:rPr>
      </w:pPr>
    </w:p>
    <w:p w14:paraId="6654D56D" w14:textId="77777777" w:rsidR="002A2CE9" w:rsidRDefault="002A2CE9" w:rsidP="002A2CE9">
      <w:pPr>
        <w:autoSpaceDE w:val="0"/>
        <w:autoSpaceDN w:val="0"/>
        <w:adjustRightInd w:val="0"/>
        <w:spacing w:before="120" w:line="360" w:lineRule="auto"/>
        <w:jc w:val="both"/>
        <w:rPr>
          <w:rFonts w:ascii="Arial" w:hAnsi="Arial" w:cs="Arial"/>
          <w:color w:val="000000"/>
          <w:kern w:val="0"/>
        </w:rPr>
      </w:pPr>
    </w:p>
    <w:p w14:paraId="5F8CB154" w14:textId="77777777" w:rsidR="002A2CE9" w:rsidRDefault="002A2CE9" w:rsidP="002A2CE9">
      <w:pPr>
        <w:autoSpaceDE w:val="0"/>
        <w:autoSpaceDN w:val="0"/>
        <w:adjustRightInd w:val="0"/>
        <w:spacing w:before="120" w:line="360" w:lineRule="auto"/>
        <w:jc w:val="both"/>
        <w:rPr>
          <w:rFonts w:ascii="Arial" w:hAnsi="Arial" w:cs="Arial"/>
          <w:color w:val="000000"/>
          <w:kern w:val="0"/>
        </w:rPr>
      </w:pPr>
    </w:p>
    <w:p w14:paraId="337BD196" w14:textId="77777777" w:rsidR="002A2CE9" w:rsidRDefault="002A2CE9" w:rsidP="002A2CE9">
      <w:pPr>
        <w:autoSpaceDE w:val="0"/>
        <w:autoSpaceDN w:val="0"/>
        <w:adjustRightInd w:val="0"/>
        <w:spacing w:before="120" w:line="360" w:lineRule="auto"/>
        <w:jc w:val="both"/>
        <w:rPr>
          <w:rFonts w:ascii="Arial" w:hAnsi="Arial" w:cs="Arial"/>
          <w:color w:val="000000"/>
          <w:kern w:val="0"/>
        </w:rPr>
      </w:pPr>
    </w:p>
    <w:p w14:paraId="30243AD0" w14:textId="77777777" w:rsidR="002A2CE9" w:rsidRPr="00056C7B" w:rsidRDefault="002A2CE9" w:rsidP="002A2CE9">
      <w:pPr>
        <w:autoSpaceDE w:val="0"/>
        <w:autoSpaceDN w:val="0"/>
        <w:adjustRightInd w:val="0"/>
        <w:spacing w:before="120" w:line="360" w:lineRule="auto"/>
        <w:jc w:val="both"/>
        <w:rPr>
          <w:rFonts w:ascii="Arial" w:hAnsi="Arial" w:cs="Arial"/>
          <w:color w:val="000000"/>
          <w:kern w:val="0"/>
        </w:rPr>
      </w:pPr>
    </w:p>
    <w:p w14:paraId="78F116CD" w14:textId="77777777" w:rsidR="002A2CE9" w:rsidRPr="00056C7B" w:rsidRDefault="002A2CE9" w:rsidP="002A2CE9">
      <w:pPr>
        <w:pStyle w:val="Heading1"/>
        <w:spacing w:line="360" w:lineRule="auto"/>
        <w:rPr>
          <w:rFonts w:ascii="Arial" w:hAnsi="Arial" w:cs="Arial"/>
          <w:sz w:val="24"/>
          <w:szCs w:val="24"/>
          <w:lang w:val="es-ES"/>
        </w:rPr>
      </w:pPr>
      <w:bookmarkStart w:id="10" w:name="_Toc120747038"/>
      <w:r w:rsidRPr="00056C7B">
        <w:rPr>
          <w:rFonts w:ascii="Arial" w:hAnsi="Arial" w:cs="Arial"/>
          <w:sz w:val="24"/>
          <w:szCs w:val="24"/>
          <w:lang w:val="es-ES"/>
        </w:rPr>
        <w:t>References</w:t>
      </w:r>
      <w:bookmarkEnd w:id="10"/>
      <w:r w:rsidRPr="00056C7B">
        <w:rPr>
          <w:rFonts w:ascii="Arial" w:hAnsi="Arial" w:cs="Arial"/>
          <w:sz w:val="24"/>
          <w:szCs w:val="24"/>
          <w:lang w:val="es-ES"/>
        </w:rPr>
        <w:t xml:space="preserve"> </w:t>
      </w:r>
    </w:p>
    <w:p w14:paraId="54049D20" w14:textId="77777777" w:rsidR="002A2CE9" w:rsidRPr="00056C7B" w:rsidRDefault="002A2CE9" w:rsidP="002A2CE9">
      <w:pPr>
        <w:spacing w:before="120" w:line="360" w:lineRule="auto"/>
        <w:jc w:val="both"/>
        <w:rPr>
          <w:rFonts w:ascii="Arial" w:hAnsi="Arial" w:cs="Arial"/>
          <w:color w:val="222222"/>
          <w:shd w:val="clear" w:color="auto" w:fill="FFFFFF"/>
        </w:rPr>
      </w:pPr>
      <w:r w:rsidRPr="005B1AAD">
        <w:rPr>
          <w:rFonts w:ascii="Arial" w:hAnsi="Arial" w:cs="Arial"/>
          <w:color w:val="222222"/>
          <w:shd w:val="clear" w:color="auto" w:fill="FFFFFF"/>
          <w:lang w:val="es-ES"/>
        </w:rPr>
        <w:t xml:space="preserve">Aragon-Correa, J.A., Martin-Tapia, I. and de la Torre-Ruiz, J., 2015. </w:t>
      </w:r>
      <w:r w:rsidRPr="00056C7B">
        <w:rPr>
          <w:rFonts w:ascii="Arial" w:hAnsi="Arial" w:cs="Arial"/>
          <w:color w:val="222222"/>
          <w:shd w:val="clear" w:color="auto" w:fill="FFFFFF"/>
        </w:rPr>
        <w:t>Sustainability issues and hospitality and tourism firms’ strategies: Analytical review and future directions. </w:t>
      </w:r>
      <w:r w:rsidRPr="00056C7B">
        <w:rPr>
          <w:rFonts w:ascii="Arial" w:hAnsi="Arial" w:cs="Arial"/>
          <w:i/>
          <w:iCs/>
          <w:color w:val="222222"/>
          <w:shd w:val="clear" w:color="auto" w:fill="FFFFFF"/>
        </w:rPr>
        <w:t>International Journal of Contemporary Hospitality Management</w:t>
      </w:r>
      <w:r w:rsidRPr="00056C7B">
        <w:rPr>
          <w:rFonts w:ascii="Arial" w:hAnsi="Arial" w:cs="Arial"/>
          <w:color w:val="222222"/>
          <w:shd w:val="clear" w:color="auto" w:fill="FFFFFF"/>
        </w:rPr>
        <w:t>.</w:t>
      </w:r>
    </w:p>
    <w:p w14:paraId="500CA8C5" w14:textId="77777777" w:rsidR="002A2CE9" w:rsidRPr="00056C7B" w:rsidRDefault="002A2CE9" w:rsidP="002A2CE9">
      <w:pPr>
        <w:spacing w:before="120" w:line="360" w:lineRule="auto"/>
        <w:jc w:val="both"/>
        <w:rPr>
          <w:rFonts w:ascii="Arial" w:hAnsi="Arial" w:cs="Arial"/>
          <w:color w:val="222222"/>
          <w:shd w:val="clear" w:color="auto" w:fill="FFFFFF"/>
        </w:rPr>
      </w:pPr>
      <w:r w:rsidRPr="00056C7B">
        <w:rPr>
          <w:rFonts w:ascii="Arial" w:hAnsi="Arial" w:cs="Arial"/>
          <w:color w:val="222222"/>
          <w:shd w:val="clear" w:color="auto" w:fill="FFFFFF"/>
        </w:rPr>
        <w:t>Berjozkina, G. and Melanthiou, Y., 2021. Is tourism and hospitality education supporting sustainability?. </w:t>
      </w:r>
      <w:r w:rsidRPr="00056C7B">
        <w:rPr>
          <w:rFonts w:ascii="Arial" w:hAnsi="Arial" w:cs="Arial"/>
          <w:i/>
          <w:iCs/>
          <w:color w:val="222222"/>
          <w:shd w:val="clear" w:color="auto" w:fill="FFFFFF"/>
        </w:rPr>
        <w:t>Worldwide Hospitality and Tourism Themes</w:t>
      </w:r>
      <w:r w:rsidRPr="00056C7B">
        <w:rPr>
          <w:rFonts w:ascii="Arial" w:hAnsi="Arial" w:cs="Arial"/>
          <w:color w:val="222222"/>
          <w:shd w:val="clear" w:color="auto" w:fill="FFFFFF"/>
        </w:rPr>
        <w:t>.</w:t>
      </w:r>
    </w:p>
    <w:p w14:paraId="10B366BC" w14:textId="77777777" w:rsidR="002A2CE9" w:rsidRPr="00056C7B" w:rsidRDefault="002A2CE9" w:rsidP="002A2CE9">
      <w:pPr>
        <w:spacing w:before="120" w:line="360" w:lineRule="auto"/>
        <w:jc w:val="both"/>
        <w:rPr>
          <w:rFonts w:ascii="Arial" w:hAnsi="Arial" w:cs="Arial"/>
          <w:color w:val="222222"/>
          <w:shd w:val="clear" w:color="auto" w:fill="FFFFFF"/>
        </w:rPr>
      </w:pPr>
      <w:r w:rsidRPr="00056C7B">
        <w:rPr>
          <w:rFonts w:ascii="Arial" w:hAnsi="Arial" w:cs="Arial"/>
          <w:color w:val="222222"/>
          <w:shd w:val="clear" w:color="auto" w:fill="FFFFFF"/>
        </w:rPr>
        <w:t>Boley, B.B., 2011. Sustainability in hospitality and tourism education: Towards an integrated curriculum. </w:t>
      </w:r>
      <w:r w:rsidRPr="00056C7B">
        <w:rPr>
          <w:rFonts w:ascii="Arial" w:hAnsi="Arial" w:cs="Arial"/>
          <w:i/>
          <w:iCs/>
          <w:color w:val="222222"/>
          <w:shd w:val="clear" w:color="auto" w:fill="FFFFFF"/>
        </w:rPr>
        <w:t>Journal of Hospitality &amp; Tourism Education</w:t>
      </w:r>
      <w:r w:rsidRPr="00056C7B">
        <w:rPr>
          <w:rFonts w:ascii="Arial" w:hAnsi="Arial" w:cs="Arial"/>
          <w:color w:val="222222"/>
          <w:shd w:val="clear" w:color="auto" w:fill="FFFFFF"/>
        </w:rPr>
        <w:t>, </w:t>
      </w:r>
      <w:r w:rsidRPr="00056C7B">
        <w:rPr>
          <w:rFonts w:ascii="Arial" w:hAnsi="Arial" w:cs="Arial"/>
          <w:i/>
          <w:iCs/>
          <w:color w:val="222222"/>
          <w:shd w:val="clear" w:color="auto" w:fill="FFFFFF"/>
        </w:rPr>
        <w:t>23</w:t>
      </w:r>
      <w:r w:rsidRPr="00056C7B">
        <w:rPr>
          <w:rFonts w:ascii="Arial" w:hAnsi="Arial" w:cs="Arial"/>
          <w:color w:val="222222"/>
          <w:shd w:val="clear" w:color="auto" w:fill="FFFFFF"/>
        </w:rPr>
        <w:t>(4), pp.22-31.</w:t>
      </w:r>
    </w:p>
    <w:p w14:paraId="4D78F39E" w14:textId="77777777" w:rsidR="002A2CE9" w:rsidRPr="00056C7B" w:rsidRDefault="002A2CE9" w:rsidP="002A2CE9">
      <w:pPr>
        <w:spacing w:before="120" w:line="360" w:lineRule="auto"/>
        <w:jc w:val="both"/>
        <w:rPr>
          <w:rFonts w:ascii="Arial" w:hAnsi="Arial" w:cs="Arial"/>
          <w:color w:val="222222"/>
          <w:shd w:val="clear" w:color="auto" w:fill="FFFFFF"/>
        </w:rPr>
      </w:pPr>
      <w:r w:rsidRPr="00056C7B">
        <w:rPr>
          <w:rFonts w:ascii="Arial" w:hAnsi="Arial" w:cs="Arial"/>
          <w:color w:val="222222"/>
          <w:shd w:val="clear" w:color="auto" w:fill="FFFFFF"/>
        </w:rPr>
        <w:t>De Lange, D. and Dodds, R., 2017. Increasing sustainable tourism through social entrepreneurship. </w:t>
      </w:r>
      <w:r w:rsidRPr="00056C7B">
        <w:rPr>
          <w:rFonts w:ascii="Arial" w:hAnsi="Arial" w:cs="Arial"/>
          <w:i/>
          <w:iCs/>
          <w:color w:val="222222"/>
          <w:shd w:val="clear" w:color="auto" w:fill="FFFFFF"/>
        </w:rPr>
        <w:t>International Journal of Contemporary Hospitality Management</w:t>
      </w:r>
      <w:r w:rsidRPr="00056C7B">
        <w:rPr>
          <w:rFonts w:ascii="Arial" w:hAnsi="Arial" w:cs="Arial"/>
          <w:color w:val="222222"/>
          <w:shd w:val="clear" w:color="auto" w:fill="FFFFFF"/>
        </w:rPr>
        <w:t>.</w:t>
      </w:r>
    </w:p>
    <w:p w14:paraId="3426CC84" w14:textId="77777777" w:rsidR="002A2CE9" w:rsidRPr="00056C7B" w:rsidRDefault="002A2CE9" w:rsidP="002A2CE9">
      <w:pPr>
        <w:spacing w:before="120" w:line="360" w:lineRule="auto"/>
        <w:jc w:val="both"/>
        <w:rPr>
          <w:rFonts w:ascii="Arial" w:hAnsi="Arial" w:cs="Arial"/>
          <w:color w:val="222222"/>
          <w:shd w:val="clear" w:color="auto" w:fill="FFFFFF"/>
        </w:rPr>
      </w:pPr>
      <w:r w:rsidRPr="00056C7B">
        <w:rPr>
          <w:rFonts w:ascii="Arial" w:hAnsi="Arial" w:cs="Arial"/>
          <w:color w:val="222222"/>
          <w:shd w:val="clear" w:color="auto" w:fill="FFFFFF"/>
        </w:rPr>
        <w:t>Jauhari, V. ed., 2014. </w:t>
      </w:r>
      <w:r w:rsidRPr="00056C7B">
        <w:rPr>
          <w:rFonts w:ascii="Arial" w:hAnsi="Arial" w:cs="Arial"/>
          <w:i/>
          <w:iCs/>
          <w:color w:val="222222"/>
          <w:shd w:val="clear" w:color="auto" w:fill="FFFFFF"/>
        </w:rPr>
        <w:t>Managing sustainability in the Hospitality and Tourism Industry: Paradigms and Directions for the Future</w:t>
      </w:r>
      <w:r w:rsidRPr="00056C7B">
        <w:rPr>
          <w:rFonts w:ascii="Arial" w:hAnsi="Arial" w:cs="Arial"/>
          <w:color w:val="222222"/>
          <w:shd w:val="clear" w:color="auto" w:fill="FFFFFF"/>
        </w:rPr>
        <w:t>. CRC Press.</w:t>
      </w:r>
    </w:p>
    <w:p w14:paraId="4F80AECE" w14:textId="77777777" w:rsidR="002A2CE9" w:rsidRPr="00056C7B" w:rsidRDefault="002A2CE9" w:rsidP="002A2CE9">
      <w:pPr>
        <w:spacing w:before="120" w:line="360" w:lineRule="auto"/>
        <w:jc w:val="both"/>
        <w:rPr>
          <w:rFonts w:ascii="Arial" w:hAnsi="Arial" w:cs="Arial"/>
          <w:color w:val="222222"/>
          <w:shd w:val="clear" w:color="auto" w:fill="FFFFFF"/>
        </w:rPr>
      </w:pPr>
      <w:r w:rsidRPr="00056C7B">
        <w:rPr>
          <w:rFonts w:ascii="Arial" w:hAnsi="Arial" w:cs="Arial"/>
          <w:color w:val="222222"/>
          <w:shd w:val="clear" w:color="auto" w:fill="FFFFFF"/>
        </w:rPr>
        <w:t>Lim, W.M., 2016. Creativity and sustainability in hospitality and tourism. </w:t>
      </w:r>
      <w:r w:rsidRPr="00056C7B">
        <w:rPr>
          <w:rFonts w:ascii="Arial" w:hAnsi="Arial" w:cs="Arial"/>
          <w:i/>
          <w:iCs/>
          <w:color w:val="222222"/>
          <w:shd w:val="clear" w:color="auto" w:fill="FFFFFF"/>
        </w:rPr>
        <w:t>Tourism Management Perspectives</w:t>
      </w:r>
      <w:r w:rsidRPr="00056C7B">
        <w:rPr>
          <w:rFonts w:ascii="Arial" w:hAnsi="Arial" w:cs="Arial"/>
          <w:color w:val="222222"/>
          <w:shd w:val="clear" w:color="auto" w:fill="FFFFFF"/>
        </w:rPr>
        <w:t>, </w:t>
      </w:r>
      <w:r w:rsidRPr="00056C7B">
        <w:rPr>
          <w:rFonts w:ascii="Arial" w:hAnsi="Arial" w:cs="Arial"/>
          <w:i/>
          <w:iCs/>
          <w:color w:val="222222"/>
          <w:shd w:val="clear" w:color="auto" w:fill="FFFFFF"/>
        </w:rPr>
        <w:t>18</w:t>
      </w:r>
      <w:r w:rsidRPr="00056C7B">
        <w:rPr>
          <w:rFonts w:ascii="Arial" w:hAnsi="Arial" w:cs="Arial"/>
          <w:color w:val="222222"/>
          <w:shd w:val="clear" w:color="auto" w:fill="FFFFFF"/>
        </w:rPr>
        <w:t>, pp.161-167.</w:t>
      </w:r>
    </w:p>
    <w:p w14:paraId="16BF0049" w14:textId="77777777" w:rsidR="002A2CE9" w:rsidRPr="00056C7B" w:rsidRDefault="002A2CE9" w:rsidP="002A2CE9">
      <w:pPr>
        <w:spacing w:before="120" w:line="360" w:lineRule="auto"/>
        <w:jc w:val="both"/>
        <w:rPr>
          <w:rFonts w:ascii="Arial" w:hAnsi="Arial" w:cs="Arial"/>
          <w:color w:val="222222"/>
          <w:shd w:val="clear" w:color="auto" w:fill="FFFFFF"/>
        </w:rPr>
      </w:pPr>
      <w:r w:rsidRPr="00056C7B">
        <w:rPr>
          <w:rFonts w:ascii="Arial" w:hAnsi="Arial" w:cs="Arial"/>
          <w:color w:val="222222"/>
          <w:shd w:val="clear" w:color="auto" w:fill="FFFFFF"/>
        </w:rPr>
        <w:t>MacKenzie, N. and Gannon, M.J., 2019. Exploring the antecedents of sustainable tourism development. </w:t>
      </w:r>
      <w:r w:rsidRPr="00056C7B">
        <w:rPr>
          <w:rFonts w:ascii="Arial" w:hAnsi="Arial" w:cs="Arial"/>
          <w:i/>
          <w:iCs/>
          <w:color w:val="222222"/>
          <w:shd w:val="clear" w:color="auto" w:fill="FFFFFF"/>
        </w:rPr>
        <w:t>International Journal of Contemporary Hospitality Management</w:t>
      </w:r>
      <w:r w:rsidRPr="00056C7B">
        <w:rPr>
          <w:rFonts w:ascii="Arial" w:hAnsi="Arial" w:cs="Arial"/>
          <w:color w:val="222222"/>
          <w:shd w:val="clear" w:color="auto" w:fill="FFFFFF"/>
        </w:rPr>
        <w:t>.</w:t>
      </w:r>
    </w:p>
    <w:p w14:paraId="387AB621" w14:textId="77777777" w:rsidR="002A2CE9" w:rsidRPr="00056C7B" w:rsidRDefault="002A2CE9" w:rsidP="002A2CE9">
      <w:pPr>
        <w:spacing w:before="120" w:line="360" w:lineRule="auto"/>
        <w:jc w:val="both"/>
        <w:rPr>
          <w:rFonts w:ascii="Arial" w:hAnsi="Arial" w:cs="Arial"/>
          <w:color w:val="222222"/>
          <w:shd w:val="clear" w:color="auto" w:fill="FFFFFF"/>
        </w:rPr>
      </w:pPr>
      <w:r w:rsidRPr="00056C7B">
        <w:rPr>
          <w:rFonts w:ascii="Arial" w:hAnsi="Arial" w:cs="Arial"/>
          <w:color w:val="222222"/>
          <w:shd w:val="clear" w:color="auto" w:fill="FFFFFF"/>
        </w:rPr>
        <w:t>Mooney, S. and Baum, T., 2019. A sustainable hospitality and tourism workforce research agenda: Exploring the past to create a vision for the future. In </w:t>
      </w:r>
      <w:r w:rsidRPr="00056C7B">
        <w:rPr>
          <w:rFonts w:ascii="Arial" w:hAnsi="Arial" w:cs="Arial"/>
          <w:i/>
          <w:iCs/>
          <w:color w:val="222222"/>
          <w:shd w:val="clear" w:color="auto" w:fill="FFFFFF"/>
        </w:rPr>
        <w:t>A research agenda for tourism and development</w:t>
      </w:r>
      <w:r w:rsidRPr="00056C7B">
        <w:rPr>
          <w:rFonts w:ascii="Arial" w:hAnsi="Arial" w:cs="Arial"/>
          <w:color w:val="222222"/>
          <w:shd w:val="clear" w:color="auto" w:fill="FFFFFF"/>
        </w:rPr>
        <w:t>. Edward Elgar Publishing.</w:t>
      </w:r>
    </w:p>
    <w:p w14:paraId="56A9E003" w14:textId="77777777" w:rsidR="002A2CE9" w:rsidRPr="00056C7B" w:rsidRDefault="002A2CE9" w:rsidP="002A2CE9">
      <w:pPr>
        <w:spacing w:before="120" w:line="360" w:lineRule="auto"/>
        <w:jc w:val="both"/>
        <w:rPr>
          <w:rFonts w:ascii="Arial" w:hAnsi="Arial" w:cs="Arial"/>
          <w:color w:val="222222"/>
          <w:shd w:val="clear" w:color="auto" w:fill="FFFFFF"/>
        </w:rPr>
      </w:pPr>
      <w:r w:rsidRPr="00056C7B">
        <w:rPr>
          <w:rFonts w:ascii="Arial" w:hAnsi="Arial" w:cs="Arial"/>
          <w:color w:val="222222"/>
          <w:shd w:val="clear" w:color="auto" w:fill="FFFFFF"/>
        </w:rPr>
        <w:t>Melissen, F., 2013. Sustainable hospitality: a meaningful notion?. </w:t>
      </w:r>
      <w:r w:rsidRPr="00056C7B">
        <w:rPr>
          <w:rFonts w:ascii="Arial" w:hAnsi="Arial" w:cs="Arial"/>
          <w:i/>
          <w:iCs/>
          <w:color w:val="222222"/>
          <w:shd w:val="clear" w:color="auto" w:fill="FFFFFF"/>
        </w:rPr>
        <w:t>Journal of sustainable tourism</w:t>
      </w:r>
      <w:r w:rsidRPr="00056C7B">
        <w:rPr>
          <w:rFonts w:ascii="Arial" w:hAnsi="Arial" w:cs="Arial"/>
          <w:color w:val="222222"/>
          <w:shd w:val="clear" w:color="auto" w:fill="FFFFFF"/>
        </w:rPr>
        <w:t>, </w:t>
      </w:r>
      <w:r w:rsidRPr="00056C7B">
        <w:rPr>
          <w:rFonts w:ascii="Arial" w:hAnsi="Arial" w:cs="Arial"/>
          <w:i/>
          <w:iCs/>
          <w:color w:val="222222"/>
          <w:shd w:val="clear" w:color="auto" w:fill="FFFFFF"/>
        </w:rPr>
        <w:t>21</w:t>
      </w:r>
      <w:r w:rsidRPr="00056C7B">
        <w:rPr>
          <w:rFonts w:ascii="Arial" w:hAnsi="Arial" w:cs="Arial"/>
          <w:color w:val="222222"/>
          <w:shd w:val="clear" w:color="auto" w:fill="FFFFFF"/>
        </w:rPr>
        <w:t>(6), pp.810-824.</w:t>
      </w:r>
    </w:p>
    <w:p w14:paraId="4E03ACA1" w14:textId="77777777" w:rsidR="002A2CE9" w:rsidRPr="00056C7B" w:rsidRDefault="002A2CE9" w:rsidP="002A2CE9">
      <w:pPr>
        <w:spacing w:before="120" w:line="360" w:lineRule="auto"/>
        <w:jc w:val="both"/>
        <w:rPr>
          <w:rFonts w:ascii="Arial" w:hAnsi="Arial" w:cs="Arial"/>
          <w:color w:val="222222"/>
          <w:shd w:val="clear" w:color="auto" w:fill="FFFFFF"/>
        </w:rPr>
      </w:pPr>
      <w:r w:rsidRPr="00056C7B">
        <w:rPr>
          <w:rFonts w:ascii="Arial" w:hAnsi="Arial" w:cs="Arial"/>
          <w:color w:val="222222"/>
          <w:shd w:val="clear" w:color="auto" w:fill="FFFFFF"/>
        </w:rPr>
        <w:t>Sloan, P., Simons-Kaufmann, C. and Legrand, W., 2012. </w:t>
      </w:r>
      <w:r w:rsidRPr="00056C7B">
        <w:rPr>
          <w:rFonts w:ascii="Arial" w:hAnsi="Arial" w:cs="Arial"/>
          <w:i/>
          <w:iCs/>
          <w:color w:val="222222"/>
          <w:shd w:val="clear" w:color="auto" w:fill="FFFFFF"/>
        </w:rPr>
        <w:t>Sustainable Hospitality and Tourism as Motors for Development</w:t>
      </w:r>
      <w:r w:rsidRPr="00056C7B">
        <w:rPr>
          <w:rFonts w:ascii="Arial" w:hAnsi="Arial" w:cs="Arial"/>
          <w:color w:val="222222"/>
          <w:shd w:val="clear" w:color="auto" w:fill="FFFFFF"/>
        </w:rPr>
        <w:t>. Routledge, London, New York.</w:t>
      </w:r>
    </w:p>
    <w:p w14:paraId="7E0278A6" w14:textId="77777777" w:rsidR="002A2CE9" w:rsidRPr="00056C7B" w:rsidRDefault="002A2CE9" w:rsidP="002A2CE9">
      <w:pPr>
        <w:spacing w:before="120" w:line="360" w:lineRule="auto"/>
        <w:jc w:val="both"/>
        <w:rPr>
          <w:rFonts w:ascii="Arial" w:hAnsi="Arial" w:cs="Arial"/>
          <w:color w:val="222222"/>
          <w:shd w:val="clear" w:color="auto" w:fill="FFFFFF"/>
        </w:rPr>
      </w:pPr>
      <w:r w:rsidRPr="00056C7B">
        <w:rPr>
          <w:rFonts w:ascii="Arial" w:hAnsi="Arial" w:cs="Arial"/>
          <w:color w:val="222222"/>
          <w:shd w:val="clear" w:color="auto" w:fill="FFFFFF"/>
        </w:rPr>
        <w:t>Sloan, P., Legrand, W. and Simons-Kaufmann, C., 2014. A survey of social entrepreneurial community-based hospitality and tourism initiatives in developing economies: A new business approach for industry. </w:t>
      </w:r>
      <w:r w:rsidRPr="00056C7B">
        <w:rPr>
          <w:rFonts w:ascii="Arial" w:hAnsi="Arial" w:cs="Arial"/>
          <w:i/>
          <w:iCs/>
          <w:color w:val="222222"/>
          <w:shd w:val="clear" w:color="auto" w:fill="FFFFFF"/>
        </w:rPr>
        <w:t>Worldwide Hospitality and Tourism Themes</w:t>
      </w:r>
      <w:r w:rsidRPr="00056C7B">
        <w:rPr>
          <w:rFonts w:ascii="Arial" w:hAnsi="Arial" w:cs="Arial"/>
          <w:color w:val="222222"/>
          <w:shd w:val="clear" w:color="auto" w:fill="FFFFFF"/>
        </w:rPr>
        <w:t>.</w:t>
      </w:r>
    </w:p>
    <w:p w14:paraId="3FDB622E" w14:textId="77777777" w:rsidR="002A2CE9" w:rsidRPr="00056C7B" w:rsidRDefault="002A2CE9" w:rsidP="002A2CE9">
      <w:pPr>
        <w:spacing w:before="120" w:line="360" w:lineRule="auto"/>
        <w:jc w:val="both"/>
        <w:rPr>
          <w:rFonts w:ascii="Arial" w:hAnsi="Arial" w:cs="Arial"/>
        </w:rPr>
      </w:pPr>
      <w:r w:rsidRPr="00056C7B">
        <w:rPr>
          <w:rFonts w:ascii="Arial" w:hAnsi="Arial" w:cs="Arial"/>
          <w:color w:val="222222"/>
          <w:shd w:val="clear" w:color="auto" w:fill="FFFFFF"/>
        </w:rPr>
        <w:t>Xu, X. and Gursoy, D., 2015. A conceptual framework of sustainable hospitality supply chain management. </w:t>
      </w:r>
      <w:r w:rsidRPr="00056C7B">
        <w:rPr>
          <w:rFonts w:ascii="Arial" w:hAnsi="Arial" w:cs="Arial"/>
          <w:i/>
          <w:iCs/>
          <w:color w:val="222222"/>
          <w:shd w:val="clear" w:color="auto" w:fill="FFFFFF"/>
        </w:rPr>
        <w:t>Journal of Hospitality Marketing &amp; Management</w:t>
      </w:r>
      <w:r w:rsidRPr="00056C7B">
        <w:rPr>
          <w:rFonts w:ascii="Arial" w:hAnsi="Arial" w:cs="Arial"/>
          <w:color w:val="222222"/>
          <w:shd w:val="clear" w:color="auto" w:fill="FFFFFF"/>
        </w:rPr>
        <w:t>, </w:t>
      </w:r>
      <w:r w:rsidRPr="00056C7B">
        <w:rPr>
          <w:rFonts w:ascii="Arial" w:hAnsi="Arial" w:cs="Arial"/>
          <w:i/>
          <w:iCs/>
          <w:color w:val="222222"/>
          <w:shd w:val="clear" w:color="auto" w:fill="FFFFFF"/>
        </w:rPr>
        <w:t>24</w:t>
      </w:r>
      <w:r w:rsidRPr="00056C7B">
        <w:rPr>
          <w:rFonts w:ascii="Arial" w:hAnsi="Arial" w:cs="Arial"/>
          <w:color w:val="222222"/>
          <w:shd w:val="clear" w:color="auto" w:fill="FFFFFF"/>
        </w:rPr>
        <w:t>(3), pp.229-259.</w:t>
      </w:r>
    </w:p>
    <w:p w14:paraId="13AE7E33" w14:textId="77777777" w:rsidR="00A06F7C" w:rsidRDefault="00A06F7C"/>
    <w:sectPr w:rsidR="00A06F7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52E98A" w14:textId="77777777" w:rsidR="00BF1B9A" w:rsidRDefault="00BF1B9A">
      <w:r>
        <w:separator/>
      </w:r>
    </w:p>
  </w:endnote>
  <w:endnote w:type="continuationSeparator" w:id="0">
    <w:p w14:paraId="215CD490" w14:textId="77777777" w:rsidR="00BF1B9A" w:rsidRDefault="00BF1B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11448428"/>
      <w:docPartObj>
        <w:docPartGallery w:val="Page Numbers (Bottom of Page)"/>
        <w:docPartUnique/>
      </w:docPartObj>
    </w:sdtPr>
    <w:sdtContent>
      <w:p w14:paraId="51FCF29B" w14:textId="77777777" w:rsidR="00643117" w:rsidRDefault="00000000" w:rsidP="00415B7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FF401D1" w14:textId="77777777" w:rsidR="00643117" w:rsidRDefault="00000000" w:rsidP="0064311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8876966"/>
      <w:docPartObj>
        <w:docPartGallery w:val="Page Numbers (Bottom of Page)"/>
        <w:docPartUnique/>
      </w:docPartObj>
    </w:sdtPr>
    <w:sdtEndPr>
      <w:rPr>
        <w:noProof/>
      </w:rPr>
    </w:sdtEndPr>
    <w:sdtContent>
      <w:p w14:paraId="56DD6B6D" w14:textId="77777777" w:rsidR="00EB2893"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76F1C3A" w14:textId="77777777" w:rsidR="00643117" w:rsidRDefault="00000000" w:rsidP="0064311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41D7BA" w14:textId="77777777" w:rsidR="00BF1B9A" w:rsidRDefault="00BF1B9A">
      <w:r>
        <w:separator/>
      </w:r>
    </w:p>
  </w:footnote>
  <w:footnote w:type="continuationSeparator" w:id="0">
    <w:p w14:paraId="35780F1E" w14:textId="77777777" w:rsidR="00BF1B9A" w:rsidRDefault="00BF1B9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2CE9"/>
    <w:rsid w:val="002A2CE9"/>
    <w:rsid w:val="005B1AAD"/>
    <w:rsid w:val="009D7487"/>
    <w:rsid w:val="00A06F7C"/>
    <w:rsid w:val="00BF1B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1460AE"/>
  <w15:chartTrackingRefBased/>
  <w15:docId w15:val="{6F0FC964-76D4-479B-BF76-02629B7E88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2CE9"/>
    <w:pPr>
      <w:spacing w:after="0" w:line="240" w:lineRule="auto"/>
    </w:pPr>
    <w:rPr>
      <w:kern w:val="2"/>
      <w:sz w:val="24"/>
      <w:szCs w:val="24"/>
      <w14:ligatures w14:val="standardContextual"/>
    </w:rPr>
  </w:style>
  <w:style w:type="paragraph" w:styleId="Heading1">
    <w:name w:val="heading 1"/>
    <w:basedOn w:val="Normal"/>
    <w:next w:val="Normal"/>
    <w:link w:val="Heading1Char"/>
    <w:uiPriority w:val="9"/>
    <w:qFormat/>
    <w:rsid w:val="002A2CE9"/>
    <w:pPr>
      <w:keepNext/>
      <w:keepLines/>
      <w:spacing w:before="480" w:after="240"/>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uiPriority w:val="9"/>
    <w:unhideWhenUsed/>
    <w:qFormat/>
    <w:rsid w:val="002A2CE9"/>
    <w:pPr>
      <w:keepNext/>
      <w:keepLines/>
      <w:spacing w:before="280" w:after="240"/>
      <w:outlineLvl w:val="1"/>
    </w:pPr>
    <w:rPr>
      <w:rFonts w:ascii="Times New Roman" w:eastAsiaTheme="majorEastAsia" w:hAnsi="Times New Roman"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2CE9"/>
    <w:rPr>
      <w:rFonts w:ascii="Times New Roman" w:eastAsiaTheme="majorEastAsia" w:hAnsi="Times New Roman" w:cstheme="majorBidi"/>
      <w:b/>
      <w:color w:val="000000" w:themeColor="text1"/>
      <w:kern w:val="2"/>
      <w:sz w:val="28"/>
      <w:szCs w:val="32"/>
      <w14:ligatures w14:val="standardContextual"/>
    </w:rPr>
  </w:style>
  <w:style w:type="character" w:customStyle="1" w:styleId="Heading2Char">
    <w:name w:val="Heading 2 Char"/>
    <w:basedOn w:val="DefaultParagraphFont"/>
    <w:link w:val="Heading2"/>
    <w:uiPriority w:val="9"/>
    <w:rsid w:val="002A2CE9"/>
    <w:rPr>
      <w:rFonts w:ascii="Times New Roman" w:eastAsiaTheme="majorEastAsia" w:hAnsi="Times New Roman" w:cstheme="majorBidi"/>
      <w:b/>
      <w:color w:val="000000" w:themeColor="text1"/>
      <w:kern w:val="2"/>
      <w:sz w:val="26"/>
      <w:szCs w:val="26"/>
      <w14:ligatures w14:val="standardContextual"/>
    </w:rPr>
  </w:style>
  <w:style w:type="paragraph" w:styleId="TOCHeading">
    <w:name w:val="TOC Heading"/>
    <w:basedOn w:val="Heading1"/>
    <w:next w:val="Normal"/>
    <w:uiPriority w:val="39"/>
    <w:unhideWhenUsed/>
    <w:qFormat/>
    <w:rsid w:val="002A2CE9"/>
    <w:pPr>
      <w:spacing w:after="0" w:line="276" w:lineRule="auto"/>
      <w:outlineLvl w:val="9"/>
    </w:pPr>
    <w:rPr>
      <w:rFonts w:asciiTheme="majorHAnsi" w:hAnsiTheme="majorHAnsi"/>
      <w:bCs/>
      <w:color w:val="2F5496" w:themeColor="accent1" w:themeShade="BF"/>
      <w:kern w:val="0"/>
      <w:szCs w:val="28"/>
      <w:lang w:val="en-US"/>
      <w14:ligatures w14:val="none"/>
    </w:rPr>
  </w:style>
  <w:style w:type="paragraph" w:styleId="TOC1">
    <w:name w:val="toc 1"/>
    <w:basedOn w:val="Normal"/>
    <w:next w:val="Normal"/>
    <w:autoRedefine/>
    <w:uiPriority w:val="39"/>
    <w:unhideWhenUsed/>
    <w:rsid w:val="002A2CE9"/>
    <w:pPr>
      <w:spacing w:before="120"/>
    </w:pPr>
    <w:rPr>
      <w:rFonts w:cstheme="minorHAnsi"/>
      <w:b/>
      <w:bCs/>
      <w:i/>
      <w:iCs/>
    </w:rPr>
  </w:style>
  <w:style w:type="paragraph" w:styleId="TOC2">
    <w:name w:val="toc 2"/>
    <w:basedOn w:val="Normal"/>
    <w:next w:val="Normal"/>
    <w:autoRedefine/>
    <w:uiPriority w:val="39"/>
    <w:unhideWhenUsed/>
    <w:rsid w:val="002A2CE9"/>
    <w:pPr>
      <w:spacing w:before="120"/>
      <w:ind w:left="240"/>
    </w:pPr>
    <w:rPr>
      <w:rFonts w:cstheme="minorHAnsi"/>
      <w:b/>
      <w:bCs/>
      <w:sz w:val="22"/>
      <w:szCs w:val="22"/>
    </w:rPr>
  </w:style>
  <w:style w:type="character" w:styleId="Hyperlink">
    <w:name w:val="Hyperlink"/>
    <w:basedOn w:val="DefaultParagraphFont"/>
    <w:uiPriority w:val="99"/>
    <w:unhideWhenUsed/>
    <w:rsid w:val="002A2CE9"/>
    <w:rPr>
      <w:color w:val="0563C1" w:themeColor="hyperlink"/>
      <w:u w:val="single"/>
    </w:rPr>
  </w:style>
  <w:style w:type="paragraph" w:styleId="Footer">
    <w:name w:val="footer"/>
    <w:basedOn w:val="Normal"/>
    <w:link w:val="FooterChar"/>
    <w:uiPriority w:val="99"/>
    <w:unhideWhenUsed/>
    <w:rsid w:val="002A2CE9"/>
    <w:pPr>
      <w:tabs>
        <w:tab w:val="center" w:pos="4513"/>
        <w:tab w:val="right" w:pos="9026"/>
      </w:tabs>
    </w:pPr>
  </w:style>
  <w:style w:type="character" w:customStyle="1" w:styleId="FooterChar">
    <w:name w:val="Footer Char"/>
    <w:basedOn w:val="DefaultParagraphFont"/>
    <w:link w:val="Footer"/>
    <w:uiPriority w:val="99"/>
    <w:rsid w:val="002A2CE9"/>
    <w:rPr>
      <w:kern w:val="2"/>
      <w:sz w:val="24"/>
      <w:szCs w:val="24"/>
      <w14:ligatures w14:val="standardContextual"/>
    </w:rPr>
  </w:style>
  <w:style w:type="character" w:styleId="PageNumber">
    <w:name w:val="page number"/>
    <w:basedOn w:val="DefaultParagraphFont"/>
    <w:uiPriority w:val="99"/>
    <w:semiHidden/>
    <w:unhideWhenUsed/>
    <w:rsid w:val="002A2C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13</Pages>
  <Words>2627</Words>
  <Characters>14979</Characters>
  <Application>Microsoft Office Word</Application>
  <DocSecurity>0</DocSecurity>
  <Lines>124</Lines>
  <Paragraphs>35</Paragraphs>
  <ScaleCrop>false</ScaleCrop>
  <HeadingPairs>
    <vt:vector size="4" baseType="variant">
      <vt:variant>
        <vt:lpstr>Title</vt:lpstr>
      </vt:variant>
      <vt:variant>
        <vt:i4>1</vt:i4>
      </vt:variant>
      <vt:variant>
        <vt:lpstr>Headings</vt:lpstr>
      </vt:variant>
      <vt:variant>
        <vt:i4>11</vt:i4>
      </vt:variant>
    </vt:vector>
  </HeadingPairs>
  <TitlesOfParts>
    <vt:vector size="12" baseType="lpstr">
      <vt:lpstr/>
      <vt:lpstr>1.0 Introduction </vt:lpstr>
      <vt:lpstr>2.0 Principles of sustainable tourism </vt:lpstr>
      <vt:lpstr>    2.1 Environment sustainability </vt:lpstr>
      <vt:lpstr>    2.2 Economic dimension </vt:lpstr>
      <vt:lpstr>    2.3 Socio-cultural dimension </vt:lpstr>
      <vt:lpstr>3.0 General principles of development </vt:lpstr>
      <vt:lpstr>    3.1 Butler’s life cycle </vt:lpstr>
      <vt:lpstr>    3.2 Doxey’s irridex model </vt:lpstr>
      <vt:lpstr>4.0 Recommendations </vt:lpstr>
      <vt:lpstr>5.0 Conclusion </vt:lpstr>
      <vt:lpstr>References </vt:lpstr>
    </vt:vector>
  </TitlesOfParts>
  <Company/>
  <LinksUpToDate>false</LinksUpToDate>
  <CharactersWithSpaces>17571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dumitru cauni</dc:creator>
  <cp:keywords/>
  <dc:description/>
  <cp:lastModifiedBy>dumitru cauni</cp:lastModifiedBy>
  <cp:revision>2</cp:revision>
  <dcterms:created xsi:type="dcterms:W3CDTF">2022-12-02T12:26:00Z</dcterms:created>
  <dcterms:modified xsi:type="dcterms:W3CDTF">2022-12-07T22:30:00Z</dcterms:modified>
</cp:coreProperties>
</file>