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 xml:space="preserve">In light of the current COVID-19 </w:t>
      </w:r>
      <w:proofErr w:type="gramStart"/>
      <w:r w:rsidRPr="059DC813">
        <w:rPr>
          <w:b/>
          <w:bCs/>
          <w:i/>
          <w:iCs/>
          <w:color w:val="auto"/>
          <w:sz w:val="32"/>
          <w:szCs w:val="32"/>
        </w:rPr>
        <w:t>situation</w:t>
      </w:r>
      <w:proofErr w:type="gramEnd"/>
      <w:r w:rsidRPr="059DC813">
        <w:rPr>
          <w:b/>
          <w:bCs/>
          <w:i/>
          <w:iCs/>
          <w:color w:val="auto"/>
          <w:sz w:val="32"/>
          <w:szCs w:val="32"/>
        </w:rPr>
        <w:t xml:space="preserve"> the university, along with all HEIs, have put in place contingency plans for student assessments, learning and progression. These </w:t>
      </w:r>
      <w:proofErr w:type="gramStart"/>
      <w:r w:rsidRPr="059DC813">
        <w:rPr>
          <w:b/>
          <w:bCs/>
          <w:i/>
          <w:iCs/>
          <w:color w:val="auto"/>
          <w:sz w:val="32"/>
          <w:szCs w:val="32"/>
        </w:rPr>
        <w:t>have been done at a senior level and in line with the QAA and endorsed by the College of Policing</w:t>
      </w:r>
      <w:proofErr w:type="gramEnd"/>
      <w:r w:rsidRPr="059DC813">
        <w:rPr>
          <w:b/>
          <w:bCs/>
          <w:i/>
          <w:iCs/>
          <w:color w:val="auto"/>
          <w:sz w:val="32"/>
          <w:szCs w:val="32"/>
        </w:rPr>
        <w:t>.</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t>
      </w:r>
      <w:proofErr w:type="gramStart"/>
      <w:r w:rsidRPr="059DC813">
        <w:rPr>
          <w:b/>
          <w:bCs/>
          <w:i/>
          <w:iCs/>
          <w:color w:val="auto"/>
          <w:sz w:val="32"/>
          <w:szCs w:val="32"/>
        </w:rPr>
        <w:t>would have been completed</w:t>
      </w:r>
      <w:proofErr w:type="gramEnd"/>
      <w:r w:rsidRPr="059DC813">
        <w:rPr>
          <w:b/>
          <w:bCs/>
          <w:i/>
          <w:iCs/>
          <w:color w:val="auto"/>
          <w:sz w:val="32"/>
          <w:szCs w:val="32"/>
        </w:rPr>
        <w:t xml:space="preserve">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1EBAF7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62AC">
              <w:rPr>
                <w:b/>
                <w:color w:val="auto"/>
                <w:sz w:val="32"/>
              </w:rPr>
              <w:t>: Michael Alyn Price.</w:t>
            </w:r>
          </w:p>
          <w:p w14:paraId="44290483" w14:textId="77777777" w:rsidR="00FF6BE0" w:rsidRDefault="00FF6BE0" w:rsidP="0022001B">
            <w:pPr>
              <w:overflowPunct/>
              <w:autoSpaceDE/>
              <w:autoSpaceDN/>
              <w:adjustRightInd/>
              <w:ind w:right="-330"/>
              <w:textAlignment w:val="auto"/>
              <w:rPr>
                <w:b/>
                <w:color w:val="auto"/>
                <w:sz w:val="32"/>
              </w:rPr>
            </w:pPr>
          </w:p>
          <w:p w14:paraId="4A4B1989" w14:textId="3A238667"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A62AC">
              <w:rPr>
                <w:b/>
                <w:color w:val="auto"/>
                <w:sz w:val="32"/>
              </w:rPr>
              <w:t xml:space="preserve"> 1910631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proofErr w:type="gramStart"/>
      <w:r w:rsidRPr="1D864982">
        <w:rPr>
          <w:b/>
          <w:bCs/>
          <w:i/>
          <w:iCs/>
          <w:color w:val="auto"/>
          <w:sz w:val="24"/>
          <w:szCs w:val="24"/>
        </w:rPr>
        <w:t>1</w:t>
      </w:r>
      <w:proofErr w:type="gramEnd"/>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7F47DF">
      <w:pPr>
        <w:pStyle w:val="ListParagraph"/>
        <w:numPr>
          <w:ilvl w:val="0"/>
          <w:numId w:val="5"/>
        </w:numPr>
        <w:jc w:val="both"/>
        <w:rPr>
          <w:sz w:val="24"/>
          <w:szCs w:val="24"/>
        </w:rPr>
      </w:pPr>
      <w:r w:rsidRPr="40D6E10B">
        <w:rPr>
          <w:sz w:val="24"/>
          <w:szCs w:val="24"/>
        </w:rPr>
        <w:t>Wellbeing and Resilience</w:t>
      </w:r>
    </w:p>
    <w:p w14:paraId="20787C31" w14:textId="77777777" w:rsidR="00A3273B" w:rsidRPr="00D8652C" w:rsidRDefault="00A3273B" w:rsidP="007F47DF">
      <w:pPr>
        <w:pStyle w:val="ListParagraph"/>
        <w:numPr>
          <w:ilvl w:val="0"/>
          <w:numId w:val="5"/>
        </w:numPr>
        <w:jc w:val="both"/>
        <w:rPr>
          <w:color w:val="auto"/>
          <w:sz w:val="24"/>
          <w:szCs w:val="24"/>
        </w:rPr>
      </w:pPr>
      <w:r w:rsidRPr="40D6E10B">
        <w:rPr>
          <w:color w:val="auto"/>
          <w:sz w:val="24"/>
          <w:szCs w:val="24"/>
        </w:rPr>
        <w:t>Communication Skills</w:t>
      </w:r>
    </w:p>
    <w:p w14:paraId="3E1B8577" w14:textId="77777777" w:rsidR="00A3273B" w:rsidRPr="00D8652C" w:rsidRDefault="00A3273B" w:rsidP="007F47DF">
      <w:pPr>
        <w:pStyle w:val="ListParagraph"/>
        <w:numPr>
          <w:ilvl w:val="0"/>
          <w:numId w:val="5"/>
        </w:numPr>
        <w:jc w:val="both"/>
        <w:rPr>
          <w:color w:val="auto"/>
          <w:sz w:val="24"/>
          <w:szCs w:val="24"/>
        </w:rPr>
      </w:pPr>
      <w:r w:rsidRPr="40D6E10B">
        <w:rPr>
          <w:color w:val="auto"/>
          <w:sz w:val="24"/>
          <w:szCs w:val="24"/>
        </w:rPr>
        <w:t>Managing Conflict</w:t>
      </w:r>
    </w:p>
    <w:p w14:paraId="4560CBAC" w14:textId="3AAA9B7B" w:rsidR="00A3273B" w:rsidRPr="00D8652C" w:rsidRDefault="00A3273B" w:rsidP="007F47DF">
      <w:pPr>
        <w:pStyle w:val="ListParagraph"/>
        <w:numPr>
          <w:ilvl w:val="0"/>
          <w:numId w:val="5"/>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7F47DF">
      <w:pPr>
        <w:pStyle w:val="ListParagraph"/>
        <w:numPr>
          <w:ilvl w:val="0"/>
          <w:numId w:val="5"/>
        </w:numPr>
        <w:jc w:val="both"/>
        <w:rPr>
          <w:sz w:val="24"/>
          <w:szCs w:val="24"/>
        </w:rPr>
      </w:pPr>
      <w:r w:rsidRPr="40D6E10B">
        <w:rPr>
          <w:sz w:val="24"/>
          <w:szCs w:val="24"/>
        </w:rPr>
        <w:t>Criminal Justice</w:t>
      </w:r>
    </w:p>
    <w:p w14:paraId="333D77E0" w14:textId="77777777" w:rsidR="00446792" w:rsidRPr="00D8652C" w:rsidRDefault="00A3273B" w:rsidP="007F47DF">
      <w:pPr>
        <w:pStyle w:val="ListParagraph"/>
        <w:numPr>
          <w:ilvl w:val="0"/>
          <w:numId w:val="5"/>
        </w:numPr>
        <w:jc w:val="both"/>
        <w:rPr>
          <w:sz w:val="24"/>
          <w:szCs w:val="24"/>
        </w:rPr>
      </w:pPr>
      <w:r w:rsidRPr="40D6E10B">
        <w:rPr>
          <w:sz w:val="24"/>
          <w:szCs w:val="24"/>
        </w:rPr>
        <w:t>Decision making, discretion</w:t>
      </w:r>
    </w:p>
    <w:p w14:paraId="5C8436F9" w14:textId="77777777" w:rsidR="00446792" w:rsidRPr="00D8652C" w:rsidRDefault="00446792" w:rsidP="007F47DF">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7F47DF">
      <w:pPr>
        <w:pStyle w:val="ListParagraph"/>
        <w:numPr>
          <w:ilvl w:val="0"/>
          <w:numId w:val="5"/>
        </w:numPr>
        <w:jc w:val="both"/>
        <w:rPr>
          <w:sz w:val="24"/>
          <w:szCs w:val="24"/>
        </w:rPr>
      </w:pPr>
      <w:r w:rsidRPr="40D6E10B">
        <w:rPr>
          <w:sz w:val="24"/>
          <w:szCs w:val="24"/>
        </w:rPr>
        <w:t xml:space="preserve">Criminal Justice (Managing offenders) </w:t>
      </w:r>
    </w:p>
    <w:p w14:paraId="78D2B9B0" w14:textId="620D5310" w:rsidR="57B8DF83" w:rsidRDefault="57B8DF83" w:rsidP="007F47DF">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007F47DF">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007F47DF">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007F47DF">
      <w:pPr>
        <w:pStyle w:val="ListParagraph"/>
        <w:numPr>
          <w:ilvl w:val="0"/>
          <w:numId w:val="5"/>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D8180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7F47D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7F47D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7F47DF">
      <w:pPr>
        <w:numPr>
          <w:ilvl w:val="0"/>
          <w:numId w:val="4"/>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7F47DF">
      <w:pPr>
        <w:numPr>
          <w:ilvl w:val="0"/>
          <w:numId w:val="3"/>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7F47DF">
      <w:pPr>
        <w:numPr>
          <w:ilvl w:val="0"/>
          <w:numId w:val="3"/>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7F47D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7F47DF">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07F47DF">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t>
      </w:r>
      <w:proofErr w:type="spellStart"/>
      <w:r w:rsidR="4EBD6D91" w:rsidRPr="059DC813">
        <w:rPr>
          <w:i/>
          <w:iCs/>
          <w:sz w:val="24"/>
          <w:szCs w:val="24"/>
        </w:rPr>
        <w:t>Worddoc</w:t>
      </w:r>
      <w:proofErr w:type="spellEnd"/>
      <w:r w:rsidR="4EBD6D91" w:rsidRPr="059DC813">
        <w:rPr>
          <w:i/>
          <w:iCs/>
          <w:sz w:val="24"/>
          <w:szCs w:val="24"/>
        </w:rPr>
        <w:t xml:space="preserve"> file is acceptable. Do not send a scanned file from a photocopier, an apple.</w:t>
      </w:r>
      <w:r w:rsidR="52508552" w:rsidRPr="059DC813">
        <w:rPr>
          <w:i/>
          <w:iCs/>
          <w:sz w:val="24"/>
          <w:szCs w:val="24"/>
        </w:rPr>
        <w:t xml:space="preserve">dot file or a Microsoft publisher </w:t>
      </w:r>
      <w:proofErr w:type="gramStart"/>
      <w:r w:rsidR="52508552" w:rsidRPr="059DC813">
        <w:rPr>
          <w:i/>
          <w:iCs/>
          <w:sz w:val="24"/>
          <w:szCs w:val="24"/>
        </w:rPr>
        <w:t>file</w:t>
      </w:r>
      <w:proofErr w:type="gramEnd"/>
      <w:r w:rsidR="52508552" w:rsidRPr="059DC813">
        <w:rPr>
          <w:i/>
          <w:iCs/>
          <w:sz w:val="24"/>
          <w:szCs w:val="24"/>
        </w:rPr>
        <w:t xml:space="preserve"> as </w:t>
      </w:r>
      <w:proofErr w:type="spellStart"/>
      <w:r w:rsidR="52508552" w:rsidRPr="059DC813">
        <w:rPr>
          <w:i/>
          <w:iCs/>
          <w:sz w:val="24"/>
          <w:szCs w:val="24"/>
        </w:rPr>
        <w:t>Turnitin</w:t>
      </w:r>
      <w:proofErr w:type="spellEnd"/>
      <w:r w:rsidR="52508552" w:rsidRPr="059DC813">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30F28995" w:rsidR="00FF7784" w:rsidRDefault="00FF7784" w:rsidP="00FF7EBB">
      <w:pPr>
        <w:jc w:val="both"/>
        <w:rPr>
          <w:sz w:val="24"/>
          <w:szCs w:val="24"/>
        </w:rPr>
      </w:pPr>
    </w:p>
    <w:p w14:paraId="1E8A5B11" w14:textId="77777777" w:rsidR="005A62AC" w:rsidRPr="00D26EA8" w:rsidRDefault="005A62AC" w:rsidP="005A62AC">
      <w:pPr>
        <w:pStyle w:val="NormalWeb"/>
        <w:spacing w:before="0" w:beforeAutospacing="0" w:after="160" w:afterAutospacing="0" w:line="360" w:lineRule="auto"/>
        <w:jc w:val="both"/>
        <w:rPr>
          <w:rFonts w:ascii="Calibri" w:hAnsi="Calibri" w:cs="Calibri"/>
        </w:rPr>
      </w:pPr>
      <w:r w:rsidRPr="00D26EA8">
        <w:rPr>
          <w:rFonts w:ascii="Calibri" w:hAnsi="Calibri" w:cs="Calibri"/>
        </w:rPr>
        <w:t xml:space="preserve">During this assignment, I am going to discuss how I developed resilience during my new role as a Police Constable with Gwent Police and how I attempted to decrease stress.  In order to do this I will be using Gibbs Reflective Cycle utilising the five stages of the circle. This reflective cycle encourages you to break down the situation and aims to encourage you to learn through doing. I will describe the situation and discuss my feelings during this time. I will then evaluate and analyse the situation and will conclude how I overcome the stress built up a resilience during my training. </w:t>
      </w:r>
      <w:proofErr w:type="spellStart"/>
      <w:r w:rsidRPr="00D26EA8">
        <w:rPr>
          <w:rFonts w:ascii="Calibri" w:hAnsi="Calibri" w:cs="Calibri"/>
        </w:rPr>
        <w:t>Husebo</w:t>
      </w:r>
      <w:proofErr w:type="spellEnd"/>
      <w:r w:rsidRPr="00D26EA8">
        <w:rPr>
          <w:rFonts w:ascii="Calibri" w:hAnsi="Calibri" w:cs="Calibri"/>
        </w:rPr>
        <w:t xml:space="preserve"> &amp; </w:t>
      </w:r>
      <w:proofErr w:type="spellStart"/>
      <w:r w:rsidRPr="00D26EA8">
        <w:rPr>
          <w:rFonts w:ascii="Calibri" w:hAnsi="Calibri" w:cs="Calibri"/>
        </w:rPr>
        <w:t>O’Regan</w:t>
      </w:r>
      <w:proofErr w:type="spellEnd"/>
      <w:r w:rsidRPr="00D26EA8">
        <w:rPr>
          <w:rFonts w:ascii="Calibri" w:hAnsi="Calibri" w:cs="Calibri"/>
        </w:rPr>
        <w:t xml:space="preserve"> (2015) have stated, “</w:t>
      </w:r>
      <w:r w:rsidRPr="00474664">
        <w:rPr>
          <w:rFonts w:ascii="Calibri" w:hAnsi="Calibri" w:cs="Calibri"/>
          <w:i/>
        </w:rPr>
        <w:t>The benefits of reflection for professional development are increasingly recognised in academic literature</w:t>
      </w:r>
      <w:r>
        <w:rPr>
          <w:rFonts w:ascii="Calibri" w:hAnsi="Calibri" w:cs="Calibri"/>
        </w:rPr>
        <w:t>”</w:t>
      </w:r>
      <w:r w:rsidRPr="00D26EA8">
        <w:rPr>
          <w:rFonts w:ascii="Calibri" w:hAnsi="Calibri" w:cs="Calibri"/>
        </w:rPr>
        <w:t>.  </w:t>
      </w:r>
    </w:p>
    <w:p w14:paraId="3CD4632F" w14:textId="77777777" w:rsidR="005A62AC" w:rsidRPr="00D26EA8" w:rsidRDefault="005A62AC" w:rsidP="005A62AC">
      <w:pPr>
        <w:pStyle w:val="NormalWeb"/>
        <w:spacing w:before="0" w:beforeAutospacing="0" w:after="160" w:afterAutospacing="0" w:line="360" w:lineRule="auto"/>
        <w:jc w:val="both"/>
        <w:rPr>
          <w:rFonts w:ascii="Calibri" w:hAnsi="Calibri" w:cs="Calibri"/>
        </w:rPr>
      </w:pPr>
      <w:r w:rsidRPr="00D26EA8">
        <w:rPr>
          <w:rFonts w:ascii="Calibri" w:hAnsi="Calibri" w:cs="Calibri"/>
        </w:rPr>
        <w:t xml:space="preserve">After almost a year of waiting since attending the assessment centre, I started my new career as a PC. Although I was ecstatic to start, there were also feelings of unease and it was something that would completely take me out of my comfort zone. My first day was a mix of emotions, I was elated to be starting but it was also the most nervous I had been in many years. Many aspects contributed to my feeling of nervousness such as starting over fresh, engaging with a new group and spending six months with strangers. The exams were my biggest concern, as I had not sat a formal exam for many years so I was feeling apprehensive about the stresses of learning many aspects of Policing. </w:t>
      </w:r>
      <w:r w:rsidRPr="002613AE">
        <w:rPr>
          <w:rFonts w:ascii="Calibri" w:hAnsi="Calibri" w:cs="Calibri"/>
        </w:rPr>
        <w:t>Stress is a physical and emotional reaction to burdens from the outside world</w:t>
      </w:r>
      <w:r w:rsidRPr="00D26EA8">
        <w:rPr>
          <w:rFonts w:ascii="Calibri" w:hAnsi="Calibri" w:cs="Calibri"/>
        </w:rPr>
        <w:t xml:space="preserve"> (Rose </w:t>
      </w:r>
      <w:r w:rsidRPr="00D26EA8">
        <w:rPr>
          <w:rFonts w:ascii="Calibri" w:hAnsi="Calibri" w:cs="Calibri"/>
          <w:i/>
          <w:iCs/>
        </w:rPr>
        <w:t xml:space="preserve">et al., </w:t>
      </w:r>
      <w:r w:rsidRPr="00D26EA8">
        <w:rPr>
          <w:rFonts w:ascii="Calibri" w:hAnsi="Calibri" w:cs="Calibri"/>
        </w:rPr>
        <w:t xml:space="preserve">2013) </w:t>
      </w:r>
    </w:p>
    <w:p w14:paraId="3AEDCAE8" w14:textId="77777777" w:rsidR="005A62AC" w:rsidRPr="00D26EA8" w:rsidRDefault="005A62AC" w:rsidP="005A62AC">
      <w:pPr>
        <w:pStyle w:val="NormalWeb"/>
        <w:spacing w:before="0" w:beforeAutospacing="0" w:after="160" w:afterAutospacing="0" w:line="360" w:lineRule="auto"/>
        <w:jc w:val="both"/>
        <w:rPr>
          <w:rFonts w:ascii="Calibri" w:hAnsi="Calibri" w:cs="Calibri"/>
        </w:rPr>
      </w:pPr>
      <w:r w:rsidRPr="00D26EA8">
        <w:rPr>
          <w:rFonts w:ascii="Calibri" w:hAnsi="Calibri" w:cs="Calibri"/>
        </w:rPr>
        <w:t xml:space="preserve"> There were more positive than negative experiences within training and it became apparent that many of the fears I had were no longer a factor, these seemed to ease away with the passing of each day. As a group, our main concern was the exams, so as a class we tried </w:t>
      </w:r>
      <w:r w:rsidRPr="00D26EA8">
        <w:rPr>
          <w:rFonts w:ascii="Calibri" w:hAnsi="Calibri" w:cs="Calibri"/>
        </w:rPr>
        <w:lastRenderedPageBreak/>
        <w:t xml:space="preserve">different ways to help each other. One thing we tried was a quiz, however unfortunately this </w:t>
      </w:r>
      <w:proofErr w:type="gramStart"/>
      <w:r w:rsidRPr="00D26EA8">
        <w:rPr>
          <w:rFonts w:ascii="Calibri" w:hAnsi="Calibri" w:cs="Calibri"/>
        </w:rPr>
        <w:t>didn’t</w:t>
      </w:r>
      <w:proofErr w:type="gramEnd"/>
      <w:r w:rsidRPr="00D26EA8">
        <w:rPr>
          <w:rFonts w:ascii="Calibri" w:hAnsi="Calibri" w:cs="Calibri"/>
        </w:rPr>
        <w:t xml:space="preserve"> work for everyone. I preferred this method as this highlighted my weaknesses in certain areas.</w:t>
      </w:r>
      <w:r>
        <w:rPr>
          <w:rFonts w:ascii="Calibri" w:hAnsi="Calibri" w:cs="Calibri"/>
        </w:rPr>
        <w:t xml:space="preserve"> </w:t>
      </w:r>
      <w:r w:rsidRPr="00D26EA8">
        <w:rPr>
          <w:rFonts w:ascii="Calibri" w:hAnsi="Calibri" w:cs="Calibri"/>
        </w:rPr>
        <w:t xml:space="preserve">I believe things went well because we worked as a team, I enjoyed the revision and I took pride in learning new information and being able to put it into everyday practice. </w:t>
      </w:r>
      <w:proofErr w:type="spellStart"/>
      <w:r w:rsidRPr="00D26EA8">
        <w:rPr>
          <w:rFonts w:ascii="Calibri" w:hAnsi="Calibri" w:cs="Calibri"/>
        </w:rPr>
        <w:t>Oberle</w:t>
      </w:r>
      <w:proofErr w:type="spellEnd"/>
      <w:r w:rsidRPr="00D26EA8">
        <w:rPr>
          <w:rFonts w:ascii="Calibri" w:hAnsi="Calibri" w:cs="Calibri"/>
        </w:rPr>
        <w:t xml:space="preserve"> 2017 stated</w:t>
      </w:r>
      <w:r w:rsidRPr="00474664">
        <w:rPr>
          <w:rFonts w:ascii="Calibri" w:hAnsi="Calibri" w:cs="Calibri"/>
          <w:i/>
        </w:rPr>
        <w:t>, “Theory is a set of facts, concepts and assumptions that are used to describe, explain or predict phenomena”.</w:t>
      </w:r>
    </w:p>
    <w:p w14:paraId="4F8DEF09" w14:textId="77777777" w:rsidR="005A62AC" w:rsidRDefault="005A62AC" w:rsidP="005A62AC">
      <w:pPr>
        <w:pStyle w:val="NormalWeb"/>
        <w:spacing w:before="0" w:beforeAutospacing="0" w:after="160" w:afterAutospacing="0" w:line="360" w:lineRule="auto"/>
        <w:jc w:val="both"/>
        <w:rPr>
          <w:rFonts w:ascii="Calibri" w:hAnsi="Calibri" w:cs="Calibri"/>
        </w:rPr>
      </w:pPr>
      <w:r w:rsidRPr="00D26EA8">
        <w:rPr>
          <w:rFonts w:ascii="Calibri" w:hAnsi="Calibri" w:cs="Calibri"/>
        </w:rPr>
        <w:t>Overall things went as positive as I could have hoped, and it was an ideal learning environment.</w:t>
      </w:r>
      <w:r>
        <w:rPr>
          <w:rFonts w:ascii="Calibri" w:hAnsi="Calibri" w:cs="Calibri"/>
        </w:rPr>
        <w:t xml:space="preserve"> </w:t>
      </w:r>
      <w:r w:rsidRPr="00D26EA8">
        <w:rPr>
          <w:rFonts w:ascii="Calibri" w:hAnsi="Calibri" w:cs="Calibri"/>
        </w:rPr>
        <w:t xml:space="preserve">I believe I have further developed my knowledge, and reflecting on the past six months, feel I have built up a resilience whilst adapting to my new role and I am pleased I can put theory to practice. I am aware of skills I need to develop such as time management to use my time more effectively. If I had to relive the training there would be little I would change with regards my preparation for exams and managing stresses. My primary coping strategy included taking a slow pace whilst devising a revision plan, and I will continue to develop the skills I have learned. It is vital for me to continue my personal </w:t>
      </w:r>
      <w:proofErr w:type="gramStart"/>
      <w:r w:rsidRPr="00D26EA8">
        <w:rPr>
          <w:rFonts w:ascii="Calibri" w:hAnsi="Calibri" w:cs="Calibri"/>
        </w:rPr>
        <w:t>development,</w:t>
      </w:r>
      <w:proofErr w:type="gramEnd"/>
      <w:r w:rsidRPr="00D26EA8">
        <w:rPr>
          <w:rFonts w:ascii="Calibri" w:hAnsi="Calibri" w:cs="Calibri"/>
        </w:rPr>
        <w:t xml:space="preserve"> I regularly reread my notes so my knowledge is up to date and continuously being refreshed. </w:t>
      </w:r>
    </w:p>
    <w:p w14:paraId="1DD43925" w14:textId="61D23B5C" w:rsidR="005A62AC" w:rsidRPr="002C7909" w:rsidRDefault="005A62AC" w:rsidP="005A62AC">
      <w:pPr>
        <w:spacing w:line="360" w:lineRule="auto"/>
        <w:jc w:val="both"/>
        <w:rPr>
          <w:b/>
          <w:sz w:val="24"/>
          <w:szCs w:val="24"/>
        </w:rPr>
      </w:pPr>
      <w:r w:rsidRPr="002C7909">
        <w:rPr>
          <w:b/>
          <w:sz w:val="24"/>
          <w:szCs w:val="24"/>
        </w:rPr>
        <w:t>Word count: 519</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EAFF8FF" w:rsidR="00450C83" w:rsidRDefault="00450C83" w:rsidP="00450C83">
      <w:pPr>
        <w:jc w:val="both"/>
        <w:rPr>
          <w:b/>
          <w:sz w:val="24"/>
          <w:szCs w:val="24"/>
        </w:rPr>
      </w:pPr>
      <w:r w:rsidRPr="00450C83">
        <w:rPr>
          <w:b/>
          <w:sz w:val="24"/>
          <w:szCs w:val="24"/>
        </w:rPr>
        <w:t>ANSWER:</w:t>
      </w:r>
    </w:p>
    <w:p w14:paraId="3FF05057" w14:textId="4B6263D2" w:rsidR="005A62AC" w:rsidRDefault="005A62AC" w:rsidP="00450C83">
      <w:pPr>
        <w:jc w:val="both"/>
        <w:rPr>
          <w:b/>
          <w:sz w:val="24"/>
          <w:szCs w:val="24"/>
        </w:rPr>
      </w:pPr>
    </w:p>
    <w:p w14:paraId="0DAFB3AE" w14:textId="77777777" w:rsidR="005A62AC" w:rsidRPr="00676D03"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t xml:space="preserve">For this segment, I am going to be covering use of force concerning carrying out an arrest and applying handcuffs and I will be covering the build up to that point. I will also be covering my first experience with cultural and language issues that I have experienced in my short time on response. I will reflect on communication skills I utilised and developed and I will explore how I was able to manage conflict whilst maintaining and valuing differences. For the following points I wish to make I will be utilising Gibbs reflective model in order to break down my experience and improve on my future performances. By utilising this model, I will firstly describe my experience and will express my thoughts and feelings at that time. I will then evaluate and analyse the situation and will draw my conclusion from this. </w:t>
      </w:r>
    </w:p>
    <w:p w14:paraId="288CD93A" w14:textId="77777777" w:rsidR="005A62AC" w:rsidRPr="00676D03" w:rsidRDefault="005A62AC" w:rsidP="005A62AC">
      <w:pPr>
        <w:pStyle w:val="NormalWeb"/>
        <w:spacing w:before="0" w:beforeAutospacing="0" w:after="0" w:afterAutospacing="0" w:line="360" w:lineRule="auto"/>
        <w:jc w:val="both"/>
        <w:rPr>
          <w:rFonts w:ascii="Calibri" w:hAnsi="Calibri" w:cs="Calibri"/>
        </w:rPr>
      </w:pPr>
    </w:p>
    <w:p w14:paraId="3E7656B2" w14:textId="77777777" w:rsidR="005A62AC" w:rsidRPr="00676D03"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lastRenderedPageBreak/>
        <w:t xml:space="preserve">I responded to a call for back up after reports of a male who was possibly driving under the influence of intoxicants and once challenged by members of the public had become extremely aggressive and assaulted another member of the public with his vehicle and left the scene driving in a dangerous manner. My colleague had located the vehicle on a quiet country lane, however my colleague was not in a position to stop the male alone as he was very large and powerful and had a propensity for violence against the police. </w:t>
      </w:r>
    </w:p>
    <w:p w14:paraId="5CE8AF39" w14:textId="77777777" w:rsidR="005A62AC" w:rsidRPr="00676D03" w:rsidRDefault="005A62AC" w:rsidP="005A62AC">
      <w:pPr>
        <w:pStyle w:val="NormalWeb"/>
        <w:spacing w:before="0" w:beforeAutospacing="0" w:after="0" w:afterAutospacing="0" w:line="360" w:lineRule="auto"/>
        <w:jc w:val="both"/>
        <w:rPr>
          <w:rFonts w:ascii="Calibri" w:hAnsi="Calibri" w:cs="Calibri"/>
        </w:rPr>
      </w:pPr>
    </w:p>
    <w:p w14:paraId="6596FF43" w14:textId="77777777" w:rsidR="005A62AC" w:rsidRPr="00676D03"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t xml:space="preserve">I arrived on scene moments later and made my way to the male who was presenting in an aggressive manner towards my colleague and would not cooperate. The male was of Polish background and spoke very little English but it was apparent from his demeanour and his tone that he was highly agitated. As I approached, I was considering ways to communicate with the male to avoid exacerbating the situation. I was aware that the words I would be speaking would be of little benefit as there was a clear language barrier between the male and myself, therefore I decided my best option would be to communicate with tone and body language. Tai (2014) </w:t>
      </w:r>
      <w:proofErr w:type="gramStart"/>
      <w:r w:rsidRPr="00676D03">
        <w:rPr>
          <w:rFonts w:ascii="Calibri" w:hAnsi="Calibri" w:cs="Calibri"/>
        </w:rPr>
        <w:t>said</w:t>
      </w:r>
      <w:proofErr w:type="gramEnd"/>
      <w:r w:rsidRPr="00676D03">
        <w:rPr>
          <w:rFonts w:ascii="Calibri" w:hAnsi="Calibri" w:cs="Calibri"/>
        </w:rPr>
        <w:t xml:space="preserve"> “</w:t>
      </w:r>
      <w:r w:rsidRPr="007E5A01">
        <w:rPr>
          <w:rFonts w:ascii="Calibri" w:hAnsi="Calibri" w:cs="Calibri"/>
          <w:i/>
        </w:rPr>
        <w:t>Body language is a term for different forms of communication using body movements or gestures instead of, sounds, verbal language, or other ways of communication or thinking by the way you place and move your body rather than by words”.</w:t>
      </w:r>
      <w:r w:rsidRPr="00676D03">
        <w:rPr>
          <w:rFonts w:ascii="Calibri" w:hAnsi="Calibri" w:cs="Calibri"/>
        </w:rPr>
        <w:t xml:space="preserve"> </w:t>
      </w:r>
    </w:p>
    <w:p w14:paraId="6CCB9A35" w14:textId="77777777" w:rsidR="005A62AC" w:rsidRPr="00676D03" w:rsidRDefault="005A62AC" w:rsidP="005A62AC">
      <w:pPr>
        <w:pStyle w:val="NormalWeb"/>
        <w:spacing w:before="0" w:beforeAutospacing="0" w:after="0" w:afterAutospacing="0" w:line="360" w:lineRule="auto"/>
        <w:jc w:val="both"/>
        <w:rPr>
          <w:rFonts w:ascii="Calibri" w:hAnsi="Calibri" w:cs="Calibri"/>
        </w:rPr>
      </w:pPr>
    </w:p>
    <w:p w14:paraId="59E7E088" w14:textId="77777777" w:rsidR="005A62AC" w:rsidRPr="00676D03"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t xml:space="preserve">As I approached the car I was feeling very apprehensive about my next steps, it was a new experience for me to have to communicate such a complex situation with a potentially violent male with a language barrier present. </w:t>
      </w:r>
      <w:proofErr w:type="spellStart"/>
      <w:r w:rsidRPr="00676D03">
        <w:rPr>
          <w:rFonts w:ascii="Calibri" w:hAnsi="Calibri" w:cs="Calibri"/>
        </w:rPr>
        <w:t>Kar</w:t>
      </w:r>
      <w:proofErr w:type="spellEnd"/>
      <w:r w:rsidRPr="00676D03">
        <w:rPr>
          <w:rFonts w:ascii="Calibri" w:hAnsi="Calibri" w:cs="Calibri"/>
        </w:rPr>
        <w:t xml:space="preserve"> (2017) claims </w:t>
      </w:r>
      <w:r w:rsidRPr="007E5A01">
        <w:rPr>
          <w:rFonts w:ascii="Calibri" w:hAnsi="Calibri" w:cs="Calibri"/>
          <w:i/>
        </w:rPr>
        <w:t>“The growing importance of communication in each and every field has created an awareness about using body language</w:t>
      </w:r>
      <w:r w:rsidRPr="00676D03">
        <w:rPr>
          <w:rFonts w:ascii="Calibri" w:hAnsi="Calibri" w:cs="Calibri"/>
        </w:rPr>
        <w:t xml:space="preserve"> </w:t>
      </w:r>
      <w:r w:rsidRPr="007E5A01">
        <w:rPr>
          <w:rFonts w:ascii="Calibri" w:hAnsi="Calibri" w:cs="Calibri"/>
          <w:i/>
        </w:rPr>
        <w:t>effectively. It is our body language which makes our communication complete. When thinking about body language, one needs to remember that our overriding objective is to ensure that the audience listens to what we have to say, and is not distracted by the way we are saying it, consciously or subconsciously”.</w:t>
      </w:r>
    </w:p>
    <w:p w14:paraId="2F9DB639" w14:textId="77777777" w:rsidR="005A62AC" w:rsidRPr="00676D03" w:rsidRDefault="005A62AC" w:rsidP="005A62AC">
      <w:pPr>
        <w:pStyle w:val="NormalWeb"/>
        <w:spacing w:before="0" w:beforeAutospacing="0" w:after="0" w:afterAutospacing="0" w:line="360" w:lineRule="auto"/>
        <w:jc w:val="both"/>
        <w:rPr>
          <w:rFonts w:ascii="Calibri" w:hAnsi="Calibri" w:cs="Calibri"/>
        </w:rPr>
      </w:pPr>
    </w:p>
    <w:p w14:paraId="50646300" w14:textId="77777777" w:rsidR="005A62AC" w:rsidRPr="00676D03"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t xml:space="preserve">I was conscious as I spoke to the male not to come across as intimidating as my size can be a factor towards this. Although I was aware that the male could not understand me, I spoke to him as I would any other taking my time to explain and using a soft and understanding tone. Throughout I ensured I was adhering to the police code of ethics and demonstrated authority, respect and curtesy whilst also adhering to </w:t>
      </w:r>
      <w:r w:rsidRPr="00C60E0C">
        <w:rPr>
          <w:rFonts w:ascii="Calibri" w:hAnsi="Calibri" w:cs="Calibri"/>
        </w:rPr>
        <w:t>The Equality Act 2010</w:t>
      </w:r>
      <w:r>
        <w:rPr>
          <w:rFonts w:ascii="Calibri" w:hAnsi="Calibri" w:cs="Calibri"/>
        </w:rPr>
        <w:t xml:space="preserve"> (</w:t>
      </w:r>
      <w:proofErr w:type="spellStart"/>
      <w:r>
        <w:rPr>
          <w:rFonts w:ascii="Calibri" w:hAnsi="Calibri" w:cs="Calibri"/>
        </w:rPr>
        <w:t>Blackstones</w:t>
      </w:r>
      <w:proofErr w:type="spellEnd"/>
      <w:r>
        <w:rPr>
          <w:rFonts w:ascii="Calibri" w:hAnsi="Calibri" w:cs="Calibri"/>
        </w:rPr>
        <w:t xml:space="preserve"> 2020.P66)</w:t>
      </w:r>
    </w:p>
    <w:p w14:paraId="3636DCFA" w14:textId="77777777" w:rsidR="005A62AC" w:rsidRPr="00676D03" w:rsidRDefault="005A62AC" w:rsidP="005A62AC">
      <w:pPr>
        <w:pStyle w:val="NormalWeb"/>
        <w:spacing w:before="0" w:beforeAutospacing="0" w:after="0" w:afterAutospacing="0" w:line="360" w:lineRule="auto"/>
        <w:jc w:val="both"/>
        <w:rPr>
          <w:rFonts w:ascii="Calibri" w:hAnsi="Calibri" w:cs="Calibri"/>
        </w:rPr>
      </w:pPr>
    </w:p>
    <w:p w14:paraId="71C844D3" w14:textId="77777777" w:rsidR="005A62AC" w:rsidRPr="00676D03"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t xml:space="preserve">The male was very compliant and almost mirrored my attitude, which surprised me. Before my arrival, he was extremely vocal and animated but after a short conversation he was calm and relaxed which is a reflection of </w:t>
      </w:r>
      <w:proofErr w:type="spellStart"/>
      <w:r w:rsidRPr="00676D03">
        <w:rPr>
          <w:rFonts w:ascii="Calibri" w:hAnsi="Calibri" w:cs="Calibri"/>
        </w:rPr>
        <w:t>Betari’s</w:t>
      </w:r>
      <w:proofErr w:type="spellEnd"/>
      <w:r w:rsidRPr="00676D03">
        <w:rPr>
          <w:rFonts w:ascii="Calibri" w:hAnsi="Calibri" w:cs="Calibri"/>
        </w:rPr>
        <w:t xml:space="preserve"> box. Wall (2019) </w:t>
      </w:r>
      <w:proofErr w:type="gramStart"/>
      <w:r w:rsidRPr="00676D03">
        <w:rPr>
          <w:rFonts w:ascii="Calibri" w:hAnsi="Calibri" w:cs="Calibri"/>
        </w:rPr>
        <w:t>stated</w:t>
      </w:r>
      <w:proofErr w:type="gramEnd"/>
      <w:r w:rsidRPr="00676D03">
        <w:rPr>
          <w:rFonts w:ascii="Calibri" w:hAnsi="Calibri" w:cs="Calibri"/>
        </w:rPr>
        <w:t xml:space="preserve"> </w:t>
      </w:r>
      <w:r w:rsidRPr="007E5A01">
        <w:rPr>
          <w:rFonts w:ascii="Calibri" w:hAnsi="Calibri" w:cs="Calibri"/>
          <w:i/>
        </w:rPr>
        <w:t>“a model that helps us understand the impact that our own attitudes and behaviour have on the attitude and behaviour of the people we are”</w:t>
      </w:r>
      <w:r w:rsidRPr="00676D03">
        <w:rPr>
          <w:rFonts w:ascii="Calibri" w:hAnsi="Calibri" w:cs="Calibri"/>
        </w:rPr>
        <w:t xml:space="preserve">. I had to mime a lot of my actions as it was the most effective form of communication in this instance, and I demonstrated to the male the procedure of what I required him to do in order to undertake the breathalyser. It was at this point I could see a physical change in his demeanour, he stood up straight and I could see his body tense as if he was preparing to run or potentially assault me. </w:t>
      </w:r>
    </w:p>
    <w:p w14:paraId="2B0542F9" w14:textId="77777777" w:rsidR="005A62AC" w:rsidRPr="00676D03" w:rsidRDefault="005A62AC" w:rsidP="005A62AC">
      <w:pPr>
        <w:pStyle w:val="NormalWeb"/>
        <w:spacing w:before="0" w:beforeAutospacing="0" w:after="0" w:afterAutospacing="0" w:line="360" w:lineRule="auto"/>
        <w:jc w:val="both"/>
        <w:rPr>
          <w:rFonts w:ascii="Calibri" w:hAnsi="Calibri" w:cs="Calibri"/>
        </w:rPr>
      </w:pPr>
    </w:p>
    <w:p w14:paraId="03E708BA" w14:textId="77777777" w:rsidR="005A62AC" w:rsidRPr="00C60E0C"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t xml:space="preserve">This was my first experience of conflict as an officer and I felt a surge of adrenaline course through my body, I knew that my next actions would determine how the conversation would proceed. Anonymous (2014) </w:t>
      </w:r>
      <w:r w:rsidRPr="007E5A01">
        <w:rPr>
          <w:rFonts w:ascii="Calibri" w:hAnsi="Calibri" w:cs="Calibri"/>
          <w:i/>
        </w:rPr>
        <w:t>“When you're feeling calm and confident, you can work faster, solve problems more easily and make fewer mistakes. You'll react more positively to others-and can motivate them to help you get your desired results”.</w:t>
      </w:r>
      <w:r w:rsidRPr="00676D03">
        <w:rPr>
          <w:rFonts w:ascii="Calibri" w:hAnsi="Calibri" w:cs="Calibri"/>
        </w:rPr>
        <w:t xml:space="preserve">  I calmly asked the male to complete the test, which he did, but I was aware that the situation could escalate at any moment. The outcome of the result was that the male was almost three times the legal limit for alcohol so would have to </w:t>
      </w:r>
      <w:proofErr w:type="gramStart"/>
      <w:r w:rsidRPr="00676D03">
        <w:rPr>
          <w:rFonts w:ascii="Calibri" w:hAnsi="Calibri" w:cs="Calibri"/>
        </w:rPr>
        <w:t>be arrested</w:t>
      </w:r>
      <w:proofErr w:type="gramEnd"/>
      <w:r w:rsidRPr="00676D03">
        <w:rPr>
          <w:rFonts w:ascii="Calibri" w:hAnsi="Calibri" w:cs="Calibri"/>
        </w:rPr>
        <w:t xml:space="preserve">. At this point I was still unsure what it was that changed the dynamic, perhaps it was my body language subconsciously reacting to the result or maybe my colleagues or my own facial expression but the male erupted with rage as if he knew without even being told that he was going to be arrested. In what seemed a matter of seconds the male attempted to push me away in an attempt to </w:t>
      </w:r>
      <w:proofErr w:type="gramStart"/>
      <w:r w:rsidRPr="00676D03">
        <w:rPr>
          <w:rFonts w:ascii="Calibri" w:hAnsi="Calibri" w:cs="Calibri"/>
        </w:rPr>
        <w:t>escape.</w:t>
      </w:r>
      <w:proofErr w:type="gramEnd"/>
      <w:r w:rsidRPr="00676D03">
        <w:rPr>
          <w:rFonts w:ascii="Calibri" w:hAnsi="Calibri" w:cs="Calibri"/>
        </w:rPr>
        <w:t xml:space="preserve"> In what I can only assume was muscle memory from countless practise within my initial six months training, I was able to grab the suspects arm, secure him in handcuffs, and effect the arrest. When I placed the suspect in </w:t>
      </w:r>
      <w:r w:rsidRPr="00C60E0C">
        <w:rPr>
          <w:rFonts w:ascii="Calibri" w:hAnsi="Calibri" w:cs="Calibri"/>
        </w:rPr>
        <w:t>handcuffs, I was conscious of the fact I was taking away his liberty as per Section 5 of the HRA 1998, this was necessary and proportionate and therefore the detention was lawful (</w:t>
      </w:r>
      <w:proofErr w:type="spellStart"/>
      <w:r w:rsidRPr="00C60E0C">
        <w:rPr>
          <w:rFonts w:ascii="Calibri" w:hAnsi="Calibri" w:cs="Calibri"/>
        </w:rPr>
        <w:t>Blackstones</w:t>
      </w:r>
      <w:proofErr w:type="spellEnd"/>
      <w:r w:rsidRPr="00C60E0C">
        <w:rPr>
          <w:rFonts w:ascii="Calibri" w:hAnsi="Calibri" w:cs="Calibri"/>
        </w:rPr>
        <w:t xml:space="preserve"> 2020.P65).</w:t>
      </w:r>
    </w:p>
    <w:p w14:paraId="514678DF" w14:textId="77777777" w:rsidR="005A62AC" w:rsidRPr="00676D03" w:rsidRDefault="005A62AC" w:rsidP="005A62AC">
      <w:pPr>
        <w:pStyle w:val="NormalWeb"/>
        <w:spacing w:before="0" w:beforeAutospacing="0" w:after="0" w:afterAutospacing="0" w:line="360" w:lineRule="auto"/>
        <w:jc w:val="both"/>
        <w:rPr>
          <w:rFonts w:ascii="Calibri" w:hAnsi="Calibri" w:cs="Calibri"/>
        </w:rPr>
      </w:pPr>
    </w:p>
    <w:p w14:paraId="1797F0C9" w14:textId="77777777" w:rsidR="005A62AC" w:rsidRPr="00676D03"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t xml:space="preserve"> </w:t>
      </w:r>
      <w:proofErr w:type="spellStart"/>
      <w:r w:rsidRPr="00676D03">
        <w:rPr>
          <w:rFonts w:ascii="Calibri" w:hAnsi="Calibri" w:cs="Calibri"/>
        </w:rPr>
        <w:t>Shusterman</w:t>
      </w:r>
      <w:proofErr w:type="spellEnd"/>
      <w:r w:rsidRPr="00676D03">
        <w:rPr>
          <w:rFonts w:ascii="Calibri" w:hAnsi="Calibri" w:cs="Calibri"/>
        </w:rPr>
        <w:t xml:space="preserve"> (2011) states </w:t>
      </w:r>
      <w:r w:rsidRPr="007E5A01">
        <w:rPr>
          <w:rFonts w:ascii="Calibri" w:hAnsi="Calibri" w:cs="Calibri"/>
          <w:i/>
        </w:rPr>
        <w:t xml:space="preserve">“Muscle memory is a term commonly used in everyday discourse for the sort of embodied implicit memory that unconsciously helps us to perform various motor tasks we have somehow learned through habituation, either through explicit, intentional </w:t>
      </w:r>
      <w:r w:rsidRPr="007E5A01">
        <w:rPr>
          <w:rFonts w:ascii="Calibri" w:hAnsi="Calibri" w:cs="Calibri"/>
          <w:i/>
        </w:rPr>
        <w:lastRenderedPageBreak/>
        <w:t>training or simply as the result of informal, unintentional, or even unconscious teaming from repeated prior experience”.</w:t>
      </w:r>
      <w:r w:rsidRPr="00676D03">
        <w:rPr>
          <w:rFonts w:ascii="Calibri" w:hAnsi="Calibri" w:cs="Calibri"/>
        </w:rPr>
        <w:t xml:space="preserve">  This was not the first time I had placed a suspect in handcuffs however was the first where I had experienced any resistance. I have found if you explain, engage and speak to the person with a level of understanding and respect then they are fully compliant, and </w:t>
      </w:r>
      <w:proofErr w:type="gramStart"/>
      <w:r w:rsidRPr="00676D03">
        <w:rPr>
          <w:rFonts w:ascii="Calibri" w:hAnsi="Calibri" w:cs="Calibri"/>
        </w:rPr>
        <w:t>being placed</w:t>
      </w:r>
      <w:proofErr w:type="gramEnd"/>
      <w:r w:rsidRPr="00676D03">
        <w:rPr>
          <w:rFonts w:ascii="Calibri" w:hAnsi="Calibri" w:cs="Calibri"/>
        </w:rPr>
        <w:t xml:space="preserve"> in handcuffs does not usually result in an altercation. </w:t>
      </w:r>
    </w:p>
    <w:p w14:paraId="3AFD0678" w14:textId="77777777" w:rsidR="005A62AC" w:rsidRPr="00676D03" w:rsidRDefault="005A62AC" w:rsidP="005A62AC">
      <w:pPr>
        <w:pStyle w:val="NormalWeb"/>
        <w:spacing w:before="0" w:beforeAutospacing="0" w:after="0" w:afterAutospacing="0" w:line="360" w:lineRule="auto"/>
        <w:jc w:val="both"/>
        <w:rPr>
          <w:rFonts w:ascii="Calibri" w:hAnsi="Calibri" w:cs="Calibri"/>
          <w:b/>
        </w:rPr>
      </w:pPr>
    </w:p>
    <w:p w14:paraId="17EDECF5" w14:textId="77777777" w:rsidR="005A62AC" w:rsidRPr="007E5A01" w:rsidRDefault="005A62AC" w:rsidP="005A62AC">
      <w:pPr>
        <w:pStyle w:val="NormalWeb"/>
        <w:spacing w:before="0" w:beforeAutospacing="0" w:after="0" w:afterAutospacing="0" w:line="360" w:lineRule="auto"/>
        <w:jc w:val="both"/>
        <w:rPr>
          <w:rFonts w:ascii="Calibri" w:hAnsi="Calibri" w:cs="Calibri"/>
          <w:i/>
        </w:rPr>
      </w:pPr>
      <w:r w:rsidRPr="00676D03">
        <w:rPr>
          <w:rFonts w:ascii="Calibri" w:hAnsi="Calibri" w:cs="Calibri"/>
        </w:rPr>
        <w:t xml:space="preserve">On this occasions I am unsure what had changed, it could have been due to the language barrier I was not able to connect and communicate as I usually would or it could have been a fight or flight response from the male. </w:t>
      </w:r>
      <w:proofErr w:type="spellStart"/>
      <w:r w:rsidRPr="00676D03">
        <w:rPr>
          <w:rFonts w:ascii="Calibri" w:hAnsi="Calibri" w:cs="Calibri"/>
        </w:rPr>
        <w:t>Maack</w:t>
      </w:r>
      <w:proofErr w:type="spellEnd"/>
      <w:r w:rsidRPr="00676D03">
        <w:rPr>
          <w:rFonts w:ascii="Calibri" w:hAnsi="Calibri" w:cs="Calibri"/>
        </w:rPr>
        <w:t xml:space="preserve"> et al., (2015) pronounces, </w:t>
      </w:r>
      <w:r w:rsidRPr="007E5A01">
        <w:rPr>
          <w:rFonts w:ascii="Calibri" w:hAnsi="Calibri" w:cs="Calibri"/>
          <w:i/>
        </w:rPr>
        <w:t>“Fear is a basic emotion which functions to promote avoidance goals by assisting in escape from threats (ﬂight and freeze) or defensive approach (ﬁght) in situations where avoidance is not an option”.</w:t>
      </w:r>
    </w:p>
    <w:p w14:paraId="1DA831CC" w14:textId="77777777" w:rsidR="005A62AC" w:rsidRPr="00676D03"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t> </w:t>
      </w:r>
    </w:p>
    <w:p w14:paraId="588B1AD3" w14:textId="77777777" w:rsidR="005A62AC" w:rsidRPr="007E5A01" w:rsidRDefault="005A62AC" w:rsidP="005A62AC">
      <w:pPr>
        <w:pStyle w:val="NormalWeb"/>
        <w:spacing w:before="0" w:beforeAutospacing="0" w:after="0" w:afterAutospacing="0" w:line="360" w:lineRule="auto"/>
        <w:jc w:val="both"/>
        <w:rPr>
          <w:rFonts w:ascii="Calibri" w:hAnsi="Calibri" w:cs="Calibri"/>
          <w:i/>
        </w:rPr>
      </w:pPr>
      <w:r w:rsidRPr="00676D03">
        <w:rPr>
          <w:rFonts w:ascii="Calibri" w:hAnsi="Calibri" w:cs="Calibri"/>
        </w:rPr>
        <w:t xml:space="preserve">Reflecting on the arrest I feel there was a number of positives to take away, I learned the importance of controlling my own adrenaline when faced with physical confrontation but more importantly, that communication </w:t>
      </w:r>
      <w:proofErr w:type="gramStart"/>
      <w:r w:rsidRPr="00676D03">
        <w:rPr>
          <w:rFonts w:ascii="Calibri" w:hAnsi="Calibri" w:cs="Calibri"/>
        </w:rPr>
        <w:t>isn’t</w:t>
      </w:r>
      <w:proofErr w:type="gramEnd"/>
      <w:r w:rsidRPr="00676D03">
        <w:rPr>
          <w:rFonts w:ascii="Calibri" w:hAnsi="Calibri" w:cs="Calibri"/>
        </w:rPr>
        <w:t xml:space="preserve"> always about the words which we say but more so how we act and how we say it. I can say I took a lot more positive points from this incident than negative, I feel I assessed the situation as best as I possibly could before I made first contact which I felt served me well. The situation did go well although there are some negatives to improve on, mainly from my perspective is when I noted the males physical change, should I have reacted then and not let it continue and potentially escalate. I believe this kind of decision will get easier the more I </w:t>
      </w:r>
      <w:proofErr w:type="gramStart"/>
      <w:r w:rsidRPr="00676D03">
        <w:rPr>
          <w:rFonts w:ascii="Calibri" w:hAnsi="Calibri" w:cs="Calibri"/>
        </w:rPr>
        <w:t>am exposed</w:t>
      </w:r>
      <w:proofErr w:type="gramEnd"/>
      <w:r w:rsidRPr="00676D03">
        <w:rPr>
          <w:rFonts w:ascii="Calibri" w:hAnsi="Calibri" w:cs="Calibri"/>
        </w:rPr>
        <w:t xml:space="preserve"> to it and eventually it will become innate to me. Land (2014) </w:t>
      </w:r>
      <w:r w:rsidRPr="007E5A01">
        <w:rPr>
          <w:rFonts w:ascii="Calibri" w:hAnsi="Calibri" w:cs="Calibri"/>
          <w:i/>
        </w:rPr>
        <w:t xml:space="preserve">states “Overall, our findings suggest that facilitating the link between an action and its effect by means of an external focus is crucial for motor performance as well as the development of skill representation”. </w:t>
      </w:r>
    </w:p>
    <w:p w14:paraId="6B9107F0" w14:textId="77777777" w:rsidR="005A62AC" w:rsidRPr="007E5A01" w:rsidRDefault="005A62AC" w:rsidP="005A62AC">
      <w:pPr>
        <w:pStyle w:val="NormalWeb"/>
        <w:spacing w:before="0" w:beforeAutospacing="0" w:after="0" w:afterAutospacing="0" w:line="360" w:lineRule="auto"/>
        <w:jc w:val="both"/>
        <w:rPr>
          <w:rFonts w:ascii="Calibri" w:hAnsi="Calibri" w:cs="Calibri"/>
          <w:i/>
        </w:rPr>
      </w:pPr>
      <w:r w:rsidRPr="007E5A01">
        <w:rPr>
          <w:rFonts w:ascii="Calibri" w:hAnsi="Calibri" w:cs="Calibri"/>
          <w:i/>
        </w:rPr>
        <w:t> </w:t>
      </w:r>
    </w:p>
    <w:p w14:paraId="35EA629F" w14:textId="77777777" w:rsidR="005A62AC" w:rsidRPr="00676D03"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t xml:space="preserve">I strongly believe things worked out well due to the calm and understanding stance I took with the male, if I went in with intimidating aggressive body language and tone then I believe I would have lost control of the situation before I started. As for understanding the </w:t>
      </w:r>
      <w:proofErr w:type="gramStart"/>
      <w:r w:rsidRPr="00676D03">
        <w:rPr>
          <w:rFonts w:ascii="Calibri" w:hAnsi="Calibri" w:cs="Calibri"/>
        </w:rPr>
        <w:t>situation</w:t>
      </w:r>
      <w:proofErr w:type="gramEnd"/>
      <w:r w:rsidRPr="00676D03">
        <w:rPr>
          <w:rFonts w:ascii="Calibri" w:hAnsi="Calibri" w:cs="Calibri"/>
        </w:rPr>
        <w:t xml:space="preserve"> I am aware that there are aspects which I need to improve on, such as identifying conflict prior to it starting. Again, I believe this comes down to body language and I can focus on the positive that although I </w:t>
      </w:r>
      <w:proofErr w:type="gramStart"/>
      <w:r w:rsidRPr="00676D03">
        <w:rPr>
          <w:rFonts w:ascii="Calibri" w:hAnsi="Calibri" w:cs="Calibri"/>
        </w:rPr>
        <w:t>didn’t</w:t>
      </w:r>
      <w:proofErr w:type="gramEnd"/>
      <w:r w:rsidRPr="00676D03">
        <w:rPr>
          <w:rFonts w:ascii="Calibri" w:hAnsi="Calibri" w:cs="Calibri"/>
        </w:rPr>
        <w:t xml:space="preserve"> act upon it as quickly as I should I have, I did at least recognise </w:t>
      </w:r>
      <w:r w:rsidRPr="00676D03">
        <w:rPr>
          <w:rFonts w:ascii="Calibri" w:hAnsi="Calibri" w:cs="Calibri"/>
        </w:rPr>
        <w:lastRenderedPageBreak/>
        <w:t xml:space="preserve">and register it as a potential risk. When speaking with more experienced officers about this, their answer were that it is not something you can learn through a book or video but is something you have to develop with time and experience. </w:t>
      </w:r>
    </w:p>
    <w:p w14:paraId="7BD63EE8" w14:textId="77777777" w:rsidR="005A62AC" w:rsidRPr="00676D03" w:rsidRDefault="005A62AC" w:rsidP="005A62AC">
      <w:pPr>
        <w:pStyle w:val="NormalWeb"/>
        <w:spacing w:before="0" w:beforeAutospacing="0" w:after="0" w:afterAutospacing="0" w:line="360" w:lineRule="auto"/>
        <w:jc w:val="both"/>
        <w:rPr>
          <w:rFonts w:ascii="Calibri" w:hAnsi="Calibri" w:cs="Calibri"/>
        </w:rPr>
      </w:pPr>
    </w:p>
    <w:p w14:paraId="65383F9E" w14:textId="77777777" w:rsidR="005A62AC" w:rsidRPr="00676D03" w:rsidRDefault="005A62AC" w:rsidP="005A62AC">
      <w:pPr>
        <w:pStyle w:val="NormalWeb"/>
        <w:spacing w:before="0" w:beforeAutospacing="0" w:after="0" w:afterAutospacing="0" w:line="360" w:lineRule="auto"/>
        <w:jc w:val="both"/>
        <w:rPr>
          <w:rFonts w:ascii="Calibri" w:hAnsi="Calibri" w:cs="Calibri"/>
        </w:rPr>
      </w:pPr>
      <w:proofErr w:type="gramStart"/>
      <w:r w:rsidRPr="00676D03">
        <w:rPr>
          <w:rFonts w:ascii="Calibri" w:hAnsi="Calibri" w:cs="Calibri"/>
        </w:rPr>
        <w:t>Overall</w:t>
      </w:r>
      <w:proofErr w:type="gramEnd"/>
      <w:r w:rsidRPr="00676D03">
        <w:rPr>
          <w:rFonts w:ascii="Calibri" w:hAnsi="Calibri" w:cs="Calibri"/>
        </w:rPr>
        <w:t xml:space="preserve"> this situation was a considerable learning experience for me and I learnt valuable officer safety lessons as a result. I utilised the training given to me and kept out of the suspects fighting arc, The Collage of Policing (2004) defines </w:t>
      </w:r>
      <w:proofErr w:type="gramStart"/>
      <w:r w:rsidRPr="00676D03">
        <w:rPr>
          <w:rFonts w:ascii="Calibri" w:hAnsi="Calibri" w:cs="Calibri"/>
        </w:rPr>
        <w:t>it</w:t>
      </w:r>
      <w:proofErr w:type="gramEnd"/>
      <w:r w:rsidRPr="00676D03">
        <w:rPr>
          <w:rFonts w:ascii="Calibri" w:hAnsi="Calibri" w:cs="Calibri"/>
        </w:rPr>
        <w:t xml:space="preserve"> as </w:t>
      </w:r>
      <w:r w:rsidRPr="007E5A01">
        <w:rPr>
          <w:rFonts w:ascii="Calibri" w:hAnsi="Calibri" w:cs="Calibri"/>
          <w:i/>
        </w:rPr>
        <w:t xml:space="preserve">“This is the area in which some subjects and officers will have a degree of natural fighting skill. The officer who is likely to expose too many body targets should avoid this area. The remaining area </w:t>
      </w:r>
      <w:proofErr w:type="gramStart"/>
      <w:r w:rsidRPr="007E5A01">
        <w:rPr>
          <w:rFonts w:ascii="Calibri" w:hAnsi="Calibri" w:cs="Calibri"/>
          <w:i/>
        </w:rPr>
        <w:t>is known</w:t>
      </w:r>
      <w:proofErr w:type="gramEnd"/>
      <w:r w:rsidRPr="007E5A01">
        <w:rPr>
          <w:rFonts w:ascii="Calibri" w:hAnsi="Calibri" w:cs="Calibri"/>
          <w:i/>
        </w:rPr>
        <w:t xml:space="preserve"> as the ‘unconventional fighting arc’ or ‘outside position’, and it is this area that may provide the greatest protection for the officers. Approaches concerning physical restraint should, if possible, be initiated from this position, while the inside position is normally reserved for communication. However, exceptions may occur”</w:t>
      </w:r>
      <w:r w:rsidRPr="00676D03">
        <w:rPr>
          <w:rFonts w:ascii="Calibri" w:hAnsi="Calibri" w:cs="Calibri"/>
        </w:rPr>
        <w:t xml:space="preserve">. It was good to put the training into practice. A negative on my behalf is that I potentially should have asked another officer to assist when I noticed the change in the suspect’s demeanour, even though I felt I could have dealt with it myself it would always be beneficial to have another officer there for a different perspective and support if needed. </w:t>
      </w:r>
    </w:p>
    <w:p w14:paraId="39ED7B9F" w14:textId="77777777" w:rsidR="005A62AC" w:rsidRPr="00676D03"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t xml:space="preserve">If I found myself in the same situation again there are some aspects I would change but overall I the support and feedback I received gave me confidence and reassurance that I acted professionally and safely which at this moment in time is vitally important to me. The things I would change in future practice are minor but in hindsight could have been a major impact for change, such as asking for help when the situation changes no matter how small. It may not seem like an issue for me but when there are others present, who possess more knowledge and experience then I need to utilise them as much as possible. As for developing my skills I believe these will naturally come with time and experience and I have realised the most important aspect is communication therefore, the more I converse with members of the public the more aware and able I will be. </w:t>
      </w:r>
    </w:p>
    <w:p w14:paraId="66AC59D4" w14:textId="77777777" w:rsidR="005A62AC" w:rsidRPr="00676D03" w:rsidRDefault="005A62AC" w:rsidP="005A62AC">
      <w:pPr>
        <w:pStyle w:val="NormalWeb"/>
        <w:spacing w:before="0" w:beforeAutospacing="0" w:after="0" w:afterAutospacing="0" w:line="360" w:lineRule="auto"/>
        <w:jc w:val="both"/>
        <w:rPr>
          <w:rFonts w:ascii="Calibri" w:hAnsi="Calibri" w:cs="Calibri"/>
        </w:rPr>
      </w:pPr>
      <w:r w:rsidRPr="00676D03">
        <w:rPr>
          <w:rFonts w:ascii="Calibri" w:hAnsi="Calibri" w:cs="Calibri"/>
        </w:rPr>
        <w:t xml:space="preserve"> </w:t>
      </w:r>
    </w:p>
    <w:p w14:paraId="7CFEF666" w14:textId="77777777" w:rsidR="005A62AC" w:rsidRPr="00676D03" w:rsidRDefault="005A62AC" w:rsidP="005A62AC">
      <w:pPr>
        <w:pStyle w:val="NormalWeb"/>
        <w:spacing w:before="0" w:beforeAutospacing="0" w:after="0" w:afterAutospacing="0" w:line="360" w:lineRule="auto"/>
        <w:jc w:val="both"/>
        <w:rPr>
          <w:rFonts w:ascii="Calibri" w:hAnsi="Calibri" w:cs="Calibri"/>
          <w:b/>
        </w:rPr>
      </w:pPr>
      <w:r w:rsidRPr="00676D03">
        <w:rPr>
          <w:rFonts w:ascii="Calibri" w:hAnsi="Calibri" w:cs="Calibri"/>
        </w:rPr>
        <w:t xml:space="preserve"> </w:t>
      </w:r>
    </w:p>
    <w:p w14:paraId="5C3FA5D5" w14:textId="77777777" w:rsidR="005A62AC" w:rsidRPr="00676D03" w:rsidRDefault="005A62AC" w:rsidP="005A62AC">
      <w:pPr>
        <w:pStyle w:val="NormalWeb"/>
        <w:spacing w:before="0" w:beforeAutospacing="0" w:after="0" w:afterAutospacing="0" w:line="360" w:lineRule="auto"/>
        <w:jc w:val="both"/>
        <w:rPr>
          <w:rFonts w:ascii="Calibri" w:hAnsi="Calibri" w:cs="Calibri"/>
          <w:b/>
        </w:rPr>
      </w:pPr>
      <w:r w:rsidRPr="00676D03">
        <w:rPr>
          <w:rFonts w:ascii="Calibri" w:hAnsi="Calibri" w:cs="Calibri"/>
          <w:b/>
        </w:rPr>
        <w:t>Word count – 1503</w:t>
      </w:r>
    </w:p>
    <w:p w14:paraId="189C5C8A" w14:textId="77777777" w:rsidR="005A62AC" w:rsidRPr="005A62AC" w:rsidRDefault="005A62AC" w:rsidP="00450C83">
      <w:pPr>
        <w:jc w:val="both"/>
        <w:rPr>
          <w:sz w:val="24"/>
          <w:szCs w:val="24"/>
        </w:rPr>
      </w:pPr>
    </w:p>
    <w:p w14:paraId="432250FE" w14:textId="05B751C3" w:rsidR="00CE4B71" w:rsidRPr="00CE4B71" w:rsidRDefault="00CE4B71" w:rsidP="00CE4B71">
      <w:pPr>
        <w:jc w:val="both"/>
        <w:rPr>
          <w:b/>
          <w:sz w:val="24"/>
          <w:szCs w:val="24"/>
        </w:rPr>
      </w:pPr>
    </w:p>
    <w:p w14:paraId="168A02A8" w14:textId="77777777" w:rsidR="00CE4B71" w:rsidRPr="00CE4B71" w:rsidRDefault="00CE4B71" w:rsidP="00CE4B71">
      <w:pPr>
        <w:jc w:val="both"/>
        <w:rPr>
          <w:b/>
          <w:sz w:val="24"/>
          <w:szCs w:val="24"/>
        </w:rPr>
      </w:pPr>
      <w:r w:rsidRPr="00CE4B71">
        <w:rPr>
          <w:b/>
          <w:sz w:val="24"/>
          <w:szCs w:val="24"/>
        </w:rPr>
        <w:t xml:space="preserve"> </w:t>
      </w:r>
    </w:p>
    <w:p w14:paraId="4794AD77" w14:textId="77777777" w:rsidR="00CE4B71" w:rsidRPr="00CE4B71" w:rsidRDefault="00CE4B71" w:rsidP="00CE4B71">
      <w:pPr>
        <w:jc w:val="both"/>
        <w:rPr>
          <w:b/>
          <w:sz w:val="24"/>
          <w:szCs w:val="24"/>
        </w:rPr>
      </w:pPr>
      <w:r w:rsidRPr="00CE4B71">
        <w:rPr>
          <w:b/>
          <w:sz w:val="24"/>
          <w:szCs w:val="24"/>
        </w:rPr>
        <w:t xml:space="preserve"> </w:t>
      </w:r>
    </w:p>
    <w:p w14:paraId="3E7AABAF" w14:textId="2B191F05" w:rsidR="00025650" w:rsidRPr="005A62AC" w:rsidRDefault="64D01D80" w:rsidP="005A62AC">
      <w:pPr>
        <w:jc w:val="center"/>
        <w:rPr>
          <w:b/>
          <w:sz w:val="24"/>
          <w:szCs w:val="24"/>
        </w:rPr>
      </w:pPr>
      <w:r w:rsidRPr="40D6E10B">
        <w:rPr>
          <w:b/>
          <w:bCs/>
          <w:sz w:val="24"/>
          <w:szCs w:val="24"/>
        </w:rPr>
        <w:lastRenderedPageBreak/>
        <w:t>Task 3</w:t>
      </w:r>
    </w:p>
    <w:p w14:paraId="0319326B" w14:textId="77777777" w:rsidR="00025650" w:rsidRPr="00270EEB" w:rsidRDefault="00025650" w:rsidP="005A62AC">
      <w:pPr>
        <w:jc w:val="both"/>
        <w:rPr>
          <w:b/>
          <w:sz w:val="24"/>
          <w:szCs w:val="24"/>
        </w:rPr>
      </w:pPr>
    </w:p>
    <w:p w14:paraId="0239B50D" w14:textId="77777777" w:rsidR="00EC4602" w:rsidRDefault="00EC4602" w:rsidP="005A62AC">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5A62AC">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5A62AC">
      <w:pPr>
        <w:jc w:val="both"/>
        <w:rPr>
          <w:sz w:val="24"/>
          <w:szCs w:val="24"/>
          <w:highlight w:val="yellow"/>
        </w:rPr>
      </w:pPr>
    </w:p>
    <w:p w14:paraId="4A157439" w14:textId="5CE25A8E" w:rsidR="00636B6C" w:rsidRPr="00270EEB" w:rsidRDefault="00636B6C" w:rsidP="005A62A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5A62AC">
      <w:pPr>
        <w:jc w:val="both"/>
        <w:rPr>
          <w:b/>
          <w:sz w:val="24"/>
          <w:szCs w:val="24"/>
          <w:u w:val="single"/>
        </w:rPr>
      </w:pPr>
    </w:p>
    <w:p w14:paraId="394BFD4F" w14:textId="77777777" w:rsidR="00636B6C" w:rsidRPr="00270EEB" w:rsidRDefault="00636B6C" w:rsidP="005A62A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005A62AC">
            <w:pPr>
              <w:jc w:val="both"/>
              <w:rPr>
                <w:b/>
                <w:bCs/>
                <w:sz w:val="24"/>
                <w:szCs w:val="24"/>
              </w:rPr>
            </w:pPr>
            <w:r w:rsidRPr="1D864982">
              <w:rPr>
                <w:b/>
                <w:bCs/>
                <w:sz w:val="24"/>
                <w:szCs w:val="24"/>
              </w:rPr>
              <w:t xml:space="preserve"> </w:t>
            </w:r>
          </w:p>
          <w:p w14:paraId="4B667574" w14:textId="02E5307A" w:rsidR="0030698D" w:rsidRPr="00270EEB" w:rsidRDefault="62FE5CAF" w:rsidP="005A62AC">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005A62AC">
            <w:pPr>
              <w:jc w:val="both"/>
              <w:rPr>
                <w:sz w:val="24"/>
                <w:szCs w:val="24"/>
              </w:rPr>
            </w:pPr>
          </w:p>
          <w:p w14:paraId="0B4B92E2" w14:textId="77777777" w:rsidR="0030698D" w:rsidRDefault="0030698D" w:rsidP="005A62AC">
            <w:pPr>
              <w:jc w:val="both"/>
              <w:rPr>
                <w:sz w:val="24"/>
                <w:szCs w:val="24"/>
              </w:rPr>
            </w:pPr>
          </w:p>
          <w:p w14:paraId="20AB42B2" w14:textId="5A8EADEF" w:rsidR="0030698D" w:rsidRDefault="62FE5CAF" w:rsidP="005A62AC">
            <w:pPr>
              <w:jc w:val="both"/>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005A62AC">
            <w:pPr>
              <w:jc w:val="both"/>
              <w:rPr>
                <w:sz w:val="24"/>
                <w:szCs w:val="24"/>
              </w:rPr>
            </w:pPr>
          </w:p>
          <w:p w14:paraId="6C83E81B" w14:textId="77777777" w:rsidR="00711A70" w:rsidRDefault="00711A70" w:rsidP="005A62AC">
            <w:pPr>
              <w:jc w:val="both"/>
              <w:rPr>
                <w:sz w:val="24"/>
                <w:szCs w:val="24"/>
              </w:rPr>
            </w:pPr>
          </w:p>
          <w:p w14:paraId="1B6C3BBD" w14:textId="7248BE6C" w:rsidR="00711A70" w:rsidRPr="00270EEB" w:rsidRDefault="62FE5CAF" w:rsidP="005A62AC">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005A62AC">
            <w:pPr>
              <w:jc w:val="both"/>
              <w:rPr>
                <w:sz w:val="24"/>
                <w:szCs w:val="24"/>
              </w:rPr>
            </w:pPr>
          </w:p>
          <w:p w14:paraId="040A9587" w14:textId="77777777" w:rsidR="00711A70" w:rsidRPr="00270EEB" w:rsidRDefault="00711A70" w:rsidP="005A62AC">
            <w:pPr>
              <w:jc w:val="both"/>
              <w:rPr>
                <w:sz w:val="24"/>
                <w:szCs w:val="24"/>
              </w:rPr>
            </w:pPr>
          </w:p>
          <w:p w14:paraId="364E4B13" w14:textId="11AA5B0E" w:rsidR="00711A70" w:rsidRDefault="62FE5CAF" w:rsidP="005A62AC">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5A62AC">
            <w:pPr>
              <w:jc w:val="both"/>
              <w:rPr>
                <w:sz w:val="24"/>
                <w:szCs w:val="24"/>
              </w:rPr>
            </w:pPr>
          </w:p>
        </w:tc>
      </w:tr>
    </w:tbl>
    <w:p w14:paraId="10961978" w14:textId="77777777" w:rsidR="00711A70" w:rsidRPr="00270EEB" w:rsidRDefault="00711A70" w:rsidP="005A62AC">
      <w:pPr>
        <w:jc w:val="both"/>
        <w:rPr>
          <w:sz w:val="24"/>
          <w:szCs w:val="24"/>
        </w:rPr>
      </w:pPr>
    </w:p>
    <w:p w14:paraId="695BBD67" w14:textId="574C9BF0" w:rsidR="00711A70" w:rsidRDefault="00711A70" w:rsidP="005A62AC">
      <w:pPr>
        <w:jc w:val="both"/>
        <w:rPr>
          <w:b/>
          <w:sz w:val="24"/>
          <w:szCs w:val="24"/>
        </w:rPr>
      </w:pPr>
      <w:r w:rsidRPr="00450C83">
        <w:rPr>
          <w:b/>
          <w:sz w:val="24"/>
          <w:szCs w:val="24"/>
        </w:rPr>
        <w:t>ANSWER:</w:t>
      </w:r>
    </w:p>
    <w:p w14:paraId="3107208D" w14:textId="62BDB199" w:rsidR="005A62AC" w:rsidRDefault="005A62AC" w:rsidP="005A62AC">
      <w:pPr>
        <w:jc w:val="both"/>
        <w:rPr>
          <w:b/>
          <w:sz w:val="24"/>
          <w:szCs w:val="24"/>
        </w:rPr>
      </w:pPr>
    </w:p>
    <w:p w14:paraId="5C932941" w14:textId="2E3EA594"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t xml:space="preserve">During this essay, I will be discussing an incident in which I played a significant role in supporting a victim with a disability through the criminal justice system and provided an enhanced level of victim support to a vulnerable person. I will also touch upon areas such as how I learned to adapt to the victims language preferences, as these were unique to him, and understanding how his cultural background would affect his life if no action was taken by the police. </w:t>
      </w:r>
      <w:r w:rsidR="00326B1A">
        <w:rPr>
          <w:rFonts w:ascii="Calibri" w:hAnsi="Calibri" w:cs="Calibri"/>
          <w:sz w:val="24"/>
          <w:szCs w:val="24"/>
        </w:rPr>
        <w:t xml:space="preserve">For the above points, I am </w:t>
      </w:r>
      <w:r w:rsidRPr="005A62AC">
        <w:rPr>
          <w:rFonts w:ascii="Calibri" w:hAnsi="Calibri" w:cs="Calibri"/>
          <w:sz w:val="24"/>
          <w:szCs w:val="24"/>
        </w:rPr>
        <w:t xml:space="preserve">using </w:t>
      </w:r>
      <w:proofErr w:type="spellStart"/>
      <w:r w:rsidRPr="005A62AC">
        <w:rPr>
          <w:rFonts w:ascii="Calibri" w:hAnsi="Calibri" w:cs="Calibri"/>
          <w:sz w:val="24"/>
          <w:szCs w:val="24"/>
        </w:rPr>
        <w:t>Bortons</w:t>
      </w:r>
      <w:proofErr w:type="spellEnd"/>
      <w:r w:rsidRPr="005A62AC">
        <w:rPr>
          <w:rFonts w:ascii="Calibri" w:hAnsi="Calibri" w:cs="Calibri"/>
          <w:sz w:val="24"/>
          <w:szCs w:val="24"/>
        </w:rPr>
        <w:t xml:space="preserve"> reflective model and this will allow me to focus on the most important questions, which are “What”, “So what”, and “Now what” and will allow for a more organised approach. </w:t>
      </w:r>
    </w:p>
    <w:p w14:paraId="49506BAC" w14:textId="77777777" w:rsidR="001813A9" w:rsidRDefault="001813A9" w:rsidP="001813A9">
      <w:pPr>
        <w:spacing w:line="360" w:lineRule="auto"/>
        <w:jc w:val="both"/>
        <w:rPr>
          <w:rFonts w:ascii="Calibri" w:hAnsi="Calibri" w:cs="Calibri"/>
          <w:sz w:val="24"/>
          <w:szCs w:val="24"/>
        </w:rPr>
      </w:pPr>
    </w:p>
    <w:p w14:paraId="14A29C99" w14:textId="57824F6E"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t>As I was leaving the station, a male, accompanied by his mother approached me and asked if I could give them some advice, discreetly. At first, I did not understand the request to be discrete, but after speaking with the victim’s mother this became clear. The victim had s</w:t>
      </w:r>
      <w:r w:rsidR="00326B1A">
        <w:rPr>
          <w:rFonts w:ascii="Calibri" w:hAnsi="Calibri" w:cs="Calibri"/>
          <w:sz w:val="24"/>
          <w:szCs w:val="24"/>
        </w:rPr>
        <w:t xml:space="preserve">evere learning difficulties, </w:t>
      </w:r>
      <w:r w:rsidRPr="005A62AC">
        <w:rPr>
          <w:rFonts w:ascii="Calibri" w:hAnsi="Calibri" w:cs="Calibri"/>
          <w:sz w:val="24"/>
          <w:szCs w:val="24"/>
        </w:rPr>
        <w:t xml:space="preserve">although he was able to communicate freely, he did so in his own language, which fortunately, his mother was able to translate certain sounds and words he </w:t>
      </w:r>
      <w:r w:rsidRPr="005A62AC">
        <w:rPr>
          <w:rFonts w:ascii="Calibri" w:hAnsi="Calibri" w:cs="Calibri"/>
          <w:sz w:val="24"/>
          <w:szCs w:val="24"/>
        </w:rPr>
        <w:lastRenderedPageBreak/>
        <w:t>was attempting to communicate. Macdonald (2016) has said “</w:t>
      </w:r>
      <w:r w:rsidRPr="005A62AC">
        <w:rPr>
          <w:rFonts w:ascii="Calibri" w:hAnsi="Calibri" w:cs="Calibri"/>
          <w:i/>
          <w:iCs/>
          <w:sz w:val="24"/>
          <w:szCs w:val="24"/>
        </w:rPr>
        <w:t xml:space="preserve">Although people with learning difficulties can sometimes struggle to recognise </w:t>
      </w:r>
      <w:proofErr w:type="spellStart"/>
      <w:r w:rsidRPr="005A62AC">
        <w:rPr>
          <w:rFonts w:ascii="Calibri" w:hAnsi="Calibri" w:cs="Calibri"/>
          <w:i/>
          <w:iCs/>
          <w:sz w:val="24"/>
          <w:szCs w:val="24"/>
        </w:rPr>
        <w:t>emotions</w:t>
      </w:r>
      <w:proofErr w:type="gramStart"/>
      <w:r w:rsidRPr="005A62AC">
        <w:rPr>
          <w:rFonts w:ascii="Calibri" w:hAnsi="Calibri" w:cs="Calibri"/>
          <w:i/>
          <w:iCs/>
          <w:sz w:val="24"/>
          <w:szCs w:val="24"/>
        </w:rPr>
        <w:t>,experimental</w:t>
      </w:r>
      <w:proofErr w:type="spellEnd"/>
      <w:proofErr w:type="gramEnd"/>
      <w:r w:rsidRPr="005A62AC">
        <w:rPr>
          <w:rFonts w:ascii="Calibri" w:hAnsi="Calibri" w:cs="Calibri"/>
          <w:i/>
          <w:iCs/>
          <w:sz w:val="24"/>
          <w:szCs w:val="24"/>
        </w:rPr>
        <w:t xml:space="preserve"> studies demonstrate that those with mild learning difficulties can: recognise and label emotions; discriminate thoughts, feelings, and behaviours and make connections between feelings and life events”</w:t>
      </w:r>
      <w:r w:rsidRPr="005A62AC">
        <w:rPr>
          <w:rFonts w:ascii="Calibri" w:hAnsi="Calibri" w:cs="Calibri"/>
          <w:sz w:val="24"/>
          <w:szCs w:val="24"/>
        </w:rPr>
        <w:t>. Another factor was that the victim and his mother were of Muslim background and were extremely worried that the victim’s father would find out about this incident and feared this would bring shame on the family. Helms (2015) states “</w:t>
      </w:r>
      <w:r w:rsidRPr="005A62AC">
        <w:rPr>
          <w:rFonts w:ascii="Calibri" w:hAnsi="Calibri" w:cs="Calibri"/>
          <w:i/>
          <w:iCs/>
          <w:sz w:val="24"/>
          <w:szCs w:val="24"/>
        </w:rPr>
        <w:t>Family honour and shame within the Muslim community may be linked to a variety of situations, including having family members who have physical or mental health disabilities , have diverse sexual orientations , have substance abuse addictions, or exhibit any type of condition or behaviour deemed socially unacceptable. However, the most prominent cause of shame-at least in terms of public awareness-involves Muslim females who violate family or cultural sexual mores”.</w:t>
      </w:r>
    </w:p>
    <w:p w14:paraId="57E5A715" w14:textId="77777777" w:rsidR="001813A9" w:rsidRDefault="001813A9" w:rsidP="001813A9">
      <w:pPr>
        <w:spacing w:line="360" w:lineRule="auto"/>
        <w:jc w:val="both"/>
        <w:rPr>
          <w:rFonts w:ascii="Calibri" w:hAnsi="Calibri" w:cs="Calibri"/>
          <w:sz w:val="24"/>
          <w:szCs w:val="24"/>
        </w:rPr>
      </w:pPr>
    </w:p>
    <w:p w14:paraId="3D5E6855" w14:textId="18DBEBAE"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t xml:space="preserve">Once I was able to reassure both parties that I would do all I could within my remit to support them, only then did they disclose the incident. Warwick and </w:t>
      </w:r>
      <w:proofErr w:type="spellStart"/>
      <w:r w:rsidRPr="005A62AC">
        <w:rPr>
          <w:rFonts w:ascii="Calibri" w:hAnsi="Calibri" w:cs="Calibri"/>
          <w:sz w:val="24"/>
          <w:szCs w:val="24"/>
        </w:rPr>
        <w:t>Salkovskis</w:t>
      </w:r>
      <w:proofErr w:type="spellEnd"/>
      <w:r w:rsidRPr="005A62AC">
        <w:rPr>
          <w:rFonts w:ascii="Calibri" w:hAnsi="Calibri" w:cs="Calibri"/>
          <w:sz w:val="24"/>
          <w:szCs w:val="24"/>
        </w:rPr>
        <w:t xml:space="preserve"> (1985) both </w:t>
      </w:r>
      <w:proofErr w:type="gramStart"/>
      <w:r w:rsidRPr="005A62AC">
        <w:rPr>
          <w:rFonts w:ascii="Calibri" w:hAnsi="Calibri" w:cs="Calibri"/>
          <w:sz w:val="24"/>
          <w:szCs w:val="24"/>
        </w:rPr>
        <w:t>said</w:t>
      </w:r>
      <w:proofErr w:type="gramEnd"/>
      <w:r w:rsidRPr="005A62AC">
        <w:rPr>
          <w:rFonts w:ascii="Calibri" w:hAnsi="Calibri" w:cs="Calibri"/>
          <w:sz w:val="24"/>
          <w:szCs w:val="24"/>
        </w:rPr>
        <w:t xml:space="preserve"> “</w:t>
      </w:r>
      <w:r w:rsidRPr="005A62AC">
        <w:rPr>
          <w:rFonts w:ascii="Calibri" w:hAnsi="Calibri" w:cs="Calibri"/>
          <w:i/>
          <w:iCs/>
          <w:sz w:val="24"/>
          <w:szCs w:val="24"/>
        </w:rPr>
        <w:t>Indeed, reassurance is universally accepted as being effective in reducing a patient's anxiety-a desirable goal since it alleviates the patient's psychological distress, which may improve his physical state”</w:t>
      </w:r>
      <w:r w:rsidRPr="005A62AC">
        <w:rPr>
          <w:rFonts w:ascii="Calibri" w:hAnsi="Calibri" w:cs="Calibri"/>
          <w:sz w:val="24"/>
          <w:szCs w:val="24"/>
        </w:rPr>
        <w:t xml:space="preserve">.  The victim’s mother informed me that the victim had engaged in conversation with who he believed was a girl from the local area, and had exchanged photographs and videos of a sexual nature, with the offender posing as a young girl. Once the victim had sent these, he immediately received a message saying if he did not pay two thousand pounds to an account in the Ivory Coast within 24 hours then the images </w:t>
      </w:r>
      <w:proofErr w:type="gramStart"/>
      <w:r w:rsidRPr="005A62AC">
        <w:rPr>
          <w:rFonts w:ascii="Calibri" w:hAnsi="Calibri" w:cs="Calibri"/>
          <w:sz w:val="24"/>
          <w:szCs w:val="24"/>
        </w:rPr>
        <w:t>would be uploaded</w:t>
      </w:r>
      <w:proofErr w:type="gramEnd"/>
      <w:r w:rsidRPr="005A62AC">
        <w:rPr>
          <w:rFonts w:ascii="Calibri" w:hAnsi="Calibri" w:cs="Calibri"/>
          <w:sz w:val="24"/>
          <w:szCs w:val="24"/>
        </w:rPr>
        <w:t xml:space="preserve"> on social media. This </w:t>
      </w:r>
      <w:proofErr w:type="gramStart"/>
      <w:r w:rsidRPr="005A62AC">
        <w:rPr>
          <w:rFonts w:ascii="Calibri" w:hAnsi="Calibri" w:cs="Calibri"/>
          <w:sz w:val="24"/>
          <w:szCs w:val="24"/>
        </w:rPr>
        <w:t>is referred</w:t>
      </w:r>
      <w:proofErr w:type="gramEnd"/>
      <w:r w:rsidRPr="005A62AC">
        <w:rPr>
          <w:rFonts w:ascii="Calibri" w:hAnsi="Calibri" w:cs="Calibri"/>
          <w:sz w:val="24"/>
          <w:szCs w:val="24"/>
        </w:rPr>
        <w:t xml:space="preserve"> to as blackmail, and according to the Theft Act 1968 is defined as </w:t>
      </w:r>
      <w:r w:rsidRPr="005A62AC">
        <w:rPr>
          <w:rFonts w:ascii="Calibri" w:hAnsi="Calibri" w:cs="Calibri"/>
          <w:i/>
          <w:sz w:val="24"/>
          <w:szCs w:val="24"/>
        </w:rPr>
        <w:t>“the act of making an unwarranted demand with menaces with a view to making a gain or causing a loss”.</w:t>
      </w:r>
      <w:r w:rsidRPr="005A62AC">
        <w:rPr>
          <w:rFonts w:ascii="Calibri" w:hAnsi="Calibri" w:cs="Calibri"/>
          <w:sz w:val="24"/>
          <w:szCs w:val="24"/>
        </w:rPr>
        <w:t xml:space="preserve"> </w:t>
      </w:r>
      <w:proofErr w:type="spellStart"/>
      <w:r w:rsidRPr="005A62AC">
        <w:rPr>
          <w:rFonts w:ascii="Calibri" w:hAnsi="Calibri" w:cs="Calibri"/>
          <w:sz w:val="24"/>
          <w:szCs w:val="24"/>
        </w:rPr>
        <w:t>Wolak</w:t>
      </w:r>
      <w:proofErr w:type="spellEnd"/>
      <w:r w:rsidRPr="005A62AC">
        <w:rPr>
          <w:rFonts w:ascii="Calibri" w:hAnsi="Calibri" w:cs="Calibri"/>
          <w:sz w:val="24"/>
          <w:szCs w:val="24"/>
        </w:rPr>
        <w:t xml:space="preserve"> </w:t>
      </w:r>
      <w:r w:rsidRPr="005A62AC">
        <w:rPr>
          <w:rFonts w:ascii="Calibri" w:hAnsi="Calibri" w:cs="Calibri"/>
          <w:i/>
          <w:iCs/>
          <w:sz w:val="24"/>
          <w:szCs w:val="24"/>
        </w:rPr>
        <w:t>et al</w:t>
      </w:r>
      <w:r w:rsidRPr="005A62AC">
        <w:rPr>
          <w:rFonts w:ascii="Calibri" w:hAnsi="Calibri" w:cs="Calibri"/>
          <w:sz w:val="24"/>
          <w:szCs w:val="24"/>
        </w:rPr>
        <w:t xml:space="preserve"> (2018) claims “</w:t>
      </w:r>
      <w:r w:rsidRPr="005A62AC">
        <w:rPr>
          <w:rFonts w:ascii="Calibri" w:hAnsi="Calibri" w:cs="Calibri"/>
          <w:i/>
          <w:iCs/>
          <w:sz w:val="24"/>
          <w:szCs w:val="24"/>
          <w:lang w:val="en-US"/>
        </w:rPr>
        <w:t>Sextortion (threats to expose sexual images to coerce victims to provide additional pictures, sex, or other favors) has been identified as an emerging online threat to youth, but research is scarce”.</w:t>
      </w:r>
      <w:r w:rsidRPr="005A62AC">
        <w:rPr>
          <w:rFonts w:ascii="Calibri" w:hAnsi="Calibri" w:cs="Calibri"/>
          <w:sz w:val="24"/>
          <w:szCs w:val="24"/>
          <w:lang w:val="en-US"/>
        </w:rPr>
        <w:t xml:space="preserve">  </w:t>
      </w:r>
      <w:r w:rsidRPr="005A62AC">
        <w:rPr>
          <w:rFonts w:ascii="Calibri" w:hAnsi="Calibri" w:cs="Calibri"/>
          <w:sz w:val="24"/>
          <w:szCs w:val="24"/>
        </w:rPr>
        <w:t xml:space="preserve">This is significant as the </w:t>
      </w:r>
      <w:r w:rsidR="002613AE">
        <w:rPr>
          <w:rFonts w:ascii="Calibri" w:hAnsi="Calibri" w:cs="Calibri"/>
          <w:sz w:val="24"/>
          <w:szCs w:val="24"/>
        </w:rPr>
        <w:t xml:space="preserve">victim </w:t>
      </w:r>
      <w:r w:rsidRPr="005A62AC">
        <w:rPr>
          <w:rFonts w:ascii="Calibri" w:hAnsi="Calibri" w:cs="Calibri"/>
          <w:sz w:val="24"/>
          <w:szCs w:val="24"/>
        </w:rPr>
        <w:t>approach</w:t>
      </w:r>
      <w:r w:rsidR="002613AE">
        <w:rPr>
          <w:rFonts w:ascii="Calibri" w:hAnsi="Calibri" w:cs="Calibri"/>
          <w:sz w:val="24"/>
          <w:szCs w:val="24"/>
        </w:rPr>
        <w:t>ed</w:t>
      </w:r>
      <w:r w:rsidRPr="005A62AC">
        <w:rPr>
          <w:rFonts w:ascii="Calibri" w:hAnsi="Calibri" w:cs="Calibri"/>
          <w:sz w:val="24"/>
          <w:szCs w:val="24"/>
        </w:rPr>
        <w:t xml:space="preserve"> his mother for help as he felt he could not turn to his father for fear of bringing shame to the </w:t>
      </w:r>
      <w:proofErr w:type="gramStart"/>
      <w:r w:rsidRPr="005A62AC">
        <w:rPr>
          <w:rFonts w:ascii="Calibri" w:hAnsi="Calibri" w:cs="Calibri"/>
          <w:sz w:val="24"/>
          <w:szCs w:val="24"/>
        </w:rPr>
        <w:t>family,</w:t>
      </w:r>
      <w:proofErr w:type="gramEnd"/>
      <w:r w:rsidRPr="005A62AC">
        <w:rPr>
          <w:rFonts w:ascii="Calibri" w:hAnsi="Calibri" w:cs="Calibri"/>
          <w:sz w:val="24"/>
          <w:szCs w:val="24"/>
        </w:rPr>
        <w:t xml:space="preserve"> however he had already transferred the money to the offender before his mother was aware. </w:t>
      </w:r>
    </w:p>
    <w:p w14:paraId="13484F6F" w14:textId="77777777" w:rsidR="001813A9" w:rsidRDefault="001813A9" w:rsidP="001813A9">
      <w:pPr>
        <w:spacing w:line="360" w:lineRule="auto"/>
        <w:jc w:val="both"/>
        <w:rPr>
          <w:rFonts w:ascii="Calibri" w:hAnsi="Calibri" w:cs="Calibri"/>
          <w:sz w:val="24"/>
          <w:szCs w:val="24"/>
        </w:rPr>
      </w:pPr>
    </w:p>
    <w:p w14:paraId="69D55B0B" w14:textId="1EE35BDF"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lastRenderedPageBreak/>
        <w:t xml:space="preserve">I attempted to gather as much information as possible from the victim, this proved to be extremely difficult initially as he did not fully comprehend that he had been a victim of online crime. He believed he and the offender were in a relationship and would not accept when told that it was a fake profile. After speaking to the victim, I felt empathy towards him, as he had clearly been a victim of Phishing and I believe he </w:t>
      </w:r>
      <w:proofErr w:type="gramStart"/>
      <w:r w:rsidRPr="005A62AC">
        <w:rPr>
          <w:rFonts w:ascii="Calibri" w:hAnsi="Calibri" w:cs="Calibri"/>
          <w:sz w:val="24"/>
          <w:szCs w:val="24"/>
        </w:rPr>
        <w:t>was targeted</w:t>
      </w:r>
      <w:proofErr w:type="gramEnd"/>
      <w:r w:rsidRPr="005A62AC">
        <w:rPr>
          <w:rFonts w:ascii="Calibri" w:hAnsi="Calibri" w:cs="Calibri"/>
          <w:sz w:val="24"/>
          <w:szCs w:val="24"/>
        </w:rPr>
        <w:t xml:space="preserve"> as he lacked insight into the situation. Russell (2004) has stated “</w:t>
      </w:r>
      <w:r w:rsidRPr="005A62AC">
        <w:rPr>
          <w:rFonts w:ascii="Calibri" w:hAnsi="Calibri" w:cs="Calibri"/>
          <w:i/>
          <w:iCs/>
          <w:sz w:val="24"/>
          <w:szCs w:val="24"/>
        </w:rPr>
        <w:t>Phishing isn't really new it's a type of scam that has been around for years and in fact predates computers. Malicious crackers did it over the phone for years and called it social engineering. What is new is its contemporary delivery vehicle - spam and faked Web pages”.</w:t>
      </w:r>
    </w:p>
    <w:p w14:paraId="0E5FD08F" w14:textId="77777777" w:rsidR="001813A9" w:rsidRDefault="001813A9" w:rsidP="001813A9">
      <w:pPr>
        <w:spacing w:line="360" w:lineRule="auto"/>
        <w:jc w:val="both"/>
        <w:rPr>
          <w:rFonts w:ascii="Calibri" w:hAnsi="Calibri" w:cs="Calibri"/>
          <w:sz w:val="24"/>
          <w:szCs w:val="24"/>
        </w:rPr>
      </w:pPr>
    </w:p>
    <w:p w14:paraId="3912B0DA" w14:textId="0B63CA98"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t xml:space="preserve">I decided the best course of action would be to explain in detail what had happened and how he had become a victim. His mother was very helpful and explained to me that due to the victim’s learning disability, he exchanges certain words for sounds and hand gestures. </w:t>
      </w:r>
      <w:proofErr w:type="spellStart"/>
      <w:r w:rsidRPr="005A62AC">
        <w:rPr>
          <w:rFonts w:ascii="Calibri" w:hAnsi="Calibri" w:cs="Calibri"/>
          <w:sz w:val="24"/>
          <w:szCs w:val="24"/>
        </w:rPr>
        <w:t>Feyereisen</w:t>
      </w:r>
      <w:proofErr w:type="spellEnd"/>
      <w:r w:rsidRPr="005A62AC">
        <w:rPr>
          <w:rFonts w:ascii="Calibri" w:hAnsi="Calibri" w:cs="Calibri"/>
          <w:sz w:val="24"/>
          <w:szCs w:val="24"/>
        </w:rPr>
        <w:t xml:space="preserve"> &amp; </w:t>
      </w:r>
      <w:proofErr w:type="spellStart"/>
      <w:r w:rsidRPr="005A62AC">
        <w:rPr>
          <w:rFonts w:ascii="Calibri" w:hAnsi="Calibri" w:cs="Calibri"/>
          <w:sz w:val="24"/>
          <w:szCs w:val="24"/>
        </w:rPr>
        <w:t>Havard</w:t>
      </w:r>
      <w:proofErr w:type="spellEnd"/>
      <w:r w:rsidRPr="005A62AC">
        <w:rPr>
          <w:rFonts w:ascii="Calibri" w:hAnsi="Calibri" w:cs="Calibri"/>
          <w:sz w:val="24"/>
          <w:szCs w:val="24"/>
        </w:rPr>
        <w:t xml:space="preserve"> (1999) both </w:t>
      </w:r>
      <w:proofErr w:type="gramStart"/>
      <w:r w:rsidRPr="005A62AC">
        <w:rPr>
          <w:rFonts w:ascii="Calibri" w:hAnsi="Calibri" w:cs="Calibri"/>
          <w:sz w:val="24"/>
          <w:szCs w:val="24"/>
        </w:rPr>
        <w:t>state</w:t>
      </w:r>
      <w:proofErr w:type="gramEnd"/>
      <w:r w:rsidRPr="005A62AC">
        <w:rPr>
          <w:rFonts w:ascii="Calibri" w:hAnsi="Calibri" w:cs="Calibri"/>
          <w:sz w:val="24"/>
          <w:szCs w:val="24"/>
        </w:rPr>
        <w:t xml:space="preserve"> “</w:t>
      </w:r>
      <w:r w:rsidRPr="005A62AC">
        <w:rPr>
          <w:rFonts w:ascii="Calibri" w:hAnsi="Calibri" w:cs="Calibri"/>
          <w:i/>
          <w:iCs/>
          <w:sz w:val="24"/>
          <w:szCs w:val="24"/>
        </w:rPr>
        <w:t>The various kinds of gestures follow distinct developmental courses”.</w:t>
      </w:r>
    </w:p>
    <w:p w14:paraId="339E0D50" w14:textId="77777777" w:rsidR="001813A9" w:rsidRDefault="001813A9" w:rsidP="001813A9">
      <w:pPr>
        <w:spacing w:line="360" w:lineRule="auto"/>
        <w:jc w:val="both"/>
        <w:rPr>
          <w:rFonts w:ascii="Calibri" w:hAnsi="Calibri" w:cs="Calibri"/>
          <w:sz w:val="24"/>
          <w:szCs w:val="24"/>
        </w:rPr>
      </w:pPr>
    </w:p>
    <w:p w14:paraId="1D177EB4" w14:textId="66E9D505"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t xml:space="preserve"> I was cautious in choosing my words not to come across as condescending when explaining and, although his mother had told him several times, as soon as I told him, he understood. The victim became very tearful and stated how ashamed he was of how naïve he had been. Rathbone (2011) has </w:t>
      </w:r>
      <w:proofErr w:type="gramStart"/>
      <w:r w:rsidRPr="005A62AC">
        <w:rPr>
          <w:rFonts w:ascii="Calibri" w:hAnsi="Calibri" w:cs="Calibri"/>
          <w:sz w:val="24"/>
          <w:szCs w:val="24"/>
        </w:rPr>
        <w:t>said</w:t>
      </w:r>
      <w:proofErr w:type="gramEnd"/>
      <w:r w:rsidRPr="005A62AC">
        <w:rPr>
          <w:rFonts w:ascii="Calibri" w:hAnsi="Calibri" w:cs="Calibri"/>
          <w:sz w:val="24"/>
          <w:szCs w:val="24"/>
        </w:rPr>
        <w:t xml:space="preserve"> “</w:t>
      </w:r>
      <w:r w:rsidRPr="005A62AC">
        <w:rPr>
          <w:rFonts w:ascii="Calibri" w:hAnsi="Calibri" w:cs="Calibri"/>
          <w:i/>
          <w:iCs/>
          <w:sz w:val="24"/>
          <w:szCs w:val="24"/>
          <w:lang w:val="en-US"/>
        </w:rPr>
        <w:t xml:space="preserve">The experience of shame is so excruciating that avoiding it </w:t>
      </w:r>
      <w:proofErr w:type="spellStart"/>
      <w:r w:rsidRPr="005A62AC">
        <w:rPr>
          <w:rFonts w:ascii="Calibri" w:hAnsi="Calibri" w:cs="Calibri"/>
          <w:i/>
          <w:iCs/>
          <w:sz w:val="24"/>
          <w:szCs w:val="24"/>
          <w:lang w:val="en-US"/>
        </w:rPr>
        <w:t>organises</w:t>
      </w:r>
      <w:proofErr w:type="spellEnd"/>
      <w:r w:rsidRPr="005A62AC">
        <w:rPr>
          <w:rFonts w:ascii="Calibri" w:hAnsi="Calibri" w:cs="Calibri"/>
          <w:i/>
          <w:iCs/>
          <w:sz w:val="24"/>
          <w:szCs w:val="24"/>
          <w:lang w:val="en-US"/>
        </w:rPr>
        <w:t xml:space="preserve"> our lives. Normal shame is prosocial, underpinning and defining our social groupings”. </w:t>
      </w:r>
      <w:r w:rsidRPr="005A62AC">
        <w:rPr>
          <w:rFonts w:ascii="Calibri" w:hAnsi="Calibri" w:cs="Calibri"/>
          <w:sz w:val="24"/>
          <w:szCs w:val="24"/>
        </w:rPr>
        <w:t xml:space="preserve">I reassured him and informed him that he is not the first person to fall victim of this type of crime and unfortunately, some people prey on the more vulnerable. At that point, the victim and I were able to develop an understanding with the help of his mother. </w:t>
      </w:r>
    </w:p>
    <w:p w14:paraId="0A7F61D7" w14:textId="77777777" w:rsidR="001813A9" w:rsidRDefault="001813A9" w:rsidP="001813A9">
      <w:pPr>
        <w:spacing w:line="360" w:lineRule="auto"/>
        <w:jc w:val="both"/>
        <w:rPr>
          <w:rFonts w:ascii="Calibri" w:hAnsi="Calibri" w:cs="Calibri"/>
          <w:sz w:val="24"/>
          <w:szCs w:val="24"/>
        </w:rPr>
      </w:pPr>
    </w:p>
    <w:p w14:paraId="29647B43" w14:textId="4300A324"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t>Both the victim and his mother desperately wanted me to solve the situation as quickly as possible, as their main concern was that his father would become aware of what had transpired. After speaking with the victim’s mother, I was able to gather a better understanding of their cultural background and openly confessed I am not fully aware of their values therefore asked them to explain to help me to have a better understanding. They were very appreciative of this and happily explained. Clark (2000) has claimed</w:t>
      </w:r>
      <w:r w:rsidRPr="00F36DE9">
        <w:rPr>
          <w:rFonts w:ascii="Calibri" w:hAnsi="Calibri" w:cs="Calibri"/>
          <w:i/>
          <w:sz w:val="24"/>
          <w:szCs w:val="24"/>
        </w:rPr>
        <w:t>“</w:t>
      </w:r>
      <w:r w:rsidRPr="00F36DE9">
        <w:rPr>
          <w:rFonts w:ascii="Calibri" w:hAnsi="Calibri" w:cs="Calibri"/>
          <w:i/>
          <w:iCs/>
          <w:sz w:val="24"/>
          <w:szCs w:val="24"/>
          <w:lang w:val="en-US"/>
        </w:rPr>
        <w:t xml:space="preserve">Confronting foreign cultures creates a shock of difference that puts our own culture in sharp relief It shows us who </w:t>
      </w:r>
      <w:r w:rsidRPr="00F36DE9">
        <w:rPr>
          <w:rFonts w:ascii="Calibri" w:hAnsi="Calibri" w:cs="Calibri"/>
          <w:i/>
          <w:iCs/>
          <w:sz w:val="24"/>
          <w:szCs w:val="24"/>
          <w:lang w:val="en-US"/>
        </w:rPr>
        <w:lastRenderedPageBreak/>
        <w:t>we are by showing us who we are not, triggering an internal dialogue, a reexamination of assumptions, that seldom develops within the context of our own culture”.</w:t>
      </w:r>
    </w:p>
    <w:p w14:paraId="733756F6" w14:textId="77777777" w:rsidR="001813A9" w:rsidRDefault="001813A9" w:rsidP="001813A9">
      <w:pPr>
        <w:spacing w:line="360" w:lineRule="auto"/>
        <w:jc w:val="both"/>
        <w:rPr>
          <w:rFonts w:ascii="Calibri" w:hAnsi="Calibri" w:cs="Calibri"/>
          <w:sz w:val="24"/>
          <w:szCs w:val="24"/>
        </w:rPr>
      </w:pPr>
    </w:p>
    <w:p w14:paraId="0ED971D7" w14:textId="3DC61599"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t xml:space="preserve"> At first, I did not know what to do, </w:t>
      </w:r>
      <w:proofErr w:type="gramStart"/>
      <w:r w:rsidRPr="005A62AC">
        <w:rPr>
          <w:rFonts w:ascii="Calibri" w:hAnsi="Calibri" w:cs="Calibri"/>
          <w:sz w:val="24"/>
          <w:szCs w:val="24"/>
        </w:rPr>
        <w:t>who</w:t>
      </w:r>
      <w:proofErr w:type="gramEnd"/>
      <w:r w:rsidRPr="005A62AC">
        <w:rPr>
          <w:rFonts w:ascii="Calibri" w:hAnsi="Calibri" w:cs="Calibri"/>
          <w:sz w:val="24"/>
          <w:szCs w:val="24"/>
        </w:rPr>
        <w:t xml:space="preserve"> to contact or what legislation of crime it fell under. I decided that the most effective course of action would be to contact my sergeant for further advice. The sergeant advised me that these types of crimes are notoriously difficult to solve as in this case, the offender was in another country where their laws differ to our own and he advised me that the cybercrime division would be able to assist me further. After discussing this case with the cybercrime team, they again informed me that often these crimes go unsolved due to the level of sophistication used concerning IP addresses etc. Therefore, this made it almost impossible to find the offender.</w:t>
      </w:r>
    </w:p>
    <w:p w14:paraId="4D251AF2" w14:textId="77777777" w:rsidR="001813A9" w:rsidRDefault="001813A9" w:rsidP="001813A9">
      <w:pPr>
        <w:spacing w:line="360" w:lineRule="auto"/>
        <w:jc w:val="both"/>
        <w:rPr>
          <w:rFonts w:ascii="Calibri" w:hAnsi="Calibri" w:cs="Calibri"/>
          <w:sz w:val="24"/>
          <w:szCs w:val="24"/>
        </w:rPr>
      </w:pPr>
    </w:p>
    <w:p w14:paraId="46F0F6EF" w14:textId="162CBB96"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t xml:space="preserve">At this stage, I felt it was best to use all the available resources at my disposal to help this victim in order to provide a suitable level of service they deserved. In order to achieve this, partnership working was vital so I enlisted the help of the cybercrime team </w:t>
      </w:r>
      <w:proofErr w:type="gramStart"/>
      <w:r w:rsidRPr="005A62AC">
        <w:rPr>
          <w:rFonts w:ascii="Calibri" w:hAnsi="Calibri" w:cs="Calibri"/>
          <w:sz w:val="24"/>
          <w:szCs w:val="24"/>
        </w:rPr>
        <w:t>to potentially track</w:t>
      </w:r>
      <w:proofErr w:type="gramEnd"/>
      <w:r w:rsidRPr="005A62AC">
        <w:rPr>
          <w:rFonts w:ascii="Calibri" w:hAnsi="Calibri" w:cs="Calibri"/>
          <w:sz w:val="24"/>
          <w:szCs w:val="24"/>
        </w:rPr>
        <w:t xml:space="preserve"> the offender using the account number they requested the money be paid into. I also spoke with another department and was able to provide the victim with some online safety tips, which both he and I went through in detail so I was confident he understood. This at first was a little difficult due to the communication issues, however the victim appeared to understand that I found it difficult to know whether he understood or not so he utilised body language to express his understanding with a thumbs up gesture and a smile. Lastly, I made referrals to victim support as he still felt extreme shame that he had become a victim, as he genuinely believed he had found someone to start a relationship </w:t>
      </w:r>
      <w:proofErr w:type="gramStart"/>
      <w:r w:rsidRPr="005A62AC">
        <w:rPr>
          <w:rFonts w:ascii="Calibri" w:hAnsi="Calibri" w:cs="Calibri"/>
          <w:sz w:val="24"/>
          <w:szCs w:val="24"/>
        </w:rPr>
        <w:t>with</w:t>
      </w:r>
      <w:proofErr w:type="gramEnd"/>
      <w:r w:rsidRPr="005A62AC">
        <w:rPr>
          <w:rFonts w:ascii="Calibri" w:hAnsi="Calibri" w:cs="Calibri"/>
          <w:sz w:val="24"/>
          <w:szCs w:val="24"/>
        </w:rPr>
        <w:t xml:space="preserve">. </w:t>
      </w:r>
    </w:p>
    <w:p w14:paraId="1754B0D0" w14:textId="77777777" w:rsidR="001813A9" w:rsidRDefault="001813A9" w:rsidP="001813A9">
      <w:pPr>
        <w:spacing w:line="360" w:lineRule="auto"/>
        <w:jc w:val="both"/>
        <w:rPr>
          <w:rFonts w:ascii="Calibri" w:hAnsi="Calibri" w:cs="Calibri"/>
          <w:sz w:val="24"/>
          <w:szCs w:val="24"/>
        </w:rPr>
      </w:pPr>
    </w:p>
    <w:p w14:paraId="253E00A6" w14:textId="6923A3ED"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t xml:space="preserve">The insights I gained from speaking to other departments were not what I expected, I had to explain to the victim and his mother that I will do what I can however, it might be difficult to get the result they wanted. Once more to my surprise, they were very understanding and thanked me for taking the time to listen and being willing to help and learn about their culture. I feel I provided as much support as I could but the nature of the crime made things difficult, and this was the first time in my policing career so far that the offender was not present at the time of the crime and that they were unknown. </w:t>
      </w:r>
    </w:p>
    <w:p w14:paraId="56ABA144" w14:textId="77777777"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lastRenderedPageBreak/>
        <w:t xml:space="preserve">I spoke in depth with both the victim and his mother about how next to proceed and I advised them that it would be best to immediately block the offending profile and to deactivate all his social media accounts in order to limit the possibility of the offender releasing the images. I also explained they needed to get in contact with the bank to try to retrieve the money and to stop any further fraud on the account. Although I gave them all the relevant advice from a policing standpoint, I was not able to answer their main question of how they could stop the victim’s father and their Muslim community from finding out. Unfortunately, I did not have an answer for this and I did not have enough understanding to provide any advice to them about how it would </w:t>
      </w:r>
      <w:proofErr w:type="gramStart"/>
      <w:r w:rsidRPr="005A62AC">
        <w:rPr>
          <w:rFonts w:ascii="Calibri" w:hAnsi="Calibri" w:cs="Calibri"/>
          <w:sz w:val="24"/>
          <w:szCs w:val="24"/>
        </w:rPr>
        <w:t>impact on</w:t>
      </w:r>
      <w:proofErr w:type="gramEnd"/>
      <w:r w:rsidRPr="005A62AC">
        <w:rPr>
          <w:rFonts w:ascii="Calibri" w:hAnsi="Calibri" w:cs="Calibri"/>
          <w:sz w:val="24"/>
          <w:szCs w:val="24"/>
        </w:rPr>
        <w:t xml:space="preserve"> their community. Coming from a small Welsh valley, I feel the cultural diversity of Newport will help to develop this knowledge and also feel having further interactions and conversations with the members of these communities will allow me to gather knowledge to able to provide a better level of service. </w:t>
      </w:r>
    </w:p>
    <w:p w14:paraId="651E9EAA" w14:textId="77777777" w:rsidR="001813A9" w:rsidRDefault="001813A9" w:rsidP="001813A9">
      <w:pPr>
        <w:spacing w:line="360" w:lineRule="auto"/>
        <w:jc w:val="both"/>
        <w:rPr>
          <w:rFonts w:ascii="Calibri" w:hAnsi="Calibri" w:cs="Calibri"/>
          <w:sz w:val="24"/>
          <w:szCs w:val="24"/>
        </w:rPr>
      </w:pPr>
    </w:p>
    <w:p w14:paraId="11569A0D" w14:textId="0D8FEA5D" w:rsidR="005A62AC" w:rsidRPr="005A62AC" w:rsidRDefault="005A62AC" w:rsidP="001813A9">
      <w:pPr>
        <w:spacing w:line="360" w:lineRule="auto"/>
        <w:jc w:val="both"/>
        <w:rPr>
          <w:rFonts w:ascii="Calibri" w:hAnsi="Calibri" w:cs="Calibri"/>
          <w:sz w:val="24"/>
          <w:szCs w:val="24"/>
        </w:rPr>
      </w:pPr>
      <w:r w:rsidRPr="005A62AC">
        <w:rPr>
          <w:rFonts w:ascii="Calibri" w:hAnsi="Calibri" w:cs="Calibri"/>
          <w:sz w:val="24"/>
          <w:szCs w:val="24"/>
        </w:rPr>
        <w:t xml:space="preserve">The level of understanding of both the victim and his mother was exceptional and they really went out of their way to ensure I left with an understanding of their culture. As they were concerned that the victim’s father would find out, an agreement </w:t>
      </w:r>
      <w:proofErr w:type="gramStart"/>
      <w:r w:rsidRPr="005A62AC">
        <w:rPr>
          <w:rFonts w:ascii="Calibri" w:hAnsi="Calibri" w:cs="Calibri"/>
          <w:sz w:val="24"/>
          <w:szCs w:val="24"/>
        </w:rPr>
        <w:t>was made</w:t>
      </w:r>
      <w:proofErr w:type="gramEnd"/>
      <w:r w:rsidRPr="005A62AC">
        <w:rPr>
          <w:rFonts w:ascii="Calibri" w:hAnsi="Calibri" w:cs="Calibri"/>
          <w:sz w:val="24"/>
          <w:szCs w:val="24"/>
        </w:rPr>
        <w:t xml:space="preserve">, that if I needed to contact the victim I would do so when his father was not at home and I would not introduce myself as a police officer until the victim confirmed it was safe to do so. Although I was sceptical whether the offender </w:t>
      </w:r>
      <w:proofErr w:type="gramStart"/>
      <w:r w:rsidRPr="005A62AC">
        <w:rPr>
          <w:rFonts w:ascii="Calibri" w:hAnsi="Calibri" w:cs="Calibri"/>
          <w:sz w:val="24"/>
          <w:szCs w:val="24"/>
        </w:rPr>
        <w:t>would be found</w:t>
      </w:r>
      <w:proofErr w:type="gramEnd"/>
      <w:r w:rsidRPr="005A62AC">
        <w:rPr>
          <w:rFonts w:ascii="Calibri" w:hAnsi="Calibri" w:cs="Calibri"/>
          <w:sz w:val="24"/>
          <w:szCs w:val="24"/>
        </w:rPr>
        <w:t xml:space="preserve">, within a matter of days the cybercrime team were able to retrieve the victim’s money, shut down the offender’s profiles and accounts and report his location to the relevant agencies who deal with these types of crimes. </w:t>
      </w:r>
    </w:p>
    <w:p w14:paraId="7D2FEDCA" w14:textId="77777777" w:rsidR="001813A9" w:rsidRDefault="001813A9" w:rsidP="001813A9">
      <w:pPr>
        <w:spacing w:line="360" w:lineRule="auto"/>
        <w:jc w:val="both"/>
        <w:rPr>
          <w:rFonts w:ascii="Calibri" w:hAnsi="Calibri" w:cs="Calibri"/>
          <w:sz w:val="24"/>
          <w:szCs w:val="24"/>
        </w:rPr>
      </w:pPr>
    </w:p>
    <w:p w14:paraId="4E9085BF" w14:textId="5E4A8C8E" w:rsidR="00025650" w:rsidRDefault="005A62AC" w:rsidP="00F36DE9">
      <w:pPr>
        <w:spacing w:line="360" w:lineRule="auto"/>
        <w:jc w:val="both"/>
        <w:rPr>
          <w:rFonts w:ascii="Calibri" w:hAnsi="Calibri" w:cs="Calibri"/>
          <w:sz w:val="24"/>
          <w:szCs w:val="24"/>
        </w:rPr>
      </w:pPr>
      <w:r w:rsidRPr="005A62AC">
        <w:rPr>
          <w:rFonts w:ascii="Calibri" w:hAnsi="Calibri" w:cs="Calibri"/>
          <w:sz w:val="24"/>
          <w:szCs w:val="24"/>
        </w:rPr>
        <w:t xml:space="preserve">There was plenty to take away from this crime </w:t>
      </w:r>
      <w:proofErr w:type="gramStart"/>
      <w:r w:rsidRPr="005A62AC">
        <w:rPr>
          <w:rFonts w:ascii="Calibri" w:hAnsi="Calibri" w:cs="Calibri"/>
          <w:sz w:val="24"/>
          <w:szCs w:val="24"/>
        </w:rPr>
        <w:t>with regards to</w:t>
      </w:r>
      <w:proofErr w:type="gramEnd"/>
      <w:r w:rsidRPr="005A62AC">
        <w:rPr>
          <w:rFonts w:ascii="Calibri" w:hAnsi="Calibri" w:cs="Calibri"/>
          <w:sz w:val="24"/>
          <w:szCs w:val="24"/>
        </w:rPr>
        <w:t xml:space="preserve"> what I would do differently on reflection. Firstly, I would have involved the cybercrime team immediately. It was very fortunate they were able to locate the offender and more importantly retrieve the money for the victim. </w:t>
      </w:r>
      <w:proofErr w:type="gramStart"/>
      <w:r w:rsidRPr="005A62AC">
        <w:rPr>
          <w:rFonts w:ascii="Calibri" w:hAnsi="Calibri" w:cs="Calibri"/>
          <w:sz w:val="24"/>
          <w:szCs w:val="24"/>
        </w:rPr>
        <w:t>And</w:t>
      </w:r>
      <w:proofErr w:type="gramEnd"/>
      <w:r w:rsidRPr="005A62AC">
        <w:rPr>
          <w:rFonts w:ascii="Calibri" w:hAnsi="Calibri" w:cs="Calibri"/>
          <w:sz w:val="24"/>
          <w:szCs w:val="24"/>
        </w:rPr>
        <w:t xml:space="preserve">, I strongly believe that if the victim and his mother were not so helpful and understanding of my lack of knowledge of their cultural background, then I would have asked for support from a colleague with the same heritage. I am extremely fortunate to work with such a diverse team of officers and know I am able to call on them for support if or when needed. Concerning my future learning needs, I feel the more time I spend in the diverse communities, then the more information and knowledge I will gain </w:t>
      </w:r>
      <w:proofErr w:type="gramStart"/>
      <w:r w:rsidRPr="005A62AC">
        <w:rPr>
          <w:rFonts w:ascii="Calibri" w:hAnsi="Calibri" w:cs="Calibri"/>
          <w:sz w:val="24"/>
          <w:szCs w:val="24"/>
        </w:rPr>
        <w:t>to best serve</w:t>
      </w:r>
      <w:proofErr w:type="gramEnd"/>
      <w:r w:rsidRPr="005A62AC">
        <w:rPr>
          <w:rFonts w:ascii="Calibri" w:hAnsi="Calibri" w:cs="Calibri"/>
          <w:sz w:val="24"/>
          <w:szCs w:val="24"/>
        </w:rPr>
        <w:t xml:space="preserve"> the public.</w:t>
      </w:r>
    </w:p>
    <w:p w14:paraId="6CFF15ED" w14:textId="0BE662FE" w:rsidR="00326B1A" w:rsidRPr="00326B1A" w:rsidRDefault="002613AE" w:rsidP="00F36DE9">
      <w:pPr>
        <w:spacing w:line="360" w:lineRule="auto"/>
        <w:jc w:val="both"/>
        <w:rPr>
          <w:rFonts w:ascii="Calibri" w:hAnsi="Calibri" w:cs="Calibri"/>
          <w:b/>
          <w:sz w:val="24"/>
          <w:szCs w:val="24"/>
        </w:rPr>
      </w:pPr>
      <w:r>
        <w:rPr>
          <w:rFonts w:ascii="Calibri" w:hAnsi="Calibri" w:cs="Calibri"/>
          <w:b/>
          <w:sz w:val="24"/>
          <w:szCs w:val="24"/>
        </w:rPr>
        <w:t>Word count -1649</w:t>
      </w:r>
      <w:bookmarkStart w:id="0" w:name="_GoBack"/>
      <w:bookmarkEnd w:id="0"/>
    </w:p>
    <w:p w14:paraId="45BFA505" w14:textId="77777777" w:rsidR="00326B1A" w:rsidRPr="005A62AC" w:rsidRDefault="00326B1A" w:rsidP="00F36DE9">
      <w:pPr>
        <w:spacing w:line="360" w:lineRule="auto"/>
        <w:jc w:val="both"/>
        <w:rPr>
          <w:sz w:val="24"/>
          <w:szCs w:val="24"/>
        </w:rPr>
      </w:pPr>
    </w:p>
    <w:p w14:paraId="1967E2A8" w14:textId="77777777" w:rsidR="00025650" w:rsidRPr="005A62AC" w:rsidRDefault="00025650" w:rsidP="00025650">
      <w:pPr>
        <w:jc w:val="both"/>
        <w:rPr>
          <w:sz w:val="24"/>
          <w:szCs w:val="24"/>
        </w:rPr>
      </w:pPr>
    </w:p>
    <w:p w14:paraId="416EFA95" w14:textId="77777777" w:rsidR="00025650" w:rsidRPr="005A62AC" w:rsidRDefault="00025650" w:rsidP="00025650">
      <w:pPr>
        <w:jc w:val="both"/>
        <w:rPr>
          <w:sz w:val="24"/>
          <w:szCs w:val="24"/>
        </w:rPr>
      </w:pPr>
    </w:p>
    <w:p w14:paraId="598FFEC5" w14:textId="77777777" w:rsidR="00025650" w:rsidRPr="005A62AC" w:rsidRDefault="00025650" w:rsidP="00025650">
      <w:pPr>
        <w:jc w:val="both"/>
        <w:rPr>
          <w:sz w:val="24"/>
          <w:szCs w:val="24"/>
        </w:rPr>
      </w:pPr>
    </w:p>
    <w:p w14:paraId="042DA0D7" w14:textId="77777777" w:rsidR="00025650" w:rsidRPr="005A62AC" w:rsidRDefault="00025650" w:rsidP="00025650">
      <w:pPr>
        <w:jc w:val="both"/>
        <w:rPr>
          <w:sz w:val="24"/>
          <w:szCs w:val="24"/>
        </w:rPr>
      </w:pPr>
    </w:p>
    <w:p w14:paraId="65800057" w14:textId="77777777" w:rsidR="00025650" w:rsidRPr="005A62AC" w:rsidRDefault="00025650" w:rsidP="00025650">
      <w:pPr>
        <w:jc w:val="both"/>
        <w:rPr>
          <w:sz w:val="24"/>
          <w:szCs w:val="24"/>
        </w:rPr>
      </w:pPr>
    </w:p>
    <w:p w14:paraId="7A99F832" w14:textId="77777777" w:rsidR="00025650" w:rsidRPr="005A62AC" w:rsidRDefault="00025650" w:rsidP="00025650">
      <w:pPr>
        <w:jc w:val="both"/>
        <w:rPr>
          <w:sz w:val="24"/>
          <w:szCs w:val="24"/>
        </w:rPr>
      </w:pPr>
    </w:p>
    <w:p w14:paraId="7FD39A42" w14:textId="77777777" w:rsidR="00025650" w:rsidRPr="005A62AC" w:rsidRDefault="00025650" w:rsidP="00025650">
      <w:pPr>
        <w:jc w:val="both"/>
        <w:rPr>
          <w:sz w:val="24"/>
          <w:szCs w:val="24"/>
        </w:rPr>
      </w:pPr>
    </w:p>
    <w:p w14:paraId="73D1DF2B" w14:textId="77777777" w:rsidR="00025650" w:rsidRPr="005A62AC" w:rsidRDefault="00025650" w:rsidP="00025650">
      <w:pPr>
        <w:jc w:val="both"/>
        <w:rPr>
          <w:sz w:val="24"/>
          <w:szCs w:val="24"/>
        </w:rPr>
      </w:pPr>
    </w:p>
    <w:p w14:paraId="556B64F0" w14:textId="77777777" w:rsidR="00025650" w:rsidRPr="005A62AC" w:rsidRDefault="00025650" w:rsidP="00025650">
      <w:pPr>
        <w:jc w:val="both"/>
        <w:rPr>
          <w:sz w:val="24"/>
          <w:szCs w:val="24"/>
        </w:rPr>
      </w:pPr>
    </w:p>
    <w:p w14:paraId="140C2FD2" w14:textId="77777777" w:rsidR="00025650" w:rsidRPr="005A62AC" w:rsidRDefault="00025650" w:rsidP="00025650">
      <w:pPr>
        <w:jc w:val="both"/>
        <w:rPr>
          <w:b/>
          <w:sz w:val="24"/>
          <w:szCs w:val="24"/>
        </w:rPr>
      </w:pPr>
    </w:p>
    <w:p w14:paraId="32933C98" w14:textId="77777777" w:rsidR="00AA666E" w:rsidRPr="005A62AC" w:rsidRDefault="00025650" w:rsidP="000B1E96">
      <w:pPr>
        <w:rPr>
          <w:sz w:val="24"/>
          <w:szCs w:val="24"/>
        </w:rPr>
      </w:pPr>
      <w:r w:rsidRPr="005A62AC">
        <w:rPr>
          <w:sz w:val="24"/>
          <w:szCs w:val="24"/>
        </w:rP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5F99D402" w:rsidR="003C458C" w:rsidRDefault="003C458C" w:rsidP="003C458C">
      <w:pPr>
        <w:jc w:val="both"/>
        <w:rPr>
          <w:b/>
          <w:sz w:val="24"/>
          <w:szCs w:val="24"/>
        </w:rPr>
      </w:pPr>
      <w:r w:rsidRPr="00450C83">
        <w:rPr>
          <w:b/>
          <w:sz w:val="24"/>
          <w:szCs w:val="24"/>
        </w:rPr>
        <w:t>ANSWER:</w:t>
      </w:r>
    </w:p>
    <w:p w14:paraId="2B672938" w14:textId="77777777" w:rsidR="00826C93" w:rsidRPr="00450C83" w:rsidRDefault="00826C93" w:rsidP="003C458C">
      <w:pPr>
        <w:jc w:val="both"/>
        <w:rPr>
          <w:b/>
          <w:sz w:val="24"/>
          <w:szCs w:val="24"/>
        </w:rPr>
      </w:pPr>
    </w:p>
    <w:p w14:paraId="4CB65AAF" w14:textId="77777777" w:rsidR="00826C93" w:rsidRPr="00826C93" w:rsidRDefault="00826C93" w:rsidP="00826C93">
      <w:pPr>
        <w:spacing w:line="360" w:lineRule="auto"/>
        <w:jc w:val="both"/>
        <w:rPr>
          <w:rFonts w:asciiTheme="minorHAnsi" w:hAnsiTheme="minorHAnsi" w:cstheme="minorHAnsi"/>
          <w:sz w:val="24"/>
          <w:szCs w:val="24"/>
        </w:rPr>
      </w:pPr>
      <w:r w:rsidRPr="00826C93">
        <w:rPr>
          <w:rFonts w:asciiTheme="minorHAnsi" w:hAnsiTheme="minorHAnsi" w:cstheme="minorHAnsi"/>
          <w:sz w:val="24"/>
          <w:szCs w:val="24"/>
        </w:rPr>
        <w:t>For this piece, I will be covering several points and relating back to them as I progress through. I will be covering how I was able to offer support to the victim and the public by using the National Decision Model (NDM) and ensuring I acted within the interest of the public. I will also discuss the roles and responsibilities I faced when progressing through the Criminal Procedures and Investigations Act (CPIA), and finally how I utilised policing values and the code of ethics to combat my potential bias. For all these points, I will be using Gibbs reflective model in order to improve on my performance for current and future practice.</w:t>
      </w:r>
    </w:p>
    <w:p w14:paraId="0AC1DBD2" w14:textId="77777777" w:rsidR="00826C93" w:rsidRPr="00826C93" w:rsidRDefault="00826C93" w:rsidP="00826C93">
      <w:pPr>
        <w:spacing w:line="360" w:lineRule="auto"/>
        <w:jc w:val="both"/>
        <w:rPr>
          <w:rFonts w:asciiTheme="minorHAnsi" w:hAnsiTheme="minorHAnsi" w:cstheme="minorHAnsi"/>
          <w:sz w:val="24"/>
          <w:szCs w:val="24"/>
        </w:rPr>
      </w:pPr>
      <w:r w:rsidRPr="00826C93">
        <w:rPr>
          <w:rFonts w:asciiTheme="minorHAnsi" w:hAnsiTheme="minorHAnsi" w:cstheme="minorHAnsi"/>
          <w:sz w:val="24"/>
          <w:szCs w:val="24"/>
        </w:rPr>
        <w:t xml:space="preserve">The very first call I attended after finishing my tutorship period was one that faced me with a moral and ethical dilemma </w:t>
      </w:r>
      <w:proofErr w:type="spellStart"/>
      <w:r w:rsidRPr="00826C93">
        <w:rPr>
          <w:rFonts w:asciiTheme="minorHAnsi" w:hAnsiTheme="minorHAnsi" w:cstheme="minorHAnsi"/>
          <w:sz w:val="24"/>
          <w:szCs w:val="24"/>
        </w:rPr>
        <w:t>Molchanov</w:t>
      </w:r>
      <w:proofErr w:type="spellEnd"/>
      <w:r w:rsidRPr="00826C93">
        <w:rPr>
          <w:rFonts w:asciiTheme="minorHAnsi" w:hAnsiTheme="minorHAnsi" w:cstheme="minorHAnsi"/>
          <w:sz w:val="24"/>
          <w:szCs w:val="24"/>
        </w:rPr>
        <w:t xml:space="preserve"> (2014) states </w:t>
      </w:r>
      <w:r w:rsidRPr="00F36DE9">
        <w:rPr>
          <w:rFonts w:asciiTheme="minorHAnsi" w:hAnsiTheme="minorHAnsi" w:cstheme="minorHAnsi"/>
          <w:i/>
          <w:sz w:val="24"/>
          <w:szCs w:val="24"/>
        </w:rPr>
        <w:t>“The values of kindness, readiness for self-sacrifice and bravery to hold own interests are important. Ability to be useful, education, law-abiding are important instrumental values”</w:t>
      </w:r>
      <w:r w:rsidRPr="00826C93">
        <w:rPr>
          <w:rFonts w:asciiTheme="minorHAnsi" w:hAnsiTheme="minorHAnsi" w:cstheme="minorHAnsi"/>
          <w:sz w:val="24"/>
          <w:szCs w:val="24"/>
        </w:rPr>
        <w:t xml:space="preserve"> I answered an emergency call to reports of a vicious dog attack that was still ongoing during the time of the report. I arrived on scene and was able to witness two large muscular dogs savagely attacking a male. At first I did not know </w:t>
      </w:r>
      <w:r w:rsidRPr="00826C93">
        <w:rPr>
          <w:rFonts w:asciiTheme="minorHAnsi" w:hAnsiTheme="minorHAnsi" w:cstheme="minorHAnsi"/>
          <w:sz w:val="24"/>
          <w:szCs w:val="24"/>
        </w:rPr>
        <w:lastRenderedPageBreak/>
        <w:t xml:space="preserve">what to do or where to start to resolve this issue, so I took a moment to collect my thoughts and work out a plan of action. Lopez et al (2013) explains it as </w:t>
      </w:r>
      <w:r w:rsidRPr="00F36DE9">
        <w:rPr>
          <w:rFonts w:asciiTheme="minorHAnsi" w:hAnsiTheme="minorHAnsi" w:cstheme="minorHAnsi"/>
          <w:i/>
          <w:sz w:val="24"/>
          <w:szCs w:val="24"/>
        </w:rPr>
        <w:t xml:space="preserve">“Dynamic risk assessment refers to a risk management framework where frequent updates of risk evaluation information are used to evaluate risk exposure, as close as possible to real-time.”  </w:t>
      </w:r>
    </w:p>
    <w:p w14:paraId="4A1ABE83" w14:textId="77777777" w:rsidR="00826C93" w:rsidRPr="00F36DE9" w:rsidRDefault="00826C93" w:rsidP="00826C93">
      <w:pPr>
        <w:spacing w:line="360" w:lineRule="auto"/>
        <w:jc w:val="both"/>
        <w:rPr>
          <w:rFonts w:asciiTheme="minorHAnsi" w:hAnsiTheme="minorHAnsi" w:cstheme="minorHAnsi"/>
          <w:i/>
          <w:sz w:val="24"/>
          <w:szCs w:val="24"/>
        </w:rPr>
      </w:pPr>
      <w:r w:rsidRPr="00826C93">
        <w:rPr>
          <w:rFonts w:asciiTheme="minorHAnsi" w:hAnsiTheme="minorHAnsi" w:cstheme="minorHAnsi"/>
          <w:sz w:val="24"/>
          <w:szCs w:val="24"/>
        </w:rPr>
        <w:t xml:space="preserve">The </w:t>
      </w:r>
      <w:proofErr w:type="gramStart"/>
      <w:r w:rsidRPr="00826C93">
        <w:rPr>
          <w:rFonts w:asciiTheme="minorHAnsi" w:hAnsiTheme="minorHAnsi" w:cstheme="minorHAnsi"/>
          <w:sz w:val="24"/>
          <w:szCs w:val="24"/>
        </w:rPr>
        <w:t>way</w:t>
      </w:r>
      <w:proofErr w:type="gramEnd"/>
      <w:r w:rsidRPr="00826C93">
        <w:rPr>
          <w:rFonts w:asciiTheme="minorHAnsi" w:hAnsiTheme="minorHAnsi" w:cstheme="minorHAnsi"/>
          <w:sz w:val="24"/>
          <w:szCs w:val="24"/>
        </w:rPr>
        <w:t xml:space="preserve"> in which the dogs were attacking the male, I knew if I did not act fast, then they had the potential to severely injure or even kill the victim. A crowd had started to amass, and from somewhere out of sight two distinctive recall whistles </w:t>
      </w:r>
      <w:proofErr w:type="gramStart"/>
      <w:r w:rsidRPr="00826C93">
        <w:rPr>
          <w:rFonts w:asciiTheme="minorHAnsi" w:hAnsiTheme="minorHAnsi" w:cstheme="minorHAnsi"/>
          <w:sz w:val="24"/>
          <w:szCs w:val="24"/>
        </w:rPr>
        <w:t>were heard</w:t>
      </w:r>
      <w:proofErr w:type="gramEnd"/>
      <w:r w:rsidRPr="00826C93">
        <w:rPr>
          <w:rFonts w:asciiTheme="minorHAnsi" w:hAnsiTheme="minorHAnsi" w:cstheme="minorHAnsi"/>
          <w:sz w:val="24"/>
          <w:szCs w:val="24"/>
        </w:rPr>
        <w:t xml:space="preserve"> which resulted in the dogs stopping almost instantly and running away towards the origin of the whistle sound, which I assumed was made by the keeper of the dogs.  My first thought was to chase after the dogs to find the owner, but my main priority was the victim’s welfare so I attended to the injured male who, despite </w:t>
      </w:r>
      <w:proofErr w:type="gramStart"/>
      <w:r w:rsidRPr="00826C93">
        <w:rPr>
          <w:rFonts w:asciiTheme="minorHAnsi" w:hAnsiTheme="minorHAnsi" w:cstheme="minorHAnsi"/>
          <w:sz w:val="24"/>
          <w:szCs w:val="24"/>
        </w:rPr>
        <w:t>being attacked</w:t>
      </w:r>
      <w:proofErr w:type="gramEnd"/>
      <w:r w:rsidRPr="00826C93">
        <w:rPr>
          <w:rFonts w:asciiTheme="minorHAnsi" w:hAnsiTheme="minorHAnsi" w:cstheme="minorHAnsi"/>
          <w:sz w:val="24"/>
          <w:szCs w:val="24"/>
        </w:rPr>
        <w:t xml:space="preserve"> for a number of minutes had only minor cuts. While waiting for an ambulance I asked the victim if he knew whom the dogs belonged to, and what exactly had led to both dogs attacking him with a series of open questions. </w:t>
      </w:r>
      <w:proofErr w:type="spellStart"/>
      <w:r w:rsidRPr="00826C93">
        <w:rPr>
          <w:rFonts w:asciiTheme="minorHAnsi" w:hAnsiTheme="minorHAnsi" w:cstheme="minorHAnsi"/>
          <w:sz w:val="24"/>
          <w:szCs w:val="24"/>
        </w:rPr>
        <w:t>Abusabha</w:t>
      </w:r>
      <w:proofErr w:type="spellEnd"/>
      <w:r w:rsidRPr="00826C93">
        <w:rPr>
          <w:rFonts w:asciiTheme="minorHAnsi" w:hAnsiTheme="minorHAnsi" w:cstheme="minorHAnsi"/>
          <w:sz w:val="24"/>
          <w:szCs w:val="24"/>
        </w:rPr>
        <w:t xml:space="preserve"> (2013) claims </w:t>
      </w:r>
      <w:r w:rsidRPr="00F36DE9">
        <w:rPr>
          <w:rFonts w:asciiTheme="minorHAnsi" w:hAnsiTheme="minorHAnsi" w:cstheme="minorHAnsi"/>
          <w:i/>
          <w:sz w:val="24"/>
          <w:szCs w:val="24"/>
        </w:rPr>
        <w:t xml:space="preserve">“Educators and </w:t>
      </w:r>
      <w:proofErr w:type="spellStart"/>
      <w:r w:rsidRPr="00F36DE9">
        <w:rPr>
          <w:rFonts w:asciiTheme="minorHAnsi" w:hAnsiTheme="minorHAnsi" w:cstheme="minorHAnsi"/>
          <w:i/>
          <w:sz w:val="24"/>
          <w:szCs w:val="24"/>
        </w:rPr>
        <w:t>counselors</w:t>
      </w:r>
      <w:proofErr w:type="spellEnd"/>
      <w:r w:rsidRPr="00F36DE9">
        <w:rPr>
          <w:rFonts w:asciiTheme="minorHAnsi" w:hAnsiTheme="minorHAnsi" w:cstheme="minorHAnsi"/>
          <w:i/>
          <w:sz w:val="24"/>
          <w:szCs w:val="24"/>
        </w:rPr>
        <w:t xml:space="preserve"> are aware of the nature of open-ended questions, which usually begin with who, what, when, where, why, and how. They avoid simple, limited “yes” or “no” responses and are often used to initiate conversation. By providing the opportunity to reflect and engage in conversation, such questions elicit opinions and rich descriptions of experiences.”</w:t>
      </w:r>
    </w:p>
    <w:p w14:paraId="7F0B7C68" w14:textId="77777777" w:rsidR="00826C93" w:rsidRPr="00826C93" w:rsidRDefault="00826C93" w:rsidP="00826C93">
      <w:pPr>
        <w:spacing w:line="360" w:lineRule="auto"/>
        <w:jc w:val="both"/>
        <w:rPr>
          <w:rFonts w:asciiTheme="minorHAnsi" w:hAnsiTheme="minorHAnsi" w:cstheme="minorHAnsi"/>
          <w:sz w:val="24"/>
          <w:szCs w:val="24"/>
        </w:rPr>
      </w:pPr>
      <w:r w:rsidRPr="00826C93">
        <w:rPr>
          <w:rFonts w:asciiTheme="minorHAnsi" w:hAnsiTheme="minorHAnsi" w:cstheme="minorHAnsi"/>
          <w:sz w:val="24"/>
          <w:szCs w:val="24"/>
        </w:rPr>
        <w:t xml:space="preserve"> The victim was able to provide me with a vivid statement in which he clearly stated he wanted the dogs destroyed. I felt a little guilty about this, but I offered the victim my full support, and put aside personal feelings and acted within the code of ethics, as every officer should. (</w:t>
      </w:r>
      <w:proofErr w:type="spellStart"/>
      <w:r w:rsidRPr="00826C93">
        <w:rPr>
          <w:rFonts w:asciiTheme="minorHAnsi" w:hAnsiTheme="minorHAnsi" w:cstheme="minorHAnsi"/>
          <w:sz w:val="24"/>
          <w:szCs w:val="24"/>
        </w:rPr>
        <w:t>Blackstones</w:t>
      </w:r>
      <w:proofErr w:type="spellEnd"/>
      <w:r w:rsidRPr="00826C93">
        <w:rPr>
          <w:rFonts w:asciiTheme="minorHAnsi" w:hAnsiTheme="minorHAnsi" w:cstheme="minorHAnsi"/>
          <w:sz w:val="24"/>
          <w:szCs w:val="24"/>
        </w:rPr>
        <w:t xml:space="preserve"> 2020. P.75) </w:t>
      </w:r>
      <w:r w:rsidRPr="00F36DE9">
        <w:rPr>
          <w:rFonts w:asciiTheme="minorHAnsi" w:hAnsiTheme="minorHAnsi" w:cstheme="minorHAnsi"/>
          <w:i/>
          <w:sz w:val="24"/>
          <w:szCs w:val="24"/>
        </w:rPr>
        <w:t>“The code of ethics was first brought in by the college of policing in 2014, it is of the upmost importance that all attested police officers abide by this code as police officers are not considered employees but instead holders of public office”</w:t>
      </w:r>
      <w:r w:rsidRPr="00826C93">
        <w:rPr>
          <w:rFonts w:asciiTheme="minorHAnsi" w:hAnsiTheme="minorHAnsi" w:cstheme="minorHAnsi"/>
          <w:sz w:val="24"/>
          <w:szCs w:val="24"/>
        </w:rPr>
        <w:t xml:space="preserve"> He was then taken to A&amp;E via ambulance to have his injuries assessed and treated.</w:t>
      </w:r>
    </w:p>
    <w:p w14:paraId="76B0934B" w14:textId="77777777" w:rsidR="00826C93" w:rsidRPr="00826C93" w:rsidRDefault="00826C93" w:rsidP="00826C93">
      <w:pPr>
        <w:spacing w:line="360" w:lineRule="auto"/>
        <w:jc w:val="both"/>
        <w:rPr>
          <w:rFonts w:asciiTheme="minorHAnsi" w:hAnsiTheme="minorHAnsi" w:cstheme="minorHAnsi"/>
          <w:sz w:val="24"/>
          <w:szCs w:val="24"/>
        </w:rPr>
      </w:pPr>
      <w:r w:rsidRPr="00826C93">
        <w:rPr>
          <w:rFonts w:asciiTheme="minorHAnsi" w:hAnsiTheme="minorHAnsi" w:cstheme="minorHAnsi"/>
          <w:sz w:val="24"/>
          <w:szCs w:val="24"/>
        </w:rPr>
        <w:t>Once the commotion had ceased I decided to conduct my investigation as soon as I could, to ensure golden hour principles. (</w:t>
      </w:r>
      <w:proofErr w:type="spellStart"/>
      <w:r w:rsidRPr="00826C93">
        <w:rPr>
          <w:rFonts w:asciiTheme="minorHAnsi" w:hAnsiTheme="minorHAnsi" w:cstheme="minorHAnsi"/>
          <w:sz w:val="24"/>
          <w:szCs w:val="24"/>
        </w:rPr>
        <w:t>Blackstones</w:t>
      </w:r>
      <w:proofErr w:type="spellEnd"/>
      <w:r w:rsidRPr="00826C93">
        <w:rPr>
          <w:rFonts w:asciiTheme="minorHAnsi" w:hAnsiTheme="minorHAnsi" w:cstheme="minorHAnsi"/>
          <w:sz w:val="24"/>
          <w:szCs w:val="24"/>
        </w:rPr>
        <w:t xml:space="preserve"> 2020. P.225</w:t>
      </w:r>
      <w:r w:rsidRPr="00F36DE9">
        <w:rPr>
          <w:rFonts w:asciiTheme="minorHAnsi" w:hAnsiTheme="minorHAnsi" w:cstheme="minorHAnsi"/>
          <w:i/>
          <w:sz w:val="24"/>
          <w:szCs w:val="24"/>
        </w:rPr>
        <w:t>) “The first period of any incident, particularly in major crime and critical incidents, is often described as the ‘golden hour’. It is also advantageous to identify and interview witnesses whilst their recollections are still clear”.</w:t>
      </w:r>
      <w:r w:rsidRPr="00826C93">
        <w:rPr>
          <w:rFonts w:asciiTheme="minorHAnsi" w:hAnsiTheme="minorHAnsi" w:cstheme="minorHAnsi"/>
          <w:sz w:val="24"/>
          <w:szCs w:val="24"/>
        </w:rPr>
        <w:t xml:space="preserve"> I went through the NDM, as I do with all cases to ensure good practice, in order to make my decisions. (</w:t>
      </w:r>
      <w:proofErr w:type="spellStart"/>
      <w:r w:rsidRPr="00826C93">
        <w:rPr>
          <w:rFonts w:asciiTheme="minorHAnsi" w:hAnsiTheme="minorHAnsi" w:cstheme="minorHAnsi"/>
          <w:sz w:val="24"/>
          <w:szCs w:val="24"/>
        </w:rPr>
        <w:t>Blackstones</w:t>
      </w:r>
      <w:proofErr w:type="spellEnd"/>
      <w:r w:rsidRPr="00826C93">
        <w:rPr>
          <w:rFonts w:asciiTheme="minorHAnsi" w:hAnsiTheme="minorHAnsi" w:cstheme="minorHAnsi"/>
          <w:sz w:val="24"/>
          <w:szCs w:val="24"/>
        </w:rPr>
        <w:t xml:space="preserve"> 2020. P.79) </w:t>
      </w:r>
      <w:r w:rsidRPr="00F36DE9">
        <w:rPr>
          <w:rFonts w:asciiTheme="minorHAnsi" w:hAnsiTheme="minorHAnsi" w:cstheme="minorHAnsi"/>
          <w:i/>
          <w:sz w:val="24"/>
          <w:szCs w:val="24"/>
        </w:rPr>
        <w:t xml:space="preserve">“The police routinely make difficult decisions in fast moving situations, where the information may be incomplete, or some members of the public </w:t>
      </w:r>
      <w:r w:rsidRPr="00F36DE9">
        <w:rPr>
          <w:rFonts w:asciiTheme="minorHAnsi" w:hAnsiTheme="minorHAnsi" w:cstheme="minorHAnsi"/>
          <w:i/>
          <w:sz w:val="24"/>
          <w:szCs w:val="24"/>
        </w:rPr>
        <w:lastRenderedPageBreak/>
        <w:t>may be trying to deliberately mislead or undermine police responses. The model consists of a number of elements, with the Code of Ethics being central”</w:t>
      </w:r>
      <w:r w:rsidRPr="00826C93">
        <w:rPr>
          <w:rFonts w:asciiTheme="minorHAnsi" w:hAnsiTheme="minorHAnsi" w:cstheme="minorHAnsi"/>
          <w:sz w:val="24"/>
          <w:szCs w:val="24"/>
        </w:rPr>
        <w:t xml:space="preserve">. I started as always with the code of ethics, and established it was in the public interest to act fairly in order to safeguard the victim and the public from the dangerous dogs. Unfortunately I knew that pursuing this course of action would more than likely end up with these dogs being destroyed as they pose a threat to the public, which I felt a level of guilt and sympathy for the dogs. I had to ensure I did not let unconscious bias sway my decision and act and make the best decision in the public interest. </w:t>
      </w:r>
    </w:p>
    <w:p w14:paraId="6F0FABA4" w14:textId="37900CFA" w:rsidR="00826C93" w:rsidRPr="00826C93" w:rsidRDefault="00826C93" w:rsidP="00826C93">
      <w:pPr>
        <w:spacing w:line="360" w:lineRule="auto"/>
        <w:jc w:val="both"/>
        <w:rPr>
          <w:rFonts w:asciiTheme="minorHAnsi" w:hAnsiTheme="minorHAnsi" w:cstheme="minorHAnsi"/>
          <w:sz w:val="24"/>
          <w:szCs w:val="24"/>
        </w:rPr>
      </w:pPr>
      <w:r w:rsidRPr="00826C93">
        <w:rPr>
          <w:rFonts w:asciiTheme="minorHAnsi" w:hAnsiTheme="minorHAnsi" w:cstheme="minorHAnsi"/>
          <w:sz w:val="24"/>
          <w:szCs w:val="24"/>
        </w:rPr>
        <w:t>I then moved on to the information/intelligence section, which led to me gathering information from policing systems in order to try to identify an offender and investigate all reasonable lines of enquiry. (</w:t>
      </w:r>
      <w:proofErr w:type="spellStart"/>
      <w:r w:rsidRPr="00826C93">
        <w:rPr>
          <w:rFonts w:asciiTheme="minorHAnsi" w:hAnsiTheme="minorHAnsi" w:cstheme="minorHAnsi"/>
          <w:sz w:val="24"/>
          <w:szCs w:val="24"/>
        </w:rPr>
        <w:t>Blackstones</w:t>
      </w:r>
      <w:proofErr w:type="spellEnd"/>
      <w:r w:rsidRPr="00826C93">
        <w:rPr>
          <w:rFonts w:asciiTheme="minorHAnsi" w:hAnsiTheme="minorHAnsi" w:cstheme="minorHAnsi"/>
          <w:sz w:val="24"/>
          <w:szCs w:val="24"/>
        </w:rPr>
        <w:t xml:space="preserve"> 2020. P.93) </w:t>
      </w:r>
      <w:r w:rsidRPr="00F36DE9">
        <w:rPr>
          <w:rFonts w:asciiTheme="minorHAnsi" w:hAnsiTheme="minorHAnsi" w:cstheme="minorHAnsi"/>
          <w:i/>
          <w:sz w:val="24"/>
          <w:szCs w:val="24"/>
        </w:rPr>
        <w:t>“There are two large national databases of information for police use in the UK: the Police National Computer (PNC) and the more recently established Police National Database (PND). The PNC tends to be used by officers for ‘street level' checks on a suspect”</w:t>
      </w:r>
      <w:r w:rsidRPr="00826C93">
        <w:rPr>
          <w:rFonts w:asciiTheme="minorHAnsi" w:hAnsiTheme="minorHAnsi" w:cstheme="minorHAnsi"/>
          <w:sz w:val="24"/>
          <w:szCs w:val="24"/>
        </w:rPr>
        <w:t xml:space="preserve">. I carried this out by completing house-to-house enquiries and checking for potential CCTV, which fortunately was available at a high quality, gathering statements from all witnesses and checking previous occurrences linked to the location. This gave me my named offender whose two previous interactions with the police were due to dangerous dogs and from just a quick </w:t>
      </w:r>
      <w:proofErr w:type="gramStart"/>
      <w:r w:rsidRPr="00826C93">
        <w:rPr>
          <w:rFonts w:asciiTheme="minorHAnsi" w:hAnsiTheme="minorHAnsi" w:cstheme="minorHAnsi"/>
          <w:sz w:val="24"/>
          <w:szCs w:val="24"/>
        </w:rPr>
        <w:t>search,</w:t>
      </w:r>
      <w:proofErr w:type="gramEnd"/>
      <w:r w:rsidRPr="00826C93">
        <w:rPr>
          <w:rFonts w:asciiTheme="minorHAnsi" w:hAnsiTheme="minorHAnsi" w:cstheme="minorHAnsi"/>
          <w:sz w:val="24"/>
          <w:szCs w:val="24"/>
        </w:rPr>
        <w:t xml:space="preserve"> I went from an unknown offender to knowing who the offender was and all his previous. I also felt it was best to gather intelligence on the dogs, which led me to the assessment phase. I had to assess what risk these dogs posed to the public and what risk they could pose to me if I arrived at his property. I knew I had to act quickly as these dogs could potentially kill someone. I felt I had enough to develop a working strategy, at this stage, I considered using discretion and offering the offender a voluntary interview. However, given the previous on the dogs, the victim’s injuries and the fact he had markers for escaping police custody, it was not applicable. My working strategy would be to effect the arrest at the offender’s home address and given his escape markers and the potential risk of the dogs, I asked additional units to help. Fortunately, on arriving at the address the offender was outside the property, with the dogs safely locked inside, so I was able to effect the arrest effortlessly.  I had a number of powers and policies available to me such as S17 of P.A.C.E, code G of P.A.C.E and the dangerous dogs </w:t>
      </w:r>
      <w:proofErr w:type="gramStart"/>
      <w:r w:rsidRPr="00826C93">
        <w:rPr>
          <w:rFonts w:asciiTheme="minorHAnsi" w:hAnsiTheme="minorHAnsi" w:cstheme="minorHAnsi"/>
          <w:sz w:val="24"/>
          <w:szCs w:val="24"/>
        </w:rPr>
        <w:t>act,</w:t>
      </w:r>
      <w:proofErr w:type="gramEnd"/>
      <w:r w:rsidRPr="00826C93">
        <w:rPr>
          <w:rFonts w:asciiTheme="minorHAnsi" w:hAnsiTheme="minorHAnsi" w:cstheme="minorHAnsi"/>
          <w:sz w:val="24"/>
          <w:szCs w:val="24"/>
        </w:rPr>
        <w:t xml:space="preserve"> I carefully considered each of them and beforehand considered what could go wrong and what could go right when effecting the arrest. Once the offender had been arrested, I was then into the options and </w:t>
      </w:r>
      <w:r w:rsidRPr="00826C93">
        <w:rPr>
          <w:rFonts w:asciiTheme="minorHAnsi" w:hAnsiTheme="minorHAnsi" w:cstheme="minorHAnsi"/>
          <w:sz w:val="24"/>
          <w:szCs w:val="24"/>
        </w:rPr>
        <w:lastRenderedPageBreak/>
        <w:t xml:space="preserve">contingencies portion of the NDM. I developed different actions for every potential outcome, so I </w:t>
      </w:r>
      <w:proofErr w:type="gramStart"/>
      <w:r w:rsidRPr="00826C93">
        <w:rPr>
          <w:rFonts w:asciiTheme="minorHAnsi" w:hAnsiTheme="minorHAnsi" w:cstheme="minorHAnsi"/>
          <w:sz w:val="24"/>
          <w:szCs w:val="24"/>
        </w:rPr>
        <w:t xml:space="preserve">would not </w:t>
      </w:r>
      <w:r w:rsidR="00F36DE9" w:rsidRPr="00826C93">
        <w:rPr>
          <w:rFonts w:asciiTheme="minorHAnsi" w:hAnsiTheme="minorHAnsi" w:cstheme="minorHAnsi"/>
          <w:sz w:val="24"/>
          <w:szCs w:val="24"/>
        </w:rPr>
        <w:t>be</w:t>
      </w:r>
      <w:r w:rsidRPr="00826C93">
        <w:rPr>
          <w:rFonts w:asciiTheme="minorHAnsi" w:hAnsiTheme="minorHAnsi" w:cstheme="minorHAnsi"/>
          <w:sz w:val="24"/>
          <w:szCs w:val="24"/>
        </w:rPr>
        <w:t xml:space="preserve"> caught</w:t>
      </w:r>
      <w:proofErr w:type="gramEnd"/>
      <w:r w:rsidRPr="00826C93">
        <w:rPr>
          <w:rFonts w:asciiTheme="minorHAnsi" w:hAnsiTheme="minorHAnsi" w:cstheme="minorHAnsi"/>
          <w:sz w:val="24"/>
          <w:szCs w:val="24"/>
        </w:rPr>
        <w:t xml:space="preserve"> off guard and ensured my team and I were safe and acting in a professional manner, which of course comes back to the code of ethics. </w:t>
      </w:r>
    </w:p>
    <w:p w14:paraId="4738951C" w14:textId="6057340E" w:rsidR="00826C93" w:rsidRPr="00826C93" w:rsidRDefault="00826C93" w:rsidP="00826C93">
      <w:pPr>
        <w:spacing w:line="360" w:lineRule="auto"/>
        <w:jc w:val="both"/>
        <w:rPr>
          <w:rFonts w:asciiTheme="minorHAnsi" w:hAnsiTheme="minorHAnsi" w:cstheme="minorHAnsi"/>
          <w:sz w:val="24"/>
          <w:szCs w:val="24"/>
        </w:rPr>
      </w:pPr>
      <w:r w:rsidRPr="00826C93">
        <w:rPr>
          <w:rFonts w:asciiTheme="minorHAnsi" w:hAnsiTheme="minorHAnsi" w:cstheme="minorHAnsi"/>
          <w:sz w:val="24"/>
          <w:szCs w:val="24"/>
        </w:rPr>
        <w:t xml:space="preserve">I needed to decide whether I would convey him to custody in a marked car or van, and this depended on his reaction to </w:t>
      </w:r>
      <w:proofErr w:type="gramStart"/>
      <w:r w:rsidRPr="00826C93">
        <w:rPr>
          <w:rFonts w:asciiTheme="minorHAnsi" w:hAnsiTheme="minorHAnsi" w:cstheme="minorHAnsi"/>
          <w:sz w:val="24"/>
          <w:szCs w:val="24"/>
        </w:rPr>
        <w:t>being arrested</w:t>
      </w:r>
      <w:proofErr w:type="gramEnd"/>
      <w:r w:rsidRPr="00826C93">
        <w:rPr>
          <w:rFonts w:asciiTheme="minorHAnsi" w:hAnsiTheme="minorHAnsi" w:cstheme="minorHAnsi"/>
          <w:sz w:val="24"/>
          <w:szCs w:val="24"/>
        </w:rPr>
        <w:t xml:space="preserve">. In preparation for his interview, I complied an interview plan in advance for a no comment interview, and another for a guiltily anticipated interview. </w:t>
      </w:r>
      <w:proofErr w:type="gramStart"/>
      <w:r w:rsidR="00F36DE9" w:rsidRPr="00826C93">
        <w:rPr>
          <w:rFonts w:asciiTheme="minorHAnsi" w:hAnsiTheme="minorHAnsi" w:cstheme="minorHAnsi"/>
          <w:sz w:val="24"/>
          <w:szCs w:val="24"/>
        </w:rPr>
        <w:t>Lastly</w:t>
      </w:r>
      <w:proofErr w:type="gramEnd"/>
      <w:r w:rsidRPr="00826C93">
        <w:rPr>
          <w:rFonts w:asciiTheme="minorHAnsi" w:hAnsiTheme="minorHAnsi" w:cstheme="minorHAnsi"/>
          <w:sz w:val="24"/>
          <w:szCs w:val="24"/>
        </w:rPr>
        <w:t xml:space="preserve"> I needed to consider what bail conditions I wanted enforced on him if he potentially got bailed. I had to consider what my best options were in order to ensure the safety of the victim and to safeguard the public from another attack. </w:t>
      </w:r>
    </w:p>
    <w:p w14:paraId="60BD279D" w14:textId="77777777" w:rsidR="00826C93" w:rsidRPr="00826C93" w:rsidRDefault="00826C93" w:rsidP="00826C93">
      <w:pPr>
        <w:spacing w:line="360" w:lineRule="auto"/>
        <w:jc w:val="both"/>
        <w:rPr>
          <w:rFonts w:asciiTheme="minorHAnsi" w:hAnsiTheme="minorHAnsi" w:cstheme="minorHAnsi"/>
          <w:sz w:val="24"/>
          <w:szCs w:val="24"/>
        </w:rPr>
      </w:pPr>
      <w:r w:rsidRPr="00826C93">
        <w:rPr>
          <w:rFonts w:asciiTheme="minorHAnsi" w:hAnsiTheme="minorHAnsi" w:cstheme="minorHAnsi"/>
          <w:sz w:val="24"/>
          <w:szCs w:val="24"/>
        </w:rPr>
        <w:t xml:space="preserve">Finally, I was in the action phase, which also led into my key responsibilities </w:t>
      </w:r>
      <w:proofErr w:type="gramStart"/>
      <w:r w:rsidRPr="00826C93">
        <w:rPr>
          <w:rFonts w:asciiTheme="minorHAnsi" w:hAnsiTheme="minorHAnsi" w:cstheme="minorHAnsi"/>
          <w:sz w:val="24"/>
          <w:szCs w:val="24"/>
        </w:rPr>
        <w:t>with regards to</w:t>
      </w:r>
      <w:proofErr w:type="gramEnd"/>
      <w:r w:rsidRPr="00826C93">
        <w:rPr>
          <w:rFonts w:asciiTheme="minorHAnsi" w:hAnsiTheme="minorHAnsi" w:cstheme="minorHAnsi"/>
          <w:sz w:val="24"/>
          <w:szCs w:val="24"/>
        </w:rPr>
        <w:t xml:space="preserve"> conducting an investigation under the CPIA. I knew it was of the up most importance to ensure I had retained all of the relevant information I had, in a secure manner, recorded all information securely and revealed everything of relevance to the defence’s solicitor. </w:t>
      </w:r>
    </w:p>
    <w:p w14:paraId="53A5A713" w14:textId="77777777" w:rsidR="00826C93" w:rsidRPr="00826C93" w:rsidRDefault="00826C93" w:rsidP="00826C93">
      <w:pPr>
        <w:spacing w:line="360" w:lineRule="auto"/>
        <w:jc w:val="both"/>
        <w:rPr>
          <w:rFonts w:asciiTheme="minorHAnsi" w:hAnsiTheme="minorHAnsi" w:cstheme="minorHAnsi"/>
          <w:sz w:val="24"/>
          <w:szCs w:val="24"/>
        </w:rPr>
      </w:pPr>
      <w:r w:rsidRPr="00826C93">
        <w:rPr>
          <w:rFonts w:asciiTheme="minorHAnsi" w:hAnsiTheme="minorHAnsi" w:cstheme="minorHAnsi"/>
          <w:sz w:val="24"/>
          <w:szCs w:val="24"/>
        </w:rPr>
        <w:t xml:space="preserve"> For my action phase I had already arrested the offender and conveyed to custody by using previous segments of the NDM, following this was the interview, which, my whole investigation to this point relied on. Prior to entering the interview I had countless witness statements and numerous other documents that all needed to be checked, and in some cases redacted to protect the victim and witnesses. These critical documents were retained, recorded and securely kept on my encrypted laptop, along with CCTV footage of the </w:t>
      </w:r>
      <w:proofErr w:type="gramStart"/>
      <w:r w:rsidRPr="00826C93">
        <w:rPr>
          <w:rFonts w:asciiTheme="minorHAnsi" w:hAnsiTheme="minorHAnsi" w:cstheme="minorHAnsi"/>
          <w:sz w:val="24"/>
          <w:szCs w:val="24"/>
        </w:rPr>
        <w:t>area which</w:t>
      </w:r>
      <w:proofErr w:type="gramEnd"/>
      <w:r w:rsidRPr="00826C93">
        <w:rPr>
          <w:rFonts w:asciiTheme="minorHAnsi" w:hAnsiTheme="minorHAnsi" w:cstheme="minorHAnsi"/>
          <w:sz w:val="24"/>
          <w:szCs w:val="24"/>
        </w:rPr>
        <w:t xml:space="preserve"> captured the attack. It was vital that I protect the welfare of all victims and witnesses to the best of my ability. I also had to pre prepare a case file as I was almost certain that given the previous of the dogs and the nature of the attack, that this would be progressing through the crown prosecution service, and I wanted to prepare everything </w:t>
      </w:r>
      <w:proofErr w:type="spellStart"/>
      <w:r w:rsidRPr="00826C93">
        <w:rPr>
          <w:rFonts w:asciiTheme="minorHAnsi" w:hAnsiTheme="minorHAnsi" w:cstheme="minorHAnsi"/>
          <w:sz w:val="24"/>
          <w:szCs w:val="24"/>
        </w:rPr>
        <w:t>before hand</w:t>
      </w:r>
      <w:proofErr w:type="spellEnd"/>
      <w:r w:rsidRPr="00826C93">
        <w:rPr>
          <w:rFonts w:asciiTheme="minorHAnsi" w:hAnsiTheme="minorHAnsi" w:cstheme="minorHAnsi"/>
          <w:sz w:val="24"/>
          <w:szCs w:val="24"/>
        </w:rPr>
        <w:t xml:space="preserve"> to ensure I gave the best service to the victim. I wanted to give the offenders solicitor full transparency, and chose to disclose everything, therefore I ensured my MG6 forms </w:t>
      </w:r>
      <w:proofErr w:type="gramStart"/>
      <w:r w:rsidRPr="00826C93">
        <w:rPr>
          <w:rFonts w:asciiTheme="minorHAnsi" w:hAnsiTheme="minorHAnsi" w:cstheme="minorHAnsi"/>
          <w:sz w:val="24"/>
          <w:szCs w:val="24"/>
        </w:rPr>
        <w:t>were detailed</w:t>
      </w:r>
      <w:proofErr w:type="gramEnd"/>
      <w:r w:rsidRPr="00826C93">
        <w:rPr>
          <w:rFonts w:asciiTheme="minorHAnsi" w:hAnsiTheme="minorHAnsi" w:cstheme="minorHAnsi"/>
          <w:sz w:val="24"/>
          <w:szCs w:val="24"/>
        </w:rPr>
        <w:t xml:space="preserve"> and contained no ambiguity. Unfortunately despite my best efforts, the offender was bailed and enforced with conditions not to contact the victim and to keep his dogs under </w:t>
      </w:r>
      <w:proofErr w:type="gramStart"/>
      <w:r w:rsidRPr="00826C93">
        <w:rPr>
          <w:rFonts w:asciiTheme="minorHAnsi" w:hAnsiTheme="minorHAnsi" w:cstheme="minorHAnsi"/>
          <w:sz w:val="24"/>
          <w:szCs w:val="24"/>
        </w:rPr>
        <w:t>control</w:t>
      </w:r>
      <w:proofErr w:type="gramEnd"/>
      <w:r w:rsidRPr="00826C93">
        <w:rPr>
          <w:rFonts w:asciiTheme="minorHAnsi" w:hAnsiTheme="minorHAnsi" w:cstheme="minorHAnsi"/>
          <w:sz w:val="24"/>
          <w:szCs w:val="24"/>
        </w:rPr>
        <w:t xml:space="preserve"> as the crown prosecution service did not feel the case met the threshold, which I was very disappointed about and felt as if I had personally let the victim down.</w:t>
      </w:r>
    </w:p>
    <w:p w14:paraId="1507531B" w14:textId="3384991A" w:rsidR="00826C93" w:rsidRPr="00826C93" w:rsidRDefault="00826C93" w:rsidP="00826C93">
      <w:pPr>
        <w:spacing w:line="360" w:lineRule="auto"/>
        <w:jc w:val="both"/>
        <w:rPr>
          <w:rFonts w:asciiTheme="minorHAnsi" w:hAnsiTheme="minorHAnsi" w:cstheme="minorHAnsi"/>
          <w:sz w:val="24"/>
          <w:szCs w:val="24"/>
        </w:rPr>
      </w:pPr>
      <w:r w:rsidRPr="00826C93">
        <w:rPr>
          <w:rFonts w:asciiTheme="minorHAnsi" w:hAnsiTheme="minorHAnsi" w:cstheme="minorHAnsi"/>
          <w:sz w:val="24"/>
          <w:szCs w:val="24"/>
        </w:rPr>
        <w:t xml:space="preserve">On </w:t>
      </w:r>
      <w:proofErr w:type="gramStart"/>
      <w:r w:rsidRPr="00826C93">
        <w:rPr>
          <w:rFonts w:asciiTheme="minorHAnsi" w:hAnsiTheme="minorHAnsi" w:cstheme="minorHAnsi"/>
          <w:sz w:val="24"/>
          <w:szCs w:val="24"/>
        </w:rPr>
        <w:t>reflection</w:t>
      </w:r>
      <w:proofErr w:type="gramEnd"/>
      <w:r w:rsidRPr="00826C93">
        <w:rPr>
          <w:rFonts w:asciiTheme="minorHAnsi" w:hAnsiTheme="minorHAnsi" w:cstheme="minorHAnsi"/>
          <w:sz w:val="24"/>
          <w:szCs w:val="24"/>
        </w:rPr>
        <w:t xml:space="preserve"> there were a number of things I could have improved on, maybe then it would have been accepted by the crown prosecution service and the victim would have got the result he wanted. Although I felt although it was a difficult decision, having the dogs destroyed </w:t>
      </w:r>
      <w:r w:rsidRPr="00826C93">
        <w:rPr>
          <w:rFonts w:asciiTheme="minorHAnsi" w:hAnsiTheme="minorHAnsi" w:cstheme="minorHAnsi"/>
          <w:sz w:val="24"/>
          <w:szCs w:val="24"/>
        </w:rPr>
        <w:lastRenderedPageBreak/>
        <w:t xml:space="preserve">would have been the best option acting in the public’s interest due to this being the third unprovoked attack. Looking back, in hindsight I should have requested firearm teams to arrive as the dogs could have been completely out of control and I would not have been able to stop them. Mostly my areas of improvement would have come from my responsibilities concerning the CPIA. </w:t>
      </w:r>
    </w:p>
    <w:p w14:paraId="550BE60F" w14:textId="77777777" w:rsidR="00826C93" w:rsidRPr="00826C93" w:rsidRDefault="00826C93" w:rsidP="00826C93">
      <w:pPr>
        <w:spacing w:line="360" w:lineRule="auto"/>
        <w:jc w:val="both"/>
        <w:rPr>
          <w:rFonts w:asciiTheme="minorHAnsi" w:hAnsiTheme="minorHAnsi" w:cstheme="minorHAnsi"/>
          <w:sz w:val="24"/>
          <w:szCs w:val="24"/>
        </w:rPr>
      </w:pPr>
      <w:r w:rsidRPr="00826C93">
        <w:rPr>
          <w:rFonts w:asciiTheme="minorHAnsi" w:hAnsiTheme="minorHAnsi" w:cstheme="minorHAnsi"/>
          <w:sz w:val="24"/>
          <w:szCs w:val="24"/>
        </w:rPr>
        <w:t xml:space="preserve">This was my first experience of seeing a crime through, from the start to the very end and I </w:t>
      </w:r>
      <w:proofErr w:type="gramStart"/>
      <w:r w:rsidRPr="00826C93">
        <w:rPr>
          <w:rFonts w:asciiTheme="minorHAnsi" w:hAnsiTheme="minorHAnsi" w:cstheme="minorHAnsi"/>
          <w:sz w:val="24"/>
          <w:szCs w:val="24"/>
        </w:rPr>
        <w:t>can’t</w:t>
      </w:r>
      <w:proofErr w:type="gramEnd"/>
      <w:r w:rsidRPr="00826C93">
        <w:rPr>
          <w:rFonts w:asciiTheme="minorHAnsi" w:hAnsiTheme="minorHAnsi" w:cstheme="minorHAnsi"/>
          <w:sz w:val="24"/>
          <w:szCs w:val="24"/>
        </w:rPr>
        <w:t xml:space="preserve"> help but feel if I had had more experience maybe the charging decision would have changed. </w:t>
      </w:r>
      <w:proofErr w:type="gramStart"/>
      <w:r w:rsidRPr="00826C93">
        <w:rPr>
          <w:rFonts w:asciiTheme="minorHAnsi" w:hAnsiTheme="minorHAnsi" w:cstheme="minorHAnsi"/>
          <w:sz w:val="24"/>
          <w:szCs w:val="24"/>
        </w:rPr>
        <w:t>But</w:t>
      </w:r>
      <w:proofErr w:type="gramEnd"/>
      <w:r w:rsidRPr="00826C93">
        <w:rPr>
          <w:rFonts w:asciiTheme="minorHAnsi" w:hAnsiTheme="minorHAnsi" w:cstheme="minorHAnsi"/>
          <w:sz w:val="24"/>
          <w:szCs w:val="24"/>
        </w:rPr>
        <w:t xml:space="preserve"> hindsight is a wonderful thing and with everything I have done thus far, I will only get better with repetition, practise and further reflective practise. (</w:t>
      </w:r>
      <w:proofErr w:type="spellStart"/>
      <w:r w:rsidRPr="00826C93">
        <w:rPr>
          <w:rFonts w:asciiTheme="minorHAnsi" w:hAnsiTheme="minorHAnsi" w:cstheme="minorHAnsi"/>
          <w:sz w:val="24"/>
          <w:szCs w:val="24"/>
        </w:rPr>
        <w:t>Blackstones</w:t>
      </w:r>
      <w:proofErr w:type="spellEnd"/>
      <w:r w:rsidRPr="00826C93">
        <w:rPr>
          <w:rFonts w:asciiTheme="minorHAnsi" w:hAnsiTheme="minorHAnsi" w:cstheme="minorHAnsi"/>
          <w:sz w:val="24"/>
          <w:szCs w:val="24"/>
        </w:rPr>
        <w:t xml:space="preserve"> 2020. P.138</w:t>
      </w:r>
      <w:r w:rsidRPr="00F36DE9">
        <w:rPr>
          <w:rFonts w:asciiTheme="minorHAnsi" w:hAnsiTheme="minorHAnsi" w:cstheme="minorHAnsi"/>
          <w:i/>
          <w:sz w:val="24"/>
          <w:szCs w:val="24"/>
        </w:rPr>
        <w:t>)  “The origins of reflective practise can be traced to the 1930s and John Dewey, who is regarded as a founder of the ‘cognitivist school of psychology. He introduced the concept of ‘reflective action, based on the idea that people try to develop and improve their performance, but that in order to learn, they need to think about (reflect upon) their actions”.</w:t>
      </w:r>
    </w:p>
    <w:p w14:paraId="4485B094" w14:textId="723901EA" w:rsidR="00826C93" w:rsidRPr="00826C93" w:rsidRDefault="00F36DE9" w:rsidP="00826C93">
      <w:pPr>
        <w:spacing w:line="360" w:lineRule="auto"/>
        <w:jc w:val="both"/>
        <w:rPr>
          <w:rFonts w:asciiTheme="minorHAnsi" w:hAnsiTheme="minorHAnsi" w:cstheme="minorHAnsi"/>
          <w:b/>
          <w:sz w:val="24"/>
          <w:szCs w:val="24"/>
        </w:rPr>
      </w:pPr>
      <w:r>
        <w:rPr>
          <w:rFonts w:asciiTheme="minorHAnsi" w:hAnsiTheme="minorHAnsi" w:cstheme="minorHAnsi"/>
          <w:b/>
          <w:sz w:val="24"/>
          <w:szCs w:val="24"/>
        </w:rPr>
        <w:t>Word Count: 1545</w:t>
      </w:r>
    </w:p>
    <w:p w14:paraId="57D40384" w14:textId="77777777" w:rsidR="00826C93" w:rsidRPr="00826C93" w:rsidRDefault="00826C93" w:rsidP="00826C93">
      <w:pPr>
        <w:jc w:val="both"/>
        <w:rPr>
          <w:sz w:val="24"/>
          <w:szCs w:val="24"/>
        </w:rPr>
      </w:pPr>
    </w:p>
    <w:p w14:paraId="4C50E184" w14:textId="178FDC29"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5E1D52">
        <w:tc>
          <w:tcPr>
            <w:tcW w:w="10188" w:type="dxa"/>
            <w:shd w:val="clear" w:color="auto" w:fill="auto"/>
          </w:tcPr>
          <w:p w14:paraId="356C9783" w14:textId="77777777" w:rsidR="00A93A25" w:rsidRDefault="00A93A25" w:rsidP="005E1D52">
            <w:pPr>
              <w:ind w:right="237"/>
              <w:rPr>
                <w:sz w:val="24"/>
                <w:szCs w:val="24"/>
              </w:rPr>
            </w:pPr>
          </w:p>
          <w:p w14:paraId="21FD475F" w14:textId="77777777" w:rsidR="00A93A25" w:rsidRPr="00270EEB" w:rsidRDefault="00A93A25" w:rsidP="005E1D52">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5E1D52">
            <w:pPr>
              <w:ind w:right="237"/>
              <w:rPr>
                <w:sz w:val="24"/>
                <w:szCs w:val="24"/>
              </w:rPr>
            </w:pPr>
          </w:p>
          <w:p w14:paraId="1B557B38" w14:textId="77777777" w:rsidR="00A93A25" w:rsidRDefault="00A93A25" w:rsidP="005E1D52">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5E1D52">
            <w:pPr>
              <w:ind w:right="237"/>
              <w:jc w:val="both"/>
              <w:rPr>
                <w:sz w:val="24"/>
                <w:szCs w:val="24"/>
              </w:rPr>
            </w:pPr>
          </w:p>
          <w:p w14:paraId="6E650755" w14:textId="77777777" w:rsidR="00A93A25" w:rsidRDefault="00A93A25" w:rsidP="005E1D52">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5E1D52">
            <w:pPr>
              <w:ind w:right="237"/>
              <w:jc w:val="both"/>
              <w:rPr>
                <w:sz w:val="24"/>
                <w:szCs w:val="24"/>
              </w:rPr>
            </w:pPr>
          </w:p>
          <w:p w14:paraId="3FA4FA04" w14:textId="77777777" w:rsidR="00A93A25" w:rsidRPr="00270EEB" w:rsidRDefault="00A93A25" w:rsidP="005E1D52">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5E1D52">
            <w:pPr>
              <w:ind w:right="237"/>
              <w:jc w:val="both"/>
              <w:rPr>
                <w:sz w:val="24"/>
                <w:szCs w:val="24"/>
              </w:rPr>
            </w:pPr>
          </w:p>
          <w:p w14:paraId="3ADEEC22" w14:textId="77777777" w:rsidR="00A93A25" w:rsidRPr="00270EEB" w:rsidRDefault="00A93A25" w:rsidP="005E1D52">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826C93" w:rsidRDefault="00A93A25" w:rsidP="00826C93">
      <w:pPr>
        <w:spacing w:line="360" w:lineRule="auto"/>
        <w:ind w:right="237"/>
        <w:jc w:val="both"/>
        <w:rPr>
          <w:rFonts w:asciiTheme="minorHAnsi" w:hAnsiTheme="minorHAnsi" w:cstheme="minorHAnsi"/>
          <w:sz w:val="24"/>
          <w:szCs w:val="24"/>
        </w:rPr>
      </w:pPr>
    </w:p>
    <w:p w14:paraId="60EA4365" w14:textId="77777777" w:rsidR="00826C93" w:rsidRPr="00826C93" w:rsidRDefault="00826C93" w:rsidP="00826C93">
      <w:pPr>
        <w:spacing w:line="360" w:lineRule="auto"/>
        <w:ind w:right="237"/>
        <w:jc w:val="both"/>
        <w:rPr>
          <w:rFonts w:asciiTheme="minorHAnsi" w:hAnsiTheme="minorHAnsi" w:cstheme="minorHAnsi"/>
          <w:sz w:val="24"/>
          <w:szCs w:val="24"/>
        </w:rPr>
      </w:pPr>
      <w:r w:rsidRPr="00826C93">
        <w:rPr>
          <w:rFonts w:asciiTheme="minorHAnsi" w:hAnsiTheme="minorHAnsi" w:cstheme="minorHAnsi"/>
          <w:sz w:val="24"/>
          <w:szCs w:val="24"/>
        </w:rPr>
        <w:t xml:space="preserve">For this assignment, I will cover several topics such as the vulnerability of dealing with people with mental health, the devastating effect it can have on family and how it can escalate to a point where suicide is their only option. I will also consider the importance of effective communication when delivering life altering news and will aim to demonstrate my role as a police constable during this particular incident. For the following points I will be utilising Gibbs reflective cycle to highlight my thoughts and expressions. I feel utilising this model will allow me to break down my experience and allow me to think more systematically about my practice. Zimmerman (2011) has </w:t>
      </w:r>
      <w:proofErr w:type="gramStart"/>
      <w:r w:rsidRPr="00826C93">
        <w:rPr>
          <w:rFonts w:asciiTheme="minorHAnsi" w:hAnsiTheme="minorHAnsi" w:cstheme="minorHAnsi"/>
          <w:sz w:val="24"/>
          <w:szCs w:val="24"/>
        </w:rPr>
        <w:t>stated</w:t>
      </w:r>
      <w:proofErr w:type="gramEnd"/>
      <w:r w:rsidRPr="00826C93">
        <w:rPr>
          <w:rFonts w:asciiTheme="minorHAnsi" w:hAnsiTheme="minorHAnsi" w:cstheme="minorHAnsi"/>
          <w:sz w:val="24"/>
          <w:szCs w:val="24"/>
        </w:rPr>
        <w:t xml:space="preserve"> “leaders can discover their change readiness by becoming reflective practitioners who know themselves and engage in professional learning”</w:t>
      </w:r>
    </w:p>
    <w:p w14:paraId="16285A5A" w14:textId="77777777" w:rsidR="00826C93" w:rsidRPr="00826C93" w:rsidRDefault="00826C93" w:rsidP="00826C93">
      <w:pPr>
        <w:spacing w:line="360" w:lineRule="auto"/>
        <w:ind w:right="237"/>
        <w:jc w:val="both"/>
        <w:rPr>
          <w:rFonts w:asciiTheme="minorHAnsi" w:hAnsiTheme="minorHAnsi" w:cstheme="minorHAnsi"/>
          <w:sz w:val="24"/>
          <w:szCs w:val="24"/>
        </w:rPr>
      </w:pPr>
      <w:r w:rsidRPr="00826C93">
        <w:rPr>
          <w:rFonts w:asciiTheme="minorHAnsi" w:hAnsiTheme="minorHAnsi" w:cstheme="minorHAnsi"/>
          <w:sz w:val="24"/>
          <w:szCs w:val="24"/>
        </w:rPr>
        <w:lastRenderedPageBreak/>
        <w:t xml:space="preserve">I responded to a report of a man who had jumped from a bridge over a highway, the report at first was vague but from the description, it became clear that this would be a fatal incident. The incident was on a very busy, fast moving road however due to the current Covid-19 pandemic it was unusually quiet and calm. I arrived on scene around five minutes following the initial report from a member of the public, by which time other officers from the roads policing unit had already arrived. The roads policing unit had already taken control of the victim and commenced CPR in a desperate bid to save the man’s life, so a colleague and myself took it upon ourselves to control the scene and set up a cordon. </w:t>
      </w:r>
    </w:p>
    <w:p w14:paraId="251EEE50" w14:textId="77777777" w:rsidR="00826C93" w:rsidRPr="00826C93" w:rsidRDefault="00826C93" w:rsidP="00826C93">
      <w:pPr>
        <w:spacing w:line="360" w:lineRule="auto"/>
        <w:ind w:right="237"/>
        <w:jc w:val="both"/>
        <w:rPr>
          <w:rFonts w:asciiTheme="minorHAnsi" w:hAnsiTheme="minorHAnsi" w:cstheme="minorHAnsi"/>
          <w:sz w:val="24"/>
          <w:szCs w:val="24"/>
        </w:rPr>
      </w:pPr>
      <w:r w:rsidRPr="00826C93">
        <w:rPr>
          <w:rFonts w:asciiTheme="minorHAnsi" w:hAnsiTheme="minorHAnsi" w:cstheme="minorHAnsi"/>
          <w:sz w:val="24"/>
          <w:szCs w:val="24"/>
        </w:rPr>
        <w:t xml:space="preserve">After speaking to the </w:t>
      </w:r>
      <w:proofErr w:type="gramStart"/>
      <w:r w:rsidRPr="00826C93">
        <w:rPr>
          <w:rFonts w:asciiTheme="minorHAnsi" w:hAnsiTheme="minorHAnsi" w:cstheme="minorHAnsi"/>
          <w:sz w:val="24"/>
          <w:szCs w:val="24"/>
        </w:rPr>
        <w:t>inspector</w:t>
      </w:r>
      <w:proofErr w:type="gramEnd"/>
      <w:r w:rsidRPr="00826C93">
        <w:rPr>
          <w:rFonts w:asciiTheme="minorHAnsi" w:hAnsiTheme="minorHAnsi" w:cstheme="minorHAnsi"/>
          <w:sz w:val="24"/>
          <w:szCs w:val="24"/>
        </w:rPr>
        <w:t xml:space="preserve"> I was instructed the best course of action was to manoeuvre the gathering vehicles in order to provide a barrier to allow my colleagues to carry out the necessary CPR, out of sight from the public. I </w:t>
      </w:r>
      <w:proofErr w:type="gramStart"/>
      <w:r w:rsidRPr="00826C93">
        <w:rPr>
          <w:rFonts w:asciiTheme="minorHAnsi" w:hAnsiTheme="minorHAnsi" w:cstheme="minorHAnsi"/>
          <w:sz w:val="24"/>
          <w:szCs w:val="24"/>
        </w:rPr>
        <w:t>was tasked</w:t>
      </w:r>
      <w:proofErr w:type="gramEnd"/>
      <w:r w:rsidRPr="00826C93">
        <w:rPr>
          <w:rFonts w:asciiTheme="minorHAnsi" w:hAnsiTheme="minorHAnsi" w:cstheme="minorHAnsi"/>
          <w:sz w:val="24"/>
          <w:szCs w:val="24"/>
        </w:rPr>
        <w:t xml:space="preserve"> with speaking to three drivers of heavy goods vehicles requesting they position their vehicles to obscure the victim from on lookers view. This would also set up a cordon for our scene and reduce the risks of cross contamination. Gossett (2012) stated </w:t>
      </w:r>
      <w:r w:rsidRPr="00826C93">
        <w:rPr>
          <w:rFonts w:asciiTheme="minorHAnsi" w:hAnsiTheme="minorHAnsi" w:cstheme="minorHAnsi"/>
          <w:i/>
          <w:sz w:val="24"/>
          <w:szCs w:val="24"/>
        </w:rPr>
        <w:t>“it has made us aware that we need to establish, and follow proper protocols for crime scene processing: collecting, securing and analysing evidence for successful use in a court of law”.</w:t>
      </w:r>
      <w:r w:rsidRPr="00826C93">
        <w:rPr>
          <w:rFonts w:asciiTheme="minorHAnsi" w:hAnsiTheme="minorHAnsi" w:cstheme="minorHAnsi"/>
          <w:sz w:val="24"/>
          <w:szCs w:val="24"/>
        </w:rPr>
        <w:t xml:space="preserve"> The officers who were administering CPR continued relentlessly until paramedics arrived some ten minutes later. The paramedics continued treating the victim and exhausted every option but unfortunately, they had to declare life extinct on the victim.</w:t>
      </w:r>
    </w:p>
    <w:p w14:paraId="2EA92EB5" w14:textId="77777777" w:rsidR="00826C93" w:rsidRPr="00826C93" w:rsidRDefault="00826C93" w:rsidP="00826C93">
      <w:pPr>
        <w:spacing w:line="360" w:lineRule="auto"/>
        <w:ind w:right="237"/>
        <w:jc w:val="both"/>
        <w:rPr>
          <w:rFonts w:asciiTheme="minorHAnsi" w:hAnsiTheme="minorHAnsi" w:cstheme="minorHAnsi"/>
          <w:sz w:val="24"/>
          <w:szCs w:val="24"/>
        </w:rPr>
      </w:pPr>
      <w:r w:rsidRPr="00826C93">
        <w:rPr>
          <w:rFonts w:asciiTheme="minorHAnsi" w:hAnsiTheme="minorHAnsi" w:cstheme="minorHAnsi"/>
          <w:sz w:val="24"/>
          <w:szCs w:val="24"/>
        </w:rPr>
        <w:t xml:space="preserve">Before arriving at the incident, I felt a range of different emotions. At first it was a slight panic, as I was desperately trying to remember the lessons and presentations I </w:t>
      </w:r>
      <w:proofErr w:type="gramStart"/>
      <w:r w:rsidRPr="00826C93">
        <w:rPr>
          <w:rFonts w:asciiTheme="minorHAnsi" w:hAnsiTheme="minorHAnsi" w:cstheme="minorHAnsi"/>
          <w:sz w:val="24"/>
          <w:szCs w:val="24"/>
        </w:rPr>
        <w:t>had been shown</w:t>
      </w:r>
      <w:proofErr w:type="gramEnd"/>
      <w:r w:rsidRPr="00826C93">
        <w:rPr>
          <w:rFonts w:asciiTheme="minorHAnsi" w:hAnsiTheme="minorHAnsi" w:cstheme="minorHAnsi"/>
          <w:sz w:val="24"/>
          <w:szCs w:val="24"/>
        </w:rPr>
        <w:t xml:space="preserve"> in training, this feeling was quickly replaced and I believe instinct took over. I automatically reacted and done what was required without consciously thinking, I felt confident that I could control the situation and carry out instructions when given to me by the Inspector. It has been observed that actions that are done quickly are more instinctive than actions that are slowly thought out (</w:t>
      </w:r>
      <w:proofErr w:type="spellStart"/>
      <w:proofErr w:type="gramStart"/>
      <w:r w:rsidRPr="00826C93">
        <w:rPr>
          <w:rFonts w:asciiTheme="minorHAnsi" w:hAnsiTheme="minorHAnsi" w:cstheme="minorHAnsi"/>
          <w:sz w:val="24"/>
          <w:szCs w:val="24"/>
        </w:rPr>
        <w:t>Rubinstien</w:t>
      </w:r>
      <w:proofErr w:type="spellEnd"/>
      <w:r w:rsidRPr="00826C93">
        <w:rPr>
          <w:rFonts w:asciiTheme="minorHAnsi" w:hAnsiTheme="minorHAnsi" w:cstheme="minorHAnsi"/>
          <w:sz w:val="24"/>
          <w:szCs w:val="24"/>
        </w:rPr>
        <w:t xml:space="preserve"> .</w:t>
      </w:r>
      <w:proofErr w:type="gramEnd"/>
      <w:r w:rsidRPr="00826C93">
        <w:rPr>
          <w:rFonts w:asciiTheme="minorHAnsi" w:hAnsiTheme="minorHAnsi" w:cstheme="minorHAnsi"/>
          <w:sz w:val="24"/>
          <w:szCs w:val="24"/>
        </w:rPr>
        <w:t xml:space="preserve">, 2016) </w:t>
      </w:r>
    </w:p>
    <w:p w14:paraId="2B719FB6" w14:textId="77777777" w:rsidR="00826C93" w:rsidRPr="00826C93" w:rsidRDefault="00826C93" w:rsidP="00826C93">
      <w:pPr>
        <w:spacing w:line="360" w:lineRule="auto"/>
        <w:ind w:right="237"/>
        <w:jc w:val="both"/>
        <w:rPr>
          <w:rFonts w:asciiTheme="minorHAnsi" w:hAnsiTheme="minorHAnsi" w:cstheme="minorHAnsi"/>
          <w:sz w:val="24"/>
          <w:szCs w:val="24"/>
        </w:rPr>
      </w:pPr>
      <w:r w:rsidRPr="00826C93">
        <w:rPr>
          <w:rFonts w:asciiTheme="minorHAnsi" w:hAnsiTheme="minorHAnsi" w:cstheme="minorHAnsi"/>
          <w:sz w:val="24"/>
          <w:szCs w:val="24"/>
        </w:rPr>
        <w:t>I was pleasantly surprised at how well organised the situation and teams were, and how it seemed second nature for everyone to come together and work as a team in order to carry out their individual tasks to contribute to a larger task and on reflection, I am pleased how it worked so effortlessly. Some believe that employees can choose their own responsibilities and achieve the best result and make a positive impact in the work place (</w:t>
      </w:r>
      <w:proofErr w:type="spellStart"/>
      <w:r w:rsidRPr="00826C93">
        <w:rPr>
          <w:rFonts w:asciiTheme="minorHAnsi" w:hAnsiTheme="minorHAnsi" w:cstheme="minorHAnsi"/>
          <w:sz w:val="24"/>
          <w:szCs w:val="24"/>
        </w:rPr>
        <w:t>Bektas</w:t>
      </w:r>
      <w:proofErr w:type="spellEnd"/>
      <w:r w:rsidRPr="00826C93">
        <w:rPr>
          <w:rFonts w:asciiTheme="minorHAnsi" w:hAnsiTheme="minorHAnsi" w:cstheme="minorHAnsi"/>
          <w:sz w:val="24"/>
          <w:szCs w:val="24"/>
        </w:rPr>
        <w:t xml:space="preserve"> et al., 2013). Once the situation had eased and sadly the victim had been </w:t>
      </w:r>
      <w:r w:rsidRPr="00826C93">
        <w:rPr>
          <w:rFonts w:asciiTheme="minorHAnsi" w:hAnsiTheme="minorHAnsi" w:cstheme="minorHAnsi"/>
          <w:sz w:val="24"/>
          <w:szCs w:val="24"/>
        </w:rPr>
        <w:lastRenderedPageBreak/>
        <w:t xml:space="preserve">pronounced deceased, I believe the adrenaline which I possessed initially had worn off, it was only then I was hit with the realisation that this was my first experience where the outcome was a deceased victim. </w:t>
      </w:r>
    </w:p>
    <w:p w14:paraId="4108C74F" w14:textId="1BEBF47C" w:rsidR="00826C93" w:rsidRPr="00826C93" w:rsidRDefault="00826C93" w:rsidP="00826C93">
      <w:pPr>
        <w:spacing w:line="360" w:lineRule="auto"/>
        <w:ind w:right="237"/>
        <w:jc w:val="both"/>
        <w:rPr>
          <w:rFonts w:asciiTheme="minorHAnsi" w:hAnsiTheme="minorHAnsi" w:cstheme="minorHAnsi"/>
          <w:i/>
          <w:sz w:val="24"/>
          <w:szCs w:val="24"/>
        </w:rPr>
      </w:pPr>
      <w:r w:rsidRPr="00826C93">
        <w:rPr>
          <w:rFonts w:asciiTheme="minorHAnsi" w:hAnsiTheme="minorHAnsi" w:cstheme="minorHAnsi"/>
          <w:sz w:val="24"/>
          <w:szCs w:val="24"/>
        </w:rPr>
        <w:t xml:space="preserve"> After speaking with the Inspector at the scene, he asked that an officer deliver the death message to the victim’s family and inform them that he had sadly passed away at the side of the road. I volunteered, so my tutor and </w:t>
      </w:r>
      <w:proofErr w:type="gramStart"/>
      <w:r w:rsidRPr="00826C93">
        <w:rPr>
          <w:rFonts w:asciiTheme="minorHAnsi" w:hAnsiTheme="minorHAnsi" w:cstheme="minorHAnsi"/>
          <w:sz w:val="24"/>
          <w:szCs w:val="24"/>
        </w:rPr>
        <w:t>myself</w:t>
      </w:r>
      <w:proofErr w:type="gramEnd"/>
      <w:r w:rsidRPr="00826C93">
        <w:rPr>
          <w:rFonts w:asciiTheme="minorHAnsi" w:hAnsiTheme="minorHAnsi" w:cstheme="minorHAnsi"/>
          <w:sz w:val="24"/>
          <w:szCs w:val="24"/>
        </w:rPr>
        <w:t xml:space="preserve"> made our way to the address which was listed on the victim’s driving licence found on his person.  The address was only a short distance away so I didn’t have very long to prepare what I was going to say or how I was going to say it, which in hindsight was probably best as the last thing the victim’s family would want to hear was a scripted announcement. (Vestal 2014) will say </w:t>
      </w:r>
      <w:r w:rsidRPr="00826C93">
        <w:rPr>
          <w:rFonts w:asciiTheme="minorHAnsi" w:hAnsiTheme="minorHAnsi" w:cstheme="minorHAnsi"/>
          <w:i/>
          <w:sz w:val="24"/>
          <w:szCs w:val="24"/>
        </w:rPr>
        <w:t xml:space="preserve">“Brevity is the best guide because over talking the issue with lengthy explanations, or hinting at other issues that may follow, is not going to help the situation, be </w:t>
      </w:r>
      <w:proofErr w:type="spellStart"/>
      <w:r w:rsidRPr="00826C93">
        <w:rPr>
          <w:rFonts w:asciiTheme="minorHAnsi" w:hAnsiTheme="minorHAnsi" w:cstheme="minorHAnsi"/>
          <w:i/>
          <w:sz w:val="24"/>
          <w:szCs w:val="24"/>
        </w:rPr>
        <w:t>clear</w:t>
      </w:r>
      <w:proofErr w:type="gramStart"/>
      <w:r w:rsidRPr="00826C93">
        <w:rPr>
          <w:rFonts w:asciiTheme="minorHAnsi" w:hAnsiTheme="minorHAnsi" w:cstheme="minorHAnsi"/>
          <w:i/>
          <w:sz w:val="24"/>
          <w:szCs w:val="24"/>
        </w:rPr>
        <w:t>,consise</w:t>
      </w:r>
      <w:proofErr w:type="spellEnd"/>
      <w:proofErr w:type="gramEnd"/>
      <w:r w:rsidRPr="00826C93">
        <w:rPr>
          <w:rFonts w:asciiTheme="minorHAnsi" w:hAnsiTheme="minorHAnsi" w:cstheme="minorHAnsi"/>
          <w:i/>
          <w:sz w:val="24"/>
          <w:szCs w:val="24"/>
        </w:rPr>
        <w:t xml:space="preserve"> and direct without under- or overstating the situation”. </w:t>
      </w:r>
    </w:p>
    <w:p w14:paraId="08D2F267" w14:textId="77777777" w:rsidR="00826C93" w:rsidRPr="00826C93" w:rsidRDefault="00826C93" w:rsidP="00826C93">
      <w:pPr>
        <w:spacing w:line="360" w:lineRule="auto"/>
        <w:ind w:right="237"/>
        <w:jc w:val="both"/>
        <w:rPr>
          <w:rFonts w:asciiTheme="minorHAnsi" w:hAnsiTheme="minorHAnsi" w:cstheme="minorHAnsi"/>
          <w:sz w:val="24"/>
          <w:szCs w:val="24"/>
        </w:rPr>
      </w:pPr>
      <w:r w:rsidRPr="00826C93">
        <w:rPr>
          <w:rFonts w:asciiTheme="minorHAnsi" w:hAnsiTheme="minorHAnsi" w:cstheme="minorHAnsi"/>
          <w:sz w:val="24"/>
          <w:szCs w:val="24"/>
        </w:rPr>
        <w:t xml:space="preserve"> We arrived at the property and, as I got out of the </w:t>
      </w:r>
      <w:proofErr w:type="gramStart"/>
      <w:r w:rsidRPr="00826C93">
        <w:rPr>
          <w:rFonts w:asciiTheme="minorHAnsi" w:hAnsiTheme="minorHAnsi" w:cstheme="minorHAnsi"/>
          <w:sz w:val="24"/>
          <w:szCs w:val="24"/>
        </w:rPr>
        <w:t>car</w:t>
      </w:r>
      <w:proofErr w:type="gramEnd"/>
      <w:r w:rsidRPr="00826C93">
        <w:rPr>
          <w:rFonts w:asciiTheme="minorHAnsi" w:hAnsiTheme="minorHAnsi" w:cstheme="minorHAnsi"/>
          <w:sz w:val="24"/>
          <w:szCs w:val="24"/>
        </w:rPr>
        <w:t xml:space="preserve"> I could see through the front window two young children playing on the floor and watching cartoons. I approached the front door and I instantly felt an extreme feeling of despondency and knew the weight of what was to come. The victim’s wife answered the door and, understandably two police officers at the doorstep first thing in the morning is a cause for concern. I introduced myself, checked and confirmed that she was indeed the victim’s wife, and asked if it was possible for us to come in to have a chat. The victim’s wife led us into the kitchen where we sat down, unknowingly to her, preparing to have one of the most difficult conversations of her life. I explained that with regret, her husband had passed away earlier this morning and it was at this time unclear whether he fell or it was a suicide. Understandably, the news hit her extremely hard and she became deeply emotional, Thai (2018) claims </w:t>
      </w:r>
      <w:r w:rsidRPr="00826C93">
        <w:rPr>
          <w:rFonts w:asciiTheme="minorHAnsi" w:hAnsiTheme="minorHAnsi" w:cstheme="minorHAnsi"/>
          <w:i/>
          <w:sz w:val="24"/>
          <w:szCs w:val="24"/>
        </w:rPr>
        <w:t>“Grief touches everyone. The experience of death and loss forms one of those things common to all people, no matter our culture, our occupation, our socio-economic status, our religion, or - in many instances - our age”</w:t>
      </w:r>
      <w:r w:rsidRPr="00826C93">
        <w:rPr>
          <w:rFonts w:asciiTheme="minorHAnsi" w:hAnsiTheme="minorHAnsi" w:cstheme="minorHAnsi"/>
          <w:sz w:val="24"/>
          <w:szCs w:val="24"/>
        </w:rPr>
        <w:t xml:space="preserve">. I knew what I had just told her would affect her and her children’s lives from then on, so it was of the upmost importance I chose my words carefully and showed the deepest of respect. Vass (1998) states </w:t>
      </w:r>
      <w:r w:rsidRPr="00826C93">
        <w:rPr>
          <w:rFonts w:asciiTheme="minorHAnsi" w:hAnsiTheme="minorHAnsi" w:cstheme="minorHAnsi"/>
          <w:i/>
          <w:sz w:val="24"/>
          <w:szCs w:val="24"/>
        </w:rPr>
        <w:t>"Quality is more or less a mirror image of yourself. It's the lasting impression you give the customer”.</w:t>
      </w:r>
      <w:r w:rsidRPr="00826C93">
        <w:rPr>
          <w:rFonts w:asciiTheme="minorHAnsi" w:hAnsiTheme="minorHAnsi" w:cstheme="minorHAnsi"/>
          <w:sz w:val="24"/>
          <w:szCs w:val="24"/>
        </w:rPr>
        <w:t xml:space="preserve"> </w:t>
      </w:r>
    </w:p>
    <w:p w14:paraId="1FA9FE96" w14:textId="77777777" w:rsidR="00826C93" w:rsidRPr="00826C93" w:rsidRDefault="00826C93" w:rsidP="00826C93">
      <w:pPr>
        <w:spacing w:line="360" w:lineRule="auto"/>
        <w:ind w:right="237"/>
        <w:jc w:val="both"/>
        <w:rPr>
          <w:rFonts w:asciiTheme="minorHAnsi" w:hAnsiTheme="minorHAnsi" w:cstheme="minorHAnsi"/>
          <w:sz w:val="24"/>
          <w:szCs w:val="24"/>
        </w:rPr>
      </w:pPr>
      <w:r w:rsidRPr="00826C93">
        <w:rPr>
          <w:rFonts w:asciiTheme="minorHAnsi" w:hAnsiTheme="minorHAnsi" w:cstheme="minorHAnsi"/>
          <w:sz w:val="24"/>
          <w:szCs w:val="24"/>
        </w:rPr>
        <w:t xml:space="preserve">I attempted to comfort the victim’s wife as best as I could at that time, but I felt completely out of my comfort zone, no matter what actions I took or words said would change the way </w:t>
      </w:r>
      <w:r w:rsidRPr="00826C93">
        <w:rPr>
          <w:rFonts w:asciiTheme="minorHAnsi" w:hAnsiTheme="minorHAnsi" w:cstheme="minorHAnsi"/>
          <w:sz w:val="24"/>
          <w:szCs w:val="24"/>
        </w:rPr>
        <w:lastRenderedPageBreak/>
        <w:t xml:space="preserve">this family would react in the coming weeks. The victim’s wife also asked me to inform her twelve year old daughter of the terrible news, which was one of the most uncomfortable and difficult conversations I think I will ever have to experience. Once the shock wore off, I had to complete a death form with her and ask some difficult questions to try to ascertain the lead up to her husband’s death. I asked if there was a note potentially left behind which after a brief search upstairs there was and this was a clear indication it was a suicide. We spoke in depth about her late husband’s long, difficult battle with his mental health and the constant struggles he had faced over the previous months, which ultimately he could not cope with anymore. </w:t>
      </w:r>
    </w:p>
    <w:p w14:paraId="57987790" w14:textId="77777777" w:rsidR="00826C93" w:rsidRPr="00826C93" w:rsidRDefault="00826C93" w:rsidP="00826C93">
      <w:pPr>
        <w:spacing w:line="360" w:lineRule="auto"/>
        <w:ind w:right="237"/>
        <w:jc w:val="both"/>
        <w:rPr>
          <w:rFonts w:asciiTheme="minorHAnsi" w:hAnsiTheme="minorHAnsi" w:cstheme="minorHAnsi"/>
          <w:sz w:val="24"/>
          <w:szCs w:val="24"/>
        </w:rPr>
      </w:pPr>
      <w:r w:rsidRPr="00826C93">
        <w:rPr>
          <w:rFonts w:asciiTheme="minorHAnsi" w:hAnsiTheme="minorHAnsi" w:cstheme="minorHAnsi"/>
          <w:sz w:val="24"/>
          <w:szCs w:val="24"/>
        </w:rPr>
        <w:t xml:space="preserve">The victim’s wife informed me that her husband </w:t>
      </w:r>
      <w:proofErr w:type="gramStart"/>
      <w:r w:rsidRPr="00826C93">
        <w:rPr>
          <w:rFonts w:asciiTheme="minorHAnsi" w:hAnsiTheme="minorHAnsi" w:cstheme="minorHAnsi"/>
          <w:sz w:val="24"/>
          <w:szCs w:val="24"/>
        </w:rPr>
        <w:t>had been detained</w:t>
      </w:r>
      <w:proofErr w:type="gramEnd"/>
      <w:r w:rsidRPr="00826C93">
        <w:rPr>
          <w:rFonts w:asciiTheme="minorHAnsi" w:hAnsiTheme="minorHAnsi" w:cstheme="minorHAnsi"/>
          <w:sz w:val="24"/>
          <w:szCs w:val="24"/>
        </w:rPr>
        <w:t xml:space="preserve"> previously under Section 2 of the Mental Health Act 1983 following a number of previous suicide attempts and was under the care of the community mental health team under part two of the Mental Health (Wales) Measure 2010. This meaning the victim was assessed and deemed eligible to be </w:t>
      </w:r>
      <w:proofErr w:type="gramStart"/>
      <w:r w:rsidRPr="00826C93">
        <w:rPr>
          <w:rFonts w:asciiTheme="minorHAnsi" w:hAnsiTheme="minorHAnsi" w:cstheme="minorHAnsi"/>
          <w:sz w:val="24"/>
          <w:szCs w:val="24"/>
        </w:rPr>
        <w:t>monitored</w:t>
      </w:r>
      <w:proofErr w:type="gramEnd"/>
      <w:r w:rsidRPr="00826C93">
        <w:rPr>
          <w:rFonts w:asciiTheme="minorHAnsi" w:hAnsiTheme="minorHAnsi" w:cstheme="minorHAnsi"/>
          <w:sz w:val="24"/>
          <w:szCs w:val="24"/>
        </w:rPr>
        <w:t xml:space="preserve"> and treated under secondary mental health services. The victim would have had an allocated mental health professional to work with him in the community with set and agreed goals to achieve in order to work towards improving his mental state. It was upsetting because his family had all assumed that his mental state was improving, so it was a devastating shock to them. It was also difficult as her youngest child had learning difficulties and would be unable to grasp the fact that his father would not be coming home. </w:t>
      </w:r>
    </w:p>
    <w:p w14:paraId="0F2FBC90" w14:textId="77777777" w:rsidR="00826C93" w:rsidRPr="00826C93" w:rsidRDefault="00826C93" w:rsidP="00826C93">
      <w:pPr>
        <w:spacing w:line="360" w:lineRule="auto"/>
        <w:ind w:right="237"/>
        <w:jc w:val="both"/>
        <w:rPr>
          <w:rFonts w:asciiTheme="minorHAnsi" w:hAnsiTheme="minorHAnsi" w:cstheme="minorHAnsi"/>
          <w:sz w:val="24"/>
          <w:szCs w:val="24"/>
        </w:rPr>
      </w:pPr>
      <w:r w:rsidRPr="00826C93">
        <w:rPr>
          <w:rFonts w:asciiTheme="minorHAnsi" w:hAnsiTheme="minorHAnsi" w:cstheme="minorHAnsi"/>
          <w:sz w:val="24"/>
          <w:szCs w:val="24"/>
        </w:rPr>
        <w:t>To evaluate the situation, ultimately a difficult interaction had no positives as such, although the victim’s wife did express her gratitude for me being so thoughtful and compassionate with delivering the news and distracting the children while we waited for her family to arrive. Frost (2019) has said “</w:t>
      </w:r>
      <w:r w:rsidRPr="00826C93">
        <w:rPr>
          <w:rFonts w:asciiTheme="minorHAnsi" w:hAnsiTheme="minorHAnsi" w:cstheme="minorHAnsi"/>
          <w:i/>
          <w:sz w:val="24"/>
          <w:szCs w:val="24"/>
        </w:rPr>
        <w:t>The main issue is one of a ‘trusting relationship’ with one of the professionals: there is no right or wrong approach. It is about talking to somebody and that person not judging them”</w:t>
      </w:r>
      <w:r w:rsidRPr="00826C93">
        <w:rPr>
          <w:rFonts w:asciiTheme="minorHAnsi" w:hAnsiTheme="minorHAnsi" w:cstheme="minorHAnsi"/>
          <w:sz w:val="24"/>
          <w:szCs w:val="24"/>
        </w:rPr>
        <w:t>. We discussed issuing a public protection order for herself and the children as they have suffered such an ordeal, taking into consideration the build up to the death and the incident itself. I felt they were at risk and would benefit from other sources of support such as, the Samaritans and access to grief councillors. The victim’s wife agreed this would be useful for them to seek help and advice should they require it.</w:t>
      </w:r>
    </w:p>
    <w:p w14:paraId="35618D58" w14:textId="77777777" w:rsidR="00826C93" w:rsidRPr="00826C93" w:rsidRDefault="00826C93" w:rsidP="00826C93">
      <w:pPr>
        <w:spacing w:line="360" w:lineRule="auto"/>
        <w:ind w:right="237"/>
        <w:jc w:val="both"/>
        <w:rPr>
          <w:rFonts w:asciiTheme="minorHAnsi" w:hAnsiTheme="minorHAnsi" w:cstheme="minorHAnsi"/>
          <w:sz w:val="24"/>
          <w:szCs w:val="24"/>
        </w:rPr>
      </w:pPr>
      <w:r w:rsidRPr="00826C93">
        <w:rPr>
          <w:rFonts w:asciiTheme="minorHAnsi" w:hAnsiTheme="minorHAnsi" w:cstheme="minorHAnsi"/>
          <w:sz w:val="24"/>
          <w:szCs w:val="24"/>
        </w:rPr>
        <w:t xml:space="preserve">I feel things went well because I did not script how I was going to deliver the news, I spoke openly and to my knowledge, the victim’s wife understood and knew I sincerely felt </w:t>
      </w:r>
      <w:r w:rsidRPr="00826C93">
        <w:rPr>
          <w:rFonts w:asciiTheme="minorHAnsi" w:hAnsiTheme="minorHAnsi" w:cstheme="minorHAnsi"/>
          <w:sz w:val="24"/>
          <w:szCs w:val="24"/>
        </w:rPr>
        <w:lastRenderedPageBreak/>
        <w:t xml:space="preserve">remorse for her and her family. As for making sense of the situation, I cannot personally understand what that family were going through, it was a devastating moment for them and I knew once I arrived at that front door, the news I was about to deliver was going to change their lives. That was a strange feeling, but one I accepted very early on, is a part of my role as a PC. </w:t>
      </w:r>
    </w:p>
    <w:p w14:paraId="7A78492C" w14:textId="77777777" w:rsidR="00826C93" w:rsidRPr="00826C93" w:rsidRDefault="00826C93" w:rsidP="00826C93">
      <w:pPr>
        <w:spacing w:line="360" w:lineRule="auto"/>
        <w:ind w:right="237"/>
        <w:jc w:val="both"/>
        <w:rPr>
          <w:rFonts w:asciiTheme="minorHAnsi" w:hAnsiTheme="minorHAnsi" w:cstheme="minorHAnsi"/>
          <w:i/>
          <w:sz w:val="24"/>
          <w:szCs w:val="24"/>
        </w:rPr>
      </w:pPr>
      <w:r w:rsidRPr="00826C93">
        <w:rPr>
          <w:rFonts w:asciiTheme="minorHAnsi" w:hAnsiTheme="minorHAnsi" w:cstheme="minorHAnsi"/>
          <w:sz w:val="24"/>
          <w:szCs w:val="24"/>
        </w:rPr>
        <w:t xml:space="preserve">Although this situation was despairing from start to finish, I did learn the importance of communication, thinking about how to speak to people of varying abilities and the importance of choosing my words carefully ,being extremely tactful and respectable to those in a difficult situation. I feel at this stage in my career I did all I could do, it involved being a considerate person as well as a police officer, which I think the victim’s wife appreciated more than a robotic approach. </w:t>
      </w:r>
      <w:proofErr w:type="spellStart"/>
      <w:r w:rsidRPr="00826C93">
        <w:rPr>
          <w:rFonts w:asciiTheme="minorHAnsi" w:hAnsiTheme="minorHAnsi" w:cstheme="minorHAnsi"/>
          <w:sz w:val="24"/>
          <w:szCs w:val="24"/>
        </w:rPr>
        <w:t>Belzung</w:t>
      </w:r>
      <w:proofErr w:type="spellEnd"/>
      <w:r w:rsidRPr="00826C93">
        <w:rPr>
          <w:rFonts w:asciiTheme="minorHAnsi" w:hAnsiTheme="minorHAnsi" w:cstheme="minorHAnsi"/>
          <w:sz w:val="24"/>
          <w:szCs w:val="24"/>
        </w:rPr>
        <w:t xml:space="preserve"> (2014) has </w:t>
      </w:r>
      <w:proofErr w:type="gramStart"/>
      <w:r w:rsidRPr="00826C93">
        <w:rPr>
          <w:rFonts w:asciiTheme="minorHAnsi" w:hAnsiTheme="minorHAnsi" w:cstheme="minorHAnsi"/>
          <w:sz w:val="24"/>
          <w:szCs w:val="24"/>
        </w:rPr>
        <w:t>said</w:t>
      </w:r>
      <w:proofErr w:type="gramEnd"/>
      <w:r w:rsidRPr="00826C93">
        <w:rPr>
          <w:rFonts w:asciiTheme="minorHAnsi" w:hAnsiTheme="minorHAnsi" w:cstheme="minorHAnsi"/>
          <w:sz w:val="24"/>
          <w:szCs w:val="24"/>
        </w:rPr>
        <w:t xml:space="preserve"> </w:t>
      </w:r>
      <w:r w:rsidRPr="00826C93">
        <w:rPr>
          <w:rFonts w:asciiTheme="minorHAnsi" w:hAnsiTheme="minorHAnsi" w:cstheme="minorHAnsi"/>
          <w:i/>
          <w:sz w:val="24"/>
          <w:szCs w:val="24"/>
        </w:rPr>
        <w:t xml:space="preserve">“The French </w:t>
      </w:r>
      <w:proofErr w:type="spellStart"/>
      <w:r w:rsidRPr="00826C93">
        <w:rPr>
          <w:rFonts w:asciiTheme="minorHAnsi" w:hAnsiTheme="minorHAnsi" w:cstheme="minorHAnsi"/>
          <w:i/>
          <w:sz w:val="24"/>
          <w:szCs w:val="24"/>
        </w:rPr>
        <w:t>neuropscyhologist</w:t>
      </w:r>
      <w:proofErr w:type="spellEnd"/>
      <w:r w:rsidRPr="00826C93">
        <w:rPr>
          <w:rFonts w:asciiTheme="minorHAnsi" w:hAnsiTheme="minorHAnsi" w:cstheme="minorHAnsi"/>
          <w:i/>
          <w:sz w:val="24"/>
          <w:szCs w:val="24"/>
        </w:rPr>
        <w:t xml:space="preserve"> Jean </w:t>
      </w:r>
      <w:proofErr w:type="spellStart"/>
      <w:r w:rsidRPr="00826C93">
        <w:rPr>
          <w:rFonts w:asciiTheme="minorHAnsi" w:hAnsiTheme="minorHAnsi" w:cstheme="minorHAnsi"/>
          <w:i/>
          <w:sz w:val="24"/>
          <w:szCs w:val="24"/>
        </w:rPr>
        <w:t>Decety</w:t>
      </w:r>
      <w:proofErr w:type="spellEnd"/>
      <w:r w:rsidRPr="00826C93">
        <w:rPr>
          <w:rFonts w:asciiTheme="minorHAnsi" w:hAnsiTheme="minorHAnsi" w:cstheme="minorHAnsi"/>
          <w:i/>
          <w:sz w:val="24"/>
          <w:szCs w:val="24"/>
        </w:rPr>
        <w:t xml:space="preserve"> adopted this point of view. He specifies that the empathy is the capacity to mentally simulate the subjectivity of the other, to put ourselves in the shoes of another: it lies on biological systems”. </w:t>
      </w:r>
    </w:p>
    <w:p w14:paraId="739C25E0" w14:textId="77777777" w:rsidR="00826C93" w:rsidRPr="00826C93" w:rsidRDefault="00826C93" w:rsidP="00826C93">
      <w:pPr>
        <w:spacing w:line="360" w:lineRule="auto"/>
        <w:ind w:right="237"/>
        <w:jc w:val="both"/>
        <w:rPr>
          <w:rFonts w:asciiTheme="minorHAnsi" w:hAnsiTheme="minorHAnsi" w:cstheme="minorHAnsi"/>
          <w:sz w:val="24"/>
          <w:szCs w:val="24"/>
        </w:rPr>
      </w:pPr>
      <w:r w:rsidRPr="00826C93">
        <w:rPr>
          <w:rFonts w:asciiTheme="minorHAnsi" w:hAnsiTheme="minorHAnsi" w:cstheme="minorHAnsi"/>
          <w:sz w:val="24"/>
          <w:szCs w:val="24"/>
        </w:rPr>
        <w:t xml:space="preserve">If I had to relive the situation again, I would need to be more prepared with the grief management aspect of things. I know of the services that are available through Gwent Police but I had no information to give her such as a leaflet, which I have now sourced so I will keep them in my bag to be better prepared in the future. In order to develop the skills required, I strongly believe these will develop naturally overtime as I gain more confidence in my role. </w:t>
      </w:r>
    </w:p>
    <w:p w14:paraId="612E5ACB" w14:textId="4865FD2F" w:rsidR="00A93A25" w:rsidRPr="00326B1A" w:rsidRDefault="00826C93" w:rsidP="00826C93">
      <w:pPr>
        <w:spacing w:line="360" w:lineRule="auto"/>
        <w:ind w:right="237"/>
        <w:jc w:val="both"/>
        <w:rPr>
          <w:rFonts w:asciiTheme="minorHAnsi" w:hAnsiTheme="minorHAnsi" w:cstheme="minorHAnsi"/>
          <w:b/>
          <w:sz w:val="24"/>
          <w:szCs w:val="24"/>
        </w:rPr>
      </w:pPr>
      <w:r w:rsidRPr="00326B1A">
        <w:rPr>
          <w:rFonts w:asciiTheme="minorHAnsi" w:hAnsiTheme="minorHAnsi" w:cstheme="minorHAnsi"/>
          <w:b/>
          <w:sz w:val="24"/>
          <w:szCs w:val="24"/>
        </w:rPr>
        <w:t>Word count – 1650.</w:t>
      </w: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Development Plan</w:t>
      </w:r>
      <w:proofErr w:type="gramStart"/>
      <w:r w:rsidRPr="059DC813">
        <w:rPr>
          <w:b/>
          <w:bCs/>
          <w:sz w:val="24"/>
          <w:szCs w:val="24"/>
        </w:rPr>
        <w:t>;</w:t>
      </w:r>
      <w:proofErr w:type="gramEnd"/>
      <w:r w:rsidRPr="059DC813">
        <w:rPr>
          <w:b/>
          <w:bCs/>
          <w:sz w:val="24"/>
          <w:szCs w:val="24"/>
        </w:rPr>
        <w:t xml:space="preserve">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w:t>
      </w:r>
      <w:proofErr w:type="gramStart"/>
      <w:r w:rsidR="00763B2D" w:rsidRPr="059DC813">
        <w:rPr>
          <w:b/>
          <w:bCs/>
          <w:sz w:val="24"/>
          <w:szCs w:val="24"/>
        </w:rPr>
        <w:t>be complete</w:t>
      </w:r>
      <w:r w:rsidR="008B28E7" w:rsidRPr="059DC813">
        <w:rPr>
          <w:b/>
          <w:bCs/>
          <w:sz w:val="24"/>
          <w:szCs w:val="24"/>
        </w:rPr>
        <w:t>d</w:t>
      </w:r>
      <w:proofErr w:type="gramEnd"/>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204CA1D6" w:rsidR="00220D06" w:rsidRPr="00270EEB" w:rsidRDefault="000512FC" w:rsidP="00FF7EBB">
            <w:pPr>
              <w:jc w:val="both"/>
              <w:rPr>
                <w:sz w:val="24"/>
                <w:szCs w:val="24"/>
              </w:rPr>
            </w:pPr>
            <w:r>
              <w:rPr>
                <w:sz w:val="24"/>
                <w:szCs w:val="24"/>
              </w:rPr>
              <w:t xml:space="preserve">From an essay standpoint, I feel I need to improve how I structure my essay and ensure I relate back to the question throughout the body of text.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9D1864F" w:rsidR="00220D06" w:rsidRPr="00270EEB" w:rsidRDefault="000512FC" w:rsidP="00FF7EBB">
            <w:pPr>
              <w:jc w:val="both"/>
              <w:rPr>
                <w:sz w:val="24"/>
                <w:szCs w:val="24"/>
              </w:rPr>
            </w:pPr>
            <w:r>
              <w:rPr>
                <w:sz w:val="24"/>
                <w:szCs w:val="24"/>
              </w:rPr>
              <w:t xml:space="preserve">I will achieve this by reading through the help and guidance on Moodle and by reading through other published articles. </w:t>
            </w:r>
          </w:p>
        </w:tc>
        <w:tc>
          <w:tcPr>
            <w:tcW w:w="2230" w:type="dxa"/>
            <w:shd w:val="clear" w:color="auto" w:fill="auto"/>
          </w:tcPr>
          <w:p w14:paraId="177DD410" w14:textId="5CD4D695" w:rsidR="00220D06" w:rsidRPr="00270EEB" w:rsidRDefault="000512FC" w:rsidP="00FF7EBB">
            <w:pPr>
              <w:jc w:val="both"/>
              <w:rPr>
                <w:sz w:val="24"/>
                <w:szCs w:val="24"/>
              </w:rPr>
            </w:pPr>
            <w:r>
              <w:rPr>
                <w:sz w:val="24"/>
                <w:szCs w:val="24"/>
              </w:rPr>
              <w:t xml:space="preserve">The university can provide support through Moodle. </w:t>
            </w:r>
          </w:p>
        </w:tc>
        <w:tc>
          <w:tcPr>
            <w:tcW w:w="2230" w:type="dxa"/>
            <w:shd w:val="clear" w:color="auto" w:fill="auto"/>
          </w:tcPr>
          <w:p w14:paraId="1F90E38B" w14:textId="61E7A1CA" w:rsidR="62FE5CAF" w:rsidRDefault="000512FC" w:rsidP="62FE5CAF">
            <w:pPr>
              <w:jc w:val="both"/>
              <w:rPr>
                <w:sz w:val="24"/>
                <w:szCs w:val="24"/>
              </w:rPr>
            </w:pPr>
            <w:r>
              <w:rPr>
                <w:sz w:val="24"/>
                <w:szCs w:val="24"/>
              </w:rPr>
              <w:t xml:space="preserve">I can expect to improve this by the completion of the next workbook. </w:t>
            </w:r>
          </w:p>
        </w:tc>
      </w:tr>
      <w:tr w:rsidR="00220D06" w:rsidRPr="00270EEB" w14:paraId="4DD6097A" w14:textId="77777777" w:rsidTr="6E3AA50A">
        <w:tc>
          <w:tcPr>
            <w:tcW w:w="2318" w:type="dxa"/>
            <w:shd w:val="clear" w:color="auto" w:fill="auto"/>
          </w:tcPr>
          <w:p w14:paraId="4865F322" w14:textId="687AAE4B" w:rsidR="00220D06" w:rsidRPr="00270EEB" w:rsidRDefault="000512FC" w:rsidP="00FF7EBB">
            <w:pPr>
              <w:jc w:val="both"/>
              <w:rPr>
                <w:sz w:val="24"/>
                <w:szCs w:val="24"/>
              </w:rPr>
            </w:pPr>
            <w:r>
              <w:rPr>
                <w:sz w:val="24"/>
                <w:szCs w:val="24"/>
              </w:rPr>
              <w:t xml:space="preserve">I will need to further my knowledge of legislation to help me on response. </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08BA89A" w:rsidR="00220D06" w:rsidRPr="00270EEB" w:rsidRDefault="000512FC" w:rsidP="00FF7EBB">
            <w:pPr>
              <w:jc w:val="both"/>
              <w:rPr>
                <w:sz w:val="24"/>
                <w:szCs w:val="24"/>
              </w:rPr>
            </w:pPr>
            <w:r>
              <w:rPr>
                <w:sz w:val="24"/>
                <w:szCs w:val="24"/>
              </w:rPr>
              <w:t xml:space="preserve">By regularly reading </w:t>
            </w:r>
            <w:proofErr w:type="spellStart"/>
            <w:r>
              <w:rPr>
                <w:sz w:val="24"/>
                <w:szCs w:val="24"/>
              </w:rPr>
              <w:t>Blackstones</w:t>
            </w:r>
            <w:proofErr w:type="spellEnd"/>
            <w:r>
              <w:rPr>
                <w:sz w:val="24"/>
                <w:szCs w:val="24"/>
              </w:rPr>
              <w:t xml:space="preserve"> and reading the </w:t>
            </w:r>
            <w:proofErr w:type="gramStart"/>
            <w:r>
              <w:rPr>
                <w:sz w:val="24"/>
                <w:szCs w:val="24"/>
              </w:rPr>
              <w:t>notes</w:t>
            </w:r>
            <w:proofErr w:type="gramEnd"/>
            <w:r>
              <w:rPr>
                <w:sz w:val="24"/>
                <w:szCs w:val="24"/>
              </w:rPr>
              <w:t xml:space="preserve"> I have made through training. I will also use PNLD. </w:t>
            </w:r>
          </w:p>
        </w:tc>
        <w:tc>
          <w:tcPr>
            <w:tcW w:w="2230" w:type="dxa"/>
            <w:shd w:val="clear" w:color="auto" w:fill="auto"/>
          </w:tcPr>
          <w:p w14:paraId="55CDA8EA" w14:textId="3422836D" w:rsidR="00220D06" w:rsidRPr="00270EEB" w:rsidRDefault="000512FC" w:rsidP="00FF7EBB">
            <w:pPr>
              <w:jc w:val="both"/>
              <w:rPr>
                <w:sz w:val="24"/>
                <w:szCs w:val="24"/>
              </w:rPr>
            </w:pPr>
            <w:r>
              <w:rPr>
                <w:sz w:val="24"/>
                <w:szCs w:val="24"/>
              </w:rPr>
              <w:t xml:space="preserve">I can support myself with this aspect. </w:t>
            </w:r>
          </w:p>
        </w:tc>
        <w:tc>
          <w:tcPr>
            <w:tcW w:w="2230" w:type="dxa"/>
            <w:shd w:val="clear" w:color="auto" w:fill="auto"/>
          </w:tcPr>
          <w:p w14:paraId="25AAFC86" w14:textId="4D906683" w:rsidR="62FE5CAF" w:rsidRDefault="000512FC" w:rsidP="62FE5CAF">
            <w:pPr>
              <w:jc w:val="both"/>
              <w:rPr>
                <w:sz w:val="24"/>
                <w:szCs w:val="24"/>
              </w:rPr>
            </w:pPr>
            <w:r>
              <w:rPr>
                <w:sz w:val="24"/>
                <w:szCs w:val="24"/>
              </w:rPr>
              <w:t xml:space="preserve">This will come in time but I do hope to demonstrate further knowledge by the completion of my next workbook. </w:t>
            </w:r>
          </w:p>
        </w:tc>
      </w:tr>
      <w:tr w:rsidR="00220D06" w:rsidRPr="00270EEB" w14:paraId="32973BBE" w14:textId="77777777" w:rsidTr="6E3AA50A">
        <w:tc>
          <w:tcPr>
            <w:tcW w:w="2318" w:type="dxa"/>
            <w:shd w:val="clear" w:color="auto" w:fill="auto"/>
          </w:tcPr>
          <w:p w14:paraId="39F61F13" w14:textId="12E1824C" w:rsidR="00220D06" w:rsidRPr="00270EEB" w:rsidRDefault="000512FC" w:rsidP="00FF7EBB">
            <w:pPr>
              <w:jc w:val="both"/>
              <w:rPr>
                <w:sz w:val="24"/>
                <w:szCs w:val="24"/>
              </w:rPr>
            </w:pPr>
            <w:r>
              <w:rPr>
                <w:sz w:val="24"/>
                <w:szCs w:val="24"/>
              </w:rPr>
              <w:t xml:space="preserve">Further my knowledge and proficiency with policing systems to help me with my everyday knowledge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CF0495B" w:rsidR="00220D06" w:rsidRPr="00270EEB" w:rsidRDefault="00A148EA" w:rsidP="00FF7EBB">
            <w:pPr>
              <w:jc w:val="both"/>
              <w:rPr>
                <w:sz w:val="24"/>
                <w:szCs w:val="24"/>
              </w:rPr>
            </w:pPr>
            <w:r>
              <w:rPr>
                <w:sz w:val="24"/>
                <w:szCs w:val="24"/>
              </w:rPr>
              <w:lastRenderedPageBreak/>
              <w:t xml:space="preserve">I have begun doing this by making notes on relevant occurrences to keep myself on track </w:t>
            </w:r>
          </w:p>
        </w:tc>
        <w:tc>
          <w:tcPr>
            <w:tcW w:w="2230" w:type="dxa"/>
            <w:shd w:val="clear" w:color="auto" w:fill="auto"/>
          </w:tcPr>
          <w:p w14:paraId="63C5B3FF" w14:textId="362AF7C2" w:rsidR="00220D06" w:rsidRPr="00270EEB" w:rsidRDefault="00A148EA" w:rsidP="00FF7EBB">
            <w:pPr>
              <w:jc w:val="both"/>
              <w:rPr>
                <w:sz w:val="24"/>
                <w:szCs w:val="24"/>
              </w:rPr>
            </w:pPr>
            <w:r>
              <w:rPr>
                <w:sz w:val="24"/>
                <w:szCs w:val="24"/>
              </w:rPr>
              <w:t xml:space="preserve">I can support myself with this and I can rely on other officers to help and support me. </w:t>
            </w:r>
          </w:p>
        </w:tc>
        <w:tc>
          <w:tcPr>
            <w:tcW w:w="2230" w:type="dxa"/>
            <w:shd w:val="clear" w:color="auto" w:fill="auto"/>
          </w:tcPr>
          <w:p w14:paraId="5A4090B6" w14:textId="35BFCDE2" w:rsidR="62FE5CAF" w:rsidRDefault="00A148EA" w:rsidP="62FE5CAF">
            <w:pPr>
              <w:jc w:val="both"/>
              <w:rPr>
                <w:sz w:val="24"/>
                <w:szCs w:val="24"/>
              </w:rPr>
            </w:pPr>
            <w:r>
              <w:rPr>
                <w:sz w:val="24"/>
                <w:szCs w:val="24"/>
              </w:rPr>
              <w:t xml:space="preserve">This will be a daily thing and with each occurrence I update my knowledge will grow. </w:t>
            </w:r>
          </w:p>
        </w:tc>
      </w:tr>
      <w:tr w:rsidR="00A01EE7" w:rsidRPr="00270EEB" w14:paraId="1A22516F" w14:textId="77777777" w:rsidTr="6E3AA50A">
        <w:tc>
          <w:tcPr>
            <w:tcW w:w="2318" w:type="dxa"/>
            <w:shd w:val="clear" w:color="auto" w:fill="auto"/>
          </w:tcPr>
          <w:p w14:paraId="70E31F00" w14:textId="77777777" w:rsidR="00A01EE7" w:rsidRPr="00270EEB" w:rsidRDefault="00A01EE7" w:rsidP="00A01EE7">
            <w:pPr>
              <w:jc w:val="both"/>
              <w:rPr>
                <w:sz w:val="24"/>
                <w:szCs w:val="24"/>
              </w:rPr>
            </w:pPr>
            <w:r>
              <w:rPr>
                <w:sz w:val="24"/>
                <w:szCs w:val="24"/>
              </w:rPr>
              <w:t xml:space="preserve">My referencing is an area for </w:t>
            </w:r>
            <w:proofErr w:type="gramStart"/>
            <w:r>
              <w:rPr>
                <w:sz w:val="24"/>
                <w:szCs w:val="24"/>
              </w:rPr>
              <w:t>improvement,</w:t>
            </w:r>
            <w:proofErr w:type="gramEnd"/>
            <w:r>
              <w:rPr>
                <w:sz w:val="24"/>
                <w:szCs w:val="24"/>
              </w:rPr>
              <w:t xml:space="preserve"> I need to use other sources to reference to highlight my points.  </w:t>
            </w:r>
          </w:p>
          <w:p w14:paraId="37C7C9E2" w14:textId="77777777" w:rsidR="00A01EE7" w:rsidRDefault="00A01EE7" w:rsidP="00FF7EBB">
            <w:pPr>
              <w:jc w:val="both"/>
              <w:rPr>
                <w:sz w:val="24"/>
                <w:szCs w:val="24"/>
              </w:rPr>
            </w:pPr>
          </w:p>
        </w:tc>
        <w:tc>
          <w:tcPr>
            <w:tcW w:w="2249" w:type="dxa"/>
            <w:shd w:val="clear" w:color="auto" w:fill="auto"/>
          </w:tcPr>
          <w:p w14:paraId="0698B00F" w14:textId="6B9D74A0" w:rsidR="00A01EE7" w:rsidRDefault="00A01EE7" w:rsidP="00FF7EBB">
            <w:pPr>
              <w:jc w:val="both"/>
              <w:rPr>
                <w:sz w:val="24"/>
                <w:szCs w:val="24"/>
              </w:rPr>
            </w:pPr>
            <w:r>
              <w:rPr>
                <w:sz w:val="24"/>
                <w:szCs w:val="24"/>
              </w:rPr>
              <w:t xml:space="preserve">I will do this by using all resources available to me such as the university library, Blackstone’s and the college of policing. </w:t>
            </w:r>
          </w:p>
        </w:tc>
        <w:tc>
          <w:tcPr>
            <w:tcW w:w="2230" w:type="dxa"/>
            <w:shd w:val="clear" w:color="auto" w:fill="auto"/>
          </w:tcPr>
          <w:p w14:paraId="2AA6D178" w14:textId="473EB822" w:rsidR="00A01EE7" w:rsidRDefault="00A01EE7" w:rsidP="00FF7EBB">
            <w:pPr>
              <w:jc w:val="both"/>
              <w:rPr>
                <w:sz w:val="24"/>
                <w:szCs w:val="24"/>
              </w:rPr>
            </w:pPr>
            <w:r>
              <w:rPr>
                <w:sz w:val="24"/>
                <w:szCs w:val="24"/>
              </w:rPr>
              <w:t xml:space="preserve">This is something I can do myself and only I can use support myself with this. </w:t>
            </w:r>
          </w:p>
        </w:tc>
        <w:tc>
          <w:tcPr>
            <w:tcW w:w="2230" w:type="dxa"/>
            <w:shd w:val="clear" w:color="auto" w:fill="auto"/>
          </w:tcPr>
          <w:p w14:paraId="5CBEADE7" w14:textId="652BCE86" w:rsidR="00A01EE7" w:rsidRDefault="00A01EE7" w:rsidP="62FE5CAF">
            <w:pPr>
              <w:jc w:val="both"/>
              <w:rPr>
                <w:sz w:val="24"/>
                <w:szCs w:val="24"/>
              </w:rPr>
            </w:pPr>
            <w:r>
              <w:rPr>
                <w:sz w:val="24"/>
                <w:szCs w:val="24"/>
              </w:rPr>
              <w:t xml:space="preserve">I hope to do this by the end of the next workbook and hopefully this will reflect in the quality.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 xml:space="preserve">Information about referencing in </w:t>
      </w:r>
      <w:proofErr w:type="gramStart"/>
      <w:r w:rsidR="004923DA" w:rsidRPr="059DC813">
        <w:rPr>
          <w:sz w:val="24"/>
          <w:szCs w:val="24"/>
        </w:rPr>
        <w:t>written assignments and how to avoid plagiarism</w:t>
      </w:r>
      <w:proofErr w:type="gramEnd"/>
      <w:r w:rsidR="004923DA" w:rsidRPr="059DC813">
        <w:rPr>
          <w:sz w:val="24"/>
          <w:szCs w:val="24"/>
        </w:rPr>
        <w:t xml:space="preserve">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 xml:space="preserve">Only one reference page required that covers </w:t>
      </w:r>
      <w:proofErr w:type="gramStart"/>
      <w:r w:rsidRPr="059DC813">
        <w:rPr>
          <w:sz w:val="24"/>
          <w:szCs w:val="24"/>
        </w:rPr>
        <w:t>all your</w:t>
      </w:r>
      <w:proofErr w:type="gramEnd"/>
      <w:r w:rsidRPr="059DC813">
        <w:rPr>
          <w:sz w:val="24"/>
          <w:szCs w:val="24"/>
        </w:rPr>
        <w:t xml:space="preserve"> workbook task.</w:t>
      </w:r>
    </w:p>
    <w:p w14:paraId="151D8E89" w14:textId="74571CC4" w:rsidR="2198E41B" w:rsidRDefault="2198E41B" w:rsidP="059DC813">
      <w:pPr>
        <w:spacing w:before="240" w:after="60"/>
        <w:jc w:val="both"/>
        <w:rPr>
          <w:sz w:val="24"/>
          <w:szCs w:val="24"/>
        </w:rPr>
      </w:pPr>
      <w:r w:rsidRPr="059DC813">
        <w:rPr>
          <w:sz w:val="24"/>
          <w:szCs w:val="24"/>
        </w:rPr>
        <w:t xml:space="preserve">Note that a reference page contains only the sources you have cited. We are not requiring a bibliography for this </w:t>
      </w:r>
      <w:proofErr w:type="gramStart"/>
      <w:r w:rsidRPr="059DC813">
        <w:rPr>
          <w:sz w:val="24"/>
          <w:szCs w:val="24"/>
        </w:rPr>
        <w:t>workbook</w:t>
      </w:r>
      <w:r w:rsidR="5612390A" w:rsidRPr="059DC813">
        <w:rPr>
          <w:sz w:val="24"/>
          <w:szCs w:val="24"/>
        </w:rPr>
        <w:t xml:space="preserve"> which</w:t>
      </w:r>
      <w:proofErr w:type="gramEnd"/>
      <w:r w:rsidR="5612390A" w:rsidRPr="059DC813">
        <w:rPr>
          <w:sz w:val="24"/>
          <w:szCs w:val="24"/>
        </w:rPr>
        <w:t xml:space="preserve"> would cover all sources you researched but may, or m</w:t>
      </w:r>
      <w:r w:rsidR="3C613C95" w:rsidRPr="059DC813">
        <w:rPr>
          <w:sz w:val="24"/>
          <w:szCs w:val="24"/>
        </w:rPr>
        <w:t xml:space="preserve">ay </w:t>
      </w:r>
      <w:r w:rsidR="5612390A" w:rsidRPr="059DC813">
        <w:rPr>
          <w:sz w:val="24"/>
          <w:szCs w:val="24"/>
        </w:rPr>
        <w:t>not have cited in your work.</w:t>
      </w:r>
    </w:p>
    <w:p w14:paraId="21975209" w14:textId="5B2B7CF7" w:rsidR="059DC813" w:rsidRDefault="059DC813" w:rsidP="059DC813">
      <w:pPr>
        <w:spacing w:before="240" w:after="60"/>
        <w:jc w:val="both"/>
        <w:rPr>
          <w:sz w:val="24"/>
          <w:szCs w:val="24"/>
        </w:rPr>
      </w:pPr>
    </w:p>
    <w:p w14:paraId="580B720C"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proofErr w:type="spellStart"/>
      <w:r w:rsidRPr="00826C93">
        <w:rPr>
          <w:rFonts w:asciiTheme="minorHAnsi" w:hAnsiTheme="minorHAnsi" w:cstheme="minorHAnsi"/>
          <w:sz w:val="24"/>
          <w:szCs w:val="24"/>
        </w:rPr>
        <w:t>Abusabha</w:t>
      </w:r>
      <w:proofErr w:type="spellEnd"/>
      <w:r w:rsidRPr="00826C93">
        <w:rPr>
          <w:rFonts w:asciiTheme="minorHAnsi" w:hAnsiTheme="minorHAnsi" w:cstheme="minorHAnsi"/>
          <w:sz w:val="24"/>
          <w:szCs w:val="24"/>
        </w:rPr>
        <w:t xml:space="preserve">, </w:t>
      </w:r>
      <w:proofErr w:type="spellStart"/>
      <w:r w:rsidRPr="00826C93">
        <w:rPr>
          <w:rFonts w:asciiTheme="minorHAnsi" w:hAnsiTheme="minorHAnsi" w:cstheme="minorHAnsi"/>
          <w:sz w:val="24"/>
          <w:szCs w:val="24"/>
        </w:rPr>
        <w:t>Rayane</w:t>
      </w:r>
      <w:proofErr w:type="spellEnd"/>
      <w:r w:rsidRPr="00826C93">
        <w:rPr>
          <w:rFonts w:asciiTheme="minorHAnsi" w:hAnsiTheme="minorHAnsi" w:cstheme="minorHAnsi"/>
          <w:sz w:val="24"/>
          <w:szCs w:val="24"/>
        </w:rPr>
        <w:t xml:space="preserve">. (2013). Interviewing Clients and Patients: Improving the Skill of Asking Open-Ended Questions. </w:t>
      </w:r>
      <w:r w:rsidRPr="00826C93">
        <w:rPr>
          <w:rFonts w:asciiTheme="minorHAnsi" w:hAnsiTheme="minorHAnsi" w:cstheme="minorHAnsi"/>
          <w:i/>
          <w:iCs/>
          <w:sz w:val="24"/>
          <w:szCs w:val="24"/>
        </w:rPr>
        <w:t>Journal of the Academy of Nutrition and Dietetics</w:t>
      </w:r>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113</w:t>
      </w:r>
      <w:proofErr w:type="gramEnd"/>
      <w:r w:rsidRPr="00826C93">
        <w:rPr>
          <w:rFonts w:asciiTheme="minorHAnsi" w:hAnsiTheme="minorHAnsi" w:cstheme="minorHAnsi"/>
          <w:sz w:val="24"/>
          <w:szCs w:val="24"/>
        </w:rPr>
        <w:t xml:space="preserve"> (5), 624.</w:t>
      </w:r>
    </w:p>
    <w:p w14:paraId="4A2323D4" w14:textId="77777777" w:rsidR="00826C93" w:rsidRPr="00826C93" w:rsidRDefault="00826C93" w:rsidP="007F47DF">
      <w:pPr>
        <w:pStyle w:val="NormalWeb"/>
        <w:numPr>
          <w:ilvl w:val="0"/>
          <w:numId w:val="6"/>
        </w:numPr>
        <w:spacing w:before="0" w:beforeAutospacing="0" w:after="0" w:afterAutospacing="0" w:line="360" w:lineRule="auto"/>
        <w:jc w:val="both"/>
        <w:rPr>
          <w:rFonts w:asciiTheme="minorHAnsi" w:hAnsiTheme="minorHAnsi" w:cstheme="minorHAnsi"/>
        </w:rPr>
      </w:pPr>
      <w:r w:rsidRPr="00826C93">
        <w:rPr>
          <w:rFonts w:asciiTheme="minorHAnsi" w:hAnsiTheme="minorHAnsi" w:cstheme="minorHAnsi"/>
        </w:rPr>
        <w:t xml:space="preserve">Anonymous. (2014). Staying calm and confident when the </w:t>
      </w:r>
      <w:proofErr w:type="gramStart"/>
      <w:r w:rsidRPr="00826C93">
        <w:rPr>
          <w:rFonts w:asciiTheme="minorHAnsi" w:hAnsiTheme="minorHAnsi" w:cstheme="minorHAnsi"/>
        </w:rPr>
        <w:t>pressure's</w:t>
      </w:r>
      <w:proofErr w:type="gramEnd"/>
      <w:r w:rsidRPr="00826C93">
        <w:rPr>
          <w:rFonts w:asciiTheme="minorHAnsi" w:hAnsiTheme="minorHAnsi" w:cstheme="minorHAnsi"/>
        </w:rPr>
        <w:t xml:space="preserve"> on. Work &amp; Family Life. 29 (1), </w:t>
      </w:r>
      <w:proofErr w:type="gramStart"/>
      <w:r w:rsidRPr="00826C93">
        <w:rPr>
          <w:rFonts w:asciiTheme="minorHAnsi" w:hAnsiTheme="minorHAnsi" w:cstheme="minorHAnsi"/>
        </w:rPr>
        <w:t>6</w:t>
      </w:r>
      <w:proofErr w:type="gramEnd"/>
      <w:r w:rsidRPr="00826C93">
        <w:rPr>
          <w:rFonts w:asciiTheme="minorHAnsi" w:hAnsiTheme="minorHAnsi" w:cstheme="minorHAnsi"/>
        </w:rPr>
        <w:t>.</w:t>
      </w:r>
    </w:p>
    <w:p w14:paraId="41226451"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proofErr w:type="spellStart"/>
      <w:r w:rsidRPr="00826C93">
        <w:rPr>
          <w:rFonts w:asciiTheme="minorHAnsi" w:hAnsiTheme="minorHAnsi" w:cstheme="minorHAnsi"/>
          <w:sz w:val="24"/>
          <w:szCs w:val="24"/>
        </w:rPr>
        <w:t>Bektas</w:t>
      </w:r>
      <w:proofErr w:type="spellEnd"/>
      <w:r w:rsidRPr="00826C93">
        <w:rPr>
          <w:rFonts w:asciiTheme="minorHAnsi" w:hAnsiTheme="minorHAnsi" w:cstheme="minorHAnsi"/>
          <w:sz w:val="24"/>
          <w:szCs w:val="24"/>
        </w:rPr>
        <w:t xml:space="preserve">, C. </w:t>
      </w:r>
      <w:proofErr w:type="spellStart"/>
      <w:r w:rsidRPr="00826C93">
        <w:rPr>
          <w:rFonts w:asciiTheme="minorHAnsi" w:hAnsiTheme="minorHAnsi" w:cstheme="minorHAnsi"/>
          <w:sz w:val="24"/>
          <w:szCs w:val="24"/>
        </w:rPr>
        <w:t>Sohrabifard</w:t>
      </w:r>
      <w:proofErr w:type="spellEnd"/>
      <w:r w:rsidRPr="00826C93">
        <w:rPr>
          <w:rFonts w:asciiTheme="minorHAnsi" w:hAnsiTheme="minorHAnsi" w:cstheme="minorHAnsi"/>
          <w:sz w:val="24"/>
          <w:szCs w:val="24"/>
        </w:rPr>
        <w:t xml:space="preserve">, N. (2013). Terms of Organizational Psychology, Personnel Empowerment and Team Working: A Case Study. </w:t>
      </w:r>
      <w:r w:rsidRPr="00826C93">
        <w:rPr>
          <w:rFonts w:asciiTheme="minorHAnsi" w:hAnsiTheme="minorHAnsi" w:cstheme="minorHAnsi"/>
          <w:i/>
          <w:iCs/>
          <w:sz w:val="24"/>
          <w:szCs w:val="24"/>
        </w:rPr>
        <w:t xml:space="preserve">Procedia - Social and </w:t>
      </w:r>
      <w:proofErr w:type="spellStart"/>
      <w:r w:rsidRPr="00826C93">
        <w:rPr>
          <w:rFonts w:asciiTheme="minorHAnsi" w:hAnsiTheme="minorHAnsi" w:cstheme="minorHAnsi"/>
          <w:i/>
          <w:iCs/>
          <w:sz w:val="24"/>
          <w:szCs w:val="24"/>
        </w:rPr>
        <w:t>Behavioral</w:t>
      </w:r>
      <w:proofErr w:type="spellEnd"/>
      <w:r w:rsidRPr="00826C93">
        <w:rPr>
          <w:rFonts w:asciiTheme="minorHAnsi" w:hAnsiTheme="minorHAnsi" w:cstheme="minorHAnsi"/>
          <w:i/>
          <w:iCs/>
          <w:sz w:val="24"/>
          <w:szCs w:val="24"/>
        </w:rPr>
        <w:t xml:space="preserve"> Sciences</w:t>
      </w:r>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82</w:t>
      </w:r>
      <w:proofErr w:type="gramEnd"/>
      <w:r w:rsidRPr="00826C93">
        <w:rPr>
          <w:rFonts w:asciiTheme="minorHAnsi" w:hAnsiTheme="minorHAnsi" w:cstheme="minorHAnsi"/>
          <w:sz w:val="24"/>
          <w:szCs w:val="24"/>
        </w:rPr>
        <w:t xml:space="preserve"> (3), 886-891.</w:t>
      </w:r>
    </w:p>
    <w:p w14:paraId="5F6F4B45"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proofErr w:type="spellStart"/>
      <w:r w:rsidRPr="00826C93">
        <w:rPr>
          <w:rFonts w:asciiTheme="minorHAnsi" w:hAnsiTheme="minorHAnsi" w:cstheme="minorHAnsi"/>
          <w:sz w:val="24"/>
          <w:szCs w:val="24"/>
        </w:rPr>
        <w:t>Belzung</w:t>
      </w:r>
      <w:proofErr w:type="spellEnd"/>
      <w:r w:rsidRPr="00826C93">
        <w:rPr>
          <w:rFonts w:asciiTheme="minorHAnsi" w:hAnsiTheme="minorHAnsi" w:cstheme="minorHAnsi"/>
          <w:sz w:val="24"/>
          <w:szCs w:val="24"/>
        </w:rPr>
        <w:t xml:space="preserve">, C. (2014). </w:t>
      </w:r>
      <w:proofErr w:type="gramStart"/>
      <w:r w:rsidRPr="00826C93">
        <w:rPr>
          <w:rFonts w:asciiTheme="minorHAnsi" w:hAnsiTheme="minorHAnsi" w:cstheme="minorHAnsi"/>
          <w:sz w:val="24"/>
          <w:szCs w:val="24"/>
        </w:rPr>
        <w:t>Empathy .</w:t>
      </w:r>
      <w:proofErr w:type="gramEnd"/>
      <w:r w:rsidRPr="00826C93">
        <w:rPr>
          <w:rFonts w:asciiTheme="minorHAnsi" w:hAnsiTheme="minorHAnsi" w:cstheme="minorHAnsi"/>
          <w:sz w:val="24"/>
          <w:szCs w:val="24"/>
        </w:rPr>
        <w:t xml:space="preserve"> </w:t>
      </w:r>
      <w:r w:rsidRPr="00826C93">
        <w:rPr>
          <w:rFonts w:asciiTheme="minorHAnsi" w:hAnsiTheme="minorHAnsi" w:cstheme="minorHAnsi"/>
          <w:i/>
          <w:iCs/>
          <w:sz w:val="24"/>
          <w:szCs w:val="24"/>
        </w:rPr>
        <w:t>Journal for Perspectives of Economic, Political, and Social Integration</w:t>
      </w:r>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19</w:t>
      </w:r>
      <w:proofErr w:type="gramEnd"/>
      <w:r w:rsidRPr="00826C93">
        <w:rPr>
          <w:rFonts w:asciiTheme="minorHAnsi" w:hAnsiTheme="minorHAnsi" w:cstheme="minorHAnsi"/>
          <w:sz w:val="24"/>
          <w:szCs w:val="24"/>
        </w:rPr>
        <w:t xml:space="preserve"> (1-2), 177-191.</w:t>
      </w:r>
    </w:p>
    <w:p w14:paraId="4BA779B8"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r w:rsidRPr="00826C93">
        <w:rPr>
          <w:rFonts w:asciiTheme="minorHAnsi" w:hAnsiTheme="minorHAnsi" w:cstheme="minorHAnsi"/>
          <w:sz w:val="24"/>
          <w:szCs w:val="24"/>
        </w:rPr>
        <w:t xml:space="preserve">Bryant </w:t>
      </w:r>
      <w:proofErr w:type="gramStart"/>
      <w:r w:rsidRPr="00826C93">
        <w:rPr>
          <w:rFonts w:asciiTheme="minorHAnsi" w:hAnsiTheme="minorHAnsi" w:cstheme="minorHAnsi"/>
          <w:sz w:val="24"/>
          <w:szCs w:val="24"/>
        </w:rPr>
        <w:t>R ,</w:t>
      </w:r>
      <w:proofErr w:type="gramEnd"/>
      <w:r w:rsidRPr="00826C93">
        <w:rPr>
          <w:rFonts w:asciiTheme="minorHAnsi" w:hAnsiTheme="minorHAnsi" w:cstheme="minorHAnsi"/>
          <w:sz w:val="24"/>
          <w:szCs w:val="24"/>
        </w:rPr>
        <w:t xml:space="preserve"> Bryant S, ed. (2019). </w:t>
      </w:r>
      <w:r w:rsidRPr="00826C93">
        <w:rPr>
          <w:rFonts w:asciiTheme="minorHAnsi" w:hAnsiTheme="minorHAnsi" w:cstheme="minorHAnsi"/>
          <w:i/>
          <w:iCs/>
          <w:sz w:val="24"/>
          <w:szCs w:val="24"/>
        </w:rPr>
        <w:t>Blackstone's Handbook for policing students 2020</w:t>
      </w:r>
      <w:proofErr w:type="gramStart"/>
      <w:r w:rsidRPr="00826C93">
        <w:rPr>
          <w:rFonts w:asciiTheme="minorHAnsi" w:hAnsiTheme="minorHAnsi" w:cstheme="minorHAnsi"/>
          <w:i/>
          <w:iCs/>
          <w:sz w:val="24"/>
          <w:szCs w:val="24"/>
        </w:rPr>
        <w:t>.</w:t>
      </w:r>
      <w:r w:rsidRPr="00826C93">
        <w:rPr>
          <w:rFonts w:asciiTheme="minorHAnsi" w:hAnsiTheme="minorHAnsi" w:cstheme="minorHAnsi"/>
          <w:sz w:val="24"/>
          <w:szCs w:val="24"/>
        </w:rPr>
        <w:t>.</w:t>
      </w:r>
      <w:proofErr w:type="gramEnd"/>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14th</w:t>
      </w:r>
      <w:proofErr w:type="gramEnd"/>
      <w:r w:rsidRPr="00826C93">
        <w:rPr>
          <w:rFonts w:asciiTheme="minorHAnsi" w:hAnsiTheme="minorHAnsi" w:cstheme="minorHAnsi"/>
          <w:sz w:val="24"/>
          <w:szCs w:val="24"/>
        </w:rPr>
        <w:t xml:space="preserve"> ed. Oxford: Oxford University press. 75.</w:t>
      </w:r>
    </w:p>
    <w:p w14:paraId="72F57802"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r w:rsidRPr="00826C93">
        <w:rPr>
          <w:rFonts w:asciiTheme="minorHAnsi" w:hAnsiTheme="minorHAnsi" w:cstheme="minorHAnsi"/>
          <w:sz w:val="24"/>
          <w:szCs w:val="24"/>
        </w:rPr>
        <w:t xml:space="preserve">Bryant </w:t>
      </w:r>
      <w:proofErr w:type="gramStart"/>
      <w:r w:rsidRPr="00826C93">
        <w:rPr>
          <w:rFonts w:asciiTheme="minorHAnsi" w:hAnsiTheme="minorHAnsi" w:cstheme="minorHAnsi"/>
          <w:sz w:val="24"/>
          <w:szCs w:val="24"/>
        </w:rPr>
        <w:t>R ,</w:t>
      </w:r>
      <w:proofErr w:type="gramEnd"/>
      <w:r w:rsidRPr="00826C93">
        <w:rPr>
          <w:rFonts w:asciiTheme="minorHAnsi" w:hAnsiTheme="minorHAnsi" w:cstheme="minorHAnsi"/>
          <w:sz w:val="24"/>
          <w:szCs w:val="24"/>
        </w:rPr>
        <w:t xml:space="preserve"> Bryant S, ed. (2019). </w:t>
      </w:r>
      <w:r w:rsidRPr="00826C93">
        <w:rPr>
          <w:rFonts w:asciiTheme="minorHAnsi" w:hAnsiTheme="minorHAnsi" w:cstheme="minorHAnsi"/>
          <w:i/>
          <w:iCs/>
          <w:sz w:val="24"/>
          <w:szCs w:val="24"/>
        </w:rPr>
        <w:t>Blackstone's Handbook for policing students 2020</w:t>
      </w:r>
      <w:proofErr w:type="gramStart"/>
      <w:r w:rsidRPr="00826C93">
        <w:rPr>
          <w:rFonts w:asciiTheme="minorHAnsi" w:hAnsiTheme="minorHAnsi" w:cstheme="minorHAnsi"/>
          <w:i/>
          <w:iCs/>
          <w:sz w:val="24"/>
          <w:szCs w:val="24"/>
        </w:rPr>
        <w:t>.</w:t>
      </w:r>
      <w:r w:rsidRPr="00826C93">
        <w:rPr>
          <w:rFonts w:asciiTheme="minorHAnsi" w:hAnsiTheme="minorHAnsi" w:cstheme="minorHAnsi"/>
          <w:sz w:val="24"/>
          <w:szCs w:val="24"/>
        </w:rPr>
        <w:t>.</w:t>
      </w:r>
      <w:proofErr w:type="gramEnd"/>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14th</w:t>
      </w:r>
      <w:proofErr w:type="gramEnd"/>
      <w:r w:rsidRPr="00826C93">
        <w:rPr>
          <w:rFonts w:asciiTheme="minorHAnsi" w:hAnsiTheme="minorHAnsi" w:cstheme="minorHAnsi"/>
          <w:sz w:val="24"/>
          <w:szCs w:val="24"/>
        </w:rPr>
        <w:t xml:space="preserve"> ed. Oxford: Oxford University press. 225</w:t>
      </w:r>
    </w:p>
    <w:p w14:paraId="4E09E1B5"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r w:rsidRPr="00826C93">
        <w:rPr>
          <w:rFonts w:asciiTheme="minorHAnsi" w:hAnsiTheme="minorHAnsi" w:cstheme="minorHAnsi"/>
          <w:sz w:val="24"/>
          <w:szCs w:val="24"/>
        </w:rPr>
        <w:t xml:space="preserve">Bryant </w:t>
      </w:r>
      <w:proofErr w:type="gramStart"/>
      <w:r w:rsidRPr="00826C93">
        <w:rPr>
          <w:rFonts w:asciiTheme="minorHAnsi" w:hAnsiTheme="minorHAnsi" w:cstheme="minorHAnsi"/>
          <w:sz w:val="24"/>
          <w:szCs w:val="24"/>
        </w:rPr>
        <w:t>R ,</w:t>
      </w:r>
      <w:proofErr w:type="gramEnd"/>
      <w:r w:rsidRPr="00826C93">
        <w:rPr>
          <w:rFonts w:asciiTheme="minorHAnsi" w:hAnsiTheme="minorHAnsi" w:cstheme="minorHAnsi"/>
          <w:sz w:val="24"/>
          <w:szCs w:val="24"/>
        </w:rPr>
        <w:t xml:space="preserve"> Bryant S, ed. (2019). </w:t>
      </w:r>
      <w:r w:rsidRPr="00826C93">
        <w:rPr>
          <w:rFonts w:asciiTheme="minorHAnsi" w:hAnsiTheme="minorHAnsi" w:cstheme="minorHAnsi"/>
          <w:i/>
          <w:iCs/>
          <w:sz w:val="24"/>
          <w:szCs w:val="24"/>
        </w:rPr>
        <w:t>Blackstone's Handbook for policing students 2020</w:t>
      </w:r>
      <w:proofErr w:type="gramStart"/>
      <w:r w:rsidRPr="00826C93">
        <w:rPr>
          <w:rFonts w:asciiTheme="minorHAnsi" w:hAnsiTheme="minorHAnsi" w:cstheme="minorHAnsi"/>
          <w:i/>
          <w:iCs/>
          <w:sz w:val="24"/>
          <w:szCs w:val="24"/>
        </w:rPr>
        <w:t>.</w:t>
      </w:r>
      <w:r w:rsidRPr="00826C93">
        <w:rPr>
          <w:rFonts w:asciiTheme="minorHAnsi" w:hAnsiTheme="minorHAnsi" w:cstheme="minorHAnsi"/>
          <w:sz w:val="24"/>
          <w:szCs w:val="24"/>
        </w:rPr>
        <w:t>.</w:t>
      </w:r>
      <w:proofErr w:type="gramEnd"/>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14th</w:t>
      </w:r>
      <w:proofErr w:type="gramEnd"/>
      <w:r w:rsidRPr="00826C93">
        <w:rPr>
          <w:rFonts w:asciiTheme="minorHAnsi" w:hAnsiTheme="minorHAnsi" w:cstheme="minorHAnsi"/>
          <w:sz w:val="24"/>
          <w:szCs w:val="24"/>
        </w:rPr>
        <w:t xml:space="preserve"> ed. Oxford: Oxford University press. 79</w:t>
      </w:r>
    </w:p>
    <w:p w14:paraId="6C24B5B1"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r w:rsidRPr="00826C93">
        <w:rPr>
          <w:rFonts w:asciiTheme="minorHAnsi" w:hAnsiTheme="minorHAnsi" w:cstheme="minorHAnsi"/>
          <w:sz w:val="24"/>
          <w:szCs w:val="24"/>
        </w:rPr>
        <w:t xml:space="preserve">Bryant </w:t>
      </w:r>
      <w:proofErr w:type="gramStart"/>
      <w:r w:rsidRPr="00826C93">
        <w:rPr>
          <w:rFonts w:asciiTheme="minorHAnsi" w:hAnsiTheme="minorHAnsi" w:cstheme="minorHAnsi"/>
          <w:sz w:val="24"/>
          <w:szCs w:val="24"/>
        </w:rPr>
        <w:t>R ,</w:t>
      </w:r>
      <w:proofErr w:type="gramEnd"/>
      <w:r w:rsidRPr="00826C93">
        <w:rPr>
          <w:rFonts w:asciiTheme="minorHAnsi" w:hAnsiTheme="minorHAnsi" w:cstheme="minorHAnsi"/>
          <w:sz w:val="24"/>
          <w:szCs w:val="24"/>
        </w:rPr>
        <w:t xml:space="preserve"> Bryant S, ed. (2019). </w:t>
      </w:r>
      <w:r w:rsidRPr="00826C93">
        <w:rPr>
          <w:rFonts w:asciiTheme="minorHAnsi" w:hAnsiTheme="minorHAnsi" w:cstheme="minorHAnsi"/>
          <w:i/>
          <w:iCs/>
          <w:sz w:val="24"/>
          <w:szCs w:val="24"/>
        </w:rPr>
        <w:t>Blackstone's Handbook for policing students 2020</w:t>
      </w:r>
      <w:proofErr w:type="gramStart"/>
      <w:r w:rsidRPr="00826C93">
        <w:rPr>
          <w:rFonts w:asciiTheme="minorHAnsi" w:hAnsiTheme="minorHAnsi" w:cstheme="minorHAnsi"/>
          <w:i/>
          <w:iCs/>
          <w:sz w:val="24"/>
          <w:szCs w:val="24"/>
        </w:rPr>
        <w:t>.</w:t>
      </w:r>
      <w:r w:rsidRPr="00826C93">
        <w:rPr>
          <w:rFonts w:asciiTheme="minorHAnsi" w:hAnsiTheme="minorHAnsi" w:cstheme="minorHAnsi"/>
          <w:sz w:val="24"/>
          <w:szCs w:val="24"/>
        </w:rPr>
        <w:t>.</w:t>
      </w:r>
      <w:proofErr w:type="gramEnd"/>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14th</w:t>
      </w:r>
      <w:proofErr w:type="gramEnd"/>
      <w:r w:rsidRPr="00826C93">
        <w:rPr>
          <w:rFonts w:asciiTheme="minorHAnsi" w:hAnsiTheme="minorHAnsi" w:cstheme="minorHAnsi"/>
          <w:sz w:val="24"/>
          <w:szCs w:val="24"/>
        </w:rPr>
        <w:t xml:space="preserve"> ed. Oxford: Oxford University press. 93</w:t>
      </w:r>
    </w:p>
    <w:p w14:paraId="575B3871"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r w:rsidRPr="00826C93">
        <w:rPr>
          <w:rFonts w:asciiTheme="minorHAnsi" w:hAnsiTheme="minorHAnsi" w:cstheme="minorHAnsi"/>
          <w:sz w:val="24"/>
          <w:szCs w:val="24"/>
        </w:rPr>
        <w:t xml:space="preserve">Bryant </w:t>
      </w:r>
      <w:proofErr w:type="gramStart"/>
      <w:r w:rsidRPr="00826C93">
        <w:rPr>
          <w:rFonts w:asciiTheme="minorHAnsi" w:hAnsiTheme="minorHAnsi" w:cstheme="minorHAnsi"/>
          <w:sz w:val="24"/>
          <w:szCs w:val="24"/>
        </w:rPr>
        <w:t>R ,</w:t>
      </w:r>
      <w:proofErr w:type="gramEnd"/>
      <w:r w:rsidRPr="00826C93">
        <w:rPr>
          <w:rFonts w:asciiTheme="minorHAnsi" w:hAnsiTheme="minorHAnsi" w:cstheme="minorHAnsi"/>
          <w:sz w:val="24"/>
          <w:szCs w:val="24"/>
        </w:rPr>
        <w:t xml:space="preserve"> Bryant S, ed. (2019). </w:t>
      </w:r>
      <w:r w:rsidRPr="00826C93">
        <w:rPr>
          <w:rFonts w:asciiTheme="minorHAnsi" w:hAnsiTheme="minorHAnsi" w:cstheme="minorHAnsi"/>
          <w:i/>
          <w:iCs/>
          <w:sz w:val="24"/>
          <w:szCs w:val="24"/>
        </w:rPr>
        <w:t>Blackstone's Handbook for policing students 2020</w:t>
      </w:r>
      <w:proofErr w:type="gramStart"/>
      <w:r w:rsidRPr="00826C93">
        <w:rPr>
          <w:rFonts w:asciiTheme="minorHAnsi" w:hAnsiTheme="minorHAnsi" w:cstheme="minorHAnsi"/>
          <w:i/>
          <w:iCs/>
          <w:sz w:val="24"/>
          <w:szCs w:val="24"/>
        </w:rPr>
        <w:t>.</w:t>
      </w:r>
      <w:r w:rsidRPr="00826C93">
        <w:rPr>
          <w:rFonts w:asciiTheme="minorHAnsi" w:hAnsiTheme="minorHAnsi" w:cstheme="minorHAnsi"/>
          <w:sz w:val="24"/>
          <w:szCs w:val="24"/>
        </w:rPr>
        <w:t>.</w:t>
      </w:r>
      <w:proofErr w:type="gramEnd"/>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14th</w:t>
      </w:r>
      <w:proofErr w:type="gramEnd"/>
      <w:r w:rsidRPr="00826C93">
        <w:rPr>
          <w:rFonts w:asciiTheme="minorHAnsi" w:hAnsiTheme="minorHAnsi" w:cstheme="minorHAnsi"/>
          <w:sz w:val="24"/>
          <w:szCs w:val="24"/>
        </w:rPr>
        <w:t xml:space="preserve"> ed. Oxford: Oxford University press. 138</w:t>
      </w:r>
    </w:p>
    <w:p w14:paraId="61912BAE"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r w:rsidRPr="00826C93">
        <w:rPr>
          <w:rFonts w:asciiTheme="minorHAnsi" w:hAnsiTheme="minorHAnsi" w:cstheme="minorHAnsi"/>
          <w:sz w:val="24"/>
          <w:szCs w:val="24"/>
        </w:rPr>
        <w:lastRenderedPageBreak/>
        <w:t xml:space="preserve">Bryant </w:t>
      </w:r>
      <w:proofErr w:type="gramStart"/>
      <w:r w:rsidRPr="00826C93">
        <w:rPr>
          <w:rFonts w:asciiTheme="minorHAnsi" w:hAnsiTheme="minorHAnsi" w:cstheme="minorHAnsi"/>
          <w:sz w:val="24"/>
          <w:szCs w:val="24"/>
        </w:rPr>
        <w:t>R ,</w:t>
      </w:r>
      <w:proofErr w:type="gramEnd"/>
      <w:r w:rsidRPr="00826C93">
        <w:rPr>
          <w:rFonts w:asciiTheme="minorHAnsi" w:hAnsiTheme="minorHAnsi" w:cstheme="minorHAnsi"/>
          <w:sz w:val="24"/>
          <w:szCs w:val="24"/>
        </w:rPr>
        <w:t xml:space="preserve"> Bryant S, ed. (2019). </w:t>
      </w:r>
      <w:r w:rsidRPr="00826C93">
        <w:rPr>
          <w:rFonts w:asciiTheme="minorHAnsi" w:hAnsiTheme="minorHAnsi" w:cstheme="minorHAnsi"/>
          <w:i/>
          <w:iCs/>
          <w:sz w:val="24"/>
          <w:szCs w:val="24"/>
        </w:rPr>
        <w:t>Blackstone's Handbook for policing students 2020</w:t>
      </w:r>
      <w:proofErr w:type="gramStart"/>
      <w:r w:rsidRPr="00826C93">
        <w:rPr>
          <w:rFonts w:asciiTheme="minorHAnsi" w:hAnsiTheme="minorHAnsi" w:cstheme="minorHAnsi"/>
          <w:i/>
          <w:iCs/>
          <w:sz w:val="24"/>
          <w:szCs w:val="24"/>
        </w:rPr>
        <w:t>.</w:t>
      </w:r>
      <w:r w:rsidRPr="00826C93">
        <w:rPr>
          <w:rFonts w:asciiTheme="minorHAnsi" w:hAnsiTheme="minorHAnsi" w:cstheme="minorHAnsi"/>
          <w:sz w:val="24"/>
          <w:szCs w:val="24"/>
        </w:rPr>
        <w:t>.</w:t>
      </w:r>
      <w:proofErr w:type="gramEnd"/>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14th</w:t>
      </w:r>
      <w:proofErr w:type="gramEnd"/>
      <w:r w:rsidRPr="00826C93">
        <w:rPr>
          <w:rFonts w:asciiTheme="minorHAnsi" w:hAnsiTheme="minorHAnsi" w:cstheme="minorHAnsi"/>
          <w:sz w:val="24"/>
          <w:szCs w:val="24"/>
        </w:rPr>
        <w:t xml:space="preserve"> ed. Oxford: Oxford University press. 65</w:t>
      </w:r>
    </w:p>
    <w:p w14:paraId="194589E1"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r w:rsidRPr="00826C93">
        <w:rPr>
          <w:rFonts w:asciiTheme="minorHAnsi" w:hAnsiTheme="minorHAnsi" w:cstheme="minorHAnsi"/>
          <w:sz w:val="24"/>
          <w:szCs w:val="24"/>
        </w:rPr>
        <w:t xml:space="preserve">Bryant </w:t>
      </w:r>
      <w:proofErr w:type="gramStart"/>
      <w:r w:rsidRPr="00826C93">
        <w:rPr>
          <w:rFonts w:asciiTheme="minorHAnsi" w:hAnsiTheme="minorHAnsi" w:cstheme="minorHAnsi"/>
          <w:sz w:val="24"/>
          <w:szCs w:val="24"/>
        </w:rPr>
        <w:t>R ,</w:t>
      </w:r>
      <w:proofErr w:type="gramEnd"/>
      <w:r w:rsidRPr="00826C93">
        <w:rPr>
          <w:rFonts w:asciiTheme="minorHAnsi" w:hAnsiTheme="minorHAnsi" w:cstheme="minorHAnsi"/>
          <w:sz w:val="24"/>
          <w:szCs w:val="24"/>
        </w:rPr>
        <w:t xml:space="preserve"> Bryant S, ed. (2019). </w:t>
      </w:r>
      <w:r w:rsidRPr="00826C93">
        <w:rPr>
          <w:rFonts w:asciiTheme="minorHAnsi" w:hAnsiTheme="minorHAnsi" w:cstheme="minorHAnsi"/>
          <w:i/>
          <w:iCs/>
          <w:sz w:val="24"/>
          <w:szCs w:val="24"/>
        </w:rPr>
        <w:t>Blackstone's Handbook for policing students 2020</w:t>
      </w:r>
      <w:proofErr w:type="gramStart"/>
      <w:r w:rsidRPr="00826C93">
        <w:rPr>
          <w:rFonts w:asciiTheme="minorHAnsi" w:hAnsiTheme="minorHAnsi" w:cstheme="minorHAnsi"/>
          <w:i/>
          <w:iCs/>
          <w:sz w:val="24"/>
          <w:szCs w:val="24"/>
        </w:rPr>
        <w:t>.</w:t>
      </w:r>
      <w:r w:rsidRPr="00826C93">
        <w:rPr>
          <w:rFonts w:asciiTheme="minorHAnsi" w:hAnsiTheme="minorHAnsi" w:cstheme="minorHAnsi"/>
          <w:sz w:val="24"/>
          <w:szCs w:val="24"/>
        </w:rPr>
        <w:t>.</w:t>
      </w:r>
      <w:proofErr w:type="gramEnd"/>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14th</w:t>
      </w:r>
      <w:proofErr w:type="gramEnd"/>
      <w:r w:rsidRPr="00826C93">
        <w:rPr>
          <w:rFonts w:asciiTheme="minorHAnsi" w:hAnsiTheme="minorHAnsi" w:cstheme="minorHAnsi"/>
          <w:sz w:val="24"/>
          <w:szCs w:val="24"/>
        </w:rPr>
        <w:t xml:space="preserve"> ed. Oxford: Oxford University press. 66</w:t>
      </w:r>
    </w:p>
    <w:p w14:paraId="1BC74426" w14:textId="77777777" w:rsidR="00826C93" w:rsidRPr="00826C93" w:rsidRDefault="00826C93" w:rsidP="007F47DF">
      <w:pPr>
        <w:pStyle w:val="NormalWeb"/>
        <w:numPr>
          <w:ilvl w:val="0"/>
          <w:numId w:val="6"/>
        </w:numPr>
        <w:spacing w:before="0" w:beforeAutospacing="0" w:after="0" w:afterAutospacing="0" w:line="360" w:lineRule="auto"/>
        <w:jc w:val="both"/>
        <w:rPr>
          <w:rFonts w:asciiTheme="minorHAnsi" w:hAnsiTheme="minorHAnsi" w:cstheme="minorHAnsi"/>
        </w:rPr>
      </w:pPr>
      <w:r w:rsidRPr="00826C93">
        <w:rPr>
          <w:rFonts w:asciiTheme="minorHAnsi" w:hAnsiTheme="minorHAnsi" w:cstheme="minorHAnsi"/>
        </w:rPr>
        <w:t xml:space="preserve">Centrex. (2004). Central Police Training and Development Authority). Available: </w:t>
      </w:r>
      <w:hyperlink r:id="rId15" w:history="1">
        <w:r w:rsidRPr="00826C93">
          <w:rPr>
            <w:rStyle w:val="Hyperlink"/>
            <w:rFonts w:asciiTheme="minorHAnsi" w:hAnsiTheme="minorHAnsi" w:cstheme="minorHAnsi"/>
          </w:rPr>
          <w:t>https://www.college.police.uk/FOI/Documents/FOIA-2016-0088DDP3a.pdf</w:t>
        </w:r>
      </w:hyperlink>
      <w:r w:rsidRPr="00826C93">
        <w:rPr>
          <w:rFonts w:asciiTheme="minorHAnsi" w:hAnsiTheme="minorHAnsi" w:cstheme="minorHAnsi"/>
        </w:rPr>
        <w:t>. Last accessed 29th May 2020.</w:t>
      </w:r>
    </w:p>
    <w:p w14:paraId="468E1D40"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 xml:space="preserve">Clark, </w:t>
      </w:r>
      <w:proofErr w:type="gramStart"/>
      <w:r w:rsidRPr="00826C93">
        <w:rPr>
          <w:rFonts w:asciiTheme="minorHAnsi" w:hAnsiTheme="minorHAnsi" w:cstheme="minorHAnsi"/>
          <w:sz w:val="24"/>
          <w:szCs w:val="24"/>
        </w:rPr>
        <w:t>Leon .</w:t>
      </w:r>
      <w:proofErr w:type="gramEnd"/>
      <w:r w:rsidRPr="00826C93">
        <w:rPr>
          <w:rFonts w:asciiTheme="minorHAnsi" w:hAnsiTheme="minorHAnsi" w:cstheme="minorHAnsi"/>
          <w:sz w:val="24"/>
          <w:szCs w:val="24"/>
        </w:rPr>
        <w:t xml:space="preserve"> (2000). </w:t>
      </w:r>
      <w:proofErr w:type="gramStart"/>
      <w:r w:rsidRPr="00826C93">
        <w:rPr>
          <w:rFonts w:asciiTheme="minorHAnsi" w:hAnsiTheme="minorHAnsi" w:cstheme="minorHAnsi"/>
          <w:sz w:val="24"/>
          <w:szCs w:val="24"/>
        </w:rPr>
        <w:t>Other-wise</w:t>
      </w:r>
      <w:proofErr w:type="gramEnd"/>
      <w:r w:rsidRPr="00826C93">
        <w:rPr>
          <w:rFonts w:asciiTheme="minorHAnsi" w:hAnsiTheme="minorHAnsi" w:cstheme="minorHAnsi"/>
          <w:sz w:val="24"/>
          <w:szCs w:val="24"/>
        </w:rPr>
        <w:t xml:space="preserve">: The case for understanding foreign cultures in a unipolar world. Social Education. </w:t>
      </w:r>
      <w:proofErr w:type="gramStart"/>
      <w:r w:rsidRPr="00826C93">
        <w:rPr>
          <w:rFonts w:asciiTheme="minorHAnsi" w:hAnsiTheme="minorHAnsi" w:cstheme="minorHAnsi"/>
          <w:sz w:val="24"/>
          <w:szCs w:val="24"/>
        </w:rPr>
        <w:t>64</w:t>
      </w:r>
      <w:proofErr w:type="gramEnd"/>
      <w:r w:rsidRPr="00826C93">
        <w:rPr>
          <w:rFonts w:asciiTheme="minorHAnsi" w:hAnsiTheme="minorHAnsi" w:cstheme="minorHAnsi"/>
          <w:sz w:val="24"/>
          <w:szCs w:val="24"/>
        </w:rPr>
        <w:t xml:space="preserve"> (7), 448-453.</w:t>
      </w:r>
    </w:p>
    <w:p w14:paraId="550509F9"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proofErr w:type="spellStart"/>
      <w:r w:rsidRPr="00826C93">
        <w:rPr>
          <w:rFonts w:asciiTheme="minorHAnsi" w:hAnsiTheme="minorHAnsi" w:cstheme="minorHAnsi"/>
          <w:sz w:val="24"/>
          <w:szCs w:val="24"/>
        </w:rPr>
        <w:t>Feyereisen</w:t>
      </w:r>
      <w:proofErr w:type="spellEnd"/>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Pierre ;</w:t>
      </w:r>
      <w:proofErr w:type="gramEnd"/>
      <w:r w:rsidRPr="00826C93">
        <w:rPr>
          <w:rFonts w:asciiTheme="minorHAnsi" w:hAnsiTheme="minorHAnsi" w:cstheme="minorHAnsi"/>
          <w:sz w:val="24"/>
          <w:szCs w:val="24"/>
        </w:rPr>
        <w:t xml:space="preserve"> </w:t>
      </w:r>
      <w:proofErr w:type="spellStart"/>
      <w:r w:rsidRPr="00826C93">
        <w:rPr>
          <w:rFonts w:asciiTheme="minorHAnsi" w:hAnsiTheme="minorHAnsi" w:cstheme="minorHAnsi"/>
          <w:sz w:val="24"/>
          <w:szCs w:val="24"/>
        </w:rPr>
        <w:t>Havard</w:t>
      </w:r>
      <w:proofErr w:type="spellEnd"/>
      <w:r w:rsidRPr="00826C93">
        <w:rPr>
          <w:rFonts w:asciiTheme="minorHAnsi" w:hAnsiTheme="minorHAnsi" w:cstheme="minorHAnsi"/>
          <w:sz w:val="24"/>
          <w:szCs w:val="24"/>
        </w:rPr>
        <w:t xml:space="preserve">, Isabelle. (1999). Mental imagery and production of hand gestures while speaking in younger and older adults. </w:t>
      </w:r>
      <w:r w:rsidRPr="00826C93">
        <w:rPr>
          <w:rFonts w:asciiTheme="minorHAnsi" w:hAnsiTheme="minorHAnsi" w:cstheme="minorHAnsi"/>
          <w:i/>
          <w:iCs/>
          <w:sz w:val="24"/>
          <w:szCs w:val="24"/>
        </w:rPr>
        <w:t xml:space="preserve">Journal of Nonverbal </w:t>
      </w:r>
      <w:proofErr w:type="spellStart"/>
      <w:r w:rsidRPr="00826C93">
        <w:rPr>
          <w:rFonts w:asciiTheme="minorHAnsi" w:hAnsiTheme="minorHAnsi" w:cstheme="minorHAnsi"/>
          <w:i/>
          <w:iCs/>
          <w:sz w:val="24"/>
          <w:szCs w:val="24"/>
        </w:rPr>
        <w:t>Behavior</w:t>
      </w:r>
      <w:proofErr w:type="spellEnd"/>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23</w:t>
      </w:r>
      <w:proofErr w:type="gramEnd"/>
      <w:r w:rsidRPr="00826C93">
        <w:rPr>
          <w:rFonts w:asciiTheme="minorHAnsi" w:hAnsiTheme="minorHAnsi" w:cstheme="minorHAnsi"/>
          <w:sz w:val="24"/>
          <w:szCs w:val="24"/>
        </w:rPr>
        <w:t xml:space="preserve"> (2), 153-171.</w:t>
      </w:r>
    </w:p>
    <w:p w14:paraId="3D5C7A9C"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Frost, N. (2019). Providing support and therapy for victims and survivors of child sexual exploitation. Journal of Public Mental Health. 18 (1), 38-45</w:t>
      </w:r>
    </w:p>
    <w:p w14:paraId="1FD894C1"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 xml:space="preserve">Gossett, t. (2012). </w:t>
      </w:r>
      <w:proofErr w:type="gramStart"/>
      <w:r w:rsidRPr="00826C93">
        <w:rPr>
          <w:rFonts w:asciiTheme="minorHAnsi" w:hAnsiTheme="minorHAnsi" w:cstheme="minorHAnsi"/>
          <w:sz w:val="24"/>
          <w:szCs w:val="24"/>
        </w:rPr>
        <w:t>forensic</w:t>
      </w:r>
      <w:proofErr w:type="gramEnd"/>
      <w:r w:rsidRPr="00826C93">
        <w:rPr>
          <w:rFonts w:asciiTheme="minorHAnsi" w:hAnsiTheme="minorHAnsi" w:cstheme="minorHAnsi"/>
          <w:sz w:val="24"/>
          <w:szCs w:val="24"/>
        </w:rPr>
        <w:t xml:space="preserve"> thinking. </w:t>
      </w:r>
      <w:proofErr w:type="gramStart"/>
      <w:r w:rsidRPr="00826C93">
        <w:rPr>
          <w:rFonts w:asciiTheme="minorHAnsi" w:hAnsiTheme="minorHAnsi" w:cstheme="minorHAnsi"/>
          <w:i/>
          <w:iCs/>
          <w:sz w:val="24"/>
          <w:szCs w:val="24"/>
        </w:rPr>
        <w:t>law</w:t>
      </w:r>
      <w:proofErr w:type="gramEnd"/>
      <w:r w:rsidRPr="00826C93">
        <w:rPr>
          <w:rFonts w:asciiTheme="minorHAnsi" w:hAnsiTheme="minorHAnsi" w:cstheme="minorHAnsi"/>
          <w:i/>
          <w:iCs/>
          <w:sz w:val="24"/>
          <w:szCs w:val="24"/>
        </w:rPr>
        <w:t xml:space="preserve"> &amp; order</w:t>
      </w:r>
      <w:r w:rsidRPr="00826C93">
        <w:rPr>
          <w:rFonts w:asciiTheme="minorHAnsi" w:hAnsiTheme="minorHAnsi" w:cstheme="minorHAnsi"/>
          <w:sz w:val="24"/>
          <w:szCs w:val="24"/>
        </w:rPr>
        <w:t>. 60 (6), 50-53</w:t>
      </w:r>
    </w:p>
    <w:p w14:paraId="52CF8109"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Helms, B. (2015). Honour and Shame in the Canadian Muslim Community: Developing Culturally Sensitive Counselling Interventions/</w:t>
      </w:r>
      <w:proofErr w:type="spellStart"/>
      <w:r w:rsidRPr="00826C93">
        <w:rPr>
          <w:rFonts w:asciiTheme="minorHAnsi" w:hAnsiTheme="minorHAnsi" w:cstheme="minorHAnsi"/>
          <w:sz w:val="24"/>
          <w:szCs w:val="24"/>
        </w:rPr>
        <w:t>Honneur</w:t>
      </w:r>
      <w:proofErr w:type="spellEnd"/>
      <w:r w:rsidRPr="00826C93">
        <w:rPr>
          <w:rFonts w:asciiTheme="minorHAnsi" w:hAnsiTheme="minorHAnsi" w:cstheme="minorHAnsi"/>
          <w:sz w:val="24"/>
          <w:szCs w:val="24"/>
        </w:rPr>
        <w:t xml:space="preserve"> et </w:t>
      </w:r>
      <w:proofErr w:type="spellStart"/>
      <w:r w:rsidRPr="00826C93">
        <w:rPr>
          <w:rFonts w:asciiTheme="minorHAnsi" w:hAnsiTheme="minorHAnsi" w:cstheme="minorHAnsi"/>
          <w:sz w:val="24"/>
          <w:szCs w:val="24"/>
        </w:rPr>
        <w:t>honte</w:t>
      </w:r>
      <w:proofErr w:type="spellEnd"/>
      <w:r w:rsidRPr="00826C93">
        <w:rPr>
          <w:rFonts w:asciiTheme="minorHAnsi" w:hAnsiTheme="minorHAnsi" w:cstheme="minorHAnsi"/>
          <w:sz w:val="24"/>
          <w:szCs w:val="24"/>
        </w:rPr>
        <w:t xml:space="preserve"> </w:t>
      </w:r>
      <w:proofErr w:type="spellStart"/>
      <w:r w:rsidRPr="00826C93">
        <w:rPr>
          <w:rFonts w:asciiTheme="minorHAnsi" w:hAnsiTheme="minorHAnsi" w:cstheme="minorHAnsi"/>
          <w:sz w:val="24"/>
          <w:szCs w:val="24"/>
        </w:rPr>
        <w:t>dans</w:t>
      </w:r>
      <w:proofErr w:type="spellEnd"/>
      <w:r w:rsidRPr="00826C93">
        <w:rPr>
          <w:rFonts w:asciiTheme="minorHAnsi" w:hAnsiTheme="minorHAnsi" w:cstheme="minorHAnsi"/>
          <w:sz w:val="24"/>
          <w:szCs w:val="24"/>
        </w:rPr>
        <w:t xml:space="preserve"> la </w:t>
      </w:r>
      <w:proofErr w:type="spellStart"/>
      <w:r w:rsidRPr="00826C93">
        <w:rPr>
          <w:rFonts w:asciiTheme="minorHAnsi" w:hAnsiTheme="minorHAnsi" w:cstheme="minorHAnsi"/>
          <w:sz w:val="24"/>
          <w:szCs w:val="24"/>
        </w:rPr>
        <w:t>communauté</w:t>
      </w:r>
      <w:proofErr w:type="spellEnd"/>
      <w:r w:rsidRPr="00826C93">
        <w:rPr>
          <w:rFonts w:asciiTheme="minorHAnsi" w:hAnsiTheme="minorHAnsi" w:cstheme="minorHAnsi"/>
          <w:sz w:val="24"/>
          <w:szCs w:val="24"/>
        </w:rPr>
        <w:t xml:space="preserve"> </w:t>
      </w:r>
      <w:proofErr w:type="spellStart"/>
      <w:r w:rsidRPr="00826C93">
        <w:rPr>
          <w:rFonts w:asciiTheme="minorHAnsi" w:hAnsiTheme="minorHAnsi" w:cstheme="minorHAnsi"/>
          <w:sz w:val="24"/>
          <w:szCs w:val="24"/>
        </w:rPr>
        <w:t>musulmane</w:t>
      </w:r>
      <w:proofErr w:type="spellEnd"/>
      <w:r w:rsidRPr="00826C93">
        <w:rPr>
          <w:rFonts w:asciiTheme="minorHAnsi" w:hAnsiTheme="minorHAnsi" w:cstheme="minorHAnsi"/>
          <w:sz w:val="24"/>
          <w:szCs w:val="24"/>
        </w:rPr>
        <w:t xml:space="preserve"> au </w:t>
      </w:r>
      <w:proofErr w:type="gramStart"/>
      <w:r w:rsidRPr="00826C93">
        <w:rPr>
          <w:rFonts w:asciiTheme="minorHAnsi" w:hAnsiTheme="minorHAnsi" w:cstheme="minorHAnsi"/>
          <w:sz w:val="24"/>
          <w:szCs w:val="24"/>
        </w:rPr>
        <w:t>Canada :</w:t>
      </w:r>
      <w:proofErr w:type="gramEnd"/>
      <w:r w:rsidRPr="00826C93">
        <w:rPr>
          <w:rFonts w:asciiTheme="minorHAnsi" w:hAnsiTheme="minorHAnsi" w:cstheme="minorHAnsi"/>
          <w:sz w:val="24"/>
          <w:szCs w:val="24"/>
        </w:rPr>
        <w:t xml:space="preserve"> </w:t>
      </w:r>
      <w:proofErr w:type="spellStart"/>
      <w:r w:rsidRPr="00826C93">
        <w:rPr>
          <w:rFonts w:asciiTheme="minorHAnsi" w:hAnsiTheme="minorHAnsi" w:cstheme="minorHAnsi"/>
          <w:sz w:val="24"/>
          <w:szCs w:val="24"/>
        </w:rPr>
        <w:t>Élaborer</w:t>
      </w:r>
      <w:proofErr w:type="spellEnd"/>
      <w:r w:rsidRPr="00826C93">
        <w:rPr>
          <w:rFonts w:asciiTheme="minorHAnsi" w:hAnsiTheme="minorHAnsi" w:cstheme="minorHAnsi"/>
          <w:sz w:val="24"/>
          <w:szCs w:val="24"/>
        </w:rPr>
        <w:t xml:space="preserve"> des modes </w:t>
      </w:r>
      <w:proofErr w:type="spellStart"/>
      <w:r w:rsidRPr="00826C93">
        <w:rPr>
          <w:rFonts w:asciiTheme="minorHAnsi" w:hAnsiTheme="minorHAnsi" w:cstheme="minorHAnsi"/>
          <w:sz w:val="24"/>
          <w:szCs w:val="24"/>
        </w:rPr>
        <w:t>d'intervention</w:t>
      </w:r>
      <w:proofErr w:type="spellEnd"/>
      <w:r w:rsidRPr="00826C93">
        <w:rPr>
          <w:rFonts w:asciiTheme="minorHAnsi" w:hAnsiTheme="minorHAnsi" w:cstheme="minorHAnsi"/>
          <w:sz w:val="24"/>
          <w:szCs w:val="24"/>
        </w:rPr>
        <w:t xml:space="preserve">. </w:t>
      </w:r>
      <w:r w:rsidRPr="00826C93">
        <w:rPr>
          <w:rFonts w:asciiTheme="minorHAnsi" w:hAnsiTheme="minorHAnsi" w:cstheme="minorHAnsi"/>
          <w:i/>
          <w:iCs/>
          <w:sz w:val="24"/>
          <w:szCs w:val="24"/>
        </w:rPr>
        <w:t>Canadian Journal of Counselling and Psychotherapy</w:t>
      </w:r>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49</w:t>
      </w:r>
      <w:proofErr w:type="gramEnd"/>
      <w:r w:rsidRPr="00826C93">
        <w:rPr>
          <w:rFonts w:asciiTheme="minorHAnsi" w:hAnsiTheme="minorHAnsi" w:cstheme="minorHAnsi"/>
          <w:sz w:val="24"/>
          <w:szCs w:val="24"/>
        </w:rPr>
        <w:t xml:space="preserve"> (2), 163-184.</w:t>
      </w:r>
    </w:p>
    <w:p w14:paraId="7D9616B3" w14:textId="77777777" w:rsidR="00826C93" w:rsidRPr="00826C93" w:rsidRDefault="00826C93" w:rsidP="007F47DF">
      <w:pPr>
        <w:pStyle w:val="NormalWeb"/>
        <w:numPr>
          <w:ilvl w:val="0"/>
          <w:numId w:val="6"/>
        </w:numPr>
        <w:spacing w:before="0" w:beforeAutospacing="0" w:after="160" w:afterAutospacing="0" w:line="360" w:lineRule="auto"/>
        <w:jc w:val="both"/>
        <w:rPr>
          <w:rFonts w:asciiTheme="minorHAnsi" w:hAnsiTheme="minorHAnsi" w:cstheme="minorHAnsi"/>
        </w:rPr>
      </w:pPr>
      <w:proofErr w:type="spellStart"/>
      <w:r w:rsidRPr="00826C93">
        <w:rPr>
          <w:rFonts w:asciiTheme="minorHAnsi" w:hAnsiTheme="minorHAnsi" w:cstheme="minorHAnsi"/>
        </w:rPr>
        <w:t>Husebo</w:t>
      </w:r>
      <w:proofErr w:type="spellEnd"/>
      <w:r w:rsidRPr="00826C93">
        <w:rPr>
          <w:rFonts w:asciiTheme="minorHAnsi" w:hAnsiTheme="minorHAnsi" w:cstheme="minorHAnsi"/>
        </w:rPr>
        <w:t xml:space="preserve">, S. </w:t>
      </w:r>
      <w:proofErr w:type="spellStart"/>
      <w:r w:rsidRPr="00826C93">
        <w:rPr>
          <w:rFonts w:asciiTheme="minorHAnsi" w:hAnsiTheme="minorHAnsi" w:cstheme="minorHAnsi"/>
        </w:rPr>
        <w:t>O'Regan</w:t>
      </w:r>
      <w:proofErr w:type="spellEnd"/>
      <w:r w:rsidRPr="00826C93">
        <w:rPr>
          <w:rFonts w:asciiTheme="minorHAnsi" w:hAnsiTheme="minorHAnsi" w:cstheme="minorHAnsi"/>
        </w:rPr>
        <w:t xml:space="preserve">, S. (2015). Reflective Practice and Its Role in Simulation. </w:t>
      </w:r>
      <w:r w:rsidRPr="00826C93">
        <w:rPr>
          <w:rFonts w:asciiTheme="minorHAnsi" w:hAnsiTheme="minorHAnsi" w:cstheme="minorHAnsi"/>
          <w:i/>
          <w:iCs/>
        </w:rPr>
        <w:t>Clinical Simulation in Nursing</w:t>
      </w:r>
      <w:r w:rsidRPr="00826C93">
        <w:rPr>
          <w:rFonts w:asciiTheme="minorHAnsi" w:hAnsiTheme="minorHAnsi" w:cstheme="minorHAnsi"/>
        </w:rPr>
        <w:t xml:space="preserve">. </w:t>
      </w:r>
      <w:proofErr w:type="gramStart"/>
      <w:r w:rsidRPr="00826C93">
        <w:rPr>
          <w:rFonts w:asciiTheme="minorHAnsi" w:hAnsiTheme="minorHAnsi" w:cstheme="minorHAnsi"/>
        </w:rPr>
        <w:t>11</w:t>
      </w:r>
      <w:proofErr w:type="gramEnd"/>
      <w:r w:rsidRPr="00826C93">
        <w:rPr>
          <w:rFonts w:asciiTheme="minorHAnsi" w:hAnsiTheme="minorHAnsi" w:cstheme="minorHAnsi"/>
        </w:rPr>
        <w:t xml:space="preserve"> (8), 368-375.</w:t>
      </w:r>
    </w:p>
    <w:p w14:paraId="01F1C878" w14:textId="77777777" w:rsidR="00826C93" w:rsidRPr="00826C93" w:rsidRDefault="00826C93" w:rsidP="007F47DF">
      <w:pPr>
        <w:pStyle w:val="NormalWeb"/>
        <w:numPr>
          <w:ilvl w:val="0"/>
          <w:numId w:val="6"/>
        </w:numPr>
        <w:spacing w:before="0" w:beforeAutospacing="0" w:after="0" w:afterAutospacing="0" w:line="360" w:lineRule="auto"/>
        <w:jc w:val="both"/>
        <w:rPr>
          <w:rFonts w:asciiTheme="minorHAnsi" w:hAnsiTheme="minorHAnsi" w:cstheme="minorHAnsi"/>
        </w:rPr>
      </w:pPr>
      <w:proofErr w:type="spellStart"/>
      <w:r w:rsidRPr="00826C93">
        <w:rPr>
          <w:rFonts w:asciiTheme="minorHAnsi" w:hAnsiTheme="minorHAnsi" w:cstheme="minorHAnsi"/>
        </w:rPr>
        <w:t>Illan</w:t>
      </w:r>
      <w:proofErr w:type="spellEnd"/>
      <w:r w:rsidRPr="00826C93">
        <w:rPr>
          <w:rFonts w:asciiTheme="minorHAnsi" w:hAnsiTheme="minorHAnsi" w:cstheme="minorHAnsi"/>
        </w:rPr>
        <w:t xml:space="preserve"> </w:t>
      </w:r>
      <w:proofErr w:type="spellStart"/>
      <w:r w:rsidRPr="00826C93">
        <w:rPr>
          <w:rFonts w:asciiTheme="minorHAnsi" w:hAnsiTheme="minorHAnsi" w:cstheme="minorHAnsi"/>
        </w:rPr>
        <w:t>rua</w:t>
      </w:r>
      <w:proofErr w:type="spellEnd"/>
      <w:r w:rsidRPr="00826C93">
        <w:rPr>
          <w:rFonts w:asciiTheme="minorHAnsi" w:hAnsiTheme="minorHAnsi" w:cstheme="minorHAnsi"/>
        </w:rPr>
        <w:t xml:space="preserve"> </w:t>
      </w:r>
      <w:proofErr w:type="gramStart"/>
      <w:r w:rsidRPr="00826C93">
        <w:rPr>
          <w:rFonts w:asciiTheme="minorHAnsi" w:hAnsiTheme="minorHAnsi" w:cstheme="minorHAnsi"/>
        </w:rPr>
        <w:t>Wall .</w:t>
      </w:r>
      <w:proofErr w:type="gramEnd"/>
      <w:r w:rsidRPr="00826C93">
        <w:rPr>
          <w:rFonts w:asciiTheme="minorHAnsi" w:hAnsiTheme="minorHAnsi" w:cstheme="minorHAnsi"/>
        </w:rPr>
        <w:t xml:space="preserve"> (2019). Policing Atmospheres: Crowds, Protest and ‘</w:t>
      </w:r>
      <w:proofErr w:type="spellStart"/>
      <w:r w:rsidRPr="00826C93">
        <w:rPr>
          <w:rFonts w:asciiTheme="minorHAnsi" w:hAnsiTheme="minorHAnsi" w:cstheme="minorHAnsi"/>
        </w:rPr>
        <w:t>Atmotechnics</w:t>
      </w:r>
      <w:proofErr w:type="spellEnd"/>
      <w:r w:rsidRPr="00826C93">
        <w:rPr>
          <w:rFonts w:asciiTheme="minorHAnsi" w:hAnsiTheme="minorHAnsi" w:cstheme="minorHAnsi"/>
        </w:rPr>
        <w:t xml:space="preserve">’. Theory, Culture &amp; Society. </w:t>
      </w:r>
      <w:proofErr w:type="gramStart"/>
      <w:r w:rsidRPr="00826C93">
        <w:rPr>
          <w:rFonts w:asciiTheme="minorHAnsi" w:hAnsiTheme="minorHAnsi" w:cstheme="minorHAnsi"/>
        </w:rPr>
        <w:t>36</w:t>
      </w:r>
      <w:proofErr w:type="gramEnd"/>
      <w:r w:rsidRPr="00826C93">
        <w:rPr>
          <w:rFonts w:asciiTheme="minorHAnsi" w:hAnsiTheme="minorHAnsi" w:cstheme="minorHAnsi"/>
        </w:rPr>
        <w:t xml:space="preserve"> (4), 143-162.</w:t>
      </w:r>
    </w:p>
    <w:p w14:paraId="33A44563" w14:textId="77777777" w:rsidR="00826C93" w:rsidRPr="00826C93" w:rsidRDefault="00826C93" w:rsidP="007F47DF">
      <w:pPr>
        <w:pStyle w:val="NormalWeb"/>
        <w:numPr>
          <w:ilvl w:val="0"/>
          <w:numId w:val="6"/>
        </w:numPr>
        <w:spacing w:before="0" w:beforeAutospacing="0" w:after="0" w:afterAutospacing="0" w:line="360" w:lineRule="auto"/>
        <w:jc w:val="both"/>
        <w:rPr>
          <w:rFonts w:asciiTheme="minorHAnsi" w:hAnsiTheme="minorHAnsi" w:cstheme="minorHAnsi"/>
        </w:rPr>
      </w:pPr>
      <w:proofErr w:type="spellStart"/>
      <w:r w:rsidRPr="00826C93">
        <w:rPr>
          <w:rFonts w:asciiTheme="minorHAnsi" w:hAnsiTheme="minorHAnsi" w:cstheme="minorHAnsi"/>
        </w:rPr>
        <w:t>Kar</w:t>
      </w:r>
      <w:proofErr w:type="spellEnd"/>
      <w:r w:rsidRPr="00826C93">
        <w:rPr>
          <w:rFonts w:asciiTheme="minorHAnsi" w:hAnsiTheme="minorHAnsi" w:cstheme="minorHAnsi"/>
        </w:rPr>
        <w:t xml:space="preserve">, </w:t>
      </w:r>
      <w:proofErr w:type="gramStart"/>
      <w:r w:rsidRPr="00826C93">
        <w:rPr>
          <w:rFonts w:asciiTheme="minorHAnsi" w:hAnsiTheme="minorHAnsi" w:cstheme="minorHAnsi"/>
        </w:rPr>
        <w:t>A ,</w:t>
      </w:r>
      <w:proofErr w:type="gramEnd"/>
      <w:r w:rsidRPr="00826C93">
        <w:rPr>
          <w:rFonts w:asciiTheme="minorHAnsi" w:hAnsiTheme="minorHAnsi" w:cstheme="minorHAnsi"/>
        </w:rPr>
        <w:t xml:space="preserve"> </w:t>
      </w:r>
      <w:proofErr w:type="spellStart"/>
      <w:r w:rsidRPr="00826C93">
        <w:rPr>
          <w:rFonts w:asciiTheme="minorHAnsi" w:hAnsiTheme="minorHAnsi" w:cstheme="minorHAnsi"/>
        </w:rPr>
        <w:t>Kar</w:t>
      </w:r>
      <w:proofErr w:type="spellEnd"/>
      <w:r w:rsidRPr="00826C93">
        <w:rPr>
          <w:rFonts w:asciiTheme="minorHAnsi" w:hAnsiTheme="minorHAnsi" w:cstheme="minorHAnsi"/>
        </w:rPr>
        <w:t xml:space="preserve">, A.  (2017). How to Walk Your Talk: Effective Use of Body Language for Business Professionals. IUP Journal of Soft Skills. </w:t>
      </w:r>
      <w:proofErr w:type="gramStart"/>
      <w:r w:rsidRPr="00826C93">
        <w:rPr>
          <w:rFonts w:asciiTheme="minorHAnsi" w:hAnsiTheme="minorHAnsi" w:cstheme="minorHAnsi"/>
        </w:rPr>
        <w:t>11</w:t>
      </w:r>
      <w:proofErr w:type="gramEnd"/>
      <w:r w:rsidRPr="00826C93">
        <w:rPr>
          <w:rFonts w:asciiTheme="minorHAnsi" w:hAnsiTheme="minorHAnsi" w:cstheme="minorHAnsi"/>
        </w:rPr>
        <w:t xml:space="preserve"> (1), 16-28.</w:t>
      </w:r>
    </w:p>
    <w:p w14:paraId="4006BDBC" w14:textId="77777777" w:rsidR="00826C93" w:rsidRPr="00826C93" w:rsidRDefault="00826C93" w:rsidP="007F47DF">
      <w:pPr>
        <w:pStyle w:val="NormalWeb"/>
        <w:numPr>
          <w:ilvl w:val="0"/>
          <w:numId w:val="6"/>
        </w:numPr>
        <w:spacing w:before="0" w:beforeAutospacing="0" w:after="0" w:afterAutospacing="0" w:line="360" w:lineRule="auto"/>
        <w:jc w:val="both"/>
        <w:rPr>
          <w:rFonts w:asciiTheme="minorHAnsi" w:hAnsiTheme="minorHAnsi" w:cstheme="minorHAnsi"/>
        </w:rPr>
      </w:pPr>
      <w:r w:rsidRPr="00826C93">
        <w:rPr>
          <w:rFonts w:asciiTheme="minorHAnsi" w:hAnsiTheme="minorHAnsi" w:cstheme="minorHAnsi"/>
        </w:rPr>
        <w:t xml:space="preserve">Land, W; Frank, C; </w:t>
      </w:r>
      <w:proofErr w:type="spellStart"/>
      <w:r w:rsidRPr="00826C93">
        <w:rPr>
          <w:rFonts w:asciiTheme="minorHAnsi" w:hAnsiTheme="minorHAnsi" w:cstheme="minorHAnsi"/>
        </w:rPr>
        <w:t>Schack</w:t>
      </w:r>
      <w:proofErr w:type="spellEnd"/>
      <w:r w:rsidRPr="00826C93">
        <w:rPr>
          <w:rFonts w:asciiTheme="minorHAnsi" w:hAnsiTheme="minorHAnsi" w:cstheme="minorHAnsi"/>
        </w:rPr>
        <w:t xml:space="preserve">, T. (2014). The influence of attentional focus on the development of skill representation in a complex action. Psychology of Sport and Exercise. </w:t>
      </w:r>
      <w:proofErr w:type="gramStart"/>
      <w:r w:rsidRPr="00826C93">
        <w:rPr>
          <w:rFonts w:asciiTheme="minorHAnsi" w:hAnsiTheme="minorHAnsi" w:cstheme="minorHAnsi"/>
        </w:rPr>
        <w:t>15</w:t>
      </w:r>
      <w:proofErr w:type="gramEnd"/>
      <w:r w:rsidRPr="00826C93">
        <w:rPr>
          <w:rFonts w:asciiTheme="minorHAnsi" w:hAnsiTheme="minorHAnsi" w:cstheme="minorHAnsi"/>
        </w:rPr>
        <w:t xml:space="preserve"> (1), 30-38.</w:t>
      </w:r>
    </w:p>
    <w:p w14:paraId="5DA9ACD0"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r w:rsidRPr="00826C93">
        <w:rPr>
          <w:rFonts w:asciiTheme="minorHAnsi" w:hAnsiTheme="minorHAnsi" w:cstheme="minorHAnsi"/>
          <w:sz w:val="24"/>
          <w:szCs w:val="24"/>
        </w:rPr>
        <w:t xml:space="preserve">Lopez, </w:t>
      </w:r>
      <w:proofErr w:type="gramStart"/>
      <w:r w:rsidRPr="00826C93">
        <w:rPr>
          <w:rFonts w:asciiTheme="minorHAnsi" w:hAnsiTheme="minorHAnsi" w:cstheme="minorHAnsi"/>
          <w:sz w:val="24"/>
          <w:szCs w:val="24"/>
        </w:rPr>
        <w:t>David ;</w:t>
      </w:r>
      <w:proofErr w:type="gramEnd"/>
      <w:r w:rsidRPr="00826C93">
        <w:rPr>
          <w:rFonts w:asciiTheme="minorHAnsi" w:hAnsiTheme="minorHAnsi" w:cstheme="minorHAnsi"/>
          <w:sz w:val="24"/>
          <w:szCs w:val="24"/>
        </w:rPr>
        <w:t xml:space="preserve"> Pastor, Oscar ; Garcia </w:t>
      </w:r>
      <w:proofErr w:type="spellStart"/>
      <w:r w:rsidRPr="00826C93">
        <w:rPr>
          <w:rFonts w:asciiTheme="minorHAnsi" w:hAnsiTheme="minorHAnsi" w:cstheme="minorHAnsi"/>
          <w:sz w:val="24"/>
          <w:szCs w:val="24"/>
        </w:rPr>
        <w:t>Villalba</w:t>
      </w:r>
      <w:proofErr w:type="spellEnd"/>
      <w:r w:rsidRPr="00826C93">
        <w:rPr>
          <w:rFonts w:asciiTheme="minorHAnsi" w:hAnsiTheme="minorHAnsi" w:cstheme="minorHAnsi"/>
          <w:sz w:val="24"/>
          <w:szCs w:val="24"/>
        </w:rPr>
        <w:t xml:space="preserve">, Luis. (2013). Data model extension for security event notification with dynamic risk assessment purpose. </w:t>
      </w:r>
      <w:r w:rsidRPr="00826C93">
        <w:rPr>
          <w:rFonts w:asciiTheme="minorHAnsi" w:hAnsiTheme="minorHAnsi" w:cstheme="minorHAnsi"/>
          <w:i/>
          <w:iCs/>
          <w:sz w:val="24"/>
          <w:szCs w:val="24"/>
        </w:rPr>
        <w:t>Science China Information Sciences</w:t>
      </w:r>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56</w:t>
      </w:r>
      <w:proofErr w:type="gramEnd"/>
      <w:r w:rsidRPr="00826C93">
        <w:rPr>
          <w:rFonts w:asciiTheme="minorHAnsi" w:hAnsiTheme="minorHAnsi" w:cstheme="minorHAnsi"/>
          <w:sz w:val="24"/>
          <w:szCs w:val="24"/>
        </w:rPr>
        <w:t xml:space="preserve"> (11), 1-9.</w:t>
      </w:r>
    </w:p>
    <w:p w14:paraId="51578765"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proofErr w:type="spellStart"/>
      <w:r w:rsidRPr="00826C93">
        <w:rPr>
          <w:rFonts w:asciiTheme="minorHAnsi" w:hAnsiTheme="minorHAnsi" w:cstheme="minorHAnsi"/>
          <w:sz w:val="24"/>
          <w:szCs w:val="24"/>
        </w:rPr>
        <w:lastRenderedPageBreak/>
        <w:t>Maack</w:t>
      </w:r>
      <w:proofErr w:type="spellEnd"/>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D ,</w:t>
      </w:r>
      <w:proofErr w:type="gramEnd"/>
      <w:r w:rsidRPr="00826C93">
        <w:rPr>
          <w:rFonts w:asciiTheme="minorHAnsi" w:hAnsiTheme="minorHAnsi" w:cstheme="minorHAnsi"/>
          <w:sz w:val="24"/>
          <w:szCs w:val="24"/>
        </w:rPr>
        <w:t xml:space="preserve"> Buchanan, E , Young, J. (2015). Development and Psychometric Investigation of an Inventory to Assess Fight, Flight, and Freeze Tendencies: The Fight, Flight, Freeze Questionnaire. . Cognitive Behaviour Therapy. </w:t>
      </w:r>
      <w:proofErr w:type="gramStart"/>
      <w:r w:rsidRPr="00826C93">
        <w:rPr>
          <w:rFonts w:asciiTheme="minorHAnsi" w:hAnsiTheme="minorHAnsi" w:cstheme="minorHAnsi"/>
          <w:sz w:val="24"/>
          <w:szCs w:val="24"/>
        </w:rPr>
        <w:t>44</w:t>
      </w:r>
      <w:proofErr w:type="gramEnd"/>
      <w:r w:rsidRPr="00826C93">
        <w:rPr>
          <w:rFonts w:asciiTheme="minorHAnsi" w:hAnsiTheme="minorHAnsi" w:cstheme="minorHAnsi"/>
          <w:sz w:val="24"/>
          <w:szCs w:val="24"/>
        </w:rPr>
        <w:t xml:space="preserve"> (2), 117-127.</w:t>
      </w:r>
    </w:p>
    <w:p w14:paraId="25F213BF"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 xml:space="preserve">Macdonald, D. (2016). Creative Ways of Talking: A Narrative Literature Review Concerning Emotional Support for Adults with Mild or Moderate Learning Difficulties. </w:t>
      </w:r>
      <w:r w:rsidRPr="00826C93">
        <w:rPr>
          <w:rFonts w:asciiTheme="minorHAnsi" w:hAnsiTheme="minorHAnsi" w:cstheme="minorHAnsi"/>
          <w:i/>
          <w:iCs/>
          <w:sz w:val="24"/>
          <w:szCs w:val="24"/>
        </w:rPr>
        <w:t>British journal of learning disabilities</w:t>
      </w:r>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44</w:t>
      </w:r>
      <w:proofErr w:type="gramEnd"/>
      <w:r w:rsidRPr="00826C93">
        <w:rPr>
          <w:rFonts w:asciiTheme="minorHAnsi" w:hAnsiTheme="minorHAnsi" w:cstheme="minorHAnsi"/>
          <w:sz w:val="24"/>
          <w:szCs w:val="24"/>
        </w:rPr>
        <w:t xml:space="preserve"> (3), 233.</w:t>
      </w:r>
    </w:p>
    <w:p w14:paraId="52EC48FF"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r w:rsidRPr="00826C93">
        <w:rPr>
          <w:rFonts w:asciiTheme="minorHAnsi" w:hAnsiTheme="minorHAnsi" w:cstheme="minorHAnsi"/>
          <w:i/>
          <w:sz w:val="24"/>
          <w:szCs w:val="24"/>
        </w:rPr>
        <w:t xml:space="preserve">Mental Health (Wales) Measure 2010. </w:t>
      </w:r>
      <w:r w:rsidRPr="00826C93">
        <w:rPr>
          <w:rFonts w:asciiTheme="minorHAnsi" w:hAnsiTheme="minorHAnsi" w:cstheme="minorHAnsi"/>
          <w:sz w:val="24"/>
          <w:szCs w:val="24"/>
        </w:rPr>
        <w:t xml:space="preserve">No. 14/2010. [Online]. Available from: </w:t>
      </w:r>
      <w:hyperlink r:id="rId16" w:history="1">
        <w:r w:rsidRPr="00826C93">
          <w:rPr>
            <w:rStyle w:val="Hyperlink"/>
            <w:rFonts w:asciiTheme="minorHAnsi" w:hAnsiTheme="minorHAnsi" w:cstheme="minorHAnsi"/>
            <w:sz w:val="24"/>
            <w:szCs w:val="24"/>
          </w:rPr>
          <w:t>http://www.legislation.gov.uk/ukpga/1983/20/contents</w:t>
        </w:r>
      </w:hyperlink>
      <w:r w:rsidRPr="00826C93">
        <w:rPr>
          <w:rFonts w:asciiTheme="minorHAnsi" w:hAnsiTheme="minorHAnsi" w:cstheme="minorHAnsi"/>
          <w:sz w:val="24"/>
          <w:szCs w:val="24"/>
        </w:rPr>
        <w:t xml:space="preserve"> [accessed 7 July 2020].</w:t>
      </w:r>
    </w:p>
    <w:p w14:paraId="4DB94AD5"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r w:rsidRPr="00826C93">
        <w:rPr>
          <w:rFonts w:asciiTheme="minorHAnsi" w:hAnsiTheme="minorHAnsi" w:cstheme="minorHAnsi"/>
          <w:i/>
          <w:sz w:val="24"/>
          <w:szCs w:val="24"/>
        </w:rPr>
        <w:t xml:space="preserve">Mental Health Act 1983. </w:t>
      </w:r>
      <w:r w:rsidRPr="00826C93">
        <w:rPr>
          <w:rFonts w:asciiTheme="minorHAnsi" w:hAnsiTheme="minorHAnsi" w:cstheme="minorHAnsi"/>
          <w:sz w:val="24"/>
          <w:szCs w:val="24"/>
        </w:rPr>
        <w:t xml:space="preserve">No. 2/1983. [Online]. Available from: </w:t>
      </w:r>
      <w:hyperlink r:id="rId17" w:history="1">
        <w:r w:rsidRPr="00826C93">
          <w:rPr>
            <w:rStyle w:val="Hyperlink"/>
            <w:rFonts w:asciiTheme="minorHAnsi" w:hAnsiTheme="minorHAnsi" w:cstheme="minorHAnsi"/>
            <w:sz w:val="24"/>
            <w:szCs w:val="24"/>
          </w:rPr>
          <w:t>http://www.legislation.gov.uk/mwa/2010/7/contents</w:t>
        </w:r>
      </w:hyperlink>
      <w:r w:rsidRPr="00826C93">
        <w:rPr>
          <w:rFonts w:asciiTheme="minorHAnsi" w:hAnsiTheme="minorHAnsi" w:cstheme="minorHAnsi"/>
          <w:sz w:val="24"/>
          <w:szCs w:val="24"/>
        </w:rPr>
        <w:t xml:space="preserve"> [accessed 7 July 2020]. </w:t>
      </w:r>
    </w:p>
    <w:p w14:paraId="5878B24E"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auto"/>
        <w:rPr>
          <w:rFonts w:asciiTheme="minorHAnsi" w:hAnsiTheme="minorHAnsi" w:cstheme="minorHAnsi"/>
          <w:sz w:val="24"/>
          <w:szCs w:val="24"/>
        </w:rPr>
      </w:pPr>
      <w:proofErr w:type="spellStart"/>
      <w:r w:rsidRPr="00826C93">
        <w:rPr>
          <w:rFonts w:asciiTheme="minorHAnsi" w:hAnsiTheme="minorHAnsi" w:cstheme="minorHAnsi"/>
          <w:sz w:val="24"/>
          <w:szCs w:val="24"/>
        </w:rPr>
        <w:t>Molchanov</w:t>
      </w:r>
      <w:proofErr w:type="spellEnd"/>
      <w:r w:rsidRPr="00826C93">
        <w:rPr>
          <w:rFonts w:asciiTheme="minorHAnsi" w:hAnsiTheme="minorHAnsi" w:cstheme="minorHAnsi"/>
          <w:sz w:val="24"/>
          <w:szCs w:val="24"/>
        </w:rPr>
        <w:t xml:space="preserve">, Sergey V. (2014). Empathy as the Factor of Moral Dilemma Solving in Adolescence. </w:t>
      </w:r>
      <w:r w:rsidRPr="00826C93">
        <w:rPr>
          <w:rFonts w:asciiTheme="minorHAnsi" w:hAnsiTheme="minorHAnsi" w:cstheme="minorHAnsi"/>
          <w:i/>
          <w:iCs/>
          <w:sz w:val="24"/>
          <w:szCs w:val="24"/>
        </w:rPr>
        <w:t xml:space="preserve">Procedia - Social and </w:t>
      </w:r>
      <w:proofErr w:type="spellStart"/>
      <w:r w:rsidRPr="00826C93">
        <w:rPr>
          <w:rFonts w:asciiTheme="minorHAnsi" w:hAnsiTheme="minorHAnsi" w:cstheme="minorHAnsi"/>
          <w:i/>
          <w:iCs/>
          <w:sz w:val="24"/>
          <w:szCs w:val="24"/>
        </w:rPr>
        <w:t>Behavioral</w:t>
      </w:r>
      <w:proofErr w:type="spellEnd"/>
      <w:r w:rsidRPr="00826C93">
        <w:rPr>
          <w:rFonts w:asciiTheme="minorHAnsi" w:hAnsiTheme="minorHAnsi" w:cstheme="minorHAnsi"/>
          <w:i/>
          <w:iCs/>
          <w:sz w:val="24"/>
          <w:szCs w:val="24"/>
        </w:rPr>
        <w:t xml:space="preserve"> Sciences</w:t>
      </w:r>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146</w:t>
      </w:r>
      <w:proofErr w:type="gramEnd"/>
      <w:r w:rsidRPr="00826C93">
        <w:rPr>
          <w:rFonts w:asciiTheme="minorHAnsi" w:hAnsiTheme="minorHAnsi" w:cstheme="minorHAnsi"/>
          <w:sz w:val="24"/>
          <w:szCs w:val="24"/>
        </w:rPr>
        <w:t>, 89-93.</w:t>
      </w:r>
    </w:p>
    <w:p w14:paraId="295D4DE1" w14:textId="77777777" w:rsidR="00826C93" w:rsidRPr="00826C93" w:rsidRDefault="00826C93" w:rsidP="007F47DF">
      <w:pPr>
        <w:pStyle w:val="NormalWeb"/>
        <w:numPr>
          <w:ilvl w:val="0"/>
          <w:numId w:val="6"/>
        </w:numPr>
        <w:spacing w:before="0" w:beforeAutospacing="0" w:after="160" w:afterAutospacing="0" w:line="360" w:lineRule="auto"/>
        <w:jc w:val="both"/>
        <w:rPr>
          <w:rFonts w:asciiTheme="minorHAnsi" w:hAnsiTheme="minorHAnsi" w:cstheme="minorHAnsi"/>
          <w:color w:val="000000"/>
        </w:rPr>
      </w:pPr>
      <w:proofErr w:type="spellStart"/>
      <w:r w:rsidRPr="00826C93">
        <w:rPr>
          <w:rFonts w:asciiTheme="minorHAnsi" w:hAnsiTheme="minorHAnsi" w:cstheme="minorHAnsi"/>
          <w:color w:val="000000"/>
        </w:rPr>
        <w:t>Oberle</w:t>
      </w:r>
      <w:proofErr w:type="spellEnd"/>
      <w:r w:rsidRPr="00826C93">
        <w:rPr>
          <w:rFonts w:asciiTheme="minorHAnsi" w:hAnsiTheme="minorHAnsi" w:cstheme="minorHAnsi"/>
          <w:color w:val="000000"/>
        </w:rPr>
        <w:t xml:space="preserve">, L. (2017). Putting </w:t>
      </w:r>
      <w:proofErr w:type="spellStart"/>
      <w:proofErr w:type="gramStart"/>
      <w:r w:rsidRPr="00826C93">
        <w:rPr>
          <w:rFonts w:asciiTheme="minorHAnsi" w:hAnsiTheme="minorHAnsi" w:cstheme="minorHAnsi"/>
          <w:color w:val="000000"/>
        </w:rPr>
        <w:t>ot</w:t>
      </w:r>
      <w:proofErr w:type="spellEnd"/>
      <w:proofErr w:type="gramEnd"/>
      <w:r w:rsidRPr="00826C93">
        <w:rPr>
          <w:rFonts w:asciiTheme="minorHAnsi" w:hAnsiTheme="minorHAnsi" w:cstheme="minorHAnsi"/>
          <w:color w:val="000000"/>
        </w:rPr>
        <w:t xml:space="preserve"> theory into action. </w:t>
      </w:r>
      <w:r w:rsidRPr="00826C93">
        <w:rPr>
          <w:rFonts w:asciiTheme="minorHAnsi" w:hAnsiTheme="minorHAnsi" w:cstheme="minorHAnsi"/>
          <w:i/>
          <w:iCs/>
          <w:color w:val="000000"/>
        </w:rPr>
        <w:t>OT Practice</w:t>
      </w:r>
      <w:r w:rsidRPr="00826C93">
        <w:rPr>
          <w:rFonts w:asciiTheme="minorHAnsi" w:hAnsiTheme="minorHAnsi" w:cstheme="minorHAnsi"/>
          <w:color w:val="000000"/>
        </w:rPr>
        <w:t xml:space="preserve">. </w:t>
      </w:r>
      <w:proofErr w:type="gramStart"/>
      <w:r w:rsidRPr="00826C93">
        <w:rPr>
          <w:rFonts w:asciiTheme="minorHAnsi" w:hAnsiTheme="minorHAnsi" w:cstheme="minorHAnsi"/>
          <w:color w:val="000000"/>
        </w:rPr>
        <w:t>22</w:t>
      </w:r>
      <w:proofErr w:type="gramEnd"/>
      <w:r w:rsidRPr="00826C93">
        <w:rPr>
          <w:rFonts w:asciiTheme="minorHAnsi" w:hAnsiTheme="minorHAnsi" w:cstheme="minorHAnsi"/>
          <w:color w:val="000000"/>
        </w:rPr>
        <w:t xml:space="preserve"> (4), 12-15.</w:t>
      </w:r>
    </w:p>
    <w:p w14:paraId="7B8167A8"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Rathbone, Gillian. (2011). Shame. The British Journal of Psychiatry. 199 (3), 224-224</w:t>
      </w:r>
    </w:p>
    <w:p w14:paraId="2E729DB4" w14:textId="77777777" w:rsidR="00826C93" w:rsidRPr="00826C93" w:rsidRDefault="00826C93" w:rsidP="007F47DF">
      <w:pPr>
        <w:pStyle w:val="NormalWeb"/>
        <w:numPr>
          <w:ilvl w:val="0"/>
          <w:numId w:val="6"/>
        </w:numPr>
        <w:spacing w:before="0" w:beforeAutospacing="0" w:after="160" w:afterAutospacing="0" w:line="360" w:lineRule="auto"/>
        <w:jc w:val="both"/>
        <w:rPr>
          <w:rFonts w:asciiTheme="minorHAnsi" w:hAnsiTheme="minorHAnsi" w:cstheme="minorHAnsi"/>
          <w:color w:val="000000"/>
        </w:rPr>
      </w:pPr>
      <w:r w:rsidRPr="00826C93">
        <w:rPr>
          <w:rFonts w:asciiTheme="minorHAnsi" w:hAnsiTheme="minorHAnsi" w:cstheme="minorHAnsi"/>
          <w:color w:val="000000"/>
        </w:rPr>
        <w:t xml:space="preserve">Rose, R. Buckley, J. </w:t>
      </w:r>
      <w:proofErr w:type="spellStart"/>
      <w:r w:rsidRPr="00826C93">
        <w:rPr>
          <w:rFonts w:asciiTheme="minorHAnsi" w:hAnsiTheme="minorHAnsi" w:cstheme="minorHAnsi"/>
          <w:color w:val="000000"/>
        </w:rPr>
        <w:t>Zboozinek</w:t>
      </w:r>
      <w:proofErr w:type="spellEnd"/>
      <w:r w:rsidRPr="00826C93">
        <w:rPr>
          <w:rFonts w:asciiTheme="minorHAnsi" w:hAnsiTheme="minorHAnsi" w:cstheme="minorHAnsi"/>
          <w:color w:val="000000"/>
        </w:rPr>
        <w:t xml:space="preserve">, T. </w:t>
      </w:r>
      <w:proofErr w:type="spellStart"/>
      <w:r w:rsidRPr="00826C93">
        <w:rPr>
          <w:rFonts w:asciiTheme="minorHAnsi" w:hAnsiTheme="minorHAnsi" w:cstheme="minorHAnsi"/>
          <w:color w:val="000000"/>
        </w:rPr>
        <w:t>Motivala</w:t>
      </w:r>
      <w:proofErr w:type="spellEnd"/>
      <w:r w:rsidRPr="00826C93">
        <w:rPr>
          <w:rFonts w:asciiTheme="minorHAnsi" w:hAnsiTheme="minorHAnsi" w:cstheme="minorHAnsi"/>
          <w:color w:val="000000"/>
        </w:rPr>
        <w:t xml:space="preserve">, S. Glenn, D. </w:t>
      </w:r>
      <w:proofErr w:type="spellStart"/>
      <w:r w:rsidRPr="00826C93">
        <w:rPr>
          <w:rFonts w:asciiTheme="minorHAnsi" w:hAnsiTheme="minorHAnsi" w:cstheme="minorHAnsi"/>
          <w:color w:val="000000"/>
        </w:rPr>
        <w:t>Carteine</w:t>
      </w:r>
      <w:proofErr w:type="spellEnd"/>
      <w:r w:rsidRPr="00826C93">
        <w:rPr>
          <w:rFonts w:asciiTheme="minorHAnsi" w:hAnsiTheme="minorHAnsi" w:cstheme="minorHAnsi"/>
          <w:color w:val="000000"/>
        </w:rPr>
        <w:t xml:space="preserve">, J. </w:t>
      </w:r>
      <w:proofErr w:type="spellStart"/>
      <w:r w:rsidRPr="00826C93">
        <w:rPr>
          <w:rFonts w:asciiTheme="minorHAnsi" w:hAnsiTheme="minorHAnsi" w:cstheme="minorHAnsi"/>
          <w:color w:val="000000"/>
        </w:rPr>
        <w:t>Craske</w:t>
      </w:r>
      <w:proofErr w:type="spellEnd"/>
      <w:r w:rsidRPr="00826C93">
        <w:rPr>
          <w:rFonts w:asciiTheme="minorHAnsi" w:hAnsiTheme="minorHAnsi" w:cstheme="minorHAnsi"/>
          <w:color w:val="000000"/>
        </w:rPr>
        <w:t xml:space="preserve">, M. (2013). A randomized controlled trial of a self-guided, multimedia, stress management and resilience-training program. </w:t>
      </w:r>
      <w:r w:rsidRPr="00826C93">
        <w:rPr>
          <w:rFonts w:asciiTheme="minorHAnsi" w:hAnsiTheme="minorHAnsi" w:cstheme="minorHAnsi"/>
          <w:i/>
          <w:iCs/>
          <w:color w:val="000000"/>
        </w:rPr>
        <w:t>Behaviour Research and Therapy</w:t>
      </w:r>
      <w:r w:rsidRPr="00826C93">
        <w:rPr>
          <w:rFonts w:asciiTheme="minorHAnsi" w:hAnsiTheme="minorHAnsi" w:cstheme="minorHAnsi"/>
          <w:color w:val="000000"/>
        </w:rPr>
        <w:t xml:space="preserve">. </w:t>
      </w:r>
      <w:proofErr w:type="gramStart"/>
      <w:r w:rsidRPr="00826C93">
        <w:rPr>
          <w:rFonts w:asciiTheme="minorHAnsi" w:hAnsiTheme="minorHAnsi" w:cstheme="minorHAnsi"/>
          <w:color w:val="000000"/>
        </w:rPr>
        <w:t>51</w:t>
      </w:r>
      <w:proofErr w:type="gramEnd"/>
      <w:r w:rsidRPr="00826C93">
        <w:rPr>
          <w:rFonts w:asciiTheme="minorHAnsi" w:hAnsiTheme="minorHAnsi" w:cstheme="minorHAnsi"/>
          <w:color w:val="000000"/>
        </w:rPr>
        <w:t xml:space="preserve"> (2), 106-112.</w:t>
      </w:r>
    </w:p>
    <w:p w14:paraId="7E18DE06"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 xml:space="preserve">Rubinstein, A. (2016). A typology of players: between instinctive and contemplative. </w:t>
      </w:r>
      <w:r w:rsidRPr="00826C93">
        <w:rPr>
          <w:rFonts w:asciiTheme="minorHAnsi" w:hAnsiTheme="minorHAnsi" w:cstheme="minorHAnsi"/>
          <w:i/>
          <w:iCs/>
          <w:sz w:val="24"/>
          <w:szCs w:val="24"/>
        </w:rPr>
        <w:t>Quarterly Journal of Economics</w:t>
      </w:r>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131</w:t>
      </w:r>
      <w:proofErr w:type="gramEnd"/>
      <w:r w:rsidRPr="00826C93">
        <w:rPr>
          <w:rFonts w:asciiTheme="minorHAnsi" w:hAnsiTheme="minorHAnsi" w:cstheme="minorHAnsi"/>
          <w:sz w:val="24"/>
          <w:szCs w:val="24"/>
        </w:rPr>
        <w:t xml:space="preserve"> (2), 859-890.</w:t>
      </w:r>
    </w:p>
    <w:p w14:paraId="1B0A9201"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Russell, K. (2004). Phishing. Computerworld. 38 (3), 44</w:t>
      </w:r>
    </w:p>
    <w:p w14:paraId="7F8FF3B8" w14:textId="77777777" w:rsidR="00826C93" w:rsidRPr="00826C93" w:rsidRDefault="00826C93" w:rsidP="007F47DF">
      <w:pPr>
        <w:pStyle w:val="NormalWeb"/>
        <w:numPr>
          <w:ilvl w:val="0"/>
          <w:numId w:val="6"/>
        </w:numPr>
        <w:spacing w:before="0" w:beforeAutospacing="0" w:after="0" w:afterAutospacing="0" w:line="360" w:lineRule="auto"/>
        <w:jc w:val="both"/>
        <w:rPr>
          <w:rFonts w:asciiTheme="minorHAnsi" w:hAnsiTheme="minorHAnsi" w:cstheme="minorHAnsi"/>
        </w:rPr>
      </w:pPr>
      <w:proofErr w:type="spellStart"/>
      <w:r w:rsidRPr="00826C93">
        <w:rPr>
          <w:rFonts w:asciiTheme="minorHAnsi" w:hAnsiTheme="minorHAnsi" w:cstheme="minorHAnsi"/>
        </w:rPr>
        <w:t>Shusterman</w:t>
      </w:r>
      <w:proofErr w:type="spellEnd"/>
      <w:r w:rsidRPr="00826C93">
        <w:rPr>
          <w:rFonts w:asciiTheme="minorHAnsi" w:hAnsiTheme="minorHAnsi" w:cstheme="minorHAnsi"/>
        </w:rPr>
        <w:t xml:space="preserve">, r. (2011). Muscle memory and the </w:t>
      </w:r>
      <w:proofErr w:type="spellStart"/>
      <w:r w:rsidRPr="00826C93">
        <w:rPr>
          <w:rFonts w:asciiTheme="minorHAnsi" w:hAnsiTheme="minorHAnsi" w:cstheme="minorHAnsi"/>
        </w:rPr>
        <w:t>somaesthetic</w:t>
      </w:r>
      <w:proofErr w:type="spellEnd"/>
      <w:r w:rsidRPr="00826C93">
        <w:rPr>
          <w:rFonts w:asciiTheme="minorHAnsi" w:hAnsiTheme="minorHAnsi" w:cstheme="minorHAnsi"/>
        </w:rPr>
        <w:t xml:space="preserve"> pathologies of everyday life. Human movement. </w:t>
      </w:r>
      <w:proofErr w:type="gramStart"/>
      <w:r w:rsidRPr="00826C93">
        <w:rPr>
          <w:rFonts w:asciiTheme="minorHAnsi" w:hAnsiTheme="minorHAnsi" w:cstheme="minorHAnsi"/>
        </w:rPr>
        <w:t>12</w:t>
      </w:r>
      <w:proofErr w:type="gramEnd"/>
      <w:r w:rsidRPr="00826C93">
        <w:rPr>
          <w:rFonts w:asciiTheme="minorHAnsi" w:hAnsiTheme="minorHAnsi" w:cstheme="minorHAnsi"/>
        </w:rPr>
        <w:t xml:space="preserve"> (1), 4-15.</w:t>
      </w:r>
    </w:p>
    <w:p w14:paraId="5085E55C"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 xml:space="preserve">Thai, C. (2018). Speaking of Death. Communication Research Trends. 37 (4), </w:t>
      </w:r>
      <w:proofErr w:type="gramStart"/>
      <w:r w:rsidRPr="00826C93">
        <w:rPr>
          <w:rFonts w:asciiTheme="minorHAnsi" w:hAnsiTheme="minorHAnsi" w:cstheme="minorHAnsi"/>
          <w:sz w:val="24"/>
          <w:szCs w:val="24"/>
        </w:rPr>
        <w:t>3</w:t>
      </w:r>
      <w:proofErr w:type="gramEnd"/>
      <w:r w:rsidRPr="00826C93">
        <w:rPr>
          <w:rFonts w:asciiTheme="minorHAnsi" w:hAnsiTheme="minorHAnsi" w:cstheme="minorHAnsi"/>
          <w:sz w:val="24"/>
          <w:szCs w:val="24"/>
        </w:rPr>
        <w:t>.</w:t>
      </w:r>
    </w:p>
    <w:p w14:paraId="3BBCDCA7"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center"/>
        <w:rPr>
          <w:rFonts w:asciiTheme="minorHAnsi" w:hAnsiTheme="minorHAnsi" w:cstheme="minorHAnsi"/>
          <w:sz w:val="24"/>
          <w:szCs w:val="24"/>
        </w:rPr>
      </w:pPr>
      <w:r w:rsidRPr="00826C93">
        <w:rPr>
          <w:rFonts w:asciiTheme="minorHAnsi" w:hAnsiTheme="minorHAnsi" w:cstheme="minorHAnsi"/>
          <w:i/>
          <w:sz w:val="24"/>
          <w:szCs w:val="24"/>
        </w:rPr>
        <w:t xml:space="preserve">Theft Act 1968. </w:t>
      </w:r>
      <w:r w:rsidRPr="00826C93">
        <w:rPr>
          <w:rFonts w:asciiTheme="minorHAnsi" w:hAnsiTheme="minorHAnsi" w:cstheme="minorHAnsi"/>
          <w:sz w:val="24"/>
          <w:szCs w:val="24"/>
        </w:rPr>
        <w:t>No. 21/1968. [Online]. Available from: http://www.legislation.gov.uk/ukpga/1968/60/section/21</w:t>
      </w:r>
    </w:p>
    <w:p w14:paraId="5769D187"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 xml:space="preserve">Vass, V. (1998). Quality: Making a lasting impression. Metal </w:t>
      </w:r>
      <w:proofErr w:type="spellStart"/>
      <w:r w:rsidRPr="00826C93">
        <w:rPr>
          <w:rFonts w:asciiTheme="minorHAnsi" w:hAnsiTheme="minorHAnsi" w:cstheme="minorHAnsi"/>
          <w:sz w:val="24"/>
          <w:szCs w:val="24"/>
        </w:rPr>
        <w:t>Center</w:t>
      </w:r>
      <w:proofErr w:type="spellEnd"/>
      <w:r w:rsidRPr="00826C93">
        <w:rPr>
          <w:rFonts w:asciiTheme="minorHAnsi" w:hAnsiTheme="minorHAnsi" w:cstheme="minorHAnsi"/>
          <w:sz w:val="24"/>
          <w:szCs w:val="24"/>
        </w:rPr>
        <w:t xml:space="preserve"> News. </w:t>
      </w:r>
      <w:proofErr w:type="gramStart"/>
      <w:r w:rsidRPr="00826C93">
        <w:rPr>
          <w:rFonts w:asciiTheme="minorHAnsi" w:hAnsiTheme="minorHAnsi" w:cstheme="minorHAnsi"/>
          <w:sz w:val="24"/>
          <w:szCs w:val="24"/>
        </w:rPr>
        <w:t>38</w:t>
      </w:r>
      <w:proofErr w:type="gramEnd"/>
      <w:r w:rsidRPr="00826C93">
        <w:rPr>
          <w:rFonts w:asciiTheme="minorHAnsi" w:hAnsiTheme="minorHAnsi" w:cstheme="minorHAnsi"/>
          <w:sz w:val="24"/>
          <w:szCs w:val="24"/>
        </w:rPr>
        <w:t xml:space="preserve"> (9), 60-65.</w:t>
      </w:r>
    </w:p>
    <w:p w14:paraId="1198003D"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 xml:space="preserve">Vestal, K. (2014). Delivering Bad News the Right Way. </w:t>
      </w:r>
      <w:r w:rsidRPr="00826C93">
        <w:rPr>
          <w:rFonts w:asciiTheme="minorHAnsi" w:hAnsiTheme="minorHAnsi" w:cstheme="minorHAnsi"/>
          <w:i/>
          <w:iCs/>
          <w:sz w:val="24"/>
          <w:szCs w:val="24"/>
        </w:rPr>
        <w:t>Nurse Leader</w:t>
      </w:r>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12</w:t>
      </w:r>
      <w:proofErr w:type="gramEnd"/>
      <w:r w:rsidRPr="00826C93">
        <w:rPr>
          <w:rFonts w:asciiTheme="minorHAnsi" w:hAnsiTheme="minorHAnsi" w:cstheme="minorHAnsi"/>
          <w:sz w:val="24"/>
          <w:szCs w:val="24"/>
        </w:rPr>
        <w:t xml:space="preserve"> (1), 14-15.</w:t>
      </w:r>
    </w:p>
    <w:p w14:paraId="0F4DCF9F" w14:textId="77777777" w:rsidR="00826C93" w:rsidRPr="00826C93" w:rsidRDefault="00826C93" w:rsidP="007F47DF">
      <w:pPr>
        <w:pStyle w:val="ListParagraph"/>
        <w:numPr>
          <w:ilvl w:val="0"/>
          <w:numId w:val="6"/>
        </w:numPr>
        <w:overflowPunct/>
        <w:autoSpaceDE/>
        <w:autoSpaceDN/>
        <w:adjustRightInd/>
        <w:spacing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 xml:space="preserve">Warwick, H </w:t>
      </w:r>
      <w:proofErr w:type="gramStart"/>
      <w:r w:rsidRPr="00826C93">
        <w:rPr>
          <w:rFonts w:asciiTheme="minorHAnsi" w:hAnsiTheme="minorHAnsi" w:cstheme="minorHAnsi"/>
          <w:sz w:val="24"/>
          <w:szCs w:val="24"/>
        </w:rPr>
        <w:t>M ;</w:t>
      </w:r>
      <w:proofErr w:type="gramEnd"/>
      <w:r w:rsidRPr="00826C93">
        <w:rPr>
          <w:rFonts w:asciiTheme="minorHAnsi" w:hAnsiTheme="minorHAnsi" w:cstheme="minorHAnsi"/>
          <w:sz w:val="24"/>
          <w:szCs w:val="24"/>
        </w:rPr>
        <w:t xml:space="preserve"> </w:t>
      </w:r>
      <w:proofErr w:type="spellStart"/>
      <w:r w:rsidRPr="00826C93">
        <w:rPr>
          <w:rFonts w:asciiTheme="minorHAnsi" w:hAnsiTheme="minorHAnsi" w:cstheme="minorHAnsi"/>
          <w:sz w:val="24"/>
          <w:szCs w:val="24"/>
        </w:rPr>
        <w:t>Salkovskis</w:t>
      </w:r>
      <w:proofErr w:type="spellEnd"/>
      <w:r w:rsidRPr="00826C93">
        <w:rPr>
          <w:rFonts w:asciiTheme="minorHAnsi" w:hAnsiTheme="minorHAnsi" w:cstheme="minorHAnsi"/>
          <w:sz w:val="24"/>
          <w:szCs w:val="24"/>
        </w:rPr>
        <w:t>, P M. (1985). Reassurance</w:t>
      </w:r>
      <w:proofErr w:type="gramStart"/>
      <w:r w:rsidRPr="00826C93">
        <w:rPr>
          <w:rFonts w:asciiTheme="minorHAnsi" w:hAnsiTheme="minorHAnsi" w:cstheme="minorHAnsi"/>
          <w:sz w:val="24"/>
          <w:szCs w:val="24"/>
        </w:rPr>
        <w:t>..</w:t>
      </w:r>
      <w:proofErr w:type="gramEnd"/>
      <w:r w:rsidRPr="00826C93">
        <w:rPr>
          <w:rFonts w:asciiTheme="minorHAnsi" w:hAnsiTheme="minorHAnsi" w:cstheme="minorHAnsi"/>
          <w:sz w:val="24"/>
          <w:szCs w:val="24"/>
        </w:rPr>
        <w:t xml:space="preserve"> </w:t>
      </w:r>
      <w:r w:rsidRPr="00826C93">
        <w:rPr>
          <w:rFonts w:asciiTheme="minorHAnsi" w:hAnsiTheme="minorHAnsi" w:cstheme="minorHAnsi"/>
          <w:i/>
          <w:iCs/>
          <w:sz w:val="24"/>
          <w:szCs w:val="24"/>
        </w:rPr>
        <w:t>British Medical Journal</w:t>
      </w:r>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290</w:t>
      </w:r>
      <w:proofErr w:type="gramEnd"/>
      <w:r w:rsidRPr="00826C93">
        <w:rPr>
          <w:rFonts w:asciiTheme="minorHAnsi" w:hAnsiTheme="minorHAnsi" w:cstheme="minorHAnsi"/>
          <w:sz w:val="24"/>
          <w:szCs w:val="24"/>
        </w:rPr>
        <w:t xml:space="preserve"> (6474), 1028.</w:t>
      </w:r>
    </w:p>
    <w:p w14:paraId="3722C7BA"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center"/>
        <w:rPr>
          <w:rFonts w:asciiTheme="minorHAnsi" w:hAnsiTheme="minorHAnsi" w:cstheme="minorHAnsi"/>
          <w:sz w:val="24"/>
          <w:szCs w:val="24"/>
        </w:rPr>
      </w:pPr>
      <w:proofErr w:type="spellStart"/>
      <w:r w:rsidRPr="00826C93">
        <w:rPr>
          <w:rFonts w:asciiTheme="minorHAnsi" w:hAnsiTheme="minorHAnsi" w:cstheme="minorHAnsi"/>
          <w:sz w:val="24"/>
          <w:szCs w:val="24"/>
        </w:rPr>
        <w:lastRenderedPageBreak/>
        <w:t>Wolak</w:t>
      </w:r>
      <w:proofErr w:type="spellEnd"/>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Janis ;</w:t>
      </w:r>
      <w:proofErr w:type="gramEnd"/>
      <w:r w:rsidRPr="00826C93">
        <w:rPr>
          <w:rFonts w:asciiTheme="minorHAnsi" w:hAnsiTheme="minorHAnsi" w:cstheme="minorHAnsi"/>
          <w:sz w:val="24"/>
          <w:szCs w:val="24"/>
        </w:rPr>
        <w:t xml:space="preserve"> </w:t>
      </w:r>
      <w:proofErr w:type="spellStart"/>
      <w:r w:rsidRPr="00826C93">
        <w:rPr>
          <w:rFonts w:asciiTheme="minorHAnsi" w:hAnsiTheme="minorHAnsi" w:cstheme="minorHAnsi"/>
          <w:sz w:val="24"/>
          <w:szCs w:val="24"/>
        </w:rPr>
        <w:t>Finkelhor</w:t>
      </w:r>
      <w:proofErr w:type="spellEnd"/>
      <w:r w:rsidRPr="00826C93">
        <w:rPr>
          <w:rFonts w:asciiTheme="minorHAnsi" w:hAnsiTheme="minorHAnsi" w:cstheme="minorHAnsi"/>
          <w:sz w:val="24"/>
          <w:szCs w:val="24"/>
        </w:rPr>
        <w:t xml:space="preserve">, David ; Walsh, Wendy ; </w:t>
      </w:r>
      <w:proofErr w:type="spellStart"/>
      <w:r w:rsidRPr="00826C93">
        <w:rPr>
          <w:rFonts w:asciiTheme="minorHAnsi" w:hAnsiTheme="minorHAnsi" w:cstheme="minorHAnsi"/>
          <w:sz w:val="24"/>
          <w:szCs w:val="24"/>
        </w:rPr>
        <w:t>Treitman</w:t>
      </w:r>
      <w:proofErr w:type="spellEnd"/>
      <w:r w:rsidRPr="00826C93">
        <w:rPr>
          <w:rFonts w:asciiTheme="minorHAnsi" w:hAnsiTheme="minorHAnsi" w:cstheme="minorHAnsi"/>
          <w:sz w:val="24"/>
          <w:szCs w:val="24"/>
        </w:rPr>
        <w:t xml:space="preserve">, Leah. (2018). Sextortion of Minors: Characteristics and Dynamics. Journal of Adolescent Health. </w:t>
      </w:r>
      <w:proofErr w:type="gramStart"/>
      <w:r w:rsidRPr="00826C93">
        <w:rPr>
          <w:rFonts w:asciiTheme="minorHAnsi" w:hAnsiTheme="minorHAnsi" w:cstheme="minorHAnsi"/>
          <w:sz w:val="24"/>
          <w:szCs w:val="24"/>
        </w:rPr>
        <w:t>62</w:t>
      </w:r>
      <w:proofErr w:type="gramEnd"/>
      <w:r w:rsidRPr="00826C93">
        <w:rPr>
          <w:rFonts w:asciiTheme="minorHAnsi" w:hAnsiTheme="minorHAnsi" w:cstheme="minorHAnsi"/>
          <w:sz w:val="24"/>
          <w:szCs w:val="24"/>
        </w:rPr>
        <w:t xml:space="preserve"> (1), 72-79.</w:t>
      </w:r>
    </w:p>
    <w:p w14:paraId="4C54F08E" w14:textId="77777777" w:rsidR="00826C93" w:rsidRPr="00826C93" w:rsidRDefault="00826C93" w:rsidP="007F47DF">
      <w:pPr>
        <w:pStyle w:val="NormalWeb"/>
        <w:numPr>
          <w:ilvl w:val="0"/>
          <w:numId w:val="6"/>
        </w:numPr>
        <w:spacing w:before="0" w:beforeAutospacing="0" w:after="0" w:afterAutospacing="0" w:line="360" w:lineRule="auto"/>
        <w:jc w:val="both"/>
        <w:rPr>
          <w:rFonts w:asciiTheme="minorHAnsi" w:hAnsiTheme="minorHAnsi" w:cstheme="minorHAnsi"/>
        </w:rPr>
      </w:pPr>
      <w:proofErr w:type="spellStart"/>
      <w:r w:rsidRPr="00826C93">
        <w:rPr>
          <w:rFonts w:asciiTheme="minorHAnsi" w:hAnsiTheme="minorHAnsi" w:cstheme="minorHAnsi"/>
        </w:rPr>
        <w:t>Yuanyuan</w:t>
      </w:r>
      <w:proofErr w:type="spellEnd"/>
      <w:r w:rsidRPr="00826C93">
        <w:rPr>
          <w:rFonts w:asciiTheme="minorHAnsi" w:hAnsiTheme="minorHAnsi" w:cstheme="minorHAnsi"/>
        </w:rPr>
        <w:t xml:space="preserve"> </w:t>
      </w:r>
      <w:proofErr w:type="gramStart"/>
      <w:r w:rsidRPr="00826C93">
        <w:rPr>
          <w:rFonts w:asciiTheme="minorHAnsi" w:hAnsiTheme="minorHAnsi" w:cstheme="minorHAnsi"/>
        </w:rPr>
        <w:t>Tai .</w:t>
      </w:r>
      <w:proofErr w:type="gramEnd"/>
      <w:r w:rsidRPr="00826C93">
        <w:rPr>
          <w:rFonts w:asciiTheme="minorHAnsi" w:hAnsiTheme="minorHAnsi" w:cstheme="minorHAnsi"/>
        </w:rPr>
        <w:t xml:space="preserve"> (2014). </w:t>
      </w:r>
      <w:proofErr w:type="gramStart"/>
      <w:r w:rsidRPr="00826C93">
        <w:rPr>
          <w:rFonts w:asciiTheme="minorHAnsi" w:hAnsiTheme="minorHAnsi" w:cstheme="minorHAnsi"/>
        </w:rPr>
        <w:t>The</w:t>
      </w:r>
      <w:proofErr w:type="gramEnd"/>
      <w:r w:rsidRPr="00826C93">
        <w:rPr>
          <w:rFonts w:asciiTheme="minorHAnsi" w:hAnsiTheme="minorHAnsi" w:cstheme="minorHAnsi"/>
        </w:rPr>
        <w:t xml:space="preserve"> Application of Body Language in English Teaching. The Application of Body Language in English Teaching. </w:t>
      </w:r>
      <w:proofErr w:type="gramStart"/>
      <w:r w:rsidRPr="00826C93">
        <w:rPr>
          <w:rFonts w:asciiTheme="minorHAnsi" w:hAnsiTheme="minorHAnsi" w:cstheme="minorHAnsi"/>
        </w:rPr>
        <w:t>5</w:t>
      </w:r>
      <w:proofErr w:type="gramEnd"/>
      <w:r w:rsidRPr="00826C93">
        <w:rPr>
          <w:rFonts w:asciiTheme="minorHAnsi" w:hAnsiTheme="minorHAnsi" w:cstheme="minorHAnsi"/>
        </w:rPr>
        <w:t xml:space="preserve"> (5), 1205-1209.</w:t>
      </w:r>
    </w:p>
    <w:p w14:paraId="719D4416" w14:textId="77777777" w:rsidR="00826C93" w:rsidRPr="00826C93" w:rsidRDefault="00826C93" w:rsidP="007F47DF">
      <w:pPr>
        <w:pStyle w:val="ListParagraph"/>
        <w:numPr>
          <w:ilvl w:val="0"/>
          <w:numId w:val="6"/>
        </w:numPr>
        <w:overflowPunct/>
        <w:autoSpaceDE/>
        <w:autoSpaceDN/>
        <w:adjustRightInd/>
        <w:spacing w:after="160" w:line="360" w:lineRule="auto"/>
        <w:jc w:val="both"/>
        <w:textAlignment w:val="center"/>
        <w:rPr>
          <w:rFonts w:asciiTheme="minorHAnsi" w:hAnsiTheme="minorHAnsi" w:cstheme="minorHAnsi"/>
          <w:sz w:val="24"/>
          <w:szCs w:val="24"/>
        </w:rPr>
      </w:pPr>
      <w:r w:rsidRPr="00826C93">
        <w:rPr>
          <w:rFonts w:asciiTheme="minorHAnsi" w:hAnsiTheme="minorHAnsi" w:cstheme="minorHAnsi"/>
          <w:sz w:val="24"/>
          <w:szCs w:val="24"/>
        </w:rPr>
        <w:t xml:space="preserve">Zimmerman, j. (2011). PRINCIPALS PREPARING FOR CHANGE: THE IMPORTANCE OF REFLECTION AND PROFESSIONAL LEARNING. </w:t>
      </w:r>
      <w:r w:rsidRPr="00826C93">
        <w:rPr>
          <w:rFonts w:asciiTheme="minorHAnsi" w:hAnsiTheme="minorHAnsi" w:cstheme="minorHAnsi"/>
          <w:i/>
          <w:iCs/>
          <w:sz w:val="24"/>
          <w:szCs w:val="24"/>
        </w:rPr>
        <w:t>American Secondary Education</w:t>
      </w:r>
      <w:r w:rsidRPr="00826C93">
        <w:rPr>
          <w:rFonts w:asciiTheme="minorHAnsi" w:hAnsiTheme="minorHAnsi" w:cstheme="minorHAnsi"/>
          <w:sz w:val="24"/>
          <w:szCs w:val="24"/>
        </w:rPr>
        <w:t xml:space="preserve">. </w:t>
      </w:r>
      <w:proofErr w:type="gramStart"/>
      <w:r w:rsidRPr="00826C93">
        <w:rPr>
          <w:rFonts w:asciiTheme="minorHAnsi" w:hAnsiTheme="minorHAnsi" w:cstheme="minorHAnsi"/>
          <w:sz w:val="24"/>
          <w:szCs w:val="24"/>
        </w:rPr>
        <w:t>39</w:t>
      </w:r>
      <w:proofErr w:type="gramEnd"/>
      <w:r w:rsidRPr="00826C93">
        <w:rPr>
          <w:rFonts w:asciiTheme="minorHAnsi" w:hAnsiTheme="minorHAnsi" w:cstheme="minorHAnsi"/>
          <w:sz w:val="24"/>
          <w:szCs w:val="24"/>
        </w:rPr>
        <w:t xml:space="preserve"> (2), 107-114.</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w:t>
      </w:r>
      <w:proofErr w:type="gramStart"/>
      <w:r w:rsidRPr="64D01D80">
        <w:rPr>
          <w:b/>
          <w:bCs/>
          <w:sz w:val="24"/>
          <w:szCs w:val="24"/>
        </w:rPr>
        <w:t>be completed</w:t>
      </w:r>
      <w:proofErr w:type="gramEnd"/>
      <w:r w:rsidRPr="64D01D80">
        <w:rPr>
          <w:b/>
          <w:bCs/>
          <w:sz w:val="24"/>
          <w:szCs w:val="24"/>
        </w:rPr>
        <w:t xml:space="preserve">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w:t>
      </w:r>
      <w:proofErr w:type="gramStart"/>
      <w:r w:rsidR="0075704F" w:rsidRPr="059DC813">
        <w:rPr>
          <w:sz w:val="24"/>
          <w:szCs w:val="24"/>
        </w:rPr>
        <w:t>has not been copied</w:t>
      </w:r>
      <w:proofErr w:type="gramEnd"/>
      <w:r w:rsidR="001B331A" w:rsidRPr="059DC813">
        <w:rPr>
          <w:sz w:val="24"/>
          <w:szCs w:val="24"/>
        </w:rPr>
        <w:t>.</w:t>
      </w:r>
      <w:r w:rsidR="0075704F" w:rsidRPr="059DC813">
        <w:rPr>
          <w:sz w:val="24"/>
          <w:szCs w:val="24"/>
        </w:rPr>
        <w:t xml:space="preserve"> </w:t>
      </w:r>
      <w:proofErr w:type="gramStart"/>
      <w:r w:rsidR="0075704F" w:rsidRPr="059DC813">
        <w:rPr>
          <w:sz w:val="24"/>
          <w:szCs w:val="24"/>
        </w:rPr>
        <w:t>Plagiarism is taken very seriously by the University and the programme</w:t>
      </w:r>
      <w:proofErr w:type="gramEnd"/>
      <w:r w:rsidR="0075704F" w:rsidRPr="059DC813">
        <w:rPr>
          <w:sz w:val="24"/>
          <w:szCs w:val="24"/>
        </w:rPr>
        <w:t xml:space="preserv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5D23E962" w:rsidR="00B577D3" w:rsidRPr="005D583E" w:rsidRDefault="003A51E6"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proofErr w:type="spellStart"/>
      <w:proofErr w:type="gramStart"/>
      <w:r>
        <w:rPr>
          <w:sz w:val="24"/>
          <w:szCs w:val="24"/>
        </w:rPr>
        <w:t>M.A.Price</w:t>
      </w:r>
      <w:proofErr w:type="spellEnd"/>
      <w:r w:rsidR="00B577D3" w:rsidRPr="005D583E">
        <w:rPr>
          <w:sz w:val="24"/>
          <w:szCs w:val="24"/>
        </w:rPr>
        <w:t xml:space="preserve">  </w:t>
      </w:r>
      <w:r w:rsidR="004923DA" w:rsidRPr="005D583E">
        <w:rPr>
          <w:sz w:val="24"/>
          <w:szCs w:val="24"/>
        </w:rPr>
        <w:t>(</w:t>
      </w:r>
      <w:proofErr w:type="gramEnd"/>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771DD527" w:rsidR="004923DA" w:rsidRPr="005D583E" w:rsidRDefault="003A51E6"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07/07/2020.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 xml:space="preserve">By signing below you are acknowledging </w:t>
      </w:r>
      <w:proofErr w:type="gramStart"/>
      <w:r w:rsidRPr="059DC813">
        <w:rPr>
          <w:b/>
          <w:bCs/>
          <w:sz w:val="24"/>
          <w:szCs w:val="24"/>
        </w:rPr>
        <w:t>your</w:t>
      </w:r>
      <w:proofErr w:type="gramEnd"/>
      <w:r w:rsidRPr="059DC813">
        <w:rPr>
          <w:b/>
          <w:bCs/>
          <w:sz w:val="24"/>
          <w:szCs w:val="24"/>
        </w:rPr>
        <w:t xml:space="preserve"> </w:t>
      </w:r>
      <w:proofErr w:type="spellStart"/>
      <w:r w:rsidRPr="059DC813">
        <w:rPr>
          <w:b/>
          <w:bCs/>
          <w:sz w:val="24"/>
          <w:szCs w:val="24"/>
        </w:rPr>
        <w:t>on</w:t>
      </w:r>
      <w:r w:rsidR="000D7EC3">
        <w:rPr>
          <w:b/>
          <w:bCs/>
          <w:sz w:val="24"/>
          <w:szCs w:val="24"/>
        </w:rPr>
        <w:t xml:space="preserve"> </w:t>
      </w:r>
      <w:r w:rsidRPr="059DC813">
        <w:rPr>
          <w:b/>
          <w:bCs/>
          <w:sz w:val="24"/>
          <w:szCs w:val="24"/>
        </w:rPr>
        <w:t>going</w:t>
      </w:r>
      <w:proofErr w:type="spellEnd"/>
      <w:r w:rsidRPr="059DC813">
        <w:rPr>
          <w:b/>
          <w:bCs/>
          <w:sz w:val="24"/>
          <w:szCs w:val="24"/>
        </w:rPr>
        <w:t xml:space="preserve"> progress on O.C.P.</w:t>
      </w:r>
    </w:p>
    <w:p w14:paraId="55113B80" w14:textId="2640E8E6" w:rsidR="114A488E" w:rsidRDefault="114A488E" w:rsidP="059DC813">
      <w:pPr>
        <w:rPr>
          <w:b/>
          <w:bCs/>
          <w:sz w:val="24"/>
          <w:szCs w:val="24"/>
        </w:rPr>
      </w:pPr>
      <w:proofErr w:type="gramStart"/>
      <w:r w:rsidRPr="059DC813">
        <w:rPr>
          <w:b/>
          <w:bCs/>
          <w:sz w:val="24"/>
          <w:szCs w:val="24"/>
        </w:rPr>
        <w:t>This is recognised by the University as work that is fully supporting this submission</w:t>
      </w:r>
      <w:proofErr w:type="gramEnd"/>
      <w:r w:rsidRPr="059DC813">
        <w:rPr>
          <w:b/>
          <w:bCs/>
          <w:sz w:val="24"/>
          <w:szCs w:val="24"/>
        </w:rPr>
        <w:t xml:space="preserve">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71827EBB" w:rsidR="62FE5CAF" w:rsidRDefault="62FE5CAF" w:rsidP="62FE5CAF">
      <w:pPr>
        <w:jc w:val="both"/>
        <w:rPr>
          <w:sz w:val="24"/>
          <w:szCs w:val="24"/>
        </w:rPr>
      </w:pPr>
      <w:r w:rsidRPr="62FE5CAF">
        <w:rPr>
          <w:sz w:val="24"/>
          <w:szCs w:val="24"/>
        </w:rPr>
        <w:t>Signed:</w:t>
      </w:r>
      <w:r w:rsidR="003A51E6">
        <w:rPr>
          <w:sz w:val="24"/>
          <w:szCs w:val="24"/>
        </w:rPr>
        <w:t xml:space="preserve">  </w:t>
      </w:r>
      <w:proofErr w:type="spellStart"/>
      <w:proofErr w:type="gramStart"/>
      <w:r w:rsidR="003A51E6">
        <w:rPr>
          <w:sz w:val="24"/>
          <w:szCs w:val="24"/>
        </w:rPr>
        <w:t>M.A.Price</w:t>
      </w:r>
      <w:proofErr w:type="spellEnd"/>
      <w:r w:rsidRPr="62FE5CAF">
        <w:rPr>
          <w:sz w:val="24"/>
          <w:szCs w:val="24"/>
        </w:rPr>
        <w:t>(</w:t>
      </w:r>
      <w:proofErr w:type="gramEnd"/>
      <w:r w:rsidRPr="62FE5CAF">
        <w:rPr>
          <w:sz w:val="24"/>
          <w:szCs w:val="24"/>
        </w:rPr>
        <w:t>Learner)</w:t>
      </w:r>
    </w:p>
    <w:p w14:paraId="6356F007" w14:textId="77777777" w:rsidR="62FE5CAF" w:rsidRDefault="62FE5CAF" w:rsidP="62FE5CAF">
      <w:pPr>
        <w:jc w:val="both"/>
        <w:rPr>
          <w:sz w:val="24"/>
          <w:szCs w:val="24"/>
        </w:rPr>
      </w:pPr>
    </w:p>
    <w:p w14:paraId="663EA512" w14:textId="0F6A87C9" w:rsidR="62FE5CAF" w:rsidRDefault="003A51E6" w:rsidP="62FE5CAF">
      <w:pPr>
        <w:jc w:val="both"/>
        <w:rPr>
          <w:sz w:val="24"/>
          <w:szCs w:val="24"/>
        </w:rPr>
      </w:pPr>
      <w:r>
        <w:rPr>
          <w:sz w:val="24"/>
          <w:szCs w:val="24"/>
        </w:rPr>
        <w:t xml:space="preserve">Date: 07/07/2020. </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2E06EA" w14:textId="77777777" w:rsidR="00D81804" w:rsidRDefault="00D81804">
      <w:r>
        <w:separator/>
      </w:r>
    </w:p>
  </w:endnote>
  <w:endnote w:type="continuationSeparator" w:id="0">
    <w:p w14:paraId="2A932D92" w14:textId="77777777" w:rsidR="00D81804" w:rsidRDefault="00D81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6BD469A" w:rsidR="00F6513F" w:rsidRDefault="00F6513F">
    <w:pPr>
      <w:pStyle w:val="Footer"/>
      <w:jc w:val="right"/>
    </w:pPr>
    <w:r>
      <w:fldChar w:fldCharType="begin"/>
    </w:r>
    <w:r>
      <w:instrText xml:space="preserve"> PAGE   \* MERGEFORMAT </w:instrText>
    </w:r>
    <w:r>
      <w:fldChar w:fldCharType="separate"/>
    </w:r>
    <w:r w:rsidR="00B00C0B">
      <w:rPr>
        <w:noProof/>
      </w:rPr>
      <w:t>37</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FD5B24" w14:textId="77777777" w:rsidR="00D81804" w:rsidRDefault="00D81804">
      <w:r>
        <w:separator/>
      </w:r>
    </w:p>
  </w:footnote>
  <w:footnote w:type="continuationSeparator" w:id="0">
    <w:p w14:paraId="21C8AD02" w14:textId="77777777" w:rsidR="00D81804" w:rsidRDefault="00D818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AE577B"/>
    <w:multiLevelType w:val="hybridMultilevel"/>
    <w:tmpl w:val="A5006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5"/>
  </w:num>
  <w:num w:numId="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48DB"/>
    <w:rsid w:val="000372B2"/>
    <w:rsid w:val="0004079F"/>
    <w:rsid w:val="00045B87"/>
    <w:rsid w:val="00045C07"/>
    <w:rsid w:val="000512FC"/>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392"/>
    <w:rsid w:val="00171418"/>
    <w:rsid w:val="001813A9"/>
    <w:rsid w:val="0019062A"/>
    <w:rsid w:val="00190913"/>
    <w:rsid w:val="001961CF"/>
    <w:rsid w:val="001A59BB"/>
    <w:rsid w:val="001A6A51"/>
    <w:rsid w:val="001A79C4"/>
    <w:rsid w:val="001B331A"/>
    <w:rsid w:val="001C0E74"/>
    <w:rsid w:val="001C6CEC"/>
    <w:rsid w:val="001D229F"/>
    <w:rsid w:val="001D6162"/>
    <w:rsid w:val="001E7592"/>
    <w:rsid w:val="001F08BC"/>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13A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26B1A"/>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51E6"/>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A62AC"/>
    <w:rsid w:val="005C1567"/>
    <w:rsid w:val="005C6CE5"/>
    <w:rsid w:val="005D3F07"/>
    <w:rsid w:val="005D583E"/>
    <w:rsid w:val="005E13EA"/>
    <w:rsid w:val="00606E27"/>
    <w:rsid w:val="006108C9"/>
    <w:rsid w:val="00615C7E"/>
    <w:rsid w:val="0062084F"/>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47DF"/>
    <w:rsid w:val="007F5497"/>
    <w:rsid w:val="0080759B"/>
    <w:rsid w:val="00813CEC"/>
    <w:rsid w:val="0081534C"/>
    <w:rsid w:val="008171E4"/>
    <w:rsid w:val="008208EA"/>
    <w:rsid w:val="00824E67"/>
    <w:rsid w:val="00825A64"/>
    <w:rsid w:val="00826C93"/>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1EE7"/>
    <w:rsid w:val="00A10D56"/>
    <w:rsid w:val="00A12AAE"/>
    <w:rsid w:val="00A148EA"/>
    <w:rsid w:val="00A16DD1"/>
    <w:rsid w:val="00A22441"/>
    <w:rsid w:val="00A22DE5"/>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0C0B"/>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1FA4"/>
    <w:rsid w:val="00C92C71"/>
    <w:rsid w:val="00C93F8F"/>
    <w:rsid w:val="00CA3593"/>
    <w:rsid w:val="00CA7F4F"/>
    <w:rsid w:val="00CB258E"/>
    <w:rsid w:val="00CB3C8F"/>
    <w:rsid w:val="00CC02F1"/>
    <w:rsid w:val="00CC11A6"/>
    <w:rsid w:val="00CC135E"/>
    <w:rsid w:val="00CD5D3F"/>
    <w:rsid w:val="00CE4B71"/>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804"/>
    <w:rsid w:val="00D81D06"/>
    <w:rsid w:val="00D8652C"/>
    <w:rsid w:val="00D876E6"/>
    <w:rsid w:val="00DA1025"/>
    <w:rsid w:val="00DA22EC"/>
    <w:rsid w:val="00DA5860"/>
    <w:rsid w:val="00DB2767"/>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F01F92"/>
    <w:rsid w:val="00F10A08"/>
    <w:rsid w:val="00F139CF"/>
    <w:rsid w:val="00F20EA7"/>
    <w:rsid w:val="00F22AC5"/>
    <w:rsid w:val="00F254D1"/>
    <w:rsid w:val="00F32B82"/>
    <w:rsid w:val="00F36DE9"/>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4DBC44"/>
  <w15:docId w15:val="{2941B380-FE7E-49AB-A56E-0662A762B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A62A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710157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legislation.gov.uk/mwa/2010/7/contents" TargetMode="External"/><Relationship Id="rId2" Type="http://schemas.openxmlformats.org/officeDocument/2006/relationships/customXml" Target="../customXml/item2.xml"/><Relationship Id="rId16" Type="http://schemas.openxmlformats.org/officeDocument/2006/relationships/hyperlink" Target="http://www.legislation.gov.uk/ukpga/1983/20/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FOI/Documents/FOIA-2016-0088DDP3a.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0D529EB-8C0E-4358-8D3E-1544DBEC5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38</Pages>
  <Words>10224</Words>
  <Characters>58277</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Michael A</cp:lastModifiedBy>
  <cp:revision>9</cp:revision>
  <cp:lastPrinted>2014-08-26T08:55:00Z</cp:lastPrinted>
  <dcterms:created xsi:type="dcterms:W3CDTF">2020-04-09T06:46:00Z</dcterms:created>
  <dcterms:modified xsi:type="dcterms:W3CDTF">2020-07-11T11:47:00Z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