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589" w:rsidRPr="00F06EE8" w:rsidRDefault="00FD0589" w:rsidP="00FD0589">
      <w:pPr>
        <w:jc w:val="center"/>
        <w:rPr>
          <w:rFonts w:ascii="Arial" w:hAnsi="Arial" w:cs="Arial"/>
          <w:b/>
          <w:sz w:val="52"/>
          <w:szCs w:val="96"/>
        </w:rPr>
      </w:pPr>
      <w:r>
        <w:rPr>
          <w:noProof/>
          <w:lang w:eastAsia="en-GB"/>
        </w:rPr>
        <w:drawing>
          <wp:anchor distT="0" distB="0" distL="114300" distR="114300" simplePos="0" relativeHeight="251660288" behindDoc="1" locked="0" layoutInCell="1" allowOverlap="1" wp14:anchorId="24D0C92C" wp14:editId="78C26AAF">
            <wp:simplePos x="0" y="0"/>
            <wp:positionH relativeFrom="margin">
              <wp:align>left</wp:align>
            </wp:positionH>
            <wp:positionV relativeFrom="paragraph">
              <wp:posOffset>-583174</wp:posOffset>
            </wp:positionV>
            <wp:extent cx="2330570" cy="793791"/>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30570" cy="793791"/>
                    </a:xfrm>
                    <a:prstGeom prst="rect">
                      <a:avLst/>
                    </a:prstGeom>
                  </pic:spPr>
                </pic:pic>
              </a:graphicData>
            </a:graphic>
          </wp:anchor>
        </w:drawing>
      </w:r>
    </w:p>
    <w:p w:rsidR="00FD0589" w:rsidRPr="00F06EE8" w:rsidRDefault="00FD0589" w:rsidP="00FD0589">
      <w:pPr>
        <w:tabs>
          <w:tab w:val="left" w:pos="3755"/>
        </w:tabs>
        <w:spacing w:before="120"/>
        <w:rPr>
          <w:szCs w:val="24"/>
        </w:rPr>
      </w:pPr>
      <w:r>
        <w:rPr>
          <w:szCs w:val="24"/>
        </w:rPr>
        <w:tab/>
      </w:r>
    </w:p>
    <w:p w:rsidR="00FD0589" w:rsidRDefault="00FD0589" w:rsidP="00FD0589">
      <w:pPr>
        <w:spacing w:before="120"/>
        <w:jc w:val="center"/>
        <w:rPr>
          <w:rFonts w:ascii="Arial" w:hAnsi="Arial" w:cs="Arial"/>
          <w:b/>
          <w:color w:val="1F497D"/>
          <w:sz w:val="44"/>
        </w:rPr>
      </w:pPr>
    </w:p>
    <w:p w:rsidR="00FD0589" w:rsidRDefault="00FD0589" w:rsidP="00FD0589">
      <w:pPr>
        <w:spacing w:before="120"/>
        <w:jc w:val="center"/>
        <w:rPr>
          <w:rFonts w:ascii="Arial" w:hAnsi="Arial" w:cs="Arial"/>
          <w:b/>
          <w:color w:val="1F497D"/>
          <w:sz w:val="44"/>
        </w:rPr>
      </w:pPr>
      <w:r>
        <w:rPr>
          <w:rFonts w:ascii="Arial" w:hAnsi="Arial" w:cs="Arial"/>
          <w:b/>
          <w:color w:val="1F497D"/>
          <w:sz w:val="44"/>
        </w:rPr>
        <w:t>Module 4</w:t>
      </w:r>
    </w:p>
    <w:p w:rsidR="00FD0589" w:rsidRDefault="00FD0589" w:rsidP="00FD0589">
      <w:pPr>
        <w:spacing w:before="120"/>
        <w:jc w:val="center"/>
        <w:rPr>
          <w:rFonts w:ascii="Arial" w:hAnsi="Arial" w:cs="Arial"/>
          <w:b/>
          <w:color w:val="1F497D"/>
          <w:sz w:val="44"/>
        </w:rPr>
      </w:pPr>
      <w:r>
        <w:rPr>
          <w:rFonts w:ascii="Arial" w:hAnsi="Arial" w:cs="Arial"/>
          <w:b/>
          <w:color w:val="1F497D"/>
          <w:sz w:val="44"/>
        </w:rPr>
        <w:t>Response and Recovery from Civil Emergencies</w:t>
      </w:r>
    </w:p>
    <w:p w:rsidR="00FD0589" w:rsidRPr="00510F7F" w:rsidRDefault="00FD0589" w:rsidP="00FD0589">
      <w:pPr>
        <w:spacing w:before="120"/>
        <w:jc w:val="center"/>
        <w:rPr>
          <w:rFonts w:cs="Arial"/>
          <w:szCs w:val="24"/>
        </w:rPr>
      </w:pPr>
    </w:p>
    <w:p w:rsidR="00FD0589" w:rsidRDefault="00FD0589" w:rsidP="00FD0589">
      <w:pPr>
        <w:spacing w:before="120"/>
        <w:jc w:val="center"/>
        <w:rPr>
          <w:rFonts w:ascii="Arial" w:hAnsi="Arial" w:cs="Arial"/>
          <w:b/>
          <w:color w:val="1F497D"/>
          <w:sz w:val="44"/>
        </w:rPr>
      </w:pPr>
      <w:r>
        <w:rPr>
          <w:rFonts w:ascii="Arial" w:hAnsi="Arial" w:cs="Arial"/>
          <w:b/>
          <w:color w:val="1F497D"/>
          <w:sz w:val="44"/>
        </w:rPr>
        <w:t>By Victoria Clarke</w:t>
      </w:r>
    </w:p>
    <w:p w:rsidR="00FD0589" w:rsidRDefault="00FD0589" w:rsidP="00FD0589">
      <w:pPr>
        <w:spacing w:before="120"/>
        <w:jc w:val="center"/>
        <w:rPr>
          <w:rFonts w:ascii="Arial" w:hAnsi="Arial" w:cs="Arial"/>
          <w:b/>
          <w:color w:val="1F497D"/>
          <w:sz w:val="44"/>
        </w:rPr>
      </w:pPr>
    </w:p>
    <w:p w:rsidR="00FD0589" w:rsidRPr="00F06EE8" w:rsidRDefault="00FD0589" w:rsidP="00FD0589">
      <w:pPr>
        <w:spacing w:before="120"/>
        <w:rPr>
          <w:rFonts w:cs="Arial"/>
          <w:szCs w:val="24"/>
        </w:rPr>
      </w:pPr>
    </w:p>
    <w:p w:rsidR="00FD0589" w:rsidRPr="00F06EE8" w:rsidRDefault="00FD0589" w:rsidP="00FD0589">
      <w:pPr>
        <w:spacing w:after="0" w:line="240" w:lineRule="auto"/>
        <w:rPr>
          <w:rFonts w:ascii="Arial" w:eastAsiaTheme="minorEastAsia" w:hAnsi="Arial" w:cs="Arial"/>
          <w:sz w:val="24"/>
          <w:lang w:val="en-US"/>
        </w:rPr>
      </w:pPr>
    </w:p>
    <w:p w:rsidR="00FD0589" w:rsidRPr="00F06EE8" w:rsidRDefault="00FD0589" w:rsidP="00FD0589">
      <w:pPr>
        <w:spacing w:after="0" w:line="240" w:lineRule="auto"/>
        <w:rPr>
          <w:rFonts w:ascii="Arial" w:eastAsiaTheme="minorEastAsia" w:hAnsi="Arial" w:cs="Arial"/>
          <w:sz w:val="24"/>
          <w:lang w:val="en-US"/>
        </w:rPr>
      </w:pPr>
    </w:p>
    <w:p w:rsidR="00FD0589" w:rsidRDefault="00FD0589" w:rsidP="00FD0589">
      <w:pPr>
        <w:spacing w:after="0" w:line="240" w:lineRule="auto"/>
        <w:rPr>
          <w:rFonts w:ascii="Arial" w:eastAsiaTheme="minorEastAsia" w:hAnsi="Arial" w:cs="Arial"/>
          <w:sz w:val="24"/>
          <w:lang w:val="en-US"/>
        </w:rPr>
      </w:pPr>
    </w:p>
    <w:p w:rsidR="00FD0589" w:rsidRDefault="00FD0589" w:rsidP="00FD0589">
      <w:pPr>
        <w:spacing w:after="0" w:line="240" w:lineRule="auto"/>
        <w:rPr>
          <w:rFonts w:ascii="Arial" w:eastAsiaTheme="minorEastAsia" w:hAnsi="Arial" w:cs="Arial"/>
          <w:sz w:val="24"/>
          <w:lang w:val="en-US"/>
        </w:rPr>
      </w:pPr>
    </w:p>
    <w:p w:rsidR="00FD0589" w:rsidRPr="00F06EE8" w:rsidRDefault="00FD0589" w:rsidP="00FD0589">
      <w:pPr>
        <w:spacing w:after="0" w:line="240" w:lineRule="auto"/>
        <w:rPr>
          <w:rFonts w:ascii="Arial" w:eastAsiaTheme="minorEastAsia" w:hAnsi="Arial" w:cs="Arial"/>
          <w:sz w:val="24"/>
          <w:lang w:val="en-US"/>
        </w:rPr>
      </w:pPr>
    </w:p>
    <w:p w:rsidR="00FD0589" w:rsidRPr="00F06EE8" w:rsidRDefault="00FD0589" w:rsidP="00FD0589">
      <w:pPr>
        <w:spacing w:after="0" w:line="240" w:lineRule="auto"/>
        <w:rPr>
          <w:rFonts w:ascii="Arial" w:eastAsiaTheme="minorEastAsia" w:hAnsi="Arial" w:cs="Arial"/>
          <w:sz w:val="32"/>
          <w:lang w:val="en-US"/>
        </w:rPr>
      </w:pPr>
    </w:p>
    <w:p w:rsidR="00FD0589" w:rsidRDefault="00FD0589" w:rsidP="00FD0589">
      <w:pPr>
        <w:spacing w:after="0" w:line="240" w:lineRule="auto"/>
        <w:rPr>
          <w:rFonts w:ascii="Arial" w:eastAsiaTheme="minorEastAsia" w:hAnsi="Arial" w:cs="Arial"/>
          <w:sz w:val="24"/>
          <w:lang w:val="en-US"/>
        </w:rPr>
      </w:pPr>
    </w:p>
    <w:p w:rsidR="00FD0589" w:rsidRDefault="00FD0589" w:rsidP="00FD0589">
      <w:pPr>
        <w:spacing w:after="0" w:line="240" w:lineRule="auto"/>
        <w:rPr>
          <w:rFonts w:ascii="Arial" w:eastAsiaTheme="minorEastAsia" w:hAnsi="Arial" w:cs="Arial"/>
          <w:sz w:val="24"/>
          <w:lang w:val="en-US"/>
        </w:rPr>
      </w:pPr>
    </w:p>
    <w:p w:rsidR="00FD0589" w:rsidRDefault="00FD0589" w:rsidP="00FD0589">
      <w:pPr>
        <w:spacing w:after="0" w:line="240" w:lineRule="auto"/>
        <w:rPr>
          <w:rFonts w:ascii="Arial" w:eastAsiaTheme="minorEastAsia" w:hAnsi="Arial" w:cs="Arial"/>
          <w:sz w:val="24"/>
          <w:lang w:val="en-US"/>
        </w:rPr>
      </w:pPr>
    </w:p>
    <w:p w:rsidR="00FD0589" w:rsidRDefault="00FD0589" w:rsidP="00FD0589">
      <w:pPr>
        <w:spacing w:after="0" w:line="240" w:lineRule="auto"/>
        <w:rPr>
          <w:rFonts w:ascii="Arial" w:eastAsiaTheme="minorEastAsia" w:hAnsi="Arial" w:cs="Arial"/>
          <w:sz w:val="24"/>
          <w:lang w:val="en-US"/>
        </w:rPr>
      </w:pPr>
    </w:p>
    <w:p w:rsidR="00FD0589" w:rsidRDefault="00FD0589" w:rsidP="00FD0589">
      <w:pPr>
        <w:tabs>
          <w:tab w:val="left" w:pos="1112"/>
        </w:tabs>
        <w:spacing w:after="0" w:line="240" w:lineRule="auto"/>
        <w:rPr>
          <w:rFonts w:ascii="Arial" w:eastAsiaTheme="minorEastAsia" w:hAnsi="Arial" w:cs="Arial"/>
          <w:sz w:val="24"/>
          <w:lang w:val="en-US"/>
        </w:rPr>
      </w:pPr>
      <w:r>
        <w:rPr>
          <w:rFonts w:ascii="Arial" w:eastAsiaTheme="minorEastAsia" w:hAnsi="Arial" w:cs="Arial"/>
          <w:sz w:val="24"/>
          <w:lang w:val="en-US"/>
        </w:rPr>
        <w:tab/>
      </w:r>
    </w:p>
    <w:p w:rsidR="00FD0589" w:rsidRDefault="00FD0589" w:rsidP="00FD0589">
      <w:pPr>
        <w:spacing w:after="0" w:line="240" w:lineRule="auto"/>
        <w:rPr>
          <w:rFonts w:ascii="Arial" w:eastAsiaTheme="minorEastAsia" w:hAnsi="Arial" w:cs="Arial"/>
          <w:sz w:val="24"/>
          <w:lang w:val="en-US"/>
        </w:rPr>
      </w:pPr>
    </w:p>
    <w:p w:rsidR="00FD0589" w:rsidRDefault="00FD0589" w:rsidP="00FD0589">
      <w:pPr>
        <w:spacing w:after="0" w:line="240" w:lineRule="auto"/>
        <w:rPr>
          <w:rFonts w:ascii="Arial" w:eastAsiaTheme="minorEastAsia" w:hAnsi="Arial" w:cs="Arial"/>
          <w:sz w:val="24"/>
          <w:lang w:val="en-US"/>
        </w:rPr>
      </w:pPr>
    </w:p>
    <w:p w:rsidR="00FD0589" w:rsidRDefault="00FD0589" w:rsidP="00FD0589">
      <w:pPr>
        <w:spacing w:after="0" w:line="240" w:lineRule="auto"/>
        <w:rPr>
          <w:rFonts w:ascii="Arial" w:eastAsiaTheme="minorEastAsia" w:hAnsi="Arial" w:cs="Arial"/>
          <w:sz w:val="24"/>
          <w:lang w:val="en-US"/>
        </w:rPr>
      </w:pPr>
    </w:p>
    <w:p w:rsidR="00FD0589" w:rsidRDefault="00FD0589" w:rsidP="00FD0589">
      <w:pPr>
        <w:spacing w:after="0" w:line="240" w:lineRule="auto"/>
        <w:rPr>
          <w:rFonts w:ascii="Arial" w:eastAsiaTheme="minorEastAsia" w:hAnsi="Arial" w:cs="Arial"/>
          <w:sz w:val="24"/>
          <w:lang w:val="en-US"/>
        </w:rPr>
      </w:pPr>
    </w:p>
    <w:p w:rsidR="00FD0589" w:rsidRDefault="00FD0589" w:rsidP="00FD0589">
      <w:pPr>
        <w:spacing w:after="0" w:line="240" w:lineRule="auto"/>
        <w:rPr>
          <w:rFonts w:ascii="Arial" w:eastAsiaTheme="minorEastAsia" w:hAnsi="Arial" w:cs="Arial"/>
          <w:sz w:val="24"/>
          <w:lang w:val="en-US"/>
        </w:rPr>
      </w:pPr>
    </w:p>
    <w:p w:rsidR="00FD0589" w:rsidRDefault="00FD0589" w:rsidP="00FD0589">
      <w:pPr>
        <w:spacing w:after="0" w:line="240" w:lineRule="auto"/>
        <w:rPr>
          <w:rFonts w:ascii="Arial" w:eastAsiaTheme="minorEastAsia" w:hAnsi="Arial" w:cs="Arial"/>
          <w:sz w:val="24"/>
          <w:lang w:val="en-US"/>
        </w:rPr>
      </w:pPr>
    </w:p>
    <w:p w:rsidR="00FD0589" w:rsidRDefault="00FD0589" w:rsidP="00FD0589">
      <w:pPr>
        <w:spacing w:after="0" w:line="240" w:lineRule="auto"/>
        <w:rPr>
          <w:rFonts w:ascii="Arial" w:eastAsiaTheme="minorEastAsia" w:hAnsi="Arial" w:cs="Arial"/>
          <w:sz w:val="24"/>
          <w:lang w:val="en-US"/>
        </w:rPr>
      </w:pPr>
    </w:p>
    <w:tbl>
      <w:tblPr>
        <w:tblStyle w:val="TableGrid"/>
        <w:tblpPr w:leftFromText="180" w:rightFromText="180" w:vertAnchor="text" w:horzAnchor="margin" w:tblpXSpec="center" w:tblpY="98"/>
        <w:tblW w:w="0" w:type="auto"/>
        <w:tblLook w:val="04A0" w:firstRow="1" w:lastRow="0" w:firstColumn="1" w:lastColumn="0" w:noHBand="0" w:noVBand="1"/>
      </w:tblPr>
      <w:tblGrid>
        <w:gridCol w:w="5098"/>
      </w:tblGrid>
      <w:tr w:rsidR="00FD0589" w:rsidTr="00EC4090">
        <w:trPr>
          <w:trHeight w:val="320"/>
        </w:trPr>
        <w:tc>
          <w:tcPr>
            <w:tcW w:w="5098" w:type="dxa"/>
          </w:tcPr>
          <w:p w:rsidR="00FD0589" w:rsidRDefault="00BC4C02" w:rsidP="00EC4090">
            <w:pPr>
              <w:jc w:val="center"/>
              <w:rPr>
                <w:rFonts w:ascii="Arial" w:eastAsiaTheme="minorEastAsia" w:hAnsi="Arial" w:cs="Arial"/>
                <w:sz w:val="24"/>
                <w:lang w:val="en-US"/>
              </w:rPr>
            </w:pPr>
            <w:r>
              <w:rPr>
                <w:rFonts w:ascii="Arial" w:eastAsiaTheme="minorEastAsia" w:hAnsi="Arial" w:cs="Arial"/>
                <w:sz w:val="40"/>
                <w:lang w:val="en-US"/>
              </w:rPr>
              <w:t>Final</w:t>
            </w:r>
            <w:r w:rsidR="00FD0589" w:rsidRPr="002D7E70">
              <w:rPr>
                <w:rFonts w:ascii="Arial" w:eastAsiaTheme="minorEastAsia" w:hAnsi="Arial" w:cs="Arial"/>
                <w:sz w:val="40"/>
                <w:lang w:val="en-US"/>
              </w:rPr>
              <w:t xml:space="preserve"> Submission</w:t>
            </w:r>
          </w:p>
        </w:tc>
      </w:tr>
    </w:tbl>
    <w:p w:rsidR="00FD0589" w:rsidRDefault="00FD0589" w:rsidP="00FD0589">
      <w:pPr>
        <w:spacing w:after="0" w:line="240" w:lineRule="auto"/>
        <w:jc w:val="center"/>
        <w:rPr>
          <w:rFonts w:ascii="Arial" w:eastAsiaTheme="minorEastAsia" w:hAnsi="Arial" w:cs="Arial"/>
          <w:sz w:val="24"/>
          <w:lang w:val="en-US"/>
        </w:rPr>
      </w:pPr>
    </w:p>
    <w:p w:rsidR="00FD0589" w:rsidRDefault="00FD0589" w:rsidP="00FD0589">
      <w:pPr>
        <w:spacing w:after="0" w:line="240" w:lineRule="auto"/>
        <w:rPr>
          <w:rFonts w:ascii="Arial" w:eastAsiaTheme="minorEastAsia" w:hAnsi="Arial" w:cs="Arial"/>
          <w:sz w:val="24"/>
          <w:lang w:val="en-US"/>
        </w:rPr>
      </w:pPr>
    </w:p>
    <w:p w:rsidR="00FD0589" w:rsidRDefault="00FD0589" w:rsidP="00FD0589">
      <w:pPr>
        <w:spacing w:after="0" w:line="240" w:lineRule="auto"/>
        <w:rPr>
          <w:rFonts w:ascii="Arial" w:eastAsiaTheme="minorEastAsia" w:hAnsi="Arial" w:cs="Arial"/>
          <w:sz w:val="24"/>
          <w:lang w:val="en-US"/>
        </w:rPr>
      </w:pPr>
    </w:p>
    <w:p w:rsidR="00FD0589" w:rsidRPr="00F06EE8" w:rsidRDefault="00FD0589" w:rsidP="00FD0589">
      <w:pPr>
        <w:spacing w:after="0" w:line="240" w:lineRule="auto"/>
        <w:rPr>
          <w:rFonts w:ascii="Arial" w:eastAsiaTheme="minorEastAsia" w:hAnsi="Arial" w:cs="Arial"/>
          <w:sz w:val="24"/>
          <w:lang w:val="en-US"/>
        </w:rPr>
      </w:pPr>
    </w:p>
    <w:p w:rsidR="00FD0589" w:rsidRPr="00FD0589" w:rsidRDefault="00FD0589" w:rsidP="00FD0589">
      <w:pPr>
        <w:jc w:val="right"/>
        <w:rPr>
          <w:rFonts w:ascii="Arial" w:hAnsi="Arial" w:cs="Arial"/>
          <w:color w:val="1F4E79"/>
          <w:szCs w:val="24"/>
          <w:u w:val="single"/>
        </w:rPr>
      </w:pPr>
      <w:r w:rsidRPr="00F06EE8">
        <w:rPr>
          <w:rFonts w:ascii="Arial" w:hAnsi="Arial" w:cs="Arial"/>
          <w:noProof/>
          <w:lang w:eastAsia="en-GB"/>
        </w:rPr>
        <mc:AlternateContent>
          <mc:Choice Requires="wps">
            <w:drawing>
              <wp:anchor distT="4294967295" distB="4294967295" distL="114300" distR="114300" simplePos="0" relativeHeight="251659264" behindDoc="0" locked="0" layoutInCell="1" allowOverlap="1" wp14:anchorId="5583A346" wp14:editId="361B9D41">
                <wp:simplePos x="0" y="0"/>
                <wp:positionH relativeFrom="margin">
                  <wp:posOffset>-5080</wp:posOffset>
                </wp:positionH>
                <wp:positionV relativeFrom="paragraph">
                  <wp:posOffset>193441</wp:posOffset>
                </wp:positionV>
                <wp:extent cx="5865495" cy="0"/>
                <wp:effectExtent l="0" t="1905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65495" cy="0"/>
                        </a:xfrm>
                        <a:prstGeom prst="line">
                          <a:avLst/>
                        </a:prstGeom>
                        <a:noFill/>
                        <a:ln w="38100" cap="flat" cmpd="sng" algn="ctr">
                          <a:solidFill>
                            <a:srgbClr val="009999"/>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E0F67B2" id="Straight Connector 20"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4pt,15.25pt" to="461.4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" strokecolor="#099" strokeweight="3pt">
                <v:stroke joinstyle="miter"/>
                <o:lock v:ext="edit" shapetype="f"/>
                <w10:wrap anchorx="margin"/>
              </v:line>
            </w:pict>
          </mc:Fallback>
        </mc:AlternateContent>
      </w:r>
    </w:p>
    <w:sdt>
      <w:sdtPr>
        <w:rPr>
          <w:rFonts w:asciiTheme="minorHAnsi" w:eastAsiaTheme="minorHAnsi" w:hAnsiTheme="minorHAnsi" w:cstheme="minorBidi"/>
          <w:color w:val="auto"/>
          <w:sz w:val="22"/>
          <w:szCs w:val="22"/>
          <w:lang w:val="en-GB"/>
        </w:rPr>
        <w:id w:val="-739719519"/>
        <w:docPartObj>
          <w:docPartGallery w:val="Table of Contents"/>
          <w:docPartUnique/>
        </w:docPartObj>
      </w:sdtPr>
      <w:sdtEndPr>
        <w:rPr>
          <w:b/>
          <w:bCs/>
          <w:noProof/>
          <w:sz w:val="20"/>
        </w:rPr>
      </w:sdtEndPr>
      <w:sdtContent>
        <w:p w:rsidR="0055390B" w:rsidRDefault="0055390B">
          <w:pPr>
            <w:pStyle w:val="TOCHeading"/>
            <w:rPr>
              <w:rFonts w:asciiTheme="minorHAnsi" w:eastAsiaTheme="minorHAnsi" w:hAnsiTheme="minorHAnsi" w:cstheme="minorBidi"/>
              <w:color w:val="auto"/>
              <w:sz w:val="22"/>
              <w:szCs w:val="22"/>
              <w:lang w:val="en-GB"/>
            </w:rPr>
          </w:pPr>
        </w:p>
        <w:p w:rsidR="00EC4090" w:rsidRPr="00852942" w:rsidRDefault="00EC4090">
          <w:pPr>
            <w:pStyle w:val="TOCHeading"/>
            <w:rPr>
              <w:rFonts w:asciiTheme="minorHAnsi" w:eastAsiaTheme="minorHAnsi" w:hAnsiTheme="minorHAnsi" w:cstheme="minorBidi"/>
              <w:color w:val="auto"/>
              <w:sz w:val="22"/>
              <w:szCs w:val="22"/>
              <w:lang w:val="en-GB"/>
            </w:rPr>
          </w:pPr>
          <w:r>
            <w:t>Contents</w:t>
          </w:r>
        </w:p>
        <w:p w:rsidR="009A3D92" w:rsidRDefault="00EC4090">
          <w:pPr>
            <w:pStyle w:val="TOC1"/>
            <w:tabs>
              <w:tab w:val="right" w:leader="dot" w:pos="9016"/>
            </w:tabs>
            <w:rPr>
              <w:rFonts w:eastAsiaTheme="minorEastAsia"/>
              <w:noProof/>
              <w:lang w:eastAsia="en-GB"/>
            </w:rPr>
          </w:pPr>
          <w:r w:rsidRPr="0055390B">
            <w:rPr>
              <w:sz w:val="12"/>
              <w:szCs w:val="16"/>
            </w:rPr>
            <w:fldChar w:fldCharType="begin"/>
          </w:r>
          <w:r w:rsidRPr="0055390B">
            <w:rPr>
              <w:sz w:val="12"/>
              <w:szCs w:val="16"/>
            </w:rPr>
            <w:instrText xml:space="preserve"> TOC \o "1-3" \h \z \u </w:instrText>
          </w:r>
          <w:r w:rsidRPr="0055390B">
            <w:rPr>
              <w:sz w:val="12"/>
              <w:szCs w:val="16"/>
            </w:rPr>
            <w:fldChar w:fldCharType="separate"/>
          </w:r>
          <w:hyperlink w:anchor="_Toc197778835" w:history="1">
            <w:r w:rsidR="009A3D92" w:rsidRPr="00EF4AF5">
              <w:rPr>
                <w:rStyle w:val="Hyperlink"/>
                <w:rFonts w:ascii="Arial" w:eastAsia="Times New Roman" w:hAnsi="Arial" w:cs="Arial"/>
                <w:b/>
                <w:noProof/>
                <w:lang w:eastAsia="en-GB"/>
              </w:rPr>
              <w:t>Introduction</w:t>
            </w:r>
            <w:r w:rsidR="009A3D92">
              <w:rPr>
                <w:noProof/>
                <w:webHidden/>
              </w:rPr>
              <w:tab/>
            </w:r>
            <w:r w:rsidR="009A3D92">
              <w:rPr>
                <w:noProof/>
                <w:webHidden/>
              </w:rPr>
              <w:fldChar w:fldCharType="begin"/>
            </w:r>
            <w:r w:rsidR="009A3D92">
              <w:rPr>
                <w:noProof/>
                <w:webHidden/>
              </w:rPr>
              <w:instrText xml:space="preserve"> PAGEREF _Toc197778835 \h </w:instrText>
            </w:r>
            <w:r w:rsidR="009A3D92">
              <w:rPr>
                <w:noProof/>
                <w:webHidden/>
              </w:rPr>
            </w:r>
            <w:r w:rsidR="009A3D92">
              <w:rPr>
                <w:noProof/>
                <w:webHidden/>
              </w:rPr>
              <w:fldChar w:fldCharType="separate"/>
            </w:r>
            <w:r w:rsidR="0041794A">
              <w:rPr>
                <w:noProof/>
                <w:webHidden/>
              </w:rPr>
              <w:t>3</w:t>
            </w:r>
            <w:r w:rsidR="009A3D92">
              <w:rPr>
                <w:noProof/>
                <w:webHidden/>
              </w:rPr>
              <w:fldChar w:fldCharType="end"/>
            </w:r>
          </w:hyperlink>
        </w:p>
        <w:p w:rsidR="009A3D92" w:rsidRDefault="008C5276">
          <w:pPr>
            <w:pStyle w:val="TOC1"/>
            <w:tabs>
              <w:tab w:val="right" w:leader="dot" w:pos="9016"/>
            </w:tabs>
            <w:rPr>
              <w:rFonts w:eastAsiaTheme="minorEastAsia"/>
              <w:noProof/>
              <w:lang w:eastAsia="en-GB"/>
            </w:rPr>
          </w:pPr>
          <w:hyperlink w:anchor="_Toc197778836" w:history="1">
            <w:r w:rsidR="009A3D92" w:rsidRPr="00EF4AF5">
              <w:rPr>
                <w:rStyle w:val="Hyperlink"/>
                <w:rFonts w:ascii="Arial" w:eastAsia="Times New Roman" w:hAnsi="Arial" w:cs="Arial"/>
                <w:b/>
                <w:noProof/>
                <w:lang w:eastAsia="en-GB"/>
              </w:rPr>
              <w:t>Structures at Local, Pan-Wales and UK Levels</w:t>
            </w:r>
            <w:r w:rsidR="009A3D92">
              <w:rPr>
                <w:noProof/>
                <w:webHidden/>
              </w:rPr>
              <w:tab/>
            </w:r>
            <w:r w:rsidR="009A3D92">
              <w:rPr>
                <w:noProof/>
                <w:webHidden/>
              </w:rPr>
              <w:fldChar w:fldCharType="begin"/>
            </w:r>
            <w:r w:rsidR="009A3D92">
              <w:rPr>
                <w:noProof/>
                <w:webHidden/>
              </w:rPr>
              <w:instrText xml:space="preserve"> PAGEREF _Toc197778836 \h </w:instrText>
            </w:r>
            <w:r w:rsidR="009A3D92">
              <w:rPr>
                <w:noProof/>
                <w:webHidden/>
              </w:rPr>
            </w:r>
            <w:r w:rsidR="009A3D92">
              <w:rPr>
                <w:noProof/>
                <w:webHidden/>
              </w:rPr>
              <w:fldChar w:fldCharType="separate"/>
            </w:r>
            <w:r w:rsidR="0041794A">
              <w:rPr>
                <w:noProof/>
                <w:webHidden/>
              </w:rPr>
              <w:t>4</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37" w:history="1">
            <w:r w:rsidR="009A3D92" w:rsidRPr="00EF4AF5">
              <w:rPr>
                <w:rStyle w:val="Hyperlink"/>
                <w:rFonts w:ascii="Arial" w:hAnsi="Arial" w:cs="Arial"/>
                <w:b/>
                <w:noProof/>
              </w:rPr>
              <w:t>Local Resilience Forums (LRFs)</w:t>
            </w:r>
            <w:r w:rsidR="009A3D92">
              <w:rPr>
                <w:noProof/>
                <w:webHidden/>
              </w:rPr>
              <w:tab/>
            </w:r>
            <w:r w:rsidR="009A3D92">
              <w:rPr>
                <w:noProof/>
                <w:webHidden/>
              </w:rPr>
              <w:fldChar w:fldCharType="begin"/>
            </w:r>
            <w:r w:rsidR="009A3D92">
              <w:rPr>
                <w:noProof/>
                <w:webHidden/>
              </w:rPr>
              <w:instrText xml:space="preserve"> PAGEREF _Toc197778837 \h </w:instrText>
            </w:r>
            <w:r w:rsidR="009A3D92">
              <w:rPr>
                <w:noProof/>
                <w:webHidden/>
              </w:rPr>
            </w:r>
            <w:r w:rsidR="009A3D92">
              <w:rPr>
                <w:noProof/>
                <w:webHidden/>
              </w:rPr>
              <w:fldChar w:fldCharType="separate"/>
            </w:r>
            <w:r w:rsidR="0041794A">
              <w:rPr>
                <w:noProof/>
                <w:webHidden/>
              </w:rPr>
              <w:t>4</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38" w:history="1">
            <w:r w:rsidR="009A3D92" w:rsidRPr="00EF4AF5">
              <w:rPr>
                <w:rStyle w:val="Hyperlink"/>
                <w:rFonts w:ascii="Arial" w:eastAsia="Times New Roman" w:hAnsi="Arial" w:cs="Arial"/>
                <w:b/>
                <w:noProof/>
                <w:lang w:eastAsia="en-GB"/>
              </w:rPr>
              <w:t>PAN-Wales and structures</w:t>
            </w:r>
            <w:r w:rsidR="009A3D92">
              <w:rPr>
                <w:noProof/>
                <w:webHidden/>
              </w:rPr>
              <w:tab/>
            </w:r>
            <w:r w:rsidR="009A3D92">
              <w:rPr>
                <w:noProof/>
                <w:webHidden/>
              </w:rPr>
              <w:fldChar w:fldCharType="begin"/>
            </w:r>
            <w:r w:rsidR="009A3D92">
              <w:rPr>
                <w:noProof/>
                <w:webHidden/>
              </w:rPr>
              <w:instrText xml:space="preserve"> PAGEREF _Toc197778838 \h </w:instrText>
            </w:r>
            <w:r w:rsidR="009A3D92">
              <w:rPr>
                <w:noProof/>
                <w:webHidden/>
              </w:rPr>
            </w:r>
            <w:r w:rsidR="009A3D92">
              <w:rPr>
                <w:noProof/>
                <w:webHidden/>
              </w:rPr>
              <w:fldChar w:fldCharType="separate"/>
            </w:r>
            <w:r w:rsidR="0041794A">
              <w:rPr>
                <w:noProof/>
                <w:webHidden/>
              </w:rPr>
              <w:t>4</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39" w:history="1">
            <w:r w:rsidR="009A3D92" w:rsidRPr="00EF4AF5">
              <w:rPr>
                <w:rStyle w:val="Hyperlink"/>
                <w:rFonts w:ascii="Arial" w:hAnsi="Arial" w:cs="Arial"/>
                <w:b/>
                <w:noProof/>
                <w:lang w:eastAsia="en-GB"/>
              </w:rPr>
              <w:t>UK CONOPS and Structures</w:t>
            </w:r>
            <w:r w:rsidR="009A3D92">
              <w:rPr>
                <w:noProof/>
                <w:webHidden/>
              </w:rPr>
              <w:tab/>
            </w:r>
            <w:r w:rsidR="009A3D92">
              <w:rPr>
                <w:noProof/>
                <w:webHidden/>
              </w:rPr>
              <w:fldChar w:fldCharType="begin"/>
            </w:r>
            <w:r w:rsidR="009A3D92">
              <w:rPr>
                <w:noProof/>
                <w:webHidden/>
              </w:rPr>
              <w:instrText xml:space="preserve"> PAGEREF _Toc197778839 \h </w:instrText>
            </w:r>
            <w:r w:rsidR="009A3D92">
              <w:rPr>
                <w:noProof/>
                <w:webHidden/>
              </w:rPr>
            </w:r>
            <w:r w:rsidR="009A3D92">
              <w:rPr>
                <w:noProof/>
                <w:webHidden/>
              </w:rPr>
              <w:fldChar w:fldCharType="separate"/>
            </w:r>
            <w:r w:rsidR="0041794A">
              <w:rPr>
                <w:noProof/>
                <w:webHidden/>
              </w:rPr>
              <w:t>5</w:t>
            </w:r>
            <w:r w:rsidR="009A3D92">
              <w:rPr>
                <w:noProof/>
                <w:webHidden/>
              </w:rPr>
              <w:fldChar w:fldCharType="end"/>
            </w:r>
          </w:hyperlink>
        </w:p>
        <w:p w:rsidR="009A3D92" w:rsidRDefault="008C5276">
          <w:pPr>
            <w:pStyle w:val="TOC1"/>
            <w:tabs>
              <w:tab w:val="right" w:leader="dot" w:pos="9016"/>
            </w:tabs>
            <w:rPr>
              <w:rFonts w:eastAsiaTheme="minorEastAsia"/>
              <w:noProof/>
              <w:lang w:eastAsia="en-GB"/>
            </w:rPr>
          </w:pPr>
          <w:hyperlink w:anchor="_Toc197778840" w:history="1">
            <w:r w:rsidR="009A3D92" w:rsidRPr="00EF4AF5">
              <w:rPr>
                <w:rStyle w:val="Hyperlink"/>
                <w:rFonts w:ascii="Arial" w:eastAsia="Times New Roman" w:hAnsi="Arial" w:cs="Arial"/>
                <w:b/>
                <w:noProof/>
                <w:lang w:eastAsia="en-GB"/>
              </w:rPr>
              <w:t>Command Levels</w:t>
            </w:r>
            <w:r w:rsidR="009A3D92">
              <w:rPr>
                <w:noProof/>
                <w:webHidden/>
              </w:rPr>
              <w:tab/>
            </w:r>
            <w:r w:rsidR="009A3D92">
              <w:rPr>
                <w:noProof/>
                <w:webHidden/>
              </w:rPr>
              <w:fldChar w:fldCharType="begin"/>
            </w:r>
            <w:r w:rsidR="009A3D92">
              <w:rPr>
                <w:noProof/>
                <w:webHidden/>
              </w:rPr>
              <w:instrText xml:space="preserve"> PAGEREF _Toc197778840 \h </w:instrText>
            </w:r>
            <w:r w:rsidR="009A3D92">
              <w:rPr>
                <w:noProof/>
                <w:webHidden/>
              </w:rPr>
            </w:r>
            <w:r w:rsidR="009A3D92">
              <w:rPr>
                <w:noProof/>
                <w:webHidden/>
              </w:rPr>
              <w:fldChar w:fldCharType="separate"/>
            </w:r>
            <w:r w:rsidR="0041794A">
              <w:rPr>
                <w:noProof/>
                <w:webHidden/>
              </w:rPr>
              <w:t>5</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41" w:history="1">
            <w:r w:rsidR="009A3D92" w:rsidRPr="00EF4AF5">
              <w:rPr>
                <w:rStyle w:val="Hyperlink"/>
                <w:rFonts w:ascii="Arial" w:hAnsi="Arial" w:cs="Arial"/>
                <w:b/>
                <w:noProof/>
              </w:rPr>
              <w:t>Strategic (Gold) Command</w:t>
            </w:r>
            <w:r w:rsidR="009A3D92">
              <w:rPr>
                <w:noProof/>
                <w:webHidden/>
              </w:rPr>
              <w:tab/>
            </w:r>
            <w:r w:rsidR="009A3D92">
              <w:rPr>
                <w:noProof/>
                <w:webHidden/>
              </w:rPr>
              <w:fldChar w:fldCharType="begin"/>
            </w:r>
            <w:r w:rsidR="009A3D92">
              <w:rPr>
                <w:noProof/>
                <w:webHidden/>
              </w:rPr>
              <w:instrText xml:space="preserve"> PAGEREF _Toc197778841 \h </w:instrText>
            </w:r>
            <w:r w:rsidR="009A3D92">
              <w:rPr>
                <w:noProof/>
                <w:webHidden/>
              </w:rPr>
            </w:r>
            <w:r w:rsidR="009A3D92">
              <w:rPr>
                <w:noProof/>
                <w:webHidden/>
              </w:rPr>
              <w:fldChar w:fldCharType="separate"/>
            </w:r>
            <w:r w:rsidR="0041794A">
              <w:rPr>
                <w:noProof/>
                <w:webHidden/>
              </w:rPr>
              <w:t>6</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42" w:history="1">
            <w:r w:rsidR="009A3D92" w:rsidRPr="00EF4AF5">
              <w:rPr>
                <w:rStyle w:val="Hyperlink"/>
                <w:rFonts w:ascii="Arial" w:hAnsi="Arial" w:cs="Arial"/>
                <w:b/>
                <w:noProof/>
              </w:rPr>
              <w:t>Tactical (Silver) Command</w:t>
            </w:r>
            <w:r w:rsidR="009A3D92">
              <w:rPr>
                <w:noProof/>
                <w:webHidden/>
              </w:rPr>
              <w:tab/>
            </w:r>
            <w:r w:rsidR="009A3D92">
              <w:rPr>
                <w:noProof/>
                <w:webHidden/>
              </w:rPr>
              <w:fldChar w:fldCharType="begin"/>
            </w:r>
            <w:r w:rsidR="009A3D92">
              <w:rPr>
                <w:noProof/>
                <w:webHidden/>
              </w:rPr>
              <w:instrText xml:space="preserve"> PAGEREF _Toc197778842 \h </w:instrText>
            </w:r>
            <w:r w:rsidR="009A3D92">
              <w:rPr>
                <w:noProof/>
                <w:webHidden/>
              </w:rPr>
            </w:r>
            <w:r w:rsidR="009A3D92">
              <w:rPr>
                <w:noProof/>
                <w:webHidden/>
              </w:rPr>
              <w:fldChar w:fldCharType="separate"/>
            </w:r>
            <w:r w:rsidR="0041794A">
              <w:rPr>
                <w:noProof/>
                <w:webHidden/>
              </w:rPr>
              <w:t>6</w:t>
            </w:r>
            <w:r w:rsidR="009A3D92">
              <w:rPr>
                <w:noProof/>
                <w:webHidden/>
              </w:rPr>
              <w:fldChar w:fldCharType="end"/>
            </w:r>
          </w:hyperlink>
        </w:p>
        <w:p w:rsidR="009A3D92" w:rsidRDefault="008C5276">
          <w:pPr>
            <w:pStyle w:val="TOC1"/>
            <w:tabs>
              <w:tab w:val="right" w:leader="dot" w:pos="9016"/>
            </w:tabs>
            <w:rPr>
              <w:rFonts w:eastAsiaTheme="minorEastAsia"/>
              <w:noProof/>
              <w:lang w:eastAsia="en-GB"/>
            </w:rPr>
          </w:pPr>
          <w:hyperlink w:anchor="_Toc197778843" w:history="1">
            <w:r w:rsidR="009A3D92" w:rsidRPr="00EF4AF5">
              <w:rPr>
                <w:rStyle w:val="Hyperlink"/>
                <w:rFonts w:ascii="Arial" w:eastAsiaTheme="majorEastAsia" w:hAnsi="Arial" w:cs="Arial"/>
                <w:b/>
                <w:noProof/>
              </w:rPr>
              <w:t>Operational (Bronze) command</w:t>
            </w:r>
            <w:r w:rsidR="009A3D92" w:rsidRPr="00EF4AF5">
              <w:rPr>
                <w:rStyle w:val="Hyperlink"/>
                <w:rFonts w:ascii="Arial" w:hAnsi="Arial" w:cs="Arial"/>
                <w:noProof/>
                <w:lang w:eastAsia="en-GB"/>
              </w:rPr>
              <w:t xml:space="preserve"> </w:t>
            </w:r>
            <w:r w:rsidR="009A3D92">
              <w:rPr>
                <w:noProof/>
                <w:webHidden/>
              </w:rPr>
              <w:tab/>
            </w:r>
            <w:r w:rsidR="009A3D92">
              <w:rPr>
                <w:noProof/>
                <w:webHidden/>
              </w:rPr>
              <w:fldChar w:fldCharType="begin"/>
            </w:r>
            <w:r w:rsidR="009A3D92">
              <w:rPr>
                <w:noProof/>
                <w:webHidden/>
              </w:rPr>
              <w:instrText xml:space="preserve"> PAGEREF _Toc197778843 \h </w:instrText>
            </w:r>
            <w:r w:rsidR="009A3D92">
              <w:rPr>
                <w:noProof/>
                <w:webHidden/>
              </w:rPr>
            </w:r>
            <w:r w:rsidR="009A3D92">
              <w:rPr>
                <w:noProof/>
                <w:webHidden/>
              </w:rPr>
              <w:fldChar w:fldCharType="separate"/>
            </w:r>
            <w:r w:rsidR="0041794A">
              <w:rPr>
                <w:noProof/>
                <w:webHidden/>
              </w:rPr>
              <w:t>7</w:t>
            </w:r>
            <w:r w:rsidR="009A3D92">
              <w:rPr>
                <w:noProof/>
                <w:webHidden/>
              </w:rPr>
              <w:fldChar w:fldCharType="end"/>
            </w:r>
          </w:hyperlink>
        </w:p>
        <w:p w:rsidR="009A3D92" w:rsidRDefault="008C5276">
          <w:pPr>
            <w:pStyle w:val="TOC1"/>
            <w:tabs>
              <w:tab w:val="right" w:leader="dot" w:pos="9016"/>
            </w:tabs>
            <w:rPr>
              <w:rFonts w:eastAsiaTheme="minorEastAsia"/>
              <w:noProof/>
              <w:lang w:eastAsia="en-GB"/>
            </w:rPr>
          </w:pPr>
          <w:hyperlink w:anchor="_Toc197778844" w:history="1">
            <w:r w:rsidR="009A3D92" w:rsidRPr="00EF4AF5">
              <w:rPr>
                <w:rStyle w:val="Hyperlink"/>
                <w:rFonts w:ascii="Arial" w:hAnsi="Arial" w:cs="Arial"/>
                <w:b/>
                <w:noProof/>
                <w:lang w:eastAsia="en-GB"/>
              </w:rPr>
              <w:t>Relevant Guidance and Best Practices for Effective Joint Working Arrangements</w:t>
            </w:r>
            <w:r w:rsidR="009A3D92">
              <w:rPr>
                <w:noProof/>
                <w:webHidden/>
              </w:rPr>
              <w:tab/>
            </w:r>
            <w:r w:rsidR="009A3D92">
              <w:rPr>
                <w:noProof/>
                <w:webHidden/>
              </w:rPr>
              <w:fldChar w:fldCharType="begin"/>
            </w:r>
            <w:r w:rsidR="009A3D92">
              <w:rPr>
                <w:noProof/>
                <w:webHidden/>
              </w:rPr>
              <w:instrText xml:space="preserve"> PAGEREF _Toc197778844 \h </w:instrText>
            </w:r>
            <w:r w:rsidR="009A3D92">
              <w:rPr>
                <w:noProof/>
                <w:webHidden/>
              </w:rPr>
            </w:r>
            <w:r w:rsidR="009A3D92">
              <w:rPr>
                <w:noProof/>
                <w:webHidden/>
              </w:rPr>
              <w:fldChar w:fldCharType="separate"/>
            </w:r>
            <w:r w:rsidR="0041794A">
              <w:rPr>
                <w:noProof/>
                <w:webHidden/>
              </w:rPr>
              <w:t>7</w:t>
            </w:r>
            <w:r w:rsidR="009A3D92">
              <w:rPr>
                <w:noProof/>
                <w:webHidden/>
              </w:rPr>
              <w:fldChar w:fldCharType="end"/>
            </w:r>
          </w:hyperlink>
        </w:p>
        <w:p w:rsidR="009A3D92" w:rsidRDefault="008C5276">
          <w:pPr>
            <w:pStyle w:val="TOC1"/>
            <w:tabs>
              <w:tab w:val="right" w:leader="dot" w:pos="9016"/>
            </w:tabs>
            <w:rPr>
              <w:rFonts w:eastAsiaTheme="minorEastAsia"/>
              <w:noProof/>
              <w:lang w:eastAsia="en-GB"/>
            </w:rPr>
          </w:pPr>
          <w:hyperlink w:anchor="_Toc197778845" w:history="1">
            <w:r w:rsidR="009A3D92" w:rsidRPr="00EF4AF5">
              <w:rPr>
                <w:rStyle w:val="Hyperlink"/>
                <w:rFonts w:ascii="Arial" w:hAnsi="Arial" w:cs="Arial"/>
                <w:b/>
                <w:noProof/>
                <w:lang w:eastAsia="en-GB"/>
              </w:rPr>
              <w:t>Response and Recovery non statutory guidance 2013</w:t>
            </w:r>
            <w:r w:rsidR="009A3D92">
              <w:rPr>
                <w:noProof/>
                <w:webHidden/>
              </w:rPr>
              <w:tab/>
            </w:r>
            <w:r w:rsidR="009A3D92">
              <w:rPr>
                <w:noProof/>
                <w:webHidden/>
              </w:rPr>
              <w:fldChar w:fldCharType="begin"/>
            </w:r>
            <w:r w:rsidR="009A3D92">
              <w:rPr>
                <w:noProof/>
                <w:webHidden/>
              </w:rPr>
              <w:instrText xml:space="preserve"> PAGEREF _Toc197778845 \h </w:instrText>
            </w:r>
            <w:r w:rsidR="009A3D92">
              <w:rPr>
                <w:noProof/>
                <w:webHidden/>
              </w:rPr>
            </w:r>
            <w:r w:rsidR="009A3D92">
              <w:rPr>
                <w:noProof/>
                <w:webHidden/>
              </w:rPr>
              <w:fldChar w:fldCharType="separate"/>
            </w:r>
            <w:r w:rsidR="0041794A">
              <w:rPr>
                <w:noProof/>
                <w:webHidden/>
              </w:rPr>
              <w:t>7</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46" w:history="1">
            <w:r w:rsidR="009A3D92" w:rsidRPr="00EF4AF5">
              <w:rPr>
                <w:rStyle w:val="Hyperlink"/>
                <w:rFonts w:ascii="Arial" w:eastAsia="Times New Roman" w:hAnsi="Arial" w:cs="Arial"/>
                <w:b/>
                <w:noProof/>
                <w:lang w:eastAsia="en-GB"/>
              </w:rPr>
              <w:t>Joint Doctrine: The Interoperability Framework 2024</w:t>
            </w:r>
            <w:r w:rsidR="009A3D92">
              <w:rPr>
                <w:noProof/>
                <w:webHidden/>
              </w:rPr>
              <w:tab/>
            </w:r>
            <w:r w:rsidR="009A3D92">
              <w:rPr>
                <w:noProof/>
                <w:webHidden/>
              </w:rPr>
              <w:fldChar w:fldCharType="begin"/>
            </w:r>
            <w:r w:rsidR="009A3D92">
              <w:rPr>
                <w:noProof/>
                <w:webHidden/>
              </w:rPr>
              <w:instrText xml:space="preserve"> PAGEREF _Toc197778846 \h </w:instrText>
            </w:r>
            <w:r w:rsidR="009A3D92">
              <w:rPr>
                <w:noProof/>
                <w:webHidden/>
              </w:rPr>
            </w:r>
            <w:r w:rsidR="009A3D92">
              <w:rPr>
                <w:noProof/>
                <w:webHidden/>
              </w:rPr>
              <w:fldChar w:fldCharType="separate"/>
            </w:r>
            <w:r w:rsidR="0041794A">
              <w:rPr>
                <w:noProof/>
                <w:webHidden/>
              </w:rPr>
              <w:t>8</w:t>
            </w:r>
            <w:r w:rsidR="009A3D92">
              <w:rPr>
                <w:noProof/>
                <w:webHidden/>
              </w:rPr>
              <w:fldChar w:fldCharType="end"/>
            </w:r>
          </w:hyperlink>
        </w:p>
        <w:p w:rsidR="009A3D92" w:rsidRDefault="008C5276">
          <w:pPr>
            <w:pStyle w:val="TOC3"/>
            <w:tabs>
              <w:tab w:val="right" w:leader="dot" w:pos="9016"/>
            </w:tabs>
            <w:rPr>
              <w:rFonts w:eastAsiaTheme="minorEastAsia"/>
              <w:noProof/>
              <w:lang w:eastAsia="en-GB"/>
            </w:rPr>
          </w:pPr>
          <w:hyperlink w:anchor="_Toc197778847" w:history="1">
            <w:r w:rsidR="009A3D92" w:rsidRPr="00EF4AF5">
              <w:rPr>
                <w:rStyle w:val="Hyperlink"/>
                <w:rFonts w:ascii="Arial" w:hAnsi="Arial" w:cs="Arial"/>
                <w:b/>
                <w:noProof/>
              </w:rPr>
              <w:t>Co-location</w:t>
            </w:r>
            <w:r w:rsidR="009A3D92">
              <w:rPr>
                <w:noProof/>
                <w:webHidden/>
              </w:rPr>
              <w:tab/>
            </w:r>
            <w:r w:rsidR="009A3D92">
              <w:rPr>
                <w:noProof/>
                <w:webHidden/>
              </w:rPr>
              <w:fldChar w:fldCharType="begin"/>
            </w:r>
            <w:r w:rsidR="009A3D92">
              <w:rPr>
                <w:noProof/>
                <w:webHidden/>
              </w:rPr>
              <w:instrText xml:space="preserve"> PAGEREF _Toc197778847 \h </w:instrText>
            </w:r>
            <w:r w:rsidR="009A3D92">
              <w:rPr>
                <w:noProof/>
                <w:webHidden/>
              </w:rPr>
            </w:r>
            <w:r w:rsidR="009A3D92">
              <w:rPr>
                <w:noProof/>
                <w:webHidden/>
              </w:rPr>
              <w:fldChar w:fldCharType="separate"/>
            </w:r>
            <w:r w:rsidR="0041794A">
              <w:rPr>
                <w:noProof/>
                <w:webHidden/>
              </w:rPr>
              <w:t>8</w:t>
            </w:r>
            <w:r w:rsidR="009A3D92">
              <w:rPr>
                <w:noProof/>
                <w:webHidden/>
              </w:rPr>
              <w:fldChar w:fldCharType="end"/>
            </w:r>
          </w:hyperlink>
        </w:p>
        <w:p w:rsidR="009A3D92" w:rsidRDefault="008C5276">
          <w:pPr>
            <w:pStyle w:val="TOC3"/>
            <w:tabs>
              <w:tab w:val="right" w:leader="dot" w:pos="9016"/>
            </w:tabs>
            <w:rPr>
              <w:rFonts w:eastAsiaTheme="minorEastAsia"/>
              <w:noProof/>
              <w:lang w:eastAsia="en-GB"/>
            </w:rPr>
          </w:pPr>
          <w:hyperlink w:anchor="_Toc197778848" w:history="1">
            <w:r w:rsidR="009A3D92" w:rsidRPr="00EF4AF5">
              <w:rPr>
                <w:rStyle w:val="Hyperlink"/>
                <w:rFonts w:ascii="Arial" w:hAnsi="Arial" w:cs="Arial"/>
                <w:b/>
                <w:noProof/>
              </w:rPr>
              <w:t>Communication</w:t>
            </w:r>
            <w:r w:rsidR="009A3D92">
              <w:rPr>
                <w:noProof/>
                <w:webHidden/>
              </w:rPr>
              <w:tab/>
            </w:r>
            <w:r w:rsidR="009A3D92">
              <w:rPr>
                <w:noProof/>
                <w:webHidden/>
              </w:rPr>
              <w:fldChar w:fldCharType="begin"/>
            </w:r>
            <w:r w:rsidR="009A3D92">
              <w:rPr>
                <w:noProof/>
                <w:webHidden/>
              </w:rPr>
              <w:instrText xml:space="preserve"> PAGEREF _Toc197778848 \h </w:instrText>
            </w:r>
            <w:r w:rsidR="009A3D92">
              <w:rPr>
                <w:noProof/>
                <w:webHidden/>
              </w:rPr>
            </w:r>
            <w:r w:rsidR="009A3D92">
              <w:rPr>
                <w:noProof/>
                <w:webHidden/>
              </w:rPr>
              <w:fldChar w:fldCharType="separate"/>
            </w:r>
            <w:r w:rsidR="0041794A">
              <w:rPr>
                <w:noProof/>
                <w:webHidden/>
              </w:rPr>
              <w:t>8</w:t>
            </w:r>
            <w:r w:rsidR="009A3D92">
              <w:rPr>
                <w:noProof/>
                <w:webHidden/>
              </w:rPr>
              <w:fldChar w:fldCharType="end"/>
            </w:r>
          </w:hyperlink>
        </w:p>
        <w:p w:rsidR="009A3D92" w:rsidRDefault="008C5276">
          <w:pPr>
            <w:pStyle w:val="TOC3"/>
            <w:tabs>
              <w:tab w:val="right" w:leader="dot" w:pos="9016"/>
            </w:tabs>
            <w:rPr>
              <w:rFonts w:eastAsiaTheme="minorEastAsia"/>
              <w:noProof/>
              <w:lang w:eastAsia="en-GB"/>
            </w:rPr>
          </w:pPr>
          <w:hyperlink w:anchor="_Toc197778849" w:history="1">
            <w:r w:rsidR="009A3D92" w:rsidRPr="00EF4AF5">
              <w:rPr>
                <w:rStyle w:val="Hyperlink"/>
                <w:rFonts w:ascii="Arial" w:hAnsi="Arial" w:cs="Arial"/>
                <w:b/>
                <w:noProof/>
              </w:rPr>
              <w:t>Co-ordination</w:t>
            </w:r>
            <w:r w:rsidR="009A3D92">
              <w:rPr>
                <w:noProof/>
                <w:webHidden/>
              </w:rPr>
              <w:tab/>
            </w:r>
            <w:r w:rsidR="009A3D92">
              <w:rPr>
                <w:noProof/>
                <w:webHidden/>
              </w:rPr>
              <w:fldChar w:fldCharType="begin"/>
            </w:r>
            <w:r w:rsidR="009A3D92">
              <w:rPr>
                <w:noProof/>
                <w:webHidden/>
              </w:rPr>
              <w:instrText xml:space="preserve"> PAGEREF _Toc197778849 \h </w:instrText>
            </w:r>
            <w:r w:rsidR="009A3D92">
              <w:rPr>
                <w:noProof/>
                <w:webHidden/>
              </w:rPr>
            </w:r>
            <w:r w:rsidR="009A3D92">
              <w:rPr>
                <w:noProof/>
                <w:webHidden/>
              </w:rPr>
              <w:fldChar w:fldCharType="separate"/>
            </w:r>
            <w:r w:rsidR="0041794A">
              <w:rPr>
                <w:noProof/>
                <w:webHidden/>
              </w:rPr>
              <w:t>8</w:t>
            </w:r>
            <w:r w:rsidR="009A3D92">
              <w:rPr>
                <w:noProof/>
                <w:webHidden/>
              </w:rPr>
              <w:fldChar w:fldCharType="end"/>
            </w:r>
          </w:hyperlink>
        </w:p>
        <w:p w:rsidR="009A3D92" w:rsidRDefault="008C5276">
          <w:pPr>
            <w:pStyle w:val="TOC3"/>
            <w:tabs>
              <w:tab w:val="right" w:leader="dot" w:pos="9016"/>
            </w:tabs>
            <w:rPr>
              <w:rFonts w:eastAsiaTheme="minorEastAsia"/>
              <w:noProof/>
              <w:lang w:eastAsia="en-GB"/>
            </w:rPr>
          </w:pPr>
          <w:hyperlink w:anchor="_Toc197778850" w:history="1">
            <w:r w:rsidR="009A3D92" w:rsidRPr="00EF4AF5">
              <w:rPr>
                <w:rStyle w:val="Hyperlink"/>
                <w:rFonts w:ascii="Arial" w:hAnsi="Arial" w:cs="Arial"/>
                <w:b/>
                <w:noProof/>
              </w:rPr>
              <w:t>Joint Understanding of Risk</w:t>
            </w:r>
            <w:r w:rsidR="009A3D92">
              <w:rPr>
                <w:noProof/>
                <w:webHidden/>
              </w:rPr>
              <w:tab/>
            </w:r>
            <w:r w:rsidR="009A3D92">
              <w:rPr>
                <w:noProof/>
                <w:webHidden/>
              </w:rPr>
              <w:fldChar w:fldCharType="begin"/>
            </w:r>
            <w:r w:rsidR="009A3D92">
              <w:rPr>
                <w:noProof/>
                <w:webHidden/>
              </w:rPr>
              <w:instrText xml:space="preserve"> PAGEREF _Toc197778850 \h </w:instrText>
            </w:r>
            <w:r w:rsidR="009A3D92">
              <w:rPr>
                <w:noProof/>
                <w:webHidden/>
              </w:rPr>
            </w:r>
            <w:r w:rsidR="009A3D92">
              <w:rPr>
                <w:noProof/>
                <w:webHidden/>
              </w:rPr>
              <w:fldChar w:fldCharType="separate"/>
            </w:r>
            <w:r w:rsidR="0041794A">
              <w:rPr>
                <w:noProof/>
                <w:webHidden/>
              </w:rPr>
              <w:t>8</w:t>
            </w:r>
            <w:r w:rsidR="009A3D92">
              <w:rPr>
                <w:noProof/>
                <w:webHidden/>
              </w:rPr>
              <w:fldChar w:fldCharType="end"/>
            </w:r>
          </w:hyperlink>
        </w:p>
        <w:p w:rsidR="009A3D92" w:rsidRDefault="008C5276">
          <w:pPr>
            <w:pStyle w:val="TOC3"/>
            <w:tabs>
              <w:tab w:val="right" w:leader="dot" w:pos="9016"/>
            </w:tabs>
            <w:rPr>
              <w:rFonts w:eastAsiaTheme="minorEastAsia"/>
              <w:noProof/>
              <w:lang w:eastAsia="en-GB"/>
            </w:rPr>
          </w:pPr>
          <w:hyperlink w:anchor="_Toc197778851" w:history="1">
            <w:r w:rsidR="009A3D92" w:rsidRPr="00EF4AF5">
              <w:rPr>
                <w:rStyle w:val="Hyperlink"/>
                <w:rFonts w:ascii="Arial" w:hAnsi="Arial" w:cs="Arial"/>
                <w:b/>
                <w:noProof/>
              </w:rPr>
              <w:t>Shared Situational Awareness</w:t>
            </w:r>
            <w:r w:rsidR="009A3D92">
              <w:rPr>
                <w:noProof/>
                <w:webHidden/>
              </w:rPr>
              <w:tab/>
            </w:r>
            <w:r w:rsidR="009A3D92">
              <w:rPr>
                <w:noProof/>
                <w:webHidden/>
              </w:rPr>
              <w:fldChar w:fldCharType="begin"/>
            </w:r>
            <w:r w:rsidR="009A3D92">
              <w:rPr>
                <w:noProof/>
                <w:webHidden/>
              </w:rPr>
              <w:instrText xml:space="preserve"> PAGEREF _Toc197778851 \h </w:instrText>
            </w:r>
            <w:r w:rsidR="009A3D92">
              <w:rPr>
                <w:noProof/>
                <w:webHidden/>
              </w:rPr>
            </w:r>
            <w:r w:rsidR="009A3D92">
              <w:rPr>
                <w:noProof/>
                <w:webHidden/>
              </w:rPr>
              <w:fldChar w:fldCharType="separate"/>
            </w:r>
            <w:r w:rsidR="0041794A">
              <w:rPr>
                <w:noProof/>
                <w:webHidden/>
              </w:rPr>
              <w:t>9</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52" w:history="1">
            <w:r w:rsidR="009A3D92" w:rsidRPr="00EF4AF5">
              <w:rPr>
                <w:rStyle w:val="Hyperlink"/>
                <w:rFonts w:ascii="Arial" w:hAnsi="Arial" w:cs="Arial"/>
                <w:b/>
                <w:noProof/>
                <w:lang w:eastAsia="en-GB"/>
              </w:rPr>
              <w:t>Joint Decision Making Model</w:t>
            </w:r>
            <w:r w:rsidR="009A3D92">
              <w:rPr>
                <w:noProof/>
                <w:webHidden/>
              </w:rPr>
              <w:tab/>
            </w:r>
            <w:r w:rsidR="009A3D92">
              <w:rPr>
                <w:noProof/>
                <w:webHidden/>
              </w:rPr>
              <w:fldChar w:fldCharType="begin"/>
            </w:r>
            <w:r w:rsidR="009A3D92">
              <w:rPr>
                <w:noProof/>
                <w:webHidden/>
              </w:rPr>
              <w:instrText xml:space="preserve"> PAGEREF _Toc197778852 \h </w:instrText>
            </w:r>
            <w:r w:rsidR="009A3D92">
              <w:rPr>
                <w:noProof/>
                <w:webHidden/>
              </w:rPr>
            </w:r>
            <w:r w:rsidR="009A3D92">
              <w:rPr>
                <w:noProof/>
                <w:webHidden/>
              </w:rPr>
              <w:fldChar w:fldCharType="separate"/>
            </w:r>
            <w:r w:rsidR="0041794A">
              <w:rPr>
                <w:noProof/>
                <w:webHidden/>
              </w:rPr>
              <w:t>9</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53" w:history="1">
            <w:r w:rsidR="009A3D92" w:rsidRPr="00EF4AF5">
              <w:rPr>
                <w:rStyle w:val="Hyperlink"/>
                <w:rFonts w:ascii="Arial" w:hAnsi="Arial" w:cs="Arial"/>
                <w:b/>
                <w:noProof/>
              </w:rPr>
              <w:t>Training and Exercising</w:t>
            </w:r>
            <w:r w:rsidR="009A3D92">
              <w:rPr>
                <w:noProof/>
                <w:webHidden/>
              </w:rPr>
              <w:tab/>
            </w:r>
            <w:r w:rsidR="009A3D92">
              <w:rPr>
                <w:noProof/>
                <w:webHidden/>
              </w:rPr>
              <w:fldChar w:fldCharType="begin"/>
            </w:r>
            <w:r w:rsidR="009A3D92">
              <w:rPr>
                <w:noProof/>
                <w:webHidden/>
              </w:rPr>
              <w:instrText xml:space="preserve"> PAGEREF _Toc197778853 \h </w:instrText>
            </w:r>
            <w:r w:rsidR="009A3D92">
              <w:rPr>
                <w:noProof/>
                <w:webHidden/>
              </w:rPr>
            </w:r>
            <w:r w:rsidR="009A3D92">
              <w:rPr>
                <w:noProof/>
                <w:webHidden/>
              </w:rPr>
              <w:fldChar w:fldCharType="separate"/>
            </w:r>
            <w:r w:rsidR="0041794A">
              <w:rPr>
                <w:noProof/>
                <w:webHidden/>
              </w:rPr>
              <w:t>10</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54" w:history="1">
            <w:r w:rsidR="009A3D92" w:rsidRPr="00EF4AF5">
              <w:rPr>
                <w:rStyle w:val="Hyperlink"/>
                <w:rFonts w:ascii="Arial" w:hAnsi="Arial" w:cs="Arial"/>
                <w:b/>
                <w:noProof/>
              </w:rPr>
              <w:t>Use of Technology and Digital platforms</w:t>
            </w:r>
            <w:r w:rsidR="009A3D92">
              <w:rPr>
                <w:noProof/>
                <w:webHidden/>
              </w:rPr>
              <w:tab/>
            </w:r>
            <w:r w:rsidR="009A3D92">
              <w:rPr>
                <w:noProof/>
                <w:webHidden/>
              </w:rPr>
              <w:fldChar w:fldCharType="begin"/>
            </w:r>
            <w:r w:rsidR="009A3D92">
              <w:rPr>
                <w:noProof/>
                <w:webHidden/>
              </w:rPr>
              <w:instrText xml:space="preserve"> PAGEREF _Toc197778854 \h </w:instrText>
            </w:r>
            <w:r w:rsidR="009A3D92">
              <w:rPr>
                <w:noProof/>
                <w:webHidden/>
              </w:rPr>
            </w:r>
            <w:r w:rsidR="009A3D92">
              <w:rPr>
                <w:noProof/>
                <w:webHidden/>
              </w:rPr>
              <w:fldChar w:fldCharType="separate"/>
            </w:r>
            <w:r w:rsidR="0041794A">
              <w:rPr>
                <w:noProof/>
                <w:webHidden/>
              </w:rPr>
              <w:t>10</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55" w:history="1">
            <w:r w:rsidR="009A3D92" w:rsidRPr="00EF4AF5">
              <w:rPr>
                <w:rStyle w:val="Hyperlink"/>
                <w:rFonts w:ascii="Arial" w:hAnsi="Arial" w:cs="Arial"/>
                <w:b/>
                <w:noProof/>
              </w:rPr>
              <w:t>Good record keeping and debriefs</w:t>
            </w:r>
            <w:r w:rsidR="009A3D92">
              <w:rPr>
                <w:noProof/>
                <w:webHidden/>
              </w:rPr>
              <w:tab/>
            </w:r>
            <w:r w:rsidR="009A3D92">
              <w:rPr>
                <w:noProof/>
                <w:webHidden/>
              </w:rPr>
              <w:fldChar w:fldCharType="begin"/>
            </w:r>
            <w:r w:rsidR="009A3D92">
              <w:rPr>
                <w:noProof/>
                <w:webHidden/>
              </w:rPr>
              <w:instrText xml:space="preserve"> PAGEREF _Toc197778855 \h </w:instrText>
            </w:r>
            <w:r w:rsidR="009A3D92">
              <w:rPr>
                <w:noProof/>
                <w:webHidden/>
              </w:rPr>
            </w:r>
            <w:r w:rsidR="009A3D92">
              <w:rPr>
                <w:noProof/>
                <w:webHidden/>
              </w:rPr>
              <w:fldChar w:fldCharType="separate"/>
            </w:r>
            <w:r w:rsidR="0041794A">
              <w:rPr>
                <w:noProof/>
                <w:webHidden/>
              </w:rPr>
              <w:t>11</w:t>
            </w:r>
            <w:r w:rsidR="009A3D92">
              <w:rPr>
                <w:noProof/>
                <w:webHidden/>
              </w:rPr>
              <w:fldChar w:fldCharType="end"/>
            </w:r>
          </w:hyperlink>
        </w:p>
        <w:p w:rsidR="009A3D92" w:rsidRDefault="008C5276">
          <w:pPr>
            <w:pStyle w:val="TOC1"/>
            <w:tabs>
              <w:tab w:val="right" w:leader="dot" w:pos="9016"/>
            </w:tabs>
            <w:rPr>
              <w:rFonts w:eastAsiaTheme="minorEastAsia"/>
              <w:noProof/>
              <w:lang w:eastAsia="en-GB"/>
            </w:rPr>
          </w:pPr>
          <w:hyperlink w:anchor="_Toc197778856" w:history="1">
            <w:r w:rsidR="009A3D92" w:rsidRPr="00EF4AF5">
              <w:rPr>
                <w:rStyle w:val="Hyperlink"/>
                <w:rFonts w:ascii="Arial" w:hAnsi="Arial" w:cs="Arial"/>
                <w:b/>
                <w:noProof/>
              </w:rPr>
              <w:t>Emergency Response and Recovery</w:t>
            </w:r>
            <w:r w:rsidR="009A3D92">
              <w:rPr>
                <w:noProof/>
                <w:webHidden/>
              </w:rPr>
              <w:tab/>
            </w:r>
            <w:r w:rsidR="009A3D92">
              <w:rPr>
                <w:noProof/>
                <w:webHidden/>
              </w:rPr>
              <w:fldChar w:fldCharType="begin"/>
            </w:r>
            <w:r w:rsidR="009A3D92">
              <w:rPr>
                <w:noProof/>
                <w:webHidden/>
              </w:rPr>
              <w:instrText xml:space="preserve"> PAGEREF _Toc197778856 \h </w:instrText>
            </w:r>
            <w:r w:rsidR="009A3D92">
              <w:rPr>
                <w:noProof/>
                <w:webHidden/>
              </w:rPr>
            </w:r>
            <w:r w:rsidR="009A3D92">
              <w:rPr>
                <w:noProof/>
                <w:webHidden/>
              </w:rPr>
              <w:fldChar w:fldCharType="separate"/>
            </w:r>
            <w:r w:rsidR="0041794A">
              <w:rPr>
                <w:noProof/>
                <w:webHidden/>
              </w:rPr>
              <w:t>11</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57" w:history="1">
            <w:r w:rsidR="009A3D92" w:rsidRPr="00EF4AF5">
              <w:rPr>
                <w:rStyle w:val="Hyperlink"/>
                <w:rFonts w:ascii="Arial" w:hAnsi="Arial" w:cs="Arial"/>
                <w:b/>
                <w:noProof/>
              </w:rPr>
              <w:t>Emergency Response Phase</w:t>
            </w:r>
            <w:r w:rsidR="009A3D92">
              <w:rPr>
                <w:noProof/>
                <w:webHidden/>
              </w:rPr>
              <w:tab/>
            </w:r>
            <w:r w:rsidR="009A3D92">
              <w:rPr>
                <w:noProof/>
                <w:webHidden/>
              </w:rPr>
              <w:fldChar w:fldCharType="begin"/>
            </w:r>
            <w:r w:rsidR="009A3D92">
              <w:rPr>
                <w:noProof/>
                <w:webHidden/>
              </w:rPr>
              <w:instrText xml:space="preserve"> PAGEREF _Toc197778857 \h </w:instrText>
            </w:r>
            <w:r w:rsidR="009A3D92">
              <w:rPr>
                <w:noProof/>
                <w:webHidden/>
              </w:rPr>
            </w:r>
            <w:r w:rsidR="009A3D92">
              <w:rPr>
                <w:noProof/>
                <w:webHidden/>
              </w:rPr>
              <w:fldChar w:fldCharType="separate"/>
            </w:r>
            <w:r w:rsidR="0041794A">
              <w:rPr>
                <w:noProof/>
                <w:webHidden/>
              </w:rPr>
              <w:t>11</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58" w:history="1">
            <w:r w:rsidR="009A3D92" w:rsidRPr="00EF4AF5">
              <w:rPr>
                <w:rStyle w:val="Hyperlink"/>
                <w:rFonts w:ascii="Arial" w:hAnsi="Arial" w:cs="Arial"/>
                <w:b/>
                <w:noProof/>
              </w:rPr>
              <w:t>Emergency Recovery Phase</w:t>
            </w:r>
            <w:r w:rsidR="009A3D92">
              <w:rPr>
                <w:noProof/>
                <w:webHidden/>
              </w:rPr>
              <w:tab/>
            </w:r>
            <w:r w:rsidR="009A3D92">
              <w:rPr>
                <w:noProof/>
                <w:webHidden/>
              </w:rPr>
              <w:fldChar w:fldCharType="begin"/>
            </w:r>
            <w:r w:rsidR="009A3D92">
              <w:rPr>
                <w:noProof/>
                <w:webHidden/>
              </w:rPr>
              <w:instrText xml:space="preserve"> PAGEREF _Toc197778858 \h </w:instrText>
            </w:r>
            <w:r w:rsidR="009A3D92">
              <w:rPr>
                <w:noProof/>
                <w:webHidden/>
              </w:rPr>
            </w:r>
            <w:r w:rsidR="009A3D92">
              <w:rPr>
                <w:noProof/>
                <w:webHidden/>
              </w:rPr>
              <w:fldChar w:fldCharType="separate"/>
            </w:r>
            <w:r w:rsidR="0041794A">
              <w:rPr>
                <w:noProof/>
                <w:webHidden/>
              </w:rPr>
              <w:t>11</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59" w:history="1">
            <w:r w:rsidR="009A3D92" w:rsidRPr="00EF4AF5">
              <w:rPr>
                <w:rStyle w:val="Hyperlink"/>
                <w:rFonts w:ascii="Arial" w:hAnsi="Arial" w:cs="Arial"/>
                <w:b/>
                <w:noProof/>
              </w:rPr>
              <w:t>Key Considerations Before, During, and After the Recovery Phase</w:t>
            </w:r>
            <w:r w:rsidR="009A3D92">
              <w:rPr>
                <w:noProof/>
                <w:webHidden/>
              </w:rPr>
              <w:tab/>
            </w:r>
            <w:r w:rsidR="009A3D92">
              <w:rPr>
                <w:noProof/>
                <w:webHidden/>
              </w:rPr>
              <w:fldChar w:fldCharType="begin"/>
            </w:r>
            <w:r w:rsidR="009A3D92">
              <w:rPr>
                <w:noProof/>
                <w:webHidden/>
              </w:rPr>
              <w:instrText xml:space="preserve"> PAGEREF _Toc197778859 \h </w:instrText>
            </w:r>
            <w:r w:rsidR="009A3D92">
              <w:rPr>
                <w:noProof/>
                <w:webHidden/>
              </w:rPr>
            </w:r>
            <w:r w:rsidR="009A3D92">
              <w:rPr>
                <w:noProof/>
                <w:webHidden/>
              </w:rPr>
              <w:fldChar w:fldCharType="separate"/>
            </w:r>
            <w:r w:rsidR="0041794A">
              <w:rPr>
                <w:noProof/>
                <w:webHidden/>
              </w:rPr>
              <w:t>12</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60" w:history="1">
            <w:r w:rsidR="009A3D92" w:rsidRPr="00EF4AF5">
              <w:rPr>
                <w:rStyle w:val="Hyperlink"/>
                <w:rFonts w:ascii="Arial" w:hAnsi="Arial" w:cs="Arial"/>
                <w:b/>
                <w:noProof/>
              </w:rPr>
              <w:t>Before the Recovery Phase</w:t>
            </w:r>
            <w:r w:rsidR="009A3D92">
              <w:rPr>
                <w:noProof/>
                <w:webHidden/>
              </w:rPr>
              <w:tab/>
            </w:r>
            <w:r w:rsidR="009A3D92">
              <w:rPr>
                <w:noProof/>
                <w:webHidden/>
              </w:rPr>
              <w:fldChar w:fldCharType="begin"/>
            </w:r>
            <w:r w:rsidR="009A3D92">
              <w:rPr>
                <w:noProof/>
                <w:webHidden/>
              </w:rPr>
              <w:instrText xml:space="preserve"> PAGEREF _Toc197778860 \h </w:instrText>
            </w:r>
            <w:r w:rsidR="009A3D92">
              <w:rPr>
                <w:noProof/>
                <w:webHidden/>
              </w:rPr>
            </w:r>
            <w:r w:rsidR="009A3D92">
              <w:rPr>
                <w:noProof/>
                <w:webHidden/>
              </w:rPr>
              <w:fldChar w:fldCharType="separate"/>
            </w:r>
            <w:r w:rsidR="0041794A">
              <w:rPr>
                <w:noProof/>
                <w:webHidden/>
              </w:rPr>
              <w:t>12</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61" w:history="1">
            <w:r w:rsidR="009A3D92" w:rsidRPr="00EF4AF5">
              <w:rPr>
                <w:rStyle w:val="Hyperlink"/>
                <w:rFonts w:ascii="Arial" w:hAnsi="Arial" w:cs="Arial"/>
                <w:b/>
                <w:noProof/>
              </w:rPr>
              <w:t>During the Recovery Phase</w:t>
            </w:r>
            <w:r w:rsidR="009A3D92">
              <w:rPr>
                <w:noProof/>
                <w:webHidden/>
              </w:rPr>
              <w:tab/>
            </w:r>
            <w:r w:rsidR="009A3D92">
              <w:rPr>
                <w:noProof/>
                <w:webHidden/>
              </w:rPr>
              <w:fldChar w:fldCharType="begin"/>
            </w:r>
            <w:r w:rsidR="009A3D92">
              <w:rPr>
                <w:noProof/>
                <w:webHidden/>
              </w:rPr>
              <w:instrText xml:space="preserve"> PAGEREF _Toc197778861 \h </w:instrText>
            </w:r>
            <w:r w:rsidR="009A3D92">
              <w:rPr>
                <w:noProof/>
                <w:webHidden/>
              </w:rPr>
            </w:r>
            <w:r w:rsidR="009A3D92">
              <w:rPr>
                <w:noProof/>
                <w:webHidden/>
              </w:rPr>
              <w:fldChar w:fldCharType="separate"/>
            </w:r>
            <w:r w:rsidR="0041794A">
              <w:rPr>
                <w:noProof/>
                <w:webHidden/>
              </w:rPr>
              <w:t>12</w:t>
            </w:r>
            <w:r w:rsidR="009A3D92">
              <w:rPr>
                <w:noProof/>
                <w:webHidden/>
              </w:rPr>
              <w:fldChar w:fldCharType="end"/>
            </w:r>
          </w:hyperlink>
        </w:p>
        <w:p w:rsidR="009A3D92" w:rsidRDefault="008C5276">
          <w:pPr>
            <w:pStyle w:val="TOC1"/>
            <w:tabs>
              <w:tab w:val="right" w:leader="dot" w:pos="9016"/>
            </w:tabs>
            <w:rPr>
              <w:rFonts w:eastAsiaTheme="minorEastAsia"/>
              <w:noProof/>
              <w:lang w:eastAsia="en-GB"/>
            </w:rPr>
          </w:pPr>
          <w:hyperlink w:anchor="_Toc197778862" w:history="1">
            <w:r w:rsidR="009A3D92" w:rsidRPr="00EF4AF5">
              <w:rPr>
                <w:rStyle w:val="Hyperlink"/>
                <w:rFonts w:ascii="Arial" w:eastAsia="Times New Roman" w:hAnsi="Arial" w:cs="Arial"/>
                <w:b/>
                <w:noProof/>
                <w:lang w:eastAsia="en-GB"/>
              </w:rPr>
              <w:t>Public Inquiries in Emergency Response and Recovery</w:t>
            </w:r>
            <w:r w:rsidR="009A3D92">
              <w:rPr>
                <w:noProof/>
                <w:webHidden/>
              </w:rPr>
              <w:tab/>
            </w:r>
            <w:r w:rsidR="009A3D92">
              <w:rPr>
                <w:noProof/>
                <w:webHidden/>
              </w:rPr>
              <w:fldChar w:fldCharType="begin"/>
            </w:r>
            <w:r w:rsidR="009A3D92">
              <w:rPr>
                <w:noProof/>
                <w:webHidden/>
              </w:rPr>
              <w:instrText xml:space="preserve"> PAGEREF _Toc197778862 \h </w:instrText>
            </w:r>
            <w:r w:rsidR="009A3D92">
              <w:rPr>
                <w:noProof/>
                <w:webHidden/>
              </w:rPr>
            </w:r>
            <w:r w:rsidR="009A3D92">
              <w:rPr>
                <w:noProof/>
                <w:webHidden/>
              </w:rPr>
              <w:fldChar w:fldCharType="separate"/>
            </w:r>
            <w:r w:rsidR="0041794A">
              <w:rPr>
                <w:noProof/>
                <w:webHidden/>
              </w:rPr>
              <w:t>13</w:t>
            </w:r>
            <w:r w:rsidR="009A3D92">
              <w:rPr>
                <w:noProof/>
                <w:webHidden/>
              </w:rPr>
              <w:fldChar w:fldCharType="end"/>
            </w:r>
          </w:hyperlink>
        </w:p>
        <w:p w:rsidR="009A3D92" w:rsidRDefault="008C5276">
          <w:pPr>
            <w:pStyle w:val="TOC3"/>
            <w:tabs>
              <w:tab w:val="right" w:leader="dot" w:pos="9016"/>
            </w:tabs>
            <w:rPr>
              <w:rFonts w:eastAsiaTheme="minorEastAsia"/>
              <w:noProof/>
              <w:lang w:eastAsia="en-GB"/>
            </w:rPr>
          </w:pPr>
          <w:hyperlink w:anchor="_Toc197778863" w:history="1">
            <w:r w:rsidR="009A3D92" w:rsidRPr="00EF4AF5">
              <w:rPr>
                <w:rStyle w:val="Hyperlink"/>
                <w:rFonts w:ascii="Arial" w:eastAsia="Times New Roman" w:hAnsi="Arial" w:cs="Arial"/>
                <w:b/>
                <w:noProof/>
                <w:lang w:eastAsia="en-GB"/>
              </w:rPr>
              <w:t>Grenfell Tower</w:t>
            </w:r>
            <w:r w:rsidR="009A3D92">
              <w:rPr>
                <w:noProof/>
                <w:webHidden/>
              </w:rPr>
              <w:tab/>
            </w:r>
            <w:r w:rsidR="009A3D92">
              <w:rPr>
                <w:noProof/>
                <w:webHidden/>
              </w:rPr>
              <w:fldChar w:fldCharType="begin"/>
            </w:r>
            <w:r w:rsidR="009A3D92">
              <w:rPr>
                <w:noProof/>
                <w:webHidden/>
              </w:rPr>
              <w:instrText xml:space="preserve"> PAGEREF _Toc197778863 \h </w:instrText>
            </w:r>
            <w:r w:rsidR="009A3D92">
              <w:rPr>
                <w:noProof/>
                <w:webHidden/>
              </w:rPr>
            </w:r>
            <w:r w:rsidR="009A3D92">
              <w:rPr>
                <w:noProof/>
                <w:webHidden/>
              </w:rPr>
              <w:fldChar w:fldCharType="separate"/>
            </w:r>
            <w:r w:rsidR="0041794A">
              <w:rPr>
                <w:noProof/>
                <w:webHidden/>
              </w:rPr>
              <w:t>13</w:t>
            </w:r>
            <w:r w:rsidR="009A3D92">
              <w:rPr>
                <w:noProof/>
                <w:webHidden/>
              </w:rPr>
              <w:fldChar w:fldCharType="end"/>
            </w:r>
          </w:hyperlink>
        </w:p>
        <w:p w:rsidR="009A3D92" w:rsidRDefault="008C5276">
          <w:pPr>
            <w:pStyle w:val="TOC3"/>
            <w:tabs>
              <w:tab w:val="right" w:leader="dot" w:pos="9016"/>
            </w:tabs>
            <w:rPr>
              <w:rFonts w:eastAsiaTheme="minorEastAsia"/>
              <w:noProof/>
              <w:lang w:eastAsia="en-GB"/>
            </w:rPr>
          </w:pPr>
          <w:hyperlink w:anchor="_Toc197778864" w:history="1">
            <w:r w:rsidR="009A3D92" w:rsidRPr="00EF4AF5">
              <w:rPr>
                <w:rStyle w:val="Hyperlink"/>
                <w:rFonts w:ascii="Arial" w:eastAsia="Times New Roman" w:hAnsi="Arial" w:cs="Arial"/>
                <w:b/>
                <w:noProof/>
                <w:lang w:eastAsia="en-GB"/>
              </w:rPr>
              <w:t>Manchester Arena</w:t>
            </w:r>
            <w:r w:rsidR="009A3D92">
              <w:rPr>
                <w:noProof/>
                <w:webHidden/>
              </w:rPr>
              <w:tab/>
            </w:r>
            <w:r w:rsidR="009A3D92">
              <w:rPr>
                <w:noProof/>
                <w:webHidden/>
              </w:rPr>
              <w:fldChar w:fldCharType="begin"/>
            </w:r>
            <w:r w:rsidR="009A3D92">
              <w:rPr>
                <w:noProof/>
                <w:webHidden/>
              </w:rPr>
              <w:instrText xml:space="preserve"> PAGEREF _Toc197778864 \h </w:instrText>
            </w:r>
            <w:r w:rsidR="009A3D92">
              <w:rPr>
                <w:noProof/>
                <w:webHidden/>
              </w:rPr>
            </w:r>
            <w:r w:rsidR="009A3D92">
              <w:rPr>
                <w:noProof/>
                <w:webHidden/>
              </w:rPr>
              <w:fldChar w:fldCharType="separate"/>
            </w:r>
            <w:r w:rsidR="0041794A">
              <w:rPr>
                <w:noProof/>
                <w:webHidden/>
              </w:rPr>
              <w:t>14</w:t>
            </w:r>
            <w:r w:rsidR="009A3D92">
              <w:rPr>
                <w:noProof/>
                <w:webHidden/>
              </w:rPr>
              <w:fldChar w:fldCharType="end"/>
            </w:r>
          </w:hyperlink>
        </w:p>
        <w:p w:rsidR="009A3D92" w:rsidRDefault="008C5276">
          <w:pPr>
            <w:pStyle w:val="TOC2"/>
            <w:tabs>
              <w:tab w:val="right" w:leader="dot" w:pos="9016"/>
            </w:tabs>
            <w:rPr>
              <w:rFonts w:eastAsiaTheme="minorEastAsia"/>
              <w:noProof/>
              <w:lang w:eastAsia="en-GB"/>
            </w:rPr>
          </w:pPr>
          <w:hyperlink w:anchor="_Toc197778865" w:history="1">
            <w:r w:rsidR="009A3D92" w:rsidRPr="00EF4AF5">
              <w:rPr>
                <w:rStyle w:val="Hyperlink"/>
                <w:rFonts w:ascii="Arial" w:eastAsia="Times New Roman" w:hAnsi="Arial" w:cs="Arial"/>
                <w:b/>
                <w:noProof/>
                <w:lang w:eastAsia="en-GB"/>
              </w:rPr>
              <w:t>Mitigating Legal Risks through Effective Response Best Practices</w:t>
            </w:r>
            <w:r w:rsidR="009A3D92">
              <w:rPr>
                <w:noProof/>
                <w:webHidden/>
              </w:rPr>
              <w:tab/>
            </w:r>
            <w:r w:rsidR="009A3D92">
              <w:rPr>
                <w:noProof/>
                <w:webHidden/>
              </w:rPr>
              <w:fldChar w:fldCharType="begin"/>
            </w:r>
            <w:r w:rsidR="009A3D92">
              <w:rPr>
                <w:noProof/>
                <w:webHidden/>
              </w:rPr>
              <w:instrText xml:space="preserve"> PAGEREF _Toc197778865 \h </w:instrText>
            </w:r>
            <w:r w:rsidR="009A3D92">
              <w:rPr>
                <w:noProof/>
                <w:webHidden/>
              </w:rPr>
            </w:r>
            <w:r w:rsidR="009A3D92">
              <w:rPr>
                <w:noProof/>
                <w:webHidden/>
              </w:rPr>
              <w:fldChar w:fldCharType="separate"/>
            </w:r>
            <w:r w:rsidR="0041794A">
              <w:rPr>
                <w:noProof/>
                <w:webHidden/>
              </w:rPr>
              <w:t>14</w:t>
            </w:r>
            <w:r w:rsidR="009A3D92">
              <w:rPr>
                <w:noProof/>
                <w:webHidden/>
              </w:rPr>
              <w:fldChar w:fldCharType="end"/>
            </w:r>
          </w:hyperlink>
        </w:p>
        <w:p w:rsidR="009A3D92" w:rsidRDefault="008C5276">
          <w:pPr>
            <w:pStyle w:val="TOC1"/>
            <w:tabs>
              <w:tab w:val="right" w:leader="dot" w:pos="9016"/>
            </w:tabs>
            <w:rPr>
              <w:rFonts w:eastAsiaTheme="minorEastAsia"/>
              <w:noProof/>
              <w:lang w:eastAsia="en-GB"/>
            </w:rPr>
          </w:pPr>
          <w:hyperlink w:anchor="_Toc197778866" w:history="1">
            <w:r w:rsidR="009A3D92" w:rsidRPr="00EF4AF5">
              <w:rPr>
                <w:rStyle w:val="Hyperlink"/>
                <w:rFonts w:ascii="Arial" w:eastAsia="Times New Roman" w:hAnsi="Arial" w:cs="Arial"/>
                <w:b/>
                <w:noProof/>
                <w:lang w:eastAsia="en-GB"/>
              </w:rPr>
              <w:t>Conclusion</w:t>
            </w:r>
            <w:r w:rsidR="009A3D92">
              <w:rPr>
                <w:noProof/>
                <w:webHidden/>
              </w:rPr>
              <w:tab/>
            </w:r>
            <w:r w:rsidR="009A3D92">
              <w:rPr>
                <w:noProof/>
                <w:webHidden/>
              </w:rPr>
              <w:fldChar w:fldCharType="begin"/>
            </w:r>
            <w:r w:rsidR="009A3D92">
              <w:rPr>
                <w:noProof/>
                <w:webHidden/>
              </w:rPr>
              <w:instrText xml:space="preserve"> PAGEREF _Toc197778866 \h </w:instrText>
            </w:r>
            <w:r w:rsidR="009A3D92">
              <w:rPr>
                <w:noProof/>
                <w:webHidden/>
              </w:rPr>
            </w:r>
            <w:r w:rsidR="009A3D92">
              <w:rPr>
                <w:noProof/>
                <w:webHidden/>
              </w:rPr>
              <w:fldChar w:fldCharType="separate"/>
            </w:r>
            <w:r w:rsidR="0041794A">
              <w:rPr>
                <w:noProof/>
                <w:webHidden/>
              </w:rPr>
              <w:t>15</w:t>
            </w:r>
            <w:r w:rsidR="009A3D92">
              <w:rPr>
                <w:noProof/>
                <w:webHidden/>
              </w:rPr>
              <w:fldChar w:fldCharType="end"/>
            </w:r>
          </w:hyperlink>
        </w:p>
        <w:p w:rsidR="0007535D" w:rsidRPr="009A3D92" w:rsidRDefault="00EC4090" w:rsidP="009A3D92">
          <w:pPr>
            <w:pStyle w:val="TOC3"/>
            <w:tabs>
              <w:tab w:val="right" w:leader="dot" w:pos="9016"/>
            </w:tabs>
            <w:ind w:left="0"/>
            <w:rPr>
              <w:rFonts w:eastAsiaTheme="minorEastAsia"/>
              <w:noProof/>
              <w:sz w:val="16"/>
              <w:szCs w:val="16"/>
              <w:lang w:eastAsia="en-GB"/>
            </w:rPr>
          </w:pPr>
          <w:r w:rsidRPr="0055390B">
            <w:rPr>
              <w:b/>
              <w:bCs/>
              <w:noProof/>
              <w:sz w:val="12"/>
              <w:szCs w:val="16"/>
            </w:rPr>
            <w:fldChar w:fldCharType="end"/>
          </w:r>
        </w:p>
      </w:sdtContent>
    </w:sdt>
    <w:p w:rsidR="007C182A" w:rsidRPr="00273941" w:rsidRDefault="00FD0589" w:rsidP="00273941">
      <w:pPr>
        <w:pStyle w:val="TOC1"/>
        <w:tabs>
          <w:tab w:val="right" w:leader="dot" w:pos="9016"/>
        </w:tabs>
        <w:rPr>
          <w:rFonts w:eastAsiaTheme="minorEastAsia"/>
          <w:noProof/>
          <w:sz w:val="20"/>
          <w:lang w:eastAsia="en-GB"/>
        </w:rPr>
      </w:pPr>
      <w:r w:rsidRPr="009C4C82">
        <w:rPr>
          <w:rFonts w:ascii="Arial" w:hAnsi="Arial" w:cs="Arial"/>
          <w:b/>
          <w:sz w:val="28"/>
        </w:rPr>
        <w:lastRenderedPageBreak/>
        <w:t>Response and Recovery from Civil Emergencies</w:t>
      </w:r>
    </w:p>
    <w:p w:rsidR="0046282C" w:rsidRPr="00553E8B" w:rsidRDefault="0046282C" w:rsidP="009C4C82">
      <w:pPr>
        <w:pStyle w:val="Heading1"/>
        <w:rPr>
          <w:rFonts w:ascii="Arial" w:eastAsia="Times New Roman" w:hAnsi="Arial" w:cs="Arial"/>
          <w:b/>
          <w:color w:val="auto"/>
          <w:sz w:val="28"/>
          <w:lang w:eastAsia="en-GB"/>
        </w:rPr>
      </w:pPr>
      <w:bookmarkStart w:id="0" w:name="_Toc197778835"/>
      <w:r w:rsidRPr="00553E8B">
        <w:rPr>
          <w:rFonts w:ascii="Arial" w:eastAsia="Times New Roman" w:hAnsi="Arial" w:cs="Arial"/>
          <w:b/>
          <w:color w:val="auto"/>
          <w:sz w:val="28"/>
          <w:lang w:eastAsia="en-GB"/>
        </w:rPr>
        <w:t>Introduction</w:t>
      </w:r>
      <w:bookmarkEnd w:id="0"/>
    </w:p>
    <w:p w:rsidR="00D14C8D" w:rsidRDefault="00D14C8D" w:rsidP="008F0D66">
      <w:pPr>
        <w:rPr>
          <w:rFonts w:ascii="Arial" w:hAnsi="Arial" w:cs="Arial"/>
          <w:b/>
        </w:rPr>
      </w:pPr>
      <w:r>
        <w:rPr>
          <w:rFonts w:ascii="Arial" w:hAnsi="Arial" w:cs="Arial"/>
        </w:rPr>
        <w:t xml:space="preserve">Wales operates within the United Kingdom’s legally established framework for emergency </w:t>
      </w:r>
      <w:bookmarkStart w:id="1" w:name="_GoBack"/>
      <w:bookmarkEnd w:id="1"/>
      <w:r>
        <w:rPr>
          <w:rFonts w:ascii="Arial" w:hAnsi="Arial" w:cs="Arial"/>
        </w:rPr>
        <w:t xml:space="preserve">response and recovery, underpinned by the Civil Contingencies Act 2004, which defines the statutory duties of Category 1 responders (e.g. emergency services, local authorities, NHS Bodies) and Category 2 responders (e.g. utilities, transport operators). The Act mandates cooperating in risk assessment, emergency planning and information sharing to enable a </w:t>
      </w:r>
      <w:r w:rsidR="00422CF8">
        <w:rPr>
          <w:rFonts w:ascii="Arial" w:hAnsi="Arial" w:cs="Arial"/>
        </w:rPr>
        <w:t>co-ordinate</w:t>
      </w:r>
      <w:r>
        <w:rPr>
          <w:rFonts w:ascii="Arial" w:hAnsi="Arial" w:cs="Arial"/>
        </w:rPr>
        <w:t xml:space="preserve">d and timely multi-agency response </w:t>
      </w:r>
      <w:r w:rsidRPr="008F0D66">
        <w:rPr>
          <w:rFonts w:ascii="Arial" w:hAnsi="Arial" w:cs="Arial"/>
        </w:rPr>
        <w:t>(</w:t>
      </w:r>
      <w:hyperlink w:anchor="_Civil_Contingencies_Act" w:history="1">
        <w:r w:rsidRPr="0055390B">
          <w:rPr>
            <w:rStyle w:val="Hyperlink"/>
            <w:rFonts w:ascii="Arial" w:hAnsi="Arial" w:cs="Arial"/>
            <w:b/>
          </w:rPr>
          <w:t>Civil Contingencies Act, 2004, p.4</w:t>
        </w:r>
      </w:hyperlink>
      <w:r w:rsidRPr="00F80E34">
        <w:rPr>
          <w:rFonts w:ascii="Arial" w:hAnsi="Arial" w:cs="Arial"/>
          <w:b/>
        </w:rPr>
        <w:t>).</w:t>
      </w:r>
      <w:r>
        <w:rPr>
          <w:rFonts w:ascii="Arial" w:hAnsi="Arial" w:cs="Arial"/>
          <w:b/>
        </w:rPr>
        <w:t xml:space="preserve"> </w:t>
      </w:r>
      <w:r w:rsidRPr="00F72095">
        <w:rPr>
          <w:rFonts w:ascii="Arial" w:hAnsi="Arial" w:cs="Arial"/>
        </w:rPr>
        <w:t>This framework supports clearly defined command structures and promotes joint-decision making</w:t>
      </w:r>
      <w:r w:rsidR="00F72095" w:rsidRPr="00F72095">
        <w:rPr>
          <w:rFonts w:ascii="Arial" w:hAnsi="Arial" w:cs="Arial"/>
        </w:rPr>
        <w:t>, particularly during civil emergencies</w:t>
      </w:r>
      <w:r w:rsidR="00F72095">
        <w:rPr>
          <w:rFonts w:ascii="Arial" w:hAnsi="Arial" w:cs="Arial"/>
          <w:b/>
        </w:rPr>
        <w:t xml:space="preserve"> (</w:t>
      </w:r>
      <w:hyperlink w:anchor="_Cabinet_Office,_2006" w:history="1">
        <w:r w:rsidR="00F72095" w:rsidRPr="0055390B">
          <w:rPr>
            <w:rStyle w:val="Hyperlink"/>
            <w:rFonts w:ascii="Arial" w:hAnsi="Arial" w:cs="Arial"/>
            <w:b/>
          </w:rPr>
          <w:t>Cabinet Office, 2012, p.7</w:t>
        </w:r>
      </w:hyperlink>
      <w:r w:rsidR="00F72095" w:rsidRPr="00F80E34">
        <w:rPr>
          <w:rFonts w:ascii="Arial" w:hAnsi="Arial" w:cs="Arial"/>
          <w:b/>
        </w:rPr>
        <w:t>).</w:t>
      </w:r>
    </w:p>
    <w:p w:rsidR="00F72095" w:rsidRDefault="00F72095" w:rsidP="008F0D66">
      <w:pPr>
        <w:rPr>
          <w:rFonts w:ascii="Arial" w:hAnsi="Arial" w:cs="Arial"/>
        </w:rPr>
      </w:pPr>
      <w:r w:rsidRPr="00F72095">
        <w:rPr>
          <w:rFonts w:ascii="Arial" w:hAnsi="Arial" w:cs="Arial"/>
        </w:rPr>
        <w:t>The importance of statutory duties under the Civil Contingencies Act has been demonstrated by real-world emergencie</w:t>
      </w:r>
      <w:r w:rsidR="00D34C3E">
        <w:rPr>
          <w:rFonts w:ascii="Arial" w:hAnsi="Arial" w:cs="Arial"/>
        </w:rPr>
        <w:t>s such as the COVID-19 pandemic and</w:t>
      </w:r>
      <w:r w:rsidRPr="00F72095">
        <w:rPr>
          <w:rFonts w:ascii="Arial" w:hAnsi="Arial" w:cs="Arial"/>
        </w:rPr>
        <w:t xml:space="preserve"> widespread flooding—each requiring </w:t>
      </w:r>
      <w:r w:rsidR="00422CF8">
        <w:rPr>
          <w:rFonts w:ascii="Arial" w:hAnsi="Arial" w:cs="Arial"/>
        </w:rPr>
        <w:t>co-ordinate</w:t>
      </w:r>
      <w:r w:rsidRPr="00F72095">
        <w:rPr>
          <w:rFonts w:ascii="Arial" w:hAnsi="Arial" w:cs="Arial"/>
        </w:rPr>
        <w:t>d multi-agency responses. These events reinforced the need for clear com</w:t>
      </w:r>
      <w:r w:rsidR="00D34C3E">
        <w:rPr>
          <w:rFonts w:ascii="Arial" w:hAnsi="Arial" w:cs="Arial"/>
        </w:rPr>
        <w:t>mand structures, joint planning</w:t>
      </w:r>
      <w:r w:rsidRPr="00F72095">
        <w:rPr>
          <w:rFonts w:ascii="Arial" w:hAnsi="Arial" w:cs="Arial"/>
        </w:rPr>
        <w:t xml:space="preserve"> and inter-agency collaboration. </w:t>
      </w:r>
    </w:p>
    <w:p w:rsidR="00F72095" w:rsidRDefault="00F72095" w:rsidP="008F0D66">
      <w:pPr>
        <w:rPr>
          <w:rFonts w:ascii="Arial" w:hAnsi="Arial" w:cs="Arial"/>
        </w:rPr>
      </w:pPr>
      <w:r w:rsidRPr="00F72095">
        <w:rPr>
          <w:rFonts w:ascii="Arial" w:hAnsi="Arial" w:cs="Arial"/>
        </w:rPr>
        <w:t>Wales’ approach to emergency management is underpinned by a combination of national and local resilience strategies, including the Pan-Wales Respons</w:t>
      </w:r>
      <w:r w:rsidR="004F0C39">
        <w:rPr>
          <w:rFonts w:ascii="Arial" w:hAnsi="Arial" w:cs="Arial"/>
        </w:rPr>
        <w:t>e Plan, Local Resilience Forums</w:t>
      </w:r>
      <w:r w:rsidRPr="00F72095">
        <w:rPr>
          <w:rFonts w:ascii="Arial" w:hAnsi="Arial" w:cs="Arial"/>
        </w:rPr>
        <w:t xml:space="preserve"> and the UK Integrated Emergency Management framework </w:t>
      </w:r>
      <w:r w:rsidRPr="00F13763">
        <w:rPr>
          <w:rFonts w:ascii="Arial" w:hAnsi="Arial" w:cs="Arial"/>
        </w:rPr>
        <w:t>(</w:t>
      </w:r>
      <w:hyperlink w:anchor="_Cabinet_Office,_2006_1" w:history="1">
        <w:r w:rsidRPr="00C62F11">
          <w:rPr>
            <w:rStyle w:val="Hyperlink"/>
            <w:rFonts w:ascii="Arial" w:hAnsi="Arial" w:cs="Arial"/>
            <w:b/>
          </w:rPr>
          <w:t>Cabinet Office, 2012, p.8</w:t>
        </w:r>
      </w:hyperlink>
      <w:r w:rsidRPr="00F13763">
        <w:rPr>
          <w:rFonts w:ascii="Arial" w:hAnsi="Arial" w:cs="Arial"/>
        </w:rPr>
        <w:t xml:space="preserve">). </w:t>
      </w:r>
      <w:r w:rsidRPr="00F72095">
        <w:rPr>
          <w:rFonts w:ascii="Arial" w:hAnsi="Arial" w:cs="Arial"/>
        </w:rPr>
        <w:t>These are supported by interoperability principles set out in the Joint Emergency Services Interoperability Principles</w:t>
      </w:r>
      <w:r>
        <w:rPr>
          <w:rFonts w:ascii="Arial" w:hAnsi="Arial" w:cs="Arial"/>
        </w:rPr>
        <w:t xml:space="preserve"> </w:t>
      </w:r>
      <w:r w:rsidRPr="00F13763">
        <w:rPr>
          <w:rFonts w:ascii="Arial" w:hAnsi="Arial" w:cs="Arial"/>
        </w:rPr>
        <w:t>(</w:t>
      </w:r>
      <w:hyperlink w:anchor="_JESIP._2024._Joint_1" w:history="1">
        <w:r w:rsidRPr="00C62F11">
          <w:rPr>
            <w:rStyle w:val="Hyperlink"/>
            <w:rFonts w:ascii="Arial" w:hAnsi="Arial" w:cs="Arial"/>
            <w:b/>
          </w:rPr>
          <w:t>JESIP, 2024</w:t>
        </w:r>
      </w:hyperlink>
      <w:r w:rsidRPr="00F13763">
        <w:rPr>
          <w:rFonts w:ascii="Arial" w:hAnsi="Arial" w:cs="Arial"/>
        </w:rPr>
        <w:t xml:space="preserve">). </w:t>
      </w:r>
      <w:r w:rsidRPr="00F72095">
        <w:rPr>
          <w:rFonts w:ascii="Arial" w:hAnsi="Arial" w:cs="Arial"/>
        </w:rPr>
        <w:t>Collectively, these frameworks incorporate lessons from p</w:t>
      </w:r>
      <w:r w:rsidR="004F0C39">
        <w:rPr>
          <w:rFonts w:ascii="Arial" w:hAnsi="Arial" w:cs="Arial"/>
        </w:rPr>
        <w:t>ast incidents, ongoing research</w:t>
      </w:r>
      <w:r w:rsidRPr="00F72095">
        <w:rPr>
          <w:rFonts w:ascii="Arial" w:hAnsi="Arial" w:cs="Arial"/>
        </w:rPr>
        <w:t xml:space="preserve"> and international best practice to support </w:t>
      </w:r>
      <w:r>
        <w:rPr>
          <w:rFonts w:ascii="Arial" w:hAnsi="Arial" w:cs="Arial"/>
        </w:rPr>
        <w:t xml:space="preserve">a </w:t>
      </w:r>
      <w:r w:rsidR="00422CF8">
        <w:rPr>
          <w:rFonts w:ascii="Arial" w:hAnsi="Arial" w:cs="Arial"/>
        </w:rPr>
        <w:t>co-ordinate</w:t>
      </w:r>
      <w:r>
        <w:rPr>
          <w:rFonts w:ascii="Arial" w:hAnsi="Arial" w:cs="Arial"/>
        </w:rPr>
        <w:t>d system designed in</w:t>
      </w:r>
      <w:r w:rsidRPr="00F72095">
        <w:rPr>
          <w:rFonts w:ascii="Arial" w:hAnsi="Arial" w:cs="Arial"/>
        </w:rPr>
        <w:t xml:space="preserve"> </w:t>
      </w:r>
      <w:r w:rsidR="00893B7D">
        <w:rPr>
          <w:rFonts w:ascii="Arial" w:hAnsi="Arial" w:cs="Arial"/>
          <w:b/>
        </w:rPr>
        <w:t>“</w:t>
      </w:r>
      <w:r w:rsidRPr="00F72095">
        <w:rPr>
          <w:rFonts w:ascii="Arial" w:hAnsi="Arial" w:cs="Arial"/>
          <w:b/>
        </w:rPr>
        <w:t>prevent</w:t>
      </w:r>
      <w:r>
        <w:rPr>
          <w:rFonts w:ascii="Arial" w:hAnsi="Arial" w:cs="Arial"/>
          <w:b/>
        </w:rPr>
        <w:t>ing</w:t>
      </w:r>
      <w:r w:rsidRPr="00F72095">
        <w:rPr>
          <w:rFonts w:ascii="Arial" w:hAnsi="Arial" w:cs="Arial"/>
          <w:b/>
        </w:rPr>
        <w:t xml:space="preserve"> the emergency</w:t>
      </w:r>
      <w:r w:rsidR="00893B7D">
        <w:rPr>
          <w:rFonts w:ascii="Arial" w:hAnsi="Arial" w:cs="Arial"/>
          <w:b/>
        </w:rPr>
        <w:t>”</w:t>
      </w:r>
      <w:r w:rsidRPr="00F72095">
        <w:rPr>
          <w:rFonts w:ascii="Arial" w:hAnsi="Arial" w:cs="Arial"/>
        </w:rPr>
        <w:t xml:space="preserve"> and</w:t>
      </w:r>
      <w:r>
        <w:rPr>
          <w:rFonts w:ascii="Arial" w:hAnsi="Arial" w:cs="Arial"/>
        </w:rPr>
        <w:t xml:space="preserve"> in </w:t>
      </w:r>
      <w:r w:rsidR="00893B7D">
        <w:rPr>
          <w:rFonts w:ascii="Arial" w:hAnsi="Arial" w:cs="Arial"/>
          <w:b/>
        </w:rPr>
        <w:t>“</w:t>
      </w:r>
      <w:r w:rsidRPr="00F72095">
        <w:rPr>
          <w:rFonts w:ascii="Arial" w:hAnsi="Arial" w:cs="Arial"/>
          <w:b/>
        </w:rPr>
        <w:t>reducing, controlling or mitigating</w:t>
      </w:r>
      <w:r w:rsidR="00893B7D">
        <w:rPr>
          <w:rFonts w:ascii="Arial" w:hAnsi="Arial" w:cs="Arial"/>
          <w:b/>
        </w:rPr>
        <w:t>”</w:t>
      </w:r>
      <w:r w:rsidRPr="00F72095">
        <w:rPr>
          <w:rFonts w:ascii="Arial" w:hAnsi="Arial" w:cs="Arial"/>
          <w:b/>
        </w:rPr>
        <w:t xml:space="preserve"> </w:t>
      </w:r>
      <w:r w:rsidRPr="00F72095">
        <w:rPr>
          <w:rFonts w:ascii="Arial" w:hAnsi="Arial" w:cs="Arial"/>
        </w:rPr>
        <w:t xml:space="preserve">its effects </w:t>
      </w:r>
      <w:r>
        <w:rPr>
          <w:rFonts w:ascii="Arial" w:hAnsi="Arial" w:cs="Arial"/>
          <w:b/>
        </w:rPr>
        <w:t>(</w:t>
      </w:r>
      <w:hyperlink w:anchor="_Cabinet_Office,_(2006_1" w:history="1">
        <w:r w:rsidRPr="0055390B">
          <w:rPr>
            <w:rStyle w:val="Hyperlink"/>
            <w:rFonts w:ascii="Arial" w:hAnsi="Arial" w:cs="Arial"/>
            <w:b/>
          </w:rPr>
          <w:t>Cabinet Office, 2012, p.3</w:t>
        </w:r>
      </w:hyperlink>
      <w:r w:rsidRPr="00F80E34">
        <w:rPr>
          <w:rFonts w:ascii="Arial" w:hAnsi="Arial" w:cs="Arial"/>
          <w:b/>
        </w:rPr>
        <w:t>).</w:t>
      </w:r>
    </w:p>
    <w:p w:rsidR="00F72095" w:rsidRDefault="00F72095" w:rsidP="008F0D66">
      <w:pPr>
        <w:rPr>
          <w:rFonts w:ascii="Arial" w:hAnsi="Arial" w:cs="Arial"/>
        </w:rPr>
      </w:pPr>
      <w:r w:rsidRPr="00F72095">
        <w:rPr>
          <w:rFonts w:ascii="Arial" w:hAnsi="Arial" w:cs="Arial"/>
        </w:rPr>
        <w:t>This paper critically analyses how Wales’ emergency management structures contribute to both immediate response and long-term recovery. It hi</w:t>
      </w:r>
      <w:r w:rsidR="0078479F">
        <w:rPr>
          <w:rFonts w:ascii="Arial" w:hAnsi="Arial" w:cs="Arial"/>
        </w:rPr>
        <w:t>ghlights how legal, operational</w:t>
      </w:r>
      <w:r w:rsidRPr="00F72095">
        <w:rPr>
          <w:rFonts w:ascii="Arial" w:hAnsi="Arial" w:cs="Arial"/>
        </w:rPr>
        <w:t xml:space="preserve"> and community-based mechanisms are embedded within a whole-system approach to resilience. </w:t>
      </w:r>
    </w:p>
    <w:p w:rsidR="00F72095" w:rsidRDefault="00F72095" w:rsidP="008F0D66">
      <w:pPr>
        <w:rPr>
          <w:rFonts w:ascii="Arial" w:hAnsi="Arial" w:cs="Arial"/>
        </w:rPr>
      </w:pPr>
      <w:r w:rsidRPr="00F72095">
        <w:rPr>
          <w:rFonts w:ascii="Arial" w:hAnsi="Arial" w:cs="Arial"/>
        </w:rPr>
        <w:t>Effective emergency management depends on multiple factors, including resource mobilisation, legal compliance, multi-a</w:t>
      </w:r>
      <w:r w:rsidR="0078479F">
        <w:rPr>
          <w:rFonts w:ascii="Arial" w:hAnsi="Arial" w:cs="Arial"/>
        </w:rPr>
        <w:t>gency engagement</w:t>
      </w:r>
      <w:r w:rsidRPr="00F72095">
        <w:rPr>
          <w:rFonts w:ascii="Arial" w:hAnsi="Arial" w:cs="Arial"/>
        </w:rPr>
        <w:t xml:space="preserve"> and public participation. In the context of evolving threats—ranging from climate-related flooding to cyberattacks—there is an increasing need for continuous adaptation and improvement in resilience planning across Wales. </w:t>
      </w:r>
    </w:p>
    <w:p w:rsidR="00F72095" w:rsidRDefault="00F72095" w:rsidP="008F0D66">
      <w:pPr>
        <w:rPr>
          <w:rFonts w:ascii="Arial" w:hAnsi="Arial" w:cs="Arial"/>
        </w:rPr>
      </w:pPr>
      <w:r w:rsidRPr="00F72095">
        <w:rPr>
          <w:rFonts w:ascii="Arial" w:hAnsi="Arial" w:cs="Arial"/>
        </w:rPr>
        <w:t>The following sections examine the command structures used by responder agencies and explore emergency response and r</w:t>
      </w:r>
      <w:r>
        <w:rPr>
          <w:rFonts w:ascii="Arial" w:hAnsi="Arial" w:cs="Arial"/>
        </w:rPr>
        <w:t>ecovery arrangements at local, P</w:t>
      </w:r>
      <w:r w:rsidR="0078479F">
        <w:rPr>
          <w:rFonts w:ascii="Arial" w:hAnsi="Arial" w:cs="Arial"/>
        </w:rPr>
        <w:t>an-Wales and UK-</w:t>
      </w:r>
      <w:r w:rsidRPr="00F72095">
        <w:rPr>
          <w:rFonts w:ascii="Arial" w:hAnsi="Arial" w:cs="Arial"/>
        </w:rPr>
        <w:t xml:space="preserve">levels. In doing so, the paper evaluates best practice guidance, including the Joint Doctrine: Interoperability Framework </w:t>
      </w:r>
      <w:r w:rsidRPr="00F80E34">
        <w:rPr>
          <w:rFonts w:ascii="Arial" w:hAnsi="Arial" w:cs="Arial"/>
          <w:b/>
        </w:rPr>
        <w:t>(</w:t>
      </w:r>
      <w:hyperlink w:anchor="_JESIP._2024._Joint_1" w:history="1">
        <w:r w:rsidRPr="0055390B">
          <w:rPr>
            <w:rStyle w:val="Hyperlink"/>
            <w:rFonts w:ascii="Arial" w:hAnsi="Arial" w:cs="Arial"/>
            <w:b/>
          </w:rPr>
          <w:t>JESIP, 2024</w:t>
        </w:r>
      </w:hyperlink>
      <w:r w:rsidRPr="00F80E34">
        <w:rPr>
          <w:rFonts w:ascii="Arial" w:hAnsi="Arial" w:cs="Arial"/>
          <w:b/>
        </w:rPr>
        <w:t>)</w:t>
      </w:r>
      <w:r w:rsidRPr="008F0D66">
        <w:rPr>
          <w:rFonts w:ascii="Arial" w:hAnsi="Arial" w:cs="Arial"/>
        </w:rPr>
        <w:t xml:space="preserve"> </w:t>
      </w:r>
      <w:r w:rsidRPr="00F72095">
        <w:rPr>
          <w:rFonts w:ascii="Arial" w:hAnsi="Arial" w:cs="Arial"/>
        </w:rPr>
        <w:t xml:space="preserve">alongside findings </w:t>
      </w:r>
      <w:r w:rsidR="0078479F">
        <w:rPr>
          <w:rFonts w:ascii="Arial" w:hAnsi="Arial" w:cs="Arial"/>
        </w:rPr>
        <w:t xml:space="preserve">from </w:t>
      </w:r>
      <w:r w:rsidRPr="00F72095">
        <w:rPr>
          <w:rFonts w:ascii="Arial" w:hAnsi="Arial" w:cs="Arial"/>
        </w:rPr>
        <w:t xml:space="preserve">the Grenfell Tower Inquiry </w:t>
      </w:r>
      <w:r w:rsidRPr="00F80E34">
        <w:rPr>
          <w:rFonts w:ascii="Arial" w:hAnsi="Arial" w:cs="Arial"/>
          <w:b/>
        </w:rPr>
        <w:t>(</w:t>
      </w:r>
      <w:hyperlink w:anchor="_Moore-Bick,M._Akbor,_A._1" w:history="1">
        <w:r w:rsidRPr="0055390B">
          <w:rPr>
            <w:rStyle w:val="Hyperlink"/>
            <w:rFonts w:ascii="Arial" w:hAnsi="Arial" w:cs="Arial"/>
            <w:b/>
          </w:rPr>
          <w:t>2024</w:t>
        </w:r>
      </w:hyperlink>
      <w:r w:rsidR="004F0C39">
        <w:rPr>
          <w:rFonts w:ascii="Arial" w:hAnsi="Arial" w:cs="Arial"/>
        </w:rPr>
        <w:t>)</w:t>
      </w:r>
      <w:r w:rsidRPr="008F0D66">
        <w:rPr>
          <w:rFonts w:ascii="Arial" w:hAnsi="Arial" w:cs="Arial"/>
        </w:rPr>
        <w:t xml:space="preserve"> </w:t>
      </w:r>
      <w:r w:rsidRPr="00F72095">
        <w:rPr>
          <w:rFonts w:ascii="Arial" w:hAnsi="Arial" w:cs="Arial"/>
        </w:rPr>
        <w:t xml:space="preserve">and Manchester Arena Inquiry </w:t>
      </w:r>
      <w:r>
        <w:rPr>
          <w:rFonts w:ascii="Arial" w:hAnsi="Arial" w:cs="Arial"/>
        </w:rPr>
        <w:t>(</w:t>
      </w:r>
      <w:hyperlink w:anchor="_Saunders,_J._2022._1" w:history="1">
        <w:r w:rsidRPr="0055390B">
          <w:rPr>
            <w:rStyle w:val="Hyperlink"/>
            <w:rFonts w:ascii="Arial" w:hAnsi="Arial" w:cs="Arial"/>
            <w:b/>
          </w:rPr>
          <w:t>2022</w:t>
        </w:r>
      </w:hyperlink>
      <w:r>
        <w:rPr>
          <w:rFonts w:ascii="Arial" w:hAnsi="Arial" w:cs="Arial"/>
        </w:rPr>
        <w:t>).</w:t>
      </w:r>
    </w:p>
    <w:p w:rsidR="00F72095" w:rsidRDefault="00F72095" w:rsidP="008F0D66">
      <w:pPr>
        <w:rPr>
          <w:rFonts w:ascii="Arial" w:hAnsi="Arial" w:cs="Arial"/>
        </w:rPr>
      </w:pPr>
      <w:r w:rsidRPr="00F72095">
        <w:rPr>
          <w:rFonts w:ascii="Arial" w:hAnsi="Arial" w:cs="Arial"/>
        </w:rPr>
        <w:t>Finally, it considers the legal and reputational risks that may arise from poorly managed emergencies and ident</w:t>
      </w:r>
      <w:r w:rsidR="0078479F">
        <w:rPr>
          <w:rFonts w:ascii="Arial" w:hAnsi="Arial" w:cs="Arial"/>
        </w:rPr>
        <w:t>ifies mitigation</w:t>
      </w:r>
      <w:r w:rsidRPr="00F72095">
        <w:rPr>
          <w:rFonts w:ascii="Arial" w:hAnsi="Arial" w:cs="Arial"/>
        </w:rPr>
        <w:t xml:space="preserve"> through well-</w:t>
      </w:r>
      <w:r w:rsidR="00422CF8">
        <w:rPr>
          <w:rFonts w:ascii="Arial" w:hAnsi="Arial" w:cs="Arial"/>
        </w:rPr>
        <w:t>co-ordinate</w:t>
      </w:r>
      <w:r w:rsidRPr="00F72095">
        <w:rPr>
          <w:rFonts w:ascii="Arial" w:hAnsi="Arial" w:cs="Arial"/>
        </w:rPr>
        <w:t>d, evidence-based joint response.</w:t>
      </w:r>
    </w:p>
    <w:p w:rsidR="00942DA4" w:rsidRDefault="00F13763" w:rsidP="00F72095">
      <w:pPr>
        <w:rPr>
          <w:rFonts w:ascii="Arial" w:hAnsi="Arial" w:cs="Arial"/>
        </w:rPr>
      </w:pPr>
      <w:r w:rsidRPr="00F13763">
        <w:rPr>
          <w:rFonts w:ascii="Arial" w:hAnsi="Arial" w:cs="Arial"/>
        </w:rPr>
        <w:t xml:space="preserve"> </w:t>
      </w:r>
    </w:p>
    <w:p w:rsidR="0055390B" w:rsidRPr="0055390B" w:rsidRDefault="0055390B" w:rsidP="0055390B">
      <w:pPr>
        <w:spacing w:after="0" w:line="240" w:lineRule="auto"/>
        <w:rPr>
          <w:rFonts w:ascii="Arial" w:hAnsi="Arial" w:cs="Arial"/>
        </w:rPr>
      </w:pPr>
    </w:p>
    <w:p w:rsidR="00F80E34" w:rsidRPr="00942DA4" w:rsidRDefault="0046282C" w:rsidP="00942DA4">
      <w:pPr>
        <w:pStyle w:val="Heading1"/>
        <w:rPr>
          <w:rFonts w:ascii="Arial" w:eastAsia="Times New Roman" w:hAnsi="Arial" w:cs="Arial"/>
          <w:b/>
          <w:color w:val="auto"/>
          <w:sz w:val="28"/>
          <w:szCs w:val="24"/>
          <w:lang w:eastAsia="en-GB"/>
        </w:rPr>
      </w:pPr>
      <w:bookmarkStart w:id="2" w:name="_Toc197778836"/>
      <w:r w:rsidRPr="00553E8B">
        <w:rPr>
          <w:rFonts w:ascii="Arial" w:eastAsia="Times New Roman" w:hAnsi="Arial" w:cs="Arial"/>
          <w:b/>
          <w:color w:val="auto"/>
          <w:sz w:val="28"/>
          <w:szCs w:val="24"/>
          <w:lang w:eastAsia="en-GB"/>
        </w:rPr>
        <w:lastRenderedPageBreak/>
        <w:t>Structures at Local, Pan-Wales and UK Levels</w:t>
      </w:r>
      <w:bookmarkEnd w:id="2"/>
    </w:p>
    <w:p w:rsidR="00D263EA" w:rsidRPr="009C4C82" w:rsidRDefault="0046282C" w:rsidP="009C4C82">
      <w:pPr>
        <w:pStyle w:val="Heading2"/>
        <w:rPr>
          <w:rFonts w:ascii="Arial" w:hAnsi="Arial" w:cs="Arial"/>
          <w:b/>
          <w:color w:val="auto"/>
          <w:sz w:val="24"/>
        </w:rPr>
      </w:pPr>
      <w:bookmarkStart w:id="3" w:name="_Toc197778837"/>
      <w:r w:rsidRPr="009C4C82">
        <w:rPr>
          <w:rFonts w:ascii="Arial" w:hAnsi="Arial" w:cs="Arial"/>
          <w:b/>
          <w:color w:val="auto"/>
          <w:sz w:val="24"/>
        </w:rPr>
        <w:t>Local Resilience Forums (LRFs)</w:t>
      </w:r>
      <w:bookmarkEnd w:id="3"/>
    </w:p>
    <w:p w:rsidR="00D263EA" w:rsidRPr="00D263EA" w:rsidRDefault="00D263EA" w:rsidP="00D263EA">
      <w:pPr>
        <w:rPr>
          <w:rFonts w:ascii="Arial" w:hAnsi="Arial" w:cs="Arial"/>
          <w:lang w:eastAsia="en-GB"/>
        </w:rPr>
      </w:pPr>
      <w:r w:rsidRPr="00D263EA">
        <w:rPr>
          <w:rFonts w:ascii="Arial" w:hAnsi="Arial" w:cs="Arial"/>
          <w:lang w:eastAsia="en-GB"/>
        </w:rPr>
        <w:t xml:space="preserve">Wales is divided into four Local Resilience Forums (LRFs)—North </w:t>
      </w:r>
      <w:r w:rsidR="004F0C39">
        <w:rPr>
          <w:rFonts w:ascii="Arial" w:hAnsi="Arial" w:cs="Arial"/>
          <w:lang w:eastAsia="en-GB"/>
        </w:rPr>
        <w:t>Wales, South Wales, Dyfed-Powys</w:t>
      </w:r>
      <w:r w:rsidRPr="00D263EA">
        <w:rPr>
          <w:rFonts w:ascii="Arial" w:hAnsi="Arial" w:cs="Arial"/>
          <w:lang w:eastAsia="en-GB"/>
        </w:rPr>
        <w:t xml:space="preserve"> and Gwent—each corresponding to its designated police force jurisdiction</w:t>
      </w:r>
      <w:r>
        <w:rPr>
          <w:rFonts w:ascii="Arial" w:hAnsi="Arial" w:cs="Arial"/>
          <w:lang w:eastAsia="en-GB"/>
        </w:rPr>
        <w:t xml:space="preserve"> </w:t>
      </w:r>
      <w:r w:rsidRPr="00620C17">
        <w:rPr>
          <w:rFonts w:ascii="Arial" w:hAnsi="Arial" w:cs="Arial"/>
          <w:b/>
          <w:lang w:eastAsia="en-GB"/>
        </w:rPr>
        <w:t>(</w:t>
      </w:r>
      <w:hyperlink w:anchor="_Cabinet_Office,_2006_1" w:history="1">
        <w:r w:rsidRPr="00620C17">
          <w:rPr>
            <w:rStyle w:val="Hyperlink"/>
            <w:rFonts w:ascii="Arial" w:hAnsi="Arial" w:cs="Arial"/>
            <w:b/>
            <w:lang w:eastAsia="en-GB"/>
          </w:rPr>
          <w:t>Cabinet Of</w:t>
        </w:r>
        <w:r w:rsidR="00620C17" w:rsidRPr="00620C17">
          <w:rPr>
            <w:rStyle w:val="Hyperlink"/>
            <w:rFonts w:ascii="Arial" w:hAnsi="Arial" w:cs="Arial"/>
            <w:b/>
            <w:lang w:eastAsia="en-GB"/>
          </w:rPr>
          <w:t>fice, 2012, p.9</w:t>
        </w:r>
      </w:hyperlink>
      <w:r w:rsidRPr="00620C17">
        <w:rPr>
          <w:rFonts w:ascii="Arial" w:hAnsi="Arial" w:cs="Arial"/>
          <w:b/>
          <w:lang w:eastAsia="en-GB"/>
        </w:rPr>
        <w:t>).</w:t>
      </w:r>
      <w:r w:rsidRPr="00D263EA">
        <w:rPr>
          <w:rFonts w:ascii="Arial" w:hAnsi="Arial" w:cs="Arial"/>
          <w:lang w:eastAsia="en-GB"/>
        </w:rPr>
        <w:t xml:space="preserve"> These forums </w:t>
      </w:r>
      <w:r w:rsidR="00EB3A9B">
        <w:rPr>
          <w:rFonts w:ascii="Arial" w:hAnsi="Arial" w:cs="Arial"/>
          <w:lang w:eastAsia="en-GB"/>
        </w:rPr>
        <w:t>promote collaboration among local responders</w:t>
      </w:r>
      <w:r>
        <w:rPr>
          <w:rFonts w:ascii="Arial" w:hAnsi="Arial" w:cs="Arial"/>
          <w:lang w:eastAsia="en-GB"/>
        </w:rPr>
        <w:t>.</w:t>
      </w:r>
      <w:r w:rsidRPr="00D263EA">
        <w:rPr>
          <w:rFonts w:ascii="Arial" w:hAnsi="Arial" w:cs="Arial"/>
          <w:lang w:eastAsia="en-GB"/>
        </w:rPr>
        <w:t xml:space="preserve"> Established in accordance with the Civil Contingencies Act 2004, LRFs unite Category 1 and Category 2 responders, which include emergency services, local government</w:t>
      </w:r>
      <w:r>
        <w:rPr>
          <w:rFonts w:ascii="Arial" w:hAnsi="Arial" w:cs="Arial"/>
          <w:lang w:eastAsia="en-GB"/>
        </w:rPr>
        <w:t xml:space="preserve"> entiti</w:t>
      </w:r>
      <w:r w:rsidR="004F0C39">
        <w:rPr>
          <w:rFonts w:ascii="Arial" w:hAnsi="Arial" w:cs="Arial"/>
          <w:lang w:eastAsia="en-GB"/>
        </w:rPr>
        <w:t>es, public health organisations</w:t>
      </w:r>
      <w:r>
        <w:rPr>
          <w:rFonts w:ascii="Arial" w:hAnsi="Arial" w:cs="Arial"/>
          <w:lang w:eastAsia="en-GB"/>
        </w:rPr>
        <w:t xml:space="preserve"> and utility companies etc.</w:t>
      </w:r>
      <w:r w:rsidRPr="00D263EA">
        <w:rPr>
          <w:rFonts w:ascii="Arial" w:hAnsi="Arial" w:cs="Arial"/>
          <w:lang w:eastAsia="en-GB"/>
        </w:rPr>
        <w:t xml:space="preserve"> to strengthen emergency preparedness a</w:t>
      </w:r>
      <w:r>
        <w:rPr>
          <w:rFonts w:ascii="Arial" w:hAnsi="Arial" w:cs="Arial"/>
          <w:lang w:eastAsia="en-GB"/>
        </w:rPr>
        <w:t>nd response initiatives (</w:t>
      </w:r>
      <w:hyperlink w:anchor="_Cabinet_Office,_2006_1" w:history="1">
        <w:r w:rsidRPr="00620C17">
          <w:rPr>
            <w:rStyle w:val="Hyperlink"/>
            <w:rFonts w:ascii="Arial" w:hAnsi="Arial" w:cs="Arial"/>
            <w:b/>
            <w:lang w:eastAsia="en-GB"/>
          </w:rPr>
          <w:t>Cabinet Office, 2012, p.26</w:t>
        </w:r>
        <w:r w:rsidRPr="00620C17">
          <w:rPr>
            <w:rStyle w:val="Hyperlink"/>
            <w:rFonts w:ascii="Arial" w:hAnsi="Arial" w:cs="Arial"/>
            <w:lang w:eastAsia="en-GB"/>
          </w:rPr>
          <w:t>).</w:t>
        </w:r>
      </w:hyperlink>
    </w:p>
    <w:p w:rsidR="009C4C82" w:rsidRDefault="00DE28DF" w:rsidP="00D263EA">
      <w:pPr>
        <w:rPr>
          <w:rFonts w:ascii="Arial" w:hAnsi="Arial" w:cs="Arial"/>
          <w:lang w:eastAsia="en-GB"/>
        </w:rPr>
      </w:pPr>
      <w:r>
        <w:rPr>
          <w:rFonts w:ascii="Arial" w:hAnsi="Arial" w:cs="Arial"/>
          <w:lang w:eastAsia="en-GB"/>
        </w:rPr>
        <w:t>LRF</w:t>
      </w:r>
      <w:r w:rsidR="002F28FD">
        <w:rPr>
          <w:rFonts w:ascii="Arial" w:hAnsi="Arial" w:cs="Arial"/>
          <w:lang w:eastAsia="en-GB"/>
        </w:rPr>
        <w:t>s play a central role in both the response and recovery phases of emergencies. Their core responsibilities such as risk assessment, emergency planning and publication of Community Risk Registers (CRRs) help ensure that key risks are understood and that resources are pre-positioned and ready to be mobilised in the event of an incident</w:t>
      </w:r>
      <w:r w:rsidR="009C4C82" w:rsidRPr="009C4C82">
        <w:rPr>
          <w:rFonts w:ascii="Arial" w:hAnsi="Arial" w:cs="Arial"/>
          <w:lang w:eastAsia="en-GB"/>
        </w:rPr>
        <w:t xml:space="preserve"> </w:t>
      </w:r>
      <w:r w:rsidR="009C4C82" w:rsidRPr="00620C17">
        <w:rPr>
          <w:rFonts w:ascii="Arial" w:hAnsi="Arial" w:cs="Arial"/>
          <w:b/>
          <w:lang w:eastAsia="en-GB"/>
        </w:rPr>
        <w:t>(</w:t>
      </w:r>
      <w:hyperlink w:anchor="_Cabinet_Office_.2013." w:history="1">
        <w:r w:rsidR="009C4C82" w:rsidRPr="00620C17">
          <w:rPr>
            <w:rStyle w:val="Hyperlink"/>
            <w:rFonts w:ascii="Arial" w:hAnsi="Arial" w:cs="Arial"/>
            <w:b/>
            <w:lang w:eastAsia="en-GB"/>
          </w:rPr>
          <w:t>Cabinet Office, 2013, p.10</w:t>
        </w:r>
      </w:hyperlink>
      <w:r w:rsidR="009C4C82" w:rsidRPr="00620C17">
        <w:rPr>
          <w:rFonts w:ascii="Arial" w:hAnsi="Arial" w:cs="Arial"/>
          <w:b/>
          <w:lang w:eastAsia="en-GB"/>
        </w:rPr>
        <w:t xml:space="preserve">). </w:t>
      </w:r>
    </w:p>
    <w:p w:rsidR="002F28FD" w:rsidRDefault="002F28FD" w:rsidP="00D263EA">
      <w:pPr>
        <w:rPr>
          <w:rFonts w:ascii="Arial" w:hAnsi="Arial" w:cs="Arial"/>
          <w:lang w:eastAsia="en-GB"/>
        </w:rPr>
      </w:pPr>
      <w:r>
        <w:rPr>
          <w:rFonts w:ascii="Arial" w:hAnsi="Arial" w:cs="Arial"/>
          <w:lang w:eastAsia="en-GB"/>
        </w:rPr>
        <w:t xml:space="preserve">During response, LRFs </w:t>
      </w:r>
      <w:r w:rsidR="00EB3A9B">
        <w:rPr>
          <w:rFonts w:ascii="Arial" w:hAnsi="Arial" w:cs="Arial"/>
          <w:lang w:eastAsia="en-GB"/>
        </w:rPr>
        <w:t>activate</w:t>
      </w:r>
      <w:r>
        <w:rPr>
          <w:rFonts w:ascii="Arial" w:hAnsi="Arial" w:cs="Arial"/>
          <w:lang w:eastAsia="en-GB"/>
        </w:rPr>
        <w:t xml:space="preserve"> established plans and </w:t>
      </w:r>
      <w:r w:rsidR="00422CF8">
        <w:rPr>
          <w:rFonts w:ascii="Arial" w:hAnsi="Arial" w:cs="Arial"/>
          <w:lang w:eastAsia="en-GB"/>
        </w:rPr>
        <w:t>co-ordinate</w:t>
      </w:r>
      <w:r>
        <w:rPr>
          <w:rFonts w:ascii="Arial" w:hAnsi="Arial" w:cs="Arial"/>
          <w:lang w:eastAsia="en-GB"/>
        </w:rPr>
        <w:t xml:space="preserve"> communication, logistics and </w:t>
      </w:r>
      <w:r w:rsidR="00EB3A9B">
        <w:rPr>
          <w:rFonts w:ascii="Arial" w:hAnsi="Arial" w:cs="Arial"/>
          <w:lang w:eastAsia="en-GB"/>
        </w:rPr>
        <w:t>mutual</w:t>
      </w:r>
      <w:r>
        <w:rPr>
          <w:rFonts w:ascii="Arial" w:hAnsi="Arial" w:cs="Arial"/>
          <w:lang w:eastAsia="en-GB"/>
        </w:rPr>
        <w:t xml:space="preserve"> aid across agencies </w:t>
      </w:r>
      <w:r w:rsidRPr="00620C17">
        <w:rPr>
          <w:rFonts w:ascii="Arial" w:hAnsi="Arial" w:cs="Arial"/>
          <w:b/>
          <w:lang w:eastAsia="en-GB"/>
        </w:rPr>
        <w:t>(</w:t>
      </w:r>
      <w:hyperlink w:anchor="_Cabinet_Office._2020." w:history="1">
        <w:r w:rsidRPr="00620C17">
          <w:rPr>
            <w:rStyle w:val="Hyperlink"/>
            <w:rFonts w:ascii="Arial" w:hAnsi="Arial" w:cs="Arial"/>
            <w:b/>
            <w:lang w:eastAsia="en-GB"/>
          </w:rPr>
          <w:t>Cabinet Office, 2020, p.18</w:t>
        </w:r>
      </w:hyperlink>
      <w:r w:rsidRPr="00620C17">
        <w:rPr>
          <w:rFonts w:ascii="Arial" w:hAnsi="Arial" w:cs="Arial"/>
          <w:b/>
          <w:lang w:eastAsia="en-GB"/>
        </w:rPr>
        <w:t>)</w:t>
      </w:r>
      <w:r w:rsidR="0053572B">
        <w:rPr>
          <w:rFonts w:ascii="Arial" w:hAnsi="Arial" w:cs="Arial"/>
          <w:lang w:eastAsia="en-GB"/>
        </w:rPr>
        <w:t xml:space="preserve">. </w:t>
      </w:r>
      <w:r>
        <w:rPr>
          <w:rFonts w:ascii="Arial" w:hAnsi="Arial" w:cs="Arial"/>
          <w:lang w:eastAsia="en-GB"/>
        </w:rPr>
        <w:t xml:space="preserve"> They also enable real time information sharing through</w:t>
      </w:r>
      <w:r w:rsidR="003621FC">
        <w:rPr>
          <w:rFonts w:ascii="Arial" w:hAnsi="Arial" w:cs="Arial"/>
          <w:lang w:eastAsia="en-GB"/>
        </w:rPr>
        <w:t xml:space="preserve"> </w:t>
      </w:r>
      <w:hyperlink r:id="rId8" w:history="1">
        <w:r w:rsidR="003621FC" w:rsidRPr="003621FC">
          <w:rPr>
            <w:rStyle w:val="Hyperlink"/>
            <w:rFonts w:ascii="Arial" w:hAnsi="Arial" w:cs="Arial"/>
            <w:lang w:eastAsia="en-GB"/>
          </w:rPr>
          <w:t>ResilienceDirect</w:t>
        </w:r>
      </w:hyperlink>
      <w:r>
        <w:rPr>
          <w:rStyle w:val="Hyperlink"/>
          <w:rFonts w:ascii="Arial" w:hAnsi="Arial" w:cs="Arial"/>
          <w:u w:val="none"/>
          <w:lang w:eastAsia="en-GB"/>
        </w:rPr>
        <w:t xml:space="preserve"> , </w:t>
      </w:r>
      <w:r w:rsidRPr="00480C14">
        <w:rPr>
          <w:rStyle w:val="Hyperlink"/>
          <w:rFonts w:ascii="Arial" w:hAnsi="Arial" w:cs="Arial"/>
          <w:color w:val="auto"/>
          <w:u w:val="none"/>
          <w:lang w:eastAsia="en-GB"/>
        </w:rPr>
        <w:t xml:space="preserve">to ensure that all partners operate with a shared situational </w:t>
      </w:r>
      <w:r w:rsidR="00480C14" w:rsidRPr="00480C14">
        <w:rPr>
          <w:rStyle w:val="Hyperlink"/>
          <w:rFonts w:ascii="Arial" w:hAnsi="Arial" w:cs="Arial"/>
          <w:color w:val="auto"/>
          <w:u w:val="none"/>
          <w:lang w:eastAsia="en-GB"/>
        </w:rPr>
        <w:t>picture</w:t>
      </w:r>
      <w:r w:rsidR="00480C14" w:rsidRPr="00480C14">
        <w:rPr>
          <w:rFonts w:ascii="Arial" w:hAnsi="Arial" w:cs="Arial"/>
          <w:lang w:eastAsia="en-GB"/>
        </w:rPr>
        <w:t>.</w:t>
      </w:r>
      <w:r w:rsidR="00480C14">
        <w:rPr>
          <w:rFonts w:ascii="Arial" w:hAnsi="Arial" w:cs="Arial"/>
          <w:lang w:eastAsia="en-GB"/>
        </w:rPr>
        <w:t xml:space="preserve"> Scenario</w:t>
      </w:r>
      <w:r>
        <w:rPr>
          <w:rFonts w:ascii="Arial" w:hAnsi="Arial" w:cs="Arial"/>
          <w:lang w:eastAsia="en-GB"/>
        </w:rPr>
        <w:t>-based exe</w:t>
      </w:r>
      <w:r w:rsidR="003E09B4">
        <w:rPr>
          <w:rFonts w:ascii="Arial" w:hAnsi="Arial" w:cs="Arial"/>
          <w:lang w:eastAsia="en-GB"/>
        </w:rPr>
        <w:t>rcises and joint-</w:t>
      </w:r>
      <w:r w:rsidR="00DE28DF">
        <w:rPr>
          <w:rFonts w:ascii="Arial" w:hAnsi="Arial" w:cs="Arial"/>
          <w:lang w:eastAsia="en-GB"/>
        </w:rPr>
        <w:t>training delivered by LRF</w:t>
      </w:r>
      <w:r>
        <w:rPr>
          <w:rFonts w:ascii="Arial" w:hAnsi="Arial" w:cs="Arial"/>
          <w:lang w:eastAsia="en-GB"/>
        </w:rPr>
        <w:t xml:space="preserve">s improve interoperability and </w:t>
      </w:r>
      <w:r w:rsidR="00480C14">
        <w:rPr>
          <w:rFonts w:ascii="Arial" w:hAnsi="Arial" w:cs="Arial"/>
          <w:lang w:eastAsia="en-GB"/>
        </w:rPr>
        <w:t>ensure</w:t>
      </w:r>
      <w:r>
        <w:rPr>
          <w:rFonts w:ascii="Arial" w:hAnsi="Arial" w:cs="Arial"/>
          <w:lang w:eastAsia="en-GB"/>
        </w:rPr>
        <w:t xml:space="preserve"> command structures function effectively under pressure.</w:t>
      </w:r>
    </w:p>
    <w:p w:rsidR="00D263EA" w:rsidRDefault="00DE28DF" w:rsidP="00D263EA">
      <w:pPr>
        <w:rPr>
          <w:rFonts w:ascii="Arial" w:hAnsi="Arial" w:cs="Arial"/>
          <w:lang w:eastAsia="en-GB"/>
        </w:rPr>
      </w:pPr>
      <w:r>
        <w:rPr>
          <w:rFonts w:ascii="Arial" w:hAnsi="Arial" w:cs="Arial"/>
          <w:lang w:eastAsia="en-GB"/>
        </w:rPr>
        <w:t>In recovery, LRF</w:t>
      </w:r>
      <w:r w:rsidR="002F28FD">
        <w:rPr>
          <w:rFonts w:ascii="Arial" w:hAnsi="Arial" w:cs="Arial"/>
          <w:lang w:eastAsia="en-GB"/>
        </w:rPr>
        <w:t>s support the handover to Recovery Co</w:t>
      </w:r>
      <w:r w:rsidR="00422CF8">
        <w:rPr>
          <w:rFonts w:ascii="Arial" w:hAnsi="Arial" w:cs="Arial"/>
          <w:lang w:eastAsia="en-GB"/>
        </w:rPr>
        <w:t>-</w:t>
      </w:r>
      <w:r w:rsidR="002F28FD">
        <w:rPr>
          <w:rFonts w:ascii="Arial" w:hAnsi="Arial" w:cs="Arial"/>
          <w:lang w:eastAsia="en-GB"/>
        </w:rPr>
        <w:t xml:space="preserve">ordinating Groups by maintaining strategic oversight, </w:t>
      </w:r>
      <w:r w:rsidR="00EB3A9B">
        <w:rPr>
          <w:rFonts w:ascii="Arial" w:hAnsi="Arial" w:cs="Arial"/>
          <w:lang w:eastAsia="en-GB"/>
        </w:rPr>
        <w:t xml:space="preserve">supporting recovery through on-going </w:t>
      </w:r>
      <w:r w:rsidR="00422CF8">
        <w:rPr>
          <w:rFonts w:ascii="Arial" w:hAnsi="Arial" w:cs="Arial"/>
          <w:lang w:eastAsia="en-GB"/>
        </w:rPr>
        <w:t>co-ordination</w:t>
      </w:r>
      <w:r w:rsidR="00EB3A9B">
        <w:rPr>
          <w:rFonts w:ascii="Arial" w:hAnsi="Arial" w:cs="Arial"/>
          <w:lang w:eastAsia="en-GB"/>
        </w:rPr>
        <w:t xml:space="preserve"> and established partnerships</w:t>
      </w:r>
      <w:r w:rsidR="002F28FD" w:rsidRPr="00D263EA">
        <w:rPr>
          <w:rFonts w:ascii="Arial" w:hAnsi="Arial" w:cs="Arial"/>
          <w:lang w:eastAsia="en-GB"/>
        </w:rPr>
        <w:t xml:space="preserve"> </w:t>
      </w:r>
      <w:r w:rsidR="002F28FD" w:rsidRPr="00580017">
        <w:rPr>
          <w:rFonts w:ascii="Arial" w:hAnsi="Arial" w:cs="Arial"/>
          <w:b/>
          <w:lang w:eastAsia="en-GB"/>
        </w:rPr>
        <w:t>(</w:t>
      </w:r>
      <w:hyperlink w:anchor="_Cabinet_Office_.2013." w:history="1">
        <w:r w:rsidR="002F28FD" w:rsidRPr="00620C17">
          <w:rPr>
            <w:rStyle w:val="Hyperlink"/>
            <w:rFonts w:ascii="Arial" w:hAnsi="Arial" w:cs="Arial"/>
            <w:b/>
            <w:lang w:eastAsia="en-GB"/>
          </w:rPr>
          <w:t>Cabinet Office, 2013, p.43</w:t>
        </w:r>
      </w:hyperlink>
      <w:r w:rsidR="00EB3A9B">
        <w:rPr>
          <w:rStyle w:val="Hyperlink"/>
          <w:rFonts w:ascii="Arial" w:hAnsi="Arial" w:cs="Arial"/>
          <w:b/>
          <w:lang w:eastAsia="en-GB"/>
        </w:rPr>
        <w:t>)</w:t>
      </w:r>
      <w:r w:rsidR="00EB3A9B" w:rsidRPr="00EB3A9B">
        <w:rPr>
          <w:rStyle w:val="Hyperlink"/>
          <w:rFonts w:ascii="Arial" w:hAnsi="Arial" w:cs="Arial"/>
          <w:color w:val="auto"/>
          <w:lang w:eastAsia="en-GB"/>
        </w:rPr>
        <w:t>,</w:t>
      </w:r>
      <w:r w:rsidR="002F28FD">
        <w:rPr>
          <w:rFonts w:ascii="Arial" w:hAnsi="Arial" w:cs="Arial"/>
          <w:lang w:eastAsia="en-GB"/>
        </w:rPr>
        <w:t xml:space="preserve">  as well as facilitating debriefs, </w:t>
      </w:r>
      <w:r w:rsidR="00D263EA" w:rsidRPr="00D263EA">
        <w:rPr>
          <w:rFonts w:ascii="Arial" w:hAnsi="Arial" w:cs="Arial"/>
          <w:lang w:eastAsia="en-GB"/>
        </w:rPr>
        <w:t>audits and training initiatives to main</w:t>
      </w:r>
      <w:r w:rsidR="003621FC">
        <w:rPr>
          <w:rFonts w:ascii="Arial" w:hAnsi="Arial" w:cs="Arial"/>
          <w:lang w:eastAsia="en-GB"/>
        </w:rPr>
        <w:t xml:space="preserve">tain their overall preparedness </w:t>
      </w:r>
      <w:r w:rsidR="003621FC" w:rsidRPr="00580017">
        <w:rPr>
          <w:rFonts w:ascii="Arial" w:hAnsi="Arial" w:cs="Arial"/>
          <w:b/>
          <w:lang w:eastAsia="en-GB"/>
        </w:rPr>
        <w:t>(</w:t>
      </w:r>
      <w:hyperlink w:anchor="_Cabinet_Office,_(2024)." w:history="1">
        <w:r w:rsidR="003621FC" w:rsidRPr="00620C17">
          <w:rPr>
            <w:rStyle w:val="Hyperlink"/>
            <w:rFonts w:ascii="Arial" w:hAnsi="Arial" w:cs="Arial"/>
            <w:b/>
            <w:lang w:eastAsia="en-GB"/>
          </w:rPr>
          <w:t>Cabinet Office, 2020, p.17</w:t>
        </w:r>
      </w:hyperlink>
      <w:r w:rsidR="003621FC" w:rsidRPr="00580017">
        <w:rPr>
          <w:rFonts w:ascii="Arial" w:hAnsi="Arial" w:cs="Arial"/>
          <w:b/>
          <w:lang w:eastAsia="en-GB"/>
        </w:rPr>
        <w:t>).</w:t>
      </w:r>
    </w:p>
    <w:p w:rsidR="00F528BB" w:rsidRDefault="00F528BB" w:rsidP="00F528BB">
      <w:pPr>
        <w:rPr>
          <w:rFonts w:ascii="Arial" w:hAnsi="Arial" w:cs="Arial"/>
          <w:lang w:eastAsia="en-GB"/>
        </w:rPr>
      </w:pPr>
      <w:r w:rsidRPr="00F528BB">
        <w:rPr>
          <w:rFonts w:ascii="Arial" w:hAnsi="Arial" w:cs="Arial"/>
          <w:lang w:eastAsia="en-GB"/>
        </w:rPr>
        <w:t xml:space="preserve">When incidents exceed local capacity or have regional/national implications, LRFs escalate through the Emergency </w:t>
      </w:r>
      <w:r w:rsidR="00422CF8">
        <w:rPr>
          <w:rFonts w:ascii="Arial" w:hAnsi="Arial" w:cs="Arial"/>
          <w:lang w:eastAsia="en-GB"/>
        </w:rPr>
        <w:t>Co-ordination</w:t>
      </w:r>
      <w:r w:rsidR="003E09B4">
        <w:rPr>
          <w:rFonts w:ascii="Arial" w:hAnsi="Arial" w:cs="Arial"/>
          <w:lang w:eastAsia="en-GB"/>
        </w:rPr>
        <w:t xml:space="preserve"> Centre (Wales), providing</w:t>
      </w:r>
      <w:r w:rsidRPr="00F528BB">
        <w:rPr>
          <w:rFonts w:ascii="Arial" w:hAnsi="Arial" w:cs="Arial"/>
          <w:lang w:eastAsia="en-GB"/>
        </w:rPr>
        <w:t xml:space="preserve"> a direct link to the Welsh Government and, when appropriate, to the UK Government’s Cabinet Office Briefing Rooms (COBR). This structured escalation ensures that local response and recovery efforts are fully supported through national </w:t>
      </w:r>
      <w:r w:rsidR="00422CF8">
        <w:rPr>
          <w:rFonts w:ascii="Arial" w:hAnsi="Arial" w:cs="Arial"/>
          <w:lang w:eastAsia="en-GB"/>
        </w:rPr>
        <w:t>co-ordination</w:t>
      </w:r>
      <w:r w:rsidRPr="00F528BB">
        <w:rPr>
          <w:rFonts w:ascii="Arial" w:hAnsi="Arial" w:cs="Arial"/>
          <w:lang w:eastAsia="en-GB"/>
        </w:rPr>
        <w:t xml:space="preserve"> mechanisms.</w:t>
      </w:r>
    </w:p>
    <w:p w:rsidR="00581FA4" w:rsidRPr="003621FC" w:rsidRDefault="003621FC" w:rsidP="003621FC">
      <w:pPr>
        <w:pStyle w:val="Heading2"/>
        <w:rPr>
          <w:rFonts w:ascii="Arial" w:eastAsia="Times New Roman" w:hAnsi="Arial" w:cs="Arial"/>
          <w:b/>
          <w:color w:val="auto"/>
          <w:sz w:val="20"/>
          <w:lang w:eastAsia="en-GB"/>
        </w:rPr>
      </w:pPr>
      <w:bookmarkStart w:id="4" w:name="_Toc197778838"/>
      <w:r w:rsidRPr="003621FC">
        <w:rPr>
          <w:rFonts w:ascii="Arial" w:eastAsia="Times New Roman" w:hAnsi="Arial" w:cs="Arial"/>
          <w:b/>
          <w:color w:val="auto"/>
          <w:sz w:val="24"/>
          <w:lang w:eastAsia="en-GB"/>
        </w:rPr>
        <w:t>PAN-Wales and structures</w:t>
      </w:r>
      <w:bookmarkEnd w:id="4"/>
    </w:p>
    <w:p w:rsidR="00581FA4" w:rsidRPr="003621FC" w:rsidRDefault="00581FA4" w:rsidP="003621FC">
      <w:pPr>
        <w:rPr>
          <w:rFonts w:ascii="Arial" w:hAnsi="Arial" w:cs="Arial"/>
          <w:lang w:eastAsia="en-GB"/>
        </w:rPr>
      </w:pPr>
      <w:r w:rsidRPr="003621FC">
        <w:rPr>
          <w:rFonts w:ascii="Arial" w:hAnsi="Arial" w:cs="Arial"/>
          <w:lang w:eastAsia="en-GB"/>
        </w:rPr>
        <w:t>Key emergency response structures in Wales are designed to ensure an integrated and well-co</w:t>
      </w:r>
      <w:r w:rsidR="00EB3BDD">
        <w:rPr>
          <w:rFonts w:ascii="Arial" w:hAnsi="Arial" w:cs="Arial"/>
          <w:lang w:eastAsia="en-GB"/>
        </w:rPr>
        <w:t>-</w:t>
      </w:r>
      <w:r w:rsidRPr="003621FC">
        <w:rPr>
          <w:rFonts w:ascii="Arial" w:hAnsi="Arial" w:cs="Arial"/>
          <w:lang w:eastAsia="en-GB"/>
        </w:rPr>
        <w:t>ordinated approach to managing crises at a national and regional level. The Pan-Wales Response Plan provides the Welsh Government’s Concept of Operations for Civil Contin</w:t>
      </w:r>
      <w:r w:rsidR="00385159">
        <w:rPr>
          <w:rFonts w:ascii="Arial" w:hAnsi="Arial" w:cs="Arial"/>
          <w:lang w:eastAsia="en-GB"/>
        </w:rPr>
        <w:t xml:space="preserve">gencies Response, setting out </w:t>
      </w:r>
      <w:r w:rsidR="00893B7D">
        <w:rPr>
          <w:rFonts w:ascii="Arial" w:hAnsi="Arial" w:cs="Arial"/>
          <w:b/>
          <w:lang w:eastAsia="en-GB"/>
        </w:rPr>
        <w:t>“</w:t>
      </w:r>
      <w:r w:rsidR="00385159" w:rsidRPr="00385159">
        <w:rPr>
          <w:rFonts w:ascii="Arial" w:hAnsi="Arial" w:cs="Arial"/>
          <w:b/>
          <w:lang w:eastAsia="en-GB"/>
        </w:rPr>
        <w:t>the arrangements for the pan-Wales level integration of the Welsh response to an emergency in or affecting Wales</w:t>
      </w:r>
      <w:r w:rsidR="00893B7D">
        <w:rPr>
          <w:rFonts w:ascii="Arial" w:hAnsi="Arial" w:cs="Arial"/>
          <w:b/>
          <w:lang w:eastAsia="en-GB"/>
        </w:rPr>
        <w:t>”</w:t>
      </w:r>
      <w:r w:rsidR="00385159" w:rsidRPr="00385159">
        <w:rPr>
          <w:rFonts w:ascii="Arial" w:hAnsi="Arial" w:cs="Arial"/>
          <w:lang w:eastAsia="en-GB"/>
        </w:rPr>
        <w:t xml:space="preserve"> </w:t>
      </w:r>
      <w:r w:rsidRPr="00620C17">
        <w:rPr>
          <w:rFonts w:ascii="Arial" w:hAnsi="Arial" w:cs="Arial"/>
          <w:b/>
          <w:lang w:eastAsia="en-GB"/>
        </w:rPr>
        <w:t>(</w:t>
      </w:r>
      <w:hyperlink w:anchor="_Welsh_Government._2023._1" w:history="1">
        <w:r w:rsidR="00F83C6C" w:rsidRPr="00620C17">
          <w:rPr>
            <w:rStyle w:val="Hyperlink"/>
            <w:rFonts w:ascii="Arial" w:hAnsi="Arial" w:cs="Arial"/>
            <w:b/>
            <w:lang w:eastAsia="en-GB"/>
          </w:rPr>
          <w:t>Welsh Government</w:t>
        </w:r>
        <w:r w:rsidR="00385159" w:rsidRPr="00620C17">
          <w:rPr>
            <w:rStyle w:val="Hyperlink"/>
            <w:rFonts w:ascii="Arial" w:hAnsi="Arial" w:cs="Arial"/>
            <w:b/>
            <w:lang w:eastAsia="en-GB"/>
          </w:rPr>
          <w:t>,</w:t>
        </w:r>
        <w:r w:rsidR="00F83C6C" w:rsidRPr="00620C17">
          <w:rPr>
            <w:rStyle w:val="Hyperlink"/>
            <w:rFonts w:ascii="Arial" w:hAnsi="Arial" w:cs="Arial"/>
            <w:b/>
            <w:lang w:eastAsia="en-GB"/>
          </w:rPr>
          <w:t xml:space="preserve"> 202</w:t>
        </w:r>
        <w:r w:rsidR="0025102B" w:rsidRPr="00620C17">
          <w:rPr>
            <w:rStyle w:val="Hyperlink"/>
            <w:rFonts w:ascii="Arial" w:hAnsi="Arial" w:cs="Arial"/>
            <w:b/>
            <w:lang w:eastAsia="en-GB"/>
          </w:rPr>
          <w:t>3</w:t>
        </w:r>
        <w:r w:rsidR="00385159" w:rsidRPr="00620C17">
          <w:rPr>
            <w:rStyle w:val="Hyperlink"/>
            <w:rFonts w:ascii="Arial" w:hAnsi="Arial" w:cs="Arial"/>
            <w:b/>
            <w:lang w:eastAsia="en-GB"/>
          </w:rPr>
          <w:t xml:space="preserve"> p.5</w:t>
        </w:r>
      </w:hyperlink>
      <w:r w:rsidRPr="00620C17">
        <w:rPr>
          <w:rFonts w:ascii="Arial" w:hAnsi="Arial" w:cs="Arial"/>
          <w:b/>
          <w:lang w:eastAsia="en-GB"/>
        </w:rPr>
        <w:t xml:space="preserve">). </w:t>
      </w:r>
      <w:r w:rsidRPr="003621FC">
        <w:rPr>
          <w:rFonts w:ascii="Arial" w:hAnsi="Arial" w:cs="Arial"/>
          <w:lang w:eastAsia="en-GB"/>
        </w:rPr>
        <w:t>This plan defines the roles an</w:t>
      </w:r>
      <w:r w:rsidR="00C346EC">
        <w:rPr>
          <w:rFonts w:ascii="Arial" w:hAnsi="Arial" w:cs="Arial"/>
          <w:lang w:eastAsia="en-GB"/>
        </w:rPr>
        <w:t>d responsibilities of the</w:t>
      </w:r>
      <w:r w:rsidRPr="003621FC">
        <w:rPr>
          <w:rFonts w:ascii="Arial" w:hAnsi="Arial" w:cs="Arial"/>
          <w:lang w:eastAsia="en-GB"/>
        </w:rPr>
        <w:t xml:space="preserve"> Wales Civil Contingencies Committee (WCCC), which lead civil co</w:t>
      </w:r>
      <w:r w:rsidR="003E09B4">
        <w:rPr>
          <w:rFonts w:ascii="Arial" w:hAnsi="Arial" w:cs="Arial"/>
          <w:lang w:eastAsia="en-GB"/>
        </w:rPr>
        <w:t xml:space="preserve">ntingencies responses and </w:t>
      </w:r>
      <w:r w:rsidRPr="003621FC">
        <w:rPr>
          <w:rFonts w:ascii="Arial" w:hAnsi="Arial" w:cs="Arial"/>
          <w:lang w:eastAsia="en-GB"/>
        </w:rPr>
        <w:t>dec</w:t>
      </w:r>
      <w:r w:rsidR="004E5704">
        <w:rPr>
          <w:rFonts w:ascii="Arial" w:hAnsi="Arial" w:cs="Arial"/>
          <w:lang w:eastAsia="en-GB"/>
        </w:rPr>
        <w:t>ision-making during emergencies.</w:t>
      </w:r>
    </w:p>
    <w:p w:rsidR="00581FA4" w:rsidRDefault="00581FA4" w:rsidP="003621FC">
      <w:pPr>
        <w:rPr>
          <w:rFonts w:ascii="Arial" w:hAnsi="Arial" w:cs="Arial"/>
          <w:lang w:eastAsia="en-GB"/>
        </w:rPr>
      </w:pPr>
      <w:r w:rsidRPr="003621FC">
        <w:rPr>
          <w:rFonts w:ascii="Arial" w:hAnsi="Arial" w:cs="Arial"/>
          <w:lang w:eastAsia="en-GB"/>
        </w:rPr>
        <w:t xml:space="preserve">The Welsh Government plays a crucial role in overseeing emergency management in Wales, working closely with local responders and UK agencies to ensure strategic oversight and </w:t>
      </w:r>
      <w:r w:rsidR="00422CF8">
        <w:rPr>
          <w:rFonts w:ascii="Arial" w:hAnsi="Arial" w:cs="Arial"/>
          <w:lang w:eastAsia="en-GB"/>
        </w:rPr>
        <w:t>co-ordination</w:t>
      </w:r>
      <w:r w:rsidRPr="003621FC">
        <w:rPr>
          <w:rFonts w:ascii="Arial" w:hAnsi="Arial" w:cs="Arial"/>
          <w:lang w:eastAsia="en-GB"/>
        </w:rPr>
        <w:t>. One of the primary bodies in this structure is the Wal</w:t>
      </w:r>
      <w:r w:rsidR="004E5704">
        <w:rPr>
          <w:rFonts w:ascii="Arial" w:hAnsi="Arial" w:cs="Arial"/>
          <w:lang w:eastAsia="en-GB"/>
        </w:rPr>
        <w:t xml:space="preserve">es Resilience Forum (WRF), which is chaired by the First Minister of Wales </w:t>
      </w:r>
      <w:r w:rsidR="00893B7D">
        <w:rPr>
          <w:rFonts w:ascii="Arial" w:hAnsi="Arial" w:cs="Arial"/>
          <w:b/>
          <w:lang w:eastAsia="en-GB"/>
        </w:rPr>
        <w:t>“</w:t>
      </w:r>
      <w:r w:rsidR="00C346EC" w:rsidRPr="00C346EC">
        <w:rPr>
          <w:rFonts w:ascii="Arial" w:hAnsi="Arial" w:cs="Arial"/>
          <w:b/>
          <w:lang w:eastAsia="en-GB"/>
        </w:rPr>
        <w:t>focuses on the requirements set out in t</w:t>
      </w:r>
      <w:r w:rsidR="004E5704">
        <w:rPr>
          <w:rFonts w:ascii="Arial" w:hAnsi="Arial" w:cs="Arial"/>
          <w:b/>
          <w:lang w:eastAsia="en-GB"/>
        </w:rPr>
        <w:t>he Civil Contingencies Act 2004</w:t>
      </w:r>
      <w:r w:rsidR="00893B7D">
        <w:rPr>
          <w:rFonts w:ascii="Arial" w:hAnsi="Arial" w:cs="Arial"/>
          <w:b/>
          <w:lang w:eastAsia="en-GB"/>
        </w:rPr>
        <w:t>”</w:t>
      </w:r>
      <w:r w:rsidR="004E5704">
        <w:rPr>
          <w:rFonts w:ascii="Arial" w:hAnsi="Arial" w:cs="Arial"/>
          <w:b/>
          <w:lang w:eastAsia="en-GB"/>
        </w:rPr>
        <w:t xml:space="preserve"> </w:t>
      </w:r>
      <w:r w:rsidR="004E5704" w:rsidRPr="004E5704">
        <w:rPr>
          <w:rFonts w:ascii="Arial" w:hAnsi="Arial" w:cs="Arial"/>
          <w:lang w:eastAsia="en-GB"/>
        </w:rPr>
        <w:t xml:space="preserve">and </w:t>
      </w:r>
      <w:r w:rsidR="00DE28DF">
        <w:rPr>
          <w:rFonts w:ascii="Arial" w:hAnsi="Arial" w:cs="Arial"/>
          <w:lang w:eastAsia="en-GB"/>
        </w:rPr>
        <w:t>collaborates with the 4 LRF</w:t>
      </w:r>
      <w:r w:rsidR="00814F3E">
        <w:rPr>
          <w:rFonts w:ascii="Arial" w:hAnsi="Arial" w:cs="Arial"/>
          <w:lang w:eastAsia="en-GB"/>
        </w:rPr>
        <w:t>s</w:t>
      </w:r>
      <w:r w:rsidR="004E5704">
        <w:rPr>
          <w:rFonts w:ascii="Arial" w:hAnsi="Arial" w:cs="Arial"/>
          <w:lang w:eastAsia="en-GB"/>
        </w:rPr>
        <w:t xml:space="preserve"> </w:t>
      </w:r>
      <w:r w:rsidR="004E5704" w:rsidRPr="004E5704">
        <w:rPr>
          <w:rFonts w:ascii="Arial" w:hAnsi="Arial" w:cs="Arial"/>
          <w:lang w:eastAsia="en-GB"/>
        </w:rPr>
        <w:t xml:space="preserve">across Wales </w:t>
      </w:r>
      <w:r w:rsidR="004E5704" w:rsidRPr="003621FC">
        <w:rPr>
          <w:rFonts w:ascii="Arial" w:hAnsi="Arial" w:cs="Arial"/>
          <w:lang w:eastAsia="en-GB"/>
        </w:rPr>
        <w:t>ensuring that emergency responses are well-integrated at both the regional and national levels</w:t>
      </w:r>
      <w:r w:rsidR="004E5704">
        <w:rPr>
          <w:rFonts w:ascii="Arial" w:hAnsi="Arial" w:cs="Arial"/>
          <w:b/>
          <w:lang w:eastAsia="en-GB"/>
        </w:rPr>
        <w:t xml:space="preserve"> </w:t>
      </w:r>
      <w:r w:rsidR="004E5704" w:rsidRPr="00620C17">
        <w:rPr>
          <w:rFonts w:ascii="Arial" w:hAnsi="Arial" w:cs="Arial"/>
          <w:b/>
          <w:lang w:eastAsia="en-GB"/>
        </w:rPr>
        <w:t>(</w:t>
      </w:r>
      <w:hyperlink w:anchor="_Welsh_Government._2022." w:history="1">
        <w:r w:rsidR="004E5704" w:rsidRPr="006C2970">
          <w:rPr>
            <w:rStyle w:val="Hyperlink"/>
            <w:rFonts w:ascii="Arial" w:hAnsi="Arial" w:cs="Arial"/>
            <w:b/>
            <w:lang w:eastAsia="en-GB"/>
          </w:rPr>
          <w:t>Welsh Government, 2022</w:t>
        </w:r>
      </w:hyperlink>
      <w:r w:rsidRPr="00620C17">
        <w:rPr>
          <w:rFonts w:ascii="Arial" w:hAnsi="Arial" w:cs="Arial"/>
          <w:b/>
          <w:lang w:eastAsia="en-GB"/>
        </w:rPr>
        <w:t>)</w:t>
      </w:r>
      <w:r w:rsidR="004E5704" w:rsidRPr="00620C17">
        <w:rPr>
          <w:rFonts w:ascii="Arial" w:hAnsi="Arial" w:cs="Arial"/>
          <w:b/>
          <w:lang w:eastAsia="en-GB"/>
        </w:rPr>
        <w:t>.</w:t>
      </w:r>
      <w:r w:rsidRPr="003621FC">
        <w:rPr>
          <w:rFonts w:ascii="Arial" w:hAnsi="Arial" w:cs="Arial"/>
          <w:lang w:eastAsia="en-GB"/>
        </w:rPr>
        <w:t xml:space="preserve"> </w:t>
      </w:r>
    </w:p>
    <w:p w:rsidR="00FF15C8" w:rsidRPr="00357339" w:rsidRDefault="00581FA4" w:rsidP="003621FC">
      <w:pPr>
        <w:rPr>
          <w:rFonts w:ascii="Arial" w:hAnsi="Arial" w:cs="Arial"/>
          <w:lang w:eastAsia="en-GB"/>
        </w:rPr>
      </w:pPr>
      <w:r w:rsidRPr="003621FC">
        <w:rPr>
          <w:rFonts w:ascii="Arial" w:hAnsi="Arial" w:cs="Arial"/>
          <w:lang w:eastAsia="en-GB"/>
        </w:rPr>
        <w:t xml:space="preserve">In situations requiring a national-level response, the Emergency </w:t>
      </w:r>
      <w:r w:rsidR="00422CF8">
        <w:rPr>
          <w:rFonts w:ascii="Arial" w:hAnsi="Arial" w:cs="Arial"/>
          <w:lang w:eastAsia="en-GB"/>
        </w:rPr>
        <w:t>Co-ordination</w:t>
      </w:r>
      <w:r w:rsidRPr="003621FC">
        <w:rPr>
          <w:rFonts w:ascii="Arial" w:hAnsi="Arial" w:cs="Arial"/>
          <w:lang w:eastAsia="en-GB"/>
        </w:rPr>
        <w:t xml:space="preserve"> Centre (Wales) – </w:t>
      </w:r>
      <w:r w:rsidR="003E09B4">
        <w:rPr>
          <w:rFonts w:ascii="Arial" w:hAnsi="Arial" w:cs="Arial"/>
          <w:lang w:eastAsia="en-GB"/>
        </w:rPr>
        <w:t>ECC</w:t>
      </w:r>
      <w:r w:rsidR="006B412A" w:rsidRPr="003621FC">
        <w:rPr>
          <w:rFonts w:ascii="Arial" w:hAnsi="Arial" w:cs="Arial"/>
          <w:lang w:eastAsia="en-GB"/>
        </w:rPr>
        <w:t>(</w:t>
      </w:r>
      <w:r w:rsidRPr="003621FC">
        <w:rPr>
          <w:rFonts w:ascii="Arial" w:hAnsi="Arial" w:cs="Arial"/>
          <w:lang w:eastAsia="en-GB"/>
        </w:rPr>
        <w:t xml:space="preserve">W) is activated to manage and </w:t>
      </w:r>
      <w:r w:rsidR="00422CF8">
        <w:rPr>
          <w:rFonts w:ascii="Arial" w:hAnsi="Arial" w:cs="Arial"/>
          <w:lang w:eastAsia="en-GB"/>
        </w:rPr>
        <w:t>co-ordinate</w:t>
      </w:r>
      <w:r w:rsidRPr="003621FC">
        <w:rPr>
          <w:rFonts w:ascii="Arial" w:hAnsi="Arial" w:cs="Arial"/>
          <w:lang w:eastAsia="en-GB"/>
        </w:rPr>
        <w:t xml:space="preserve"> incidents across Wales. The </w:t>
      </w:r>
      <w:r w:rsidRPr="003621FC">
        <w:rPr>
          <w:rFonts w:ascii="Arial" w:hAnsi="Arial" w:cs="Arial"/>
          <w:lang w:eastAsia="en-GB"/>
        </w:rPr>
        <w:lastRenderedPageBreak/>
        <w:t xml:space="preserve">ECC(W) provides a direct communication link between Welsh Government Ministers, </w:t>
      </w:r>
      <w:r w:rsidR="003E09B4">
        <w:rPr>
          <w:rFonts w:ascii="Arial" w:hAnsi="Arial" w:cs="Arial"/>
          <w:lang w:eastAsia="en-GB"/>
        </w:rPr>
        <w:t>emergency services</w:t>
      </w:r>
      <w:r w:rsidRPr="003621FC">
        <w:rPr>
          <w:rFonts w:ascii="Arial" w:hAnsi="Arial" w:cs="Arial"/>
          <w:lang w:eastAsia="en-GB"/>
        </w:rPr>
        <w:t xml:space="preserve"> and local authorities, ensuring an efficient and unified respo</w:t>
      </w:r>
      <w:r w:rsidR="00293D14">
        <w:rPr>
          <w:rFonts w:ascii="Arial" w:hAnsi="Arial" w:cs="Arial"/>
          <w:lang w:eastAsia="en-GB"/>
        </w:rPr>
        <w:t xml:space="preserve">nse </w:t>
      </w:r>
      <w:r w:rsidR="00293D14" w:rsidRPr="006C2970">
        <w:rPr>
          <w:rFonts w:ascii="Arial" w:hAnsi="Arial" w:cs="Arial"/>
          <w:b/>
          <w:lang w:eastAsia="en-GB"/>
        </w:rPr>
        <w:t>(</w:t>
      </w:r>
      <w:hyperlink w:anchor="_Cabinet_Office,_(2010" w:history="1">
        <w:r w:rsidR="00293D14" w:rsidRPr="006C2970">
          <w:rPr>
            <w:rStyle w:val="Hyperlink"/>
            <w:rFonts w:ascii="Arial" w:hAnsi="Arial" w:cs="Arial"/>
            <w:b/>
            <w:lang w:eastAsia="en-GB"/>
          </w:rPr>
          <w:t>Cabinet Office, 2013, p.172</w:t>
        </w:r>
      </w:hyperlink>
      <w:r w:rsidRPr="006C2970">
        <w:rPr>
          <w:rFonts w:ascii="Arial" w:hAnsi="Arial" w:cs="Arial"/>
          <w:b/>
          <w:lang w:eastAsia="en-GB"/>
        </w:rPr>
        <w:t>).</w:t>
      </w:r>
      <w:r w:rsidRPr="003621FC">
        <w:rPr>
          <w:rFonts w:ascii="Arial" w:hAnsi="Arial" w:cs="Arial"/>
          <w:lang w:eastAsia="en-GB"/>
        </w:rPr>
        <w:t xml:space="preserve"> The centre works closely with UK COBR, facilitating the escalation or de-escalation of Wales-specific incidents </w:t>
      </w:r>
      <w:r w:rsidR="003E09B4">
        <w:rPr>
          <w:rFonts w:ascii="Arial" w:hAnsi="Arial" w:cs="Arial"/>
          <w:lang w:eastAsia="en-GB"/>
        </w:rPr>
        <w:t xml:space="preserve">accordingly. </w:t>
      </w:r>
    </w:p>
    <w:p w:rsidR="00581FA4" w:rsidRPr="00357339" w:rsidRDefault="00FF15C8" w:rsidP="003621FC">
      <w:pPr>
        <w:rPr>
          <w:rFonts w:ascii="Arial" w:hAnsi="Arial" w:cs="Arial"/>
          <w:lang w:eastAsia="en-GB"/>
        </w:rPr>
      </w:pPr>
      <w:r w:rsidRPr="00357339">
        <w:rPr>
          <w:rFonts w:ascii="Arial" w:hAnsi="Arial" w:cs="Arial"/>
          <w:lang w:eastAsia="en-GB"/>
        </w:rPr>
        <w:t xml:space="preserve">This </w:t>
      </w:r>
      <w:r w:rsidR="00422CF8">
        <w:rPr>
          <w:rFonts w:ascii="Arial" w:hAnsi="Arial" w:cs="Arial"/>
          <w:lang w:eastAsia="en-GB"/>
        </w:rPr>
        <w:t>co-ordination</w:t>
      </w:r>
      <w:r w:rsidRPr="00357339">
        <w:rPr>
          <w:rFonts w:ascii="Arial" w:hAnsi="Arial" w:cs="Arial"/>
          <w:lang w:eastAsia="en-GB"/>
        </w:rPr>
        <w:t xml:space="preserve"> structure ensures that Wales’s specific response plans are not isolated but integrated with UK wide strategies, enabling seamless transitions between local control and national support when the scale of an emergency </w:t>
      </w:r>
      <w:r w:rsidR="003E09B4">
        <w:rPr>
          <w:rFonts w:ascii="Arial" w:hAnsi="Arial" w:cs="Arial"/>
          <w:lang w:eastAsia="en-GB"/>
        </w:rPr>
        <w:t>dictates.</w:t>
      </w:r>
    </w:p>
    <w:p w:rsidR="00581FA4" w:rsidRPr="003621FC" w:rsidRDefault="00581FA4" w:rsidP="00293D14">
      <w:pPr>
        <w:rPr>
          <w:rFonts w:ascii="Arial" w:hAnsi="Arial" w:cs="Arial"/>
          <w:lang w:eastAsia="en-GB"/>
        </w:rPr>
      </w:pPr>
      <w:r w:rsidRPr="003621FC">
        <w:rPr>
          <w:rFonts w:ascii="Arial" w:hAnsi="Arial" w:cs="Arial"/>
          <w:lang w:eastAsia="en-GB"/>
        </w:rPr>
        <w:t>Multi-agency collaboration is further strengthened through the Joint Emergency Services Group (JESG), which facilitates interoperability between emergency services in Wales</w:t>
      </w:r>
      <w:r w:rsidR="00293D14">
        <w:rPr>
          <w:rFonts w:ascii="Arial" w:hAnsi="Arial" w:cs="Arial"/>
          <w:lang w:eastAsia="en-GB"/>
        </w:rPr>
        <w:t xml:space="preserve"> </w:t>
      </w:r>
      <w:r w:rsidR="00293D14" w:rsidRPr="006C2970">
        <w:rPr>
          <w:rFonts w:ascii="Arial" w:hAnsi="Arial" w:cs="Arial"/>
          <w:b/>
          <w:lang w:eastAsia="en-GB"/>
        </w:rPr>
        <w:t>(</w:t>
      </w:r>
      <w:hyperlink w:anchor="_Welsh_Government._2022." w:history="1">
        <w:r w:rsidR="00293D14" w:rsidRPr="006C2970">
          <w:rPr>
            <w:rStyle w:val="Hyperlink"/>
            <w:rFonts w:ascii="Arial" w:hAnsi="Arial" w:cs="Arial"/>
            <w:b/>
            <w:lang w:eastAsia="en-GB"/>
          </w:rPr>
          <w:t>Welsh Government, 2022</w:t>
        </w:r>
      </w:hyperlink>
      <w:r w:rsidR="00293D14" w:rsidRPr="006C2970">
        <w:rPr>
          <w:rFonts w:ascii="Arial" w:hAnsi="Arial" w:cs="Arial"/>
          <w:b/>
          <w:lang w:eastAsia="en-GB"/>
        </w:rPr>
        <w:t>)</w:t>
      </w:r>
      <w:r w:rsidRPr="006C2970">
        <w:rPr>
          <w:rFonts w:ascii="Arial" w:hAnsi="Arial" w:cs="Arial"/>
          <w:b/>
          <w:lang w:eastAsia="en-GB"/>
        </w:rPr>
        <w:t>.</w:t>
      </w:r>
      <w:r w:rsidRPr="003621FC">
        <w:rPr>
          <w:rFonts w:ascii="Arial" w:hAnsi="Arial" w:cs="Arial"/>
          <w:lang w:eastAsia="en-GB"/>
        </w:rPr>
        <w:t xml:space="preserve"> The JESG ensures that Wales-specific policies align with UK-wide Joint Emergency Services Intero</w:t>
      </w:r>
      <w:r w:rsidR="00293D14">
        <w:rPr>
          <w:rFonts w:ascii="Arial" w:hAnsi="Arial" w:cs="Arial"/>
          <w:lang w:eastAsia="en-GB"/>
        </w:rPr>
        <w:t>perability Principles (JESIP) which</w:t>
      </w:r>
      <w:r w:rsidR="00293D14" w:rsidRPr="00DB2E60">
        <w:rPr>
          <w:rFonts w:ascii="Arial" w:hAnsi="Arial" w:cs="Arial"/>
          <w:b/>
          <w:lang w:eastAsia="en-GB"/>
        </w:rPr>
        <w:t xml:space="preserve"> </w:t>
      </w:r>
      <w:r w:rsidR="00893B7D">
        <w:rPr>
          <w:rFonts w:ascii="Arial" w:hAnsi="Arial" w:cs="Arial"/>
          <w:b/>
          <w:lang w:eastAsia="en-GB"/>
        </w:rPr>
        <w:t>“</w:t>
      </w:r>
      <w:r w:rsidR="00293D14" w:rsidRPr="0098731B">
        <w:rPr>
          <w:rFonts w:ascii="Arial" w:hAnsi="Arial" w:cs="Arial"/>
          <w:b/>
          <w:lang w:eastAsia="en-GB"/>
        </w:rPr>
        <w:t>when applied consistently will improve interoperability between organisations across all levels of command</w:t>
      </w:r>
      <w:r w:rsidR="00893B7D">
        <w:rPr>
          <w:rFonts w:ascii="Arial" w:hAnsi="Arial" w:cs="Arial"/>
          <w:b/>
          <w:lang w:eastAsia="en-GB"/>
        </w:rPr>
        <w:t>”</w:t>
      </w:r>
      <w:r w:rsidR="00293D14">
        <w:rPr>
          <w:rFonts w:ascii="Arial" w:hAnsi="Arial" w:cs="Arial"/>
          <w:lang w:eastAsia="en-GB"/>
        </w:rPr>
        <w:t xml:space="preserve"> </w:t>
      </w:r>
      <w:r w:rsidR="00293D14" w:rsidRPr="006C2970">
        <w:rPr>
          <w:rFonts w:ascii="Arial" w:hAnsi="Arial" w:cs="Arial"/>
          <w:b/>
          <w:lang w:eastAsia="en-GB"/>
        </w:rPr>
        <w:t>(</w:t>
      </w:r>
      <w:hyperlink w:anchor="_JESIP._2024._Joint_1" w:history="1">
        <w:r w:rsidR="00205D14" w:rsidRPr="006C2970">
          <w:rPr>
            <w:rStyle w:val="Hyperlink"/>
            <w:rFonts w:ascii="Arial" w:hAnsi="Arial" w:cs="Arial"/>
            <w:b/>
            <w:lang w:eastAsia="en-GB"/>
          </w:rPr>
          <w:t>JESIP, 2024</w:t>
        </w:r>
        <w:r w:rsidR="00293D14" w:rsidRPr="006C2970">
          <w:rPr>
            <w:rStyle w:val="Hyperlink"/>
            <w:rFonts w:ascii="Arial" w:hAnsi="Arial" w:cs="Arial"/>
            <w:b/>
            <w:lang w:eastAsia="en-GB"/>
          </w:rPr>
          <w:t>, p.</w:t>
        </w:r>
        <w:r w:rsidR="0098731B" w:rsidRPr="006C2970">
          <w:rPr>
            <w:rStyle w:val="Hyperlink"/>
            <w:rFonts w:ascii="Arial" w:hAnsi="Arial" w:cs="Arial"/>
            <w:b/>
            <w:lang w:eastAsia="en-GB"/>
          </w:rPr>
          <w:t>6</w:t>
        </w:r>
      </w:hyperlink>
      <w:r w:rsidR="0098731B" w:rsidRPr="006C2970">
        <w:rPr>
          <w:rFonts w:ascii="Arial" w:hAnsi="Arial" w:cs="Arial"/>
          <w:b/>
          <w:lang w:eastAsia="en-GB"/>
        </w:rPr>
        <w:t>)</w:t>
      </w:r>
      <w:r w:rsidR="00293D14" w:rsidRPr="006C2970">
        <w:rPr>
          <w:rFonts w:ascii="Arial" w:hAnsi="Arial" w:cs="Arial"/>
          <w:b/>
          <w:lang w:eastAsia="en-GB"/>
        </w:rPr>
        <w:t xml:space="preserve">. </w:t>
      </w:r>
    </w:p>
    <w:p w:rsidR="00581FA4" w:rsidRPr="00357339" w:rsidRDefault="00665AE6" w:rsidP="00485059">
      <w:pPr>
        <w:pStyle w:val="NoSpacing"/>
        <w:rPr>
          <w:rFonts w:ascii="Arial" w:hAnsi="Arial" w:cs="Arial"/>
          <w:lang w:eastAsia="en-GB"/>
        </w:rPr>
      </w:pPr>
      <w:r w:rsidRPr="00357339">
        <w:rPr>
          <w:rFonts w:ascii="Arial" w:hAnsi="Arial" w:cs="Arial"/>
          <w:lang w:eastAsia="en-GB"/>
        </w:rPr>
        <w:t xml:space="preserve">Additionally, the Wales Resilience Partnership Team (WRPT) plays a key </w:t>
      </w:r>
      <w:r w:rsidR="00422CF8">
        <w:rPr>
          <w:rFonts w:ascii="Arial" w:hAnsi="Arial" w:cs="Arial"/>
          <w:lang w:eastAsia="en-GB"/>
        </w:rPr>
        <w:t>co-ordination</w:t>
      </w:r>
      <w:r w:rsidRPr="00357339">
        <w:rPr>
          <w:rFonts w:ascii="Arial" w:hAnsi="Arial" w:cs="Arial"/>
          <w:lang w:eastAsia="en-GB"/>
        </w:rPr>
        <w:t xml:space="preserve"> and support role in Wales’ emergency preparedness framework. Rather than implementing emergency response plans directly, the WRPT assists in aligning local resilience activity with national p</w:t>
      </w:r>
      <w:r w:rsidR="002F02F7">
        <w:rPr>
          <w:rFonts w:ascii="Arial" w:hAnsi="Arial" w:cs="Arial"/>
          <w:lang w:eastAsia="en-GB"/>
        </w:rPr>
        <w:t>olicies, promotes good practice</w:t>
      </w:r>
      <w:r w:rsidRPr="00357339">
        <w:rPr>
          <w:rFonts w:ascii="Arial" w:hAnsi="Arial" w:cs="Arial"/>
          <w:lang w:eastAsia="en-GB"/>
        </w:rPr>
        <w:t xml:space="preserve"> and facilitates communication between Local Resilience Forums (LRFs) and the Welsh Government This ensures consistency in p</w:t>
      </w:r>
      <w:r w:rsidR="004F0C39">
        <w:rPr>
          <w:rFonts w:ascii="Arial" w:hAnsi="Arial" w:cs="Arial"/>
          <w:lang w:eastAsia="en-GB"/>
        </w:rPr>
        <w:t>lanning, capability development</w:t>
      </w:r>
      <w:r w:rsidRPr="00357339">
        <w:rPr>
          <w:rFonts w:ascii="Arial" w:hAnsi="Arial" w:cs="Arial"/>
          <w:lang w:eastAsia="en-GB"/>
        </w:rPr>
        <w:t xml:space="preserve"> and strategic preparedness across Wales.</w:t>
      </w:r>
    </w:p>
    <w:p w:rsidR="00485059" w:rsidRPr="00357339" w:rsidRDefault="00485059" w:rsidP="00485059">
      <w:pPr>
        <w:pStyle w:val="NoSpacing"/>
        <w:rPr>
          <w:rFonts w:ascii="Arial" w:hAnsi="Arial" w:cs="Arial"/>
          <w:lang w:eastAsia="en-GB"/>
        </w:rPr>
      </w:pPr>
    </w:p>
    <w:p w:rsidR="00681B7D" w:rsidRPr="00357339" w:rsidRDefault="00FF15C8" w:rsidP="00485059">
      <w:pPr>
        <w:pStyle w:val="NoSpacing"/>
        <w:rPr>
          <w:rFonts w:ascii="Arial" w:hAnsi="Arial" w:cs="Arial"/>
          <w:lang w:eastAsia="en-GB"/>
        </w:rPr>
      </w:pPr>
      <w:r w:rsidRPr="00357339">
        <w:rPr>
          <w:rFonts w:ascii="Arial" w:hAnsi="Arial" w:cs="Arial"/>
          <w:lang w:eastAsia="en-GB"/>
        </w:rPr>
        <w:t>In this way, planning str</w:t>
      </w:r>
      <w:r w:rsidR="00A85CBD">
        <w:rPr>
          <w:rFonts w:ascii="Arial" w:hAnsi="Arial" w:cs="Arial"/>
          <w:lang w:eastAsia="en-GB"/>
        </w:rPr>
        <w:t xml:space="preserve">uctures like WRPT, JESG and </w:t>
      </w:r>
      <w:r w:rsidR="00E73A60">
        <w:rPr>
          <w:rFonts w:ascii="Arial" w:hAnsi="Arial" w:cs="Arial"/>
          <w:lang w:eastAsia="en-GB"/>
        </w:rPr>
        <w:t>ECC</w:t>
      </w:r>
      <w:r w:rsidR="00E73A60" w:rsidRPr="00357339">
        <w:rPr>
          <w:rFonts w:ascii="Arial" w:hAnsi="Arial" w:cs="Arial"/>
          <w:lang w:eastAsia="en-GB"/>
        </w:rPr>
        <w:t xml:space="preserve"> (</w:t>
      </w:r>
      <w:r w:rsidRPr="00357339">
        <w:rPr>
          <w:rFonts w:ascii="Arial" w:hAnsi="Arial" w:cs="Arial"/>
          <w:lang w:eastAsia="en-GB"/>
        </w:rPr>
        <w:t>W) underpin a scalable response that can shift from local to national in</w:t>
      </w:r>
      <w:r w:rsidR="003E09B4">
        <w:rPr>
          <w:rFonts w:ascii="Arial" w:hAnsi="Arial" w:cs="Arial"/>
          <w:lang w:eastAsia="en-GB"/>
        </w:rPr>
        <w:t xml:space="preserve">tervention, supporting a faster, </w:t>
      </w:r>
      <w:r w:rsidRPr="00357339">
        <w:rPr>
          <w:rFonts w:ascii="Arial" w:hAnsi="Arial" w:cs="Arial"/>
          <w:lang w:eastAsia="en-GB"/>
        </w:rPr>
        <w:t>more effective recovery for affected communities.</w:t>
      </w:r>
    </w:p>
    <w:p w:rsidR="00681B7D" w:rsidRDefault="00681B7D" w:rsidP="0098731B">
      <w:pPr>
        <w:pStyle w:val="Heading2"/>
        <w:rPr>
          <w:rFonts w:ascii="Arial" w:eastAsiaTheme="minorHAnsi" w:hAnsi="Arial" w:cs="Arial"/>
          <w:color w:val="auto"/>
          <w:sz w:val="22"/>
          <w:szCs w:val="22"/>
          <w:lang w:eastAsia="en-GB"/>
        </w:rPr>
      </w:pPr>
    </w:p>
    <w:p w:rsidR="00581FA4" w:rsidRDefault="00581FA4" w:rsidP="0098731B">
      <w:pPr>
        <w:pStyle w:val="Heading2"/>
        <w:rPr>
          <w:rFonts w:ascii="Arial" w:hAnsi="Arial" w:cs="Arial"/>
          <w:b/>
          <w:color w:val="auto"/>
          <w:sz w:val="24"/>
          <w:lang w:eastAsia="en-GB"/>
        </w:rPr>
      </w:pPr>
      <w:bookmarkStart w:id="5" w:name="_Toc197778839"/>
      <w:r w:rsidRPr="0098731B">
        <w:rPr>
          <w:rFonts w:ascii="Arial" w:hAnsi="Arial" w:cs="Arial"/>
          <w:b/>
          <w:color w:val="auto"/>
          <w:sz w:val="24"/>
          <w:lang w:eastAsia="en-GB"/>
        </w:rPr>
        <w:t xml:space="preserve">UK </w:t>
      </w:r>
      <w:r w:rsidR="003621FC" w:rsidRPr="0098731B">
        <w:rPr>
          <w:rFonts w:ascii="Arial" w:hAnsi="Arial" w:cs="Arial"/>
          <w:b/>
          <w:color w:val="auto"/>
          <w:sz w:val="24"/>
          <w:lang w:eastAsia="en-GB"/>
        </w:rPr>
        <w:t>CONOPS</w:t>
      </w:r>
      <w:r w:rsidRPr="0098731B">
        <w:rPr>
          <w:rFonts w:ascii="Arial" w:hAnsi="Arial" w:cs="Arial"/>
          <w:b/>
          <w:color w:val="auto"/>
          <w:sz w:val="24"/>
          <w:lang w:eastAsia="en-GB"/>
        </w:rPr>
        <w:t xml:space="preserve"> and Structures</w:t>
      </w:r>
      <w:bookmarkEnd w:id="5"/>
    </w:p>
    <w:p w:rsidR="00357339" w:rsidRPr="00357339" w:rsidRDefault="00357339" w:rsidP="00357339">
      <w:pPr>
        <w:shd w:val="clear" w:color="auto" w:fill="FFFFFF"/>
        <w:spacing w:after="0" w:line="240" w:lineRule="auto"/>
        <w:textAlignment w:val="baseline"/>
        <w:rPr>
          <w:rFonts w:ascii="Arial" w:eastAsia="Times New Roman" w:hAnsi="Arial" w:cs="Arial"/>
          <w:color w:val="242424"/>
          <w:szCs w:val="24"/>
          <w:lang w:eastAsia="en-GB"/>
        </w:rPr>
      </w:pPr>
      <w:r w:rsidRPr="00357339">
        <w:rPr>
          <w:rFonts w:ascii="Arial" w:eastAsia="Times New Roman" w:hAnsi="Arial" w:cs="Arial"/>
          <w:color w:val="242424"/>
          <w:szCs w:val="24"/>
          <w:lang w:eastAsia="en-GB"/>
        </w:rPr>
        <w:t xml:space="preserve">Building on Wales’ emergency response arrangements, the UK operates a national framework to ensure effective </w:t>
      </w:r>
      <w:r w:rsidR="00422CF8">
        <w:rPr>
          <w:rFonts w:ascii="Arial" w:eastAsia="Times New Roman" w:hAnsi="Arial" w:cs="Arial"/>
          <w:color w:val="242424"/>
          <w:szCs w:val="24"/>
          <w:lang w:eastAsia="en-GB"/>
        </w:rPr>
        <w:t>co-ordination</w:t>
      </w:r>
      <w:r w:rsidRPr="00357339">
        <w:rPr>
          <w:rFonts w:ascii="Arial" w:eastAsia="Times New Roman" w:hAnsi="Arial" w:cs="Arial"/>
          <w:color w:val="242424"/>
          <w:szCs w:val="24"/>
          <w:lang w:eastAsia="en-GB"/>
        </w:rPr>
        <w:t xml:space="preserve"> between local respon</w:t>
      </w:r>
      <w:r w:rsidR="00270AA9">
        <w:rPr>
          <w:rFonts w:ascii="Arial" w:eastAsia="Times New Roman" w:hAnsi="Arial" w:cs="Arial"/>
          <w:color w:val="242424"/>
          <w:szCs w:val="24"/>
          <w:lang w:eastAsia="en-GB"/>
        </w:rPr>
        <w:t xml:space="preserve">ders, devolved administrations </w:t>
      </w:r>
      <w:r w:rsidRPr="00357339">
        <w:rPr>
          <w:rFonts w:ascii="Arial" w:eastAsia="Times New Roman" w:hAnsi="Arial" w:cs="Arial"/>
          <w:color w:val="242424"/>
          <w:szCs w:val="24"/>
          <w:lang w:eastAsia="en-GB"/>
        </w:rPr>
        <w:t>and central government. These structures support both the immediate response and the long-term recovery from civil emergencies.</w:t>
      </w:r>
    </w:p>
    <w:p w:rsidR="00357339" w:rsidRPr="00357339" w:rsidRDefault="00357339" w:rsidP="00357339">
      <w:pPr>
        <w:shd w:val="clear" w:color="auto" w:fill="FFFFFF"/>
        <w:spacing w:after="0" w:line="240" w:lineRule="auto"/>
        <w:textAlignment w:val="baseline"/>
        <w:rPr>
          <w:rFonts w:ascii="Arial" w:eastAsia="Times New Roman" w:hAnsi="Arial" w:cs="Arial"/>
          <w:color w:val="242424"/>
          <w:szCs w:val="24"/>
          <w:lang w:eastAsia="en-GB"/>
        </w:rPr>
      </w:pPr>
    </w:p>
    <w:p w:rsidR="00357339" w:rsidRDefault="00A27822" w:rsidP="00357339">
      <w:pPr>
        <w:shd w:val="clear" w:color="auto" w:fill="FFFFFF"/>
        <w:spacing w:after="0" w:line="240" w:lineRule="auto"/>
        <w:textAlignment w:val="baseline"/>
        <w:rPr>
          <w:rFonts w:ascii="Arial" w:eastAsia="Times New Roman" w:hAnsi="Arial" w:cs="Arial"/>
          <w:color w:val="242424"/>
          <w:szCs w:val="24"/>
          <w:lang w:eastAsia="en-GB"/>
        </w:rPr>
      </w:pPr>
      <w:r w:rsidRPr="00A27822">
        <w:rPr>
          <w:rFonts w:ascii="Arial" w:eastAsia="Times New Roman" w:hAnsi="Arial" w:cs="Arial"/>
          <w:color w:val="242424"/>
          <w:szCs w:val="24"/>
          <w:lang w:eastAsia="en-GB"/>
        </w:rPr>
        <w:t>A central component is the UK Government Concept of Operations (CONOPS), which serves as a framework for how UK central government collectively responds to crises that require co-ordinated action across government (</w:t>
      </w:r>
      <w:hyperlink w:anchor="_Cabinet_Office._2025." w:history="1">
        <w:r w:rsidRPr="00A27822">
          <w:rPr>
            <w:rStyle w:val="Hyperlink"/>
            <w:rFonts w:ascii="Arial" w:eastAsia="Times New Roman" w:hAnsi="Arial" w:cs="Arial"/>
            <w:b/>
            <w:szCs w:val="24"/>
            <w:lang w:eastAsia="en-GB"/>
          </w:rPr>
          <w:t>Cabinet Office, 2025, p.8</w:t>
        </w:r>
      </w:hyperlink>
      <w:r w:rsidRPr="00A27822">
        <w:rPr>
          <w:rFonts w:ascii="Arial" w:eastAsia="Times New Roman" w:hAnsi="Arial" w:cs="Arial"/>
          <w:color w:val="242424"/>
          <w:szCs w:val="24"/>
          <w:lang w:eastAsia="en-GB"/>
        </w:rPr>
        <w:t>).</w:t>
      </w:r>
    </w:p>
    <w:p w:rsidR="00A27822" w:rsidRPr="00357339" w:rsidRDefault="00A27822" w:rsidP="00357339">
      <w:pPr>
        <w:shd w:val="clear" w:color="auto" w:fill="FFFFFF"/>
        <w:spacing w:after="0" w:line="240" w:lineRule="auto"/>
        <w:textAlignment w:val="baseline"/>
        <w:rPr>
          <w:rFonts w:ascii="Arial" w:eastAsia="Times New Roman" w:hAnsi="Arial" w:cs="Arial"/>
          <w:color w:val="242424"/>
          <w:szCs w:val="24"/>
          <w:lang w:eastAsia="en-GB"/>
        </w:rPr>
      </w:pPr>
    </w:p>
    <w:p w:rsidR="00357339" w:rsidRPr="00357339" w:rsidRDefault="00357339" w:rsidP="00357339">
      <w:pPr>
        <w:shd w:val="clear" w:color="auto" w:fill="FFFFFF"/>
        <w:spacing w:after="0" w:line="240" w:lineRule="auto"/>
        <w:textAlignment w:val="baseline"/>
        <w:rPr>
          <w:rFonts w:ascii="Arial" w:eastAsia="Times New Roman" w:hAnsi="Arial" w:cs="Arial"/>
          <w:color w:val="242424"/>
          <w:szCs w:val="24"/>
          <w:lang w:eastAsia="en-GB"/>
        </w:rPr>
      </w:pPr>
      <w:r w:rsidRPr="00357339">
        <w:rPr>
          <w:rFonts w:ascii="Arial" w:eastAsia="Times New Roman" w:hAnsi="Arial" w:cs="Arial"/>
          <w:color w:val="242424"/>
          <w:szCs w:val="24"/>
          <w:lang w:eastAsia="en-GB"/>
        </w:rPr>
        <w:t xml:space="preserve">Most emergencies are managed at the local level by Category 1 and 2 responders. However, when incidents exceed local capacity—such as during terrorist attacks, major flooding, or pandemics—UK-wide </w:t>
      </w:r>
      <w:r w:rsidR="00422CF8">
        <w:rPr>
          <w:rFonts w:ascii="Arial" w:eastAsia="Times New Roman" w:hAnsi="Arial" w:cs="Arial"/>
          <w:color w:val="242424"/>
          <w:szCs w:val="24"/>
          <w:lang w:eastAsia="en-GB"/>
        </w:rPr>
        <w:t>co-ordination</w:t>
      </w:r>
      <w:r w:rsidRPr="00357339">
        <w:rPr>
          <w:rFonts w:ascii="Arial" w:eastAsia="Times New Roman" w:hAnsi="Arial" w:cs="Arial"/>
          <w:color w:val="242424"/>
          <w:szCs w:val="24"/>
          <w:lang w:eastAsia="en-GB"/>
        </w:rPr>
        <w:t xml:space="preserve"> is activated through national structures.</w:t>
      </w:r>
    </w:p>
    <w:p w:rsidR="00357339" w:rsidRPr="00357339" w:rsidRDefault="00357339" w:rsidP="00357339">
      <w:pPr>
        <w:shd w:val="clear" w:color="auto" w:fill="FFFFFF"/>
        <w:spacing w:after="0" w:line="240" w:lineRule="auto"/>
        <w:textAlignment w:val="baseline"/>
        <w:rPr>
          <w:rFonts w:ascii="Arial" w:eastAsia="Times New Roman" w:hAnsi="Arial" w:cs="Arial"/>
          <w:color w:val="242424"/>
          <w:szCs w:val="24"/>
          <w:lang w:eastAsia="en-GB"/>
        </w:rPr>
      </w:pPr>
    </w:p>
    <w:p w:rsidR="00357339" w:rsidRPr="00357339" w:rsidRDefault="00357339" w:rsidP="00357339">
      <w:pPr>
        <w:shd w:val="clear" w:color="auto" w:fill="FFFFFF"/>
        <w:spacing w:after="0" w:line="240" w:lineRule="auto"/>
        <w:textAlignment w:val="baseline"/>
        <w:rPr>
          <w:rFonts w:ascii="Arial" w:eastAsia="Times New Roman" w:hAnsi="Arial" w:cs="Arial"/>
          <w:color w:val="242424"/>
          <w:szCs w:val="24"/>
          <w:lang w:eastAsia="en-GB"/>
        </w:rPr>
      </w:pPr>
      <w:r w:rsidRPr="00357339">
        <w:rPr>
          <w:rFonts w:ascii="Arial" w:eastAsia="Times New Roman" w:hAnsi="Arial" w:cs="Arial"/>
          <w:color w:val="242424"/>
          <w:szCs w:val="24"/>
          <w:lang w:eastAsia="en-GB"/>
        </w:rPr>
        <w:t>At the highest level, the Cabinet Office Briefing Rooms (COBR) is convened, chaired by the Prime Minister, bringing together senior ministers, g</w:t>
      </w:r>
      <w:r w:rsidR="00270AA9">
        <w:rPr>
          <w:rFonts w:ascii="Arial" w:eastAsia="Times New Roman" w:hAnsi="Arial" w:cs="Arial"/>
          <w:color w:val="242424"/>
          <w:szCs w:val="24"/>
          <w:lang w:eastAsia="en-GB"/>
        </w:rPr>
        <w:t>overnment departments</w:t>
      </w:r>
      <w:r w:rsidRPr="00357339">
        <w:rPr>
          <w:rFonts w:ascii="Arial" w:eastAsia="Times New Roman" w:hAnsi="Arial" w:cs="Arial"/>
          <w:color w:val="242424"/>
          <w:szCs w:val="24"/>
          <w:lang w:eastAsia="en-GB"/>
        </w:rPr>
        <w:t xml:space="preserve"> and emergency services to </w:t>
      </w:r>
      <w:r w:rsidR="00422CF8">
        <w:rPr>
          <w:rFonts w:ascii="Arial" w:eastAsia="Times New Roman" w:hAnsi="Arial" w:cs="Arial"/>
          <w:color w:val="242424"/>
          <w:szCs w:val="24"/>
          <w:lang w:eastAsia="en-GB"/>
        </w:rPr>
        <w:t>co-ordinate</w:t>
      </w:r>
      <w:r w:rsidRPr="00357339">
        <w:rPr>
          <w:rFonts w:ascii="Arial" w:eastAsia="Times New Roman" w:hAnsi="Arial" w:cs="Arial"/>
          <w:color w:val="242424"/>
          <w:szCs w:val="24"/>
          <w:lang w:eastAsia="en-GB"/>
        </w:rPr>
        <w:t xml:space="preserve"> a national response </w:t>
      </w:r>
      <w:r w:rsidRPr="00580017">
        <w:rPr>
          <w:rFonts w:ascii="Arial" w:hAnsi="Arial" w:cs="Arial"/>
          <w:b/>
          <w:lang w:eastAsia="en-GB"/>
        </w:rPr>
        <w:t>(</w:t>
      </w:r>
      <w:hyperlink w:anchor="_Cabinet_Office,_(2010" w:history="1">
        <w:r w:rsidRPr="006C2970">
          <w:rPr>
            <w:rStyle w:val="Hyperlink"/>
            <w:rFonts w:ascii="Arial" w:hAnsi="Arial" w:cs="Arial"/>
            <w:b/>
            <w:lang w:eastAsia="en-GB"/>
          </w:rPr>
          <w:t>Cabinet Office, 2013, p.155</w:t>
        </w:r>
      </w:hyperlink>
      <w:r w:rsidRPr="00580017">
        <w:rPr>
          <w:rFonts w:ascii="Arial" w:hAnsi="Arial" w:cs="Arial"/>
          <w:b/>
          <w:lang w:eastAsia="en-GB"/>
        </w:rPr>
        <w:t>).</w:t>
      </w:r>
      <w:r w:rsidRPr="0098731B">
        <w:rPr>
          <w:rFonts w:ascii="Arial" w:hAnsi="Arial" w:cs="Arial"/>
          <w:lang w:eastAsia="en-GB"/>
        </w:rPr>
        <w:t xml:space="preserve"> </w:t>
      </w:r>
      <w:r w:rsidRPr="00357339">
        <w:rPr>
          <w:rFonts w:ascii="Arial" w:eastAsia="Times New Roman" w:hAnsi="Arial" w:cs="Arial"/>
          <w:color w:val="242424"/>
          <w:szCs w:val="24"/>
          <w:lang w:eastAsia="en-GB"/>
        </w:rPr>
        <w:t xml:space="preserve">COBR works closely with devolved administrations, including the Emergency </w:t>
      </w:r>
      <w:r w:rsidR="00422CF8">
        <w:rPr>
          <w:rFonts w:ascii="Arial" w:eastAsia="Times New Roman" w:hAnsi="Arial" w:cs="Arial"/>
          <w:color w:val="242424"/>
          <w:szCs w:val="24"/>
          <w:lang w:eastAsia="en-GB"/>
        </w:rPr>
        <w:t>Co-ordination</w:t>
      </w:r>
      <w:r w:rsidRPr="00357339">
        <w:rPr>
          <w:rFonts w:ascii="Arial" w:eastAsia="Times New Roman" w:hAnsi="Arial" w:cs="Arial"/>
          <w:color w:val="242424"/>
          <w:szCs w:val="24"/>
          <w:lang w:eastAsia="en-GB"/>
        </w:rPr>
        <w:t xml:space="preserve"> Centre (Wales) [</w:t>
      </w:r>
      <w:r w:rsidR="00E73A60">
        <w:rPr>
          <w:rFonts w:ascii="Arial" w:eastAsia="Times New Roman" w:hAnsi="Arial" w:cs="Arial"/>
          <w:color w:val="242424"/>
          <w:szCs w:val="24"/>
          <w:lang w:eastAsia="en-GB"/>
        </w:rPr>
        <w:t>ECC</w:t>
      </w:r>
      <w:r w:rsidR="00E73A60" w:rsidRPr="00357339">
        <w:rPr>
          <w:rFonts w:ascii="Arial" w:eastAsia="Times New Roman" w:hAnsi="Arial" w:cs="Arial"/>
          <w:color w:val="242424"/>
          <w:szCs w:val="24"/>
          <w:lang w:eastAsia="en-GB"/>
        </w:rPr>
        <w:t xml:space="preserve"> (</w:t>
      </w:r>
      <w:r w:rsidRPr="00357339">
        <w:rPr>
          <w:rFonts w:ascii="Arial" w:eastAsia="Times New Roman" w:hAnsi="Arial" w:cs="Arial"/>
          <w:color w:val="242424"/>
          <w:szCs w:val="24"/>
          <w:lang w:eastAsia="en-GB"/>
        </w:rPr>
        <w:t xml:space="preserve">W)], to ensure a proportionate response and alignment with Welsh priorities </w:t>
      </w:r>
      <w:r w:rsidRPr="00580017">
        <w:rPr>
          <w:rFonts w:ascii="Arial" w:hAnsi="Arial" w:cs="Arial"/>
          <w:b/>
          <w:lang w:eastAsia="en-GB"/>
        </w:rPr>
        <w:t>(</w:t>
      </w:r>
      <w:hyperlink w:anchor="_Cabinet_Office,_(2010" w:history="1">
        <w:r w:rsidRPr="006C2970">
          <w:rPr>
            <w:rStyle w:val="Hyperlink"/>
            <w:rFonts w:ascii="Arial" w:hAnsi="Arial" w:cs="Arial"/>
            <w:b/>
            <w:lang w:eastAsia="en-GB"/>
          </w:rPr>
          <w:t>Cabinet Office, 2013, p.171</w:t>
        </w:r>
      </w:hyperlink>
      <w:r w:rsidRPr="00580017">
        <w:rPr>
          <w:rFonts w:ascii="Arial" w:hAnsi="Arial" w:cs="Arial"/>
          <w:b/>
          <w:lang w:eastAsia="en-GB"/>
        </w:rPr>
        <w:t>).</w:t>
      </w:r>
    </w:p>
    <w:p w:rsidR="00357339" w:rsidRPr="00357339" w:rsidRDefault="00357339" w:rsidP="00357339">
      <w:pPr>
        <w:shd w:val="clear" w:color="auto" w:fill="FFFFFF"/>
        <w:spacing w:after="0" w:line="240" w:lineRule="auto"/>
        <w:textAlignment w:val="baseline"/>
        <w:rPr>
          <w:rFonts w:ascii="Arial" w:eastAsia="Times New Roman" w:hAnsi="Arial" w:cs="Arial"/>
          <w:color w:val="242424"/>
          <w:szCs w:val="24"/>
          <w:lang w:eastAsia="en-GB"/>
        </w:rPr>
      </w:pPr>
    </w:p>
    <w:p w:rsidR="00EF78C7" w:rsidRPr="00484FBC" w:rsidRDefault="00EF78C7" w:rsidP="00484FBC">
      <w:pPr>
        <w:pStyle w:val="NoSpacing"/>
        <w:rPr>
          <w:rFonts w:ascii="Arial" w:hAnsi="Arial" w:cs="Arial"/>
          <w:lang w:eastAsia="en-GB"/>
        </w:rPr>
      </w:pPr>
      <w:bookmarkStart w:id="6" w:name="_Toc197778840"/>
      <w:r w:rsidRPr="00484FBC">
        <w:rPr>
          <w:rFonts w:ascii="Arial" w:hAnsi="Arial" w:cs="Arial"/>
          <w:lang w:eastAsia="en-GB"/>
        </w:rPr>
        <w:t>These national structures not only provide oversight and resource mobilisation but also directly influence how recovery is planned and funded. For instance, during COVID-19, COBR facilitated consistent health guidance across the UK, while CONOPS enabled Wales to implement devolved strategies within a unified national framework. As the initial acute phase of the crisis passed, the UK Government established new structures to manage the prolonged recovery challenge, including the COV</w:t>
      </w:r>
      <w:r w:rsidR="00484FBC">
        <w:rPr>
          <w:rFonts w:ascii="Arial" w:hAnsi="Arial" w:cs="Arial"/>
          <w:lang w:eastAsia="en-GB"/>
        </w:rPr>
        <w:t xml:space="preserve">ID Strategy </w:t>
      </w:r>
      <w:r w:rsidR="00A27822">
        <w:rPr>
          <w:rFonts w:ascii="Arial" w:hAnsi="Arial" w:cs="Arial"/>
          <w:lang w:eastAsia="en-GB"/>
        </w:rPr>
        <w:t xml:space="preserve">Committee, </w:t>
      </w:r>
      <w:r w:rsidRPr="00484FBC">
        <w:rPr>
          <w:rFonts w:ascii="Arial" w:hAnsi="Arial" w:cs="Arial"/>
          <w:lang w:eastAsia="en-GB"/>
        </w:rPr>
        <w:t xml:space="preserve">chaired by the </w:t>
      </w:r>
      <w:r w:rsidR="00270AA9">
        <w:rPr>
          <w:rFonts w:ascii="Arial" w:hAnsi="Arial" w:cs="Arial"/>
          <w:lang w:eastAsia="en-GB"/>
        </w:rPr>
        <w:lastRenderedPageBreak/>
        <w:t xml:space="preserve">Prime Minister </w:t>
      </w:r>
      <w:r w:rsidR="00484FBC" w:rsidRPr="00484FBC">
        <w:rPr>
          <w:rFonts w:ascii="Arial" w:hAnsi="Arial" w:cs="Arial"/>
          <w:lang w:eastAsia="en-GB"/>
        </w:rPr>
        <w:t>and directed</w:t>
      </w:r>
      <w:r w:rsidRPr="00484FBC">
        <w:rPr>
          <w:rFonts w:ascii="Arial" w:hAnsi="Arial" w:cs="Arial"/>
          <w:lang w:eastAsia="en-GB"/>
        </w:rPr>
        <w:t xml:space="preserve"> the overall strategic response, includin</w:t>
      </w:r>
      <w:r w:rsidR="00484FBC">
        <w:rPr>
          <w:rFonts w:ascii="Arial" w:hAnsi="Arial" w:cs="Arial"/>
          <w:lang w:eastAsia="en-GB"/>
        </w:rPr>
        <w:t xml:space="preserve">g recovery planning. </w:t>
      </w:r>
      <w:r w:rsidRPr="00484FBC">
        <w:rPr>
          <w:rFonts w:ascii="Arial" w:hAnsi="Arial" w:cs="Arial"/>
          <w:lang w:eastAsia="en-GB"/>
        </w:rPr>
        <w:t>These committees reflected the complexity of a sustained emergency and the need for distinct mechanisms to co</w:t>
      </w:r>
      <w:r w:rsidR="00DE128A">
        <w:rPr>
          <w:rFonts w:ascii="Arial" w:hAnsi="Arial" w:cs="Arial"/>
          <w:lang w:eastAsia="en-GB"/>
        </w:rPr>
        <w:t>-</w:t>
      </w:r>
      <w:r w:rsidRPr="00484FBC">
        <w:rPr>
          <w:rFonts w:ascii="Arial" w:hAnsi="Arial" w:cs="Arial"/>
          <w:lang w:eastAsia="en-GB"/>
        </w:rPr>
        <w:t>ordina</w:t>
      </w:r>
      <w:r w:rsidR="00484FBC">
        <w:rPr>
          <w:rFonts w:ascii="Arial" w:hAnsi="Arial" w:cs="Arial"/>
          <w:lang w:eastAsia="en-GB"/>
        </w:rPr>
        <w:t>te recovery at a nat</w:t>
      </w:r>
      <w:r w:rsidR="00300853">
        <w:rPr>
          <w:rFonts w:ascii="Arial" w:hAnsi="Arial" w:cs="Arial"/>
          <w:lang w:eastAsia="en-GB"/>
        </w:rPr>
        <w:t>ional level (</w:t>
      </w:r>
      <w:hyperlink w:anchor="_Cabinet_Office._2013." w:history="1">
        <w:r w:rsidR="00300853" w:rsidRPr="00A27822">
          <w:rPr>
            <w:rStyle w:val="Hyperlink"/>
            <w:rFonts w:ascii="Arial" w:hAnsi="Arial" w:cs="Arial"/>
            <w:b/>
            <w:lang w:eastAsia="en-GB"/>
          </w:rPr>
          <w:t>Cabine</w:t>
        </w:r>
        <w:r w:rsidR="00484FBC" w:rsidRPr="00A27822">
          <w:rPr>
            <w:rStyle w:val="Hyperlink"/>
            <w:rFonts w:ascii="Arial" w:hAnsi="Arial" w:cs="Arial"/>
            <w:b/>
            <w:lang w:eastAsia="en-GB"/>
          </w:rPr>
          <w:t>t</w:t>
        </w:r>
        <w:r w:rsidR="00300853" w:rsidRPr="00A27822">
          <w:rPr>
            <w:rStyle w:val="Hyperlink"/>
            <w:rFonts w:ascii="Arial" w:hAnsi="Arial" w:cs="Arial"/>
            <w:b/>
            <w:lang w:eastAsia="en-GB"/>
          </w:rPr>
          <w:t xml:space="preserve"> Office</w:t>
        </w:r>
        <w:r w:rsidR="00484FBC" w:rsidRPr="00A27822">
          <w:rPr>
            <w:rStyle w:val="Hyperlink"/>
            <w:rFonts w:ascii="Arial" w:hAnsi="Arial" w:cs="Arial"/>
            <w:b/>
            <w:lang w:eastAsia="en-GB"/>
          </w:rPr>
          <w:t>, 2025, p.35</w:t>
        </w:r>
      </w:hyperlink>
      <w:r w:rsidR="00484FBC">
        <w:rPr>
          <w:rFonts w:ascii="Arial" w:hAnsi="Arial" w:cs="Arial"/>
          <w:lang w:eastAsia="en-GB"/>
        </w:rPr>
        <w:t>).</w:t>
      </w:r>
    </w:p>
    <w:p w:rsidR="00EF78C7" w:rsidRPr="00484FBC" w:rsidRDefault="00EF78C7" w:rsidP="00484FBC">
      <w:pPr>
        <w:pStyle w:val="NoSpacing"/>
        <w:rPr>
          <w:rFonts w:ascii="Arial" w:hAnsi="Arial" w:cs="Arial"/>
          <w:lang w:eastAsia="en-GB"/>
        </w:rPr>
      </w:pPr>
    </w:p>
    <w:p w:rsidR="00484FBC" w:rsidRPr="00484FBC" w:rsidRDefault="00EF78C7" w:rsidP="00484FBC">
      <w:pPr>
        <w:pStyle w:val="NoSpacing"/>
        <w:rPr>
          <w:rFonts w:ascii="Arial" w:hAnsi="Arial" w:cs="Arial"/>
          <w:lang w:eastAsia="en-GB"/>
        </w:rPr>
      </w:pPr>
      <w:r w:rsidRPr="00484FBC">
        <w:rPr>
          <w:rFonts w:ascii="Arial" w:hAnsi="Arial" w:cs="Arial"/>
          <w:lang w:eastAsia="en-GB"/>
        </w:rPr>
        <w:t xml:space="preserve">In this way, UK-level </w:t>
      </w:r>
      <w:r w:rsidR="004F0C39">
        <w:rPr>
          <w:rFonts w:ascii="Arial" w:hAnsi="Arial" w:cs="Arial"/>
          <w:lang w:eastAsia="en-GB"/>
        </w:rPr>
        <w:t>mechanisms such as CONOPS, COBR</w:t>
      </w:r>
      <w:r w:rsidRPr="00484FBC">
        <w:rPr>
          <w:rFonts w:ascii="Arial" w:hAnsi="Arial" w:cs="Arial"/>
          <w:lang w:eastAsia="en-GB"/>
        </w:rPr>
        <w:t xml:space="preserve"> and </w:t>
      </w:r>
      <w:r w:rsidR="00E73A60" w:rsidRPr="00484FBC">
        <w:rPr>
          <w:rFonts w:ascii="Arial" w:hAnsi="Arial" w:cs="Arial"/>
          <w:lang w:eastAsia="en-GB"/>
        </w:rPr>
        <w:t>ECC (</w:t>
      </w:r>
      <w:r w:rsidRPr="00484FBC">
        <w:rPr>
          <w:rFonts w:ascii="Arial" w:hAnsi="Arial" w:cs="Arial"/>
          <w:lang w:eastAsia="en-GB"/>
        </w:rPr>
        <w:t>W) continue to complement Wales’ internal emergency response arrangements by aligning strategic co</w:t>
      </w:r>
      <w:r w:rsidR="00DE128A">
        <w:rPr>
          <w:rFonts w:ascii="Arial" w:hAnsi="Arial" w:cs="Arial"/>
          <w:lang w:eastAsia="en-GB"/>
        </w:rPr>
        <w:t>-</w:t>
      </w:r>
      <w:r w:rsidRPr="00484FBC">
        <w:rPr>
          <w:rFonts w:ascii="Arial" w:hAnsi="Arial" w:cs="Arial"/>
          <w:lang w:eastAsia="en-GB"/>
        </w:rPr>
        <w:t>ordination across devolved and national tiers, ensuring civil emergencies are managed cohesively across all levels of government</w:t>
      </w:r>
    </w:p>
    <w:p w:rsidR="0046282C" w:rsidRPr="00553E8B" w:rsidRDefault="00EF78C7" w:rsidP="00EF78C7">
      <w:pPr>
        <w:pStyle w:val="Heading1"/>
        <w:rPr>
          <w:rFonts w:ascii="Arial" w:eastAsia="Times New Roman" w:hAnsi="Arial" w:cs="Arial"/>
          <w:b/>
          <w:color w:val="auto"/>
          <w:sz w:val="28"/>
          <w:lang w:eastAsia="en-GB"/>
        </w:rPr>
      </w:pPr>
      <w:r w:rsidRPr="00EF78C7">
        <w:rPr>
          <w:rFonts w:ascii="Arial" w:eastAsia="Times New Roman" w:hAnsi="Arial" w:cs="Arial"/>
          <w:color w:val="242424"/>
          <w:sz w:val="22"/>
          <w:szCs w:val="24"/>
          <w:lang w:eastAsia="en-GB"/>
        </w:rPr>
        <w:t>.</w:t>
      </w:r>
      <w:r w:rsidR="0046282C" w:rsidRPr="00553E8B">
        <w:rPr>
          <w:rFonts w:ascii="Arial" w:eastAsia="Times New Roman" w:hAnsi="Arial" w:cs="Arial"/>
          <w:b/>
          <w:color w:val="auto"/>
          <w:sz w:val="28"/>
          <w:lang w:eastAsia="en-GB"/>
        </w:rPr>
        <w:t>Command Levels</w:t>
      </w:r>
      <w:bookmarkEnd w:id="6"/>
      <w:r w:rsidR="0046282C" w:rsidRPr="00553E8B">
        <w:rPr>
          <w:rFonts w:ascii="Arial" w:eastAsia="Times New Roman" w:hAnsi="Arial" w:cs="Arial"/>
          <w:b/>
          <w:color w:val="auto"/>
          <w:sz w:val="28"/>
          <w:lang w:eastAsia="en-GB"/>
        </w:rPr>
        <w:t xml:space="preserve"> </w:t>
      </w:r>
    </w:p>
    <w:p w:rsidR="004E5704" w:rsidRDefault="00665AE6" w:rsidP="0046282C">
      <w:pPr>
        <w:spacing w:after="0" w:line="240" w:lineRule="auto"/>
      </w:pPr>
      <w:r w:rsidRPr="00665AE6">
        <w:rPr>
          <w:rFonts w:ascii="Arial" w:hAnsi="Arial" w:cs="Arial"/>
          <w:lang w:eastAsia="en-GB"/>
        </w:rPr>
        <w:t xml:space="preserve">At the single-agency level, emergency response typically follows the Gold–Silver–Bronze command structure, while at the multi-agency level, this </w:t>
      </w:r>
      <w:r w:rsidR="002F02F7">
        <w:rPr>
          <w:rFonts w:ascii="Arial" w:hAnsi="Arial" w:cs="Arial"/>
          <w:lang w:eastAsia="en-GB"/>
        </w:rPr>
        <w:t>aligns with strategic, tactical</w:t>
      </w:r>
      <w:r w:rsidRPr="00665AE6">
        <w:rPr>
          <w:rFonts w:ascii="Arial" w:hAnsi="Arial" w:cs="Arial"/>
          <w:lang w:eastAsia="en-GB"/>
        </w:rPr>
        <w:t xml:space="preserve"> and operational </w:t>
      </w:r>
      <w:r w:rsidR="00422CF8">
        <w:rPr>
          <w:rFonts w:ascii="Arial" w:hAnsi="Arial" w:cs="Arial"/>
          <w:lang w:eastAsia="en-GB"/>
        </w:rPr>
        <w:t>co-ordination</w:t>
      </w:r>
      <w:r w:rsidRPr="00665AE6">
        <w:rPr>
          <w:rFonts w:ascii="Arial" w:hAnsi="Arial" w:cs="Arial"/>
          <w:lang w:eastAsia="en-GB"/>
        </w:rPr>
        <w:t xml:space="preserve"> roles. Together, these models ensure a consistent chain of command—from frontline operations to high-level strategic decision-making—across all responding organisations.</w:t>
      </w:r>
      <w:r>
        <w:rPr>
          <w:rFonts w:ascii="Arial" w:hAnsi="Arial" w:cs="Arial"/>
          <w:lang w:eastAsia="en-GB"/>
        </w:rPr>
        <w:t xml:space="preserve"> The Response and Recovery guidance </w:t>
      </w:r>
      <w:r w:rsidR="00E12FCB">
        <w:rPr>
          <w:rFonts w:ascii="Arial" w:hAnsi="Arial" w:cs="Arial"/>
          <w:lang w:eastAsia="en-GB"/>
        </w:rPr>
        <w:t xml:space="preserve">highlights </w:t>
      </w:r>
      <w:r w:rsidR="00893B7D">
        <w:rPr>
          <w:rFonts w:ascii="Arial" w:hAnsi="Arial" w:cs="Arial"/>
          <w:b/>
          <w:lang w:eastAsia="en-GB"/>
        </w:rPr>
        <w:t>“</w:t>
      </w:r>
      <w:r w:rsidR="00E12FCB" w:rsidRPr="00DB2E60">
        <w:rPr>
          <w:rFonts w:ascii="Arial" w:hAnsi="Arial" w:cs="Arial"/>
          <w:b/>
          <w:lang w:eastAsia="en-GB"/>
        </w:rPr>
        <w:t xml:space="preserve">Control and Co-ordination are important concepts in the multi-agency response to emergencies </w:t>
      </w:r>
      <w:r w:rsidR="00893B7D">
        <w:rPr>
          <w:rFonts w:ascii="Arial" w:hAnsi="Arial" w:cs="Arial"/>
          <w:b/>
          <w:lang w:eastAsia="en-GB"/>
        </w:rPr>
        <w:t>“</w:t>
      </w:r>
      <w:r w:rsidR="00814F3E" w:rsidRPr="00DB2E60">
        <w:rPr>
          <w:rFonts w:ascii="Arial" w:hAnsi="Arial" w:cs="Arial"/>
          <w:b/>
          <w:lang w:eastAsia="en-GB"/>
        </w:rPr>
        <w:t>(</w:t>
      </w:r>
      <w:hyperlink w:anchor="_Cabinet_Office,_(2010" w:history="1">
        <w:r w:rsidRPr="00665AE6">
          <w:rPr>
            <w:rStyle w:val="Hyperlink"/>
            <w:rFonts w:ascii="Arial" w:hAnsi="Arial" w:cs="Arial"/>
            <w:b/>
            <w:lang w:eastAsia="en-GB"/>
          </w:rPr>
          <w:t>Cabinet Office,</w:t>
        </w:r>
        <w:r w:rsidR="0019517A">
          <w:rPr>
            <w:rStyle w:val="Hyperlink"/>
            <w:rFonts w:ascii="Arial" w:hAnsi="Arial" w:cs="Arial"/>
            <w:b/>
            <w:lang w:eastAsia="en-GB"/>
          </w:rPr>
          <w:t xml:space="preserve"> 2013,</w:t>
        </w:r>
        <w:r w:rsidRPr="00665AE6">
          <w:rPr>
            <w:rStyle w:val="Hyperlink"/>
            <w:rFonts w:ascii="Arial" w:hAnsi="Arial" w:cs="Arial"/>
            <w:b/>
            <w:lang w:eastAsia="en-GB"/>
          </w:rPr>
          <w:t xml:space="preserve"> </w:t>
        </w:r>
        <w:r w:rsidR="00E12FCB" w:rsidRPr="00665AE6">
          <w:rPr>
            <w:rStyle w:val="Hyperlink"/>
            <w:rFonts w:ascii="Arial" w:hAnsi="Arial" w:cs="Arial"/>
            <w:b/>
            <w:lang w:eastAsia="en-GB"/>
          </w:rPr>
          <w:t>p.50</w:t>
        </w:r>
      </w:hyperlink>
      <w:r w:rsidR="004E5704" w:rsidRPr="003621FC">
        <w:rPr>
          <w:rFonts w:ascii="Arial" w:hAnsi="Arial" w:cs="Arial"/>
          <w:lang w:eastAsia="en-GB"/>
        </w:rPr>
        <w:t>).</w:t>
      </w:r>
      <w:r w:rsidR="00277A5E" w:rsidRPr="00277A5E">
        <w:t xml:space="preserve"> </w:t>
      </w:r>
      <w:r w:rsidR="00277A5E" w:rsidRPr="00277A5E">
        <w:rPr>
          <w:rFonts w:ascii="Arial" w:hAnsi="Arial" w:cs="Arial"/>
        </w:rPr>
        <w:t>Each command level will include representatives from pertinent catego</w:t>
      </w:r>
      <w:r w:rsidR="00270AA9">
        <w:rPr>
          <w:rFonts w:ascii="Arial" w:hAnsi="Arial" w:cs="Arial"/>
        </w:rPr>
        <w:t>ry one responding organizations</w:t>
      </w:r>
      <w:r w:rsidR="00277A5E" w:rsidRPr="00277A5E">
        <w:rPr>
          <w:rFonts w:ascii="Arial" w:hAnsi="Arial" w:cs="Arial"/>
        </w:rPr>
        <w:t xml:space="preserve"> and may also feature representatives from category two responders to provide support and guidance.</w:t>
      </w:r>
    </w:p>
    <w:p w:rsidR="00277A5E" w:rsidRPr="00FD0589" w:rsidRDefault="00277A5E" w:rsidP="0046282C">
      <w:pPr>
        <w:spacing w:after="0" w:line="240" w:lineRule="auto"/>
        <w:rPr>
          <w:rFonts w:ascii="Arial" w:hAnsi="Arial" w:cs="Arial"/>
          <w:szCs w:val="24"/>
          <w:lang w:eastAsia="en-GB"/>
        </w:rPr>
      </w:pPr>
    </w:p>
    <w:p w:rsidR="006E33AF" w:rsidRPr="00FD0589" w:rsidRDefault="006E33AF" w:rsidP="006E33AF">
      <w:pPr>
        <w:spacing w:after="0" w:line="240" w:lineRule="auto"/>
        <w:rPr>
          <w:rFonts w:ascii="Arial" w:eastAsia="Times New Roman" w:hAnsi="Arial" w:cs="Arial"/>
          <w:szCs w:val="24"/>
          <w:lang w:eastAsia="en-GB"/>
        </w:rPr>
      </w:pPr>
      <w:bookmarkStart w:id="7" w:name="_Toc197778841"/>
      <w:r w:rsidRPr="00942DA4">
        <w:rPr>
          <w:rStyle w:val="Heading2Char"/>
          <w:rFonts w:ascii="Arial" w:hAnsi="Arial" w:cs="Arial"/>
          <w:b/>
          <w:color w:val="auto"/>
          <w:sz w:val="24"/>
        </w:rPr>
        <w:t>Strategic (Gold) Command</w:t>
      </w:r>
      <w:bookmarkEnd w:id="7"/>
      <w:r w:rsidRPr="00942DA4">
        <w:rPr>
          <w:rFonts w:ascii="Arial" w:eastAsia="Times New Roman" w:hAnsi="Arial" w:cs="Arial"/>
          <w:sz w:val="20"/>
          <w:szCs w:val="24"/>
          <w:lang w:eastAsia="en-GB"/>
        </w:rPr>
        <w:t xml:space="preserve"> </w:t>
      </w:r>
      <w:r w:rsidR="00EB3A9B">
        <w:rPr>
          <w:rFonts w:ascii="Arial" w:eastAsia="Times New Roman" w:hAnsi="Arial" w:cs="Arial"/>
          <w:szCs w:val="24"/>
          <w:lang w:eastAsia="en-GB"/>
        </w:rPr>
        <w:t>sets overall priorities and allocates resources.</w:t>
      </w:r>
      <w:r w:rsidRPr="00FD0589">
        <w:rPr>
          <w:rFonts w:ascii="Arial" w:eastAsia="Times New Roman" w:hAnsi="Arial" w:cs="Arial"/>
          <w:szCs w:val="24"/>
          <w:lang w:eastAsia="en-GB"/>
        </w:rPr>
        <w:t xml:space="preserve"> This tier is composed of high-ranking officials from emerge</w:t>
      </w:r>
      <w:r w:rsidR="004F0C39">
        <w:rPr>
          <w:rFonts w:ascii="Arial" w:eastAsia="Times New Roman" w:hAnsi="Arial" w:cs="Arial"/>
          <w:szCs w:val="24"/>
          <w:lang w:eastAsia="en-GB"/>
        </w:rPr>
        <w:t>ncy services, local authorities</w:t>
      </w:r>
      <w:r w:rsidRPr="00FD0589">
        <w:rPr>
          <w:rFonts w:ascii="Arial" w:eastAsia="Times New Roman" w:hAnsi="Arial" w:cs="Arial"/>
          <w:szCs w:val="24"/>
          <w:lang w:eastAsia="en-GB"/>
        </w:rPr>
        <w:t xml:space="preserve"> and governmental bodies who formulate a strategic framework for response efforts </w:t>
      </w:r>
      <w:r w:rsidRPr="006C2970">
        <w:rPr>
          <w:rFonts w:ascii="Arial" w:eastAsia="Times New Roman" w:hAnsi="Arial" w:cs="Arial"/>
          <w:b/>
          <w:szCs w:val="24"/>
          <w:lang w:eastAsia="en-GB"/>
        </w:rPr>
        <w:t>(</w:t>
      </w:r>
      <w:hyperlink w:anchor="_Cabinet_Office,_(2010" w:history="1">
        <w:r w:rsidRPr="006C2970">
          <w:rPr>
            <w:rStyle w:val="Hyperlink"/>
            <w:rFonts w:ascii="Arial" w:eastAsia="Times New Roman" w:hAnsi="Arial" w:cs="Arial"/>
            <w:b/>
            <w:szCs w:val="24"/>
            <w:lang w:eastAsia="en-GB"/>
          </w:rPr>
          <w:t>Cabinet Office, 2013</w:t>
        </w:r>
        <w:r w:rsidR="00E12FCB" w:rsidRPr="006C2970">
          <w:rPr>
            <w:rStyle w:val="Hyperlink"/>
            <w:rFonts w:ascii="Arial" w:eastAsia="Times New Roman" w:hAnsi="Arial" w:cs="Arial"/>
            <w:b/>
            <w:szCs w:val="24"/>
            <w:lang w:eastAsia="en-GB"/>
          </w:rPr>
          <w:t>, P.57</w:t>
        </w:r>
      </w:hyperlink>
      <w:r w:rsidRPr="006C2970">
        <w:rPr>
          <w:rFonts w:ascii="Arial" w:eastAsia="Times New Roman" w:hAnsi="Arial" w:cs="Arial"/>
          <w:b/>
          <w:szCs w:val="24"/>
          <w:lang w:eastAsia="en-GB"/>
        </w:rPr>
        <w:t>).</w:t>
      </w:r>
      <w:r w:rsidRPr="00FD0589">
        <w:rPr>
          <w:rFonts w:ascii="Arial" w:eastAsia="Times New Roman" w:hAnsi="Arial" w:cs="Arial"/>
          <w:szCs w:val="24"/>
          <w:lang w:eastAsia="en-GB"/>
        </w:rPr>
        <w:t xml:space="preserve"> Forming a Strategic Co</w:t>
      </w:r>
      <w:r w:rsidR="00EB3BDD">
        <w:rPr>
          <w:rFonts w:ascii="Arial" w:eastAsia="Times New Roman" w:hAnsi="Arial" w:cs="Arial"/>
          <w:szCs w:val="24"/>
          <w:lang w:eastAsia="en-GB"/>
        </w:rPr>
        <w:t>-</w:t>
      </w:r>
      <w:r w:rsidRPr="00FD0589">
        <w:rPr>
          <w:rFonts w:ascii="Arial" w:eastAsia="Times New Roman" w:hAnsi="Arial" w:cs="Arial"/>
          <w:szCs w:val="24"/>
          <w:lang w:eastAsia="en-GB"/>
        </w:rPr>
        <w:t xml:space="preserve">ordinating Group (SCG) </w:t>
      </w:r>
      <w:r w:rsidR="00EB3A9B">
        <w:rPr>
          <w:rFonts w:ascii="Arial" w:eastAsia="Times New Roman" w:hAnsi="Arial" w:cs="Arial"/>
          <w:szCs w:val="24"/>
          <w:lang w:eastAsia="en-GB"/>
        </w:rPr>
        <w:t>unify multi-agency leadership and guide response levels.</w:t>
      </w:r>
      <w:r w:rsidR="00E12FCB">
        <w:rPr>
          <w:rFonts w:ascii="Arial" w:eastAsia="Times New Roman" w:hAnsi="Arial" w:cs="Arial"/>
          <w:szCs w:val="24"/>
          <w:lang w:eastAsia="en-GB"/>
        </w:rPr>
        <w:t xml:space="preserve"> </w:t>
      </w:r>
    </w:p>
    <w:p w:rsidR="006E33AF" w:rsidRDefault="006E33AF" w:rsidP="006E33AF">
      <w:pPr>
        <w:spacing w:after="0" w:line="240" w:lineRule="auto"/>
        <w:rPr>
          <w:rFonts w:ascii="Arial" w:eastAsia="Times New Roman" w:hAnsi="Arial" w:cs="Arial"/>
          <w:szCs w:val="24"/>
          <w:lang w:eastAsia="en-GB"/>
        </w:rPr>
      </w:pPr>
    </w:p>
    <w:p w:rsidR="008C2D0C" w:rsidRPr="00A36C53" w:rsidRDefault="008C2D0C" w:rsidP="006E33AF">
      <w:pPr>
        <w:spacing w:after="0" w:line="240" w:lineRule="auto"/>
        <w:rPr>
          <w:rFonts w:ascii="Arial" w:eastAsia="Times New Roman" w:hAnsi="Arial" w:cs="Arial"/>
          <w:szCs w:val="24"/>
          <w:lang w:eastAsia="en-GB"/>
        </w:rPr>
      </w:pPr>
      <w:r w:rsidRPr="00A36C53">
        <w:rPr>
          <w:rFonts w:ascii="Arial" w:eastAsia="Times New Roman" w:hAnsi="Arial" w:cs="Arial"/>
          <w:szCs w:val="24"/>
          <w:lang w:eastAsia="en-GB"/>
        </w:rPr>
        <w:t>During the COVID-19 pandemic an</w:t>
      </w:r>
      <w:r w:rsidR="00422CF8" w:rsidRPr="00A36C53">
        <w:rPr>
          <w:rFonts w:ascii="Arial" w:eastAsia="Times New Roman" w:hAnsi="Arial" w:cs="Arial"/>
          <w:szCs w:val="24"/>
          <w:lang w:eastAsia="en-GB"/>
        </w:rPr>
        <w:t>d major flooding incidents, Strategic</w:t>
      </w:r>
      <w:r w:rsidRPr="00A36C53">
        <w:rPr>
          <w:rFonts w:ascii="Arial" w:eastAsia="Times New Roman" w:hAnsi="Arial" w:cs="Arial"/>
          <w:szCs w:val="24"/>
          <w:lang w:eastAsia="en-GB"/>
        </w:rPr>
        <w:t xml:space="preserve"> Command in Wales was instrumental in co</w:t>
      </w:r>
      <w:r w:rsidR="00422CF8" w:rsidRPr="00A36C53">
        <w:rPr>
          <w:rFonts w:ascii="Arial" w:eastAsia="Times New Roman" w:hAnsi="Arial" w:cs="Arial"/>
          <w:szCs w:val="24"/>
          <w:lang w:eastAsia="en-GB"/>
        </w:rPr>
        <w:t>-</w:t>
      </w:r>
      <w:r w:rsidRPr="00A36C53">
        <w:rPr>
          <w:rFonts w:ascii="Arial" w:eastAsia="Times New Roman" w:hAnsi="Arial" w:cs="Arial"/>
          <w:szCs w:val="24"/>
          <w:lang w:eastAsia="en-GB"/>
        </w:rPr>
        <w:t>ordinating not only the immediate response but also long-term recovery measures. For example, SCGs worked alongside the Welsh Government to prioritise health resources and to ensure continuity of care across NHS regions.</w:t>
      </w:r>
    </w:p>
    <w:p w:rsidR="008C2D0C" w:rsidRPr="00FD0589" w:rsidRDefault="008C2D0C" w:rsidP="006E33AF">
      <w:pPr>
        <w:spacing w:after="0" w:line="240" w:lineRule="auto"/>
        <w:rPr>
          <w:rFonts w:ascii="Arial" w:eastAsia="Times New Roman" w:hAnsi="Arial" w:cs="Arial"/>
          <w:szCs w:val="24"/>
          <w:lang w:eastAsia="en-GB"/>
        </w:rPr>
      </w:pPr>
    </w:p>
    <w:p w:rsidR="006E33AF" w:rsidRPr="00FD0589" w:rsidRDefault="00E12FCB" w:rsidP="006E33AF">
      <w:pPr>
        <w:spacing w:after="0" w:line="240" w:lineRule="auto"/>
        <w:rPr>
          <w:rFonts w:ascii="Arial" w:eastAsia="Times New Roman" w:hAnsi="Arial" w:cs="Arial"/>
          <w:szCs w:val="24"/>
          <w:lang w:eastAsia="en-GB"/>
        </w:rPr>
      </w:pPr>
      <w:r>
        <w:rPr>
          <w:rFonts w:ascii="Arial" w:eastAsia="Times New Roman" w:hAnsi="Arial" w:cs="Arial"/>
          <w:szCs w:val="24"/>
          <w:lang w:eastAsia="en-GB"/>
        </w:rPr>
        <w:t>The SCG</w:t>
      </w:r>
      <w:r w:rsidR="006E33AF" w:rsidRPr="00FD0589">
        <w:rPr>
          <w:rFonts w:ascii="Arial" w:eastAsia="Times New Roman" w:hAnsi="Arial" w:cs="Arial"/>
          <w:szCs w:val="24"/>
          <w:lang w:eastAsia="en-GB"/>
        </w:rPr>
        <w:t xml:space="preserve"> exercises comprehensive oversight and ensures that national priorities are in harmony with local response initiatives.</w:t>
      </w:r>
      <w:r>
        <w:rPr>
          <w:rFonts w:ascii="Arial" w:eastAsia="Times New Roman" w:hAnsi="Arial" w:cs="Arial"/>
          <w:szCs w:val="24"/>
          <w:lang w:eastAsia="en-GB"/>
        </w:rPr>
        <w:t xml:space="preserve"> It engages with UK-wide organis</w:t>
      </w:r>
      <w:r w:rsidR="006E33AF" w:rsidRPr="00FD0589">
        <w:rPr>
          <w:rFonts w:ascii="Arial" w:eastAsia="Times New Roman" w:hAnsi="Arial" w:cs="Arial"/>
          <w:szCs w:val="24"/>
          <w:lang w:eastAsia="en-GB"/>
        </w:rPr>
        <w:t>ations such as COBR to ensure that resource distribution and policy decisions are sy</w:t>
      </w:r>
      <w:r>
        <w:rPr>
          <w:rFonts w:ascii="Arial" w:eastAsia="Times New Roman" w:hAnsi="Arial" w:cs="Arial"/>
          <w:szCs w:val="24"/>
          <w:lang w:eastAsia="en-GB"/>
        </w:rPr>
        <w:t>nchronis</w:t>
      </w:r>
      <w:r w:rsidR="006E33AF" w:rsidRPr="00FD0589">
        <w:rPr>
          <w:rFonts w:ascii="Arial" w:eastAsia="Times New Roman" w:hAnsi="Arial" w:cs="Arial"/>
          <w:szCs w:val="24"/>
          <w:lang w:eastAsia="en-GB"/>
        </w:rPr>
        <w:t>ed</w:t>
      </w:r>
      <w:r>
        <w:rPr>
          <w:rFonts w:ascii="Arial" w:eastAsia="Times New Roman" w:hAnsi="Arial" w:cs="Arial"/>
          <w:szCs w:val="24"/>
          <w:lang w:eastAsia="en-GB"/>
        </w:rPr>
        <w:t xml:space="preserve"> </w:t>
      </w:r>
      <w:r w:rsidRPr="006C2970">
        <w:rPr>
          <w:rFonts w:ascii="Arial" w:eastAsia="Times New Roman" w:hAnsi="Arial" w:cs="Arial"/>
          <w:b/>
          <w:szCs w:val="24"/>
          <w:lang w:eastAsia="en-GB"/>
        </w:rPr>
        <w:t>(</w:t>
      </w:r>
      <w:hyperlink w:anchor="_Cabinet_Office,_(2024)." w:history="1">
        <w:r w:rsidRPr="006C2970">
          <w:rPr>
            <w:rStyle w:val="Hyperlink"/>
            <w:rFonts w:ascii="Arial" w:eastAsia="Times New Roman" w:hAnsi="Arial" w:cs="Arial"/>
            <w:b/>
            <w:szCs w:val="24"/>
            <w:lang w:eastAsia="en-GB"/>
          </w:rPr>
          <w:t>Cabinet Office, 2020, p.26</w:t>
        </w:r>
      </w:hyperlink>
      <w:r w:rsidRPr="006C2970">
        <w:rPr>
          <w:rFonts w:ascii="Arial" w:eastAsia="Times New Roman" w:hAnsi="Arial" w:cs="Arial"/>
          <w:b/>
          <w:szCs w:val="24"/>
          <w:lang w:eastAsia="en-GB"/>
        </w:rPr>
        <w:t>)</w:t>
      </w:r>
      <w:r w:rsidR="006E33AF" w:rsidRPr="00FD0589">
        <w:rPr>
          <w:rFonts w:ascii="Arial" w:eastAsia="Times New Roman" w:hAnsi="Arial" w:cs="Arial"/>
          <w:szCs w:val="24"/>
          <w:lang w:eastAsia="en-GB"/>
        </w:rPr>
        <w:t xml:space="preserve">. In times of crisis, such as the </w:t>
      </w:r>
      <w:r>
        <w:rPr>
          <w:rFonts w:ascii="Arial" w:eastAsia="Times New Roman" w:hAnsi="Arial" w:cs="Arial"/>
          <w:szCs w:val="24"/>
          <w:lang w:eastAsia="en-GB"/>
        </w:rPr>
        <w:t>(</w:t>
      </w:r>
      <w:r w:rsidR="006E33AF" w:rsidRPr="00E12FCB">
        <w:rPr>
          <w:rFonts w:ascii="Arial" w:eastAsia="Times New Roman" w:hAnsi="Arial" w:cs="Arial"/>
          <w:b/>
          <w:szCs w:val="24"/>
          <w:lang w:eastAsia="en-GB"/>
        </w:rPr>
        <w:t>COVID-19</w:t>
      </w:r>
      <w:r>
        <w:rPr>
          <w:rFonts w:ascii="Arial" w:eastAsia="Times New Roman" w:hAnsi="Arial" w:cs="Arial"/>
          <w:szCs w:val="24"/>
          <w:lang w:eastAsia="en-GB"/>
        </w:rPr>
        <w:t>)</w:t>
      </w:r>
      <w:r w:rsidR="006E33AF" w:rsidRPr="00FD0589">
        <w:rPr>
          <w:rFonts w:ascii="Arial" w:eastAsia="Times New Roman" w:hAnsi="Arial" w:cs="Arial"/>
          <w:szCs w:val="24"/>
          <w:lang w:eastAsia="en-GB"/>
        </w:rPr>
        <w:t xml:space="preserve"> pandemic, the </w:t>
      </w:r>
      <w:r w:rsidR="00422CF8">
        <w:rPr>
          <w:rFonts w:ascii="Arial" w:eastAsia="Times New Roman" w:hAnsi="Arial" w:cs="Arial"/>
          <w:szCs w:val="24"/>
          <w:lang w:eastAsia="en-GB"/>
        </w:rPr>
        <w:t>function of the Strategic</w:t>
      </w:r>
      <w:r>
        <w:rPr>
          <w:rFonts w:ascii="Arial" w:eastAsia="Times New Roman" w:hAnsi="Arial" w:cs="Arial"/>
          <w:szCs w:val="24"/>
          <w:lang w:eastAsia="en-GB"/>
        </w:rPr>
        <w:t xml:space="preserve"> Command was</w:t>
      </w:r>
      <w:r w:rsidR="006E33AF" w:rsidRPr="00FD0589">
        <w:rPr>
          <w:rFonts w:ascii="Arial" w:eastAsia="Times New Roman" w:hAnsi="Arial" w:cs="Arial"/>
          <w:szCs w:val="24"/>
          <w:lang w:eastAsia="en-GB"/>
        </w:rPr>
        <w:t xml:space="preserve"> essential in executing the relevant National strategies.</w:t>
      </w:r>
    </w:p>
    <w:p w:rsidR="006E33AF" w:rsidRPr="00FD0589" w:rsidRDefault="006E33AF" w:rsidP="006E33AF">
      <w:pPr>
        <w:spacing w:after="0" w:line="240" w:lineRule="auto"/>
        <w:rPr>
          <w:rFonts w:ascii="Arial" w:eastAsia="Times New Roman" w:hAnsi="Arial" w:cs="Arial"/>
          <w:szCs w:val="24"/>
          <w:lang w:eastAsia="en-GB"/>
        </w:rPr>
      </w:pPr>
    </w:p>
    <w:p w:rsidR="006E33AF" w:rsidRDefault="006E33AF" w:rsidP="006E33AF">
      <w:pPr>
        <w:spacing w:after="0" w:line="240" w:lineRule="auto"/>
        <w:rPr>
          <w:rFonts w:ascii="Arial" w:eastAsia="Times New Roman" w:hAnsi="Arial" w:cs="Arial"/>
          <w:szCs w:val="24"/>
          <w:lang w:eastAsia="en-GB"/>
        </w:rPr>
      </w:pPr>
      <w:bookmarkStart w:id="8" w:name="_Toc197778842"/>
      <w:r w:rsidRPr="00942DA4">
        <w:rPr>
          <w:rStyle w:val="Heading2Char"/>
          <w:rFonts w:ascii="Arial" w:hAnsi="Arial" w:cs="Arial"/>
          <w:b/>
          <w:color w:val="auto"/>
          <w:sz w:val="24"/>
        </w:rPr>
        <w:t>Tactical (Silver) Command</w:t>
      </w:r>
      <w:bookmarkEnd w:id="8"/>
      <w:r w:rsidRPr="00942DA4">
        <w:rPr>
          <w:rFonts w:ascii="Arial" w:eastAsia="Times New Roman" w:hAnsi="Arial" w:cs="Arial"/>
          <w:sz w:val="20"/>
          <w:szCs w:val="24"/>
          <w:lang w:eastAsia="en-GB"/>
        </w:rPr>
        <w:t xml:space="preserve"> </w:t>
      </w:r>
      <w:r w:rsidRPr="00FD0589">
        <w:rPr>
          <w:rFonts w:ascii="Arial" w:eastAsia="Times New Roman" w:hAnsi="Arial" w:cs="Arial"/>
          <w:szCs w:val="24"/>
          <w:lang w:eastAsia="en-GB"/>
        </w:rPr>
        <w:t xml:space="preserve">plays a vital role in converting strategic goals into actionable operations. This tier typically consists of senior officials from emergency services who are tasked with resource deployment and maintaining operational oversight within their specific areas </w:t>
      </w:r>
      <w:r w:rsidRPr="006C2970">
        <w:rPr>
          <w:rFonts w:ascii="Arial" w:eastAsia="Times New Roman" w:hAnsi="Arial" w:cs="Arial"/>
          <w:b/>
          <w:szCs w:val="24"/>
          <w:lang w:eastAsia="en-GB"/>
        </w:rPr>
        <w:t>(</w:t>
      </w:r>
      <w:hyperlink w:anchor="_Cabinet_Office,_(2010" w:history="1">
        <w:r w:rsidR="00E12FCB" w:rsidRPr="006C2970">
          <w:rPr>
            <w:rStyle w:val="Hyperlink"/>
            <w:rFonts w:ascii="Arial" w:eastAsia="Times New Roman" w:hAnsi="Arial" w:cs="Arial"/>
            <w:b/>
            <w:szCs w:val="24"/>
            <w:lang w:eastAsia="en-GB"/>
          </w:rPr>
          <w:t>Cabinet Office, 2013, p.56</w:t>
        </w:r>
      </w:hyperlink>
      <w:r w:rsidRPr="006C2970">
        <w:rPr>
          <w:rFonts w:ascii="Arial" w:eastAsia="Times New Roman" w:hAnsi="Arial" w:cs="Arial"/>
          <w:b/>
          <w:szCs w:val="24"/>
          <w:lang w:eastAsia="en-GB"/>
        </w:rPr>
        <w:t>).</w:t>
      </w:r>
      <w:r w:rsidR="00EC4090">
        <w:rPr>
          <w:rFonts w:ascii="Arial" w:eastAsia="Times New Roman" w:hAnsi="Arial" w:cs="Arial"/>
          <w:szCs w:val="24"/>
          <w:lang w:eastAsia="en-GB"/>
        </w:rPr>
        <w:t xml:space="preserve"> </w:t>
      </w:r>
      <w:r w:rsidR="00422CF8">
        <w:rPr>
          <w:rFonts w:ascii="Arial" w:eastAsia="Times New Roman" w:hAnsi="Arial" w:cs="Arial"/>
          <w:szCs w:val="24"/>
          <w:lang w:eastAsia="en-GB"/>
        </w:rPr>
        <w:t xml:space="preserve">The Tactical </w:t>
      </w:r>
      <w:r w:rsidR="00EC4090" w:rsidRPr="00FD0589">
        <w:rPr>
          <w:rFonts w:ascii="Arial" w:eastAsia="Times New Roman" w:hAnsi="Arial" w:cs="Arial"/>
          <w:szCs w:val="24"/>
          <w:lang w:eastAsia="en-GB"/>
        </w:rPr>
        <w:t>Command is responsible for ensuring that tactical strategies remain flexible and responsive to the changing na</w:t>
      </w:r>
      <w:r w:rsidR="00EC4090">
        <w:rPr>
          <w:rFonts w:ascii="Arial" w:eastAsia="Times New Roman" w:hAnsi="Arial" w:cs="Arial"/>
          <w:szCs w:val="24"/>
          <w:lang w:eastAsia="en-GB"/>
        </w:rPr>
        <w:t>ture of emergencies. It emphasis</w:t>
      </w:r>
      <w:r w:rsidR="00EC4090" w:rsidRPr="00FD0589">
        <w:rPr>
          <w:rFonts w:ascii="Arial" w:eastAsia="Times New Roman" w:hAnsi="Arial" w:cs="Arial"/>
          <w:szCs w:val="24"/>
          <w:lang w:eastAsia="en-GB"/>
        </w:rPr>
        <w:t>es collaboration among ag</w:t>
      </w:r>
      <w:r w:rsidR="00270AA9">
        <w:rPr>
          <w:rFonts w:ascii="Arial" w:eastAsia="Times New Roman" w:hAnsi="Arial" w:cs="Arial"/>
          <w:szCs w:val="24"/>
          <w:lang w:eastAsia="en-GB"/>
        </w:rPr>
        <w:t>encies, efficient communication</w:t>
      </w:r>
      <w:r w:rsidR="00EC4090" w:rsidRPr="00FD0589">
        <w:rPr>
          <w:rFonts w:ascii="Arial" w:eastAsia="Times New Roman" w:hAnsi="Arial" w:cs="Arial"/>
          <w:szCs w:val="24"/>
          <w:lang w:eastAsia="en-GB"/>
        </w:rPr>
        <w:t xml:space="preserve"> and the</w:t>
      </w:r>
      <w:r w:rsidR="00EC4090">
        <w:rPr>
          <w:rFonts w:ascii="Arial" w:eastAsia="Times New Roman" w:hAnsi="Arial" w:cs="Arial"/>
          <w:szCs w:val="24"/>
          <w:lang w:eastAsia="en-GB"/>
        </w:rPr>
        <w:t xml:space="preserve"> ability to adapt in real-time </w:t>
      </w:r>
      <w:r w:rsidR="00EC4090" w:rsidRPr="006C2970">
        <w:rPr>
          <w:rFonts w:ascii="Arial" w:eastAsia="Times New Roman" w:hAnsi="Arial" w:cs="Arial"/>
          <w:b/>
          <w:szCs w:val="24"/>
          <w:lang w:eastAsia="en-GB"/>
        </w:rPr>
        <w:t>(</w:t>
      </w:r>
      <w:hyperlink w:anchor="_Cabinet_Office,_(2010" w:history="1">
        <w:r w:rsidR="00EC4090" w:rsidRPr="006C2970">
          <w:rPr>
            <w:rStyle w:val="Hyperlink"/>
            <w:rFonts w:ascii="Arial" w:eastAsia="Times New Roman" w:hAnsi="Arial" w:cs="Arial"/>
            <w:b/>
            <w:szCs w:val="24"/>
            <w:lang w:eastAsia="en-GB"/>
          </w:rPr>
          <w:t>Cabinet Office, 2013, p.57</w:t>
        </w:r>
      </w:hyperlink>
      <w:r w:rsidR="00EC4090" w:rsidRPr="006C2970">
        <w:rPr>
          <w:rFonts w:ascii="Arial" w:eastAsia="Times New Roman" w:hAnsi="Arial" w:cs="Arial"/>
          <w:b/>
          <w:szCs w:val="24"/>
          <w:lang w:eastAsia="en-GB"/>
        </w:rPr>
        <w:t>).</w:t>
      </w:r>
      <w:r w:rsidR="00EC4090">
        <w:rPr>
          <w:rFonts w:ascii="Arial" w:eastAsia="Times New Roman" w:hAnsi="Arial" w:cs="Arial"/>
          <w:szCs w:val="24"/>
          <w:lang w:eastAsia="en-GB"/>
        </w:rPr>
        <w:t xml:space="preserve"> </w:t>
      </w:r>
      <w:r w:rsidRPr="00FD0589">
        <w:rPr>
          <w:rFonts w:ascii="Arial" w:eastAsia="Times New Roman" w:hAnsi="Arial" w:cs="Arial"/>
          <w:szCs w:val="24"/>
          <w:lang w:eastAsia="en-GB"/>
        </w:rPr>
        <w:t xml:space="preserve"> Effective tactical </w:t>
      </w:r>
      <w:r w:rsidR="00422CF8">
        <w:rPr>
          <w:rFonts w:ascii="Arial" w:eastAsia="Times New Roman" w:hAnsi="Arial" w:cs="Arial"/>
          <w:szCs w:val="24"/>
          <w:lang w:eastAsia="en-GB"/>
        </w:rPr>
        <w:t>co-ordination</w:t>
      </w:r>
      <w:r w:rsidRPr="00FD0589">
        <w:rPr>
          <w:rFonts w:ascii="Arial" w:eastAsia="Times New Roman" w:hAnsi="Arial" w:cs="Arial"/>
          <w:szCs w:val="24"/>
          <w:lang w:eastAsia="en-GB"/>
        </w:rPr>
        <w:t xml:space="preserve"> is essential to ensure that the response is in harmony with the overarching strategic framework. </w:t>
      </w:r>
    </w:p>
    <w:p w:rsidR="008C2D0C" w:rsidRDefault="008C2D0C" w:rsidP="006E33AF">
      <w:pPr>
        <w:spacing w:after="0" w:line="240" w:lineRule="auto"/>
        <w:rPr>
          <w:rFonts w:ascii="Arial" w:eastAsia="Times New Roman" w:hAnsi="Arial" w:cs="Arial"/>
          <w:szCs w:val="24"/>
          <w:lang w:eastAsia="en-GB"/>
        </w:rPr>
      </w:pPr>
    </w:p>
    <w:p w:rsidR="008C2D0C" w:rsidRPr="00357339" w:rsidRDefault="008C2D0C" w:rsidP="006E33AF">
      <w:pPr>
        <w:spacing w:after="0" w:line="240" w:lineRule="auto"/>
        <w:rPr>
          <w:rFonts w:ascii="Arial" w:eastAsia="Times New Roman" w:hAnsi="Arial" w:cs="Arial"/>
          <w:szCs w:val="24"/>
          <w:lang w:eastAsia="en-GB"/>
        </w:rPr>
      </w:pPr>
      <w:r w:rsidRPr="00357339">
        <w:rPr>
          <w:rFonts w:ascii="Arial" w:eastAsia="Times New Roman" w:hAnsi="Arial" w:cs="Arial"/>
          <w:szCs w:val="24"/>
          <w:lang w:eastAsia="en-GB"/>
        </w:rPr>
        <w:t>For insta</w:t>
      </w:r>
      <w:r w:rsidR="00025F19" w:rsidRPr="00357339">
        <w:rPr>
          <w:rFonts w:ascii="Arial" w:eastAsia="Times New Roman" w:hAnsi="Arial" w:cs="Arial"/>
          <w:szCs w:val="24"/>
          <w:lang w:eastAsia="en-GB"/>
        </w:rPr>
        <w:t>nce, during Storm Dennis, tactical</w:t>
      </w:r>
      <w:r w:rsidRPr="00357339">
        <w:rPr>
          <w:rFonts w:ascii="Arial" w:eastAsia="Times New Roman" w:hAnsi="Arial" w:cs="Arial"/>
          <w:szCs w:val="24"/>
          <w:lang w:eastAsia="en-GB"/>
        </w:rPr>
        <w:t xml:space="preserve"> commanders </w:t>
      </w:r>
      <w:r w:rsidR="00025F19" w:rsidRPr="00357339">
        <w:rPr>
          <w:rFonts w:ascii="Arial" w:eastAsia="Times New Roman" w:hAnsi="Arial" w:cs="Arial"/>
          <w:szCs w:val="24"/>
          <w:lang w:eastAsia="en-GB"/>
        </w:rPr>
        <w:t xml:space="preserve">within the local authority </w:t>
      </w:r>
      <w:r w:rsidR="00422CF8">
        <w:rPr>
          <w:rFonts w:ascii="Arial" w:eastAsia="Times New Roman" w:hAnsi="Arial" w:cs="Arial"/>
          <w:szCs w:val="24"/>
          <w:lang w:eastAsia="en-GB"/>
        </w:rPr>
        <w:t>co-ordinate</w:t>
      </w:r>
      <w:r w:rsidRPr="00357339">
        <w:rPr>
          <w:rFonts w:ascii="Arial" w:eastAsia="Times New Roman" w:hAnsi="Arial" w:cs="Arial"/>
          <w:szCs w:val="24"/>
          <w:lang w:eastAsia="en-GB"/>
        </w:rPr>
        <w:t>d the movement of sandbags and emergency shelter logistics, while mai</w:t>
      </w:r>
      <w:r w:rsidR="00025F19" w:rsidRPr="00357339">
        <w:rPr>
          <w:rFonts w:ascii="Arial" w:eastAsia="Times New Roman" w:hAnsi="Arial" w:cs="Arial"/>
          <w:szCs w:val="24"/>
          <w:lang w:eastAsia="en-GB"/>
        </w:rPr>
        <w:t>ntaining communication with strategic command</w:t>
      </w:r>
      <w:r w:rsidRPr="00357339">
        <w:rPr>
          <w:rFonts w:ascii="Arial" w:eastAsia="Times New Roman" w:hAnsi="Arial" w:cs="Arial"/>
          <w:szCs w:val="24"/>
          <w:lang w:eastAsia="en-GB"/>
        </w:rPr>
        <w:t xml:space="preserve"> to reprioritise based on flooding forecasts. This flexibility </w:t>
      </w:r>
      <w:r w:rsidR="008B2CF7">
        <w:rPr>
          <w:rFonts w:ascii="Arial" w:eastAsia="Times New Roman" w:hAnsi="Arial" w:cs="Arial"/>
          <w:szCs w:val="24"/>
          <w:lang w:eastAsia="en-GB"/>
        </w:rPr>
        <w:t xml:space="preserve">is critical during recovery too, </w:t>
      </w:r>
      <w:r w:rsidRPr="00357339">
        <w:rPr>
          <w:rFonts w:ascii="Arial" w:eastAsia="Times New Roman" w:hAnsi="Arial" w:cs="Arial"/>
          <w:szCs w:val="24"/>
          <w:lang w:eastAsia="en-GB"/>
        </w:rPr>
        <w:t>for example, adjusting plans as damage assessments evolve.</w:t>
      </w:r>
    </w:p>
    <w:p w:rsidR="00225E02" w:rsidRDefault="006E33AF" w:rsidP="00B04886">
      <w:pPr>
        <w:keepNext/>
        <w:keepLines/>
        <w:spacing w:before="240" w:after="0" w:line="240" w:lineRule="auto"/>
        <w:outlineLvl w:val="0"/>
        <w:rPr>
          <w:rFonts w:ascii="Arial" w:hAnsi="Arial" w:cs="Arial"/>
        </w:rPr>
      </w:pPr>
      <w:bookmarkStart w:id="9" w:name="_Toc197778843"/>
      <w:r w:rsidRPr="00942DA4">
        <w:rPr>
          <w:rStyle w:val="Heading2Char"/>
          <w:rFonts w:ascii="Arial" w:hAnsi="Arial" w:cs="Arial"/>
          <w:b/>
          <w:color w:val="auto"/>
          <w:sz w:val="24"/>
        </w:rPr>
        <w:lastRenderedPageBreak/>
        <w:t>Operational</w:t>
      </w:r>
      <w:r w:rsidR="00177BA7" w:rsidRPr="00942DA4">
        <w:rPr>
          <w:rStyle w:val="Heading2Char"/>
          <w:rFonts w:ascii="Arial" w:hAnsi="Arial" w:cs="Arial"/>
          <w:b/>
          <w:color w:val="auto"/>
          <w:sz w:val="24"/>
        </w:rPr>
        <w:t xml:space="preserve"> </w:t>
      </w:r>
      <w:r w:rsidRPr="00942DA4">
        <w:rPr>
          <w:rStyle w:val="Heading2Char"/>
          <w:rFonts w:ascii="Arial" w:hAnsi="Arial" w:cs="Arial"/>
          <w:b/>
          <w:color w:val="auto"/>
          <w:sz w:val="24"/>
        </w:rPr>
        <w:t>(Bronze)</w:t>
      </w:r>
      <w:r w:rsidR="00B04886" w:rsidRPr="00942DA4">
        <w:rPr>
          <w:rStyle w:val="Heading2Char"/>
          <w:rFonts w:ascii="Arial" w:hAnsi="Arial" w:cs="Arial"/>
          <w:b/>
          <w:color w:val="auto"/>
          <w:sz w:val="24"/>
        </w:rPr>
        <w:t xml:space="preserve"> command</w:t>
      </w:r>
      <w:r w:rsidR="00B04886" w:rsidRPr="00942DA4">
        <w:rPr>
          <w:rFonts w:ascii="Arial" w:hAnsi="Arial" w:cs="Arial"/>
          <w:sz w:val="20"/>
          <w:szCs w:val="24"/>
          <w:lang w:eastAsia="en-GB"/>
        </w:rPr>
        <w:t xml:space="preserve"> </w:t>
      </w:r>
      <w:r w:rsidR="00B04886" w:rsidRPr="00EC4090">
        <w:rPr>
          <w:rFonts w:ascii="Arial" w:hAnsi="Arial" w:cs="Arial"/>
        </w:rPr>
        <w:t>level encompasses front-line responders tasked</w:t>
      </w:r>
      <w:r w:rsidR="00EC4090" w:rsidRPr="00EC4090">
        <w:rPr>
          <w:rFonts w:ascii="Arial" w:hAnsi="Arial" w:cs="Arial"/>
          <w:lang w:eastAsia="en-GB"/>
        </w:rPr>
        <w:t xml:space="preserve"> </w:t>
      </w:r>
      <w:r w:rsidR="00EC4090" w:rsidRPr="00EC4090">
        <w:rPr>
          <w:rFonts w:ascii="Arial" w:hAnsi="Arial" w:cs="Arial"/>
        </w:rPr>
        <w:t xml:space="preserve">with the </w:t>
      </w:r>
      <w:r w:rsidR="00893B7D">
        <w:rPr>
          <w:rFonts w:ascii="Arial" w:hAnsi="Arial" w:cs="Arial"/>
          <w:b/>
        </w:rPr>
        <w:t>“</w:t>
      </w:r>
      <w:r w:rsidR="00EC4090" w:rsidRPr="00814F3E">
        <w:rPr>
          <w:rFonts w:ascii="Arial" w:hAnsi="Arial" w:cs="Arial"/>
          <w:b/>
          <w:lang w:eastAsia="en-GB"/>
        </w:rPr>
        <w:t>ma</w:t>
      </w:r>
      <w:r w:rsidR="00583798" w:rsidRPr="00814F3E">
        <w:rPr>
          <w:rFonts w:ascii="Arial" w:hAnsi="Arial" w:cs="Arial"/>
          <w:b/>
          <w:lang w:eastAsia="en-GB"/>
        </w:rPr>
        <w:t>nagement of immediate ―hands-on</w:t>
      </w:r>
      <w:r w:rsidR="00EC4090" w:rsidRPr="00814F3E">
        <w:rPr>
          <w:rFonts w:ascii="Arial" w:hAnsi="Arial" w:cs="Arial"/>
          <w:b/>
          <w:lang w:eastAsia="en-GB"/>
        </w:rPr>
        <w:t xml:space="preserve"> work</w:t>
      </w:r>
      <w:r w:rsidR="00893B7D">
        <w:rPr>
          <w:rFonts w:ascii="Arial" w:hAnsi="Arial" w:cs="Arial"/>
          <w:b/>
        </w:rPr>
        <w:t>”</w:t>
      </w:r>
      <w:r w:rsidR="00EC4090" w:rsidRPr="00EC4090">
        <w:rPr>
          <w:rFonts w:ascii="Arial" w:hAnsi="Arial" w:cs="Arial"/>
        </w:rPr>
        <w:t xml:space="preserve"> on site of the incident, ensuring the tactical directives are implemented </w:t>
      </w:r>
      <w:r w:rsidR="00EC4090" w:rsidRPr="00FB2279">
        <w:rPr>
          <w:rFonts w:ascii="Arial" w:hAnsi="Arial" w:cs="Arial"/>
          <w:b/>
        </w:rPr>
        <w:t>(</w:t>
      </w:r>
      <w:hyperlink w:anchor="_Cabinet_Office,_(2010" w:history="1">
        <w:r w:rsidR="00EC4090" w:rsidRPr="00FB2279">
          <w:rPr>
            <w:rStyle w:val="Hyperlink"/>
            <w:rFonts w:ascii="Arial" w:hAnsi="Arial" w:cs="Arial"/>
            <w:b/>
          </w:rPr>
          <w:t>Cabinet Office, 2013, p.55</w:t>
        </w:r>
      </w:hyperlink>
      <w:r w:rsidR="00EC4090" w:rsidRPr="00FB2279">
        <w:rPr>
          <w:rFonts w:ascii="Arial" w:hAnsi="Arial" w:cs="Arial"/>
          <w:b/>
        </w:rPr>
        <w:t>)</w:t>
      </w:r>
      <w:r w:rsidR="00B04886" w:rsidRPr="00FB2279">
        <w:rPr>
          <w:rFonts w:ascii="Arial" w:hAnsi="Arial" w:cs="Arial"/>
          <w:b/>
        </w:rPr>
        <w:t xml:space="preserve">. </w:t>
      </w:r>
      <w:r w:rsidR="00B04886" w:rsidRPr="00EC4090">
        <w:rPr>
          <w:rFonts w:ascii="Arial" w:hAnsi="Arial" w:cs="Arial"/>
        </w:rPr>
        <w:t>They offer immediate feedback to tactical commanders, thereby supporting adaptive decision-making processes.</w:t>
      </w:r>
      <w:bookmarkEnd w:id="9"/>
    </w:p>
    <w:p w:rsidR="00174A1C" w:rsidRDefault="00174A1C" w:rsidP="008C2D0C">
      <w:pPr>
        <w:pStyle w:val="NoSpacing"/>
      </w:pPr>
    </w:p>
    <w:p w:rsidR="008C2D0C" w:rsidRPr="00357339" w:rsidRDefault="00025F19" w:rsidP="008C2D0C">
      <w:pPr>
        <w:pStyle w:val="NoSpacing"/>
        <w:rPr>
          <w:rFonts w:ascii="Arial" w:hAnsi="Arial" w:cs="Arial"/>
        </w:rPr>
      </w:pPr>
      <w:r w:rsidRPr="00357339">
        <w:rPr>
          <w:rFonts w:ascii="Arial" w:hAnsi="Arial" w:cs="Arial"/>
        </w:rPr>
        <w:t>Operational</w:t>
      </w:r>
      <w:r w:rsidR="008C2D0C" w:rsidRPr="00357339">
        <w:rPr>
          <w:rFonts w:ascii="Arial" w:hAnsi="Arial" w:cs="Arial"/>
        </w:rPr>
        <w:t xml:space="preserve"> responders play a dual role: they manage the immediate response—such as rescue operations, cordoning off hazards, or distributing emergency supplies—and also provide vital information for early-stage recovery planning. Their on-the-ground insights guide the work of Recovery Co</w:t>
      </w:r>
      <w:r w:rsidR="00422CF8">
        <w:rPr>
          <w:rFonts w:ascii="Arial" w:hAnsi="Arial" w:cs="Arial"/>
        </w:rPr>
        <w:t>-</w:t>
      </w:r>
      <w:r w:rsidR="008C2D0C" w:rsidRPr="00357339">
        <w:rPr>
          <w:rFonts w:ascii="Arial" w:hAnsi="Arial" w:cs="Arial"/>
        </w:rPr>
        <w:t>ordinating Groups once the acute phase ends.</w:t>
      </w:r>
    </w:p>
    <w:p w:rsidR="008C2D0C" w:rsidRPr="00357339" w:rsidRDefault="008C2D0C" w:rsidP="008C2D0C">
      <w:pPr>
        <w:pStyle w:val="NoSpacing"/>
        <w:rPr>
          <w:rFonts w:ascii="Arial" w:hAnsi="Arial" w:cs="Arial"/>
        </w:rPr>
      </w:pPr>
    </w:p>
    <w:p w:rsidR="008C2D0C" w:rsidRPr="00357339" w:rsidRDefault="008C2D0C" w:rsidP="008C2D0C">
      <w:pPr>
        <w:pStyle w:val="NoSpacing"/>
        <w:rPr>
          <w:rFonts w:ascii="Arial" w:hAnsi="Arial" w:cs="Arial"/>
        </w:rPr>
      </w:pPr>
      <w:r w:rsidRPr="00357339">
        <w:rPr>
          <w:rFonts w:ascii="Arial" w:hAnsi="Arial" w:cs="Arial"/>
        </w:rPr>
        <w:t xml:space="preserve">In the aftermath of major incidents, </w:t>
      </w:r>
      <w:r w:rsidR="00025F19" w:rsidRPr="00357339">
        <w:rPr>
          <w:rFonts w:ascii="Arial" w:hAnsi="Arial" w:cs="Arial"/>
        </w:rPr>
        <w:t>Operational level</w:t>
      </w:r>
      <w:r w:rsidRPr="00357339">
        <w:rPr>
          <w:rFonts w:ascii="Arial" w:hAnsi="Arial" w:cs="Arial"/>
        </w:rPr>
        <w:t xml:space="preserve"> activities shift from direct intervention to supporting community welfare efforts, such as helping residents return home or reconnect with services.</w:t>
      </w:r>
    </w:p>
    <w:p w:rsidR="008C2D0C" w:rsidRPr="00357339" w:rsidRDefault="008C2D0C" w:rsidP="008C2D0C">
      <w:pPr>
        <w:pStyle w:val="NoSpacing"/>
        <w:rPr>
          <w:rFonts w:ascii="Arial" w:hAnsi="Arial" w:cs="Arial"/>
        </w:rPr>
      </w:pPr>
    </w:p>
    <w:p w:rsidR="008C2D0C" w:rsidRPr="00357339" w:rsidRDefault="00025F19" w:rsidP="008C2D0C">
      <w:pPr>
        <w:pStyle w:val="NoSpacing"/>
        <w:rPr>
          <w:rFonts w:ascii="Arial" w:hAnsi="Arial" w:cs="Arial"/>
        </w:rPr>
      </w:pPr>
      <w:r w:rsidRPr="00357339">
        <w:rPr>
          <w:rFonts w:ascii="Arial" w:hAnsi="Arial" w:cs="Arial"/>
        </w:rPr>
        <w:t xml:space="preserve">This emergency </w:t>
      </w:r>
      <w:r w:rsidR="009A3D92" w:rsidRPr="00357339">
        <w:rPr>
          <w:rFonts w:ascii="Arial" w:hAnsi="Arial" w:cs="Arial"/>
        </w:rPr>
        <w:t>command</w:t>
      </w:r>
      <w:r w:rsidR="008C2D0C" w:rsidRPr="00357339">
        <w:rPr>
          <w:rFonts w:ascii="Arial" w:hAnsi="Arial" w:cs="Arial"/>
        </w:rPr>
        <w:t xml:space="preserve"> structure is not only vital for controlling live incidents but also for ensuring a structured and phased recovery. Clear</w:t>
      </w:r>
      <w:r w:rsidR="00270AA9">
        <w:rPr>
          <w:rFonts w:ascii="Arial" w:hAnsi="Arial" w:cs="Arial"/>
        </w:rPr>
        <w:t xml:space="preserve"> roles, real-time communication</w:t>
      </w:r>
      <w:r w:rsidR="008C2D0C" w:rsidRPr="00357339">
        <w:rPr>
          <w:rFonts w:ascii="Arial" w:hAnsi="Arial" w:cs="Arial"/>
        </w:rPr>
        <w:t xml:space="preserve"> and established </w:t>
      </w:r>
      <w:r w:rsidR="00422CF8">
        <w:rPr>
          <w:rFonts w:ascii="Arial" w:hAnsi="Arial" w:cs="Arial"/>
        </w:rPr>
        <w:t>co-ordination</w:t>
      </w:r>
      <w:r w:rsidR="008C2D0C" w:rsidRPr="00357339">
        <w:rPr>
          <w:rFonts w:ascii="Arial" w:hAnsi="Arial" w:cs="Arial"/>
        </w:rPr>
        <w:t xml:space="preserve"> channels allow for a seamless transition from immediate response into sustainable recovery efforts.</w:t>
      </w:r>
    </w:p>
    <w:p w:rsidR="00EC4090" w:rsidRPr="00553E8B" w:rsidRDefault="0046282C" w:rsidP="008C2D0C">
      <w:pPr>
        <w:pStyle w:val="Heading1"/>
        <w:rPr>
          <w:rFonts w:ascii="Arial" w:hAnsi="Arial" w:cs="Arial"/>
          <w:b/>
          <w:color w:val="auto"/>
          <w:sz w:val="28"/>
          <w:szCs w:val="22"/>
          <w:lang w:eastAsia="en-GB"/>
        </w:rPr>
      </w:pPr>
      <w:bookmarkStart w:id="10" w:name="_Toc197778844"/>
      <w:r w:rsidRPr="00553E8B">
        <w:rPr>
          <w:rFonts w:ascii="Arial" w:hAnsi="Arial" w:cs="Arial"/>
          <w:b/>
          <w:color w:val="auto"/>
          <w:sz w:val="28"/>
          <w:szCs w:val="22"/>
          <w:lang w:eastAsia="en-GB"/>
        </w:rPr>
        <w:t>Relevant Guidance and Best Practices for Effective Joint Working Arrangements</w:t>
      </w:r>
      <w:bookmarkEnd w:id="10"/>
    </w:p>
    <w:p w:rsidR="0046282C" w:rsidRPr="00EC4090" w:rsidRDefault="0046282C" w:rsidP="00EC4090">
      <w:pPr>
        <w:rPr>
          <w:rFonts w:ascii="Arial" w:hAnsi="Arial" w:cs="Arial"/>
          <w:b/>
          <w:color w:val="2E74B5" w:themeColor="accent1" w:themeShade="BF"/>
          <w:lang w:eastAsia="en-GB"/>
        </w:rPr>
      </w:pPr>
      <w:r w:rsidRPr="00EC4090">
        <w:rPr>
          <w:rFonts w:ascii="Arial" w:hAnsi="Arial" w:cs="Arial"/>
          <w:lang w:eastAsia="en-GB"/>
        </w:rPr>
        <w:t>Effective joint working arrangements are critical in emergency response and recovery, ensuring that multiple agencies, including emergency services, local autho</w:t>
      </w:r>
      <w:r w:rsidR="004F0C39">
        <w:rPr>
          <w:rFonts w:ascii="Arial" w:hAnsi="Arial" w:cs="Arial"/>
          <w:lang w:eastAsia="en-GB"/>
        </w:rPr>
        <w:t>rities</w:t>
      </w:r>
      <w:r w:rsidR="00AF268C">
        <w:rPr>
          <w:rFonts w:ascii="Arial" w:hAnsi="Arial" w:cs="Arial"/>
          <w:lang w:eastAsia="en-GB"/>
        </w:rPr>
        <w:t xml:space="preserve"> and governmental organis</w:t>
      </w:r>
      <w:r w:rsidRPr="00EC4090">
        <w:rPr>
          <w:rFonts w:ascii="Arial" w:hAnsi="Arial" w:cs="Arial"/>
          <w:lang w:eastAsia="en-GB"/>
        </w:rPr>
        <w:t xml:space="preserve">ations, can </w:t>
      </w:r>
      <w:r w:rsidR="00422CF8">
        <w:rPr>
          <w:rFonts w:ascii="Arial" w:hAnsi="Arial" w:cs="Arial"/>
          <w:lang w:eastAsia="en-GB"/>
        </w:rPr>
        <w:t>co-ordinate</w:t>
      </w:r>
      <w:r w:rsidRPr="00EC4090">
        <w:rPr>
          <w:rFonts w:ascii="Arial" w:hAnsi="Arial" w:cs="Arial"/>
          <w:lang w:eastAsia="en-GB"/>
        </w:rPr>
        <w:t xml:space="preserve"> efficiently</w:t>
      </w:r>
      <w:r w:rsidR="00287858">
        <w:rPr>
          <w:rFonts w:ascii="Arial" w:hAnsi="Arial" w:cs="Arial"/>
          <w:lang w:eastAsia="en-GB"/>
        </w:rPr>
        <w:t xml:space="preserve"> </w:t>
      </w:r>
      <w:r w:rsidR="00287858" w:rsidRPr="00FB2279">
        <w:rPr>
          <w:rFonts w:ascii="Arial" w:hAnsi="Arial" w:cs="Arial"/>
          <w:b/>
          <w:lang w:eastAsia="en-GB"/>
        </w:rPr>
        <w:t>(</w:t>
      </w:r>
      <w:hyperlink w:anchor="_JESIP._2024._Joint_1" w:history="1">
        <w:r w:rsidR="00287858" w:rsidRPr="00FB2279">
          <w:rPr>
            <w:rStyle w:val="Hyperlink"/>
            <w:rFonts w:ascii="Arial" w:hAnsi="Arial" w:cs="Arial"/>
            <w:b/>
            <w:lang w:eastAsia="en-GB"/>
          </w:rPr>
          <w:t>JESIP, 20</w:t>
        </w:r>
        <w:r w:rsidR="00287858" w:rsidRPr="00FB2279">
          <w:rPr>
            <w:rStyle w:val="Hyperlink"/>
            <w:rFonts w:ascii="Arial" w:hAnsi="Arial" w:cs="Arial"/>
            <w:b/>
            <w:lang w:eastAsia="en-GB"/>
          </w:rPr>
          <w:t>2</w:t>
        </w:r>
        <w:r w:rsidR="00287858" w:rsidRPr="00FB2279">
          <w:rPr>
            <w:rStyle w:val="Hyperlink"/>
            <w:rFonts w:ascii="Arial" w:hAnsi="Arial" w:cs="Arial"/>
            <w:b/>
            <w:lang w:eastAsia="en-GB"/>
          </w:rPr>
          <w:t>4, p.11</w:t>
        </w:r>
      </w:hyperlink>
      <w:r w:rsidR="00287858" w:rsidRPr="00FB2279">
        <w:rPr>
          <w:rFonts w:ascii="Arial" w:hAnsi="Arial" w:cs="Arial"/>
          <w:b/>
          <w:lang w:eastAsia="en-GB"/>
        </w:rPr>
        <w:t>)</w:t>
      </w:r>
      <w:r w:rsidRPr="00FB2279">
        <w:rPr>
          <w:rFonts w:ascii="Arial" w:hAnsi="Arial" w:cs="Arial"/>
          <w:b/>
          <w:lang w:eastAsia="en-GB"/>
        </w:rPr>
        <w:t xml:space="preserve">. </w:t>
      </w:r>
      <w:r w:rsidRPr="00EC4090">
        <w:rPr>
          <w:rFonts w:ascii="Arial" w:hAnsi="Arial" w:cs="Arial"/>
          <w:lang w:eastAsia="en-GB"/>
        </w:rPr>
        <w:t>Several key frameworks and doctrines have been established to enhance interoperability and joint working in crisis situations. A</w:t>
      </w:r>
      <w:r w:rsidR="00FB2279">
        <w:rPr>
          <w:rFonts w:ascii="Arial" w:hAnsi="Arial" w:cs="Arial"/>
          <w:lang w:eastAsia="en-GB"/>
        </w:rPr>
        <w:t>mong the most significant is</w:t>
      </w:r>
      <w:r w:rsidR="00277A5E">
        <w:rPr>
          <w:rFonts w:ascii="Arial" w:hAnsi="Arial" w:cs="Arial"/>
          <w:lang w:eastAsia="en-GB"/>
        </w:rPr>
        <w:t xml:space="preserve"> the</w:t>
      </w:r>
      <w:r w:rsidR="00FB2279">
        <w:rPr>
          <w:rFonts w:ascii="Arial" w:hAnsi="Arial" w:cs="Arial"/>
          <w:lang w:eastAsia="en-GB"/>
        </w:rPr>
        <w:t xml:space="preserve"> </w:t>
      </w:r>
      <w:r w:rsidR="00F64118" w:rsidRPr="00EC4090">
        <w:rPr>
          <w:rFonts w:ascii="Arial" w:hAnsi="Arial" w:cs="Arial"/>
          <w:lang w:eastAsia="en-GB"/>
        </w:rPr>
        <w:t xml:space="preserve">Response and Recovery non </w:t>
      </w:r>
      <w:r w:rsidR="004809C3" w:rsidRPr="00EC4090">
        <w:rPr>
          <w:rFonts w:ascii="Arial" w:hAnsi="Arial" w:cs="Arial"/>
          <w:lang w:eastAsia="en-GB"/>
        </w:rPr>
        <w:t>statutory</w:t>
      </w:r>
      <w:r w:rsidR="00F64118" w:rsidRPr="00EC4090">
        <w:rPr>
          <w:rFonts w:ascii="Arial" w:hAnsi="Arial" w:cs="Arial"/>
          <w:lang w:eastAsia="en-GB"/>
        </w:rPr>
        <w:t xml:space="preserve"> guidance</w:t>
      </w:r>
      <w:r w:rsidR="00FB2279">
        <w:rPr>
          <w:rFonts w:ascii="Arial" w:hAnsi="Arial" w:cs="Arial"/>
          <w:lang w:eastAsia="en-GB"/>
        </w:rPr>
        <w:t xml:space="preserve"> </w:t>
      </w:r>
      <w:r w:rsidR="00FB2279" w:rsidRPr="00FB2279">
        <w:rPr>
          <w:rFonts w:ascii="Arial" w:hAnsi="Arial" w:cs="Arial"/>
          <w:b/>
          <w:lang w:eastAsia="en-GB"/>
        </w:rPr>
        <w:t>(</w:t>
      </w:r>
      <w:hyperlink w:anchor="_Cabinet_Office,_(2010" w:history="1">
        <w:r w:rsidR="00FB2279" w:rsidRPr="00FB2279">
          <w:rPr>
            <w:rStyle w:val="Hyperlink"/>
            <w:rFonts w:ascii="Arial" w:hAnsi="Arial" w:cs="Arial"/>
            <w:b/>
            <w:lang w:eastAsia="en-GB"/>
          </w:rPr>
          <w:t>2013</w:t>
        </w:r>
      </w:hyperlink>
      <w:r w:rsidR="00FB2279" w:rsidRPr="00FB2279">
        <w:rPr>
          <w:rFonts w:ascii="Arial" w:hAnsi="Arial" w:cs="Arial"/>
          <w:b/>
          <w:lang w:eastAsia="en-GB"/>
        </w:rPr>
        <w:t>)</w:t>
      </w:r>
      <w:r w:rsidR="00F64118" w:rsidRPr="00EC4090">
        <w:rPr>
          <w:rFonts w:ascii="Arial" w:hAnsi="Arial" w:cs="Arial"/>
          <w:lang w:eastAsia="en-GB"/>
        </w:rPr>
        <w:t xml:space="preserve"> and </w:t>
      </w:r>
      <w:r w:rsidR="004809C3" w:rsidRPr="00EC4090">
        <w:rPr>
          <w:rFonts w:ascii="Arial" w:hAnsi="Arial" w:cs="Arial"/>
          <w:lang w:eastAsia="en-GB"/>
        </w:rPr>
        <w:t xml:space="preserve">the </w:t>
      </w:r>
      <w:r w:rsidR="004809C3" w:rsidRPr="002F02F7">
        <w:rPr>
          <w:rFonts w:ascii="Arial" w:hAnsi="Arial" w:cs="Arial"/>
          <w:b/>
          <w:lang w:eastAsia="en-GB"/>
        </w:rPr>
        <w:t>Joint</w:t>
      </w:r>
      <w:r w:rsidRPr="002F02F7">
        <w:rPr>
          <w:rFonts w:ascii="Arial" w:hAnsi="Arial" w:cs="Arial"/>
          <w:b/>
          <w:bCs/>
          <w:lang w:eastAsia="en-GB"/>
        </w:rPr>
        <w:t xml:space="preserve"> Doctrine: The Interoperability Framework</w:t>
      </w:r>
      <w:r w:rsidRPr="002F02F7">
        <w:rPr>
          <w:rFonts w:ascii="Arial" w:hAnsi="Arial" w:cs="Arial"/>
          <w:lang w:eastAsia="en-GB"/>
        </w:rPr>
        <w:t xml:space="preserve">, developed under the </w:t>
      </w:r>
      <w:r w:rsidRPr="002F02F7">
        <w:rPr>
          <w:rFonts w:ascii="Arial" w:hAnsi="Arial" w:cs="Arial"/>
          <w:b/>
          <w:bCs/>
          <w:lang w:eastAsia="en-GB"/>
        </w:rPr>
        <w:t>Joint Emergency Service</w:t>
      </w:r>
      <w:r w:rsidR="00FB2279" w:rsidRPr="002F02F7">
        <w:rPr>
          <w:rFonts w:ascii="Arial" w:hAnsi="Arial" w:cs="Arial"/>
          <w:b/>
          <w:bCs/>
          <w:lang w:eastAsia="en-GB"/>
        </w:rPr>
        <w:t>s Interoperability Principles</w:t>
      </w:r>
      <w:r w:rsidR="00FB2279">
        <w:rPr>
          <w:rFonts w:ascii="Arial" w:hAnsi="Arial" w:cs="Arial"/>
          <w:b/>
          <w:bCs/>
          <w:lang w:eastAsia="en-GB"/>
        </w:rPr>
        <w:t xml:space="preserve"> (</w:t>
      </w:r>
      <w:hyperlink w:anchor="_JESIP._2024._Joint_1" w:history="1">
        <w:r w:rsidR="00287858" w:rsidRPr="00FB2279">
          <w:rPr>
            <w:rStyle w:val="Hyperlink"/>
            <w:rFonts w:ascii="Arial" w:hAnsi="Arial" w:cs="Arial"/>
            <w:b/>
            <w:bCs/>
            <w:lang w:eastAsia="en-GB"/>
          </w:rPr>
          <w:t>2024</w:t>
        </w:r>
      </w:hyperlink>
      <w:r w:rsidRPr="00EC4090">
        <w:rPr>
          <w:rFonts w:ascii="Arial" w:hAnsi="Arial" w:cs="Arial"/>
          <w:b/>
          <w:bCs/>
          <w:lang w:eastAsia="en-GB"/>
        </w:rPr>
        <w:t>)</w:t>
      </w:r>
      <w:r w:rsidR="00583798">
        <w:rPr>
          <w:rFonts w:ascii="Arial" w:hAnsi="Arial" w:cs="Arial"/>
          <w:lang w:eastAsia="en-GB"/>
        </w:rPr>
        <w:t>. This</w:t>
      </w:r>
      <w:r w:rsidR="00F64118" w:rsidRPr="00EC4090">
        <w:rPr>
          <w:rFonts w:ascii="Arial" w:hAnsi="Arial" w:cs="Arial"/>
          <w:lang w:eastAsia="en-GB"/>
        </w:rPr>
        <w:t xml:space="preserve"> document </w:t>
      </w:r>
      <w:r w:rsidR="004809C3" w:rsidRPr="00EC4090">
        <w:rPr>
          <w:rFonts w:ascii="Arial" w:hAnsi="Arial" w:cs="Arial"/>
          <w:lang w:eastAsia="en-GB"/>
        </w:rPr>
        <w:t>explores</w:t>
      </w:r>
      <w:r w:rsidR="00F64118" w:rsidRPr="00EC4090">
        <w:rPr>
          <w:rFonts w:ascii="Arial" w:hAnsi="Arial" w:cs="Arial"/>
          <w:lang w:eastAsia="en-GB"/>
        </w:rPr>
        <w:t xml:space="preserve"> </w:t>
      </w:r>
      <w:r w:rsidRPr="00EC4090">
        <w:rPr>
          <w:rFonts w:ascii="Arial" w:hAnsi="Arial" w:cs="Arial"/>
          <w:lang w:eastAsia="en-GB"/>
        </w:rPr>
        <w:t>the fundamental principles and guidance required for multi-agency collaboration during emergencies.</w:t>
      </w:r>
    </w:p>
    <w:p w:rsidR="00287858" w:rsidRDefault="00D75DA5" w:rsidP="00287858">
      <w:pPr>
        <w:pStyle w:val="Heading1"/>
        <w:rPr>
          <w:rFonts w:ascii="Arial" w:hAnsi="Arial" w:cs="Arial"/>
          <w:b/>
          <w:color w:val="auto"/>
          <w:sz w:val="24"/>
          <w:lang w:eastAsia="en-GB"/>
        </w:rPr>
      </w:pPr>
      <w:bookmarkStart w:id="11" w:name="_Toc197778845"/>
      <w:r w:rsidRPr="00287858">
        <w:rPr>
          <w:rFonts w:ascii="Arial" w:hAnsi="Arial" w:cs="Arial"/>
          <w:b/>
          <w:color w:val="auto"/>
          <w:sz w:val="24"/>
          <w:lang w:eastAsia="en-GB"/>
        </w:rPr>
        <w:t>Response and Recovery non statutory guidance</w:t>
      </w:r>
      <w:r w:rsidR="00287858" w:rsidRPr="00287858">
        <w:rPr>
          <w:rFonts w:ascii="Arial" w:hAnsi="Arial" w:cs="Arial"/>
          <w:b/>
          <w:color w:val="auto"/>
          <w:sz w:val="24"/>
          <w:lang w:eastAsia="en-GB"/>
        </w:rPr>
        <w:t xml:space="preserve"> 2013</w:t>
      </w:r>
      <w:bookmarkEnd w:id="11"/>
    </w:p>
    <w:p w:rsidR="00D75DA5" w:rsidRPr="00287858" w:rsidRDefault="00D75DA5" w:rsidP="00287858">
      <w:pPr>
        <w:rPr>
          <w:rFonts w:ascii="Arial" w:hAnsi="Arial" w:cs="Arial"/>
          <w:b/>
          <w:sz w:val="24"/>
          <w:lang w:eastAsia="en-GB"/>
        </w:rPr>
      </w:pPr>
      <w:r w:rsidRPr="00287858">
        <w:rPr>
          <w:rFonts w:ascii="Arial" w:hAnsi="Arial" w:cs="Arial"/>
        </w:rPr>
        <w:t xml:space="preserve">Effective joint working arrangements in emergency response and recovery are grounded in collaboration, </w:t>
      </w:r>
      <w:r w:rsidR="00422CF8">
        <w:rPr>
          <w:rFonts w:ascii="Arial" w:hAnsi="Arial" w:cs="Arial"/>
        </w:rPr>
        <w:t>co-ordination</w:t>
      </w:r>
      <w:r w:rsidRPr="00287858">
        <w:rPr>
          <w:rFonts w:ascii="Arial" w:hAnsi="Arial" w:cs="Arial"/>
        </w:rPr>
        <w:t xml:space="preserve"> and communication among multiple agencies. The Cabinet Office's Emergency Response and Recovery Guidance </w:t>
      </w:r>
      <w:r w:rsidRPr="00FB2279">
        <w:rPr>
          <w:rFonts w:ascii="Arial" w:hAnsi="Arial" w:cs="Arial"/>
          <w:b/>
        </w:rPr>
        <w:t>(</w:t>
      </w:r>
      <w:hyperlink w:anchor="_Cabinet_Office,_(2010" w:history="1">
        <w:r w:rsidRPr="00FB2279">
          <w:rPr>
            <w:rStyle w:val="Hyperlink"/>
            <w:rFonts w:ascii="Arial" w:hAnsi="Arial" w:cs="Arial"/>
            <w:b/>
          </w:rPr>
          <w:t>2013</w:t>
        </w:r>
      </w:hyperlink>
      <w:r w:rsidRPr="00FB2279">
        <w:rPr>
          <w:rFonts w:ascii="Arial" w:hAnsi="Arial" w:cs="Arial"/>
          <w:b/>
        </w:rPr>
        <w:t>)</w:t>
      </w:r>
      <w:r w:rsidRPr="00287858">
        <w:rPr>
          <w:rFonts w:ascii="Arial" w:hAnsi="Arial" w:cs="Arial"/>
        </w:rPr>
        <w:t xml:space="preserve"> outlines several best practices to ensure a unified and efficient app</w:t>
      </w:r>
      <w:r w:rsidR="00287858">
        <w:rPr>
          <w:rFonts w:ascii="Arial" w:hAnsi="Arial" w:cs="Arial"/>
        </w:rPr>
        <w:t>roach, emphasi</w:t>
      </w:r>
      <w:r w:rsidR="00287858" w:rsidRPr="00287858">
        <w:rPr>
          <w:rFonts w:ascii="Arial" w:hAnsi="Arial" w:cs="Arial"/>
        </w:rPr>
        <w:t>sing</w:t>
      </w:r>
      <w:r w:rsidRPr="00287858">
        <w:rPr>
          <w:rFonts w:ascii="Arial" w:hAnsi="Arial" w:cs="Arial"/>
        </w:rPr>
        <w:t xml:space="preserve"> clear leader</w:t>
      </w:r>
      <w:r w:rsidR="004F0C39">
        <w:rPr>
          <w:rFonts w:ascii="Arial" w:hAnsi="Arial" w:cs="Arial"/>
        </w:rPr>
        <w:t xml:space="preserve">ship, multi-agency cooperation </w:t>
      </w:r>
      <w:r w:rsidRPr="00287858">
        <w:rPr>
          <w:rFonts w:ascii="Arial" w:hAnsi="Arial" w:cs="Arial"/>
        </w:rPr>
        <w:t>and structured decision-making to support both immediate response efforts and long-term recovery.</w:t>
      </w:r>
    </w:p>
    <w:p w:rsidR="00287858" w:rsidRDefault="00287858" w:rsidP="00287858">
      <w:pPr>
        <w:rPr>
          <w:rFonts w:ascii="Arial" w:hAnsi="Arial" w:cs="Arial"/>
        </w:rPr>
      </w:pPr>
      <w:r w:rsidRPr="00287858">
        <w:rPr>
          <w:rFonts w:ascii="Arial" w:hAnsi="Arial" w:cs="Arial"/>
        </w:rPr>
        <w:t>A</w:t>
      </w:r>
      <w:r>
        <w:rPr>
          <w:rFonts w:ascii="Arial" w:hAnsi="Arial" w:cs="Arial"/>
        </w:rPr>
        <w:t xml:space="preserve">s previously noted, the recovery to an emergency should have a </w:t>
      </w:r>
      <w:r w:rsidRPr="00287858">
        <w:rPr>
          <w:rFonts w:ascii="Arial" w:hAnsi="Arial" w:cs="Arial"/>
        </w:rPr>
        <w:t xml:space="preserve">well-defined command and control framework. According to the </w:t>
      </w:r>
      <w:r w:rsidRPr="00422CF8">
        <w:rPr>
          <w:rFonts w:ascii="Arial" w:hAnsi="Arial" w:cs="Arial"/>
        </w:rPr>
        <w:t>Cabinet Office</w:t>
      </w:r>
      <w:r w:rsidR="00357339" w:rsidRPr="00422CF8">
        <w:rPr>
          <w:rFonts w:ascii="Arial" w:hAnsi="Arial" w:cs="Arial"/>
        </w:rPr>
        <w:t xml:space="preserve"> guidance</w:t>
      </w:r>
      <w:r w:rsidR="00422CF8">
        <w:rPr>
          <w:rFonts w:ascii="Arial" w:hAnsi="Arial" w:cs="Arial"/>
        </w:rPr>
        <w:t>, Emergency Response and Recovery</w:t>
      </w:r>
      <w:r w:rsidRPr="00287858">
        <w:rPr>
          <w:rFonts w:ascii="Arial" w:hAnsi="Arial" w:cs="Arial"/>
        </w:rPr>
        <w:t xml:space="preserve"> </w:t>
      </w:r>
      <w:r w:rsidRPr="00FB2279">
        <w:rPr>
          <w:rFonts w:ascii="Arial" w:hAnsi="Arial" w:cs="Arial"/>
          <w:b/>
        </w:rPr>
        <w:t>(</w:t>
      </w:r>
      <w:hyperlink w:anchor="_Cabinet_Office,_(2010" w:history="1">
        <w:r w:rsidR="00357339" w:rsidRPr="00422CF8">
          <w:rPr>
            <w:rStyle w:val="Hyperlink"/>
            <w:rFonts w:ascii="Arial" w:hAnsi="Arial" w:cs="Arial"/>
            <w:b/>
          </w:rPr>
          <w:t xml:space="preserve">Cabinet Office, </w:t>
        </w:r>
        <w:r w:rsidRPr="00422CF8">
          <w:rPr>
            <w:rStyle w:val="Hyperlink"/>
            <w:rFonts w:ascii="Arial" w:hAnsi="Arial" w:cs="Arial"/>
            <w:b/>
          </w:rPr>
          <w:t>2013, p.53</w:t>
        </w:r>
      </w:hyperlink>
      <w:r w:rsidRPr="00FB2279">
        <w:rPr>
          <w:rFonts w:ascii="Arial" w:hAnsi="Arial" w:cs="Arial"/>
          <w:b/>
        </w:rPr>
        <w:t>),</w:t>
      </w:r>
      <w:r w:rsidRPr="00287858">
        <w:rPr>
          <w:rFonts w:ascii="Arial" w:hAnsi="Arial" w:cs="Arial"/>
        </w:rPr>
        <w:t xml:space="preserve"> </w:t>
      </w:r>
      <w:r w:rsidR="00893B7D">
        <w:rPr>
          <w:rFonts w:ascii="Arial" w:hAnsi="Arial" w:cs="Arial"/>
          <w:b/>
        </w:rPr>
        <w:t>“</w:t>
      </w:r>
      <w:r w:rsidRPr="00DE1F6C">
        <w:rPr>
          <w:rFonts w:ascii="Arial" w:hAnsi="Arial" w:cs="Arial"/>
          <w:b/>
        </w:rPr>
        <w:t>It is expected that all involved responder agencies will work in a di</w:t>
      </w:r>
      <w:r w:rsidR="00DE1F6C" w:rsidRPr="00DE1F6C">
        <w:rPr>
          <w:rFonts w:ascii="Arial" w:hAnsi="Arial" w:cs="Arial"/>
          <w:b/>
        </w:rPr>
        <w:t>rected and co-ordinated fashion</w:t>
      </w:r>
      <w:r w:rsidR="00893B7D">
        <w:rPr>
          <w:rFonts w:ascii="Arial" w:hAnsi="Arial" w:cs="Arial"/>
          <w:b/>
        </w:rPr>
        <w:t>”</w:t>
      </w:r>
      <w:r w:rsidR="00DE1F6C" w:rsidRPr="00DE1F6C">
        <w:rPr>
          <w:rFonts w:ascii="Arial" w:hAnsi="Arial" w:cs="Arial"/>
          <w:b/>
        </w:rPr>
        <w:t>.</w:t>
      </w:r>
      <w:r w:rsidRPr="00DE1F6C">
        <w:rPr>
          <w:rFonts w:ascii="Arial" w:hAnsi="Arial" w:cs="Arial"/>
          <w:b/>
        </w:rPr>
        <w:t xml:space="preserve"> </w:t>
      </w:r>
      <w:r w:rsidRPr="00287858">
        <w:rPr>
          <w:rFonts w:ascii="Arial" w:hAnsi="Arial" w:cs="Arial"/>
        </w:rPr>
        <w:t>The guidance highlights the significance of the Stra</w:t>
      </w:r>
      <w:r w:rsidR="004F0C39">
        <w:rPr>
          <w:rFonts w:ascii="Arial" w:hAnsi="Arial" w:cs="Arial"/>
        </w:rPr>
        <w:t>tegic (Gold), Tactical (Silver)</w:t>
      </w:r>
      <w:r w:rsidRPr="00287858">
        <w:rPr>
          <w:rFonts w:ascii="Arial" w:hAnsi="Arial" w:cs="Arial"/>
        </w:rPr>
        <w:t xml:space="preserve"> and Operational (Bronze) Command Model, which enables</w:t>
      </w:r>
      <w:r w:rsidR="00422CF8">
        <w:rPr>
          <w:rFonts w:ascii="Arial" w:hAnsi="Arial" w:cs="Arial"/>
        </w:rPr>
        <w:t xml:space="preserve"> singular orga</w:t>
      </w:r>
      <w:r w:rsidR="00422CF8" w:rsidRPr="00422CF8">
        <w:rPr>
          <w:rFonts w:ascii="Arial" w:hAnsi="Arial" w:cs="Arial"/>
        </w:rPr>
        <w:t>nisations and</w:t>
      </w:r>
      <w:r w:rsidRPr="00422CF8">
        <w:rPr>
          <w:rFonts w:ascii="Arial" w:hAnsi="Arial" w:cs="Arial"/>
        </w:rPr>
        <w:t xml:space="preserve"> multiple agencies to grasp the concept of a command hierarchy and its critical importance.</w:t>
      </w:r>
    </w:p>
    <w:p w:rsidR="00D75DA5" w:rsidRPr="00287858" w:rsidRDefault="00D75DA5" w:rsidP="00287858">
      <w:pPr>
        <w:rPr>
          <w:rFonts w:ascii="Arial" w:hAnsi="Arial" w:cs="Arial"/>
        </w:rPr>
      </w:pPr>
      <w:r w:rsidRPr="00287858">
        <w:rPr>
          <w:rFonts w:ascii="Arial" w:hAnsi="Arial" w:cs="Arial"/>
        </w:rPr>
        <w:t xml:space="preserve">A key aspect of effective response is integrated information sharing, as quoted within the guidance </w:t>
      </w:r>
      <w:r w:rsidR="00893B7D">
        <w:rPr>
          <w:rFonts w:ascii="Arial" w:hAnsi="Arial" w:cs="Arial"/>
          <w:b/>
        </w:rPr>
        <w:t>“</w:t>
      </w:r>
      <w:r w:rsidR="00287858" w:rsidRPr="00DE1F6C">
        <w:rPr>
          <w:rFonts w:ascii="Arial" w:hAnsi="Arial" w:cs="Arial"/>
          <w:b/>
        </w:rPr>
        <w:t xml:space="preserve"> The co-operation and information sharing duties in the CCA regime are designed not only to ensure there is a co-ordinated and consistent approach to preparing for emergencies but also to provide a basis for effective integration during emergency response and recovery</w:t>
      </w:r>
      <w:r w:rsidR="00893B7D">
        <w:rPr>
          <w:rFonts w:ascii="Arial" w:hAnsi="Arial" w:cs="Arial"/>
          <w:b/>
        </w:rPr>
        <w:t>”</w:t>
      </w:r>
      <w:r w:rsidRPr="00287858">
        <w:rPr>
          <w:rFonts w:ascii="Arial" w:hAnsi="Arial" w:cs="Arial"/>
        </w:rPr>
        <w:t xml:space="preserve"> </w:t>
      </w:r>
      <w:r w:rsidRPr="00FB2279">
        <w:rPr>
          <w:rFonts w:ascii="Arial" w:hAnsi="Arial" w:cs="Arial"/>
          <w:b/>
        </w:rPr>
        <w:t>(</w:t>
      </w:r>
      <w:hyperlink w:anchor="_Cabinet_Office,_(2010" w:history="1">
        <w:r w:rsidR="00DE1F6C" w:rsidRPr="00FB2279">
          <w:rPr>
            <w:rStyle w:val="Hyperlink"/>
            <w:rFonts w:ascii="Arial" w:hAnsi="Arial" w:cs="Arial"/>
            <w:b/>
          </w:rPr>
          <w:t>Cabinet Office, 2013, p.9</w:t>
        </w:r>
      </w:hyperlink>
      <w:r w:rsidRPr="00FB2279">
        <w:rPr>
          <w:rFonts w:ascii="Arial" w:hAnsi="Arial" w:cs="Arial"/>
          <w:b/>
        </w:rPr>
        <w:t>).</w:t>
      </w:r>
      <w:r w:rsidRPr="00287858">
        <w:rPr>
          <w:rFonts w:ascii="Arial" w:hAnsi="Arial" w:cs="Arial"/>
        </w:rPr>
        <w:t xml:space="preserve"> Platforms like </w:t>
      </w:r>
      <w:r w:rsidRPr="00287858">
        <w:rPr>
          <w:rFonts w:ascii="Arial" w:hAnsi="Arial" w:cs="Arial"/>
        </w:rPr>
        <w:lastRenderedPageBreak/>
        <w:t xml:space="preserve">ResilienceDirect facilitate real-time data exchange, ensuring all stakeholders remain informed. </w:t>
      </w:r>
    </w:p>
    <w:p w:rsidR="00D75DA5" w:rsidRPr="00287858" w:rsidRDefault="00DE1F6C" w:rsidP="00DE1F6C">
      <w:pPr>
        <w:rPr>
          <w:rFonts w:ascii="Arial" w:hAnsi="Arial" w:cs="Arial"/>
        </w:rPr>
      </w:pPr>
      <w:r>
        <w:rPr>
          <w:rFonts w:ascii="Arial" w:hAnsi="Arial" w:cs="Arial"/>
        </w:rPr>
        <w:t xml:space="preserve">The guidance further quotes </w:t>
      </w:r>
      <w:r w:rsidR="00893B7D">
        <w:rPr>
          <w:rFonts w:ascii="Arial" w:hAnsi="Arial" w:cs="Arial"/>
          <w:b/>
        </w:rPr>
        <w:t>“</w:t>
      </w:r>
      <w:r w:rsidRPr="00DE1F6C">
        <w:rPr>
          <w:rFonts w:ascii="Arial" w:hAnsi="Arial" w:cs="Arial"/>
          <w:b/>
        </w:rPr>
        <w:t>The range of organisations involved in emergency response and recovery can pose difficulties for the effective management of local operations</w:t>
      </w:r>
      <w:r w:rsidR="00893B7D">
        <w:rPr>
          <w:rFonts w:ascii="Arial" w:hAnsi="Arial" w:cs="Arial"/>
        </w:rPr>
        <w:t>”</w:t>
      </w:r>
      <w:r>
        <w:rPr>
          <w:rFonts w:ascii="Arial" w:hAnsi="Arial" w:cs="Arial"/>
        </w:rPr>
        <w:t xml:space="preserve"> </w:t>
      </w:r>
      <w:r w:rsidRPr="00FB2279">
        <w:rPr>
          <w:rFonts w:ascii="Arial" w:hAnsi="Arial" w:cs="Arial"/>
          <w:b/>
        </w:rPr>
        <w:t>(</w:t>
      </w:r>
      <w:hyperlink w:anchor="_Cabinet_Office,_(2010" w:history="1">
        <w:r w:rsidRPr="00FB2279">
          <w:rPr>
            <w:rStyle w:val="Hyperlink"/>
            <w:rFonts w:ascii="Arial" w:hAnsi="Arial" w:cs="Arial"/>
            <w:b/>
          </w:rPr>
          <w:t>Cabinet Office, 2013, p.22</w:t>
        </w:r>
      </w:hyperlink>
      <w:r w:rsidRPr="00FB2279">
        <w:rPr>
          <w:rFonts w:ascii="Arial" w:hAnsi="Arial" w:cs="Arial"/>
          <w:b/>
        </w:rPr>
        <w:t>).</w:t>
      </w:r>
      <w:r w:rsidRPr="00DE1F6C">
        <w:t xml:space="preserve"> </w:t>
      </w:r>
      <w:r w:rsidRPr="00DE1F6C">
        <w:rPr>
          <w:rFonts w:ascii="Arial" w:hAnsi="Arial" w:cs="Arial"/>
        </w:rPr>
        <w:t>Multi-agency exercises help responders understand each other's roles, build trust</w:t>
      </w:r>
      <w:r w:rsidR="00270AA9">
        <w:rPr>
          <w:rFonts w:ascii="Arial" w:hAnsi="Arial" w:cs="Arial"/>
        </w:rPr>
        <w:t xml:space="preserve"> </w:t>
      </w:r>
      <w:r w:rsidRPr="00DE1F6C">
        <w:rPr>
          <w:rFonts w:ascii="Arial" w:hAnsi="Arial" w:cs="Arial"/>
        </w:rPr>
        <w:t xml:space="preserve">and refine </w:t>
      </w:r>
      <w:r w:rsidR="00422CF8">
        <w:rPr>
          <w:rFonts w:ascii="Arial" w:hAnsi="Arial" w:cs="Arial"/>
        </w:rPr>
        <w:t>co-ordination</w:t>
      </w:r>
      <w:r w:rsidRPr="00DE1F6C">
        <w:rPr>
          <w:rFonts w:ascii="Arial" w:hAnsi="Arial" w:cs="Arial"/>
        </w:rPr>
        <w:t xml:space="preserve"> mechanisms before a real emergency occurs. </w:t>
      </w:r>
      <w:r w:rsidR="00D75DA5" w:rsidRPr="00287858">
        <w:rPr>
          <w:rFonts w:ascii="Arial" w:hAnsi="Arial" w:cs="Arial"/>
        </w:rPr>
        <w:t xml:space="preserve"> </w:t>
      </w:r>
    </w:p>
    <w:p w:rsidR="00D75DA5" w:rsidRPr="00287858" w:rsidRDefault="00D75DA5" w:rsidP="00287858">
      <w:pPr>
        <w:rPr>
          <w:rFonts w:ascii="Arial" w:hAnsi="Arial" w:cs="Arial"/>
        </w:rPr>
      </w:pPr>
      <w:r w:rsidRPr="00287858">
        <w:rPr>
          <w:rFonts w:ascii="Arial" w:hAnsi="Arial" w:cs="Arial"/>
        </w:rPr>
        <w:t>The guidance also goes on t</w:t>
      </w:r>
      <w:r w:rsidR="00456DA2">
        <w:rPr>
          <w:rFonts w:ascii="Arial" w:hAnsi="Arial" w:cs="Arial"/>
        </w:rPr>
        <w:t xml:space="preserve">o note Public communication is vital, </w:t>
      </w:r>
      <w:r w:rsidR="00893B7D">
        <w:rPr>
          <w:rFonts w:ascii="Arial" w:hAnsi="Arial" w:cs="Arial"/>
        </w:rPr>
        <w:t>“</w:t>
      </w:r>
      <w:r w:rsidR="00456DA2" w:rsidRPr="00456DA2">
        <w:rPr>
          <w:rFonts w:ascii="Arial" w:hAnsi="Arial" w:cs="Arial"/>
          <w:b/>
        </w:rPr>
        <w:t>to the successful handling of any emergency</w:t>
      </w:r>
      <w:r w:rsidR="00893B7D">
        <w:rPr>
          <w:rFonts w:ascii="Arial" w:hAnsi="Arial" w:cs="Arial"/>
        </w:rPr>
        <w:t>”</w:t>
      </w:r>
      <w:r w:rsidR="00456DA2">
        <w:rPr>
          <w:rFonts w:ascii="Arial" w:hAnsi="Arial" w:cs="Arial"/>
        </w:rPr>
        <w:t xml:space="preserve"> </w:t>
      </w:r>
      <w:r w:rsidR="00456DA2" w:rsidRPr="00FB2279">
        <w:rPr>
          <w:rFonts w:ascii="Arial" w:hAnsi="Arial" w:cs="Arial"/>
          <w:b/>
        </w:rPr>
        <w:t>(</w:t>
      </w:r>
      <w:hyperlink w:anchor="_Cabinet_Office,_(2010" w:history="1">
        <w:r w:rsidR="00456DA2" w:rsidRPr="00FB2279">
          <w:rPr>
            <w:rStyle w:val="Hyperlink"/>
            <w:rFonts w:ascii="Arial" w:hAnsi="Arial" w:cs="Arial"/>
            <w:b/>
          </w:rPr>
          <w:t>Cabinet Office, 2013, p.136</w:t>
        </w:r>
      </w:hyperlink>
      <w:r w:rsidRPr="00FB2279">
        <w:rPr>
          <w:rFonts w:ascii="Arial" w:hAnsi="Arial" w:cs="Arial"/>
          <w:b/>
        </w:rPr>
        <w:t>),</w:t>
      </w:r>
      <w:r w:rsidRPr="00287858">
        <w:rPr>
          <w:rFonts w:ascii="Arial" w:hAnsi="Arial" w:cs="Arial"/>
        </w:rPr>
        <w:t xml:space="preserve"> as well as ensuring transparency and encouraging community cooperation. </w:t>
      </w:r>
      <w:r w:rsidR="00C37EFD">
        <w:rPr>
          <w:rFonts w:ascii="Arial" w:hAnsi="Arial" w:cs="Arial"/>
        </w:rPr>
        <w:t xml:space="preserve">In Wales, this takes on an added layer of complexity due to Welsh </w:t>
      </w:r>
      <w:r w:rsidR="00114709">
        <w:rPr>
          <w:rFonts w:ascii="Arial" w:hAnsi="Arial" w:cs="Arial"/>
        </w:rPr>
        <w:t>Language</w:t>
      </w:r>
      <w:r w:rsidR="00C37EFD">
        <w:rPr>
          <w:rFonts w:ascii="Arial" w:hAnsi="Arial" w:cs="Arial"/>
        </w:rPr>
        <w:t xml:space="preserve"> Standards, which require bilingual emergency messaging within 24 hours </w:t>
      </w:r>
      <w:r w:rsidR="00277A5E" w:rsidRPr="00277A5E">
        <w:rPr>
          <w:rFonts w:ascii="Arial" w:hAnsi="Arial" w:cs="Arial"/>
        </w:rPr>
        <w:t>(</w:t>
      </w:r>
      <w:hyperlink w:anchor="_Welsh_Government._2022._1" w:history="1">
        <w:r w:rsidR="00277A5E" w:rsidRPr="00277A5E">
          <w:rPr>
            <w:rStyle w:val="Hyperlink"/>
            <w:rFonts w:ascii="Arial" w:hAnsi="Arial" w:cs="Arial"/>
            <w:b/>
          </w:rPr>
          <w:t>Welsh Government, 2022</w:t>
        </w:r>
      </w:hyperlink>
      <w:r w:rsidR="00277A5E" w:rsidRPr="00277A5E">
        <w:rPr>
          <w:rFonts w:ascii="Arial" w:hAnsi="Arial" w:cs="Arial"/>
        </w:rPr>
        <w:t>).</w:t>
      </w:r>
      <w:r w:rsidR="00C37EFD">
        <w:rPr>
          <w:rFonts w:ascii="Arial" w:hAnsi="Arial" w:cs="Arial"/>
        </w:rPr>
        <w:t xml:space="preserve"> This affects both the response and recovery states, particularly when delivering public health information or post incident updates.</w:t>
      </w:r>
    </w:p>
    <w:p w:rsidR="00412615" w:rsidRPr="00287858" w:rsidRDefault="00D75DA5" w:rsidP="00287858">
      <w:pPr>
        <w:rPr>
          <w:rFonts w:ascii="Arial" w:hAnsi="Arial" w:cs="Arial"/>
        </w:rPr>
      </w:pPr>
      <w:r w:rsidRPr="00287858">
        <w:rPr>
          <w:rFonts w:ascii="Arial" w:hAnsi="Arial" w:cs="Arial"/>
        </w:rPr>
        <w:t xml:space="preserve">These </w:t>
      </w:r>
      <w:r w:rsidR="00C37EFD">
        <w:rPr>
          <w:rFonts w:ascii="Arial" w:hAnsi="Arial" w:cs="Arial"/>
        </w:rPr>
        <w:t xml:space="preserve">practices collectively help responders to navigate the complexity of emergencies with greater </w:t>
      </w:r>
      <w:r w:rsidR="00422CF8">
        <w:rPr>
          <w:rFonts w:ascii="Arial" w:hAnsi="Arial" w:cs="Arial"/>
        </w:rPr>
        <w:t>co-ordination</w:t>
      </w:r>
      <w:r w:rsidR="00C37EFD">
        <w:rPr>
          <w:rFonts w:ascii="Arial" w:hAnsi="Arial" w:cs="Arial"/>
        </w:rPr>
        <w:t xml:space="preserve">, supporting efficient transitions from immediate life saving measures to longer term recovery work. </w:t>
      </w:r>
    </w:p>
    <w:p w:rsidR="00456DA2" w:rsidRDefault="0046282C" w:rsidP="00456DA2">
      <w:pPr>
        <w:pStyle w:val="Heading2"/>
        <w:rPr>
          <w:rFonts w:ascii="Arial" w:eastAsia="Times New Roman" w:hAnsi="Arial" w:cs="Arial"/>
          <w:b/>
          <w:color w:val="auto"/>
          <w:sz w:val="24"/>
          <w:lang w:eastAsia="en-GB"/>
        </w:rPr>
      </w:pPr>
      <w:bookmarkStart w:id="12" w:name="_Toc197778846"/>
      <w:r w:rsidRPr="00456DA2">
        <w:rPr>
          <w:rFonts w:ascii="Arial" w:eastAsia="Times New Roman" w:hAnsi="Arial" w:cs="Arial"/>
          <w:b/>
          <w:color w:val="auto"/>
          <w:sz w:val="24"/>
          <w:lang w:eastAsia="en-GB"/>
        </w:rPr>
        <w:t>Joint Doctrine: The Interoperability Framework</w:t>
      </w:r>
      <w:r w:rsidR="00942DA4">
        <w:rPr>
          <w:rFonts w:ascii="Arial" w:eastAsia="Times New Roman" w:hAnsi="Arial" w:cs="Arial"/>
          <w:b/>
          <w:color w:val="auto"/>
          <w:sz w:val="24"/>
          <w:lang w:eastAsia="en-GB"/>
        </w:rPr>
        <w:t xml:space="preserve"> 2024</w:t>
      </w:r>
      <w:bookmarkEnd w:id="12"/>
    </w:p>
    <w:p w:rsidR="006825DD" w:rsidRDefault="006825DD" w:rsidP="00456DA2">
      <w:pPr>
        <w:rPr>
          <w:rFonts w:ascii="Arial" w:hAnsi="Arial" w:cs="Arial"/>
        </w:rPr>
      </w:pPr>
      <w:r>
        <w:rPr>
          <w:rFonts w:ascii="Arial" w:hAnsi="Arial" w:cs="Arial"/>
          <w:color w:val="000000"/>
          <w:shd w:val="clear" w:color="auto" w:fill="FFFFFF"/>
        </w:rPr>
        <w:t>The </w:t>
      </w:r>
      <w:r>
        <w:rPr>
          <w:rFonts w:ascii="Arial" w:hAnsi="Arial" w:cs="Arial"/>
          <w:b/>
          <w:bCs/>
          <w:color w:val="000000"/>
          <w:shd w:val="clear" w:color="auto" w:fill="FFFFFF"/>
        </w:rPr>
        <w:t>Joint Doctrine: The Interoperability Framework</w:t>
      </w:r>
      <w:r>
        <w:rPr>
          <w:rFonts w:ascii="Arial" w:hAnsi="Arial" w:cs="Arial"/>
          <w:color w:val="000000"/>
          <w:shd w:val="clear" w:color="auto" w:fill="FFFFFF"/>
        </w:rPr>
        <w:t> </w:t>
      </w:r>
      <w:r w:rsidRPr="006825DD">
        <w:rPr>
          <w:rFonts w:ascii="Arial" w:hAnsi="Arial" w:cs="Arial"/>
          <w:b/>
          <w:color w:val="000000"/>
          <w:shd w:val="clear" w:color="auto" w:fill="FFFFFF"/>
        </w:rPr>
        <w:t>(</w:t>
      </w:r>
      <w:hyperlink w:anchor="_JESIP._2024._Joint_1" w:history="1">
        <w:r w:rsidRPr="006825DD">
          <w:rPr>
            <w:rStyle w:val="Hyperlink"/>
            <w:rFonts w:ascii="Arial" w:hAnsi="Arial" w:cs="Arial"/>
            <w:b/>
            <w:shd w:val="clear" w:color="auto" w:fill="FFFFFF"/>
          </w:rPr>
          <w:t>JESIP, 2024</w:t>
        </w:r>
      </w:hyperlink>
      <w:r w:rsidRPr="006825DD">
        <w:rPr>
          <w:rFonts w:ascii="Arial" w:hAnsi="Arial" w:cs="Arial"/>
          <w:b/>
          <w:color w:val="000000"/>
          <w:shd w:val="clear" w:color="auto" w:fill="FFFFFF"/>
        </w:rPr>
        <w:t>)</w:t>
      </w:r>
      <w:r>
        <w:rPr>
          <w:rFonts w:ascii="Arial" w:hAnsi="Arial" w:cs="Arial"/>
          <w:color w:val="000000"/>
          <w:shd w:val="clear" w:color="auto" w:fill="FFFFFF"/>
        </w:rPr>
        <w:t xml:space="preserve"> provides a structured model for ensuring that emergency services operate effectively together during response and recovery. Developed in response to the </w:t>
      </w:r>
      <w:r>
        <w:rPr>
          <w:rFonts w:ascii="Arial" w:hAnsi="Arial" w:cs="Arial"/>
          <w:b/>
          <w:bCs/>
          <w:color w:val="000000"/>
          <w:shd w:val="clear" w:color="auto" w:fill="FFFFFF"/>
        </w:rPr>
        <w:t>Pollock Report</w:t>
      </w:r>
      <w:r>
        <w:rPr>
          <w:rFonts w:ascii="Arial" w:hAnsi="Arial" w:cs="Arial"/>
          <w:color w:val="000000"/>
          <w:shd w:val="clear" w:color="auto" w:fill="FFFFFF"/>
        </w:rPr>
        <w:t> </w:t>
      </w:r>
      <w:r w:rsidRPr="006825DD">
        <w:rPr>
          <w:rFonts w:ascii="Arial" w:hAnsi="Arial" w:cs="Arial"/>
          <w:b/>
          <w:color w:val="000000"/>
          <w:shd w:val="clear" w:color="auto" w:fill="FFFFFF"/>
        </w:rPr>
        <w:t>(</w:t>
      </w:r>
      <w:hyperlink w:anchor="_Kevin_Pollock,_2013," w:history="1">
        <w:r w:rsidRPr="006825DD">
          <w:rPr>
            <w:rStyle w:val="Hyperlink"/>
            <w:rFonts w:ascii="Arial" w:hAnsi="Arial" w:cs="Arial"/>
            <w:b/>
            <w:shd w:val="clear" w:color="auto" w:fill="FFFFFF"/>
          </w:rPr>
          <w:t>2013</w:t>
        </w:r>
      </w:hyperlink>
      <w:r w:rsidRPr="006825DD">
        <w:rPr>
          <w:rFonts w:ascii="Arial" w:hAnsi="Arial" w:cs="Arial"/>
          <w:b/>
          <w:color w:val="000000"/>
          <w:shd w:val="clear" w:color="auto" w:fill="FFFFFF"/>
        </w:rPr>
        <w:t>),</w:t>
      </w:r>
      <w:r>
        <w:rPr>
          <w:rFonts w:ascii="Arial" w:hAnsi="Arial" w:cs="Arial"/>
          <w:color w:val="000000"/>
          <w:shd w:val="clear" w:color="auto" w:fill="FFFFFF"/>
        </w:rPr>
        <w:t xml:space="preserve"> which examined 32 major UK incidents between 1986 and 2010 which highlighted recurring interoperability failures, JESIP aims to improve multi-agency co</w:t>
      </w:r>
      <w:r w:rsidR="00DE128A">
        <w:rPr>
          <w:rFonts w:ascii="Arial" w:hAnsi="Arial" w:cs="Arial"/>
          <w:color w:val="000000"/>
          <w:shd w:val="clear" w:color="auto" w:fill="FFFFFF"/>
        </w:rPr>
        <w:t>-</w:t>
      </w:r>
      <w:r>
        <w:rPr>
          <w:rFonts w:ascii="Arial" w:hAnsi="Arial" w:cs="Arial"/>
          <w:color w:val="000000"/>
          <w:shd w:val="clear" w:color="auto" w:fill="FFFFFF"/>
        </w:rPr>
        <w:t>ordination in complex emergencies.</w:t>
      </w:r>
    </w:p>
    <w:p w:rsidR="006825DD" w:rsidRDefault="006825DD" w:rsidP="00456DA2">
      <w:pPr>
        <w:rPr>
          <w:rFonts w:ascii="Arial" w:hAnsi="Arial" w:cs="Arial"/>
        </w:rPr>
      </w:pPr>
      <w:bookmarkStart w:id="13" w:name="_Toc197778847"/>
      <w:r w:rsidRPr="006825DD">
        <w:rPr>
          <w:rFonts w:ascii="Arial" w:hAnsi="Arial" w:cs="Arial"/>
        </w:rPr>
        <w:t>The doctrine is built around five core principles, each enhancing effectiveness across both phases:</w:t>
      </w:r>
    </w:p>
    <w:p w:rsidR="00107F80" w:rsidRDefault="00CF6955" w:rsidP="00456DA2">
      <w:pPr>
        <w:rPr>
          <w:rFonts w:ascii="Arial" w:hAnsi="Arial" w:cs="Arial"/>
        </w:rPr>
      </w:pPr>
      <w:r w:rsidRPr="00942DA4">
        <w:rPr>
          <w:rStyle w:val="Heading3Char"/>
          <w:rFonts w:ascii="Arial" w:hAnsi="Arial" w:cs="Arial"/>
          <w:b/>
          <w:color w:val="auto"/>
          <w:sz w:val="22"/>
        </w:rPr>
        <w:t>Co-location</w:t>
      </w:r>
      <w:bookmarkEnd w:id="13"/>
      <w:r w:rsidRPr="00456DA2">
        <w:rPr>
          <w:rFonts w:ascii="Arial" w:hAnsi="Arial" w:cs="Arial"/>
        </w:rPr>
        <w:br/>
      </w:r>
      <w:r w:rsidR="00107F80" w:rsidRPr="00107F80">
        <w:rPr>
          <w:rFonts w:ascii="Arial" w:hAnsi="Arial" w:cs="Arial"/>
        </w:rPr>
        <w:t xml:space="preserve">Agencies are encouraged to establish shared operational sites early in an incident to enable faster communication and aligned decision-making </w:t>
      </w:r>
      <w:r w:rsidR="00107F80">
        <w:rPr>
          <w:rFonts w:ascii="Arial" w:hAnsi="Arial" w:cs="Arial"/>
        </w:rPr>
        <w:t>(</w:t>
      </w:r>
      <w:hyperlink w:anchor="_JESIP._2024._Joint_1" w:history="1">
        <w:r w:rsidR="00107F80" w:rsidRPr="00FB2279">
          <w:rPr>
            <w:rStyle w:val="Hyperlink"/>
            <w:rFonts w:ascii="Arial" w:hAnsi="Arial" w:cs="Arial"/>
            <w:b/>
          </w:rPr>
          <w:t>JESIP, 2024, p.13</w:t>
        </w:r>
      </w:hyperlink>
      <w:r w:rsidR="00107F80" w:rsidRPr="00107F80">
        <w:rPr>
          <w:rStyle w:val="Hyperlink"/>
          <w:rFonts w:ascii="Arial" w:hAnsi="Arial" w:cs="Arial"/>
          <w:color w:val="auto"/>
        </w:rPr>
        <w:t>).</w:t>
      </w:r>
      <w:r w:rsidR="00107F80">
        <w:rPr>
          <w:rStyle w:val="Hyperlink"/>
          <w:rFonts w:ascii="Arial" w:hAnsi="Arial" w:cs="Arial"/>
          <w:b/>
        </w:rPr>
        <w:t xml:space="preserve"> </w:t>
      </w:r>
      <w:r w:rsidR="00107F80" w:rsidRPr="00107F80">
        <w:rPr>
          <w:rFonts w:ascii="Arial" w:hAnsi="Arial" w:cs="Arial"/>
        </w:rPr>
        <w:t>This also supports smoother transition into reco</w:t>
      </w:r>
      <w:r w:rsidR="00270AA9">
        <w:rPr>
          <w:rFonts w:ascii="Arial" w:hAnsi="Arial" w:cs="Arial"/>
        </w:rPr>
        <w:t>very, allowing welfare, housing</w:t>
      </w:r>
      <w:r w:rsidR="00107F80" w:rsidRPr="00107F80">
        <w:rPr>
          <w:rFonts w:ascii="Arial" w:hAnsi="Arial" w:cs="Arial"/>
        </w:rPr>
        <w:t xml:space="preserve"> and infrastructure leads to begin co</w:t>
      </w:r>
      <w:r w:rsidR="00DE128A">
        <w:rPr>
          <w:rFonts w:ascii="Arial" w:hAnsi="Arial" w:cs="Arial"/>
        </w:rPr>
        <w:t>-</w:t>
      </w:r>
      <w:r w:rsidR="00107F80" w:rsidRPr="00107F80">
        <w:rPr>
          <w:rFonts w:ascii="Arial" w:hAnsi="Arial" w:cs="Arial"/>
        </w:rPr>
        <w:t>ordinated planning.</w:t>
      </w:r>
      <w:bookmarkStart w:id="14" w:name="_Toc197778848"/>
    </w:p>
    <w:p w:rsidR="00107F80" w:rsidRDefault="00CF6955" w:rsidP="00456DA2">
      <w:pPr>
        <w:rPr>
          <w:rFonts w:ascii="Arial" w:hAnsi="Arial" w:cs="Arial"/>
        </w:rPr>
      </w:pPr>
      <w:r w:rsidRPr="00942DA4">
        <w:rPr>
          <w:rStyle w:val="Heading3Char"/>
          <w:rFonts w:ascii="Arial" w:hAnsi="Arial" w:cs="Arial"/>
          <w:b/>
          <w:color w:val="auto"/>
          <w:sz w:val="22"/>
        </w:rPr>
        <w:t>Communication</w:t>
      </w:r>
      <w:bookmarkEnd w:id="14"/>
      <w:r w:rsidRPr="00456DA2">
        <w:rPr>
          <w:rFonts w:ascii="Arial" w:hAnsi="Arial" w:cs="Arial"/>
        </w:rPr>
        <w:br/>
      </w:r>
      <w:r w:rsidR="00107F80" w:rsidRPr="00107F80">
        <w:rPr>
          <w:rFonts w:ascii="Arial" w:hAnsi="Arial" w:cs="Arial"/>
        </w:rPr>
        <w:t xml:space="preserve">JESIP stresses that </w:t>
      </w:r>
      <w:r w:rsidR="00893B7D">
        <w:rPr>
          <w:rFonts w:ascii="Arial" w:hAnsi="Arial" w:cs="Arial"/>
          <w:b/>
        </w:rPr>
        <w:t>“</w:t>
      </w:r>
      <w:r w:rsidR="00107F80" w:rsidRPr="00107F80">
        <w:rPr>
          <w:rFonts w:ascii="Arial" w:hAnsi="Arial" w:cs="Arial"/>
          <w:b/>
        </w:rPr>
        <w:t>effective communication between responders and responder organisations underpins effective joint working</w:t>
      </w:r>
      <w:r w:rsidR="00893B7D">
        <w:rPr>
          <w:rFonts w:ascii="Arial" w:hAnsi="Arial" w:cs="Arial"/>
          <w:b/>
        </w:rPr>
        <w:t>”</w:t>
      </w:r>
      <w:r w:rsidR="00107F80" w:rsidRPr="00107F80">
        <w:rPr>
          <w:rFonts w:ascii="Arial" w:hAnsi="Arial" w:cs="Arial"/>
        </w:rPr>
        <w:t xml:space="preserve"> </w:t>
      </w:r>
      <w:r w:rsidR="00107F80" w:rsidRPr="00FB2279">
        <w:rPr>
          <w:rFonts w:ascii="Arial" w:hAnsi="Arial" w:cs="Arial"/>
          <w:b/>
        </w:rPr>
        <w:t>(</w:t>
      </w:r>
      <w:hyperlink w:anchor="_JESIP._2024._Joint_1" w:history="1">
        <w:r w:rsidR="00107F80" w:rsidRPr="00FB2279">
          <w:rPr>
            <w:rStyle w:val="Hyperlink"/>
            <w:rFonts w:ascii="Arial" w:hAnsi="Arial" w:cs="Arial"/>
            <w:b/>
          </w:rPr>
          <w:t>JESIP, 2024, p.14</w:t>
        </w:r>
      </w:hyperlink>
      <w:r w:rsidR="00107F80" w:rsidRPr="00FB2279">
        <w:rPr>
          <w:rFonts w:ascii="Arial" w:hAnsi="Arial" w:cs="Arial"/>
          <w:b/>
        </w:rPr>
        <w:t>).</w:t>
      </w:r>
      <w:r w:rsidR="00107F80" w:rsidRPr="00FC19A7">
        <w:rPr>
          <w:rFonts w:ascii="Arial" w:hAnsi="Arial" w:cs="Arial"/>
        </w:rPr>
        <w:t xml:space="preserve"> </w:t>
      </w:r>
      <w:r w:rsidR="00107F80" w:rsidRPr="00107F80">
        <w:rPr>
          <w:rFonts w:ascii="Arial" w:hAnsi="Arial" w:cs="Arial"/>
        </w:rPr>
        <w:t>Agreed terminology and real-time updates are essential; failures—such as those seen at the Manchester Arena—demonstrate how poor communication can delay lifesaving action and disrupt early recovery efforts (</w:t>
      </w:r>
      <w:hyperlink w:anchor="_Saunders,_J._2022._3" w:history="1">
        <w:r w:rsidR="00107F80" w:rsidRPr="0053572B">
          <w:rPr>
            <w:rStyle w:val="Hyperlink"/>
            <w:rFonts w:ascii="Arial" w:hAnsi="Arial" w:cs="Arial"/>
            <w:b/>
          </w:rPr>
          <w:t>Saunders, 2022, p.135</w:t>
        </w:r>
      </w:hyperlink>
      <w:r w:rsidR="00107F80" w:rsidRPr="00107F80">
        <w:rPr>
          <w:rFonts w:ascii="Arial" w:hAnsi="Arial" w:cs="Arial"/>
        </w:rPr>
        <w:t>).</w:t>
      </w:r>
    </w:p>
    <w:p w:rsidR="00014411" w:rsidRPr="00456DA2" w:rsidRDefault="00CF6955" w:rsidP="00107F80">
      <w:pPr>
        <w:rPr>
          <w:rFonts w:ascii="Arial" w:hAnsi="Arial" w:cs="Arial"/>
        </w:rPr>
      </w:pPr>
      <w:bookmarkStart w:id="15" w:name="_Toc197778849"/>
      <w:r w:rsidRPr="00942DA4">
        <w:rPr>
          <w:rStyle w:val="Heading3Char"/>
          <w:rFonts w:ascii="Arial" w:hAnsi="Arial" w:cs="Arial"/>
          <w:b/>
          <w:color w:val="auto"/>
          <w:sz w:val="22"/>
        </w:rPr>
        <w:t>Co</w:t>
      </w:r>
      <w:r w:rsidR="00EB3BDD">
        <w:rPr>
          <w:rStyle w:val="Heading3Char"/>
          <w:rFonts w:ascii="Arial" w:hAnsi="Arial" w:cs="Arial"/>
          <w:b/>
          <w:color w:val="auto"/>
          <w:sz w:val="22"/>
        </w:rPr>
        <w:t>-</w:t>
      </w:r>
      <w:r w:rsidRPr="00942DA4">
        <w:rPr>
          <w:rStyle w:val="Heading3Char"/>
          <w:rFonts w:ascii="Arial" w:hAnsi="Arial" w:cs="Arial"/>
          <w:b/>
          <w:color w:val="auto"/>
          <w:sz w:val="22"/>
        </w:rPr>
        <w:t>ordination</w:t>
      </w:r>
      <w:bookmarkEnd w:id="15"/>
      <w:r w:rsidRPr="00456DA2">
        <w:rPr>
          <w:rFonts w:ascii="Arial" w:hAnsi="Arial" w:cs="Arial"/>
        </w:rPr>
        <w:br/>
      </w:r>
      <w:r w:rsidR="00107F80" w:rsidRPr="00107F80">
        <w:rPr>
          <w:rFonts w:ascii="Arial" w:hAnsi="Arial" w:cs="Arial"/>
        </w:rPr>
        <w:t xml:space="preserve">Shared leadership structures help agencies understand each other's capabilities and constraints </w:t>
      </w:r>
      <w:r w:rsidR="00107F80">
        <w:rPr>
          <w:rFonts w:ascii="Arial" w:hAnsi="Arial" w:cs="Arial"/>
        </w:rPr>
        <w:t>(</w:t>
      </w:r>
      <w:hyperlink w:anchor="_JESIP._2024._Joint_1" w:history="1">
        <w:r w:rsidR="00107F80" w:rsidRPr="00FB2279">
          <w:rPr>
            <w:rStyle w:val="Hyperlink"/>
            <w:rFonts w:ascii="Arial" w:hAnsi="Arial" w:cs="Arial"/>
            <w:b/>
          </w:rPr>
          <w:t>JESIP, 2024, p.15</w:t>
        </w:r>
      </w:hyperlink>
      <w:r w:rsidR="00107F80" w:rsidRPr="00107F80">
        <w:rPr>
          <w:rFonts w:ascii="Arial" w:hAnsi="Arial" w:cs="Arial"/>
        </w:rPr>
        <w:t>).</w:t>
      </w:r>
      <w:r w:rsidR="00107F80">
        <w:rPr>
          <w:rFonts w:ascii="Arial" w:hAnsi="Arial" w:cs="Arial"/>
        </w:rPr>
        <w:t xml:space="preserve"> </w:t>
      </w:r>
      <w:r w:rsidR="00107F80" w:rsidRPr="00107F80">
        <w:rPr>
          <w:rFonts w:ascii="Arial" w:hAnsi="Arial" w:cs="Arial"/>
        </w:rPr>
        <w:t>Effective co</w:t>
      </w:r>
      <w:r w:rsidR="00DE128A">
        <w:rPr>
          <w:rFonts w:ascii="Arial" w:hAnsi="Arial" w:cs="Arial"/>
        </w:rPr>
        <w:t>-</w:t>
      </w:r>
      <w:r w:rsidR="00107F80" w:rsidRPr="00107F80">
        <w:rPr>
          <w:rFonts w:ascii="Arial" w:hAnsi="Arial" w:cs="Arial"/>
        </w:rPr>
        <w:t xml:space="preserve">ordination enables task division, for example, between health services delivering psychosocial support and local councils managing environmental recovery. </w:t>
      </w:r>
    </w:p>
    <w:p w:rsidR="00107F80" w:rsidRDefault="00CF6955" w:rsidP="00456DA2">
      <w:pPr>
        <w:rPr>
          <w:rFonts w:ascii="Arial" w:hAnsi="Arial" w:cs="Arial"/>
        </w:rPr>
      </w:pPr>
      <w:bookmarkStart w:id="16" w:name="_Toc197778850"/>
      <w:r w:rsidRPr="00942DA4">
        <w:rPr>
          <w:rStyle w:val="Heading3Char"/>
          <w:rFonts w:ascii="Arial" w:hAnsi="Arial" w:cs="Arial"/>
          <w:b/>
          <w:color w:val="auto"/>
          <w:sz w:val="22"/>
        </w:rPr>
        <w:t>Joint Understanding of Risk</w:t>
      </w:r>
      <w:bookmarkEnd w:id="16"/>
      <w:r w:rsidRPr="00456DA2">
        <w:rPr>
          <w:rFonts w:ascii="Arial" w:hAnsi="Arial" w:cs="Arial"/>
        </w:rPr>
        <w:br/>
      </w:r>
      <w:r w:rsidR="00107F80" w:rsidRPr="00107F80">
        <w:rPr>
          <w:rFonts w:ascii="Arial" w:hAnsi="Arial" w:cs="Arial"/>
        </w:rPr>
        <w:t xml:space="preserve">While agencies assess risk differently, joint operations require a unified view </w:t>
      </w:r>
      <w:r w:rsidR="00107F80" w:rsidRPr="00FB2279">
        <w:rPr>
          <w:rFonts w:ascii="Arial" w:hAnsi="Arial" w:cs="Arial"/>
          <w:b/>
        </w:rPr>
        <w:t>(</w:t>
      </w:r>
      <w:hyperlink w:anchor="_JESIP._2024._Joint_1" w:history="1">
        <w:r w:rsidR="00107F80" w:rsidRPr="00FB2279">
          <w:rPr>
            <w:rStyle w:val="Hyperlink"/>
            <w:rFonts w:ascii="Arial" w:hAnsi="Arial" w:cs="Arial"/>
            <w:b/>
          </w:rPr>
          <w:t>JESIP, 2024, p.16</w:t>
        </w:r>
      </w:hyperlink>
      <w:r w:rsidR="00107F80" w:rsidRPr="00FB2279">
        <w:rPr>
          <w:rFonts w:ascii="Arial" w:hAnsi="Arial" w:cs="Arial"/>
          <w:b/>
        </w:rPr>
        <w:t>).</w:t>
      </w:r>
      <w:r w:rsidR="00107F80">
        <w:rPr>
          <w:rFonts w:ascii="Arial" w:hAnsi="Arial" w:cs="Arial"/>
          <w:b/>
        </w:rPr>
        <w:t xml:space="preserve"> </w:t>
      </w:r>
      <w:r w:rsidR="00107F80" w:rsidRPr="00107F80">
        <w:rPr>
          <w:rFonts w:ascii="Arial" w:hAnsi="Arial" w:cs="Arial"/>
        </w:rPr>
        <w:t>A shared risk picture informs recovery decisions, such as the safe reopening of public infrastructure.</w:t>
      </w:r>
    </w:p>
    <w:p w:rsidR="00107F80" w:rsidRDefault="00CF6955" w:rsidP="00456DA2">
      <w:pPr>
        <w:rPr>
          <w:rFonts w:ascii="Arial" w:hAnsi="Arial" w:cs="Arial"/>
        </w:rPr>
      </w:pPr>
      <w:bookmarkStart w:id="17" w:name="_Toc197778851"/>
      <w:r w:rsidRPr="00942DA4">
        <w:rPr>
          <w:rStyle w:val="Heading3Char"/>
          <w:rFonts w:ascii="Arial" w:hAnsi="Arial" w:cs="Arial"/>
          <w:b/>
          <w:color w:val="auto"/>
          <w:sz w:val="22"/>
        </w:rPr>
        <w:lastRenderedPageBreak/>
        <w:t>Shared Situational Awareness</w:t>
      </w:r>
      <w:bookmarkEnd w:id="17"/>
      <w:r w:rsidRPr="00456DA2">
        <w:rPr>
          <w:rFonts w:ascii="Arial" w:hAnsi="Arial" w:cs="Arial"/>
        </w:rPr>
        <w:br/>
      </w:r>
      <w:r w:rsidR="00107F80">
        <w:rPr>
          <w:rFonts w:ascii="Arial" w:hAnsi="Arial" w:cs="Arial"/>
          <w:color w:val="000000"/>
          <w:shd w:val="clear" w:color="auto" w:fill="FFFFFF"/>
        </w:rPr>
        <w:t>Using tools like the </w:t>
      </w:r>
      <w:r w:rsidR="00107F80">
        <w:rPr>
          <w:rFonts w:ascii="Arial" w:hAnsi="Arial" w:cs="Arial"/>
          <w:b/>
          <w:bCs/>
          <w:color w:val="000000"/>
          <w:shd w:val="clear" w:color="auto" w:fill="FFFFFF"/>
        </w:rPr>
        <w:t>METHANE</w:t>
      </w:r>
      <w:r w:rsidR="00107F80">
        <w:rPr>
          <w:rFonts w:ascii="Arial" w:hAnsi="Arial" w:cs="Arial"/>
          <w:color w:val="000000"/>
          <w:shd w:val="clear" w:color="auto" w:fill="FFFFFF"/>
        </w:rPr>
        <w:t xml:space="preserve"> model, agencies can form a consistent understanding of an evolving situation. JESIP notes </w:t>
      </w:r>
      <w:r w:rsidR="00E73A60">
        <w:rPr>
          <w:rFonts w:ascii="Arial" w:hAnsi="Arial" w:cs="Arial"/>
          <w:color w:val="000000"/>
          <w:shd w:val="clear" w:color="auto" w:fill="FFFFFF"/>
        </w:rPr>
        <w:t xml:space="preserve">that </w:t>
      </w:r>
      <w:r w:rsidR="00893B7D">
        <w:rPr>
          <w:rFonts w:ascii="Arial" w:hAnsi="Arial" w:cs="Arial"/>
          <w:b/>
          <w:bCs/>
          <w:color w:val="000000"/>
          <w:shd w:val="clear" w:color="auto" w:fill="FFFFFF"/>
        </w:rPr>
        <w:t>“</w:t>
      </w:r>
      <w:r w:rsidR="00E73A60">
        <w:rPr>
          <w:rFonts w:ascii="Arial" w:hAnsi="Arial" w:cs="Arial"/>
          <w:b/>
          <w:bCs/>
          <w:color w:val="000000"/>
          <w:shd w:val="clear" w:color="auto" w:fill="FFFFFF"/>
        </w:rPr>
        <w:t>shared</w:t>
      </w:r>
      <w:r w:rsidR="00107F80">
        <w:rPr>
          <w:rFonts w:ascii="Arial" w:hAnsi="Arial" w:cs="Arial"/>
          <w:b/>
          <w:bCs/>
          <w:color w:val="000000"/>
          <w:shd w:val="clear" w:color="auto" w:fill="FFFFFF"/>
        </w:rPr>
        <w:t xml:space="preserve"> situational awareness is essential for effective interoperability</w:t>
      </w:r>
      <w:r w:rsidR="00893B7D">
        <w:rPr>
          <w:rFonts w:ascii="Arial" w:hAnsi="Arial" w:cs="Arial"/>
          <w:b/>
          <w:bCs/>
          <w:color w:val="000000"/>
          <w:shd w:val="clear" w:color="auto" w:fill="FFFFFF"/>
        </w:rPr>
        <w:t>”</w:t>
      </w:r>
      <w:r w:rsidR="00107F80">
        <w:rPr>
          <w:rFonts w:ascii="Arial" w:hAnsi="Arial" w:cs="Arial"/>
          <w:color w:val="000000"/>
          <w:shd w:val="clear" w:color="auto" w:fill="FFFFFF"/>
        </w:rPr>
        <w:t> (</w:t>
      </w:r>
      <w:hyperlink w:anchor="_JESIP._2024._Joint_1" w:history="1">
        <w:r w:rsidR="00107F80" w:rsidRPr="00FB2279">
          <w:rPr>
            <w:rStyle w:val="Hyperlink"/>
            <w:rFonts w:ascii="Arial" w:hAnsi="Arial" w:cs="Arial"/>
            <w:b/>
          </w:rPr>
          <w:t>JESIP, 2021, p. 16</w:t>
        </w:r>
      </w:hyperlink>
      <w:r w:rsidR="00107F80" w:rsidRPr="00FB2279">
        <w:rPr>
          <w:rFonts w:ascii="Arial" w:hAnsi="Arial" w:cs="Arial"/>
          <w:b/>
        </w:rPr>
        <w:t>).</w:t>
      </w:r>
    </w:p>
    <w:p w:rsidR="00DB6C31" w:rsidRDefault="006B56BA" w:rsidP="00107F80">
      <w:pPr>
        <w:rPr>
          <w:rFonts w:ascii="Arial" w:hAnsi="Arial" w:cs="Arial"/>
        </w:rPr>
      </w:pPr>
      <w:r>
        <w:rPr>
          <w:rFonts w:ascii="Arial" w:hAnsi="Arial" w:cs="Arial"/>
        </w:rPr>
        <w:t>The c</w:t>
      </w:r>
      <w:r w:rsidR="00DB6C31" w:rsidRPr="00DB6C31">
        <w:rPr>
          <w:rFonts w:ascii="Arial" w:hAnsi="Arial" w:cs="Arial"/>
        </w:rPr>
        <w:t xml:space="preserve">onsistent </w:t>
      </w:r>
      <w:r>
        <w:rPr>
          <w:rFonts w:ascii="Arial" w:hAnsi="Arial" w:cs="Arial"/>
        </w:rPr>
        <w:t>application of JESIP</w:t>
      </w:r>
      <w:r w:rsidR="00DB6C31" w:rsidRPr="00DB6C31">
        <w:rPr>
          <w:rFonts w:ascii="Arial" w:hAnsi="Arial" w:cs="Arial"/>
        </w:rPr>
        <w:t xml:space="preserve"> enhances both the immediacy of response and the quality of recovery by promo</w:t>
      </w:r>
      <w:r w:rsidR="002F02F7">
        <w:rPr>
          <w:rFonts w:ascii="Arial" w:hAnsi="Arial" w:cs="Arial"/>
        </w:rPr>
        <w:t>ting clarity, shared objectives</w:t>
      </w:r>
      <w:r w:rsidR="00DB6C31" w:rsidRPr="00DB6C31">
        <w:rPr>
          <w:rFonts w:ascii="Arial" w:hAnsi="Arial" w:cs="Arial"/>
        </w:rPr>
        <w:t xml:space="preserve"> and faster multi-agency co</w:t>
      </w:r>
      <w:r w:rsidR="00DE128A">
        <w:rPr>
          <w:rFonts w:ascii="Arial" w:hAnsi="Arial" w:cs="Arial"/>
        </w:rPr>
        <w:t>-</w:t>
      </w:r>
      <w:r w:rsidR="00DB6C31" w:rsidRPr="00DB6C31">
        <w:rPr>
          <w:rFonts w:ascii="Arial" w:hAnsi="Arial" w:cs="Arial"/>
        </w:rPr>
        <w:t>ordination. However, despite widespread training, incidents such as the Manchester Arena attack revealed persistent gaps in the application of JESIP principles—particularly in communication and co</w:t>
      </w:r>
      <w:r w:rsidR="00DE128A">
        <w:rPr>
          <w:rFonts w:ascii="Arial" w:hAnsi="Arial" w:cs="Arial"/>
        </w:rPr>
        <w:t>-</w:t>
      </w:r>
      <w:r w:rsidR="00DB6C31" w:rsidRPr="00DB6C31">
        <w:rPr>
          <w:rFonts w:ascii="Arial" w:hAnsi="Arial" w:cs="Arial"/>
        </w:rPr>
        <w:t xml:space="preserve">ordination </w:t>
      </w:r>
      <w:r w:rsidR="00DB6C31">
        <w:rPr>
          <w:rFonts w:ascii="Arial" w:hAnsi="Arial" w:cs="Arial"/>
          <w:b/>
        </w:rPr>
        <w:t>(</w:t>
      </w:r>
      <w:hyperlink w:anchor="_Saunders,_J._2022._3" w:history="1">
        <w:r w:rsidR="00DB6C31" w:rsidRPr="00EE75B5">
          <w:rPr>
            <w:rStyle w:val="Hyperlink"/>
            <w:rFonts w:ascii="Arial" w:hAnsi="Arial" w:cs="Arial"/>
            <w:b/>
          </w:rPr>
          <w:t>Saunders, 2022, p135</w:t>
        </w:r>
      </w:hyperlink>
      <w:r w:rsidR="00DB6C31">
        <w:rPr>
          <w:rFonts w:ascii="Arial" w:hAnsi="Arial" w:cs="Arial"/>
          <w:b/>
        </w:rPr>
        <w:t xml:space="preserve">). </w:t>
      </w:r>
      <w:r w:rsidR="00DB6C31">
        <w:rPr>
          <w:rFonts w:ascii="Arial" w:hAnsi="Arial" w:cs="Arial"/>
        </w:rPr>
        <w:t xml:space="preserve"> </w:t>
      </w:r>
      <w:r w:rsidR="00DB6C31" w:rsidRPr="00DB6C31">
        <w:rPr>
          <w:rFonts w:ascii="Arial" w:hAnsi="Arial" w:cs="Arial"/>
        </w:rPr>
        <w:t>This highlights a continued disconnect between policy and practice. Fully embedding JESIP into organisational culture and day-to-day operations remains a critical challenge for both Wales and the wider UK.</w:t>
      </w:r>
    </w:p>
    <w:p w:rsidR="00CF6955" w:rsidRPr="00FD0589" w:rsidRDefault="00CF6955" w:rsidP="00CF6955">
      <w:pPr>
        <w:pStyle w:val="NormalWeb"/>
        <w:rPr>
          <w:rFonts w:ascii="Arial" w:hAnsi="Arial" w:cs="Arial"/>
          <w:color w:val="000000"/>
          <w:sz w:val="22"/>
        </w:rPr>
      </w:pPr>
      <w:r w:rsidRPr="00FD0589">
        <w:rPr>
          <w:rFonts w:ascii="Arial" w:hAnsi="Arial" w:cs="Arial"/>
          <w:color w:val="000000"/>
          <w:sz w:val="22"/>
        </w:rPr>
        <w:t xml:space="preserve">The </w:t>
      </w:r>
      <w:r w:rsidRPr="00942DA4">
        <w:rPr>
          <w:rStyle w:val="Heading2Char"/>
          <w:rFonts w:ascii="Arial" w:hAnsi="Arial" w:cs="Arial"/>
          <w:b/>
          <w:color w:val="auto"/>
          <w:sz w:val="24"/>
        </w:rPr>
        <w:t>METHANE</w:t>
      </w:r>
      <w:r w:rsidRPr="00FD0589">
        <w:rPr>
          <w:rFonts w:ascii="Arial" w:hAnsi="Arial" w:cs="Arial"/>
          <w:color w:val="000000"/>
          <w:sz w:val="22"/>
        </w:rPr>
        <w:t> model provides a structured method for</w:t>
      </w:r>
      <w:r w:rsidR="004C1575">
        <w:rPr>
          <w:rFonts w:ascii="Arial" w:hAnsi="Arial" w:cs="Arial"/>
          <w:color w:val="000000"/>
          <w:sz w:val="22"/>
        </w:rPr>
        <w:t xml:space="preserve"> all organisations on establishing a ‘shared situational awareness’ of an incident.</w:t>
      </w:r>
    </w:p>
    <w:p w:rsidR="00B1119D" w:rsidRPr="00FD0589" w:rsidRDefault="00174A1C" w:rsidP="00CF6955">
      <w:pPr>
        <w:pStyle w:val="NormalWeb"/>
        <w:rPr>
          <w:rFonts w:ascii="Arial" w:hAnsi="Arial" w:cs="Arial"/>
          <w:color w:val="000000"/>
          <w:sz w:val="22"/>
        </w:rPr>
      </w:pPr>
      <w:r>
        <w:rPr>
          <w:noProof/>
        </w:rPr>
        <w:drawing>
          <wp:anchor distT="0" distB="0" distL="114300" distR="114300" simplePos="0" relativeHeight="251661312" behindDoc="1" locked="0" layoutInCell="1" allowOverlap="1">
            <wp:simplePos x="0" y="0"/>
            <wp:positionH relativeFrom="margin">
              <wp:align>center</wp:align>
            </wp:positionH>
            <wp:positionV relativeFrom="paragraph">
              <wp:posOffset>7620</wp:posOffset>
            </wp:positionV>
            <wp:extent cx="3221665" cy="337260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221665" cy="3372607"/>
                    </a:xfrm>
                    <a:prstGeom prst="rect">
                      <a:avLst/>
                    </a:prstGeom>
                  </pic:spPr>
                </pic:pic>
              </a:graphicData>
            </a:graphic>
            <wp14:sizeRelH relativeFrom="margin">
              <wp14:pctWidth>0</wp14:pctWidth>
            </wp14:sizeRelH>
            <wp14:sizeRelV relativeFrom="margin">
              <wp14:pctHeight>0</wp14:pctHeight>
            </wp14:sizeRelV>
          </wp:anchor>
        </w:drawing>
      </w:r>
    </w:p>
    <w:p w:rsidR="00B1119D" w:rsidRPr="00FD0589" w:rsidRDefault="00B1119D" w:rsidP="00CF6955">
      <w:pPr>
        <w:pStyle w:val="NormalWeb"/>
        <w:rPr>
          <w:rFonts w:ascii="Arial" w:hAnsi="Arial" w:cs="Arial"/>
          <w:color w:val="000000"/>
          <w:sz w:val="22"/>
        </w:rPr>
      </w:pPr>
    </w:p>
    <w:p w:rsidR="00823323" w:rsidRDefault="00823323" w:rsidP="00CF6955">
      <w:pPr>
        <w:pStyle w:val="NormalWeb"/>
        <w:rPr>
          <w:rFonts w:ascii="Arial" w:hAnsi="Arial" w:cs="Arial"/>
          <w:color w:val="000000"/>
          <w:sz w:val="22"/>
        </w:rPr>
      </w:pPr>
    </w:p>
    <w:p w:rsidR="00823323" w:rsidRDefault="00823323" w:rsidP="00CF6955">
      <w:pPr>
        <w:pStyle w:val="NormalWeb"/>
        <w:rPr>
          <w:rFonts w:ascii="Arial" w:hAnsi="Arial" w:cs="Arial"/>
          <w:color w:val="000000"/>
          <w:sz w:val="22"/>
        </w:rPr>
      </w:pPr>
    </w:p>
    <w:p w:rsidR="00823323" w:rsidRDefault="00823323" w:rsidP="00CF6955">
      <w:pPr>
        <w:pStyle w:val="NormalWeb"/>
        <w:rPr>
          <w:rFonts w:ascii="Arial" w:hAnsi="Arial" w:cs="Arial"/>
          <w:color w:val="000000"/>
          <w:sz w:val="22"/>
        </w:rPr>
      </w:pPr>
    </w:p>
    <w:p w:rsidR="00823323" w:rsidRDefault="00823323" w:rsidP="00CF6955">
      <w:pPr>
        <w:pStyle w:val="NormalWeb"/>
        <w:rPr>
          <w:rFonts w:ascii="Arial" w:hAnsi="Arial" w:cs="Arial"/>
          <w:color w:val="000000"/>
          <w:sz w:val="22"/>
        </w:rPr>
      </w:pPr>
    </w:p>
    <w:p w:rsidR="00823323" w:rsidRDefault="00823323" w:rsidP="00CF6955">
      <w:pPr>
        <w:pStyle w:val="NormalWeb"/>
        <w:rPr>
          <w:rFonts w:ascii="Arial" w:hAnsi="Arial" w:cs="Arial"/>
          <w:color w:val="000000"/>
          <w:sz w:val="22"/>
        </w:rPr>
      </w:pPr>
    </w:p>
    <w:p w:rsidR="00823323" w:rsidRDefault="00823323" w:rsidP="00CF6955">
      <w:pPr>
        <w:pStyle w:val="NormalWeb"/>
        <w:rPr>
          <w:rFonts w:ascii="Arial" w:hAnsi="Arial" w:cs="Arial"/>
          <w:color w:val="000000"/>
          <w:sz w:val="22"/>
        </w:rPr>
      </w:pPr>
    </w:p>
    <w:p w:rsidR="00823323" w:rsidRDefault="00823323" w:rsidP="00CF6955">
      <w:pPr>
        <w:pStyle w:val="NormalWeb"/>
        <w:rPr>
          <w:rFonts w:ascii="Arial" w:hAnsi="Arial" w:cs="Arial"/>
          <w:color w:val="000000"/>
          <w:sz w:val="22"/>
        </w:rPr>
      </w:pPr>
    </w:p>
    <w:p w:rsidR="00823323" w:rsidRDefault="00823323" w:rsidP="00CF6955">
      <w:pPr>
        <w:pStyle w:val="NormalWeb"/>
        <w:rPr>
          <w:rFonts w:ascii="Arial" w:hAnsi="Arial" w:cs="Arial"/>
          <w:color w:val="000000"/>
          <w:sz w:val="22"/>
        </w:rPr>
      </w:pPr>
    </w:p>
    <w:p w:rsidR="00823323" w:rsidRPr="00823323" w:rsidRDefault="00823323" w:rsidP="00823323">
      <w:pPr>
        <w:pStyle w:val="NormalWeb"/>
        <w:jc w:val="center"/>
        <w:rPr>
          <w:rFonts w:ascii="Arial" w:hAnsi="Arial" w:cs="Arial"/>
          <w:b/>
          <w:color w:val="000000"/>
          <w:sz w:val="22"/>
        </w:rPr>
      </w:pPr>
      <w:r w:rsidRPr="00823323">
        <w:rPr>
          <w:rFonts w:ascii="Arial" w:hAnsi="Arial" w:cs="Arial"/>
          <w:b/>
          <w:color w:val="000000"/>
          <w:sz w:val="22"/>
        </w:rPr>
        <w:t>Figure 1. METHANE (</w:t>
      </w:r>
      <w:hyperlink w:anchor="_JESIP._2024._Joint_1" w:history="1">
        <w:r w:rsidRPr="00FB2279">
          <w:rPr>
            <w:rStyle w:val="Hyperlink"/>
            <w:rFonts w:ascii="Arial" w:hAnsi="Arial" w:cs="Arial"/>
            <w:b/>
            <w:sz w:val="22"/>
          </w:rPr>
          <w:t>JESIP, 2024, p.21</w:t>
        </w:r>
      </w:hyperlink>
      <w:r w:rsidRPr="00823323">
        <w:rPr>
          <w:rFonts w:ascii="Arial" w:hAnsi="Arial" w:cs="Arial"/>
          <w:b/>
          <w:color w:val="000000"/>
          <w:sz w:val="22"/>
        </w:rPr>
        <w:t>)</w:t>
      </w:r>
    </w:p>
    <w:p w:rsidR="0017208D" w:rsidRDefault="00487708" w:rsidP="0017208D">
      <w:pPr>
        <w:pStyle w:val="Heading2"/>
        <w:rPr>
          <w:rFonts w:ascii="Arial" w:hAnsi="Arial" w:cs="Arial"/>
          <w:b/>
          <w:color w:val="auto"/>
          <w:sz w:val="24"/>
          <w:lang w:eastAsia="en-GB"/>
        </w:rPr>
      </w:pPr>
      <w:bookmarkStart w:id="18" w:name="_Toc197778852"/>
      <w:r w:rsidRPr="002966A4">
        <w:rPr>
          <w:rFonts w:ascii="Arial" w:hAnsi="Arial" w:cs="Arial"/>
          <w:b/>
          <w:color w:val="auto"/>
          <w:sz w:val="24"/>
          <w:lang w:eastAsia="en-GB"/>
        </w:rPr>
        <w:t>J</w:t>
      </w:r>
      <w:r w:rsidR="002966A4" w:rsidRPr="002966A4">
        <w:rPr>
          <w:rFonts w:ascii="Arial" w:hAnsi="Arial" w:cs="Arial"/>
          <w:b/>
          <w:color w:val="auto"/>
          <w:sz w:val="24"/>
          <w:lang w:eastAsia="en-GB"/>
        </w:rPr>
        <w:t>oint Decision Making Model</w:t>
      </w:r>
      <w:bookmarkEnd w:id="18"/>
    </w:p>
    <w:p w:rsidR="00FA2437" w:rsidRDefault="00FB2279" w:rsidP="0017208D">
      <w:pPr>
        <w:rPr>
          <w:rFonts w:ascii="Arial" w:hAnsi="Arial" w:cs="Arial"/>
        </w:rPr>
      </w:pPr>
      <w:r>
        <w:rPr>
          <w:rFonts w:ascii="Arial" w:hAnsi="Arial" w:cs="Arial"/>
        </w:rPr>
        <w:t xml:space="preserve"> </w:t>
      </w:r>
      <w:r w:rsidR="008B2CF7">
        <w:rPr>
          <w:rFonts w:ascii="Arial" w:hAnsi="Arial" w:cs="Arial"/>
        </w:rPr>
        <w:t xml:space="preserve">The </w:t>
      </w:r>
      <w:r>
        <w:rPr>
          <w:rFonts w:ascii="Arial" w:hAnsi="Arial" w:cs="Arial"/>
        </w:rPr>
        <w:t>‘</w:t>
      </w:r>
      <w:r w:rsidR="0017208D" w:rsidRPr="008B2CF7">
        <w:rPr>
          <w:rFonts w:ascii="Arial" w:hAnsi="Arial" w:cs="Arial"/>
          <w:b/>
        </w:rPr>
        <w:t xml:space="preserve">Joint Decision Making in the Real World: Recommendations </w:t>
      </w:r>
      <w:r w:rsidRPr="008B2CF7">
        <w:rPr>
          <w:rFonts w:ascii="Arial" w:hAnsi="Arial" w:cs="Arial"/>
          <w:b/>
        </w:rPr>
        <w:t>for Improving</w:t>
      </w:r>
      <w:r w:rsidRPr="008723CE">
        <w:rPr>
          <w:rFonts w:ascii="Arial" w:hAnsi="Arial" w:cs="Arial"/>
          <w:i/>
        </w:rPr>
        <w:t xml:space="preserve"> </w:t>
      </w:r>
      <w:r w:rsidRPr="008B2CF7">
        <w:rPr>
          <w:rFonts w:ascii="Arial" w:hAnsi="Arial" w:cs="Arial"/>
          <w:b/>
        </w:rPr>
        <w:t>JDM</w:t>
      </w:r>
      <w:r w:rsidRPr="008723CE">
        <w:rPr>
          <w:rFonts w:ascii="Arial" w:hAnsi="Arial" w:cs="Arial"/>
          <w:i/>
        </w:rPr>
        <w:t xml:space="preserve">’ </w:t>
      </w:r>
      <w:r w:rsidR="008B2CF7" w:rsidRPr="008B2CF7">
        <w:rPr>
          <w:rFonts w:ascii="Arial" w:hAnsi="Arial" w:cs="Arial"/>
        </w:rPr>
        <w:t>document</w:t>
      </w:r>
      <w:r w:rsidR="008B2CF7">
        <w:rPr>
          <w:rFonts w:ascii="Arial" w:hAnsi="Arial" w:cs="Arial"/>
          <w:i/>
        </w:rPr>
        <w:t xml:space="preserve"> </w:t>
      </w:r>
      <w:r>
        <w:rPr>
          <w:rFonts w:ascii="Arial" w:hAnsi="Arial" w:cs="Arial"/>
        </w:rPr>
        <w:t xml:space="preserve">states that </w:t>
      </w:r>
      <w:r w:rsidR="0017208D" w:rsidRPr="0017208D">
        <w:rPr>
          <w:rFonts w:ascii="Arial" w:hAnsi="Arial" w:cs="Arial"/>
        </w:rPr>
        <w:t>JESIP’s Joint Decision Model (JDM) outli</w:t>
      </w:r>
      <w:r>
        <w:rPr>
          <w:rFonts w:ascii="Arial" w:hAnsi="Arial" w:cs="Arial"/>
        </w:rPr>
        <w:t xml:space="preserve">nes two primary objectives: to </w:t>
      </w:r>
      <w:r w:rsidR="00893B7D">
        <w:rPr>
          <w:rFonts w:ascii="Arial" w:hAnsi="Arial" w:cs="Arial"/>
        </w:rPr>
        <w:t>“</w:t>
      </w:r>
      <w:r>
        <w:rPr>
          <w:rFonts w:ascii="Arial" w:hAnsi="Arial" w:cs="Arial"/>
          <w:b/>
        </w:rPr>
        <w:t>save life</w:t>
      </w:r>
      <w:r w:rsidR="00893B7D">
        <w:rPr>
          <w:rFonts w:ascii="Arial" w:hAnsi="Arial" w:cs="Arial"/>
          <w:b/>
        </w:rPr>
        <w:t>”</w:t>
      </w:r>
      <w:r>
        <w:rPr>
          <w:rFonts w:ascii="Arial" w:hAnsi="Arial" w:cs="Arial"/>
        </w:rPr>
        <w:t xml:space="preserve"> and </w:t>
      </w:r>
      <w:r w:rsidR="00893B7D">
        <w:rPr>
          <w:rFonts w:ascii="Arial" w:hAnsi="Arial" w:cs="Arial"/>
        </w:rPr>
        <w:t>“</w:t>
      </w:r>
      <w:r w:rsidRPr="00FB2279">
        <w:rPr>
          <w:rFonts w:ascii="Arial" w:hAnsi="Arial" w:cs="Arial"/>
          <w:b/>
        </w:rPr>
        <w:t>reduce harm</w:t>
      </w:r>
      <w:r w:rsidR="00893B7D">
        <w:rPr>
          <w:rFonts w:ascii="Arial" w:hAnsi="Arial" w:cs="Arial"/>
        </w:rPr>
        <w:t>”</w:t>
      </w:r>
      <w:r w:rsidR="0017208D" w:rsidRPr="0017208D">
        <w:rPr>
          <w:rFonts w:ascii="Arial" w:hAnsi="Arial" w:cs="Arial"/>
        </w:rPr>
        <w:t xml:space="preserve"> </w:t>
      </w:r>
      <w:r w:rsidR="0017208D" w:rsidRPr="00FB2279">
        <w:rPr>
          <w:rFonts w:ascii="Arial" w:hAnsi="Arial" w:cs="Arial"/>
          <w:b/>
        </w:rPr>
        <w:t>(</w:t>
      </w:r>
      <w:hyperlink w:anchor="_CREST._2016._Joint" w:history="1">
        <w:r w:rsidR="0017208D" w:rsidRPr="00FB2279">
          <w:rPr>
            <w:rStyle w:val="Hyperlink"/>
            <w:rFonts w:ascii="Arial" w:hAnsi="Arial" w:cs="Arial"/>
            <w:b/>
          </w:rPr>
          <w:t>CREST, 2016, p. 7</w:t>
        </w:r>
      </w:hyperlink>
      <w:r w:rsidR="0017208D" w:rsidRPr="00FB2279">
        <w:rPr>
          <w:rFonts w:ascii="Arial" w:hAnsi="Arial" w:cs="Arial"/>
          <w:b/>
        </w:rPr>
        <w:t>).</w:t>
      </w:r>
      <w:r w:rsidR="0017208D" w:rsidRPr="0017208D">
        <w:rPr>
          <w:rFonts w:ascii="Arial" w:hAnsi="Arial" w:cs="Arial"/>
        </w:rPr>
        <w:t xml:space="preserve"> </w:t>
      </w:r>
    </w:p>
    <w:p w:rsidR="003907C0" w:rsidRDefault="0017208D" w:rsidP="003907C0">
      <w:pPr>
        <w:rPr>
          <w:rFonts w:ascii="Arial" w:hAnsi="Arial" w:cs="Arial"/>
          <w:b/>
        </w:rPr>
      </w:pPr>
      <w:r w:rsidRPr="0017208D">
        <w:rPr>
          <w:rFonts w:ascii="Arial" w:hAnsi="Arial" w:cs="Arial"/>
        </w:rPr>
        <w:t xml:space="preserve">The Joint Decision Model (JDM) is </w:t>
      </w:r>
      <w:r w:rsidR="004C1575">
        <w:rPr>
          <w:rFonts w:ascii="Arial" w:hAnsi="Arial" w:cs="Arial"/>
        </w:rPr>
        <w:t xml:space="preserve">a key framework under JESIP that supports structured, </w:t>
      </w:r>
      <w:r w:rsidR="00422CF8">
        <w:rPr>
          <w:rFonts w:ascii="Arial" w:hAnsi="Arial" w:cs="Arial"/>
        </w:rPr>
        <w:t>co-ordinate</w:t>
      </w:r>
      <w:r w:rsidR="002F02F7">
        <w:rPr>
          <w:rFonts w:ascii="Arial" w:hAnsi="Arial" w:cs="Arial"/>
        </w:rPr>
        <w:t>d</w:t>
      </w:r>
      <w:r w:rsidR="003907C0">
        <w:rPr>
          <w:rFonts w:ascii="Arial" w:hAnsi="Arial" w:cs="Arial"/>
        </w:rPr>
        <w:t xml:space="preserve"> and effective decision</w:t>
      </w:r>
      <w:r w:rsidR="004C1575">
        <w:rPr>
          <w:rFonts w:ascii="Arial" w:hAnsi="Arial" w:cs="Arial"/>
        </w:rPr>
        <w:t xml:space="preserve"> making during emergencies.</w:t>
      </w:r>
      <w:r w:rsidR="003907C0">
        <w:rPr>
          <w:rFonts w:ascii="Arial" w:hAnsi="Arial" w:cs="Arial"/>
        </w:rPr>
        <w:t xml:space="preserve">  Developed</w:t>
      </w:r>
      <w:r w:rsidR="004C1575">
        <w:rPr>
          <w:rFonts w:ascii="Arial" w:hAnsi="Arial" w:cs="Arial"/>
        </w:rPr>
        <w:t xml:space="preserve"> to help agencie</w:t>
      </w:r>
      <w:r w:rsidR="00C62F11">
        <w:rPr>
          <w:rFonts w:ascii="Arial" w:hAnsi="Arial" w:cs="Arial"/>
        </w:rPr>
        <w:t>s work towards common goals,</w:t>
      </w:r>
      <w:r w:rsidR="004C1575">
        <w:rPr>
          <w:rFonts w:ascii="Arial" w:hAnsi="Arial" w:cs="Arial"/>
        </w:rPr>
        <w:t xml:space="preserve"> to </w:t>
      </w:r>
      <w:r w:rsidR="00893B7D">
        <w:rPr>
          <w:rFonts w:ascii="Arial" w:hAnsi="Arial" w:cs="Arial"/>
          <w:b/>
        </w:rPr>
        <w:t>“</w:t>
      </w:r>
      <w:r w:rsidR="004C1575">
        <w:rPr>
          <w:rFonts w:ascii="Arial" w:hAnsi="Arial" w:cs="Arial"/>
          <w:b/>
        </w:rPr>
        <w:t>save life</w:t>
      </w:r>
      <w:r w:rsidR="00893B7D">
        <w:rPr>
          <w:rFonts w:ascii="Arial" w:hAnsi="Arial" w:cs="Arial"/>
          <w:b/>
        </w:rPr>
        <w:t>”</w:t>
      </w:r>
      <w:r w:rsidR="004C1575">
        <w:rPr>
          <w:rFonts w:ascii="Arial" w:hAnsi="Arial" w:cs="Arial"/>
          <w:b/>
        </w:rPr>
        <w:t xml:space="preserve"> </w:t>
      </w:r>
      <w:r w:rsidR="004C1575">
        <w:rPr>
          <w:rFonts w:ascii="Arial" w:hAnsi="Arial" w:cs="Arial"/>
        </w:rPr>
        <w:t xml:space="preserve">and </w:t>
      </w:r>
      <w:r w:rsidR="00893B7D">
        <w:rPr>
          <w:rFonts w:ascii="Arial" w:hAnsi="Arial" w:cs="Arial"/>
          <w:b/>
        </w:rPr>
        <w:t>“</w:t>
      </w:r>
      <w:r w:rsidR="004C1575" w:rsidRPr="004C1575">
        <w:rPr>
          <w:rFonts w:ascii="Arial" w:hAnsi="Arial" w:cs="Arial"/>
          <w:b/>
        </w:rPr>
        <w:t>reduce harm</w:t>
      </w:r>
      <w:r w:rsidR="00893B7D">
        <w:rPr>
          <w:rFonts w:ascii="Arial" w:hAnsi="Arial" w:cs="Arial"/>
          <w:b/>
        </w:rPr>
        <w:t>”</w:t>
      </w:r>
      <w:r w:rsidR="004C1575">
        <w:rPr>
          <w:rFonts w:ascii="Arial" w:hAnsi="Arial" w:cs="Arial"/>
        </w:rPr>
        <w:t xml:space="preserve"> </w:t>
      </w:r>
      <w:r w:rsidR="00231E1B" w:rsidRPr="00FB2279">
        <w:rPr>
          <w:rFonts w:ascii="Arial" w:hAnsi="Arial" w:cs="Arial"/>
          <w:b/>
        </w:rPr>
        <w:t>(</w:t>
      </w:r>
      <w:hyperlink w:anchor="_JESIP._2024._Joint_1" w:history="1">
        <w:r w:rsidR="00231E1B" w:rsidRPr="00FB2279">
          <w:rPr>
            <w:rStyle w:val="Hyperlink"/>
            <w:rFonts w:ascii="Arial" w:hAnsi="Arial" w:cs="Arial"/>
            <w:b/>
          </w:rPr>
          <w:t>JESIP, 2024, p.24</w:t>
        </w:r>
      </w:hyperlink>
      <w:r w:rsidR="00231E1B" w:rsidRPr="00FB2279">
        <w:rPr>
          <w:rFonts w:ascii="Arial" w:hAnsi="Arial" w:cs="Arial"/>
          <w:b/>
        </w:rPr>
        <w:t>)</w:t>
      </w:r>
      <w:r w:rsidR="00C62F11">
        <w:rPr>
          <w:rFonts w:ascii="Arial" w:hAnsi="Arial" w:cs="Arial"/>
          <w:b/>
        </w:rPr>
        <w:t xml:space="preserve">. </w:t>
      </w:r>
      <w:r w:rsidR="003907C0">
        <w:rPr>
          <w:rFonts w:ascii="Arial" w:hAnsi="Arial" w:cs="Arial"/>
          <w:b/>
        </w:rPr>
        <w:t xml:space="preserve"> </w:t>
      </w:r>
      <w:r w:rsidR="00C62F11">
        <w:rPr>
          <w:rFonts w:ascii="Arial" w:hAnsi="Arial" w:cs="Arial"/>
        </w:rPr>
        <w:t>I</w:t>
      </w:r>
      <w:r w:rsidR="003907C0" w:rsidRPr="003907C0">
        <w:rPr>
          <w:rFonts w:ascii="Arial" w:hAnsi="Arial" w:cs="Arial"/>
        </w:rPr>
        <w:t xml:space="preserve">ts key strength is its flexibility, as it can be applied to incidents of any scale, from </w:t>
      </w:r>
      <w:r w:rsidR="00DF513C" w:rsidRPr="003907C0">
        <w:rPr>
          <w:rFonts w:ascii="Arial" w:hAnsi="Arial" w:cs="Arial"/>
        </w:rPr>
        <w:t>localised</w:t>
      </w:r>
      <w:r w:rsidR="003907C0" w:rsidRPr="003907C0">
        <w:rPr>
          <w:rFonts w:ascii="Arial" w:hAnsi="Arial" w:cs="Arial"/>
        </w:rPr>
        <w:t xml:space="preserve"> incidents to national emergencies, while maintaining a consistent framework</w:t>
      </w:r>
      <w:r w:rsidR="00FA2437" w:rsidRPr="003907C0">
        <w:rPr>
          <w:rFonts w:ascii="Arial" w:hAnsi="Arial" w:cs="Arial"/>
        </w:rPr>
        <w:t>.</w:t>
      </w:r>
    </w:p>
    <w:p w:rsidR="003907C0" w:rsidRDefault="003907C0" w:rsidP="003907C0">
      <w:pPr>
        <w:rPr>
          <w:rFonts w:ascii="Arial" w:hAnsi="Arial" w:cs="Arial"/>
          <w:color w:val="000000"/>
        </w:rPr>
      </w:pPr>
      <w:r w:rsidRPr="003907C0">
        <w:rPr>
          <w:rFonts w:ascii="Arial" w:hAnsi="Arial" w:cs="Arial"/>
        </w:rPr>
        <w:t>The JDM</w:t>
      </w:r>
      <w:r>
        <w:rPr>
          <w:rFonts w:ascii="Arial" w:hAnsi="Arial" w:cs="Arial"/>
          <w:b/>
        </w:rPr>
        <w:t xml:space="preserve"> </w:t>
      </w:r>
      <w:r w:rsidR="004C1575" w:rsidRPr="004C1575">
        <w:rPr>
          <w:rFonts w:ascii="Arial" w:hAnsi="Arial" w:cs="Arial"/>
        </w:rPr>
        <w:t>guides re</w:t>
      </w:r>
      <w:r>
        <w:rPr>
          <w:rFonts w:ascii="Arial" w:hAnsi="Arial" w:cs="Arial"/>
        </w:rPr>
        <w:t xml:space="preserve">sponders through a cycle </w:t>
      </w:r>
      <w:r w:rsidR="004C1575" w:rsidRPr="004C1575">
        <w:rPr>
          <w:rFonts w:ascii="Arial" w:hAnsi="Arial" w:cs="Arial"/>
        </w:rPr>
        <w:t>of gathering information, assessing risks and options and reviewing actions</w:t>
      </w:r>
      <w:r>
        <w:rPr>
          <w:rFonts w:ascii="Arial" w:hAnsi="Arial" w:cs="Arial"/>
        </w:rPr>
        <w:t xml:space="preserve"> during the response and recovery phase of an emergency</w:t>
      </w:r>
      <w:r w:rsidR="004C1575" w:rsidRPr="004C1575">
        <w:rPr>
          <w:rFonts w:ascii="Arial" w:hAnsi="Arial" w:cs="Arial"/>
        </w:rPr>
        <w:t xml:space="preserve">. This structured approach ensures that responders remain focused even in dynamic or high </w:t>
      </w:r>
      <w:r w:rsidR="004C1575" w:rsidRPr="004C1575">
        <w:rPr>
          <w:rFonts w:ascii="Arial" w:hAnsi="Arial" w:cs="Arial"/>
        </w:rPr>
        <w:lastRenderedPageBreak/>
        <w:t xml:space="preserve">stress </w:t>
      </w:r>
      <w:r w:rsidRPr="004C1575">
        <w:rPr>
          <w:rFonts w:ascii="Arial" w:hAnsi="Arial" w:cs="Arial"/>
        </w:rPr>
        <w:t>environments.</w:t>
      </w:r>
      <w:r>
        <w:rPr>
          <w:rFonts w:ascii="Arial" w:hAnsi="Arial" w:cs="Arial"/>
        </w:rPr>
        <w:t xml:space="preserve"> The</w:t>
      </w:r>
      <w:r w:rsidR="004C1575">
        <w:rPr>
          <w:rFonts w:ascii="Arial" w:hAnsi="Arial" w:cs="Arial"/>
        </w:rPr>
        <w:t xml:space="preserve"> model is particularly valuable in multi-agency situations where responders may have different priorities or legal duties</w:t>
      </w:r>
      <w:r w:rsidR="00FA2437">
        <w:rPr>
          <w:rFonts w:ascii="Arial" w:hAnsi="Arial" w:cs="Arial"/>
        </w:rPr>
        <w:t xml:space="preserve"> </w:t>
      </w:r>
      <w:r w:rsidR="00FA2437" w:rsidRPr="00FB2279">
        <w:rPr>
          <w:rFonts w:ascii="Arial" w:hAnsi="Arial" w:cs="Arial"/>
          <w:b/>
        </w:rPr>
        <w:t>(</w:t>
      </w:r>
      <w:hyperlink w:anchor="_JESIP._2024._Joint_1" w:history="1">
        <w:r w:rsidR="00FA2437" w:rsidRPr="00FB2279">
          <w:rPr>
            <w:rStyle w:val="Hyperlink"/>
            <w:rFonts w:ascii="Arial" w:hAnsi="Arial" w:cs="Arial"/>
            <w:b/>
          </w:rPr>
          <w:t>JESIP, 2024, p.24</w:t>
        </w:r>
      </w:hyperlink>
      <w:r w:rsidR="00FA2437" w:rsidRPr="00FB2279">
        <w:rPr>
          <w:rFonts w:ascii="Arial" w:hAnsi="Arial" w:cs="Arial"/>
          <w:b/>
        </w:rPr>
        <w:t xml:space="preserve">). </w:t>
      </w:r>
      <w:r w:rsidR="004C1575" w:rsidRPr="004C1575">
        <w:rPr>
          <w:rFonts w:ascii="Arial" w:hAnsi="Arial" w:cs="Arial"/>
          <w:color w:val="000000"/>
        </w:rPr>
        <w:t>For example, police may prioritise public safety while health services focus on clinical outcomes. The JDM helps organisations work through decisions collaboratively, ensuring actions are aligned and legally sound.</w:t>
      </w:r>
    </w:p>
    <w:p w:rsidR="00231E1B" w:rsidRPr="003907C0" w:rsidRDefault="00FA2437" w:rsidP="003907C0">
      <w:pPr>
        <w:rPr>
          <w:rFonts w:ascii="Arial" w:hAnsi="Arial" w:cs="Arial"/>
          <w:b/>
          <w:sz w:val="24"/>
          <w:szCs w:val="26"/>
          <w:lang w:eastAsia="en-GB"/>
        </w:rPr>
      </w:pPr>
      <w:r>
        <w:rPr>
          <w:noProof/>
          <w:lang w:eastAsia="en-GB"/>
        </w:rPr>
        <w:drawing>
          <wp:anchor distT="0" distB="0" distL="114300" distR="114300" simplePos="0" relativeHeight="251662336" behindDoc="1" locked="0" layoutInCell="1" allowOverlap="1">
            <wp:simplePos x="0" y="0"/>
            <wp:positionH relativeFrom="margin">
              <wp:align>center</wp:align>
            </wp:positionH>
            <wp:positionV relativeFrom="paragraph">
              <wp:posOffset>6985</wp:posOffset>
            </wp:positionV>
            <wp:extent cx="3829247" cy="3733992"/>
            <wp:effectExtent l="0" t="0" r="0" b="0"/>
            <wp:wrapTight wrapText="bothSides">
              <wp:wrapPolygon edited="0">
                <wp:start x="0" y="0"/>
                <wp:lineTo x="0" y="21490"/>
                <wp:lineTo x="21493" y="21490"/>
                <wp:lineTo x="2149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829247" cy="3733992"/>
                    </a:xfrm>
                    <a:prstGeom prst="rect">
                      <a:avLst/>
                    </a:prstGeom>
                  </pic:spPr>
                </pic:pic>
              </a:graphicData>
            </a:graphic>
          </wp:anchor>
        </w:drawing>
      </w:r>
    </w:p>
    <w:p w:rsidR="00FA2437" w:rsidRDefault="00FA2437" w:rsidP="0017208D">
      <w:pPr>
        <w:pStyle w:val="NormalWeb"/>
        <w:rPr>
          <w:rFonts w:ascii="Arial" w:hAnsi="Arial" w:cs="Arial"/>
          <w:color w:val="000000"/>
          <w:sz w:val="22"/>
        </w:rPr>
      </w:pPr>
    </w:p>
    <w:p w:rsidR="00FA2437" w:rsidRDefault="00FA2437" w:rsidP="0017208D">
      <w:pPr>
        <w:pStyle w:val="NormalWeb"/>
        <w:rPr>
          <w:rFonts w:ascii="Arial" w:hAnsi="Arial" w:cs="Arial"/>
          <w:color w:val="000000"/>
          <w:sz w:val="22"/>
        </w:rPr>
      </w:pPr>
    </w:p>
    <w:p w:rsidR="00FA2437" w:rsidRDefault="00FA2437" w:rsidP="0017208D">
      <w:pPr>
        <w:pStyle w:val="NormalWeb"/>
        <w:rPr>
          <w:rFonts w:ascii="Arial" w:hAnsi="Arial" w:cs="Arial"/>
          <w:color w:val="000000"/>
          <w:sz w:val="22"/>
        </w:rPr>
      </w:pPr>
    </w:p>
    <w:p w:rsidR="00FA2437" w:rsidRDefault="00FA2437" w:rsidP="0017208D">
      <w:pPr>
        <w:pStyle w:val="NormalWeb"/>
        <w:rPr>
          <w:rFonts w:ascii="Arial" w:hAnsi="Arial" w:cs="Arial"/>
          <w:color w:val="000000"/>
          <w:sz w:val="22"/>
        </w:rPr>
      </w:pPr>
    </w:p>
    <w:p w:rsidR="00FA2437" w:rsidRDefault="00FA2437" w:rsidP="0017208D">
      <w:pPr>
        <w:pStyle w:val="NormalWeb"/>
        <w:rPr>
          <w:rFonts w:ascii="Arial" w:hAnsi="Arial" w:cs="Arial"/>
          <w:color w:val="000000"/>
          <w:sz w:val="22"/>
        </w:rPr>
      </w:pPr>
    </w:p>
    <w:p w:rsidR="00FA2437" w:rsidRDefault="00FA2437" w:rsidP="0017208D">
      <w:pPr>
        <w:pStyle w:val="NormalWeb"/>
        <w:rPr>
          <w:rFonts w:ascii="Arial" w:hAnsi="Arial" w:cs="Arial"/>
          <w:color w:val="000000"/>
          <w:sz w:val="22"/>
        </w:rPr>
      </w:pPr>
    </w:p>
    <w:p w:rsidR="00FA2437" w:rsidRDefault="00FA2437" w:rsidP="0017208D">
      <w:pPr>
        <w:pStyle w:val="NormalWeb"/>
        <w:rPr>
          <w:rFonts w:ascii="Arial" w:hAnsi="Arial" w:cs="Arial"/>
          <w:color w:val="000000"/>
          <w:sz w:val="22"/>
        </w:rPr>
      </w:pPr>
    </w:p>
    <w:p w:rsidR="00FA2437" w:rsidRDefault="00FA2437" w:rsidP="0017208D">
      <w:pPr>
        <w:pStyle w:val="NormalWeb"/>
        <w:rPr>
          <w:rFonts w:ascii="Arial" w:hAnsi="Arial" w:cs="Arial"/>
          <w:color w:val="000000"/>
          <w:sz w:val="22"/>
        </w:rPr>
      </w:pPr>
    </w:p>
    <w:p w:rsidR="00FA2437" w:rsidRDefault="00FA2437" w:rsidP="0017208D">
      <w:pPr>
        <w:pStyle w:val="NormalWeb"/>
        <w:rPr>
          <w:rFonts w:ascii="Arial" w:hAnsi="Arial" w:cs="Arial"/>
          <w:color w:val="000000"/>
          <w:sz w:val="22"/>
        </w:rPr>
      </w:pPr>
    </w:p>
    <w:p w:rsidR="00FA2437" w:rsidRDefault="00FA2437" w:rsidP="0017208D">
      <w:pPr>
        <w:pStyle w:val="NormalWeb"/>
        <w:rPr>
          <w:rFonts w:ascii="Arial" w:hAnsi="Arial" w:cs="Arial"/>
          <w:color w:val="000000"/>
          <w:sz w:val="22"/>
        </w:rPr>
      </w:pPr>
    </w:p>
    <w:p w:rsidR="00FA2437" w:rsidRDefault="00FA2437" w:rsidP="00FA2437">
      <w:pPr>
        <w:pStyle w:val="NormalWeb"/>
        <w:jc w:val="center"/>
        <w:rPr>
          <w:rFonts w:ascii="Arial" w:hAnsi="Arial" w:cs="Arial"/>
          <w:color w:val="000000"/>
          <w:sz w:val="22"/>
        </w:rPr>
      </w:pPr>
      <w:r>
        <w:rPr>
          <w:rFonts w:ascii="Arial" w:hAnsi="Arial" w:cs="Arial"/>
          <w:color w:val="000000"/>
          <w:sz w:val="22"/>
        </w:rPr>
        <w:t xml:space="preserve">Figure 2. Joint Decision Model </w:t>
      </w:r>
      <w:r w:rsidRPr="00FB2279">
        <w:rPr>
          <w:rFonts w:ascii="Arial" w:hAnsi="Arial" w:cs="Arial"/>
          <w:b/>
          <w:color w:val="000000"/>
          <w:sz w:val="22"/>
        </w:rPr>
        <w:t>(</w:t>
      </w:r>
      <w:hyperlink w:anchor="_JESIP._2024._Joint_1" w:history="1">
        <w:r w:rsidRPr="00FB2279">
          <w:rPr>
            <w:rStyle w:val="Hyperlink"/>
            <w:rFonts w:ascii="Arial" w:hAnsi="Arial" w:cs="Arial"/>
            <w:b/>
            <w:sz w:val="22"/>
          </w:rPr>
          <w:t>JESIP, 2024, p.23</w:t>
        </w:r>
      </w:hyperlink>
      <w:r w:rsidRPr="00FB2279">
        <w:rPr>
          <w:rFonts w:ascii="Arial" w:hAnsi="Arial" w:cs="Arial"/>
          <w:b/>
          <w:color w:val="000000"/>
          <w:sz w:val="22"/>
        </w:rPr>
        <w:t>)</w:t>
      </w:r>
    </w:p>
    <w:p w:rsidR="00FA2437" w:rsidRPr="00553E8B" w:rsidRDefault="00D17077" w:rsidP="00D17077">
      <w:pPr>
        <w:pStyle w:val="Heading2"/>
        <w:rPr>
          <w:rFonts w:ascii="Arial" w:hAnsi="Arial" w:cs="Arial"/>
          <w:b/>
          <w:color w:val="auto"/>
          <w:sz w:val="22"/>
        </w:rPr>
      </w:pPr>
      <w:bookmarkStart w:id="19" w:name="_Toc197778853"/>
      <w:r w:rsidRPr="00553E8B">
        <w:rPr>
          <w:rFonts w:ascii="Arial" w:hAnsi="Arial" w:cs="Arial"/>
          <w:b/>
          <w:color w:val="auto"/>
          <w:sz w:val="22"/>
        </w:rPr>
        <w:t>Training and Exercising</w:t>
      </w:r>
      <w:bookmarkEnd w:id="19"/>
    </w:p>
    <w:p w:rsidR="0050580A" w:rsidRPr="0050580A" w:rsidRDefault="0050580A" w:rsidP="0050580A">
      <w:pPr>
        <w:rPr>
          <w:rFonts w:ascii="Arial" w:hAnsi="Arial" w:cs="Arial"/>
        </w:rPr>
      </w:pPr>
      <w:r w:rsidRPr="0050580A">
        <w:rPr>
          <w:rFonts w:ascii="Arial" w:hAnsi="Arial" w:cs="Arial"/>
        </w:rPr>
        <w:t>Training and exercising are essential for ensuring that Category 1 and 2 responders, along with other relevant organisations, can deliver a co</w:t>
      </w:r>
      <w:r w:rsidR="00DE128A">
        <w:rPr>
          <w:rFonts w:ascii="Arial" w:hAnsi="Arial" w:cs="Arial"/>
        </w:rPr>
        <w:t>-</w:t>
      </w:r>
      <w:r w:rsidRPr="0050580A">
        <w:rPr>
          <w:rFonts w:ascii="Arial" w:hAnsi="Arial" w:cs="Arial"/>
        </w:rPr>
        <w:t>ordinated and effective emergency response and recovery. Regular joint exercises enable emerge</w:t>
      </w:r>
      <w:r w:rsidR="004F0C39">
        <w:rPr>
          <w:rFonts w:ascii="Arial" w:hAnsi="Arial" w:cs="Arial"/>
        </w:rPr>
        <w:t>ncy services, local authorities</w:t>
      </w:r>
      <w:r w:rsidRPr="0050580A">
        <w:rPr>
          <w:rFonts w:ascii="Arial" w:hAnsi="Arial" w:cs="Arial"/>
        </w:rPr>
        <w:t xml:space="preserve"> and infrastructure providers to familiarise themselves with multi-agency roles, test interoperability frameworks and build confi</w:t>
      </w:r>
      <w:r>
        <w:rPr>
          <w:rFonts w:ascii="Arial" w:hAnsi="Arial" w:cs="Arial"/>
        </w:rPr>
        <w:t xml:space="preserve">dence in collaborative working </w:t>
      </w:r>
      <w:hyperlink w:anchor="_Cabinet_Office,_(2024)." w:history="1">
        <w:r w:rsidRPr="0050580A">
          <w:rPr>
            <w:rStyle w:val="Hyperlink"/>
            <w:rFonts w:ascii="Arial" w:hAnsi="Arial" w:cs="Arial"/>
            <w:b/>
          </w:rPr>
          <w:t>(Cabinet Office, 2020, p.20).</w:t>
        </w:r>
      </w:hyperlink>
    </w:p>
    <w:p w:rsidR="0050580A" w:rsidRPr="0050580A" w:rsidRDefault="0050580A" w:rsidP="0050580A">
      <w:pPr>
        <w:rPr>
          <w:rFonts w:ascii="Arial" w:hAnsi="Arial" w:cs="Arial"/>
        </w:rPr>
      </w:pPr>
      <w:r w:rsidRPr="0050580A">
        <w:rPr>
          <w:rFonts w:ascii="Arial" w:hAnsi="Arial" w:cs="Arial"/>
        </w:rPr>
        <w:t>Scenario-based activities—such as table-top exercises and live simulations—allow responders to validate plans, test decision-making</w:t>
      </w:r>
      <w:r w:rsidR="00270AA9">
        <w:rPr>
          <w:rFonts w:ascii="Arial" w:hAnsi="Arial" w:cs="Arial"/>
        </w:rPr>
        <w:t xml:space="preserve"> protocols</w:t>
      </w:r>
      <w:r w:rsidRPr="0050580A">
        <w:rPr>
          <w:rFonts w:ascii="Arial" w:hAnsi="Arial" w:cs="Arial"/>
        </w:rPr>
        <w:t xml:space="preserve"> and identify operational gaps in a controlled setting </w:t>
      </w:r>
      <w:r w:rsidRPr="00FB2279">
        <w:rPr>
          <w:rFonts w:ascii="Arial" w:hAnsi="Arial" w:cs="Arial"/>
          <w:b/>
        </w:rPr>
        <w:t>(</w:t>
      </w:r>
      <w:hyperlink w:anchor="_UK_Resilience_Academy,_1" w:history="1">
        <w:r w:rsidRPr="00FB2279">
          <w:rPr>
            <w:rStyle w:val="Hyperlink"/>
            <w:rFonts w:ascii="Arial" w:hAnsi="Arial" w:cs="Arial"/>
            <w:b/>
          </w:rPr>
          <w:t>UK Resilience Academy, 2024, p.5).</w:t>
        </w:r>
      </w:hyperlink>
      <w:r w:rsidRPr="0050580A">
        <w:rPr>
          <w:rFonts w:ascii="Arial" w:hAnsi="Arial" w:cs="Arial"/>
        </w:rPr>
        <w:t xml:space="preserve">These activities support both response and recovery by building </w:t>
      </w:r>
      <w:r w:rsidR="004F0C39">
        <w:rPr>
          <w:rFonts w:ascii="Arial" w:hAnsi="Arial" w:cs="Arial"/>
        </w:rPr>
        <w:t>relationships, clarifying roles</w:t>
      </w:r>
      <w:r w:rsidRPr="0050580A">
        <w:rPr>
          <w:rFonts w:ascii="Arial" w:hAnsi="Arial" w:cs="Arial"/>
        </w:rPr>
        <w:t xml:space="preserve"> and encouraging real-tim</w:t>
      </w:r>
      <w:r>
        <w:rPr>
          <w:rFonts w:ascii="Arial" w:hAnsi="Arial" w:cs="Arial"/>
        </w:rPr>
        <w:t>e communication under pressure.</w:t>
      </w:r>
    </w:p>
    <w:p w:rsidR="0050580A" w:rsidRDefault="0050580A" w:rsidP="0050580A">
      <w:pPr>
        <w:rPr>
          <w:rFonts w:ascii="Arial" w:hAnsi="Arial" w:cs="Arial"/>
        </w:rPr>
      </w:pPr>
      <w:r w:rsidRPr="0050580A">
        <w:rPr>
          <w:rFonts w:ascii="Arial" w:hAnsi="Arial" w:cs="Arial"/>
        </w:rPr>
        <w:t>Beyond immediate response, joint training strengthens long-term recovery co</w:t>
      </w:r>
      <w:r w:rsidR="00DE128A">
        <w:rPr>
          <w:rFonts w:ascii="Arial" w:hAnsi="Arial" w:cs="Arial"/>
        </w:rPr>
        <w:t>-</w:t>
      </w:r>
      <w:r w:rsidRPr="0050580A">
        <w:rPr>
          <w:rFonts w:ascii="Arial" w:hAnsi="Arial" w:cs="Arial"/>
        </w:rPr>
        <w:t>ordination. It ensures that organisations understand their responsibilities during the transition from response to recovery and can work toget</w:t>
      </w:r>
      <w:r w:rsidR="004F0C39">
        <w:rPr>
          <w:rFonts w:ascii="Arial" w:hAnsi="Arial" w:cs="Arial"/>
        </w:rPr>
        <w:t>her on housing, welfare, health</w:t>
      </w:r>
      <w:r w:rsidRPr="0050580A">
        <w:rPr>
          <w:rFonts w:ascii="Arial" w:hAnsi="Arial" w:cs="Arial"/>
        </w:rPr>
        <w:t xml:space="preserve"> and environmental restoration </w:t>
      </w:r>
      <w:r w:rsidRPr="00FB2279">
        <w:rPr>
          <w:rFonts w:ascii="Arial" w:hAnsi="Arial" w:cs="Arial"/>
          <w:b/>
        </w:rPr>
        <w:t>(</w:t>
      </w:r>
      <w:hyperlink w:anchor="_JESIP._2024._Joint_1" w:history="1">
        <w:r w:rsidRPr="00FB2279">
          <w:rPr>
            <w:rStyle w:val="Hyperlink"/>
            <w:rFonts w:ascii="Arial" w:hAnsi="Arial" w:cs="Arial"/>
            <w:b/>
          </w:rPr>
          <w:t>JESIP, 2024, p.8</w:t>
        </w:r>
      </w:hyperlink>
      <w:r w:rsidRPr="00FB2279">
        <w:rPr>
          <w:rFonts w:ascii="Arial" w:hAnsi="Arial" w:cs="Arial"/>
          <w:b/>
        </w:rPr>
        <w:t>).</w:t>
      </w:r>
    </w:p>
    <w:p w:rsidR="001D5B5C" w:rsidRPr="00553E8B" w:rsidRDefault="001D5B5C" w:rsidP="001D5B5C">
      <w:pPr>
        <w:pStyle w:val="Heading2"/>
        <w:rPr>
          <w:rFonts w:ascii="Arial" w:hAnsi="Arial" w:cs="Arial"/>
          <w:b/>
          <w:color w:val="auto"/>
          <w:sz w:val="22"/>
        </w:rPr>
      </w:pPr>
      <w:bookmarkStart w:id="20" w:name="_Toc197778854"/>
      <w:r w:rsidRPr="00553E8B">
        <w:rPr>
          <w:rFonts w:ascii="Arial" w:hAnsi="Arial" w:cs="Arial"/>
          <w:b/>
          <w:color w:val="auto"/>
          <w:sz w:val="22"/>
        </w:rPr>
        <w:t>Use of Technology and Digital platforms</w:t>
      </w:r>
      <w:bookmarkEnd w:id="20"/>
      <w:r w:rsidRPr="00553E8B">
        <w:rPr>
          <w:rFonts w:ascii="Arial" w:hAnsi="Arial" w:cs="Arial"/>
          <w:b/>
          <w:color w:val="auto"/>
          <w:sz w:val="22"/>
        </w:rPr>
        <w:t xml:space="preserve"> </w:t>
      </w:r>
    </w:p>
    <w:p w:rsidR="0050580A" w:rsidRPr="0050580A" w:rsidRDefault="0050580A" w:rsidP="0050580A">
      <w:pPr>
        <w:rPr>
          <w:rFonts w:ascii="Arial" w:hAnsi="Arial" w:cs="Arial"/>
        </w:rPr>
      </w:pPr>
      <w:r w:rsidRPr="0050580A">
        <w:rPr>
          <w:rFonts w:ascii="Arial" w:hAnsi="Arial" w:cs="Arial"/>
        </w:rPr>
        <w:t>Technology is a key enabler of integrated emergency management. Platforms such as Resilienc</w:t>
      </w:r>
      <w:r w:rsidR="004F0C39">
        <w:rPr>
          <w:rFonts w:ascii="Arial" w:hAnsi="Arial" w:cs="Arial"/>
        </w:rPr>
        <w:t>eDirect, live GIS mapping tools</w:t>
      </w:r>
      <w:r w:rsidRPr="0050580A">
        <w:rPr>
          <w:rFonts w:ascii="Arial" w:hAnsi="Arial" w:cs="Arial"/>
        </w:rPr>
        <w:t xml:space="preserve"> and automated alert systems support real-time information sharing and consistent communication across agencies </w:t>
      </w:r>
      <w:r w:rsidRPr="00FB2279">
        <w:rPr>
          <w:rFonts w:ascii="Arial" w:hAnsi="Arial" w:cs="Arial"/>
          <w:b/>
        </w:rPr>
        <w:t>(</w:t>
      </w:r>
      <w:hyperlink w:anchor="_JESIP._2024._Joint_1" w:history="1">
        <w:r w:rsidRPr="00FB2279">
          <w:rPr>
            <w:rStyle w:val="Hyperlink"/>
            <w:rFonts w:ascii="Arial" w:hAnsi="Arial" w:cs="Arial"/>
            <w:b/>
          </w:rPr>
          <w:t>JESIP, 2024, p.29</w:t>
        </w:r>
      </w:hyperlink>
      <w:r w:rsidRPr="00FB2279">
        <w:rPr>
          <w:rFonts w:ascii="Arial" w:hAnsi="Arial" w:cs="Arial"/>
          <w:b/>
        </w:rPr>
        <w:t>)</w:t>
      </w:r>
      <w:r>
        <w:rPr>
          <w:rFonts w:ascii="Arial" w:hAnsi="Arial" w:cs="Arial"/>
          <w:b/>
        </w:rPr>
        <w:t xml:space="preserve">. </w:t>
      </w:r>
      <w:r w:rsidRPr="0050580A">
        <w:rPr>
          <w:rFonts w:ascii="Arial" w:hAnsi="Arial" w:cs="Arial"/>
        </w:rPr>
        <w:lastRenderedPageBreak/>
        <w:t>These tools enhance situational awareness and help co</w:t>
      </w:r>
      <w:r w:rsidR="00DE128A">
        <w:rPr>
          <w:rFonts w:ascii="Arial" w:hAnsi="Arial" w:cs="Arial"/>
        </w:rPr>
        <w:t>-</w:t>
      </w:r>
      <w:r w:rsidRPr="0050580A">
        <w:rPr>
          <w:rFonts w:ascii="Arial" w:hAnsi="Arial" w:cs="Arial"/>
        </w:rPr>
        <w:t>ordinate both tactical response and longer-term recovery activities, such as tracking infrastructure repairs or m</w:t>
      </w:r>
      <w:r>
        <w:rPr>
          <w:rFonts w:ascii="Arial" w:hAnsi="Arial" w:cs="Arial"/>
        </w:rPr>
        <w:t>anaging community support hubs.</w:t>
      </w:r>
    </w:p>
    <w:p w:rsidR="00553E8B" w:rsidRPr="00553E8B" w:rsidRDefault="00553E8B" w:rsidP="00553E8B">
      <w:pPr>
        <w:pStyle w:val="Heading2"/>
        <w:rPr>
          <w:rFonts w:ascii="Arial" w:hAnsi="Arial" w:cs="Arial"/>
          <w:b/>
          <w:color w:val="auto"/>
          <w:sz w:val="22"/>
        </w:rPr>
      </w:pPr>
      <w:bookmarkStart w:id="21" w:name="_Toc197778855"/>
      <w:r w:rsidRPr="00553E8B">
        <w:rPr>
          <w:rFonts w:ascii="Arial" w:hAnsi="Arial" w:cs="Arial"/>
          <w:b/>
          <w:color w:val="auto"/>
          <w:sz w:val="22"/>
        </w:rPr>
        <w:t>Good record keeping and debriefs</w:t>
      </w:r>
      <w:bookmarkEnd w:id="21"/>
    </w:p>
    <w:p w:rsidR="0050580A" w:rsidRPr="0050580A" w:rsidRDefault="0050580A" w:rsidP="0050580A">
      <w:pPr>
        <w:rPr>
          <w:rFonts w:ascii="Arial" w:hAnsi="Arial" w:cs="Arial"/>
        </w:rPr>
      </w:pPr>
      <w:r w:rsidRPr="0050580A">
        <w:rPr>
          <w:rFonts w:ascii="Arial" w:hAnsi="Arial" w:cs="Arial"/>
        </w:rPr>
        <w:t xml:space="preserve">Effective record keeping and structured debriefs are vital for organisational learning and legal accountability. </w:t>
      </w:r>
      <w:r w:rsidR="002F02F7">
        <w:rPr>
          <w:rFonts w:ascii="Arial" w:hAnsi="Arial" w:cs="Arial"/>
        </w:rPr>
        <w:t>Accurate logs, decision records</w:t>
      </w:r>
      <w:r w:rsidRPr="0050580A">
        <w:rPr>
          <w:rFonts w:ascii="Arial" w:hAnsi="Arial" w:cs="Arial"/>
        </w:rPr>
        <w:t xml:space="preserve"> and action reports help agencies asse</w:t>
      </w:r>
      <w:r w:rsidR="004F0C39">
        <w:rPr>
          <w:rFonts w:ascii="Arial" w:hAnsi="Arial" w:cs="Arial"/>
        </w:rPr>
        <w:t>ss performance, justify actions</w:t>
      </w:r>
      <w:r w:rsidRPr="0050580A">
        <w:rPr>
          <w:rFonts w:ascii="Arial" w:hAnsi="Arial" w:cs="Arial"/>
        </w:rPr>
        <w:t xml:space="preserve"> and improve future planning. As the Cabinet Office notes, </w:t>
      </w:r>
      <w:r w:rsidR="00893B7D">
        <w:rPr>
          <w:rFonts w:ascii="Arial" w:hAnsi="Arial" w:cs="Arial"/>
          <w:b/>
        </w:rPr>
        <w:t>“</w:t>
      </w:r>
      <w:r w:rsidRPr="0050580A">
        <w:rPr>
          <w:rFonts w:ascii="Arial" w:hAnsi="Arial" w:cs="Arial"/>
          <w:b/>
        </w:rPr>
        <w:t>it allows lessons to be identified and made more widely available</w:t>
      </w:r>
      <w:r w:rsidR="00893B7D">
        <w:rPr>
          <w:rFonts w:ascii="Arial" w:hAnsi="Arial" w:cs="Arial"/>
          <w:b/>
        </w:rPr>
        <w:t>”</w:t>
      </w:r>
      <w:r w:rsidRPr="0050580A">
        <w:rPr>
          <w:rFonts w:ascii="Arial" w:hAnsi="Arial" w:cs="Arial"/>
        </w:rPr>
        <w:t xml:space="preserve"> for future emergencie</w:t>
      </w:r>
      <w:r>
        <w:rPr>
          <w:rFonts w:ascii="Arial" w:hAnsi="Arial" w:cs="Arial"/>
        </w:rPr>
        <w:t xml:space="preserve">s </w:t>
      </w:r>
      <w:r w:rsidRPr="00FB2279">
        <w:rPr>
          <w:rFonts w:ascii="Arial" w:hAnsi="Arial" w:cs="Arial"/>
          <w:b/>
        </w:rPr>
        <w:t>(</w:t>
      </w:r>
      <w:hyperlink w:anchor="_Cabinet_Office,_(2010" w:history="1">
        <w:r w:rsidRPr="00FB2279">
          <w:rPr>
            <w:rStyle w:val="Hyperlink"/>
            <w:rFonts w:ascii="Arial" w:hAnsi="Arial" w:cs="Arial"/>
            <w:b/>
          </w:rPr>
          <w:t>Cabinet Office 2013, p79</w:t>
        </w:r>
      </w:hyperlink>
      <w:r w:rsidRPr="00FB2279">
        <w:rPr>
          <w:rFonts w:ascii="Arial" w:hAnsi="Arial" w:cs="Arial"/>
          <w:b/>
        </w:rPr>
        <w:t>).</w:t>
      </w:r>
    </w:p>
    <w:p w:rsidR="0050580A" w:rsidRDefault="0050580A" w:rsidP="0050580A">
      <w:pPr>
        <w:rPr>
          <w:rFonts w:ascii="Arial" w:hAnsi="Arial" w:cs="Arial"/>
        </w:rPr>
      </w:pPr>
      <w:r w:rsidRPr="0050580A">
        <w:rPr>
          <w:rFonts w:ascii="Arial" w:hAnsi="Arial" w:cs="Arial"/>
        </w:rPr>
        <w:t>Hot and cold debriefs, conducted during and after emergencies, provide opportunities for reflection and improvement. These should feed into future training cy</w:t>
      </w:r>
      <w:r w:rsidR="002F02F7">
        <w:rPr>
          <w:rFonts w:ascii="Arial" w:hAnsi="Arial" w:cs="Arial"/>
        </w:rPr>
        <w:t>cles, revised contingency plans</w:t>
      </w:r>
      <w:r w:rsidRPr="0050580A">
        <w:rPr>
          <w:rFonts w:ascii="Arial" w:hAnsi="Arial" w:cs="Arial"/>
        </w:rPr>
        <w:t xml:space="preserve"> and strategic learning at both local and national levels.</w:t>
      </w:r>
    </w:p>
    <w:p w:rsidR="00EA6CB8" w:rsidRPr="00EA6CB8" w:rsidRDefault="00EA6CB8" w:rsidP="00EA6CB8">
      <w:pPr>
        <w:pStyle w:val="NoSpacing"/>
        <w:rPr>
          <w:rFonts w:ascii="Arial" w:hAnsi="Arial" w:cs="Arial"/>
        </w:rPr>
      </w:pPr>
      <w:bookmarkStart w:id="22" w:name="_Toc197778856"/>
      <w:r w:rsidRPr="00EA6CB8">
        <w:rPr>
          <w:rFonts w:ascii="Arial" w:hAnsi="Arial" w:cs="Arial"/>
        </w:rPr>
        <w:t>In summary, structur</w:t>
      </w:r>
      <w:r w:rsidR="002F02F7">
        <w:rPr>
          <w:rFonts w:ascii="Arial" w:hAnsi="Arial" w:cs="Arial"/>
        </w:rPr>
        <w:t>ed frameworks, joint principles</w:t>
      </w:r>
      <w:r w:rsidRPr="00EA6CB8">
        <w:rPr>
          <w:rFonts w:ascii="Arial" w:hAnsi="Arial" w:cs="Arial"/>
        </w:rPr>
        <w:t xml:space="preserve"> and best practices enable</w:t>
      </w:r>
      <w:r w:rsidR="002F02F7">
        <w:rPr>
          <w:rFonts w:ascii="Arial" w:hAnsi="Arial" w:cs="Arial"/>
        </w:rPr>
        <w:t xml:space="preserve"> co</w:t>
      </w:r>
      <w:r w:rsidR="00DE128A">
        <w:rPr>
          <w:rFonts w:ascii="Arial" w:hAnsi="Arial" w:cs="Arial"/>
        </w:rPr>
        <w:t>-</w:t>
      </w:r>
      <w:r w:rsidR="002F02F7">
        <w:rPr>
          <w:rFonts w:ascii="Arial" w:hAnsi="Arial" w:cs="Arial"/>
        </w:rPr>
        <w:t>ordinated, timely</w:t>
      </w:r>
      <w:r w:rsidRPr="00EA6CB8">
        <w:rPr>
          <w:rFonts w:ascii="Arial" w:hAnsi="Arial" w:cs="Arial"/>
        </w:rPr>
        <w:t xml:space="preserve"> and effective emergency response and recovery. These elements support informed decis</w:t>
      </w:r>
      <w:r w:rsidR="002F02F7">
        <w:rPr>
          <w:rFonts w:ascii="Arial" w:hAnsi="Arial" w:cs="Arial"/>
        </w:rPr>
        <w:t>ion-making, resource efficiency</w:t>
      </w:r>
      <w:r w:rsidRPr="00EA6CB8">
        <w:rPr>
          <w:rFonts w:ascii="Arial" w:hAnsi="Arial" w:cs="Arial"/>
        </w:rPr>
        <w:t xml:space="preserve"> and inter-agency collaboration. When embedded into planning and operations, they strengthen resilience and reduce the long-term impact of emergencies on communities through a smoother transition from response to recovery.</w:t>
      </w:r>
    </w:p>
    <w:p w:rsidR="000C0700" w:rsidRDefault="002966A4" w:rsidP="000C0700">
      <w:pPr>
        <w:pStyle w:val="Heading1"/>
        <w:rPr>
          <w:rFonts w:ascii="Arial" w:hAnsi="Arial" w:cs="Arial"/>
          <w:b/>
          <w:color w:val="auto"/>
          <w:sz w:val="28"/>
        </w:rPr>
      </w:pPr>
      <w:r w:rsidRPr="00553E8B">
        <w:rPr>
          <w:rFonts w:ascii="Arial" w:hAnsi="Arial" w:cs="Arial"/>
          <w:b/>
          <w:color w:val="auto"/>
          <w:sz w:val="28"/>
        </w:rPr>
        <w:t>Emergency Response and Recovery</w:t>
      </w:r>
      <w:bookmarkEnd w:id="22"/>
    </w:p>
    <w:p w:rsidR="005E3128" w:rsidRDefault="005E3128" w:rsidP="000C0700">
      <w:pPr>
        <w:rPr>
          <w:rFonts w:ascii="Arial" w:hAnsi="Arial" w:cs="Arial"/>
        </w:rPr>
      </w:pPr>
      <w:r w:rsidRPr="005E3128">
        <w:rPr>
          <w:rFonts w:ascii="Arial" w:hAnsi="Arial" w:cs="Arial"/>
        </w:rPr>
        <w:t>In Wales, the Integrated Emergency Management (IEM) framework provides a comprehensive approach to managing all aspects of e</w:t>
      </w:r>
      <w:r w:rsidR="004F0C39">
        <w:rPr>
          <w:rFonts w:ascii="Arial" w:hAnsi="Arial" w:cs="Arial"/>
        </w:rPr>
        <w:t>mergency preparedness, response</w:t>
      </w:r>
      <w:r w:rsidRPr="005E3128">
        <w:rPr>
          <w:rFonts w:ascii="Arial" w:hAnsi="Arial" w:cs="Arial"/>
        </w:rPr>
        <w:t xml:space="preserve"> and recovery. A key component of this framework is the Emergency Response and Recovery process, which operates under established governance structures to ensure effective co</w:t>
      </w:r>
      <w:r w:rsidR="00DE128A">
        <w:rPr>
          <w:rFonts w:ascii="Arial" w:hAnsi="Arial" w:cs="Arial"/>
        </w:rPr>
        <w:t>-</w:t>
      </w:r>
      <w:r w:rsidRPr="005E3128">
        <w:rPr>
          <w:rFonts w:ascii="Arial" w:hAnsi="Arial" w:cs="Arial"/>
        </w:rPr>
        <w:t xml:space="preserve">ordination among responder agencies </w:t>
      </w:r>
      <w:r w:rsidRPr="00FB2279">
        <w:rPr>
          <w:rFonts w:ascii="Arial" w:hAnsi="Arial" w:cs="Arial"/>
          <w:b/>
        </w:rPr>
        <w:t>(</w:t>
      </w:r>
      <w:hyperlink w:anchor="_Cabinet_Office,_(2010" w:history="1">
        <w:r w:rsidRPr="00FB2279">
          <w:rPr>
            <w:rStyle w:val="Hyperlink"/>
            <w:rFonts w:ascii="Arial" w:hAnsi="Arial" w:cs="Arial"/>
            <w:b/>
          </w:rPr>
          <w:t>Cabinet Office, 2013, p.8</w:t>
        </w:r>
      </w:hyperlink>
      <w:r w:rsidRPr="005E3128">
        <w:rPr>
          <w:rStyle w:val="Hyperlink"/>
          <w:rFonts w:ascii="Arial" w:hAnsi="Arial" w:cs="Arial"/>
          <w:b/>
          <w:color w:val="auto"/>
        </w:rPr>
        <w:t xml:space="preserve">). </w:t>
      </w:r>
      <w:r w:rsidRPr="005E3128">
        <w:rPr>
          <w:rFonts w:ascii="Arial" w:hAnsi="Arial" w:cs="Arial"/>
        </w:rPr>
        <w:t>These phases are designed</w:t>
      </w:r>
      <w:r w:rsidR="002F02F7">
        <w:rPr>
          <w:rFonts w:ascii="Arial" w:hAnsi="Arial" w:cs="Arial"/>
        </w:rPr>
        <w:t xml:space="preserve"> to minimise harm, manage risks</w:t>
      </w:r>
      <w:r w:rsidRPr="005E3128">
        <w:rPr>
          <w:rFonts w:ascii="Arial" w:hAnsi="Arial" w:cs="Arial"/>
        </w:rPr>
        <w:t xml:space="preserve"> and support communities through both an immediate, structured response and a strategic, long-term recovery that restores normality and resilience.</w:t>
      </w:r>
    </w:p>
    <w:p w:rsidR="005E3128" w:rsidRPr="005E3128" w:rsidRDefault="007508BF" w:rsidP="005E3128">
      <w:pPr>
        <w:pStyle w:val="Heading2"/>
        <w:rPr>
          <w:rFonts w:ascii="Arial" w:hAnsi="Arial" w:cs="Arial"/>
          <w:b/>
          <w:color w:val="auto"/>
          <w:sz w:val="24"/>
          <w:szCs w:val="32"/>
        </w:rPr>
      </w:pPr>
      <w:bookmarkStart w:id="23" w:name="_Toc197778857"/>
      <w:r w:rsidRPr="00942DA4">
        <w:rPr>
          <w:rFonts w:ascii="Arial" w:hAnsi="Arial" w:cs="Arial"/>
          <w:b/>
          <w:color w:val="auto"/>
          <w:sz w:val="24"/>
        </w:rPr>
        <w:t>Emergency Response Phase</w:t>
      </w:r>
      <w:bookmarkEnd w:id="23"/>
    </w:p>
    <w:p w:rsidR="005E3128" w:rsidRPr="005E3128" w:rsidRDefault="005E3128" w:rsidP="005E3128">
      <w:pPr>
        <w:rPr>
          <w:rFonts w:ascii="Arial" w:hAnsi="Arial" w:cs="Arial"/>
        </w:rPr>
      </w:pPr>
      <w:r w:rsidRPr="005E3128">
        <w:rPr>
          <w:rFonts w:ascii="Arial" w:hAnsi="Arial" w:cs="Arial"/>
        </w:rPr>
        <w:t>The emergency response phase focuses on immediate actions t</w:t>
      </w:r>
      <w:r w:rsidR="002F02F7">
        <w:rPr>
          <w:rFonts w:ascii="Arial" w:hAnsi="Arial" w:cs="Arial"/>
        </w:rPr>
        <w:t xml:space="preserve">o mitigate risks, protect life </w:t>
      </w:r>
      <w:r w:rsidRPr="005E3128">
        <w:rPr>
          <w:rFonts w:ascii="Arial" w:hAnsi="Arial" w:cs="Arial"/>
        </w:rPr>
        <w:t xml:space="preserve">and limit damage to property and the environment </w:t>
      </w:r>
      <w:r w:rsidRPr="00FB2279">
        <w:rPr>
          <w:rFonts w:ascii="Arial" w:hAnsi="Arial" w:cs="Arial"/>
          <w:b/>
        </w:rPr>
        <w:t>(</w:t>
      </w:r>
      <w:hyperlink w:anchor="_Cabinet_Office,_(2010" w:history="1">
        <w:r w:rsidRPr="008051DD">
          <w:rPr>
            <w:rStyle w:val="Hyperlink"/>
            <w:rFonts w:ascii="Arial" w:hAnsi="Arial" w:cs="Arial"/>
            <w:b/>
          </w:rPr>
          <w:t>Cabinet Office, 2013, p.10</w:t>
        </w:r>
      </w:hyperlink>
      <w:r w:rsidRPr="00FB2279">
        <w:rPr>
          <w:rFonts w:ascii="Arial" w:hAnsi="Arial" w:cs="Arial"/>
          <w:b/>
        </w:rPr>
        <w:t>)</w:t>
      </w:r>
      <w:r>
        <w:rPr>
          <w:rFonts w:ascii="Arial" w:hAnsi="Arial" w:cs="Arial"/>
        </w:rPr>
        <w:t xml:space="preserve">. </w:t>
      </w:r>
      <w:r w:rsidRPr="005E3128">
        <w:rPr>
          <w:rFonts w:ascii="Arial" w:hAnsi="Arial" w:cs="Arial"/>
        </w:rPr>
        <w:t>It is time-critical and requires co</w:t>
      </w:r>
      <w:r w:rsidR="00DE128A">
        <w:rPr>
          <w:rFonts w:ascii="Arial" w:hAnsi="Arial" w:cs="Arial"/>
        </w:rPr>
        <w:t>-</w:t>
      </w:r>
      <w:r w:rsidRPr="005E3128">
        <w:rPr>
          <w:rFonts w:ascii="Arial" w:hAnsi="Arial" w:cs="Arial"/>
        </w:rPr>
        <w:t>ordinated multi-agency activity, primarily involving Category 1 responders such as emerge</w:t>
      </w:r>
      <w:r w:rsidR="00A27D3E">
        <w:rPr>
          <w:rFonts w:ascii="Arial" w:hAnsi="Arial" w:cs="Arial"/>
        </w:rPr>
        <w:t>ncy services, local authorities</w:t>
      </w:r>
      <w:r w:rsidRPr="005E3128">
        <w:rPr>
          <w:rFonts w:ascii="Arial" w:hAnsi="Arial" w:cs="Arial"/>
        </w:rPr>
        <w:t xml:space="preserve"> and health bodies. These organisations work collaboratively under the Joint Decision Model (JDM) to assess</w:t>
      </w:r>
      <w:r w:rsidR="00A27D3E">
        <w:rPr>
          <w:rFonts w:ascii="Arial" w:hAnsi="Arial" w:cs="Arial"/>
        </w:rPr>
        <w:t xml:space="preserve"> risk, prioritise interventions</w:t>
      </w:r>
      <w:r w:rsidRPr="005E3128">
        <w:rPr>
          <w:rFonts w:ascii="Arial" w:hAnsi="Arial" w:cs="Arial"/>
        </w:rPr>
        <w:t xml:space="preserve"> and </w:t>
      </w:r>
      <w:r>
        <w:rPr>
          <w:rFonts w:ascii="Arial" w:hAnsi="Arial" w:cs="Arial"/>
        </w:rPr>
        <w:t>allocate resources efficiently.</w:t>
      </w:r>
    </w:p>
    <w:p w:rsidR="005E3128" w:rsidRDefault="005E3128" w:rsidP="000C0700">
      <w:pPr>
        <w:rPr>
          <w:rFonts w:ascii="Arial" w:hAnsi="Arial" w:cs="Arial"/>
        </w:rPr>
      </w:pPr>
      <w:r w:rsidRPr="0082601C">
        <w:rPr>
          <w:rFonts w:ascii="Arial" w:hAnsi="Arial" w:cs="Arial"/>
        </w:rPr>
        <w:t xml:space="preserve">Command structures such as the </w:t>
      </w:r>
      <w:r w:rsidR="00CA0A45">
        <w:rPr>
          <w:rFonts w:ascii="Arial" w:hAnsi="Arial" w:cs="Arial"/>
        </w:rPr>
        <w:t>Strategic, Tactical and Operational</w:t>
      </w:r>
      <w:r w:rsidRPr="0082601C">
        <w:rPr>
          <w:rFonts w:ascii="Arial" w:hAnsi="Arial" w:cs="Arial"/>
        </w:rPr>
        <w:t xml:space="preserve">, supported by JESIP principles, ensure a scalable and structured approach to managing incidents </w:t>
      </w:r>
      <w:r w:rsidRPr="0082601C">
        <w:rPr>
          <w:rFonts w:ascii="Arial" w:hAnsi="Arial" w:cs="Arial"/>
          <w:b/>
        </w:rPr>
        <w:t>(</w:t>
      </w:r>
      <w:hyperlink w:anchor="_Cabinet_Office,_(2010" w:history="1">
        <w:r w:rsidRPr="0082601C">
          <w:rPr>
            <w:rStyle w:val="Hyperlink"/>
            <w:rFonts w:ascii="Arial" w:hAnsi="Arial" w:cs="Arial"/>
            <w:b/>
          </w:rPr>
          <w:t>Cabinet Office, 2013, p.50</w:t>
        </w:r>
      </w:hyperlink>
      <w:r w:rsidRPr="0082601C">
        <w:rPr>
          <w:rFonts w:ascii="Arial" w:hAnsi="Arial" w:cs="Arial"/>
          <w:b/>
        </w:rPr>
        <w:t>).</w:t>
      </w:r>
      <w:r w:rsidRPr="0082601C">
        <w:rPr>
          <w:rFonts w:ascii="Arial" w:hAnsi="Arial" w:cs="Arial"/>
        </w:rPr>
        <w:t xml:space="preserve">  Effective multi-agency communication is essential during this phase to manage escalation, maintain shared situational awareness and facilitate rapid decision-making </w:t>
      </w:r>
      <w:r w:rsidRPr="0082601C">
        <w:rPr>
          <w:rFonts w:ascii="Arial" w:hAnsi="Arial" w:cs="Arial"/>
          <w:b/>
        </w:rPr>
        <w:t>(</w:t>
      </w:r>
      <w:hyperlink w:anchor="_JESIP._2024._Joint_1" w:history="1">
        <w:r w:rsidRPr="0082601C">
          <w:rPr>
            <w:rStyle w:val="Hyperlink"/>
            <w:rFonts w:ascii="Arial" w:hAnsi="Arial" w:cs="Arial"/>
            <w:b/>
          </w:rPr>
          <w:t>JESIP, 2024, p.10</w:t>
        </w:r>
      </w:hyperlink>
      <w:r w:rsidRPr="0082601C">
        <w:rPr>
          <w:rFonts w:ascii="Arial" w:hAnsi="Arial" w:cs="Arial"/>
          <w:b/>
        </w:rPr>
        <w:t xml:space="preserve">). </w:t>
      </w:r>
      <w:r w:rsidR="0082601C" w:rsidRPr="0082601C">
        <w:rPr>
          <w:rFonts w:ascii="Arial" w:hAnsi="Arial" w:cs="Arial"/>
        </w:rPr>
        <w:t>For example, a cohesive command structure at outset of a severe weather event enables speedy well informed decision making, enabling swift evacuations, effective public communication and prioritisation of crit</w:t>
      </w:r>
      <w:r w:rsidR="0082601C">
        <w:rPr>
          <w:rFonts w:ascii="Arial" w:hAnsi="Arial" w:cs="Arial"/>
        </w:rPr>
        <w:t>ical infrastructure protection.</w:t>
      </w:r>
    </w:p>
    <w:p w:rsidR="00243809" w:rsidRPr="00942DA4" w:rsidRDefault="007508BF" w:rsidP="00243809">
      <w:pPr>
        <w:pStyle w:val="Heading2"/>
        <w:rPr>
          <w:rFonts w:ascii="Arial" w:hAnsi="Arial" w:cs="Arial"/>
          <w:b/>
          <w:color w:val="auto"/>
          <w:sz w:val="24"/>
        </w:rPr>
      </w:pPr>
      <w:bookmarkStart w:id="24" w:name="_Toc197778858"/>
      <w:r w:rsidRPr="00942DA4">
        <w:rPr>
          <w:rFonts w:ascii="Arial" w:hAnsi="Arial" w:cs="Arial"/>
          <w:b/>
          <w:color w:val="auto"/>
          <w:sz w:val="24"/>
        </w:rPr>
        <w:t>Emergency Recov</w:t>
      </w:r>
      <w:r w:rsidR="00645723" w:rsidRPr="00942DA4">
        <w:rPr>
          <w:rFonts w:ascii="Arial" w:hAnsi="Arial" w:cs="Arial"/>
          <w:b/>
          <w:color w:val="auto"/>
          <w:sz w:val="24"/>
        </w:rPr>
        <w:t>ery Phase</w:t>
      </w:r>
      <w:bookmarkEnd w:id="24"/>
    </w:p>
    <w:p w:rsidR="00CA0A45" w:rsidRDefault="00145029" w:rsidP="00CA0A45">
      <w:pPr>
        <w:rPr>
          <w:rFonts w:ascii="Arial" w:hAnsi="Arial" w:cs="Arial"/>
        </w:rPr>
      </w:pPr>
      <w:r w:rsidRPr="00145029">
        <w:rPr>
          <w:rFonts w:ascii="Arial" w:hAnsi="Arial" w:cs="Arial"/>
        </w:rPr>
        <w:t xml:space="preserve">While the response phase typically spans a matter of hours or days, the recovery phase may extend over weeks, months, or even years depending on the scale and complexity of the emergency. </w:t>
      </w:r>
      <w:r w:rsidR="00893B7D">
        <w:rPr>
          <w:rFonts w:ascii="Arial" w:hAnsi="Arial" w:cs="Arial"/>
        </w:rPr>
        <w:t>“</w:t>
      </w:r>
      <w:r w:rsidR="00CA0A45" w:rsidRPr="00CA0A45">
        <w:rPr>
          <w:rFonts w:ascii="Arial" w:hAnsi="Arial" w:cs="Arial"/>
          <w:b/>
        </w:rPr>
        <w:t>Recovery is defined as the process of rebuilding, restoring and rehabilitating the community following an emergency</w:t>
      </w:r>
      <w:r w:rsidR="00893B7D">
        <w:rPr>
          <w:rFonts w:ascii="Arial" w:hAnsi="Arial" w:cs="Arial"/>
        </w:rPr>
        <w:t>”</w:t>
      </w:r>
      <w:r w:rsidR="00CA0A45">
        <w:rPr>
          <w:rFonts w:ascii="Arial" w:hAnsi="Arial" w:cs="Arial"/>
        </w:rPr>
        <w:t xml:space="preserve"> </w:t>
      </w:r>
      <w:hyperlink w:anchor="_Cabinet_Office,_(2010" w:history="1">
        <w:r w:rsidR="00CA0A45" w:rsidRPr="00CA0A45">
          <w:rPr>
            <w:rStyle w:val="Hyperlink"/>
            <w:rFonts w:ascii="Arial" w:hAnsi="Arial" w:cs="Arial"/>
            <w:b/>
          </w:rPr>
          <w:t>(Cabinet Office, 2013, p.10).</w:t>
        </w:r>
      </w:hyperlink>
      <w:r w:rsidR="00CA0A45">
        <w:rPr>
          <w:rFonts w:ascii="Arial" w:hAnsi="Arial" w:cs="Arial"/>
        </w:rPr>
        <w:t xml:space="preserve"> </w:t>
      </w:r>
    </w:p>
    <w:p w:rsidR="0082601C" w:rsidRPr="0082601C" w:rsidRDefault="0082601C" w:rsidP="0082601C">
      <w:pPr>
        <w:rPr>
          <w:rFonts w:ascii="Arial" w:hAnsi="Arial" w:cs="Arial"/>
        </w:rPr>
      </w:pPr>
      <w:r>
        <w:rPr>
          <w:rFonts w:ascii="Arial" w:hAnsi="Arial" w:cs="Arial"/>
        </w:rPr>
        <w:lastRenderedPageBreak/>
        <w:t>T</w:t>
      </w:r>
      <w:r w:rsidRPr="0082601C">
        <w:rPr>
          <w:rFonts w:ascii="Arial" w:hAnsi="Arial" w:cs="Arial"/>
        </w:rPr>
        <w:t>he recovery phase should begin as early as possible, often running concurrently with the res</w:t>
      </w:r>
      <w:r w:rsidR="006B56BA">
        <w:rPr>
          <w:rFonts w:ascii="Arial" w:hAnsi="Arial" w:cs="Arial"/>
        </w:rPr>
        <w:t>ponse. Recovery</w:t>
      </w:r>
      <w:r w:rsidRPr="0082601C">
        <w:rPr>
          <w:rFonts w:ascii="Arial" w:hAnsi="Arial" w:cs="Arial"/>
        </w:rPr>
        <w:t xml:space="preserve"> is typically </w:t>
      </w:r>
      <w:r w:rsidR="006B56BA">
        <w:rPr>
          <w:rFonts w:ascii="Arial" w:hAnsi="Arial" w:cs="Arial"/>
        </w:rPr>
        <w:t xml:space="preserve">characterised as </w:t>
      </w:r>
      <w:r w:rsidR="00893B7D">
        <w:rPr>
          <w:rFonts w:ascii="Arial" w:hAnsi="Arial" w:cs="Arial"/>
          <w:b/>
        </w:rPr>
        <w:t>“</w:t>
      </w:r>
      <w:r w:rsidRPr="0082601C">
        <w:rPr>
          <w:rFonts w:ascii="Arial" w:hAnsi="Arial" w:cs="Arial"/>
          <w:b/>
        </w:rPr>
        <w:t>complex and long-running</w:t>
      </w:r>
      <w:r w:rsidR="00893B7D">
        <w:rPr>
          <w:rFonts w:ascii="Arial" w:hAnsi="Arial" w:cs="Arial"/>
          <w:b/>
        </w:rPr>
        <w:t>”</w:t>
      </w:r>
      <w:r w:rsidRPr="0082601C">
        <w:rPr>
          <w:rFonts w:ascii="Arial" w:hAnsi="Arial" w:cs="Arial"/>
          <w:b/>
        </w:rPr>
        <w:t>,</w:t>
      </w:r>
      <w:r w:rsidRPr="0082601C">
        <w:rPr>
          <w:rFonts w:ascii="Arial" w:hAnsi="Arial" w:cs="Arial"/>
        </w:rPr>
        <w:t xml:space="preserve"> requiring cooperation</w:t>
      </w:r>
      <w:r w:rsidR="009D2D35">
        <w:rPr>
          <w:rFonts w:ascii="Arial" w:hAnsi="Arial" w:cs="Arial"/>
        </w:rPr>
        <w:t xml:space="preserve"> across public, private </w:t>
      </w:r>
      <w:r w:rsidRPr="0082601C">
        <w:rPr>
          <w:rFonts w:ascii="Arial" w:hAnsi="Arial" w:cs="Arial"/>
        </w:rPr>
        <w:t>and voluntary sectors to restore infra</w:t>
      </w:r>
      <w:r w:rsidR="004F0C39">
        <w:rPr>
          <w:rFonts w:ascii="Arial" w:hAnsi="Arial" w:cs="Arial"/>
        </w:rPr>
        <w:t>structure, support public health</w:t>
      </w:r>
      <w:r w:rsidRPr="0082601C">
        <w:rPr>
          <w:rFonts w:ascii="Arial" w:hAnsi="Arial" w:cs="Arial"/>
        </w:rPr>
        <w:t xml:space="preserve"> and address environmental and economic impacts </w:t>
      </w:r>
      <w:r w:rsidRPr="008051DD">
        <w:rPr>
          <w:rFonts w:ascii="Arial" w:hAnsi="Arial" w:cs="Arial"/>
          <w:b/>
        </w:rPr>
        <w:t>(</w:t>
      </w:r>
      <w:hyperlink w:anchor="_Cabinet_Office,_(2010" w:history="1">
        <w:r w:rsidRPr="008051DD">
          <w:rPr>
            <w:rStyle w:val="Hyperlink"/>
            <w:rFonts w:ascii="Arial" w:hAnsi="Arial" w:cs="Arial"/>
            <w:b/>
          </w:rPr>
          <w:t>Cabinet Office, 2013, p.83</w:t>
        </w:r>
      </w:hyperlink>
      <w:r>
        <w:rPr>
          <w:rStyle w:val="Hyperlink"/>
          <w:rFonts w:ascii="Arial" w:hAnsi="Arial" w:cs="Arial"/>
          <w:b/>
        </w:rPr>
        <w:t xml:space="preserve">). </w:t>
      </w:r>
      <w:r w:rsidR="00A27D3E">
        <w:rPr>
          <w:rFonts w:ascii="Arial" w:hAnsi="Arial" w:cs="Arial"/>
        </w:rPr>
        <w:t>The objective is to attain a</w:t>
      </w:r>
      <w:r w:rsidRPr="0082601C">
        <w:rPr>
          <w:rFonts w:ascii="Arial" w:hAnsi="Arial" w:cs="Arial"/>
        </w:rPr>
        <w:t xml:space="preserve"> satisfacto</w:t>
      </w:r>
      <w:r>
        <w:rPr>
          <w:rFonts w:ascii="Arial" w:hAnsi="Arial" w:cs="Arial"/>
        </w:rPr>
        <w:t>ry level</w:t>
      </w:r>
      <w:r w:rsidR="00A27D3E">
        <w:rPr>
          <w:rFonts w:ascii="Arial" w:hAnsi="Arial" w:cs="Arial"/>
        </w:rPr>
        <w:t xml:space="preserve"> of functionality and to </w:t>
      </w:r>
      <w:r w:rsidRPr="0082601C">
        <w:rPr>
          <w:rFonts w:ascii="Arial" w:hAnsi="Arial" w:cs="Arial"/>
        </w:rPr>
        <w:t xml:space="preserve">return communities to a </w:t>
      </w:r>
      <w:r w:rsidR="00CA0A45">
        <w:rPr>
          <w:rFonts w:ascii="Arial" w:hAnsi="Arial" w:cs="Arial"/>
        </w:rPr>
        <w:t>stable and resilient condition.</w:t>
      </w:r>
    </w:p>
    <w:p w:rsidR="0082601C" w:rsidRPr="0082601C" w:rsidRDefault="0082601C" w:rsidP="0082601C">
      <w:pPr>
        <w:rPr>
          <w:rFonts w:ascii="Arial" w:hAnsi="Arial" w:cs="Arial"/>
        </w:rPr>
      </w:pPr>
      <w:r w:rsidRPr="0082601C">
        <w:rPr>
          <w:rFonts w:ascii="Arial" w:hAnsi="Arial" w:cs="Arial"/>
        </w:rPr>
        <w:t>Responsibility for recovery usually lies with the Recovery Co</w:t>
      </w:r>
      <w:r w:rsidR="00DE128A">
        <w:rPr>
          <w:rFonts w:ascii="Arial" w:hAnsi="Arial" w:cs="Arial"/>
        </w:rPr>
        <w:t>-</w:t>
      </w:r>
      <w:r w:rsidRPr="0082601C">
        <w:rPr>
          <w:rFonts w:ascii="Arial" w:hAnsi="Arial" w:cs="Arial"/>
        </w:rPr>
        <w:t>ordinating Group (RCG), chaired by the Local Authority. However, in large-scale or cross-regional emergencies, leadership may be assumed by Welsh Government for devolved matters, or UK Government where appropriat</w:t>
      </w:r>
      <w:r>
        <w:rPr>
          <w:rFonts w:ascii="Arial" w:hAnsi="Arial" w:cs="Arial"/>
        </w:rPr>
        <w:t>e</w:t>
      </w:r>
      <w:r w:rsidRPr="008051DD">
        <w:rPr>
          <w:rFonts w:ascii="Arial" w:hAnsi="Arial" w:cs="Arial"/>
          <w:b/>
        </w:rPr>
        <w:t xml:space="preserve"> (</w:t>
      </w:r>
      <w:hyperlink w:anchor="_Cabinet_Office,_(2010" w:history="1">
        <w:r w:rsidRPr="008051DD">
          <w:rPr>
            <w:rStyle w:val="Hyperlink"/>
            <w:rFonts w:ascii="Arial" w:hAnsi="Arial" w:cs="Arial"/>
            <w:b/>
          </w:rPr>
          <w:t>Cabinet Office, 2013, p. 92</w:t>
        </w:r>
      </w:hyperlink>
      <w:r w:rsidRPr="008051DD">
        <w:rPr>
          <w:rFonts w:ascii="Arial" w:hAnsi="Arial" w:cs="Arial"/>
          <w:b/>
        </w:rPr>
        <w:t>).</w:t>
      </w:r>
    </w:p>
    <w:p w:rsidR="0082601C" w:rsidRDefault="0082601C" w:rsidP="0082601C">
      <w:pPr>
        <w:rPr>
          <w:rFonts w:ascii="Arial" w:hAnsi="Arial" w:cs="Arial"/>
        </w:rPr>
      </w:pPr>
      <w:r w:rsidRPr="0082601C">
        <w:rPr>
          <w:rFonts w:ascii="Arial" w:hAnsi="Arial" w:cs="Arial"/>
        </w:rPr>
        <w:t>Key recovery actions include the repair of infrastructure, provision of long-term housi</w:t>
      </w:r>
      <w:r w:rsidR="00A27D3E">
        <w:rPr>
          <w:rFonts w:ascii="Arial" w:hAnsi="Arial" w:cs="Arial"/>
        </w:rPr>
        <w:t>ng, business continuity support</w:t>
      </w:r>
      <w:r w:rsidRPr="0082601C">
        <w:rPr>
          <w:rFonts w:ascii="Arial" w:hAnsi="Arial" w:cs="Arial"/>
        </w:rPr>
        <w:t xml:space="preserve"> and access to health and well-being services. The transition between response and recovery is supported by early planning, proactive</w:t>
      </w:r>
      <w:r w:rsidR="00A27D3E">
        <w:rPr>
          <w:rFonts w:ascii="Arial" w:hAnsi="Arial" w:cs="Arial"/>
        </w:rPr>
        <w:t xml:space="preserve"> communication with communities</w:t>
      </w:r>
      <w:r w:rsidRPr="0082601C">
        <w:rPr>
          <w:rFonts w:ascii="Arial" w:hAnsi="Arial" w:cs="Arial"/>
        </w:rPr>
        <w:t xml:space="preserve"> and alignment with exist</w:t>
      </w:r>
      <w:r w:rsidR="00CA0A45">
        <w:rPr>
          <w:rFonts w:ascii="Arial" w:hAnsi="Arial" w:cs="Arial"/>
        </w:rPr>
        <w:t xml:space="preserve">ing local resilience strategies </w:t>
      </w:r>
      <w:hyperlink w:anchor="_Cabinet_Office,_(2010" w:history="1">
        <w:r w:rsidR="00CA0A45" w:rsidRPr="00CA0A45">
          <w:rPr>
            <w:rStyle w:val="Hyperlink"/>
            <w:rFonts w:ascii="Arial" w:hAnsi="Arial" w:cs="Arial"/>
            <w:b/>
          </w:rPr>
          <w:t>(Cabinet Office, 2013, p.85).</w:t>
        </w:r>
      </w:hyperlink>
      <w:r w:rsidR="00CA0A45">
        <w:rPr>
          <w:rFonts w:ascii="Arial" w:hAnsi="Arial" w:cs="Arial"/>
        </w:rPr>
        <w:t xml:space="preserve"> </w:t>
      </w:r>
    </w:p>
    <w:p w:rsidR="008723CE" w:rsidRPr="008723CE" w:rsidRDefault="00CF6955" w:rsidP="008723CE">
      <w:pPr>
        <w:pStyle w:val="Heading2"/>
        <w:rPr>
          <w:rFonts w:ascii="Arial" w:hAnsi="Arial" w:cs="Arial"/>
          <w:b/>
          <w:color w:val="auto"/>
        </w:rPr>
      </w:pPr>
      <w:bookmarkStart w:id="25" w:name="_Toc197778859"/>
      <w:r w:rsidRPr="00F61D6D">
        <w:rPr>
          <w:rFonts w:ascii="Arial" w:hAnsi="Arial" w:cs="Arial"/>
          <w:b/>
          <w:color w:val="auto"/>
        </w:rPr>
        <w:t>Key Considerations Before, During, and After the Recovery Phase</w:t>
      </w:r>
      <w:bookmarkEnd w:id="25"/>
    </w:p>
    <w:p w:rsidR="00661B39" w:rsidRDefault="00661B39" w:rsidP="001C293E">
      <w:pPr>
        <w:pStyle w:val="Heading2"/>
        <w:rPr>
          <w:rFonts w:ascii="Arial" w:hAnsi="Arial" w:cs="Arial"/>
          <w:b/>
          <w:color w:val="auto"/>
          <w:sz w:val="24"/>
        </w:rPr>
      </w:pPr>
      <w:bookmarkStart w:id="26" w:name="_Toc197778860"/>
    </w:p>
    <w:p w:rsidR="00CF6955" w:rsidRPr="00F61D6D" w:rsidRDefault="00CF6955" w:rsidP="001C293E">
      <w:pPr>
        <w:pStyle w:val="Heading2"/>
        <w:rPr>
          <w:rFonts w:ascii="Arial" w:hAnsi="Arial" w:cs="Arial"/>
          <w:b/>
          <w:color w:val="auto"/>
          <w:sz w:val="24"/>
        </w:rPr>
      </w:pPr>
      <w:r w:rsidRPr="00F61D6D">
        <w:rPr>
          <w:rFonts w:ascii="Arial" w:hAnsi="Arial" w:cs="Arial"/>
          <w:b/>
          <w:color w:val="auto"/>
          <w:sz w:val="24"/>
        </w:rPr>
        <w:t xml:space="preserve">Before the </w:t>
      </w:r>
      <w:r w:rsidR="00812237" w:rsidRPr="00F61D6D">
        <w:rPr>
          <w:rFonts w:ascii="Arial" w:hAnsi="Arial" w:cs="Arial"/>
          <w:b/>
          <w:color w:val="auto"/>
          <w:sz w:val="24"/>
        </w:rPr>
        <w:t>Recovery</w:t>
      </w:r>
      <w:r w:rsidR="00E01BE0" w:rsidRPr="00F61D6D">
        <w:rPr>
          <w:rFonts w:ascii="Arial" w:hAnsi="Arial" w:cs="Arial"/>
          <w:b/>
          <w:color w:val="auto"/>
          <w:sz w:val="24"/>
        </w:rPr>
        <w:t xml:space="preserve"> </w:t>
      </w:r>
      <w:r w:rsidRPr="00F61D6D">
        <w:rPr>
          <w:rFonts w:ascii="Arial" w:hAnsi="Arial" w:cs="Arial"/>
          <w:b/>
          <w:color w:val="auto"/>
          <w:sz w:val="24"/>
        </w:rPr>
        <w:t>Phase</w:t>
      </w:r>
      <w:bookmarkEnd w:id="26"/>
    </w:p>
    <w:p w:rsidR="00661B39" w:rsidRPr="00661B39" w:rsidRDefault="00661B39" w:rsidP="00661B39">
      <w:pPr>
        <w:pStyle w:val="NormalWeb"/>
        <w:rPr>
          <w:rFonts w:ascii="Arial" w:hAnsi="Arial" w:cs="Arial"/>
          <w:color w:val="000000"/>
          <w:sz w:val="22"/>
        </w:rPr>
      </w:pPr>
      <w:r w:rsidRPr="00661B39">
        <w:rPr>
          <w:rFonts w:ascii="Arial" w:hAnsi="Arial" w:cs="Arial"/>
          <w:color w:val="000000"/>
          <w:sz w:val="22"/>
        </w:rPr>
        <w:t>Before recovery begins, establishing the Recovery Co</w:t>
      </w:r>
      <w:r w:rsidR="00DE128A">
        <w:rPr>
          <w:rFonts w:ascii="Arial" w:hAnsi="Arial" w:cs="Arial"/>
          <w:color w:val="000000"/>
          <w:sz w:val="22"/>
        </w:rPr>
        <w:t>-</w:t>
      </w:r>
      <w:r w:rsidRPr="00661B39">
        <w:rPr>
          <w:rFonts w:ascii="Arial" w:hAnsi="Arial" w:cs="Arial"/>
          <w:color w:val="000000"/>
          <w:sz w:val="22"/>
        </w:rPr>
        <w:t xml:space="preserve">ordinating Group (RCG) is essential to ensure a clear and unified recovery strategy is agreed </w:t>
      </w:r>
      <w:r w:rsidRPr="001C293E">
        <w:rPr>
          <w:rFonts w:ascii="Arial" w:hAnsi="Arial" w:cs="Arial"/>
          <w:b/>
          <w:color w:val="000000"/>
          <w:sz w:val="22"/>
        </w:rPr>
        <w:t>(</w:t>
      </w:r>
      <w:hyperlink w:anchor="_Cabinet_Office,_(2010" w:history="1">
        <w:r w:rsidRPr="008051DD">
          <w:rPr>
            <w:rStyle w:val="Hyperlink"/>
            <w:rFonts w:ascii="Arial" w:hAnsi="Arial" w:cs="Arial"/>
            <w:b/>
            <w:sz w:val="22"/>
          </w:rPr>
          <w:t>Cabinet Office, 2013, p. 94</w:t>
        </w:r>
      </w:hyperlink>
      <w:r w:rsidRPr="001C293E">
        <w:rPr>
          <w:rFonts w:ascii="Arial" w:hAnsi="Arial" w:cs="Arial"/>
          <w:b/>
          <w:color w:val="000000"/>
          <w:sz w:val="22"/>
        </w:rPr>
        <w:t>).</w:t>
      </w:r>
      <w:r w:rsidRPr="001C293E">
        <w:rPr>
          <w:rFonts w:ascii="Arial" w:hAnsi="Arial" w:cs="Arial"/>
          <w:color w:val="000000"/>
          <w:sz w:val="22"/>
        </w:rPr>
        <w:t xml:space="preserve"> </w:t>
      </w:r>
      <w:r w:rsidRPr="00661B39">
        <w:rPr>
          <w:rFonts w:ascii="Arial" w:hAnsi="Arial" w:cs="Arial"/>
          <w:color w:val="000000"/>
          <w:sz w:val="22"/>
        </w:rPr>
        <w:t>For example, during Storm Dennis (2020), RCGs were activated promptly across affected Welsh LRFs to co</w:t>
      </w:r>
      <w:r w:rsidR="00DE128A">
        <w:rPr>
          <w:rFonts w:ascii="Arial" w:hAnsi="Arial" w:cs="Arial"/>
          <w:color w:val="000000"/>
          <w:sz w:val="22"/>
        </w:rPr>
        <w:t>-</w:t>
      </w:r>
      <w:r w:rsidRPr="00661B39">
        <w:rPr>
          <w:rFonts w:ascii="Arial" w:hAnsi="Arial" w:cs="Arial"/>
          <w:color w:val="000000"/>
          <w:sz w:val="22"/>
        </w:rPr>
        <w:t>ordinate e</w:t>
      </w:r>
      <w:r>
        <w:rPr>
          <w:rFonts w:ascii="Arial" w:hAnsi="Arial" w:cs="Arial"/>
          <w:color w:val="000000"/>
          <w:sz w:val="22"/>
        </w:rPr>
        <w:t>fforts and prioritise recovery.</w:t>
      </w:r>
    </w:p>
    <w:p w:rsidR="00661B39" w:rsidRPr="00661B39" w:rsidRDefault="00661B39" w:rsidP="00661B39">
      <w:pPr>
        <w:pStyle w:val="NormalWeb"/>
        <w:rPr>
          <w:rFonts w:ascii="Arial" w:hAnsi="Arial" w:cs="Arial"/>
          <w:color w:val="000000"/>
          <w:sz w:val="22"/>
        </w:rPr>
      </w:pPr>
      <w:r w:rsidRPr="00661B39">
        <w:rPr>
          <w:rFonts w:ascii="Arial" w:hAnsi="Arial" w:cs="Arial"/>
          <w:color w:val="000000"/>
          <w:sz w:val="22"/>
        </w:rPr>
        <w:t>Early impact assessments should be conducted to identify damage to critical infrastru</w:t>
      </w:r>
      <w:r w:rsidR="009D2D35">
        <w:rPr>
          <w:rFonts w:ascii="Arial" w:hAnsi="Arial" w:cs="Arial"/>
          <w:color w:val="000000"/>
          <w:sz w:val="22"/>
        </w:rPr>
        <w:t>cture, housing, the environment</w:t>
      </w:r>
      <w:r w:rsidRPr="00661B39">
        <w:rPr>
          <w:rFonts w:ascii="Arial" w:hAnsi="Arial" w:cs="Arial"/>
          <w:color w:val="000000"/>
          <w:sz w:val="22"/>
        </w:rPr>
        <w:t xml:space="preserve"> and local economies </w:t>
      </w:r>
      <w:r w:rsidR="008442C1" w:rsidRPr="008442C1">
        <w:rPr>
          <w:rFonts w:ascii="Arial" w:hAnsi="Arial" w:cs="Arial"/>
          <w:b/>
          <w:color w:val="000000"/>
          <w:sz w:val="22"/>
        </w:rPr>
        <w:t>(</w:t>
      </w:r>
      <w:hyperlink w:anchor="_Cabinet_Office,_(2010" w:history="1">
        <w:r w:rsidRPr="008051DD">
          <w:rPr>
            <w:rStyle w:val="Hyperlink"/>
            <w:rFonts w:ascii="Arial" w:hAnsi="Arial" w:cs="Arial"/>
            <w:b/>
            <w:sz w:val="22"/>
          </w:rPr>
          <w:t>Cabinet Office, 2013, p.94</w:t>
        </w:r>
      </w:hyperlink>
      <w:r w:rsidRPr="001C293E">
        <w:rPr>
          <w:rFonts w:ascii="Arial" w:hAnsi="Arial" w:cs="Arial"/>
          <w:b/>
          <w:color w:val="000000"/>
          <w:sz w:val="22"/>
        </w:rPr>
        <w:t>).</w:t>
      </w:r>
      <w:r w:rsidRPr="00661B39">
        <w:rPr>
          <w:rFonts w:ascii="Arial" w:hAnsi="Arial" w:cs="Arial"/>
          <w:color w:val="000000"/>
          <w:sz w:val="22"/>
        </w:rPr>
        <w:t>Clear communication must also be established from the outset to inform the public about recovery plans, timelines, safety m</w:t>
      </w:r>
      <w:r w:rsidR="00A27D3E">
        <w:rPr>
          <w:rFonts w:ascii="Arial" w:hAnsi="Arial" w:cs="Arial"/>
          <w:color w:val="000000"/>
          <w:sz w:val="22"/>
        </w:rPr>
        <w:t>easures</w:t>
      </w:r>
      <w:r>
        <w:rPr>
          <w:rFonts w:ascii="Arial" w:hAnsi="Arial" w:cs="Arial"/>
          <w:color w:val="000000"/>
          <w:sz w:val="22"/>
        </w:rPr>
        <w:t xml:space="preserve"> and available support.</w:t>
      </w:r>
    </w:p>
    <w:p w:rsidR="00661B39" w:rsidRDefault="00661B39" w:rsidP="00661B39">
      <w:pPr>
        <w:pStyle w:val="NormalWeb"/>
        <w:rPr>
          <w:rFonts w:ascii="Arial" w:hAnsi="Arial" w:cs="Arial"/>
          <w:color w:val="000000"/>
          <w:sz w:val="22"/>
        </w:rPr>
      </w:pPr>
      <w:r w:rsidRPr="00661B39">
        <w:rPr>
          <w:rFonts w:ascii="Arial" w:hAnsi="Arial" w:cs="Arial"/>
          <w:color w:val="000000"/>
          <w:sz w:val="22"/>
        </w:rPr>
        <w:t>Community engagement during this stage strengthens recovery outcomes and social cohesion. Local groups play a vital role in co</w:t>
      </w:r>
      <w:r w:rsidR="00DE128A">
        <w:rPr>
          <w:rFonts w:ascii="Arial" w:hAnsi="Arial" w:cs="Arial"/>
          <w:color w:val="000000"/>
          <w:sz w:val="22"/>
        </w:rPr>
        <w:t>-</w:t>
      </w:r>
      <w:r w:rsidRPr="00661B39">
        <w:rPr>
          <w:rFonts w:ascii="Arial" w:hAnsi="Arial" w:cs="Arial"/>
          <w:color w:val="000000"/>
          <w:sz w:val="22"/>
        </w:rPr>
        <w:t xml:space="preserve">ordinating volunteers and feeding community needs back to local authorities </w:t>
      </w:r>
      <w:r w:rsidRPr="001C293E">
        <w:rPr>
          <w:rFonts w:ascii="Arial" w:hAnsi="Arial" w:cs="Arial"/>
          <w:b/>
          <w:color w:val="000000"/>
          <w:sz w:val="22"/>
        </w:rPr>
        <w:t>(</w:t>
      </w:r>
      <w:hyperlink w:anchor="_Cabinet_Office,_(2010" w:history="1">
        <w:r w:rsidRPr="008051DD">
          <w:rPr>
            <w:rStyle w:val="Hyperlink"/>
            <w:rFonts w:ascii="Arial" w:hAnsi="Arial" w:cs="Arial"/>
            <w:b/>
            <w:sz w:val="22"/>
          </w:rPr>
          <w:t>Cabinet Office, 2013, p.94</w:t>
        </w:r>
      </w:hyperlink>
      <w:r w:rsidRPr="001C293E">
        <w:rPr>
          <w:rFonts w:ascii="Arial" w:hAnsi="Arial" w:cs="Arial"/>
          <w:b/>
          <w:color w:val="000000"/>
          <w:sz w:val="22"/>
        </w:rPr>
        <w:t>).</w:t>
      </w:r>
    </w:p>
    <w:p w:rsidR="00661B39" w:rsidRPr="00661B39" w:rsidRDefault="00E01BE0" w:rsidP="00661B39">
      <w:pPr>
        <w:pStyle w:val="Heading2"/>
        <w:rPr>
          <w:rFonts w:ascii="Arial" w:hAnsi="Arial" w:cs="Arial"/>
          <w:b/>
          <w:color w:val="auto"/>
          <w:sz w:val="24"/>
        </w:rPr>
      </w:pPr>
      <w:bookmarkStart w:id="27" w:name="_Toc197778861"/>
      <w:r w:rsidRPr="00F61D6D">
        <w:rPr>
          <w:rFonts w:ascii="Arial" w:hAnsi="Arial" w:cs="Arial"/>
          <w:b/>
          <w:color w:val="auto"/>
          <w:sz w:val="24"/>
        </w:rPr>
        <w:t>During the Re</w:t>
      </w:r>
      <w:r w:rsidR="00812237" w:rsidRPr="00F61D6D">
        <w:rPr>
          <w:rFonts w:ascii="Arial" w:hAnsi="Arial" w:cs="Arial"/>
          <w:b/>
          <w:color w:val="auto"/>
          <w:sz w:val="24"/>
        </w:rPr>
        <w:t xml:space="preserve">covery </w:t>
      </w:r>
      <w:r w:rsidR="00CF6955" w:rsidRPr="00F61D6D">
        <w:rPr>
          <w:rFonts w:ascii="Arial" w:hAnsi="Arial" w:cs="Arial"/>
          <w:b/>
          <w:color w:val="auto"/>
          <w:sz w:val="24"/>
        </w:rPr>
        <w:t>Phase</w:t>
      </w:r>
      <w:bookmarkEnd w:id="27"/>
    </w:p>
    <w:p w:rsidR="00661B39" w:rsidRPr="00661B39" w:rsidRDefault="006B56BA" w:rsidP="00661B39">
      <w:pPr>
        <w:pStyle w:val="NormalWeb"/>
        <w:rPr>
          <w:rFonts w:ascii="Arial" w:hAnsi="Arial" w:cs="Arial"/>
          <w:bCs/>
          <w:color w:val="000000"/>
          <w:sz w:val="22"/>
        </w:rPr>
      </w:pPr>
      <w:r>
        <w:rPr>
          <w:rFonts w:ascii="Arial" w:hAnsi="Arial" w:cs="Arial"/>
          <w:bCs/>
          <w:color w:val="000000"/>
          <w:sz w:val="22"/>
        </w:rPr>
        <w:t xml:space="preserve">Restoration of </w:t>
      </w:r>
      <w:r w:rsidR="00661B39" w:rsidRPr="00661B39">
        <w:rPr>
          <w:rFonts w:ascii="Arial" w:hAnsi="Arial" w:cs="Arial"/>
          <w:bCs/>
          <w:color w:val="000000"/>
          <w:sz w:val="22"/>
        </w:rPr>
        <w:t xml:space="preserve">essential services such as power, water, </w:t>
      </w:r>
      <w:r>
        <w:rPr>
          <w:rFonts w:ascii="Arial" w:hAnsi="Arial" w:cs="Arial"/>
          <w:bCs/>
          <w:color w:val="000000"/>
          <w:sz w:val="22"/>
        </w:rPr>
        <w:t>transportation and communication networks is a</w:t>
      </w:r>
      <w:r w:rsidR="00661B39" w:rsidRPr="00661B39">
        <w:rPr>
          <w:rFonts w:ascii="Arial" w:hAnsi="Arial" w:cs="Arial"/>
          <w:bCs/>
          <w:color w:val="000000"/>
          <w:sz w:val="22"/>
        </w:rPr>
        <w:t xml:space="preserve"> priority</w:t>
      </w:r>
      <w:r>
        <w:rPr>
          <w:rFonts w:ascii="Arial" w:hAnsi="Arial" w:cs="Arial"/>
          <w:bCs/>
          <w:color w:val="000000"/>
          <w:sz w:val="22"/>
        </w:rPr>
        <w:t xml:space="preserve"> during this phase</w:t>
      </w:r>
      <w:r w:rsidR="00661B39" w:rsidRPr="00661B39">
        <w:rPr>
          <w:rFonts w:ascii="Arial" w:hAnsi="Arial" w:cs="Arial"/>
          <w:bCs/>
          <w:color w:val="000000"/>
          <w:sz w:val="22"/>
        </w:rPr>
        <w:t xml:space="preserve"> </w:t>
      </w:r>
      <w:r w:rsidR="00661B39" w:rsidRPr="001C293E">
        <w:rPr>
          <w:rFonts w:ascii="Arial" w:hAnsi="Arial" w:cs="Arial"/>
          <w:b/>
          <w:color w:val="000000"/>
          <w:sz w:val="22"/>
        </w:rPr>
        <w:t>(</w:t>
      </w:r>
      <w:hyperlink w:anchor="_Cabinet_Office,_(2010" w:history="1">
        <w:r w:rsidR="00661B39" w:rsidRPr="008051DD">
          <w:rPr>
            <w:rStyle w:val="Hyperlink"/>
            <w:rFonts w:ascii="Arial" w:hAnsi="Arial" w:cs="Arial"/>
            <w:b/>
            <w:sz w:val="22"/>
          </w:rPr>
          <w:t>Cabinet Office, 2013, p.94</w:t>
        </w:r>
      </w:hyperlink>
      <w:r w:rsidR="00661B39" w:rsidRPr="001C293E">
        <w:rPr>
          <w:rFonts w:ascii="Arial" w:hAnsi="Arial" w:cs="Arial"/>
          <w:b/>
          <w:color w:val="000000"/>
          <w:sz w:val="22"/>
        </w:rPr>
        <w:t>).</w:t>
      </w:r>
      <w:r w:rsidR="00661B39" w:rsidRPr="00661B39">
        <w:rPr>
          <w:rFonts w:ascii="Arial" w:hAnsi="Arial" w:cs="Arial"/>
          <w:bCs/>
          <w:color w:val="000000"/>
          <w:sz w:val="22"/>
        </w:rPr>
        <w:t xml:space="preserve"> Housing needs must be addressed via local authorities and housing associations, providing temporary and long-term accommodation for displaced residents following inciden</w:t>
      </w:r>
      <w:r w:rsidR="00661B39">
        <w:rPr>
          <w:rFonts w:ascii="Arial" w:hAnsi="Arial" w:cs="Arial"/>
          <w:bCs/>
          <w:color w:val="000000"/>
          <w:sz w:val="22"/>
        </w:rPr>
        <w:t>ts like flooding or landslides.</w:t>
      </w:r>
    </w:p>
    <w:p w:rsidR="00661B39" w:rsidRPr="00661B39" w:rsidRDefault="00661B39" w:rsidP="00661B39">
      <w:pPr>
        <w:pStyle w:val="NormalWeb"/>
        <w:rPr>
          <w:rFonts w:ascii="Arial" w:hAnsi="Arial" w:cs="Arial"/>
          <w:bCs/>
          <w:color w:val="000000"/>
          <w:sz w:val="22"/>
        </w:rPr>
      </w:pPr>
      <w:r w:rsidRPr="00661B39">
        <w:rPr>
          <w:rFonts w:ascii="Arial" w:hAnsi="Arial" w:cs="Arial"/>
          <w:bCs/>
          <w:color w:val="000000"/>
          <w:sz w:val="22"/>
        </w:rPr>
        <w:t>Communication remains vital—not only to inform the public but also to gather input from voluntary organisations and residents, helping responders identify unmet needs, especially among vulnerable groups. NHS and social care services must be supported to manage physica</w:t>
      </w:r>
      <w:r w:rsidR="00A27D3E">
        <w:rPr>
          <w:rFonts w:ascii="Arial" w:hAnsi="Arial" w:cs="Arial"/>
          <w:bCs/>
          <w:color w:val="000000"/>
          <w:sz w:val="22"/>
        </w:rPr>
        <w:t xml:space="preserve">l injuries, chronic conditions </w:t>
      </w:r>
      <w:r w:rsidRPr="00661B39">
        <w:rPr>
          <w:rFonts w:ascii="Arial" w:hAnsi="Arial" w:cs="Arial"/>
          <w:bCs/>
          <w:color w:val="000000"/>
          <w:sz w:val="22"/>
        </w:rPr>
        <w:t>and mental health concern</w:t>
      </w:r>
      <w:r>
        <w:rPr>
          <w:rFonts w:ascii="Arial" w:hAnsi="Arial" w:cs="Arial"/>
          <w:bCs/>
          <w:color w:val="000000"/>
          <w:sz w:val="22"/>
        </w:rPr>
        <w:t xml:space="preserve">s </w:t>
      </w:r>
      <w:r w:rsidRPr="001C293E">
        <w:rPr>
          <w:rFonts w:ascii="Arial" w:hAnsi="Arial" w:cs="Arial"/>
          <w:b/>
          <w:color w:val="000000"/>
          <w:sz w:val="22"/>
        </w:rPr>
        <w:t>(</w:t>
      </w:r>
      <w:hyperlink w:anchor="_Cabinet_Office,_(2010" w:history="1">
        <w:r w:rsidRPr="008051DD">
          <w:rPr>
            <w:rStyle w:val="Hyperlink"/>
            <w:rFonts w:ascii="Arial" w:hAnsi="Arial" w:cs="Arial"/>
            <w:b/>
            <w:sz w:val="22"/>
          </w:rPr>
          <w:t>Cabinet Office, 2013, p.94</w:t>
        </w:r>
      </w:hyperlink>
      <w:r w:rsidRPr="001C293E">
        <w:rPr>
          <w:rFonts w:ascii="Arial" w:hAnsi="Arial" w:cs="Arial"/>
          <w:b/>
          <w:color w:val="000000"/>
          <w:sz w:val="22"/>
        </w:rPr>
        <w:t>).</w:t>
      </w:r>
    </w:p>
    <w:p w:rsidR="00661B39" w:rsidRPr="00661B39" w:rsidRDefault="00661B39" w:rsidP="00661B39">
      <w:pPr>
        <w:pStyle w:val="NormalWeb"/>
        <w:rPr>
          <w:rFonts w:ascii="Arial" w:hAnsi="Arial" w:cs="Arial"/>
          <w:bCs/>
          <w:color w:val="000000"/>
          <w:sz w:val="22"/>
        </w:rPr>
      </w:pPr>
      <w:r w:rsidRPr="00661B39">
        <w:rPr>
          <w:rFonts w:ascii="Arial" w:hAnsi="Arial" w:cs="Arial"/>
          <w:bCs/>
          <w:color w:val="000000"/>
          <w:sz w:val="22"/>
        </w:rPr>
        <w:t>Local authorities guide businesses in implementing continuity plans and accessing support. Groups such as Swansea BID can co</w:t>
      </w:r>
      <w:r w:rsidR="00DE128A">
        <w:rPr>
          <w:rFonts w:ascii="Arial" w:hAnsi="Arial" w:cs="Arial"/>
          <w:bCs/>
          <w:color w:val="000000"/>
          <w:sz w:val="22"/>
        </w:rPr>
        <w:t>-</w:t>
      </w:r>
      <w:r w:rsidRPr="00661B39">
        <w:rPr>
          <w:rFonts w:ascii="Arial" w:hAnsi="Arial" w:cs="Arial"/>
          <w:bCs/>
          <w:color w:val="000000"/>
          <w:sz w:val="22"/>
        </w:rPr>
        <w:t>ordinate access to grants or business rate relief following localised emergencies. Authorities also lead street and infrastructure cleaning to ensure public areas are safe and usabl</w:t>
      </w:r>
      <w:r>
        <w:rPr>
          <w:rFonts w:ascii="Arial" w:hAnsi="Arial" w:cs="Arial"/>
          <w:bCs/>
          <w:color w:val="000000"/>
          <w:sz w:val="22"/>
        </w:rPr>
        <w:t xml:space="preserve">e </w:t>
      </w:r>
      <w:r w:rsidRPr="001C293E">
        <w:rPr>
          <w:rFonts w:ascii="Arial" w:hAnsi="Arial" w:cs="Arial"/>
          <w:b/>
          <w:color w:val="000000"/>
          <w:sz w:val="22"/>
        </w:rPr>
        <w:t>(</w:t>
      </w:r>
      <w:hyperlink w:anchor="_Cabinet_Office,_(2010" w:history="1">
        <w:r w:rsidRPr="008051DD">
          <w:rPr>
            <w:rStyle w:val="Hyperlink"/>
            <w:rFonts w:ascii="Arial" w:hAnsi="Arial" w:cs="Arial"/>
            <w:b/>
            <w:sz w:val="22"/>
          </w:rPr>
          <w:t>Cabinet Office, 2013, p.94</w:t>
        </w:r>
      </w:hyperlink>
      <w:r w:rsidRPr="001C293E">
        <w:rPr>
          <w:rFonts w:ascii="Arial" w:hAnsi="Arial" w:cs="Arial"/>
          <w:b/>
          <w:color w:val="000000"/>
          <w:sz w:val="22"/>
        </w:rPr>
        <w:t>).</w:t>
      </w:r>
    </w:p>
    <w:p w:rsidR="00661B39" w:rsidRDefault="00661B39" w:rsidP="00661B39">
      <w:pPr>
        <w:pStyle w:val="NormalWeb"/>
        <w:rPr>
          <w:rFonts w:ascii="Arial" w:hAnsi="Arial" w:cs="Arial"/>
          <w:bCs/>
          <w:color w:val="000000"/>
          <w:sz w:val="22"/>
        </w:rPr>
      </w:pPr>
      <w:r w:rsidRPr="00661B39">
        <w:rPr>
          <w:rFonts w:ascii="Arial" w:hAnsi="Arial" w:cs="Arial"/>
          <w:bCs/>
          <w:color w:val="000000"/>
          <w:sz w:val="22"/>
        </w:rPr>
        <w:lastRenderedPageBreak/>
        <w:t xml:space="preserve">RCGs must monitor progress against recovery </w:t>
      </w:r>
      <w:r w:rsidR="006B56BA">
        <w:rPr>
          <w:rFonts w:ascii="Arial" w:hAnsi="Arial" w:cs="Arial"/>
          <w:bCs/>
          <w:color w:val="000000"/>
          <w:sz w:val="22"/>
        </w:rPr>
        <w:t>objectives. R</w:t>
      </w:r>
      <w:r w:rsidRPr="00661B39">
        <w:rPr>
          <w:rFonts w:ascii="Arial" w:hAnsi="Arial" w:cs="Arial"/>
          <w:bCs/>
          <w:color w:val="000000"/>
          <w:sz w:val="22"/>
        </w:rPr>
        <w:t xml:space="preserve">ecovery is not linear, flexible decision-making is needed to manage delays, funding gaps, or further incidents </w:t>
      </w:r>
      <w:r w:rsidRPr="001C293E">
        <w:rPr>
          <w:rFonts w:ascii="Arial" w:hAnsi="Arial" w:cs="Arial"/>
          <w:b/>
          <w:color w:val="000000"/>
          <w:sz w:val="22"/>
        </w:rPr>
        <w:t>(</w:t>
      </w:r>
      <w:hyperlink w:anchor="_Cabinet_Office,_(2010" w:history="1">
        <w:r w:rsidRPr="008051DD">
          <w:rPr>
            <w:rStyle w:val="Hyperlink"/>
            <w:rFonts w:ascii="Arial" w:hAnsi="Arial" w:cs="Arial"/>
            <w:b/>
            <w:sz w:val="22"/>
          </w:rPr>
          <w:t>Cabinet Office, 2013, p.94</w:t>
        </w:r>
      </w:hyperlink>
      <w:r w:rsidRPr="001C293E">
        <w:rPr>
          <w:rFonts w:ascii="Arial" w:hAnsi="Arial" w:cs="Arial"/>
          <w:b/>
          <w:color w:val="000000"/>
          <w:sz w:val="22"/>
        </w:rPr>
        <w:t>).</w:t>
      </w:r>
    </w:p>
    <w:p w:rsidR="00CF6955" w:rsidRPr="00D54E3F" w:rsidRDefault="00CF6955" w:rsidP="00CF6955">
      <w:pPr>
        <w:pStyle w:val="NormalWeb"/>
        <w:rPr>
          <w:rFonts w:ascii="Arial" w:hAnsi="Arial" w:cs="Arial"/>
          <w:sz w:val="22"/>
        </w:rPr>
      </w:pPr>
      <w:r w:rsidRPr="00D54E3F">
        <w:rPr>
          <w:rFonts w:ascii="Arial" w:hAnsi="Arial" w:cs="Arial"/>
          <w:b/>
          <w:bCs/>
          <w:color w:val="000000"/>
          <w:sz w:val="22"/>
        </w:rPr>
        <w:t>After the Recovery Phase</w:t>
      </w:r>
    </w:p>
    <w:p w:rsidR="00661B39" w:rsidRPr="00661B39" w:rsidRDefault="00661B39" w:rsidP="00661B39">
      <w:pPr>
        <w:rPr>
          <w:rFonts w:ascii="Arial" w:hAnsi="Arial" w:cs="Arial"/>
          <w:lang w:eastAsia="en-GB"/>
        </w:rPr>
      </w:pPr>
      <w:r w:rsidRPr="00661B39">
        <w:rPr>
          <w:rFonts w:ascii="Arial" w:hAnsi="Arial" w:cs="Arial"/>
          <w:lang w:eastAsia="en-GB"/>
        </w:rPr>
        <w:t xml:space="preserve">Structured debriefings and reviews are vital to identify lessons learned and inform updates to emergency plans and training </w:t>
      </w:r>
      <w:r w:rsidRPr="0043544A">
        <w:rPr>
          <w:rFonts w:ascii="Arial" w:hAnsi="Arial" w:cs="Arial"/>
          <w:b/>
          <w:lang w:eastAsia="en-GB"/>
        </w:rPr>
        <w:t>(</w:t>
      </w:r>
      <w:hyperlink w:anchor="_Cabinet_Office,_(2010" w:history="1">
        <w:r w:rsidRPr="0043544A">
          <w:rPr>
            <w:rStyle w:val="Hyperlink"/>
            <w:rFonts w:ascii="Arial" w:hAnsi="Arial" w:cs="Arial"/>
            <w:b/>
            <w:lang w:eastAsia="en-GB"/>
          </w:rPr>
          <w:t>Cabinet Office, 2013, p. 105).</w:t>
        </w:r>
      </w:hyperlink>
      <w:r>
        <w:rPr>
          <w:rStyle w:val="Hyperlink"/>
          <w:rFonts w:ascii="Arial" w:hAnsi="Arial" w:cs="Arial"/>
          <w:b/>
          <w:lang w:eastAsia="en-GB"/>
        </w:rPr>
        <w:t xml:space="preserve"> </w:t>
      </w:r>
      <w:r w:rsidRPr="00661B39">
        <w:rPr>
          <w:rFonts w:ascii="Arial" w:hAnsi="Arial" w:cs="Arial"/>
          <w:lang w:eastAsia="en-GB"/>
        </w:rPr>
        <w:t>For example, following the Skewen mine water flooding (2021), Neath Port Talbot Council revised local mapping protocols, improving awareness of un</w:t>
      </w:r>
      <w:r>
        <w:rPr>
          <w:rFonts w:ascii="Arial" w:hAnsi="Arial" w:cs="Arial"/>
          <w:lang w:eastAsia="en-GB"/>
        </w:rPr>
        <w:t>derground watercourses.</w:t>
      </w:r>
    </w:p>
    <w:p w:rsidR="00661B39" w:rsidRPr="00661B39" w:rsidRDefault="00661B39" w:rsidP="00661B39">
      <w:pPr>
        <w:rPr>
          <w:rFonts w:ascii="Arial" w:hAnsi="Arial" w:cs="Arial"/>
          <w:lang w:eastAsia="en-GB"/>
        </w:rPr>
      </w:pPr>
      <w:r w:rsidRPr="00661B39">
        <w:rPr>
          <w:rFonts w:ascii="Arial" w:hAnsi="Arial" w:cs="Arial"/>
          <w:lang w:eastAsia="en-GB"/>
        </w:rPr>
        <w:t>Post-incident debriefs should be shared beyond LRF boundaries and, where appropriate, escalated to pan-Wales or UK forums to enable shared learning and consistent practice. Community feedback is equally important. Public surveys can help assess what wor</w:t>
      </w:r>
      <w:r w:rsidR="00D35710">
        <w:rPr>
          <w:rFonts w:ascii="Arial" w:hAnsi="Arial" w:cs="Arial"/>
          <w:lang w:eastAsia="en-GB"/>
        </w:rPr>
        <w:t xml:space="preserve">ked well and where improvements are needed, </w:t>
      </w:r>
      <w:r w:rsidRPr="00661B39">
        <w:rPr>
          <w:rFonts w:ascii="Arial" w:hAnsi="Arial" w:cs="Arial"/>
          <w:lang w:eastAsia="en-GB"/>
        </w:rPr>
        <w:t xml:space="preserve">such as better alert systems </w:t>
      </w:r>
      <w:r w:rsidR="00D35710">
        <w:rPr>
          <w:rFonts w:ascii="Arial" w:hAnsi="Arial" w:cs="Arial"/>
          <w:lang w:eastAsia="en-GB"/>
        </w:rPr>
        <w:t>or awareness campaigns (</w:t>
      </w:r>
      <w:hyperlink w:anchor="_Cabinet_Office,_(2010" w:history="1">
        <w:r w:rsidRPr="0043544A">
          <w:rPr>
            <w:rStyle w:val="Hyperlink"/>
            <w:rFonts w:ascii="Arial" w:hAnsi="Arial" w:cs="Arial"/>
            <w:b/>
            <w:lang w:eastAsia="en-GB"/>
          </w:rPr>
          <w:t>Cabinet Office, 2013, p. 106</w:t>
        </w:r>
      </w:hyperlink>
      <w:r w:rsidRPr="0043544A">
        <w:rPr>
          <w:rFonts w:ascii="Arial" w:hAnsi="Arial" w:cs="Arial"/>
          <w:b/>
          <w:lang w:eastAsia="en-GB"/>
        </w:rPr>
        <w:t>).</w:t>
      </w:r>
    </w:p>
    <w:p w:rsidR="00661B39" w:rsidRDefault="00661B39" w:rsidP="00661B39">
      <w:pPr>
        <w:rPr>
          <w:rFonts w:ascii="Arial" w:hAnsi="Arial" w:cs="Arial"/>
          <w:lang w:eastAsia="en-GB"/>
        </w:rPr>
      </w:pPr>
      <w:r w:rsidRPr="00661B39">
        <w:rPr>
          <w:rFonts w:ascii="Arial" w:hAnsi="Arial" w:cs="Arial"/>
          <w:lang w:eastAsia="en-GB"/>
        </w:rPr>
        <w:t xml:space="preserve">Long-term support remains essential. For example, the Flood Recovery Fund for Wales, activated after Storm Bert, provided financial and psychological support to families well after the initial event, underscoring that recovery must extend beyond physical repairs </w:t>
      </w:r>
      <w:r>
        <w:rPr>
          <w:rFonts w:ascii="Arial" w:hAnsi="Arial" w:cs="Arial"/>
          <w:b/>
          <w:lang w:eastAsia="en-GB"/>
        </w:rPr>
        <w:t>(</w:t>
      </w:r>
      <w:hyperlink w:anchor="_Welsh_Government._2024." w:history="1">
        <w:r w:rsidRPr="00FB5936">
          <w:rPr>
            <w:rStyle w:val="Hyperlink"/>
            <w:rFonts w:ascii="Arial" w:hAnsi="Arial" w:cs="Arial"/>
            <w:b/>
            <w:lang w:eastAsia="en-GB"/>
          </w:rPr>
          <w:t>Welsh Government, 2024</w:t>
        </w:r>
      </w:hyperlink>
      <w:r>
        <w:rPr>
          <w:rFonts w:ascii="Arial" w:hAnsi="Arial" w:cs="Arial"/>
          <w:b/>
          <w:lang w:eastAsia="en-GB"/>
        </w:rPr>
        <w:t>).</w:t>
      </w:r>
    </w:p>
    <w:p w:rsidR="0026447B" w:rsidRPr="003B7D5C" w:rsidRDefault="0026447B" w:rsidP="003B7D5C">
      <w:pPr>
        <w:pStyle w:val="Heading1"/>
        <w:rPr>
          <w:rFonts w:ascii="Arial" w:eastAsia="Times New Roman" w:hAnsi="Arial" w:cs="Arial"/>
          <w:b/>
          <w:sz w:val="28"/>
          <w:szCs w:val="28"/>
          <w:lang w:eastAsia="en-GB"/>
        </w:rPr>
      </w:pPr>
      <w:bookmarkStart w:id="28" w:name="_Toc197778862"/>
      <w:r w:rsidRPr="003B7D5C">
        <w:rPr>
          <w:rFonts w:ascii="Arial" w:eastAsia="Times New Roman" w:hAnsi="Arial" w:cs="Arial"/>
          <w:b/>
          <w:color w:val="auto"/>
          <w:sz w:val="28"/>
          <w:szCs w:val="28"/>
          <w:lang w:eastAsia="en-GB"/>
        </w:rPr>
        <w:t>Public Inquiries in Emergency Response</w:t>
      </w:r>
      <w:r w:rsidR="00FD2242">
        <w:rPr>
          <w:rFonts w:ascii="Arial" w:eastAsia="Times New Roman" w:hAnsi="Arial" w:cs="Arial"/>
          <w:b/>
          <w:color w:val="auto"/>
          <w:sz w:val="28"/>
          <w:szCs w:val="28"/>
          <w:lang w:eastAsia="en-GB"/>
        </w:rPr>
        <w:t xml:space="preserve"> and Recovery</w:t>
      </w:r>
      <w:bookmarkEnd w:id="28"/>
    </w:p>
    <w:p w:rsidR="0026447B" w:rsidRPr="00FD2242" w:rsidRDefault="00FD2242" w:rsidP="003B7D5C">
      <w:pPr>
        <w:pStyle w:val="NoSpacing"/>
        <w:rPr>
          <w:rFonts w:ascii="Arial" w:hAnsi="Arial" w:cs="Arial"/>
          <w:lang w:eastAsia="en-GB"/>
        </w:rPr>
      </w:pPr>
      <w:r w:rsidRPr="00FD2242">
        <w:rPr>
          <w:rFonts w:ascii="Arial" w:hAnsi="Arial" w:cs="Arial"/>
          <w:lang w:eastAsia="en-GB"/>
        </w:rPr>
        <w:t>Public inquiries and judicial reviews play a vital role in evaluating how emergency response and recovery efforts are managed. They identify systemic failures, assess</w:t>
      </w:r>
      <w:r w:rsidR="00D35710">
        <w:rPr>
          <w:rFonts w:ascii="Arial" w:hAnsi="Arial" w:cs="Arial"/>
          <w:lang w:eastAsia="en-GB"/>
        </w:rPr>
        <w:t xml:space="preserve"> organisational accountability </w:t>
      </w:r>
      <w:r w:rsidRPr="00FD2242">
        <w:rPr>
          <w:rFonts w:ascii="Arial" w:hAnsi="Arial" w:cs="Arial"/>
          <w:lang w:eastAsia="en-GB"/>
        </w:rPr>
        <w:t>and recommend improvements to assist in the prevention of similar issues in the future.</w:t>
      </w:r>
    </w:p>
    <w:p w:rsidR="00FD2242" w:rsidRPr="00FD2242" w:rsidRDefault="00FD2242" w:rsidP="003B7D5C">
      <w:pPr>
        <w:pStyle w:val="NoSpacing"/>
        <w:rPr>
          <w:rFonts w:ascii="Arial" w:hAnsi="Arial" w:cs="Arial"/>
          <w:lang w:eastAsia="en-GB"/>
        </w:rPr>
      </w:pPr>
    </w:p>
    <w:p w:rsidR="003B7D5C" w:rsidRPr="00FD2242" w:rsidRDefault="00FD2242" w:rsidP="0026447B">
      <w:pPr>
        <w:spacing w:after="0" w:line="240" w:lineRule="auto"/>
        <w:rPr>
          <w:rFonts w:ascii="Arial" w:eastAsia="Times New Roman" w:hAnsi="Arial" w:cs="Arial"/>
          <w:szCs w:val="24"/>
          <w:lang w:eastAsia="en-GB"/>
        </w:rPr>
      </w:pPr>
      <w:r w:rsidRPr="00FD2242">
        <w:rPr>
          <w:rFonts w:ascii="Arial" w:eastAsia="Times New Roman" w:hAnsi="Arial" w:cs="Arial"/>
          <w:szCs w:val="24"/>
          <w:lang w:eastAsia="en-GB"/>
        </w:rPr>
        <w:t>These legal mechanisms also serve as a form of public reassurance, demonstrating that agencies are held to account for their actions and omissions during emergencies. In doing so, they directly influence emergency planning, organisational culture and the allocation of resources across bot</w:t>
      </w:r>
      <w:r w:rsidR="001164AD">
        <w:rPr>
          <w:rFonts w:ascii="Arial" w:eastAsia="Times New Roman" w:hAnsi="Arial" w:cs="Arial"/>
          <w:szCs w:val="24"/>
          <w:lang w:eastAsia="en-GB"/>
        </w:rPr>
        <w:t>h response and recovery phases</w:t>
      </w:r>
      <w:r>
        <w:rPr>
          <w:rFonts w:ascii="Arial" w:eastAsia="Times New Roman" w:hAnsi="Arial" w:cs="Arial"/>
          <w:szCs w:val="24"/>
          <w:lang w:eastAsia="en-GB"/>
        </w:rPr>
        <w:t xml:space="preserve"> </w:t>
      </w:r>
      <w:hyperlink w:anchor="_Insitute_for_Government" w:history="1">
        <w:r w:rsidR="00B159FC">
          <w:rPr>
            <w:rStyle w:val="Hyperlink"/>
            <w:rFonts w:ascii="Arial" w:eastAsia="Times New Roman" w:hAnsi="Arial" w:cs="Arial"/>
            <w:b/>
            <w:szCs w:val="24"/>
            <w:lang w:eastAsia="en-GB"/>
          </w:rPr>
          <w:t>(Institute for G</w:t>
        </w:r>
        <w:r w:rsidR="001164AD" w:rsidRPr="001164AD">
          <w:rPr>
            <w:rStyle w:val="Hyperlink"/>
            <w:rFonts w:ascii="Arial" w:eastAsia="Times New Roman" w:hAnsi="Arial" w:cs="Arial"/>
            <w:b/>
            <w:szCs w:val="24"/>
            <w:lang w:eastAsia="en-GB"/>
          </w:rPr>
          <w:t>overnment, 2025</w:t>
        </w:r>
        <w:r w:rsidRPr="001164AD">
          <w:rPr>
            <w:rStyle w:val="Hyperlink"/>
            <w:rFonts w:ascii="Arial" w:eastAsia="Times New Roman" w:hAnsi="Arial" w:cs="Arial"/>
            <w:b/>
            <w:szCs w:val="24"/>
            <w:lang w:eastAsia="en-GB"/>
          </w:rPr>
          <w:t>)</w:t>
        </w:r>
        <w:r w:rsidR="001164AD" w:rsidRPr="001164AD">
          <w:rPr>
            <w:rStyle w:val="Hyperlink"/>
            <w:rFonts w:ascii="Arial" w:eastAsia="Times New Roman" w:hAnsi="Arial" w:cs="Arial"/>
            <w:b/>
            <w:szCs w:val="24"/>
            <w:lang w:eastAsia="en-GB"/>
          </w:rPr>
          <w:t>.</w:t>
        </w:r>
      </w:hyperlink>
      <w:r w:rsidR="001164AD" w:rsidRPr="001164AD">
        <w:rPr>
          <w:rFonts w:ascii="Arial" w:eastAsia="Times New Roman" w:hAnsi="Arial" w:cs="Arial"/>
          <w:szCs w:val="24"/>
          <w:lang w:eastAsia="en-GB"/>
        </w:rPr>
        <w:t xml:space="preserve"> </w:t>
      </w:r>
    </w:p>
    <w:p w:rsidR="00FD2242" w:rsidRPr="00880A56" w:rsidRDefault="00FD2242" w:rsidP="0026447B">
      <w:pPr>
        <w:spacing w:after="0" w:line="240" w:lineRule="auto"/>
        <w:rPr>
          <w:rFonts w:ascii="Arial" w:eastAsia="Times New Roman" w:hAnsi="Arial" w:cs="Arial"/>
          <w:szCs w:val="24"/>
          <w:highlight w:val="yellow"/>
          <w:lang w:eastAsia="en-GB"/>
        </w:rPr>
      </w:pPr>
    </w:p>
    <w:p w:rsidR="00DA06C6" w:rsidRPr="00942DA4" w:rsidRDefault="007C182A" w:rsidP="00942DA4">
      <w:pPr>
        <w:pStyle w:val="Heading3"/>
        <w:rPr>
          <w:rFonts w:ascii="Arial" w:eastAsia="Times New Roman" w:hAnsi="Arial" w:cs="Arial"/>
          <w:b/>
          <w:color w:val="auto"/>
          <w:sz w:val="22"/>
          <w:szCs w:val="26"/>
          <w:lang w:eastAsia="en-GB"/>
        </w:rPr>
      </w:pPr>
      <w:bookmarkStart w:id="29" w:name="_Toc197778863"/>
      <w:r w:rsidRPr="00942DA4">
        <w:rPr>
          <w:rFonts w:ascii="Arial" w:eastAsia="Times New Roman" w:hAnsi="Arial" w:cs="Arial"/>
          <w:b/>
          <w:color w:val="auto"/>
          <w:sz w:val="22"/>
          <w:lang w:eastAsia="en-GB"/>
        </w:rPr>
        <w:t>Grenfell Tower</w:t>
      </w:r>
      <w:bookmarkEnd w:id="29"/>
      <w:r w:rsidRPr="00942DA4">
        <w:rPr>
          <w:rFonts w:ascii="Arial" w:eastAsia="Times New Roman" w:hAnsi="Arial" w:cs="Arial"/>
          <w:b/>
          <w:color w:val="auto"/>
          <w:sz w:val="22"/>
          <w:lang w:eastAsia="en-GB"/>
        </w:rPr>
        <w:t xml:space="preserve"> </w:t>
      </w:r>
    </w:p>
    <w:p w:rsidR="00350C79" w:rsidRPr="00350C79" w:rsidRDefault="00350C79" w:rsidP="00350C79">
      <w:pPr>
        <w:rPr>
          <w:rFonts w:ascii="Arial" w:hAnsi="Arial" w:cs="Arial"/>
          <w:lang w:eastAsia="en-GB"/>
        </w:rPr>
      </w:pPr>
      <w:r w:rsidRPr="00350C79">
        <w:rPr>
          <w:rFonts w:ascii="Arial" w:hAnsi="Arial" w:cs="Arial"/>
          <w:lang w:eastAsia="en-GB"/>
        </w:rPr>
        <w:t>The Grenfell Tower Inquiry</w:t>
      </w:r>
      <w:r w:rsidR="00A55CEE">
        <w:rPr>
          <w:rFonts w:ascii="Arial" w:hAnsi="Arial" w:cs="Arial"/>
          <w:lang w:eastAsia="en-GB"/>
        </w:rPr>
        <w:t xml:space="preserve"> report</w:t>
      </w:r>
      <w:r w:rsidRPr="00350C79">
        <w:rPr>
          <w:rFonts w:ascii="Arial" w:hAnsi="Arial" w:cs="Arial"/>
          <w:lang w:eastAsia="en-GB"/>
        </w:rPr>
        <w:t xml:space="preserve"> </w:t>
      </w:r>
      <w:r w:rsidRPr="00350C79">
        <w:rPr>
          <w:rFonts w:ascii="Arial" w:hAnsi="Arial" w:cs="Arial"/>
          <w:b/>
          <w:lang w:eastAsia="en-GB"/>
        </w:rPr>
        <w:t>(</w:t>
      </w:r>
      <w:hyperlink w:anchor="_Moore-Bick,_M._Akbar," w:history="1">
        <w:r w:rsidRPr="008051DD">
          <w:rPr>
            <w:rStyle w:val="Hyperlink"/>
            <w:rFonts w:ascii="Arial" w:hAnsi="Arial" w:cs="Arial"/>
            <w:b/>
            <w:lang w:eastAsia="en-GB"/>
          </w:rPr>
          <w:t>2024</w:t>
        </w:r>
      </w:hyperlink>
      <w:r w:rsidRPr="00350C79">
        <w:rPr>
          <w:rFonts w:ascii="Arial" w:hAnsi="Arial" w:cs="Arial"/>
          <w:b/>
          <w:lang w:eastAsia="en-GB"/>
        </w:rPr>
        <w:t xml:space="preserve">) </w:t>
      </w:r>
      <w:r w:rsidRPr="00350C79">
        <w:rPr>
          <w:rFonts w:ascii="Arial" w:hAnsi="Arial" w:cs="Arial"/>
          <w:lang w:eastAsia="en-GB"/>
        </w:rPr>
        <w:t xml:space="preserve">exposed significant shortcomings in emergency response, concluding that </w:t>
      </w:r>
      <w:r w:rsidR="00893B7D">
        <w:rPr>
          <w:rFonts w:ascii="Arial" w:hAnsi="Arial" w:cs="Arial"/>
          <w:lang w:eastAsia="en-GB"/>
        </w:rPr>
        <w:t>“</w:t>
      </w:r>
      <w:r w:rsidR="00583798" w:rsidRPr="00583798">
        <w:rPr>
          <w:rFonts w:ascii="Arial" w:hAnsi="Arial" w:cs="Arial"/>
          <w:b/>
          <w:lang w:eastAsia="en-GB"/>
        </w:rPr>
        <w:t>arrangements for responding to</w:t>
      </w:r>
      <w:r w:rsidR="00583798">
        <w:rPr>
          <w:rFonts w:ascii="Arial" w:hAnsi="Arial" w:cs="Arial"/>
          <w:lang w:eastAsia="en-GB"/>
        </w:rPr>
        <w:t xml:space="preserve"> </w:t>
      </w:r>
      <w:r w:rsidRPr="00350C79">
        <w:rPr>
          <w:rFonts w:ascii="Arial" w:hAnsi="Arial" w:cs="Arial"/>
          <w:b/>
          <w:lang w:eastAsia="en-GB"/>
        </w:rPr>
        <w:t>civil emergencies were severely tested and in many respects did not perform as well as expected</w:t>
      </w:r>
      <w:r w:rsidR="00893B7D">
        <w:rPr>
          <w:rFonts w:ascii="Arial" w:hAnsi="Arial" w:cs="Arial"/>
          <w:lang w:eastAsia="en-GB"/>
        </w:rPr>
        <w:t>”</w:t>
      </w:r>
      <w:r w:rsidRPr="00350C79">
        <w:rPr>
          <w:rFonts w:ascii="Arial" w:hAnsi="Arial" w:cs="Arial"/>
          <w:lang w:eastAsia="en-GB"/>
        </w:rPr>
        <w:t xml:space="preserve"> </w:t>
      </w:r>
      <w:r w:rsidRPr="00350C79">
        <w:rPr>
          <w:rFonts w:ascii="Arial" w:hAnsi="Arial" w:cs="Arial"/>
          <w:b/>
          <w:lang w:eastAsia="en-GB"/>
        </w:rPr>
        <w:t>(</w:t>
      </w:r>
      <w:hyperlink w:anchor="_Moore-Bick,M._Akbor,_A._2" w:history="1">
        <w:r w:rsidRPr="008051DD">
          <w:rPr>
            <w:rStyle w:val="Hyperlink"/>
            <w:rFonts w:ascii="Arial" w:hAnsi="Arial" w:cs="Arial"/>
            <w:b/>
            <w:lang w:eastAsia="en-GB"/>
          </w:rPr>
          <w:t>Moore-Bick, Arkbor, and Istephan, 2024, p. 45</w:t>
        </w:r>
      </w:hyperlink>
      <w:r w:rsidRPr="00350C79">
        <w:rPr>
          <w:rFonts w:ascii="Arial" w:hAnsi="Arial" w:cs="Arial"/>
          <w:b/>
          <w:lang w:eastAsia="en-GB"/>
        </w:rPr>
        <w:t>).</w:t>
      </w:r>
      <w:r w:rsidRPr="00350C79">
        <w:rPr>
          <w:rFonts w:ascii="Arial" w:hAnsi="Arial" w:cs="Arial"/>
          <w:lang w:eastAsia="en-GB"/>
        </w:rPr>
        <w:t xml:space="preserve"> These failures stemmed from a lack of preparedness, poor co</w:t>
      </w:r>
      <w:r w:rsidR="00EB3BDD">
        <w:rPr>
          <w:rFonts w:ascii="Arial" w:hAnsi="Arial" w:cs="Arial"/>
          <w:lang w:eastAsia="en-GB"/>
        </w:rPr>
        <w:t>-</w:t>
      </w:r>
      <w:r w:rsidR="00D35710">
        <w:rPr>
          <w:rFonts w:ascii="Arial" w:hAnsi="Arial" w:cs="Arial"/>
          <w:lang w:eastAsia="en-GB"/>
        </w:rPr>
        <w:t>ordination</w:t>
      </w:r>
      <w:r w:rsidRPr="00350C79">
        <w:rPr>
          <w:rFonts w:ascii="Arial" w:hAnsi="Arial" w:cs="Arial"/>
          <w:lang w:eastAsia="en-GB"/>
        </w:rPr>
        <w:t xml:space="preserve"> and in</w:t>
      </w:r>
      <w:r w:rsidR="00D35710">
        <w:rPr>
          <w:rFonts w:ascii="Arial" w:hAnsi="Arial" w:cs="Arial"/>
          <w:lang w:eastAsia="en-GB"/>
        </w:rPr>
        <w:t>adequately</w:t>
      </w:r>
      <w:r w:rsidRPr="00350C79">
        <w:rPr>
          <w:rFonts w:ascii="Arial" w:hAnsi="Arial" w:cs="Arial"/>
          <w:lang w:eastAsia="en-GB"/>
        </w:rPr>
        <w:t xml:space="preserve"> trained responders, which delayed interventions and reduced overall effectiveness.</w:t>
      </w:r>
    </w:p>
    <w:p w:rsidR="00350C79" w:rsidRPr="00350C79" w:rsidRDefault="00350C79" w:rsidP="00350C79">
      <w:pPr>
        <w:spacing w:after="0" w:line="240" w:lineRule="auto"/>
        <w:rPr>
          <w:rFonts w:ascii="Arial" w:eastAsia="Times New Roman" w:hAnsi="Arial" w:cs="Arial"/>
          <w:szCs w:val="24"/>
          <w:lang w:eastAsia="en-GB"/>
        </w:rPr>
      </w:pPr>
      <w:r w:rsidRPr="00350C79">
        <w:rPr>
          <w:rFonts w:ascii="Arial" w:eastAsia="Times New Roman" w:hAnsi="Arial" w:cs="Arial"/>
          <w:szCs w:val="24"/>
          <w:lang w:eastAsia="en-GB"/>
        </w:rPr>
        <w:t>A major issue was the shortage of trained staff, limiting the ability of Category 1 responders to co</w:t>
      </w:r>
      <w:r w:rsidR="00EB3BDD">
        <w:rPr>
          <w:rFonts w:ascii="Arial" w:eastAsia="Times New Roman" w:hAnsi="Arial" w:cs="Arial"/>
          <w:szCs w:val="24"/>
          <w:lang w:eastAsia="en-GB"/>
        </w:rPr>
        <w:t>-</w:t>
      </w:r>
      <w:r w:rsidRPr="00350C79">
        <w:rPr>
          <w:rFonts w:ascii="Arial" w:eastAsia="Times New Roman" w:hAnsi="Arial" w:cs="Arial"/>
          <w:szCs w:val="24"/>
          <w:lang w:eastAsia="en-GB"/>
        </w:rPr>
        <w:t xml:space="preserve">ordinate efforts effectively. The lack of interoperability between emergency services exacerbated the crisis, leading to conflicting decision-making and delayed evacuations </w:t>
      </w:r>
      <w:r w:rsidRPr="00350C79">
        <w:rPr>
          <w:rFonts w:ascii="Arial" w:eastAsia="Times New Roman" w:hAnsi="Arial" w:cs="Arial"/>
          <w:b/>
          <w:szCs w:val="24"/>
          <w:lang w:eastAsia="en-GB"/>
        </w:rPr>
        <w:t>(</w:t>
      </w:r>
      <w:hyperlink w:anchor="_Moore-Bick,_M._Akbor," w:history="1">
        <w:r w:rsidRPr="008051DD">
          <w:rPr>
            <w:rStyle w:val="Hyperlink"/>
            <w:rFonts w:ascii="Arial" w:eastAsia="Times New Roman" w:hAnsi="Arial" w:cs="Arial"/>
            <w:b/>
            <w:szCs w:val="24"/>
            <w:lang w:eastAsia="en-GB"/>
          </w:rPr>
          <w:t>Moore-Bick et al., 2024, p. 26</w:t>
        </w:r>
      </w:hyperlink>
      <w:r w:rsidRPr="00350C79">
        <w:rPr>
          <w:rFonts w:ascii="Arial" w:eastAsia="Times New Roman" w:hAnsi="Arial" w:cs="Arial"/>
          <w:b/>
          <w:szCs w:val="24"/>
          <w:lang w:eastAsia="en-GB"/>
        </w:rPr>
        <w:t>)</w:t>
      </w:r>
      <w:r w:rsidRPr="00350C79">
        <w:rPr>
          <w:rFonts w:ascii="Arial" w:eastAsia="Times New Roman" w:hAnsi="Arial" w:cs="Arial"/>
          <w:szCs w:val="24"/>
          <w:lang w:eastAsia="en-GB"/>
        </w:rPr>
        <w:t>.</w:t>
      </w:r>
    </w:p>
    <w:p w:rsidR="00350C79" w:rsidRPr="00350C79" w:rsidRDefault="00350C79" w:rsidP="00350C79">
      <w:pPr>
        <w:spacing w:after="0" w:line="240" w:lineRule="auto"/>
        <w:rPr>
          <w:rFonts w:ascii="Arial" w:eastAsia="Times New Roman" w:hAnsi="Arial" w:cs="Arial"/>
          <w:szCs w:val="24"/>
          <w:lang w:eastAsia="en-GB"/>
        </w:rPr>
      </w:pPr>
    </w:p>
    <w:p w:rsidR="00350C79" w:rsidRPr="00DA06C6" w:rsidRDefault="00350C79" w:rsidP="00350C79">
      <w:pPr>
        <w:spacing w:after="0" w:line="240" w:lineRule="auto"/>
        <w:rPr>
          <w:rFonts w:ascii="Arial" w:eastAsia="Times New Roman" w:hAnsi="Arial" w:cs="Arial"/>
          <w:szCs w:val="24"/>
          <w:lang w:eastAsia="en-GB"/>
        </w:rPr>
      </w:pPr>
      <w:r w:rsidRPr="00350C79">
        <w:rPr>
          <w:rFonts w:ascii="Arial" w:eastAsia="Times New Roman" w:hAnsi="Arial" w:cs="Arial"/>
          <w:szCs w:val="24"/>
          <w:lang w:eastAsia="en-GB"/>
        </w:rPr>
        <w:t xml:space="preserve">The recovery phase also revealed systemic weaknesses. The inquiry found that authorities failed to </w:t>
      </w:r>
      <w:r w:rsidR="00893B7D">
        <w:rPr>
          <w:rFonts w:ascii="Arial" w:eastAsia="Times New Roman" w:hAnsi="Arial" w:cs="Arial"/>
          <w:szCs w:val="24"/>
          <w:lang w:eastAsia="en-GB"/>
        </w:rPr>
        <w:t>“</w:t>
      </w:r>
      <w:r w:rsidRPr="00350C79">
        <w:rPr>
          <w:rFonts w:ascii="Arial" w:eastAsia="Times New Roman" w:hAnsi="Arial" w:cs="Arial"/>
          <w:b/>
          <w:szCs w:val="24"/>
          <w:lang w:eastAsia="en-GB"/>
        </w:rPr>
        <w:t>meet the basic needs of those displaced in the days immediately following the fire</w:t>
      </w:r>
      <w:r w:rsidR="00893B7D">
        <w:rPr>
          <w:rFonts w:ascii="Arial" w:eastAsia="Times New Roman" w:hAnsi="Arial" w:cs="Arial"/>
          <w:szCs w:val="24"/>
          <w:lang w:eastAsia="en-GB"/>
        </w:rPr>
        <w:t>”</w:t>
      </w:r>
      <w:r w:rsidRPr="00350C79">
        <w:rPr>
          <w:rFonts w:ascii="Arial" w:eastAsia="Times New Roman" w:hAnsi="Arial" w:cs="Arial"/>
          <w:szCs w:val="24"/>
          <w:lang w:eastAsia="en-GB"/>
        </w:rPr>
        <w:t xml:space="preserve">, particularly in securing housing and mental health support </w:t>
      </w:r>
      <w:r w:rsidRPr="008051DD">
        <w:rPr>
          <w:rFonts w:ascii="Arial" w:eastAsia="Times New Roman" w:hAnsi="Arial" w:cs="Arial"/>
          <w:b/>
          <w:szCs w:val="24"/>
          <w:lang w:eastAsia="en-GB"/>
        </w:rPr>
        <w:t>(</w:t>
      </w:r>
      <w:hyperlink w:anchor="_Moore-Bick,M._Akbor,_A._2" w:history="1">
        <w:r w:rsidRPr="008051DD">
          <w:rPr>
            <w:rStyle w:val="Hyperlink"/>
            <w:rFonts w:ascii="Arial" w:eastAsia="Times New Roman" w:hAnsi="Arial" w:cs="Arial"/>
            <w:b/>
            <w:szCs w:val="24"/>
            <w:lang w:eastAsia="en-GB"/>
          </w:rPr>
          <w:t>Moore-Bick et al., 2024, p. 46</w:t>
        </w:r>
      </w:hyperlink>
      <w:r w:rsidRPr="008051DD">
        <w:rPr>
          <w:rFonts w:ascii="Arial" w:eastAsia="Times New Roman" w:hAnsi="Arial" w:cs="Arial"/>
          <w:b/>
          <w:szCs w:val="24"/>
          <w:lang w:eastAsia="en-GB"/>
        </w:rPr>
        <w:t>).</w:t>
      </w:r>
      <w:r w:rsidRPr="00350C79">
        <w:rPr>
          <w:rFonts w:ascii="Arial" w:eastAsia="Times New Roman" w:hAnsi="Arial" w:cs="Arial"/>
          <w:szCs w:val="24"/>
          <w:lang w:eastAsia="en-GB"/>
        </w:rPr>
        <w:t xml:space="preserve"> </w:t>
      </w:r>
      <w:r w:rsidR="00172D2D">
        <w:rPr>
          <w:rFonts w:ascii="Arial" w:eastAsia="Times New Roman" w:hAnsi="Arial" w:cs="Arial"/>
          <w:szCs w:val="24"/>
          <w:lang w:eastAsia="en-GB"/>
        </w:rPr>
        <w:t xml:space="preserve">These findings underscore the importance of recovery planning being integrated into the initial response. Recovery cannot be treated as a separate phase, it must begin early with welfare, shelter and community engagement plans in place and scalable. </w:t>
      </w:r>
    </w:p>
    <w:p w:rsidR="007C182A" w:rsidRPr="00880A56" w:rsidRDefault="007C182A" w:rsidP="007C182A">
      <w:pPr>
        <w:spacing w:after="0" w:line="240" w:lineRule="auto"/>
        <w:rPr>
          <w:rFonts w:ascii="Arial" w:eastAsia="Times New Roman" w:hAnsi="Arial" w:cs="Arial"/>
          <w:szCs w:val="24"/>
          <w:highlight w:val="yellow"/>
          <w:lang w:eastAsia="en-GB"/>
        </w:rPr>
      </w:pPr>
    </w:p>
    <w:p w:rsidR="00350C79" w:rsidRPr="00350C79" w:rsidRDefault="007C182A" w:rsidP="00350C79">
      <w:pPr>
        <w:pStyle w:val="Heading3"/>
        <w:rPr>
          <w:rFonts w:ascii="Arial" w:eastAsia="Times New Roman" w:hAnsi="Arial" w:cs="Arial"/>
          <w:b/>
          <w:color w:val="auto"/>
          <w:sz w:val="22"/>
          <w:szCs w:val="26"/>
          <w:lang w:eastAsia="en-GB"/>
        </w:rPr>
      </w:pPr>
      <w:bookmarkStart w:id="30" w:name="_Toc197778864"/>
      <w:r w:rsidRPr="00942DA4">
        <w:rPr>
          <w:rFonts w:ascii="Arial" w:eastAsia="Times New Roman" w:hAnsi="Arial" w:cs="Arial"/>
          <w:b/>
          <w:color w:val="auto"/>
          <w:sz w:val="22"/>
          <w:lang w:eastAsia="en-GB"/>
        </w:rPr>
        <w:lastRenderedPageBreak/>
        <w:t>Manchester Arena</w:t>
      </w:r>
      <w:bookmarkEnd w:id="30"/>
    </w:p>
    <w:p w:rsidR="00350C79" w:rsidRPr="00350C79" w:rsidRDefault="00350C79" w:rsidP="00350C79">
      <w:pPr>
        <w:spacing w:after="0" w:line="240" w:lineRule="auto"/>
        <w:rPr>
          <w:rFonts w:ascii="Arial" w:eastAsia="Times New Roman" w:hAnsi="Arial" w:cs="Arial"/>
          <w:szCs w:val="24"/>
          <w:lang w:eastAsia="en-GB"/>
        </w:rPr>
      </w:pPr>
      <w:r>
        <w:rPr>
          <w:rFonts w:ascii="Arial" w:eastAsia="Times New Roman" w:hAnsi="Arial" w:cs="Arial"/>
          <w:szCs w:val="24"/>
          <w:lang w:eastAsia="en-GB"/>
        </w:rPr>
        <w:t>T</w:t>
      </w:r>
      <w:r w:rsidRPr="00350C79">
        <w:rPr>
          <w:rFonts w:ascii="Arial" w:eastAsia="Times New Roman" w:hAnsi="Arial" w:cs="Arial"/>
          <w:szCs w:val="24"/>
          <w:lang w:eastAsia="en-GB"/>
        </w:rPr>
        <w:t xml:space="preserve">he Manchester Arena Inquiry </w:t>
      </w:r>
      <w:r w:rsidRPr="00B159FC">
        <w:rPr>
          <w:rFonts w:ascii="Arial" w:eastAsia="Times New Roman" w:hAnsi="Arial" w:cs="Arial"/>
          <w:b/>
          <w:szCs w:val="24"/>
          <w:lang w:eastAsia="en-GB"/>
        </w:rPr>
        <w:t>(</w:t>
      </w:r>
      <w:hyperlink w:anchor="_Saunders,_J._2022._1" w:history="1">
        <w:r w:rsidRPr="00B159FC">
          <w:rPr>
            <w:rStyle w:val="Hyperlink"/>
            <w:rFonts w:ascii="Arial" w:eastAsia="Times New Roman" w:hAnsi="Arial" w:cs="Arial"/>
            <w:b/>
            <w:szCs w:val="24"/>
            <w:lang w:eastAsia="en-GB"/>
          </w:rPr>
          <w:t>2022</w:t>
        </w:r>
      </w:hyperlink>
      <w:r w:rsidRPr="00B159FC">
        <w:rPr>
          <w:rFonts w:ascii="Arial" w:eastAsia="Times New Roman" w:hAnsi="Arial" w:cs="Arial"/>
          <w:b/>
          <w:szCs w:val="24"/>
          <w:lang w:eastAsia="en-GB"/>
        </w:rPr>
        <w:t>)</w:t>
      </w:r>
      <w:r w:rsidRPr="00350C79">
        <w:rPr>
          <w:rFonts w:ascii="Arial" w:eastAsia="Times New Roman" w:hAnsi="Arial" w:cs="Arial"/>
          <w:szCs w:val="24"/>
          <w:lang w:eastAsia="en-GB"/>
        </w:rPr>
        <w:t xml:space="preserve"> identified critical failures in multi-agency co</w:t>
      </w:r>
      <w:r w:rsidR="00EB3BDD">
        <w:rPr>
          <w:rFonts w:ascii="Arial" w:eastAsia="Times New Roman" w:hAnsi="Arial" w:cs="Arial"/>
          <w:szCs w:val="24"/>
          <w:lang w:eastAsia="en-GB"/>
        </w:rPr>
        <w:t>-</w:t>
      </w:r>
      <w:r w:rsidRPr="00350C79">
        <w:rPr>
          <w:rFonts w:ascii="Arial" w:eastAsia="Times New Roman" w:hAnsi="Arial" w:cs="Arial"/>
          <w:szCs w:val="24"/>
          <w:lang w:eastAsia="en-GB"/>
        </w:rPr>
        <w:t xml:space="preserve">ordination, describing the response as a </w:t>
      </w:r>
      <w:r w:rsidR="00893B7D">
        <w:rPr>
          <w:rFonts w:ascii="Arial" w:eastAsia="Times New Roman" w:hAnsi="Arial" w:cs="Arial"/>
          <w:szCs w:val="24"/>
          <w:lang w:eastAsia="en-GB"/>
        </w:rPr>
        <w:t>“</w:t>
      </w:r>
      <w:r w:rsidRPr="00350C79">
        <w:rPr>
          <w:rFonts w:ascii="Arial" w:eastAsia="Times New Roman" w:hAnsi="Arial" w:cs="Arial"/>
          <w:b/>
          <w:szCs w:val="24"/>
          <w:lang w:eastAsia="en-GB"/>
        </w:rPr>
        <w:t>significant JESIP failure</w:t>
      </w:r>
      <w:r w:rsidR="00893B7D">
        <w:rPr>
          <w:rFonts w:ascii="Arial" w:eastAsia="Times New Roman" w:hAnsi="Arial" w:cs="Arial"/>
          <w:szCs w:val="24"/>
          <w:lang w:eastAsia="en-GB"/>
        </w:rPr>
        <w:t>”</w:t>
      </w:r>
      <w:r w:rsidRPr="00350C79">
        <w:rPr>
          <w:rFonts w:ascii="Arial" w:eastAsia="Times New Roman" w:hAnsi="Arial" w:cs="Arial"/>
          <w:szCs w:val="24"/>
          <w:lang w:eastAsia="en-GB"/>
        </w:rPr>
        <w:t xml:space="preserve"> </w:t>
      </w:r>
      <w:r w:rsidRPr="008051DD">
        <w:rPr>
          <w:rFonts w:ascii="Arial" w:eastAsia="Times New Roman" w:hAnsi="Arial" w:cs="Arial"/>
          <w:b/>
          <w:szCs w:val="24"/>
          <w:lang w:eastAsia="en-GB"/>
        </w:rPr>
        <w:t>(</w:t>
      </w:r>
      <w:hyperlink w:anchor="_Saunders,_J._2022._2" w:history="1">
        <w:r w:rsidRPr="008051DD">
          <w:rPr>
            <w:rStyle w:val="Hyperlink"/>
            <w:rFonts w:ascii="Arial" w:eastAsia="Times New Roman" w:hAnsi="Arial" w:cs="Arial"/>
            <w:b/>
            <w:szCs w:val="24"/>
            <w:lang w:eastAsia="en-GB"/>
          </w:rPr>
          <w:t>Saunders, 2022, p. 279</w:t>
        </w:r>
      </w:hyperlink>
      <w:r w:rsidRPr="008051DD">
        <w:rPr>
          <w:rFonts w:ascii="Arial" w:eastAsia="Times New Roman" w:hAnsi="Arial" w:cs="Arial"/>
          <w:b/>
          <w:szCs w:val="24"/>
          <w:lang w:eastAsia="en-GB"/>
        </w:rPr>
        <w:t>).</w:t>
      </w:r>
      <w:r w:rsidRPr="00350C79">
        <w:rPr>
          <w:rFonts w:ascii="Arial" w:eastAsia="Times New Roman" w:hAnsi="Arial" w:cs="Arial"/>
          <w:szCs w:val="24"/>
          <w:lang w:eastAsia="en-GB"/>
        </w:rPr>
        <w:t xml:space="preserve"> The lack of shared situational awareness and ineffective communication led to confusion among emergency responders.</w:t>
      </w:r>
    </w:p>
    <w:p w:rsidR="00AF268C" w:rsidRDefault="00AF268C" w:rsidP="00350C79">
      <w:pPr>
        <w:spacing w:after="0" w:line="240" w:lineRule="auto"/>
        <w:rPr>
          <w:rFonts w:ascii="Arial" w:hAnsi="Arial" w:cs="Arial"/>
          <w:lang w:eastAsia="en-GB"/>
        </w:rPr>
      </w:pPr>
    </w:p>
    <w:p w:rsidR="00350C79" w:rsidRPr="00350C79" w:rsidRDefault="00350C79" w:rsidP="00350C79">
      <w:pPr>
        <w:spacing w:after="0" w:line="240" w:lineRule="auto"/>
        <w:rPr>
          <w:rFonts w:ascii="Arial" w:eastAsia="Times New Roman" w:hAnsi="Arial" w:cs="Arial"/>
          <w:szCs w:val="24"/>
          <w:lang w:eastAsia="en-GB"/>
        </w:rPr>
      </w:pPr>
      <w:r w:rsidRPr="00350C79">
        <w:rPr>
          <w:rFonts w:ascii="Arial" w:eastAsia="Times New Roman" w:hAnsi="Arial" w:cs="Arial"/>
          <w:szCs w:val="24"/>
          <w:lang w:eastAsia="en-GB"/>
        </w:rPr>
        <w:t xml:space="preserve">A key failure was the breakdown of inter-agency communication, particularly within Greater Manchester Police. The </w:t>
      </w:r>
      <w:r>
        <w:rPr>
          <w:rFonts w:ascii="Arial" w:eastAsia="Times New Roman" w:hAnsi="Arial" w:cs="Arial"/>
          <w:szCs w:val="24"/>
          <w:lang w:eastAsia="en-GB"/>
        </w:rPr>
        <w:t xml:space="preserve">report quoted </w:t>
      </w:r>
      <w:r w:rsidR="00A55CEE">
        <w:rPr>
          <w:rFonts w:ascii="Arial" w:eastAsia="Times New Roman" w:hAnsi="Arial" w:cs="Arial"/>
          <w:szCs w:val="24"/>
          <w:lang w:eastAsia="en-GB"/>
        </w:rPr>
        <w:t>the</w:t>
      </w:r>
      <w:r w:rsidR="00893B7D">
        <w:rPr>
          <w:rFonts w:ascii="Arial" w:eastAsia="Times New Roman" w:hAnsi="Arial" w:cs="Arial"/>
          <w:szCs w:val="24"/>
          <w:lang w:eastAsia="en-GB"/>
        </w:rPr>
        <w:t>”</w:t>
      </w:r>
      <w:r w:rsidR="00A55CEE" w:rsidRPr="00350C79">
        <w:rPr>
          <w:rFonts w:ascii="Arial" w:eastAsia="Times New Roman" w:hAnsi="Arial" w:cs="Arial"/>
          <w:b/>
          <w:szCs w:val="24"/>
          <w:lang w:eastAsia="en-GB"/>
        </w:rPr>
        <w:t xml:space="preserve"> (</w:t>
      </w:r>
      <w:r w:rsidRPr="00350C79">
        <w:rPr>
          <w:rFonts w:ascii="Arial" w:eastAsia="Times New Roman" w:hAnsi="Arial" w:cs="Arial"/>
          <w:b/>
          <w:szCs w:val="24"/>
          <w:lang w:eastAsia="en-GB"/>
        </w:rPr>
        <w:t>FDO) never spoke to the Operational/Bronze Commander</w:t>
      </w:r>
      <w:r w:rsidR="00893B7D">
        <w:rPr>
          <w:rFonts w:ascii="Arial" w:eastAsia="Times New Roman" w:hAnsi="Arial" w:cs="Arial"/>
          <w:b/>
          <w:szCs w:val="24"/>
          <w:lang w:eastAsia="en-GB"/>
        </w:rPr>
        <w:t>”</w:t>
      </w:r>
      <w:r w:rsidRPr="00350C79">
        <w:rPr>
          <w:rFonts w:ascii="Arial" w:eastAsia="Times New Roman" w:hAnsi="Arial" w:cs="Arial"/>
          <w:b/>
          <w:szCs w:val="24"/>
          <w:lang w:eastAsia="en-GB"/>
        </w:rPr>
        <w:t>,</w:t>
      </w:r>
      <w:r w:rsidRPr="00350C79">
        <w:rPr>
          <w:rFonts w:ascii="Arial" w:eastAsia="Times New Roman" w:hAnsi="Arial" w:cs="Arial"/>
          <w:szCs w:val="24"/>
          <w:lang w:eastAsia="en-GB"/>
        </w:rPr>
        <w:t xml:space="preserve"> </w:t>
      </w:r>
      <w:r>
        <w:rPr>
          <w:rFonts w:ascii="Arial" w:eastAsia="Times New Roman" w:hAnsi="Arial" w:cs="Arial"/>
          <w:szCs w:val="24"/>
          <w:lang w:eastAsia="en-GB"/>
        </w:rPr>
        <w:t xml:space="preserve">which shows </w:t>
      </w:r>
      <w:r w:rsidRPr="00350C79">
        <w:rPr>
          <w:rFonts w:ascii="Arial" w:eastAsia="Times New Roman" w:hAnsi="Arial" w:cs="Arial"/>
          <w:szCs w:val="24"/>
          <w:lang w:eastAsia="en-GB"/>
        </w:rPr>
        <w:t xml:space="preserve">a fundamental breach of JESIP principles </w:t>
      </w:r>
      <w:r w:rsidRPr="00350C79">
        <w:rPr>
          <w:rFonts w:ascii="Arial" w:eastAsia="Times New Roman" w:hAnsi="Arial" w:cs="Arial"/>
          <w:b/>
          <w:szCs w:val="24"/>
          <w:lang w:eastAsia="en-GB"/>
        </w:rPr>
        <w:t>(</w:t>
      </w:r>
      <w:hyperlink w:anchor="_Saunders,_J._2022._2" w:history="1">
        <w:r w:rsidRPr="00F0224A">
          <w:rPr>
            <w:rStyle w:val="Hyperlink"/>
            <w:rFonts w:ascii="Arial" w:eastAsia="Times New Roman" w:hAnsi="Arial" w:cs="Arial"/>
            <w:b/>
            <w:szCs w:val="24"/>
            <w:lang w:eastAsia="en-GB"/>
          </w:rPr>
          <w:t>Saunders</w:t>
        </w:r>
        <w:r w:rsidR="00F0224A" w:rsidRPr="00F0224A">
          <w:rPr>
            <w:rStyle w:val="Hyperlink"/>
            <w:rFonts w:ascii="Arial" w:eastAsia="Times New Roman" w:hAnsi="Arial" w:cs="Arial"/>
            <w:b/>
            <w:szCs w:val="24"/>
            <w:lang w:eastAsia="en-GB"/>
          </w:rPr>
          <w:t>, 2022, p. 328</w:t>
        </w:r>
      </w:hyperlink>
      <w:r w:rsidRPr="00350C79">
        <w:rPr>
          <w:rFonts w:ascii="Arial" w:eastAsia="Times New Roman" w:hAnsi="Arial" w:cs="Arial"/>
          <w:b/>
          <w:szCs w:val="24"/>
          <w:lang w:eastAsia="en-GB"/>
        </w:rPr>
        <w:t>).</w:t>
      </w:r>
      <w:r w:rsidRPr="00350C79">
        <w:rPr>
          <w:rFonts w:ascii="Arial" w:eastAsia="Times New Roman" w:hAnsi="Arial" w:cs="Arial"/>
          <w:szCs w:val="24"/>
          <w:lang w:eastAsia="en-GB"/>
        </w:rPr>
        <w:t xml:space="preserve"> This fragmentation of command structures resulted in delays and misallocation of </w:t>
      </w:r>
      <w:r w:rsidR="00D35710">
        <w:rPr>
          <w:rFonts w:ascii="Arial" w:eastAsia="Times New Roman" w:hAnsi="Arial" w:cs="Arial"/>
          <w:szCs w:val="24"/>
          <w:lang w:eastAsia="en-GB"/>
        </w:rPr>
        <w:t>critical</w:t>
      </w:r>
      <w:r w:rsidRPr="00350C79">
        <w:rPr>
          <w:rFonts w:ascii="Arial" w:eastAsia="Times New Roman" w:hAnsi="Arial" w:cs="Arial"/>
          <w:szCs w:val="24"/>
          <w:lang w:eastAsia="en-GB"/>
        </w:rPr>
        <w:t xml:space="preserve"> resources.</w:t>
      </w:r>
    </w:p>
    <w:p w:rsidR="00350C79" w:rsidRPr="00350C79" w:rsidRDefault="00350C79" w:rsidP="00350C79">
      <w:pPr>
        <w:spacing w:after="0" w:line="240" w:lineRule="auto"/>
        <w:rPr>
          <w:rFonts w:ascii="Arial" w:eastAsia="Times New Roman" w:hAnsi="Arial" w:cs="Arial"/>
          <w:szCs w:val="24"/>
          <w:lang w:eastAsia="en-GB"/>
        </w:rPr>
      </w:pPr>
    </w:p>
    <w:p w:rsidR="00273941" w:rsidRDefault="00172D2D" w:rsidP="00273941">
      <w:pPr>
        <w:spacing w:after="0" w:line="240" w:lineRule="auto"/>
        <w:rPr>
          <w:rFonts w:ascii="Arial" w:eastAsia="Times New Roman" w:hAnsi="Arial" w:cs="Arial"/>
          <w:szCs w:val="24"/>
          <w:lang w:eastAsia="en-GB"/>
        </w:rPr>
      </w:pPr>
      <w:r>
        <w:rPr>
          <w:rFonts w:ascii="Arial" w:eastAsia="Times New Roman" w:hAnsi="Arial" w:cs="Arial"/>
          <w:szCs w:val="24"/>
          <w:lang w:eastAsia="en-GB"/>
        </w:rPr>
        <w:t>The Manchester Arena findings also spurred renewed emphasis in Wales on reinforcing JESIP training, testing real time communications and ensuring all levels of command are briefed and connected during live incidents.</w:t>
      </w:r>
    </w:p>
    <w:p w:rsidR="00172D2D" w:rsidRDefault="00172D2D" w:rsidP="00273941">
      <w:pPr>
        <w:spacing w:after="0" w:line="240" w:lineRule="auto"/>
        <w:rPr>
          <w:rFonts w:ascii="Arial" w:eastAsia="Times New Roman" w:hAnsi="Arial" w:cs="Arial"/>
          <w:szCs w:val="24"/>
          <w:lang w:eastAsia="en-GB"/>
        </w:rPr>
      </w:pPr>
    </w:p>
    <w:p w:rsidR="00172D2D" w:rsidRDefault="00DE28DF" w:rsidP="00273941">
      <w:pPr>
        <w:spacing w:after="0" w:line="240" w:lineRule="auto"/>
        <w:rPr>
          <w:rFonts w:ascii="Arial" w:eastAsia="Times New Roman" w:hAnsi="Arial" w:cs="Arial"/>
          <w:szCs w:val="24"/>
          <w:lang w:eastAsia="en-GB"/>
        </w:rPr>
      </w:pPr>
      <w:r>
        <w:rPr>
          <w:rFonts w:ascii="Arial" w:eastAsia="Times New Roman" w:hAnsi="Arial" w:cs="Arial"/>
          <w:szCs w:val="24"/>
          <w:lang w:eastAsia="en-GB"/>
        </w:rPr>
        <w:t>Additionally, Welsh LRF</w:t>
      </w:r>
      <w:r w:rsidR="00172D2D">
        <w:rPr>
          <w:rFonts w:ascii="Arial" w:eastAsia="Times New Roman" w:hAnsi="Arial" w:cs="Arial"/>
          <w:szCs w:val="24"/>
          <w:lang w:eastAsia="en-GB"/>
        </w:rPr>
        <w:t>s have since reviewed their multi-agency protocols to ensure interoperability failures like those in Manchester are less likely to occur. Exercises at a local and LRF now routinely include JESIP stress testing, recovery simulations and digital communication tool rehearsals.</w:t>
      </w:r>
    </w:p>
    <w:p w:rsidR="00174A1C" w:rsidRPr="00880A56" w:rsidRDefault="00174A1C" w:rsidP="00273941">
      <w:pPr>
        <w:spacing w:after="0" w:line="240" w:lineRule="auto"/>
        <w:rPr>
          <w:rFonts w:ascii="Arial" w:eastAsia="Times New Roman" w:hAnsi="Arial" w:cs="Arial"/>
          <w:szCs w:val="24"/>
          <w:highlight w:val="yellow"/>
          <w:lang w:eastAsia="en-GB"/>
        </w:rPr>
      </w:pPr>
    </w:p>
    <w:p w:rsidR="0046282C" w:rsidRPr="00942DA4" w:rsidRDefault="0046282C" w:rsidP="00942DA4">
      <w:pPr>
        <w:pStyle w:val="Heading2"/>
        <w:rPr>
          <w:rFonts w:ascii="Arial" w:eastAsia="Times New Roman" w:hAnsi="Arial" w:cs="Arial"/>
          <w:b/>
          <w:color w:val="auto"/>
          <w:sz w:val="24"/>
          <w:highlight w:val="yellow"/>
          <w:lang w:eastAsia="en-GB"/>
        </w:rPr>
      </w:pPr>
      <w:bookmarkStart w:id="31" w:name="_Toc197778865"/>
      <w:r w:rsidRPr="00942DA4">
        <w:rPr>
          <w:rFonts w:ascii="Arial" w:eastAsia="Times New Roman" w:hAnsi="Arial" w:cs="Arial"/>
          <w:b/>
          <w:color w:val="auto"/>
          <w:sz w:val="24"/>
          <w:lang w:eastAsia="en-GB"/>
        </w:rPr>
        <w:t xml:space="preserve">Mitigating Legal Risks </w:t>
      </w:r>
      <w:r w:rsidR="004809C3" w:rsidRPr="00942DA4">
        <w:rPr>
          <w:rFonts w:ascii="Arial" w:eastAsia="Times New Roman" w:hAnsi="Arial" w:cs="Arial"/>
          <w:b/>
          <w:color w:val="auto"/>
          <w:sz w:val="24"/>
          <w:lang w:eastAsia="en-GB"/>
        </w:rPr>
        <w:t>through</w:t>
      </w:r>
      <w:r w:rsidRPr="00942DA4">
        <w:rPr>
          <w:rFonts w:ascii="Arial" w:eastAsia="Times New Roman" w:hAnsi="Arial" w:cs="Arial"/>
          <w:b/>
          <w:color w:val="auto"/>
          <w:sz w:val="24"/>
          <w:lang w:eastAsia="en-GB"/>
        </w:rPr>
        <w:t xml:space="preserve"> Effective Response</w:t>
      </w:r>
      <w:r w:rsidR="002D33EE" w:rsidRPr="00942DA4">
        <w:rPr>
          <w:rFonts w:ascii="Arial" w:eastAsia="Times New Roman" w:hAnsi="Arial" w:cs="Arial"/>
          <w:b/>
          <w:color w:val="auto"/>
          <w:sz w:val="24"/>
          <w:lang w:eastAsia="en-GB"/>
        </w:rPr>
        <w:t xml:space="preserve"> Best Practices</w:t>
      </w:r>
      <w:bookmarkEnd w:id="31"/>
    </w:p>
    <w:p w:rsidR="00172D2D" w:rsidRDefault="00D25222" w:rsidP="002D4D0D">
      <w:pPr>
        <w:rPr>
          <w:rFonts w:ascii="Arial" w:hAnsi="Arial" w:cs="Arial"/>
          <w:lang w:eastAsia="en-GB"/>
        </w:rPr>
      </w:pPr>
      <w:r w:rsidRPr="00D25222">
        <w:rPr>
          <w:rFonts w:ascii="Arial" w:hAnsi="Arial" w:cs="Arial"/>
          <w:lang w:eastAsia="en-GB"/>
        </w:rPr>
        <w:t>To reduce potential legal challenges following response and recovery efforts, agencies must</w:t>
      </w:r>
      <w:r w:rsidR="004F0C39">
        <w:rPr>
          <w:rFonts w:ascii="Arial" w:hAnsi="Arial" w:cs="Arial"/>
          <w:lang w:eastAsia="en-GB"/>
        </w:rPr>
        <w:t xml:space="preserve"> adopt a proactive, transparent</w:t>
      </w:r>
      <w:r w:rsidRPr="00D25222">
        <w:rPr>
          <w:rFonts w:ascii="Arial" w:hAnsi="Arial" w:cs="Arial"/>
          <w:lang w:eastAsia="en-GB"/>
        </w:rPr>
        <w:t xml:space="preserve"> and well-co</w:t>
      </w:r>
      <w:r w:rsidR="00EB3BDD">
        <w:rPr>
          <w:rFonts w:ascii="Arial" w:hAnsi="Arial" w:cs="Arial"/>
          <w:lang w:eastAsia="en-GB"/>
        </w:rPr>
        <w:t>-</w:t>
      </w:r>
      <w:r w:rsidRPr="00D25222">
        <w:rPr>
          <w:rFonts w:ascii="Arial" w:hAnsi="Arial" w:cs="Arial"/>
          <w:lang w:eastAsia="en-GB"/>
        </w:rPr>
        <w:t xml:space="preserve">ordinated approach to emergency management. A crucial part of this is ensuring that all responding organisations </w:t>
      </w:r>
      <w:r w:rsidR="00893B7D">
        <w:rPr>
          <w:rFonts w:ascii="Arial" w:hAnsi="Arial" w:cs="Arial"/>
          <w:lang w:eastAsia="en-GB"/>
        </w:rPr>
        <w:t>“</w:t>
      </w:r>
      <w:r w:rsidRPr="002D33EE">
        <w:rPr>
          <w:rFonts w:ascii="Arial" w:hAnsi="Arial" w:cs="Arial"/>
          <w:b/>
          <w:lang w:eastAsia="en-GB"/>
        </w:rPr>
        <w:t>be properly prepared and be clear about their roles and responsibilities</w:t>
      </w:r>
      <w:r w:rsidR="00893B7D">
        <w:rPr>
          <w:rFonts w:ascii="Arial" w:hAnsi="Arial" w:cs="Arial"/>
          <w:lang w:eastAsia="en-GB"/>
        </w:rPr>
        <w:t>”</w:t>
      </w:r>
      <w:r w:rsidRPr="00D25222">
        <w:rPr>
          <w:rFonts w:ascii="Arial" w:hAnsi="Arial" w:cs="Arial"/>
          <w:lang w:eastAsia="en-GB"/>
        </w:rPr>
        <w:t xml:space="preserve"> </w:t>
      </w:r>
      <w:r w:rsidRPr="002D33EE">
        <w:rPr>
          <w:rFonts w:ascii="Arial" w:hAnsi="Arial" w:cs="Arial"/>
          <w:b/>
          <w:lang w:eastAsia="en-GB"/>
        </w:rPr>
        <w:t>(</w:t>
      </w:r>
      <w:hyperlink w:anchor="_Cabinet_Office,_(2010" w:history="1">
        <w:r w:rsidRPr="008051DD">
          <w:rPr>
            <w:rStyle w:val="Hyperlink"/>
            <w:rFonts w:ascii="Arial" w:hAnsi="Arial" w:cs="Arial"/>
            <w:b/>
            <w:lang w:eastAsia="en-GB"/>
          </w:rPr>
          <w:t>Cabinet Office, 2013, p.14</w:t>
        </w:r>
      </w:hyperlink>
      <w:r w:rsidRPr="002D33EE">
        <w:rPr>
          <w:rFonts w:ascii="Arial" w:hAnsi="Arial" w:cs="Arial"/>
          <w:b/>
          <w:lang w:eastAsia="en-GB"/>
        </w:rPr>
        <w:t xml:space="preserve">) </w:t>
      </w:r>
      <w:r>
        <w:rPr>
          <w:rFonts w:ascii="Arial" w:hAnsi="Arial" w:cs="Arial"/>
          <w:lang w:eastAsia="en-GB"/>
        </w:rPr>
        <w:t xml:space="preserve">at </w:t>
      </w:r>
      <w:r w:rsidRPr="00D25222">
        <w:rPr>
          <w:rFonts w:ascii="Arial" w:hAnsi="Arial" w:cs="Arial"/>
          <w:lang w:eastAsia="en-GB"/>
        </w:rPr>
        <w:t>both individual and multi-agency levels, across all command and operational structures, to ensure a co</w:t>
      </w:r>
      <w:r w:rsidR="00EB3BDD">
        <w:rPr>
          <w:rFonts w:ascii="Arial" w:hAnsi="Arial" w:cs="Arial"/>
          <w:lang w:eastAsia="en-GB"/>
        </w:rPr>
        <w:t>-</w:t>
      </w:r>
      <w:r w:rsidRPr="00D25222">
        <w:rPr>
          <w:rFonts w:ascii="Arial" w:hAnsi="Arial" w:cs="Arial"/>
          <w:lang w:eastAsia="en-GB"/>
        </w:rPr>
        <w:t xml:space="preserve">ordinated and effective response. </w:t>
      </w:r>
    </w:p>
    <w:p w:rsidR="00D25222" w:rsidRDefault="00172D2D" w:rsidP="002D4D0D">
      <w:pPr>
        <w:rPr>
          <w:rFonts w:ascii="Arial" w:hAnsi="Arial" w:cs="Arial"/>
          <w:lang w:eastAsia="en-GB"/>
        </w:rPr>
      </w:pPr>
      <w:r>
        <w:rPr>
          <w:rFonts w:ascii="Arial" w:hAnsi="Arial" w:cs="Arial"/>
          <w:lang w:eastAsia="en-GB"/>
        </w:rPr>
        <w:t xml:space="preserve">Regular joint </w:t>
      </w:r>
      <w:r w:rsidR="0063436B">
        <w:rPr>
          <w:rFonts w:ascii="Arial" w:hAnsi="Arial" w:cs="Arial"/>
          <w:lang w:eastAsia="en-GB"/>
        </w:rPr>
        <w:t xml:space="preserve">training, live exercises and multi-agency </w:t>
      </w:r>
      <w:r w:rsidR="0062043C">
        <w:rPr>
          <w:rFonts w:ascii="Arial" w:hAnsi="Arial" w:cs="Arial"/>
          <w:lang w:eastAsia="en-GB"/>
        </w:rPr>
        <w:t>planning sessions help solidify</w:t>
      </w:r>
      <w:r>
        <w:rPr>
          <w:rFonts w:ascii="Arial" w:hAnsi="Arial" w:cs="Arial"/>
          <w:lang w:eastAsia="en-GB"/>
        </w:rPr>
        <w:t xml:space="preserve"> that clarity in practice. These activities build </w:t>
      </w:r>
      <w:r w:rsidR="0062043C">
        <w:rPr>
          <w:rFonts w:ascii="Arial" w:hAnsi="Arial" w:cs="Arial"/>
          <w:lang w:eastAsia="en-GB"/>
        </w:rPr>
        <w:t>familiarity</w:t>
      </w:r>
      <w:r>
        <w:rPr>
          <w:rFonts w:ascii="Arial" w:hAnsi="Arial" w:cs="Arial"/>
          <w:lang w:eastAsia="en-GB"/>
        </w:rPr>
        <w:t xml:space="preserve"> with JESIP principles reinforce command </w:t>
      </w:r>
      <w:r w:rsidR="0062043C">
        <w:rPr>
          <w:rFonts w:ascii="Arial" w:hAnsi="Arial" w:cs="Arial"/>
          <w:lang w:eastAsia="en-GB"/>
        </w:rPr>
        <w:t xml:space="preserve">structures and ensure responders can act decisively under pressure </w:t>
      </w:r>
      <w:r w:rsidR="002D33EE" w:rsidRPr="002D33EE">
        <w:rPr>
          <w:rFonts w:ascii="Arial" w:hAnsi="Arial" w:cs="Arial"/>
          <w:b/>
          <w:lang w:eastAsia="en-GB"/>
        </w:rPr>
        <w:t>(</w:t>
      </w:r>
      <w:hyperlink w:anchor="_Cabinet_Office,_(2006_1" w:history="1">
        <w:r w:rsidR="002D33EE" w:rsidRPr="008051DD">
          <w:rPr>
            <w:rStyle w:val="Hyperlink"/>
            <w:rFonts w:ascii="Arial" w:hAnsi="Arial" w:cs="Arial"/>
            <w:b/>
            <w:lang w:eastAsia="en-GB"/>
          </w:rPr>
          <w:t>Cabinet Office, 2012, p. 22</w:t>
        </w:r>
      </w:hyperlink>
      <w:r w:rsidR="002D33EE" w:rsidRPr="002D33EE">
        <w:rPr>
          <w:rFonts w:ascii="Arial" w:hAnsi="Arial" w:cs="Arial"/>
          <w:b/>
          <w:lang w:eastAsia="en-GB"/>
        </w:rPr>
        <w:t>)</w:t>
      </w:r>
      <w:r w:rsidR="00D25222" w:rsidRPr="002D33EE">
        <w:rPr>
          <w:rFonts w:ascii="Arial" w:hAnsi="Arial" w:cs="Arial"/>
          <w:b/>
          <w:lang w:eastAsia="en-GB"/>
        </w:rPr>
        <w:t>.</w:t>
      </w:r>
      <w:r w:rsidR="0062043C">
        <w:rPr>
          <w:rFonts w:ascii="Arial" w:hAnsi="Arial" w:cs="Arial"/>
          <w:b/>
          <w:lang w:eastAsia="en-GB"/>
        </w:rPr>
        <w:t xml:space="preserve"> </w:t>
      </w:r>
      <w:r w:rsidR="0062043C" w:rsidRPr="0062043C">
        <w:rPr>
          <w:rFonts w:ascii="Arial" w:hAnsi="Arial" w:cs="Arial"/>
          <w:lang w:eastAsia="en-GB"/>
        </w:rPr>
        <w:t xml:space="preserve">Multi-agency exercising also supports in recovery preparedness. For example, simulated housing crisis exercises help local authorities test </w:t>
      </w:r>
      <w:r w:rsidR="00422CF8">
        <w:rPr>
          <w:rFonts w:ascii="Arial" w:hAnsi="Arial" w:cs="Arial"/>
          <w:lang w:eastAsia="en-GB"/>
        </w:rPr>
        <w:t>co-ordination</w:t>
      </w:r>
      <w:r w:rsidR="0062043C" w:rsidRPr="0062043C">
        <w:rPr>
          <w:rFonts w:ascii="Arial" w:hAnsi="Arial" w:cs="Arial"/>
          <w:lang w:eastAsia="en-GB"/>
        </w:rPr>
        <w:t>, resource logistics and decision making under legal scrutiny.</w:t>
      </w:r>
    </w:p>
    <w:p w:rsidR="00DF58A1" w:rsidRPr="00DF58A1" w:rsidRDefault="0062043C" w:rsidP="00DF58A1">
      <w:pPr>
        <w:rPr>
          <w:rFonts w:ascii="Arial" w:hAnsi="Arial" w:cs="Arial"/>
          <w:lang w:eastAsia="en-GB"/>
        </w:rPr>
      </w:pPr>
      <w:r>
        <w:rPr>
          <w:rFonts w:ascii="Arial" w:hAnsi="Arial" w:cs="Arial"/>
          <w:lang w:eastAsia="en-GB"/>
        </w:rPr>
        <w:t>The use of JESIP principles, particularly communication and co-location is central to legal risk mitigation</w:t>
      </w:r>
      <w:r w:rsidR="00DF58A1" w:rsidRPr="00DF58A1">
        <w:rPr>
          <w:rFonts w:ascii="Arial" w:hAnsi="Arial" w:cs="Arial"/>
          <w:lang w:eastAsia="en-GB"/>
        </w:rPr>
        <w:t xml:space="preserve"> </w:t>
      </w:r>
      <w:r w:rsidR="002D33EE" w:rsidRPr="002D33EE">
        <w:rPr>
          <w:rFonts w:ascii="Arial" w:hAnsi="Arial" w:cs="Arial"/>
          <w:b/>
          <w:lang w:eastAsia="en-GB"/>
        </w:rPr>
        <w:t>(</w:t>
      </w:r>
      <w:hyperlink w:anchor="_JESIP._2024._Joint_1" w:history="1">
        <w:r w:rsidR="002D33EE" w:rsidRPr="008051DD">
          <w:rPr>
            <w:rStyle w:val="Hyperlink"/>
            <w:rFonts w:ascii="Arial" w:hAnsi="Arial" w:cs="Arial"/>
            <w:b/>
            <w:lang w:eastAsia="en-GB"/>
          </w:rPr>
          <w:t>JESIP, 2024, p. 8)</w:t>
        </w:r>
        <w:r w:rsidR="00DF58A1" w:rsidRPr="008051DD">
          <w:rPr>
            <w:rStyle w:val="Hyperlink"/>
            <w:rFonts w:ascii="Arial" w:hAnsi="Arial" w:cs="Arial"/>
            <w:b/>
            <w:lang w:eastAsia="en-GB"/>
          </w:rPr>
          <w:t>.</w:t>
        </w:r>
      </w:hyperlink>
      <w:r w:rsidR="00DF58A1" w:rsidRPr="002D33EE">
        <w:rPr>
          <w:rFonts w:ascii="Arial" w:hAnsi="Arial" w:cs="Arial"/>
          <w:b/>
          <w:lang w:eastAsia="en-GB"/>
        </w:rPr>
        <w:t xml:space="preserve"> </w:t>
      </w:r>
      <w:r>
        <w:rPr>
          <w:rFonts w:ascii="Arial" w:hAnsi="Arial" w:cs="Arial"/>
          <w:lang w:eastAsia="en-GB"/>
        </w:rPr>
        <w:t>As the Manchester Arena and Grenfell inquiries showed, failures in these areas led directly to loss of life and reputational damage for the agencies involved.</w:t>
      </w:r>
      <w:r w:rsidR="002D33EE">
        <w:rPr>
          <w:rFonts w:ascii="Arial" w:hAnsi="Arial" w:cs="Arial"/>
          <w:lang w:eastAsia="en-GB"/>
        </w:rPr>
        <w:t xml:space="preserve"> </w:t>
      </w:r>
    </w:p>
    <w:p w:rsidR="003865D0" w:rsidRPr="003865D0" w:rsidRDefault="0062043C" w:rsidP="00DF58A1">
      <w:pPr>
        <w:rPr>
          <w:rFonts w:ascii="Arial" w:hAnsi="Arial" w:cs="Arial"/>
          <w:b/>
          <w:lang w:eastAsia="en-GB"/>
        </w:rPr>
      </w:pPr>
      <w:r>
        <w:rPr>
          <w:rFonts w:ascii="Arial" w:hAnsi="Arial" w:cs="Arial"/>
          <w:lang w:eastAsia="en-GB"/>
        </w:rPr>
        <w:t xml:space="preserve">Strict compliance with statutory </w:t>
      </w:r>
      <w:r w:rsidR="003865D0">
        <w:rPr>
          <w:rFonts w:ascii="Arial" w:hAnsi="Arial" w:cs="Arial"/>
          <w:lang w:eastAsia="en-GB"/>
        </w:rPr>
        <w:t>obligations</w:t>
      </w:r>
      <w:r>
        <w:rPr>
          <w:rFonts w:ascii="Arial" w:hAnsi="Arial" w:cs="Arial"/>
          <w:lang w:eastAsia="en-GB"/>
        </w:rPr>
        <w:t>, especially those under the CCA 2004</w:t>
      </w:r>
      <w:r w:rsidR="00DF58A1" w:rsidRPr="00DF58A1">
        <w:rPr>
          <w:rFonts w:ascii="Arial" w:hAnsi="Arial" w:cs="Arial"/>
          <w:lang w:eastAsia="en-GB"/>
        </w:rPr>
        <w:t>,</w:t>
      </w:r>
      <w:r>
        <w:rPr>
          <w:rFonts w:ascii="Arial" w:hAnsi="Arial" w:cs="Arial"/>
          <w:lang w:eastAsia="en-GB"/>
        </w:rPr>
        <w:t xml:space="preserve"> is another </w:t>
      </w:r>
      <w:r w:rsidR="003865D0">
        <w:rPr>
          <w:rFonts w:ascii="Arial" w:hAnsi="Arial" w:cs="Arial"/>
          <w:lang w:eastAsia="en-GB"/>
        </w:rPr>
        <w:t xml:space="preserve">legal </w:t>
      </w:r>
      <w:r w:rsidR="003865D0" w:rsidRPr="00DF58A1">
        <w:rPr>
          <w:rFonts w:ascii="Arial" w:hAnsi="Arial" w:cs="Arial"/>
          <w:lang w:eastAsia="en-GB"/>
        </w:rPr>
        <w:t>safeguard</w:t>
      </w:r>
      <w:r w:rsidR="003865D0">
        <w:rPr>
          <w:rFonts w:ascii="Arial" w:hAnsi="Arial" w:cs="Arial"/>
          <w:lang w:eastAsia="en-GB"/>
        </w:rPr>
        <w:t>. Accurate record keeping such as decision logs and debrief summaries is vital for demonstrating this compliance</w:t>
      </w:r>
      <w:r w:rsidR="008723CE">
        <w:rPr>
          <w:rFonts w:ascii="Arial" w:hAnsi="Arial" w:cs="Arial"/>
          <w:lang w:eastAsia="en-GB"/>
        </w:rPr>
        <w:t xml:space="preserve"> </w:t>
      </w:r>
      <w:r w:rsidR="002D33EE" w:rsidRPr="00D70480">
        <w:rPr>
          <w:rFonts w:ascii="Arial" w:hAnsi="Arial" w:cs="Arial"/>
          <w:b/>
          <w:lang w:eastAsia="en-GB"/>
        </w:rPr>
        <w:t>(</w:t>
      </w:r>
      <w:hyperlink w:anchor="_Cabinet_Office,_(2010" w:history="1">
        <w:r w:rsidR="00D70480" w:rsidRPr="00D70480">
          <w:rPr>
            <w:rStyle w:val="Hyperlink"/>
            <w:rFonts w:ascii="Arial" w:hAnsi="Arial" w:cs="Arial"/>
            <w:b/>
            <w:lang w:eastAsia="en-GB"/>
          </w:rPr>
          <w:t>Cabinet Office</w:t>
        </w:r>
        <w:r w:rsidR="009A3D92" w:rsidRPr="00D70480">
          <w:rPr>
            <w:rStyle w:val="Hyperlink"/>
            <w:rFonts w:ascii="Arial" w:hAnsi="Arial" w:cs="Arial"/>
            <w:b/>
            <w:lang w:eastAsia="en-GB"/>
          </w:rPr>
          <w:t>, 2013</w:t>
        </w:r>
        <w:r w:rsidR="00D70480" w:rsidRPr="00D70480">
          <w:rPr>
            <w:rStyle w:val="Hyperlink"/>
            <w:rFonts w:ascii="Arial" w:hAnsi="Arial" w:cs="Arial"/>
            <w:b/>
            <w:lang w:eastAsia="en-GB"/>
          </w:rPr>
          <w:t>,</w:t>
        </w:r>
        <w:r w:rsidR="002D33EE" w:rsidRPr="00D70480">
          <w:rPr>
            <w:rStyle w:val="Hyperlink"/>
            <w:rFonts w:ascii="Arial" w:hAnsi="Arial" w:cs="Arial"/>
            <w:b/>
            <w:lang w:eastAsia="en-GB"/>
          </w:rPr>
          <w:t xml:space="preserve"> p. 79</w:t>
        </w:r>
      </w:hyperlink>
      <w:r w:rsidR="003865D0">
        <w:rPr>
          <w:rFonts w:ascii="Arial" w:hAnsi="Arial" w:cs="Arial"/>
          <w:b/>
          <w:lang w:eastAsia="en-GB"/>
        </w:rPr>
        <w:t xml:space="preserve">). </w:t>
      </w:r>
      <w:r w:rsidR="00F042BD" w:rsidRPr="00DF58A1">
        <w:rPr>
          <w:rFonts w:ascii="Arial" w:hAnsi="Arial" w:cs="Arial"/>
          <w:lang w:eastAsia="en-GB"/>
        </w:rPr>
        <w:t xml:space="preserve">Continuous review and adaptation of emergency response strategies, informed by </w:t>
      </w:r>
      <w:r w:rsidR="00F042BD">
        <w:rPr>
          <w:rFonts w:ascii="Arial" w:hAnsi="Arial" w:cs="Arial"/>
          <w:lang w:eastAsia="en-GB"/>
        </w:rPr>
        <w:t xml:space="preserve">debriefs, </w:t>
      </w:r>
      <w:r w:rsidR="00F042BD" w:rsidRPr="00DF58A1">
        <w:rPr>
          <w:rFonts w:ascii="Arial" w:hAnsi="Arial" w:cs="Arial"/>
          <w:lang w:eastAsia="en-GB"/>
        </w:rPr>
        <w:t>past incidents and best practices,</w:t>
      </w:r>
      <w:r w:rsidR="00F042BD">
        <w:rPr>
          <w:rFonts w:ascii="Arial" w:hAnsi="Arial" w:cs="Arial"/>
          <w:lang w:eastAsia="en-GB"/>
        </w:rPr>
        <w:t xml:space="preserve"> allows for</w:t>
      </w:r>
      <w:r w:rsidR="00F042BD" w:rsidRPr="00496FE0">
        <w:t xml:space="preserve"> </w:t>
      </w:r>
      <w:r w:rsidR="00893B7D">
        <w:t>“</w:t>
      </w:r>
      <w:r w:rsidR="00F042BD" w:rsidRPr="00496FE0">
        <w:rPr>
          <w:rFonts w:ascii="Arial" w:hAnsi="Arial" w:cs="Arial"/>
          <w:b/>
          <w:lang w:eastAsia="en-GB"/>
        </w:rPr>
        <w:t>lessons to be identified and made more widely available for the benefit of those who might be involved in future emergencies</w:t>
      </w:r>
      <w:r w:rsidR="00893B7D">
        <w:rPr>
          <w:rFonts w:ascii="Arial" w:hAnsi="Arial" w:cs="Arial"/>
          <w:lang w:eastAsia="en-GB"/>
        </w:rPr>
        <w:t>”</w:t>
      </w:r>
      <w:r w:rsidR="00F042BD">
        <w:rPr>
          <w:rFonts w:ascii="Arial" w:hAnsi="Arial" w:cs="Arial"/>
          <w:lang w:eastAsia="en-GB"/>
        </w:rPr>
        <w:t xml:space="preserve"> which</w:t>
      </w:r>
      <w:r w:rsidR="00F042BD" w:rsidRPr="00DF58A1">
        <w:rPr>
          <w:rFonts w:ascii="Arial" w:hAnsi="Arial" w:cs="Arial"/>
          <w:lang w:eastAsia="en-GB"/>
        </w:rPr>
        <w:t xml:space="preserve"> will ensure that agencies remain prepared for future crises while minimising legal risks</w:t>
      </w:r>
      <w:r w:rsidR="00F042BD">
        <w:rPr>
          <w:rFonts w:ascii="Arial" w:hAnsi="Arial" w:cs="Arial"/>
          <w:lang w:eastAsia="en-GB"/>
        </w:rPr>
        <w:t xml:space="preserve"> </w:t>
      </w:r>
      <w:r w:rsidR="00F042BD" w:rsidRPr="00496FE0">
        <w:rPr>
          <w:rFonts w:ascii="Arial" w:hAnsi="Arial" w:cs="Arial"/>
          <w:b/>
          <w:lang w:eastAsia="en-GB"/>
        </w:rPr>
        <w:t>(</w:t>
      </w:r>
      <w:hyperlink w:anchor="_Cabinet_Office,_(2010" w:history="1">
        <w:r w:rsidR="00F042BD" w:rsidRPr="00D70480">
          <w:rPr>
            <w:rStyle w:val="Hyperlink"/>
            <w:rFonts w:ascii="Arial" w:hAnsi="Arial" w:cs="Arial"/>
            <w:b/>
            <w:lang w:eastAsia="en-GB"/>
          </w:rPr>
          <w:t>Cabinet Office, 2013, p. 79</w:t>
        </w:r>
      </w:hyperlink>
      <w:r w:rsidR="00F042BD" w:rsidRPr="00496FE0">
        <w:rPr>
          <w:rFonts w:ascii="Arial" w:hAnsi="Arial" w:cs="Arial"/>
          <w:b/>
          <w:lang w:eastAsia="en-GB"/>
        </w:rPr>
        <w:t>).</w:t>
      </w:r>
    </w:p>
    <w:p w:rsidR="0068128B" w:rsidRDefault="003865D0" w:rsidP="00DF58A1">
      <w:pPr>
        <w:rPr>
          <w:rFonts w:ascii="Arial" w:hAnsi="Arial" w:cs="Arial"/>
          <w:lang w:eastAsia="en-GB"/>
        </w:rPr>
      </w:pPr>
      <w:r>
        <w:rPr>
          <w:rFonts w:ascii="Arial" w:hAnsi="Arial" w:cs="Arial"/>
          <w:lang w:eastAsia="en-GB"/>
        </w:rPr>
        <w:t>Empowering local resilience and voluntary organisations also acts as a mitigation towards legal risk</w:t>
      </w:r>
      <w:r w:rsidR="0068128B" w:rsidRPr="0068128B">
        <w:rPr>
          <w:rFonts w:ascii="Arial" w:hAnsi="Arial" w:cs="Arial"/>
          <w:lang w:eastAsia="en-GB"/>
        </w:rPr>
        <w:t>. Local communities often act as first responders, offering support such as shelter, suppli</w:t>
      </w:r>
      <w:r w:rsidR="004F0C39">
        <w:rPr>
          <w:rFonts w:ascii="Arial" w:hAnsi="Arial" w:cs="Arial"/>
          <w:lang w:eastAsia="en-GB"/>
        </w:rPr>
        <w:t>es</w:t>
      </w:r>
      <w:r w:rsidR="0068128B" w:rsidRPr="0068128B">
        <w:rPr>
          <w:rFonts w:ascii="Arial" w:hAnsi="Arial" w:cs="Arial"/>
          <w:lang w:eastAsia="en-GB"/>
        </w:rPr>
        <w:t xml:space="preserve"> and vital information before official agencies arrive. In Wales, voluntary organisations like the British Red Cross, St John Ambulance and local town councils play a </w:t>
      </w:r>
      <w:r w:rsidR="0068128B" w:rsidRPr="0068128B">
        <w:rPr>
          <w:rFonts w:ascii="Arial" w:hAnsi="Arial" w:cs="Arial"/>
          <w:lang w:eastAsia="en-GB"/>
        </w:rPr>
        <w:lastRenderedPageBreak/>
        <w:t>key role by provi</w:t>
      </w:r>
      <w:r w:rsidR="004F0C39">
        <w:rPr>
          <w:rFonts w:ascii="Arial" w:hAnsi="Arial" w:cs="Arial"/>
          <w:lang w:eastAsia="en-GB"/>
        </w:rPr>
        <w:t>ding welfare support, transport</w:t>
      </w:r>
      <w:r w:rsidR="0068128B" w:rsidRPr="0068128B">
        <w:rPr>
          <w:rFonts w:ascii="Arial" w:hAnsi="Arial" w:cs="Arial"/>
          <w:lang w:eastAsia="en-GB"/>
        </w:rPr>
        <w:t xml:space="preserve"> and community outreach. Initiatives such as Community Emergency Plans, supported by local authorities and the Wales Resilience Partnership Team (WRPT), empower residents to prepare for and respond to emergencies at the grassroots level</w:t>
      </w:r>
      <w:r w:rsidR="0068128B" w:rsidRPr="009578E0">
        <w:rPr>
          <w:rFonts w:ascii="Arial" w:hAnsi="Arial" w:cs="Arial"/>
          <w:b/>
          <w:lang w:eastAsia="en-GB"/>
        </w:rPr>
        <w:t xml:space="preserve"> (</w:t>
      </w:r>
      <w:hyperlink w:anchor="_Welsh_Government._2022." w:history="1">
        <w:r w:rsidR="0068128B" w:rsidRPr="009578E0">
          <w:rPr>
            <w:rStyle w:val="Hyperlink"/>
            <w:rFonts w:ascii="Arial" w:hAnsi="Arial" w:cs="Arial"/>
            <w:b/>
            <w:lang w:eastAsia="en-GB"/>
          </w:rPr>
          <w:t>Welsh Government, 2022</w:t>
        </w:r>
      </w:hyperlink>
      <w:r w:rsidR="0068128B" w:rsidRPr="0068128B">
        <w:rPr>
          <w:rFonts w:ascii="Arial" w:hAnsi="Arial" w:cs="Arial"/>
          <w:lang w:eastAsia="en-GB"/>
        </w:rPr>
        <w:t>). Integrating these groups into planning and exercising efforts strengthens pub</w:t>
      </w:r>
      <w:r w:rsidR="00484FBC">
        <w:rPr>
          <w:rFonts w:ascii="Arial" w:hAnsi="Arial" w:cs="Arial"/>
          <w:lang w:eastAsia="en-GB"/>
        </w:rPr>
        <w:t>lic trust, accelerates recovery</w:t>
      </w:r>
      <w:r w:rsidR="0068128B" w:rsidRPr="0068128B">
        <w:rPr>
          <w:rFonts w:ascii="Arial" w:hAnsi="Arial" w:cs="Arial"/>
          <w:lang w:eastAsia="en-GB"/>
        </w:rPr>
        <w:t xml:space="preserve"> and fosters long-term resilience.</w:t>
      </w:r>
    </w:p>
    <w:p w:rsidR="00F042BD" w:rsidRPr="00DF58A1" w:rsidRDefault="00F042BD" w:rsidP="00DF58A1">
      <w:pPr>
        <w:rPr>
          <w:rFonts w:ascii="Arial" w:hAnsi="Arial" w:cs="Arial"/>
          <w:lang w:eastAsia="en-GB"/>
        </w:rPr>
      </w:pPr>
      <w:r>
        <w:rPr>
          <w:rFonts w:ascii="Arial" w:hAnsi="Arial" w:cs="Arial"/>
          <w:lang w:eastAsia="en-GB"/>
        </w:rPr>
        <w:t>Finally, scaling up debrief findings to LRF and national levels allows lessons to be identified beyond localised boundaries. This helps avoid repeated mistakes and meets the legal and moral obligation to improve UK wide resilience.</w:t>
      </w:r>
    </w:p>
    <w:p w:rsidR="0046282C" w:rsidRPr="00174A1C" w:rsidRDefault="0046282C" w:rsidP="00174A1C">
      <w:pPr>
        <w:keepNext/>
        <w:keepLines/>
        <w:spacing w:before="240" w:after="0" w:line="240" w:lineRule="auto"/>
        <w:outlineLvl w:val="0"/>
        <w:rPr>
          <w:rFonts w:ascii="Arial" w:eastAsia="Times New Roman" w:hAnsi="Arial" w:cs="Arial"/>
          <w:b/>
          <w:sz w:val="28"/>
          <w:szCs w:val="24"/>
          <w:lang w:eastAsia="en-GB"/>
        </w:rPr>
      </w:pPr>
      <w:bookmarkStart w:id="32" w:name="_Toc197778866"/>
      <w:r w:rsidRPr="00942DA4">
        <w:rPr>
          <w:rFonts w:ascii="Arial" w:eastAsia="Times New Roman" w:hAnsi="Arial" w:cs="Arial"/>
          <w:b/>
          <w:sz w:val="28"/>
          <w:szCs w:val="24"/>
          <w:lang w:eastAsia="en-GB"/>
        </w:rPr>
        <w:t>Conclusion</w:t>
      </w:r>
      <w:bookmarkEnd w:id="32"/>
    </w:p>
    <w:p w:rsidR="009A3D92" w:rsidRPr="009A3D92" w:rsidRDefault="009A3D92" w:rsidP="009A3D92">
      <w:pPr>
        <w:rPr>
          <w:rFonts w:ascii="Arial" w:hAnsi="Arial" w:cs="Arial"/>
          <w:lang w:eastAsia="en-GB"/>
        </w:rPr>
      </w:pPr>
      <w:bookmarkStart w:id="33" w:name="_Toc192696809"/>
      <w:bookmarkStart w:id="34" w:name="_Toc192247634"/>
      <w:r w:rsidRPr="009A3D92">
        <w:rPr>
          <w:rFonts w:ascii="Arial" w:hAnsi="Arial" w:cs="Arial"/>
          <w:lang w:eastAsia="en-GB"/>
        </w:rPr>
        <w:t>Wales has established a comprehensive and legally embedded framework to manage civil emergencies, underpinned by devolved responsibilit</w:t>
      </w:r>
      <w:r w:rsidR="004F0C39">
        <w:rPr>
          <w:rFonts w:ascii="Arial" w:hAnsi="Arial" w:cs="Arial"/>
          <w:lang w:eastAsia="en-GB"/>
        </w:rPr>
        <w:t>ies, multi-agency collaboration</w:t>
      </w:r>
      <w:r w:rsidRPr="009A3D92">
        <w:rPr>
          <w:rFonts w:ascii="Arial" w:hAnsi="Arial" w:cs="Arial"/>
          <w:lang w:eastAsia="en-GB"/>
        </w:rPr>
        <w:t xml:space="preserve"> and strategic </w:t>
      </w:r>
      <w:r w:rsidR="00422CF8">
        <w:rPr>
          <w:rFonts w:ascii="Arial" w:hAnsi="Arial" w:cs="Arial"/>
          <w:lang w:eastAsia="en-GB"/>
        </w:rPr>
        <w:t>co-ordination</w:t>
      </w:r>
      <w:r w:rsidRPr="009A3D92">
        <w:rPr>
          <w:rFonts w:ascii="Arial" w:hAnsi="Arial" w:cs="Arial"/>
          <w:lang w:eastAsia="en-GB"/>
        </w:rPr>
        <w:t>. The integration of the Civil Contingencies Act 20</w:t>
      </w:r>
      <w:r w:rsidR="00D35710">
        <w:rPr>
          <w:rFonts w:ascii="Arial" w:hAnsi="Arial" w:cs="Arial"/>
          <w:lang w:eastAsia="en-GB"/>
        </w:rPr>
        <w:t>04, the Pan-Wales Response Plan</w:t>
      </w:r>
      <w:r w:rsidRPr="009A3D92">
        <w:rPr>
          <w:rFonts w:ascii="Arial" w:hAnsi="Arial" w:cs="Arial"/>
          <w:lang w:eastAsia="en-GB"/>
        </w:rPr>
        <w:t xml:space="preserve"> and interoperability principles from JESIP ensures that responders across sectors can act decisively during both the response and recovery phases.</w:t>
      </w:r>
    </w:p>
    <w:p w:rsidR="009A3D92" w:rsidRPr="009A3D92" w:rsidRDefault="009A3D92" w:rsidP="009A3D92">
      <w:pPr>
        <w:rPr>
          <w:rFonts w:ascii="Arial" w:hAnsi="Arial" w:cs="Arial"/>
          <w:lang w:eastAsia="en-GB"/>
        </w:rPr>
      </w:pPr>
      <w:r w:rsidRPr="009A3D92">
        <w:rPr>
          <w:rFonts w:ascii="Arial" w:hAnsi="Arial" w:cs="Arial"/>
          <w:lang w:eastAsia="en-GB"/>
        </w:rPr>
        <w:t xml:space="preserve">This paper has explored how Wales’ distinct emergency management system—from local LRF-led planning to escalation through ECC (W) and COBR—enables a coherent approach to incidents affecting communities. Command structures such as </w:t>
      </w:r>
      <w:r w:rsidR="00422CF8">
        <w:rPr>
          <w:rFonts w:ascii="Arial" w:hAnsi="Arial" w:cs="Arial"/>
          <w:lang w:eastAsia="en-GB"/>
        </w:rPr>
        <w:t>Strategic, Tactical and Operational</w:t>
      </w:r>
      <w:r w:rsidR="00484FBC">
        <w:rPr>
          <w:rFonts w:ascii="Arial" w:hAnsi="Arial" w:cs="Arial"/>
          <w:lang w:eastAsia="en-GB"/>
        </w:rPr>
        <w:t xml:space="preserve"> </w:t>
      </w:r>
      <w:r w:rsidRPr="009A3D92">
        <w:rPr>
          <w:rFonts w:ascii="Arial" w:hAnsi="Arial" w:cs="Arial"/>
          <w:lang w:eastAsia="en-GB"/>
        </w:rPr>
        <w:t>supported by shared situational awareness and clear leadership, allow agencies to respond quickly and transition into recovery</w:t>
      </w:r>
      <w:r>
        <w:rPr>
          <w:rFonts w:ascii="Arial" w:hAnsi="Arial" w:cs="Arial"/>
          <w:lang w:eastAsia="en-GB"/>
        </w:rPr>
        <w:t xml:space="preserve"> with purpose and </w:t>
      </w:r>
      <w:r w:rsidR="00422CF8">
        <w:rPr>
          <w:rFonts w:ascii="Arial" w:hAnsi="Arial" w:cs="Arial"/>
          <w:lang w:eastAsia="en-GB"/>
        </w:rPr>
        <w:t>co-ordination</w:t>
      </w:r>
      <w:r>
        <w:rPr>
          <w:rFonts w:ascii="Arial" w:hAnsi="Arial" w:cs="Arial"/>
          <w:lang w:eastAsia="en-GB"/>
        </w:rPr>
        <w:t>.</w:t>
      </w:r>
    </w:p>
    <w:p w:rsidR="009A3D92" w:rsidRPr="009A3D92" w:rsidRDefault="009A3D92" w:rsidP="009A3D92">
      <w:pPr>
        <w:rPr>
          <w:rFonts w:ascii="Arial" w:hAnsi="Arial" w:cs="Arial"/>
          <w:lang w:eastAsia="en-GB"/>
        </w:rPr>
      </w:pPr>
      <w:r w:rsidRPr="009A3D92">
        <w:rPr>
          <w:rFonts w:ascii="Arial" w:hAnsi="Arial" w:cs="Arial"/>
          <w:lang w:eastAsia="en-GB"/>
        </w:rPr>
        <w:t>The recovery phase, often underestimated, has been shown to rely on early plann</w:t>
      </w:r>
      <w:r w:rsidR="00D35710">
        <w:rPr>
          <w:rFonts w:ascii="Arial" w:hAnsi="Arial" w:cs="Arial"/>
          <w:lang w:eastAsia="en-GB"/>
        </w:rPr>
        <w:t>ing, local authority leadership</w:t>
      </w:r>
      <w:r w:rsidRPr="009A3D92">
        <w:rPr>
          <w:rFonts w:ascii="Arial" w:hAnsi="Arial" w:cs="Arial"/>
          <w:lang w:eastAsia="en-GB"/>
        </w:rPr>
        <w:t xml:space="preserve"> and voluntary sector integration. Community resilien</w:t>
      </w:r>
      <w:r w:rsidR="00D35710">
        <w:rPr>
          <w:rFonts w:ascii="Arial" w:hAnsi="Arial" w:cs="Arial"/>
          <w:lang w:eastAsia="en-GB"/>
        </w:rPr>
        <w:t>ce, town and community councils</w:t>
      </w:r>
      <w:r w:rsidRPr="009A3D92">
        <w:rPr>
          <w:rFonts w:ascii="Arial" w:hAnsi="Arial" w:cs="Arial"/>
          <w:lang w:eastAsia="en-GB"/>
        </w:rPr>
        <w:t xml:space="preserve"> and third-sector engagement are increasingly vital in ensuring recovery is inclusi</w:t>
      </w:r>
      <w:r w:rsidR="00D35710">
        <w:rPr>
          <w:rFonts w:ascii="Arial" w:hAnsi="Arial" w:cs="Arial"/>
          <w:lang w:eastAsia="en-GB"/>
        </w:rPr>
        <w:t>ve, representative</w:t>
      </w:r>
      <w:r w:rsidRPr="009A3D92">
        <w:rPr>
          <w:rFonts w:ascii="Arial" w:hAnsi="Arial" w:cs="Arial"/>
          <w:lang w:eastAsia="en-GB"/>
        </w:rPr>
        <w:t xml:space="preserve"> and grounded in local needs. Legal </w:t>
      </w:r>
      <w:r w:rsidR="00D35710">
        <w:rPr>
          <w:rFonts w:ascii="Arial" w:hAnsi="Arial" w:cs="Arial"/>
          <w:lang w:eastAsia="en-GB"/>
        </w:rPr>
        <w:t>accountability, public scrutiny</w:t>
      </w:r>
      <w:r w:rsidRPr="009A3D92">
        <w:rPr>
          <w:rFonts w:ascii="Arial" w:hAnsi="Arial" w:cs="Arial"/>
          <w:lang w:eastAsia="en-GB"/>
        </w:rPr>
        <w:t xml:space="preserve"> and inquiry findings—such as Grenfell and Manchester Arena—demonstrate that response must be proact</w:t>
      </w:r>
      <w:r w:rsidR="00D35710">
        <w:rPr>
          <w:rFonts w:ascii="Arial" w:hAnsi="Arial" w:cs="Arial"/>
          <w:lang w:eastAsia="en-GB"/>
        </w:rPr>
        <w:t>ive, recovery must be inclusive</w:t>
      </w:r>
      <w:r w:rsidRPr="009A3D92">
        <w:rPr>
          <w:rFonts w:ascii="Arial" w:hAnsi="Arial" w:cs="Arial"/>
          <w:lang w:eastAsia="en-GB"/>
        </w:rPr>
        <w:t xml:space="preserve"> and both must be underp</w:t>
      </w:r>
      <w:r>
        <w:rPr>
          <w:rFonts w:ascii="Arial" w:hAnsi="Arial" w:cs="Arial"/>
          <w:lang w:eastAsia="en-GB"/>
        </w:rPr>
        <w:t>inned by operational readiness.</w:t>
      </w:r>
    </w:p>
    <w:p w:rsidR="009A3D92" w:rsidRPr="009A3D92" w:rsidRDefault="009A3D92" w:rsidP="009A3D92">
      <w:pPr>
        <w:rPr>
          <w:rFonts w:ascii="Arial" w:hAnsi="Arial" w:cs="Arial"/>
          <w:lang w:eastAsia="en-GB"/>
        </w:rPr>
      </w:pPr>
      <w:r w:rsidRPr="009A3D92">
        <w:rPr>
          <w:rFonts w:ascii="Arial" w:hAnsi="Arial" w:cs="Arial"/>
          <w:lang w:eastAsia="en-GB"/>
        </w:rPr>
        <w:t>Future risks including climate change, industrial hazards</w:t>
      </w:r>
      <w:r w:rsidR="006934F3">
        <w:rPr>
          <w:rFonts w:ascii="Arial" w:hAnsi="Arial" w:cs="Arial"/>
          <w:lang w:eastAsia="en-GB"/>
        </w:rPr>
        <w:t xml:space="preserve"> </w:t>
      </w:r>
      <w:r w:rsidRPr="009A3D92">
        <w:rPr>
          <w:rFonts w:ascii="Arial" w:hAnsi="Arial" w:cs="Arial"/>
          <w:lang w:eastAsia="en-GB"/>
        </w:rPr>
        <w:t>and cyber threats will test these systems further. Wales must continue investing in resilience by strengthening digital infrastru</w:t>
      </w:r>
      <w:r w:rsidR="006934F3">
        <w:rPr>
          <w:rFonts w:ascii="Arial" w:hAnsi="Arial" w:cs="Arial"/>
          <w:lang w:eastAsia="en-GB"/>
        </w:rPr>
        <w:t>cture, enhancing joint training</w:t>
      </w:r>
      <w:r w:rsidRPr="009A3D92">
        <w:rPr>
          <w:rFonts w:ascii="Arial" w:hAnsi="Arial" w:cs="Arial"/>
          <w:lang w:eastAsia="en-GB"/>
        </w:rPr>
        <w:t xml:space="preserve"> and embedding recovery planning into all stages of emergency management. Regional diffe</w:t>
      </w:r>
      <w:r w:rsidR="006934F3">
        <w:rPr>
          <w:rFonts w:ascii="Arial" w:hAnsi="Arial" w:cs="Arial"/>
          <w:lang w:eastAsia="en-GB"/>
        </w:rPr>
        <w:t>rences, language considerations</w:t>
      </w:r>
      <w:r w:rsidRPr="009A3D92">
        <w:rPr>
          <w:rFonts w:ascii="Arial" w:hAnsi="Arial" w:cs="Arial"/>
          <w:lang w:eastAsia="en-GB"/>
        </w:rPr>
        <w:t xml:space="preserve"> and access to services must also be considered to ensu</w:t>
      </w:r>
      <w:r>
        <w:rPr>
          <w:rFonts w:ascii="Arial" w:hAnsi="Arial" w:cs="Arial"/>
          <w:lang w:eastAsia="en-GB"/>
        </w:rPr>
        <w:t>re no community is left behind.</w:t>
      </w:r>
    </w:p>
    <w:p w:rsidR="00A85CBD" w:rsidRDefault="009A3D92" w:rsidP="00357339">
      <w:r w:rsidRPr="009A3D92">
        <w:rPr>
          <w:rFonts w:ascii="Arial" w:hAnsi="Arial" w:cs="Arial"/>
          <w:lang w:eastAsia="en-GB"/>
        </w:rPr>
        <w:t xml:space="preserve">Wales’ emergency response and recovery arrangements reflect a </w:t>
      </w:r>
      <w:r w:rsidR="00270AA9">
        <w:rPr>
          <w:rFonts w:ascii="Arial" w:hAnsi="Arial" w:cs="Arial"/>
          <w:lang w:eastAsia="en-GB"/>
        </w:rPr>
        <w:t>holistic</w:t>
      </w:r>
      <w:r w:rsidRPr="009A3D92">
        <w:rPr>
          <w:rFonts w:ascii="Arial" w:hAnsi="Arial" w:cs="Arial"/>
          <w:lang w:eastAsia="en-GB"/>
        </w:rPr>
        <w:t xml:space="preserve"> approach tailore</w:t>
      </w:r>
      <w:r w:rsidR="004F0C39">
        <w:rPr>
          <w:rFonts w:ascii="Arial" w:hAnsi="Arial" w:cs="Arial"/>
          <w:lang w:eastAsia="en-GB"/>
        </w:rPr>
        <w:t>d to its communities, geography</w:t>
      </w:r>
      <w:r w:rsidRPr="009A3D92">
        <w:rPr>
          <w:rFonts w:ascii="Arial" w:hAnsi="Arial" w:cs="Arial"/>
          <w:lang w:eastAsia="en-GB"/>
        </w:rPr>
        <w:t xml:space="preserve"> and governance. Their effectiveness depends not only on structures and legislation, but on the sustai</w:t>
      </w:r>
      <w:r w:rsidR="006934F3">
        <w:rPr>
          <w:rFonts w:ascii="Arial" w:hAnsi="Arial" w:cs="Arial"/>
          <w:lang w:eastAsia="en-GB"/>
        </w:rPr>
        <w:t>ned collaboration, preparedness</w:t>
      </w:r>
      <w:r w:rsidRPr="009A3D92">
        <w:rPr>
          <w:rFonts w:ascii="Arial" w:hAnsi="Arial" w:cs="Arial"/>
          <w:lang w:eastAsia="en-GB"/>
        </w:rPr>
        <w:t xml:space="preserve"> and adaptability of agencies wo</w:t>
      </w:r>
      <w:r w:rsidR="00484FBC">
        <w:rPr>
          <w:rFonts w:ascii="Arial" w:hAnsi="Arial" w:cs="Arial"/>
          <w:lang w:eastAsia="en-GB"/>
        </w:rPr>
        <w:t xml:space="preserve">rking together to protect life </w:t>
      </w:r>
      <w:r w:rsidRPr="009A3D92">
        <w:rPr>
          <w:rFonts w:ascii="Arial" w:hAnsi="Arial" w:cs="Arial"/>
          <w:lang w:eastAsia="en-GB"/>
        </w:rPr>
        <w:t>and build long-term resilience i</w:t>
      </w:r>
      <w:r>
        <w:rPr>
          <w:rFonts w:ascii="Arial" w:hAnsi="Arial" w:cs="Arial"/>
          <w:lang w:eastAsia="en-GB"/>
        </w:rPr>
        <w:t>n the face of civil emergencies.</w:t>
      </w:r>
      <w:r w:rsidR="006934F3" w:rsidRPr="006934F3">
        <w:t xml:space="preserve"> </w:t>
      </w:r>
    </w:p>
    <w:p w:rsidR="009A3D92" w:rsidRDefault="006934F3" w:rsidP="00357339">
      <w:pPr>
        <w:rPr>
          <w:rFonts w:ascii="Arial" w:hAnsi="Arial" w:cs="Arial"/>
          <w:lang w:eastAsia="en-GB"/>
        </w:rPr>
      </w:pPr>
      <w:r w:rsidRPr="006934F3">
        <w:rPr>
          <w:rFonts w:ascii="Arial" w:hAnsi="Arial" w:cs="Arial"/>
          <w:lang w:eastAsia="en-GB"/>
        </w:rPr>
        <w:t>Continuous improvement through lessons learn</w:t>
      </w:r>
      <w:r w:rsidR="004F0C39">
        <w:rPr>
          <w:rFonts w:ascii="Arial" w:hAnsi="Arial" w:cs="Arial"/>
          <w:lang w:eastAsia="en-GB"/>
        </w:rPr>
        <w:t>ed, enhanced training protocols</w:t>
      </w:r>
      <w:r w:rsidRPr="006934F3">
        <w:rPr>
          <w:rFonts w:ascii="Arial" w:hAnsi="Arial" w:cs="Arial"/>
          <w:lang w:eastAsia="en-GB"/>
        </w:rPr>
        <w:t xml:space="preserve"> and strengthened inter-agency relationships will be key in ensuring that Wales remains resilient in the face of future emergencies. By embedding a culture</w:t>
      </w:r>
      <w:r w:rsidR="004F0C39">
        <w:rPr>
          <w:rFonts w:ascii="Arial" w:hAnsi="Arial" w:cs="Arial"/>
          <w:lang w:eastAsia="en-GB"/>
        </w:rPr>
        <w:t xml:space="preserve"> of preparedness, transparency </w:t>
      </w:r>
      <w:r w:rsidRPr="006934F3">
        <w:rPr>
          <w:rFonts w:ascii="Arial" w:hAnsi="Arial" w:cs="Arial"/>
          <w:lang w:eastAsia="en-GB"/>
        </w:rPr>
        <w:t>and innovation, Wales can serve as a model for other regions striving to enhance their emergency response frameworks</w:t>
      </w:r>
      <w:r w:rsidR="00A85CBD">
        <w:rPr>
          <w:rFonts w:ascii="Arial" w:hAnsi="Arial" w:cs="Arial"/>
          <w:lang w:eastAsia="en-GB"/>
        </w:rPr>
        <w:t>.</w:t>
      </w:r>
    </w:p>
    <w:p w:rsidR="006934F3" w:rsidRPr="00357339" w:rsidRDefault="006934F3" w:rsidP="00357339">
      <w:pPr>
        <w:rPr>
          <w:rFonts w:ascii="Arial" w:hAnsi="Arial" w:cs="Arial"/>
          <w:lang w:eastAsia="en-GB"/>
        </w:rPr>
      </w:pPr>
    </w:p>
    <w:p w:rsidR="00504F2E" w:rsidRPr="00132209" w:rsidRDefault="00504F2E" w:rsidP="009A3D92">
      <w:pPr>
        <w:pStyle w:val="Heading3"/>
        <w:rPr>
          <w:rFonts w:ascii="Times New Roman" w:eastAsia="Times New Roman" w:hAnsi="Times New Roman" w:cs="Times New Roman"/>
          <w:color w:val="000000"/>
          <w:sz w:val="16"/>
          <w:szCs w:val="16"/>
        </w:rPr>
      </w:pPr>
      <w:bookmarkStart w:id="35" w:name="_Toc197778867"/>
      <w:r w:rsidRPr="00132209">
        <w:rPr>
          <w:rFonts w:ascii="Times New Roman" w:eastAsia="Times New Roman" w:hAnsi="Times New Roman" w:cs="Times New Roman"/>
          <w:color w:val="000000"/>
          <w:sz w:val="16"/>
          <w:szCs w:val="16"/>
        </w:rPr>
        <w:lastRenderedPageBreak/>
        <w:t>Bibliography</w:t>
      </w:r>
      <w:bookmarkEnd w:id="33"/>
      <w:bookmarkEnd w:id="35"/>
      <w:r w:rsidRPr="00132209">
        <w:rPr>
          <w:rFonts w:ascii="Times New Roman" w:eastAsia="Times New Roman" w:hAnsi="Times New Roman" w:cs="Times New Roman"/>
          <w:color w:val="000000"/>
          <w:sz w:val="16"/>
          <w:szCs w:val="16"/>
        </w:rPr>
        <w:t xml:space="preserve"> </w:t>
      </w:r>
      <w:bookmarkEnd w:id="34"/>
    </w:p>
    <w:p w:rsidR="00205D14" w:rsidRPr="0053572B" w:rsidRDefault="00205D14" w:rsidP="00620C17">
      <w:pPr>
        <w:pStyle w:val="Heading1"/>
        <w:rPr>
          <w:rFonts w:ascii="Times New Roman" w:hAnsi="Times New Roman" w:cs="Times New Roman"/>
          <w:i/>
          <w:color w:val="0070C0"/>
          <w:sz w:val="16"/>
        </w:rPr>
      </w:pPr>
      <w:bookmarkStart w:id="36" w:name="_Cabinet_Office,_(2006"/>
      <w:bookmarkStart w:id="37" w:name="_Cabinet_Office,_2006"/>
      <w:bookmarkStart w:id="38" w:name="_Toc180606776"/>
      <w:bookmarkStart w:id="39" w:name="_Toc181107552"/>
      <w:bookmarkStart w:id="40" w:name="_Toc192247636"/>
      <w:bookmarkStart w:id="41" w:name="_Toc192257726"/>
      <w:bookmarkStart w:id="42" w:name="_Toc192696811"/>
      <w:bookmarkStart w:id="43" w:name="_Toc192703659"/>
      <w:bookmarkStart w:id="44" w:name="_Toc192852202"/>
      <w:bookmarkStart w:id="45" w:name="_Toc197778868"/>
      <w:bookmarkEnd w:id="36"/>
      <w:bookmarkEnd w:id="37"/>
      <w:r w:rsidRPr="0053572B">
        <w:rPr>
          <w:rFonts w:ascii="Times New Roman" w:hAnsi="Times New Roman" w:cs="Times New Roman"/>
          <w:i/>
          <w:color w:val="0070C0"/>
          <w:sz w:val="16"/>
        </w:rPr>
        <w:t>Cabinet Offi</w:t>
      </w:r>
      <w:r w:rsidR="0055390B" w:rsidRPr="0053572B">
        <w:rPr>
          <w:rFonts w:ascii="Times New Roman" w:hAnsi="Times New Roman" w:cs="Times New Roman"/>
          <w:i/>
          <w:color w:val="0070C0"/>
          <w:sz w:val="16"/>
        </w:rPr>
        <w:t>ce, 2006 (rev. 2012). ‘Chapter 1: Introduction</w:t>
      </w:r>
      <w:r w:rsidRPr="0053572B">
        <w:rPr>
          <w:rFonts w:ascii="Times New Roman" w:hAnsi="Times New Roman" w:cs="Times New Roman"/>
          <w:i/>
          <w:color w:val="0070C0"/>
          <w:sz w:val="16"/>
        </w:rPr>
        <w:t xml:space="preserve">’, in Emergency Preparedness. </w:t>
      </w:r>
      <w:r w:rsidR="0055390B" w:rsidRPr="0053572B">
        <w:rPr>
          <w:rFonts w:ascii="Times New Roman" w:hAnsi="Times New Roman" w:cs="Times New Roman"/>
          <w:i/>
          <w:color w:val="0070C0"/>
          <w:sz w:val="16"/>
        </w:rPr>
        <w:t xml:space="preserve">(2006 rev. 2012) Emergency Preparedness </w:t>
      </w:r>
      <w:r w:rsidRPr="0053572B">
        <w:rPr>
          <w:rFonts w:ascii="Times New Roman" w:hAnsi="Times New Roman" w:cs="Times New Roman"/>
          <w:i/>
          <w:color w:val="0070C0"/>
          <w:sz w:val="16"/>
        </w:rPr>
        <w:t>[online</w:t>
      </w:r>
      <w:r w:rsidR="0053572B" w:rsidRPr="0053572B">
        <w:rPr>
          <w:rFonts w:ascii="Times New Roman" w:hAnsi="Times New Roman" w:cs="Times New Roman"/>
          <w:i/>
          <w:color w:val="0070C0"/>
          <w:sz w:val="16"/>
        </w:rPr>
        <w:t xml:space="preserve">] </w:t>
      </w:r>
      <w:r w:rsidR="008C5276">
        <w:rPr>
          <w:rFonts w:ascii="Times New Roman" w:hAnsi="Times New Roman" w:cs="Times New Roman"/>
          <w:i/>
          <w:color w:val="0070C0"/>
          <w:sz w:val="16"/>
        </w:rPr>
        <w:t>Available at:</w:t>
      </w:r>
      <w:r w:rsidRPr="0053572B">
        <w:rPr>
          <w:rFonts w:ascii="Times New Roman" w:hAnsi="Times New Roman" w:cs="Times New Roman"/>
          <w:i/>
          <w:color w:val="0070C0"/>
          <w:sz w:val="16"/>
        </w:rPr>
        <w:t xml:space="preserve"> </w:t>
      </w:r>
      <w:hyperlink r:id="rId11" w:history="1">
        <w:r w:rsidR="0055390B" w:rsidRPr="0053572B">
          <w:rPr>
            <w:rFonts w:ascii="Times New Roman" w:hAnsi="Times New Roman" w:cs="Times New Roman"/>
            <w:i/>
            <w:color w:val="0070C0"/>
            <w:sz w:val="16"/>
          </w:rPr>
          <w:t>https://assets.publishing.service.gov.uk/media/5a74fc51ed915d3c7d5297f4/Chapter-1-Introduction_amends_16042012.pdf</w:t>
        </w:r>
      </w:hyperlink>
      <w:r w:rsidRPr="0053572B">
        <w:rPr>
          <w:rFonts w:ascii="Times New Roman" w:hAnsi="Times New Roman" w:cs="Times New Roman"/>
          <w:i/>
          <w:color w:val="0070C0"/>
          <w:sz w:val="16"/>
        </w:rPr>
        <w:t>. [</w:t>
      </w:r>
      <w:r w:rsidR="00D70480" w:rsidRPr="0053572B">
        <w:rPr>
          <w:rFonts w:ascii="Times New Roman" w:hAnsi="Times New Roman" w:cs="Times New Roman"/>
          <w:i/>
          <w:color w:val="0070C0"/>
          <w:sz w:val="16"/>
        </w:rPr>
        <w:t xml:space="preserve">Accessed </w:t>
      </w:r>
      <w:r w:rsidR="00A27822" w:rsidRPr="0053572B">
        <w:rPr>
          <w:rFonts w:ascii="Times New Roman" w:hAnsi="Times New Roman" w:cs="Times New Roman"/>
          <w:i/>
          <w:color w:val="0070C0"/>
          <w:sz w:val="16"/>
        </w:rPr>
        <w:t>15 May</w:t>
      </w:r>
      <w:r w:rsidR="00D70480" w:rsidRPr="0053572B">
        <w:rPr>
          <w:rFonts w:ascii="Times New Roman" w:hAnsi="Times New Roman" w:cs="Times New Roman"/>
          <w:i/>
          <w:color w:val="0070C0"/>
          <w:sz w:val="16"/>
        </w:rPr>
        <w:t xml:space="preserve"> 2025</w:t>
      </w:r>
      <w:r w:rsidRPr="0053572B">
        <w:rPr>
          <w:rFonts w:ascii="Times New Roman" w:hAnsi="Times New Roman" w:cs="Times New Roman"/>
          <w:i/>
          <w:color w:val="0070C0"/>
          <w:sz w:val="16"/>
        </w:rPr>
        <w:t>]</w:t>
      </w:r>
      <w:bookmarkEnd w:id="38"/>
      <w:r w:rsidRPr="0053572B">
        <w:rPr>
          <w:rFonts w:ascii="Times New Roman" w:hAnsi="Times New Roman" w:cs="Times New Roman"/>
          <w:i/>
          <w:color w:val="0070C0"/>
          <w:sz w:val="16"/>
        </w:rPr>
        <w:t>.</w:t>
      </w:r>
      <w:bookmarkEnd w:id="39"/>
      <w:bookmarkEnd w:id="40"/>
      <w:bookmarkEnd w:id="41"/>
      <w:bookmarkEnd w:id="42"/>
      <w:bookmarkEnd w:id="43"/>
      <w:bookmarkEnd w:id="44"/>
      <w:bookmarkEnd w:id="45"/>
      <w:r w:rsidRPr="0053572B">
        <w:rPr>
          <w:rFonts w:ascii="Times New Roman" w:hAnsi="Times New Roman" w:cs="Times New Roman"/>
          <w:i/>
          <w:color w:val="0070C0"/>
          <w:sz w:val="16"/>
        </w:rPr>
        <w:t xml:space="preserve"> </w:t>
      </w:r>
    </w:p>
    <w:p w:rsidR="00205D14" w:rsidRPr="0053572B" w:rsidRDefault="00205D14" w:rsidP="00620C17">
      <w:pPr>
        <w:pStyle w:val="Heading1"/>
        <w:rPr>
          <w:rFonts w:ascii="Times New Roman" w:hAnsi="Times New Roman" w:cs="Times New Roman"/>
          <w:i/>
          <w:color w:val="0070C0"/>
          <w:sz w:val="16"/>
        </w:rPr>
      </w:pPr>
      <w:bookmarkStart w:id="46" w:name="_Cabinet_Office,_(2006_1"/>
      <w:bookmarkStart w:id="47" w:name="_Toc192247637"/>
      <w:bookmarkStart w:id="48" w:name="_Toc192257727"/>
      <w:bookmarkStart w:id="49" w:name="_Toc192696812"/>
      <w:bookmarkStart w:id="50" w:name="_Toc192703660"/>
      <w:bookmarkStart w:id="51" w:name="_Toc192852203"/>
      <w:bookmarkStart w:id="52" w:name="_Toc197778869"/>
      <w:bookmarkEnd w:id="46"/>
      <w:r w:rsidRPr="0053572B">
        <w:rPr>
          <w:rFonts w:ascii="Times New Roman" w:hAnsi="Times New Roman" w:cs="Times New Roman"/>
          <w:i/>
          <w:color w:val="0070C0"/>
          <w:sz w:val="16"/>
        </w:rPr>
        <w:t>Cabinet Office, 2006 (rev. 2012). ‘Chapter 5: Emergency Planning’, in Emergency Preparedness (2006 rev. 2012) Emergency Preparedness. [</w:t>
      </w:r>
      <w:r w:rsidR="0053572B" w:rsidRPr="0053572B">
        <w:rPr>
          <w:rFonts w:ascii="Times New Roman" w:hAnsi="Times New Roman" w:cs="Times New Roman"/>
          <w:i/>
          <w:color w:val="0070C0"/>
          <w:sz w:val="16"/>
        </w:rPr>
        <w:t>Online</w:t>
      </w:r>
      <w:r w:rsidRPr="0053572B">
        <w:rPr>
          <w:rFonts w:ascii="Times New Roman" w:hAnsi="Times New Roman" w:cs="Times New Roman"/>
          <w:i/>
          <w:color w:val="0070C0"/>
          <w:sz w:val="16"/>
        </w:rPr>
        <w:t xml:space="preserve">]  </w:t>
      </w:r>
      <w:r w:rsidR="008C5276">
        <w:rPr>
          <w:rFonts w:ascii="Times New Roman" w:hAnsi="Times New Roman" w:cs="Times New Roman"/>
          <w:i/>
          <w:color w:val="0070C0"/>
          <w:sz w:val="16"/>
        </w:rPr>
        <w:t>Available at:</w:t>
      </w:r>
      <w:r w:rsidRPr="0053572B">
        <w:rPr>
          <w:rFonts w:ascii="Times New Roman" w:hAnsi="Times New Roman" w:cs="Times New Roman"/>
          <w:i/>
          <w:color w:val="0070C0"/>
          <w:sz w:val="16"/>
        </w:rPr>
        <w:t xml:space="preserve"> </w:t>
      </w:r>
      <w:hyperlink r:id="rId12" w:history="1">
        <w:r w:rsidRPr="0053572B">
          <w:rPr>
            <w:rFonts w:ascii="Times New Roman" w:hAnsi="Times New Roman" w:cs="Times New Roman"/>
            <w:i/>
            <w:color w:val="0070C0"/>
            <w:sz w:val="16"/>
          </w:rPr>
          <w:t>https://assets.publishing.service.gov.uk/media/5a789f9140f0b62b22cbb78e/Emergency_Preparedness_chapter5_amends_21112011.pdf</w:t>
        </w:r>
      </w:hyperlink>
      <w:r w:rsidRPr="0053572B">
        <w:rPr>
          <w:rFonts w:ascii="Times New Roman" w:hAnsi="Times New Roman" w:cs="Times New Roman"/>
          <w:i/>
          <w:color w:val="0070C0"/>
          <w:sz w:val="16"/>
        </w:rPr>
        <w:t>. [</w:t>
      </w:r>
      <w:r w:rsidR="00D70480" w:rsidRPr="0053572B">
        <w:rPr>
          <w:rFonts w:ascii="Times New Roman" w:hAnsi="Times New Roman" w:cs="Times New Roman"/>
          <w:i/>
          <w:color w:val="0070C0"/>
          <w:sz w:val="16"/>
        </w:rPr>
        <w:t xml:space="preserve">Accessed </w:t>
      </w:r>
      <w:r w:rsidR="00A27822" w:rsidRPr="0053572B">
        <w:rPr>
          <w:rFonts w:ascii="Times New Roman" w:hAnsi="Times New Roman" w:cs="Times New Roman"/>
          <w:i/>
          <w:color w:val="0070C0"/>
          <w:sz w:val="16"/>
        </w:rPr>
        <w:t>15 May</w:t>
      </w:r>
      <w:r w:rsidR="00D70480" w:rsidRPr="0053572B">
        <w:rPr>
          <w:rFonts w:ascii="Times New Roman" w:hAnsi="Times New Roman" w:cs="Times New Roman"/>
          <w:i/>
          <w:color w:val="0070C0"/>
          <w:sz w:val="16"/>
        </w:rPr>
        <w:t xml:space="preserve"> 2025</w:t>
      </w:r>
      <w:r w:rsidRPr="0053572B">
        <w:rPr>
          <w:rFonts w:ascii="Times New Roman" w:hAnsi="Times New Roman" w:cs="Times New Roman"/>
          <w:i/>
          <w:color w:val="0070C0"/>
          <w:sz w:val="16"/>
        </w:rPr>
        <w:t>].</w:t>
      </w:r>
      <w:bookmarkEnd w:id="47"/>
      <w:bookmarkEnd w:id="48"/>
      <w:bookmarkEnd w:id="49"/>
      <w:bookmarkEnd w:id="50"/>
      <w:bookmarkEnd w:id="51"/>
      <w:bookmarkEnd w:id="52"/>
      <w:r w:rsidRPr="0053572B">
        <w:rPr>
          <w:rFonts w:ascii="Times New Roman" w:hAnsi="Times New Roman" w:cs="Times New Roman"/>
          <w:i/>
          <w:color w:val="0070C0"/>
          <w:sz w:val="16"/>
        </w:rPr>
        <w:t xml:space="preserve"> </w:t>
      </w:r>
    </w:p>
    <w:p w:rsidR="00F83C6C" w:rsidRPr="0053572B" w:rsidRDefault="00205D14" w:rsidP="00620C17">
      <w:pPr>
        <w:pStyle w:val="Heading1"/>
        <w:rPr>
          <w:rFonts w:ascii="Times New Roman" w:hAnsi="Times New Roman" w:cs="Times New Roman"/>
          <w:i/>
          <w:color w:val="0070C0"/>
          <w:sz w:val="16"/>
        </w:rPr>
      </w:pPr>
      <w:bookmarkStart w:id="53" w:name="_Cabinet_Office,_2006_1"/>
      <w:bookmarkStart w:id="54" w:name="_Toc192247638"/>
      <w:bookmarkStart w:id="55" w:name="_Toc192257728"/>
      <w:bookmarkStart w:id="56" w:name="_Toc192696813"/>
      <w:bookmarkStart w:id="57" w:name="_Toc192703661"/>
      <w:bookmarkStart w:id="58" w:name="_Toc192852204"/>
      <w:bookmarkStart w:id="59" w:name="_Toc197778870"/>
      <w:bookmarkEnd w:id="53"/>
      <w:r w:rsidRPr="0053572B">
        <w:rPr>
          <w:rFonts w:ascii="Times New Roman" w:hAnsi="Times New Roman" w:cs="Times New Roman"/>
          <w:i/>
          <w:color w:val="0070C0"/>
          <w:sz w:val="16"/>
        </w:rPr>
        <w:t>Cabinet Office, 2006 (rev. 2012). ‘Chapter 11: Wales’, in Emergency Preparedness (2006 rev. 2012) Emergency Preparedness. [</w:t>
      </w:r>
      <w:r w:rsidR="0053572B" w:rsidRPr="0053572B">
        <w:rPr>
          <w:rFonts w:ascii="Times New Roman" w:hAnsi="Times New Roman" w:cs="Times New Roman"/>
          <w:i/>
          <w:color w:val="0070C0"/>
          <w:sz w:val="16"/>
        </w:rPr>
        <w:t>Online</w:t>
      </w:r>
      <w:r w:rsidRPr="0053572B">
        <w:rPr>
          <w:rFonts w:ascii="Times New Roman" w:hAnsi="Times New Roman" w:cs="Times New Roman"/>
          <w:i/>
          <w:color w:val="0070C0"/>
          <w:sz w:val="16"/>
        </w:rPr>
        <w:t xml:space="preserve">]  </w:t>
      </w:r>
      <w:r w:rsidR="008C5276">
        <w:rPr>
          <w:rFonts w:ascii="Times New Roman" w:hAnsi="Times New Roman" w:cs="Times New Roman"/>
          <w:i/>
          <w:color w:val="0070C0"/>
          <w:sz w:val="16"/>
        </w:rPr>
        <w:t>Available at:</w:t>
      </w:r>
      <w:r w:rsidRPr="0053572B">
        <w:rPr>
          <w:rFonts w:ascii="Times New Roman" w:hAnsi="Times New Roman" w:cs="Times New Roman"/>
          <w:i/>
          <w:color w:val="0070C0"/>
          <w:sz w:val="16"/>
        </w:rPr>
        <w:t xml:space="preserve"> </w:t>
      </w:r>
      <w:hyperlink r:id="rId13" w:history="1">
        <w:r w:rsidRPr="0053572B">
          <w:rPr>
            <w:rFonts w:ascii="Times New Roman" w:hAnsi="Times New Roman" w:cs="Times New Roman"/>
            <w:i/>
            <w:color w:val="0070C0"/>
            <w:sz w:val="16"/>
          </w:rPr>
          <w:t>https://assets.publishing.service.gov.uk/media/5a78be05e5274a277e68f1d6/Chapter-11-Wales-amends-10112011.pdf</w:t>
        </w:r>
      </w:hyperlink>
      <w:r w:rsidRPr="0053572B">
        <w:rPr>
          <w:rFonts w:ascii="Times New Roman" w:hAnsi="Times New Roman" w:cs="Times New Roman"/>
          <w:i/>
          <w:color w:val="0070C0"/>
          <w:sz w:val="16"/>
        </w:rPr>
        <w:t>. [</w:t>
      </w:r>
      <w:r w:rsidR="00D70480" w:rsidRPr="0053572B">
        <w:rPr>
          <w:rFonts w:ascii="Times New Roman" w:hAnsi="Times New Roman" w:cs="Times New Roman"/>
          <w:i/>
          <w:color w:val="0070C0"/>
          <w:sz w:val="16"/>
        </w:rPr>
        <w:t xml:space="preserve">Accessed </w:t>
      </w:r>
      <w:r w:rsidR="00A27822" w:rsidRPr="0053572B">
        <w:rPr>
          <w:rFonts w:ascii="Times New Roman" w:hAnsi="Times New Roman" w:cs="Times New Roman"/>
          <w:i/>
          <w:color w:val="0070C0"/>
          <w:sz w:val="16"/>
        </w:rPr>
        <w:t>15 May</w:t>
      </w:r>
      <w:r w:rsidR="00D70480" w:rsidRPr="0053572B">
        <w:rPr>
          <w:rFonts w:ascii="Times New Roman" w:hAnsi="Times New Roman" w:cs="Times New Roman"/>
          <w:i/>
          <w:color w:val="0070C0"/>
          <w:sz w:val="16"/>
        </w:rPr>
        <w:t xml:space="preserve"> 2025</w:t>
      </w:r>
      <w:r w:rsidRPr="0053572B">
        <w:rPr>
          <w:rFonts w:ascii="Times New Roman" w:hAnsi="Times New Roman" w:cs="Times New Roman"/>
          <w:i/>
          <w:color w:val="0070C0"/>
          <w:sz w:val="16"/>
        </w:rPr>
        <w:t>].</w:t>
      </w:r>
      <w:bookmarkEnd w:id="54"/>
      <w:bookmarkEnd w:id="55"/>
      <w:bookmarkEnd w:id="56"/>
      <w:bookmarkEnd w:id="57"/>
      <w:bookmarkEnd w:id="58"/>
      <w:bookmarkEnd w:id="59"/>
      <w:r w:rsidRPr="0053572B">
        <w:rPr>
          <w:rFonts w:ascii="Times New Roman" w:hAnsi="Times New Roman" w:cs="Times New Roman"/>
          <w:i/>
          <w:color w:val="0070C0"/>
          <w:sz w:val="16"/>
        </w:rPr>
        <w:t xml:space="preserve"> </w:t>
      </w:r>
    </w:p>
    <w:p w:rsidR="00205D14" w:rsidRPr="0053572B" w:rsidRDefault="00A27822" w:rsidP="00620C17">
      <w:pPr>
        <w:pStyle w:val="Heading1"/>
        <w:rPr>
          <w:rFonts w:ascii="Times New Roman" w:hAnsi="Times New Roman" w:cs="Times New Roman"/>
          <w:i/>
          <w:color w:val="0070C0"/>
          <w:sz w:val="16"/>
        </w:rPr>
      </w:pPr>
      <w:bookmarkStart w:id="60" w:name="_Cabinet_Office._2013."/>
      <w:bookmarkStart w:id="61" w:name="_Cabinet_Office._2025."/>
      <w:bookmarkStart w:id="62" w:name="_Toc197778871"/>
      <w:bookmarkEnd w:id="60"/>
      <w:bookmarkEnd w:id="61"/>
      <w:r w:rsidRPr="0053572B">
        <w:rPr>
          <w:rFonts w:ascii="Times New Roman" w:hAnsi="Times New Roman" w:cs="Times New Roman"/>
          <w:i/>
          <w:color w:val="0070C0"/>
          <w:sz w:val="16"/>
        </w:rPr>
        <w:t>Cabinet Office. 2025</w:t>
      </w:r>
      <w:r w:rsidR="00F83C6C" w:rsidRPr="0053572B">
        <w:rPr>
          <w:rFonts w:ascii="Times New Roman" w:hAnsi="Times New Roman" w:cs="Times New Roman"/>
          <w:i/>
          <w:color w:val="0070C0"/>
          <w:sz w:val="16"/>
        </w:rPr>
        <w:t xml:space="preserve">. </w:t>
      </w:r>
      <w:r w:rsidRPr="0053572B">
        <w:rPr>
          <w:rFonts w:ascii="Times New Roman" w:hAnsi="Times New Roman" w:cs="Times New Roman"/>
          <w:i/>
          <w:color w:val="0070C0"/>
          <w:sz w:val="16"/>
        </w:rPr>
        <w:t>The Amber Book: Managing Crisis in Central Government (2010 rev.2025). [</w:t>
      </w:r>
      <w:r w:rsidR="0053572B" w:rsidRPr="0053572B">
        <w:rPr>
          <w:rFonts w:ascii="Times New Roman" w:hAnsi="Times New Roman" w:cs="Times New Roman"/>
          <w:i/>
          <w:color w:val="0070C0"/>
          <w:sz w:val="16"/>
        </w:rPr>
        <w:t>Online</w:t>
      </w:r>
      <w:r w:rsidRPr="0053572B">
        <w:rPr>
          <w:rFonts w:ascii="Times New Roman" w:hAnsi="Times New Roman" w:cs="Times New Roman"/>
          <w:i/>
          <w:color w:val="0070C0"/>
          <w:sz w:val="16"/>
        </w:rPr>
        <w:t>]</w:t>
      </w:r>
      <w:r w:rsidR="00F83C6C" w:rsidRPr="0053572B">
        <w:rPr>
          <w:rFonts w:ascii="Times New Roman" w:hAnsi="Times New Roman" w:cs="Times New Roman"/>
          <w:i/>
          <w:color w:val="0070C0"/>
          <w:sz w:val="16"/>
        </w:rPr>
        <w:t xml:space="preserve">. </w:t>
      </w:r>
      <w:r w:rsidR="008C5276">
        <w:rPr>
          <w:rFonts w:ascii="Times New Roman" w:hAnsi="Times New Roman" w:cs="Times New Roman"/>
          <w:i/>
          <w:color w:val="0070C0"/>
          <w:sz w:val="16"/>
        </w:rPr>
        <w:t>Available at:</w:t>
      </w:r>
      <w:r w:rsidR="00F83C6C" w:rsidRPr="0053572B">
        <w:rPr>
          <w:rFonts w:ascii="Times New Roman" w:hAnsi="Times New Roman" w:cs="Times New Roman"/>
          <w:i/>
          <w:color w:val="0070C0"/>
          <w:sz w:val="16"/>
        </w:rPr>
        <w:t xml:space="preserve"> </w:t>
      </w:r>
      <w:hyperlink r:id="rId14" w:history="1">
        <w:r w:rsidRPr="0053572B">
          <w:rPr>
            <w:rStyle w:val="Hyperlink"/>
            <w:rFonts w:ascii="Times New Roman" w:hAnsi="Times New Roman" w:cs="Times New Roman"/>
            <w:i/>
            <w:color w:val="0070C0"/>
            <w:sz w:val="16"/>
            <w:u w:val="none"/>
          </w:rPr>
          <w:t>https://assets.publishing.service.gov.uk/media/680a4faa7a11df940be1aabf/35.20_CO_Emergency_Response_and_Recovery_02_Amber_Book_FINAL_WEB.pdf</w:t>
        </w:r>
      </w:hyperlink>
      <w:r w:rsidR="00631A6D" w:rsidRPr="0053572B">
        <w:rPr>
          <w:rFonts w:ascii="Times New Roman" w:hAnsi="Times New Roman" w:cs="Times New Roman"/>
          <w:i/>
          <w:color w:val="0070C0"/>
          <w:sz w:val="16"/>
        </w:rPr>
        <w:t xml:space="preserve"> [Acc</w:t>
      </w:r>
      <w:r w:rsidR="006C258C" w:rsidRPr="0053572B">
        <w:rPr>
          <w:rFonts w:ascii="Times New Roman" w:hAnsi="Times New Roman" w:cs="Times New Roman"/>
          <w:i/>
          <w:color w:val="0070C0"/>
          <w:sz w:val="16"/>
        </w:rPr>
        <w:t xml:space="preserve">essed </w:t>
      </w:r>
      <w:r w:rsidRPr="0053572B">
        <w:rPr>
          <w:rFonts w:ascii="Times New Roman" w:hAnsi="Times New Roman" w:cs="Times New Roman"/>
          <w:i/>
          <w:color w:val="0070C0"/>
          <w:sz w:val="16"/>
        </w:rPr>
        <w:t>15 May</w:t>
      </w:r>
      <w:r w:rsidR="00631A6D" w:rsidRPr="0053572B">
        <w:rPr>
          <w:rFonts w:ascii="Times New Roman" w:hAnsi="Times New Roman" w:cs="Times New Roman"/>
          <w:i/>
          <w:color w:val="0070C0"/>
          <w:sz w:val="16"/>
        </w:rPr>
        <w:t xml:space="preserve"> 2025].</w:t>
      </w:r>
      <w:bookmarkEnd w:id="62"/>
      <w:r w:rsidR="00631A6D" w:rsidRPr="0053572B">
        <w:rPr>
          <w:rFonts w:ascii="Times New Roman" w:hAnsi="Times New Roman" w:cs="Times New Roman"/>
          <w:i/>
          <w:color w:val="0070C0"/>
          <w:sz w:val="16"/>
        </w:rPr>
        <w:t xml:space="preserve"> </w:t>
      </w:r>
    </w:p>
    <w:p w:rsidR="00205D14" w:rsidRPr="0053572B" w:rsidRDefault="00205D14" w:rsidP="00620C17">
      <w:pPr>
        <w:pStyle w:val="Heading1"/>
        <w:rPr>
          <w:rFonts w:ascii="Times New Roman" w:hAnsi="Times New Roman" w:cs="Times New Roman"/>
          <w:i/>
          <w:color w:val="0070C0"/>
          <w:sz w:val="16"/>
        </w:rPr>
      </w:pPr>
      <w:bookmarkStart w:id="63" w:name="_Cabinet_Office,_(2010"/>
      <w:bookmarkStart w:id="64" w:name="_Cabinet_Office,_2010"/>
      <w:bookmarkStart w:id="65" w:name="_Toc180606777"/>
      <w:bookmarkStart w:id="66" w:name="_Toc181107553"/>
      <w:bookmarkStart w:id="67" w:name="_Toc192247639"/>
      <w:bookmarkStart w:id="68" w:name="_Toc192257729"/>
      <w:bookmarkStart w:id="69" w:name="_Toc192696814"/>
      <w:bookmarkStart w:id="70" w:name="_Toc192703662"/>
      <w:bookmarkStart w:id="71" w:name="_Toc192852205"/>
      <w:bookmarkStart w:id="72" w:name="_Toc197778872"/>
      <w:bookmarkEnd w:id="63"/>
      <w:bookmarkEnd w:id="64"/>
      <w:r w:rsidRPr="0053572B">
        <w:rPr>
          <w:rFonts w:ascii="Times New Roman" w:hAnsi="Times New Roman" w:cs="Times New Roman"/>
          <w:i/>
          <w:color w:val="0070C0"/>
          <w:sz w:val="16"/>
        </w:rPr>
        <w:t>Cabinet Office, 2010 (rev. 2013). Emergency response and recovery. [</w:t>
      </w:r>
      <w:r w:rsidR="0053572B" w:rsidRPr="0053572B">
        <w:rPr>
          <w:rFonts w:ascii="Times New Roman" w:hAnsi="Times New Roman" w:cs="Times New Roman"/>
          <w:i/>
          <w:color w:val="0070C0"/>
          <w:sz w:val="16"/>
        </w:rPr>
        <w:t>Online</w:t>
      </w:r>
      <w:r w:rsidRPr="0053572B">
        <w:rPr>
          <w:rFonts w:ascii="Times New Roman" w:hAnsi="Times New Roman" w:cs="Times New Roman"/>
          <w:i/>
          <w:color w:val="0070C0"/>
          <w:sz w:val="16"/>
        </w:rPr>
        <w:t xml:space="preserve">] GOV.UK. </w:t>
      </w:r>
      <w:r w:rsidR="008C5276">
        <w:rPr>
          <w:rFonts w:ascii="Times New Roman" w:hAnsi="Times New Roman" w:cs="Times New Roman"/>
          <w:i/>
          <w:color w:val="0070C0"/>
          <w:sz w:val="16"/>
        </w:rPr>
        <w:t>Available at:</w:t>
      </w:r>
      <w:r w:rsidRPr="0053572B">
        <w:rPr>
          <w:rFonts w:ascii="Times New Roman" w:hAnsi="Times New Roman" w:cs="Times New Roman"/>
          <w:i/>
          <w:color w:val="0070C0"/>
          <w:sz w:val="16"/>
        </w:rPr>
        <w:t xml:space="preserve"> </w:t>
      </w:r>
      <w:hyperlink r:id="rId15" w:history="1">
        <w:r w:rsidRPr="0053572B">
          <w:rPr>
            <w:rFonts w:ascii="Times New Roman" w:hAnsi="Times New Roman" w:cs="Times New Roman"/>
            <w:i/>
            <w:color w:val="0070C0"/>
            <w:sz w:val="16"/>
          </w:rPr>
          <w:t>https://www.gov.uk/government/publications/emergency-</w:t>
        </w:r>
        <w:bookmarkStart w:id="73" w:name="_Hlt180653989"/>
        <w:bookmarkStart w:id="74" w:name="_Hlt180653990"/>
        <w:r w:rsidRPr="0053572B">
          <w:rPr>
            <w:rFonts w:ascii="Times New Roman" w:hAnsi="Times New Roman" w:cs="Times New Roman"/>
            <w:i/>
            <w:color w:val="0070C0"/>
            <w:sz w:val="16"/>
          </w:rPr>
          <w:t>r</w:t>
        </w:r>
        <w:bookmarkEnd w:id="73"/>
        <w:bookmarkEnd w:id="74"/>
        <w:r w:rsidRPr="0053572B">
          <w:rPr>
            <w:rFonts w:ascii="Times New Roman" w:hAnsi="Times New Roman" w:cs="Times New Roman"/>
            <w:i/>
            <w:color w:val="0070C0"/>
            <w:sz w:val="16"/>
          </w:rPr>
          <w:t>esponse-and-recovery</w:t>
        </w:r>
      </w:hyperlink>
      <w:r w:rsidRPr="0053572B">
        <w:rPr>
          <w:rFonts w:ascii="Times New Roman" w:hAnsi="Times New Roman" w:cs="Times New Roman"/>
          <w:i/>
          <w:color w:val="0070C0"/>
          <w:sz w:val="16"/>
        </w:rPr>
        <w:t>. [</w:t>
      </w:r>
      <w:r w:rsidR="00D70480" w:rsidRPr="0053572B">
        <w:rPr>
          <w:rFonts w:ascii="Times New Roman" w:hAnsi="Times New Roman" w:cs="Times New Roman"/>
          <w:i/>
          <w:color w:val="0070C0"/>
          <w:sz w:val="16"/>
        </w:rPr>
        <w:t xml:space="preserve">Accessed </w:t>
      </w:r>
      <w:r w:rsidR="00A27822" w:rsidRPr="0053572B">
        <w:rPr>
          <w:rFonts w:ascii="Times New Roman" w:hAnsi="Times New Roman" w:cs="Times New Roman"/>
          <w:i/>
          <w:color w:val="0070C0"/>
          <w:sz w:val="16"/>
        </w:rPr>
        <w:t>15 May</w:t>
      </w:r>
      <w:r w:rsidR="00D70480" w:rsidRPr="0053572B">
        <w:rPr>
          <w:rFonts w:ascii="Times New Roman" w:hAnsi="Times New Roman" w:cs="Times New Roman"/>
          <w:i/>
          <w:color w:val="0070C0"/>
          <w:sz w:val="16"/>
        </w:rPr>
        <w:t xml:space="preserve"> 2025</w:t>
      </w:r>
      <w:r w:rsidRPr="0053572B">
        <w:rPr>
          <w:rFonts w:ascii="Times New Roman" w:hAnsi="Times New Roman" w:cs="Times New Roman"/>
          <w:i/>
          <w:color w:val="0070C0"/>
          <w:sz w:val="16"/>
        </w:rPr>
        <w:t>].</w:t>
      </w:r>
      <w:bookmarkEnd w:id="65"/>
      <w:bookmarkEnd w:id="66"/>
      <w:bookmarkEnd w:id="67"/>
      <w:bookmarkEnd w:id="68"/>
      <w:bookmarkEnd w:id="69"/>
      <w:bookmarkEnd w:id="70"/>
      <w:bookmarkEnd w:id="71"/>
      <w:bookmarkEnd w:id="72"/>
      <w:r w:rsidRPr="0053572B">
        <w:rPr>
          <w:rFonts w:ascii="Times New Roman" w:hAnsi="Times New Roman" w:cs="Times New Roman"/>
          <w:i/>
          <w:color w:val="0070C0"/>
          <w:sz w:val="16"/>
        </w:rPr>
        <w:t xml:space="preserve"> </w:t>
      </w:r>
    </w:p>
    <w:p w:rsidR="00205D14" w:rsidRPr="0053572B" w:rsidRDefault="00205D14" w:rsidP="00620C17">
      <w:pPr>
        <w:pStyle w:val="Heading1"/>
        <w:rPr>
          <w:rFonts w:ascii="Times New Roman" w:hAnsi="Times New Roman" w:cs="Times New Roman"/>
          <w:i/>
          <w:color w:val="0070C0"/>
          <w:sz w:val="16"/>
        </w:rPr>
      </w:pPr>
      <w:bookmarkStart w:id="75" w:name="_Cabinet_Office,_(2024)."/>
      <w:bookmarkStart w:id="76" w:name="_UK_Resilience_Academy,"/>
      <w:bookmarkStart w:id="77" w:name="_Cabinet_Office,_(2010_1"/>
      <w:bookmarkStart w:id="78" w:name="_Cabinet_Office,_(2013"/>
      <w:bookmarkStart w:id="79" w:name="_Cabinet_Office,_(2013)."/>
      <w:bookmarkStart w:id="80" w:name="_Cabinet_Office._(2020)"/>
      <w:bookmarkStart w:id="81" w:name="_Cabinet_Office._(2020)."/>
      <w:bookmarkStart w:id="82" w:name="_Cabinet_Office._2020."/>
      <w:bookmarkStart w:id="83" w:name="_Toc192247640"/>
      <w:bookmarkStart w:id="84" w:name="_Toc192257730"/>
      <w:bookmarkStart w:id="85" w:name="_Toc192696815"/>
      <w:bookmarkStart w:id="86" w:name="_Toc192703663"/>
      <w:bookmarkStart w:id="87" w:name="_Toc192852206"/>
      <w:bookmarkStart w:id="88" w:name="_Toc197778873"/>
      <w:bookmarkEnd w:id="75"/>
      <w:bookmarkEnd w:id="76"/>
      <w:bookmarkEnd w:id="77"/>
      <w:bookmarkEnd w:id="78"/>
      <w:bookmarkEnd w:id="79"/>
      <w:bookmarkEnd w:id="80"/>
      <w:bookmarkEnd w:id="81"/>
      <w:bookmarkEnd w:id="82"/>
      <w:r w:rsidRPr="0053572B">
        <w:rPr>
          <w:rFonts w:ascii="Times New Roman" w:hAnsi="Times New Roman" w:cs="Times New Roman"/>
          <w:i/>
          <w:color w:val="0070C0"/>
          <w:sz w:val="16"/>
        </w:rPr>
        <w:t xml:space="preserve">Cabinet Office. 2020. National Resilience Standards for Local Resilience Forums (LRFs). [Online] [Accessed 20 October 2024]. </w:t>
      </w:r>
      <w:r w:rsidR="008C5276">
        <w:rPr>
          <w:rFonts w:ascii="Times New Roman" w:hAnsi="Times New Roman" w:cs="Times New Roman"/>
          <w:i/>
          <w:color w:val="0070C0"/>
          <w:sz w:val="16"/>
        </w:rPr>
        <w:t>Available at:</w:t>
      </w:r>
      <w:r w:rsidRPr="0053572B">
        <w:rPr>
          <w:rFonts w:ascii="Times New Roman" w:hAnsi="Times New Roman" w:cs="Times New Roman"/>
          <w:i/>
          <w:color w:val="0070C0"/>
          <w:sz w:val="16"/>
        </w:rPr>
        <w:t xml:space="preserve"> </w:t>
      </w:r>
      <w:hyperlink r:id="rId16" w:history="1">
        <w:r w:rsidRPr="0053572B">
          <w:rPr>
            <w:rFonts w:ascii="Times New Roman" w:hAnsi="Times New Roman" w:cs="Times New Roman"/>
            <w:i/>
            <w:color w:val="0070C0"/>
            <w:sz w:val="16"/>
          </w:rPr>
          <w:t>https://assets.publishing.service.gov.uk/media/5f4e1107e90e071c6c7d940c/NRS_for_LRFs_V3.0__Aug2020.pdf</w:t>
        </w:r>
      </w:hyperlink>
      <w:r w:rsidRPr="0053572B">
        <w:rPr>
          <w:rFonts w:ascii="Times New Roman" w:hAnsi="Times New Roman" w:cs="Times New Roman"/>
          <w:i/>
          <w:color w:val="0070C0"/>
          <w:sz w:val="16"/>
        </w:rPr>
        <w:t xml:space="preserve">  [</w:t>
      </w:r>
      <w:r w:rsidR="00D70480" w:rsidRPr="0053572B">
        <w:rPr>
          <w:rFonts w:ascii="Times New Roman" w:hAnsi="Times New Roman" w:cs="Times New Roman"/>
          <w:i/>
          <w:color w:val="0070C0"/>
          <w:sz w:val="16"/>
        </w:rPr>
        <w:t xml:space="preserve">Accessed </w:t>
      </w:r>
      <w:r w:rsidR="00A27822" w:rsidRPr="0053572B">
        <w:rPr>
          <w:rFonts w:ascii="Times New Roman" w:hAnsi="Times New Roman" w:cs="Times New Roman"/>
          <w:i/>
          <w:color w:val="0070C0"/>
          <w:sz w:val="16"/>
        </w:rPr>
        <w:t>15 May</w:t>
      </w:r>
      <w:r w:rsidR="00D70480" w:rsidRPr="0053572B">
        <w:rPr>
          <w:rFonts w:ascii="Times New Roman" w:hAnsi="Times New Roman" w:cs="Times New Roman"/>
          <w:i/>
          <w:color w:val="0070C0"/>
          <w:sz w:val="16"/>
        </w:rPr>
        <w:t xml:space="preserve"> 2025</w:t>
      </w:r>
      <w:r w:rsidRPr="0053572B">
        <w:rPr>
          <w:rFonts w:ascii="Times New Roman" w:hAnsi="Times New Roman" w:cs="Times New Roman"/>
          <w:i/>
          <w:color w:val="0070C0"/>
          <w:sz w:val="16"/>
        </w:rPr>
        <w:t>].</w:t>
      </w:r>
      <w:bookmarkEnd w:id="83"/>
      <w:bookmarkEnd w:id="84"/>
      <w:bookmarkEnd w:id="85"/>
      <w:bookmarkEnd w:id="86"/>
      <w:bookmarkEnd w:id="87"/>
      <w:bookmarkEnd w:id="88"/>
    </w:p>
    <w:p w:rsidR="00205D14" w:rsidRPr="0053572B" w:rsidRDefault="00205D14" w:rsidP="00620C17">
      <w:pPr>
        <w:pStyle w:val="Heading1"/>
        <w:rPr>
          <w:rFonts w:ascii="Times New Roman" w:hAnsi="Times New Roman" w:cs="Times New Roman"/>
          <w:i/>
          <w:color w:val="0070C0"/>
          <w:sz w:val="16"/>
        </w:rPr>
      </w:pPr>
      <w:bookmarkStart w:id="89" w:name="_Cabinet_Office_.2013."/>
      <w:bookmarkStart w:id="90" w:name="_Toc192247641"/>
      <w:bookmarkStart w:id="91" w:name="_Toc192257731"/>
      <w:bookmarkStart w:id="92" w:name="_Toc192696816"/>
      <w:bookmarkStart w:id="93" w:name="_Toc192703664"/>
      <w:bookmarkStart w:id="94" w:name="_Toc192852207"/>
      <w:bookmarkStart w:id="95" w:name="_Toc197778874"/>
      <w:bookmarkEnd w:id="89"/>
      <w:r w:rsidRPr="0053572B">
        <w:rPr>
          <w:rFonts w:ascii="Times New Roman" w:hAnsi="Times New Roman" w:cs="Times New Roman"/>
          <w:i/>
          <w:color w:val="0070C0"/>
          <w:sz w:val="16"/>
        </w:rPr>
        <w:t xml:space="preserve">Cabinet Office .2013. The Role of Local Resilience Forums: A Reference Document (Version 2, July 2013). London: HM Government. </w:t>
      </w:r>
      <w:r w:rsidR="008C5276">
        <w:rPr>
          <w:rFonts w:ascii="Times New Roman" w:hAnsi="Times New Roman" w:cs="Times New Roman"/>
          <w:i/>
          <w:color w:val="0070C0"/>
          <w:sz w:val="16"/>
        </w:rPr>
        <w:t>Available at:</w:t>
      </w:r>
      <w:r w:rsidRPr="0053572B">
        <w:rPr>
          <w:rFonts w:ascii="Times New Roman" w:hAnsi="Times New Roman" w:cs="Times New Roman"/>
          <w:i/>
          <w:color w:val="0070C0"/>
          <w:sz w:val="16"/>
        </w:rPr>
        <w:t xml:space="preserve"> </w:t>
      </w:r>
      <w:hyperlink r:id="rId17" w:tgtFrame="_blank" w:history="1">
        <w:r w:rsidRPr="0053572B">
          <w:rPr>
            <w:rStyle w:val="Hyperlink"/>
            <w:rFonts w:ascii="Times New Roman" w:hAnsi="Times New Roman" w:cs="Times New Roman"/>
            <w:i/>
            <w:color w:val="0070C0"/>
            <w:sz w:val="16"/>
            <w:u w:val="none"/>
          </w:rPr>
          <w:t>https://assets.publishing.service.gov.uk/media/5a79ce28ed915d6b1deb379d/The_role_of_Local_Resilience_Forums-_A_reference_document_v2_July_2013.pdf</w:t>
        </w:r>
      </w:hyperlink>
      <w:r w:rsidRPr="0053572B">
        <w:rPr>
          <w:rFonts w:ascii="Times New Roman" w:hAnsi="Times New Roman" w:cs="Times New Roman"/>
          <w:i/>
          <w:color w:val="0070C0"/>
          <w:sz w:val="16"/>
        </w:rPr>
        <w:t xml:space="preserve"> [A</w:t>
      </w:r>
      <w:r w:rsidR="006C258C" w:rsidRPr="0053572B">
        <w:rPr>
          <w:rFonts w:ascii="Times New Roman" w:hAnsi="Times New Roman" w:cs="Times New Roman"/>
          <w:i/>
          <w:color w:val="0070C0"/>
          <w:sz w:val="16"/>
        </w:rPr>
        <w:t xml:space="preserve">ccessed </w:t>
      </w:r>
      <w:r w:rsidR="00A27822" w:rsidRPr="0053572B">
        <w:rPr>
          <w:rFonts w:ascii="Times New Roman" w:hAnsi="Times New Roman" w:cs="Times New Roman"/>
          <w:i/>
          <w:color w:val="0070C0"/>
          <w:sz w:val="16"/>
        </w:rPr>
        <w:t>15 May</w:t>
      </w:r>
      <w:r w:rsidRPr="0053572B">
        <w:rPr>
          <w:rFonts w:ascii="Times New Roman" w:hAnsi="Times New Roman" w:cs="Times New Roman"/>
          <w:i/>
          <w:color w:val="0070C0"/>
          <w:sz w:val="16"/>
        </w:rPr>
        <w:t xml:space="preserve"> 2025]</w:t>
      </w:r>
      <w:bookmarkEnd w:id="90"/>
      <w:bookmarkEnd w:id="91"/>
      <w:bookmarkEnd w:id="92"/>
      <w:bookmarkEnd w:id="93"/>
      <w:bookmarkEnd w:id="94"/>
      <w:bookmarkEnd w:id="95"/>
    </w:p>
    <w:p w:rsidR="00205D14" w:rsidRPr="0053572B" w:rsidRDefault="00205D14" w:rsidP="00620C17">
      <w:pPr>
        <w:pStyle w:val="Heading1"/>
        <w:rPr>
          <w:rFonts w:ascii="Times New Roman" w:hAnsi="Times New Roman" w:cs="Times New Roman"/>
          <w:i/>
          <w:color w:val="0070C0"/>
          <w:sz w:val="16"/>
        </w:rPr>
      </w:pPr>
      <w:bookmarkStart w:id="96" w:name="_Civil_Contingencies_Act"/>
      <w:bookmarkStart w:id="97" w:name="_Toc180606782"/>
      <w:bookmarkStart w:id="98" w:name="_Toc181107560"/>
      <w:bookmarkStart w:id="99" w:name="_Toc192247642"/>
      <w:bookmarkStart w:id="100" w:name="_Toc192257732"/>
      <w:bookmarkStart w:id="101" w:name="_Toc192696817"/>
      <w:bookmarkStart w:id="102" w:name="_Toc192703665"/>
      <w:bookmarkStart w:id="103" w:name="_Toc192852208"/>
      <w:bookmarkStart w:id="104" w:name="_Toc197778875"/>
      <w:bookmarkEnd w:id="96"/>
      <w:r w:rsidRPr="0053572B">
        <w:rPr>
          <w:rFonts w:ascii="Times New Roman" w:hAnsi="Times New Roman" w:cs="Times New Roman"/>
          <w:i/>
          <w:color w:val="0070C0"/>
          <w:sz w:val="16"/>
        </w:rPr>
        <w:t>Civil Contingencies Act</w:t>
      </w:r>
      <w:r w:rsidR="00B159FC">
        <w:rPr>
          <w:rFonts w:ascii="Times New Roman" w:hAnsi="Times New Roman" w:cs="Times New Roman"/>
          <w:i/>
          <w:color w:val="0070C0"/>
          <w:sz w:val="16"/>
        </w:rPr>
        <w:t xml:space="preserve">. </w:t>
      </w:r>
      <w:r w:rsidRPr="0053572B">
        <w:rPr>
          <w:rFonts w:ascii="Times New Roman" w:hAnsi="Times New Roman" w:cs="Times New Roman"/>
          <w:i/>
          <w:color w:val="0070C0"/>
          <w:sz w:val="16"/>
        </w:rPr>
        <w:t xml:space="preserve"> 2004. Chapter. 26. [</w:t>
      </w:r>
      <w:r w:rsidR="0053572B" w:rsidRPr="0053572B">
        <w:rPr>
          <w:rFonts w:ascii="Times New Roman" w:hAnsi="Times New Roman" w:cs="Times New Roman"/>
          <w:i/>
          <w:color w:val="0070C0"/>
          <w:sz w:val="16"/>
        </w:rPr>
        <w:t>Online</w:t>
      </w:r>
      <w:r w:rsidRPr="0053572B">
        <w:rPr>
          <w:rFonts w:ascii="Times New Roman" w:hAnsi="Times New Roman" w:cs="Times New Roman"/>
          <w:i/>
          <w:color w:val="0070C0"/>
          <w:sz w:val="16"/>
        </w:rPr>
        <w:t xml:space="preserve">] </w:t>
      </w:r>
      <w:r w:rsidR="008C5276">
        <w:rPr>
          <w:rFonts w:ascii="Times New Roman" w:hAnsi="Times New Roman" w:cs="Times New Roman"/>
          <w:i/>
          <w:color w:val="0070C0"/>
          <w:sz w:val="16"/>
        </w:rPr>
        <w:t>Available at:</w:t>
      </w:r>
      <w:r w:rsidRPr="0053572B">
        <w:rPr>
          <w:rFonts w:ascii="Times New Roman" w:hAnsi="Times New Roman" w:cs="Times New Roman"/>
          <w:i/>
          <w:color w:val="0070C0"/>
          <w:sz w:val="16"/>
        </w:rPr>
        <w:t xml:space="preserve"> </w:t>
      </w:r>
      <w:hyperlink r:id="rId18" w:history="1">
        <w:r w:rsidRPr="0053572B">
          <w:rPr>
            <w:rFonts w:ascii="Times New Roman" w:hAnsi="Times New Roman" w:cs="Times New Roman"/>
            <w:i/>
            <w:color w:val="0070C0"/>
            <w:sz w:val="16"/>
          </w:rPr>
          <w:t>https://www.legislation.gov.uk/ukpga/2004/36/pdfs/ukpga_20040036_en.pdf</w:t>
        </w:r>
      </w:hyperlink>
      <w:r w:rsidRPr="0053572B">
        <w:rPr>
          <w:rFonts w:ascii="Times New Roman" w:hAnsi="Times New Roman" w:cs="Times New Roman"/>
          <w:i/>
          <w:color w:val="0070C0"/>
          <w:sz w:val="16"/>
        </w:rPr>
        <w:t>. [</w:t>
      </w:r>
      <w:r w:rsidR="00D70480" w:rsidRPr="0053572B">
        <w:rPr>
          <w:rFonts w:ascii="Times New Roman" w:hAnsi="Times New Roman" w:cs="Times New Roman"/>
          <w:i/>
          <w:color w:val="0070C0"/>
          <w:sz w:val="16"/>
        </w:rPr>
        <w:t xml:space="preserve">Accessed </w:t>
      </w:r>
      <w:r w:rsidR="00A27822" w:rsidRPr="0053572B">
        <w:rPr>
          <w:rFonts w:ascii="Times New Roman" w:hAnsi="Times New Roman" w:cs="Times New Roman"/>
          <w:i/>
          <w:color w:val="0070C0"/>
          <w:sz w:val="16"/>
        </w:rPr>
        <w:t>15 May</w:t>
      </w:r>
      <w:r w:rsidR="00D70480" w:rsidRPr="0053572B">
        <w:rPr>
          <w:rFonts w:ascii="Times New Roman" w:hAnsi="Times New Roman" w:cs="Times New Roman"/>
          <w:i/>
          <w:color w:val="0070C0"/>
          <w:sz w:val="16"/>
        </w:rPr>
        <w:t xml:space="preserve"> 2025</w:t>
      </w:r>
      <w:r w:rsidRPr="0053572B">
        <w:rPr>
          <w:rFonts w:ascii="Times New Roman" w:hAnsi="Times New Roman" w:cs="Times New Roman"/>
          <w:i/>
          <w:color w:val="0070C0"/>
          <w:sz w:val="16"/>
        </w:rPr>
        <w:t>].</w:t>
      </w:r>
      <w:bookmarkEnd w:id="97"/>
      <w:bookmarkEnd w:id="98"/>
      <w:bookmarkEnd w:id="99"/>
      <w:bookmarkEnd w:id="100"/>
      <w:bookmarkEnd w:id="101"/>
      <w:bookmarkEnd w:id="102"/>
      <w:bookmarkEnd w:id="103"/>
      <w:bookmarkEnd w:id="104"/>
    </w:p>
    <w:p w:rsidR="00620C17" w:rsidRPr="0053572B" w:rsidRDefault="000D0E88" w:rsidP="00620C17">
      <w:pPr>
        <w:pStyle w:val="Heading1"/>
        <w:rPr>
          <w:rFonts w:ascii="Times New Roman" w:hAnsi="Times New Roman" w:cs="Times New Roman"/>
          <w:i/>
          <w:color w:val="0070C0"/>
          <w:sz w:val="16"/>
        </w:rPr>
      </w:pPr>
      <w:bookmarkStart w:id="105" w:name="_Toc192247643"/>
      <w:bookmarkStart w:id="106" w:name="_Toc192257733"/>
      <w:bookmarkStart w:id="107" w:name="_Toc192696818"/>
      <w:bookmarkStart w:id="108" w:name="_Toc192703666"/>
      <w:bookmarkStart w:id="109" w:name="_Toc192852209"/>
      <w:bookmarkStart w:id="110" w:name="_Toc197778876"/>
      <w:r>
        <w:rPr>
          <w:rFonts w:ascii="Times New Roman" w:hAnsi="Times New Roman" w:cs="Times New Roman"/>
          <w:i/>
          <w:color w:val="0070C0"/>
          <w:sz w:val="16"/>
        </w:rPr>
        <w:t>COVID-19 Inquiry .2023.</w:t>
      </w:r>
      <w:r w:rsidR="00177BA7" w:rsidRPr="0053572B">
        <w:rPr>
          <w:rFonts w:ascii="Times New Roman" w:hAnsi="Times New Roman" w:cs="Times New Roman"/>
          <w:i/>
          <w:color w:val="0070C0"/>
          <w:sz w:val="16"/>
        </w:rPr>
        <w:t xml:space="preserve"> UK COVID-19 Inquiry: Preliminary Findings and Recommendations. London: UK Government, p.30. [</w:t>
      </w:r>
      <w:r w:rsidR="008C5276">
        <w:rPr>
          <w:rFonts w:ascii="Times New Roman" w:hAnsi="Times New Roman" w:cs="Times New Roman"/>
          <w:i/>
          <w:color w:val="0070C0"/>
          <w:sz w:val="16"/>
        </w:rPr>
        <w:t>Available at:</w:t>
      </w:r>
      <w:r w:rsidR="00177BA7" w:rsidRPr="0053572B">
        <w:rPr>
          <w:rFonts w:ascii="Times New Roman" w:hAnsi="Times New Roman" w:cs="Times New Roman"/>
          <w:i/>
          <w:color w:val="0070C0"/>
          <w:sz w:val="16"/>
        </w:rPr>
        <w:t xml:space="preserve"> </w:t>
      </w:r>
      <w:hyperlink r:id="rId19" w:history="1">
        <w:r w:rsidR="00177BA7" w:rsidRPr="0053572B">
          <w:rPr>
            <w:rStyle w:val="Hyperlink"/>
            <w:rFonts w:ascii="Times New Roman" w:hAnsi="Times New Roman" w:cs="Times New Roman"/>
            <w:i/>
            <w:color w:val="0070C0"/>
            <w:sz w:val="16"/>
            <w:u w:val="none"/>
          </w:rPr>
          <w:t>https://covid19.public-inquiry.uk/</w:t>
        </w:r>
      </w:hyperlink>
      <w:r w:rsidR="00177BA7" w:rsidRPr="0053572B">
        <w:rPr>
          <w:rFonts w:ascii="Times New Roman" w:hAnsi="Times New Roman" w:cs="Times New Roman"/>
          <w:i/>
          <w:color w:val="0070C0"/>
          <w:sz w:val="16"/>
        </w:rPr>
        <w:t>]</w:t>
      </w:r>
      <w:bookmarkEnd w:id="105"/>
      <w:bookmarkEnd w:id="106"/>
      <w:bookmarkEnd w:id="107"/>
      <w:bookmarkEnd w:id="108"/>
      <w:bookmarkEnd w:id="109"/>
      <w:r w:rsidR="006C258C" w:rsidRPr="0053572B">
        <w:rPr>
          <w:rFonts w:ascii="Times New Roman" w:hAnsi="Times New Roman" w:cs="Times New Roman"/>
          <w:i/>
          <w:color w:val="0070C0"/>
          <w:sz w:val="16"/>
        </w:rPr>
        <w:t xml:space="preserve"> [Accessed </w:t>
      </w:r>
      <w:r w:rsidR="00A27822" w:rsidRPr="0053572B">
        <w:rPr>
          <w:rFonts w:ascii="Times New Roman" w:hAnsi="Times New Roman" w:cs="Times New Roman"/>
          <w:i/>
          <w:color w:val="0070C0"/>
          <w:sz w:val="16"/>
        </w:rPr>
        <w:t>15 May</w:t>
      </w:r>
      <w:r w:rsidR="006C258C" w:rsidRPr="0053572B">
        <w:rPr>
          <w:rFonts w:ascii="Times New Roman" w:hAnsi="Times New Roman" w:cs="Times New Roman"/>
          <w:i/>
          <w:color w:val="0070C0"/>
          <w:sz w:val="16"/>
        </w:rPr>
        <w:t xml:space="preserve"> 2025].</w:t>
      </w:r>
      <w:bookmarkEnd w:id="110"/>
    </w:p>
    <w:p w:rsidR="00620C17" w:rsidRPr="0053572B" w:rsidRDefault="009865B2" w:rsidP="00620C17">
      <w:pPr>
        <w:pStyle w:val="Heading1"/>
        <w:rPr>
          <w:rFonts w:ascii="Times New Roman" w:hAnsi="Times New Roman" w:cs="Times New Roman"/>
          <w:i/>
          <w:color w:val="0070C0"/>
          <w:sz w:val="16"/>
        </w:rPr>
      </w:pPr>
      <w:bookmarkStart w:id="111" w:name="_CREST._2016._Joint"/>
      <w:bookmarkStart w:id="112" w:name="_Toc197778877"/>
      <w:bookmarkEnd w:id="111"/>
      <w:r w:rsidRPr="0053572B">
        <w:rPr>
          <w:rFonts w:ascii="Times New Roman" w:hAnsi="Times New Roman" w:cs="Times New Roman"/>
          <w:i/>
          <w:color w:val="0070C0"/>
          <w:sz w:val="16"/>
        </w:rPr>
        <w:t>CREST. 2016. Joint Decision Making in the Real World: Recommendations for Improving the Joint Decision Model. [</w:t>
      </w:r>
      <w:r w:rsidR="0053572B" w:rsidRPr="0053572B">
        <w:rPr>
          <w:rFonts w:ascii="Times New Roman" w:hAnsi="Times New Roman" w:cs="Times New Roman"/>
          <w:i/>
          <w:color w:val="0070C0"/>
          <w:sz w:val="16"/>
        </w:rPr>
        <w:t>Online</w:t>
      </w:r>
      <w:r w:rsidRPr="0053572B">
        <w:rPr>
          <w:rFonts w:ascii="Times New Roman" w:hAnsi="Times New Roman" w:cs="Times New Roman"/>
          <w:i/>
          <w:color w:val="0070C0"/>
          <w:sz w:val="16"/>
        </w:rPr>
        <w:t xml:space="preserve">] </w:t>
      </w:r>
      <w:r w:rsidR="008C5276">
        <w:rPr>
          <w:rFonts w:ascii="Times New Roman" w:hAnsi="Times New Roman" w:cs="Times New Roman"/>
          <w:i/>
          <w:color w:val="0070C0"/>
          <w:sz w:val="16"/>
        </w:rPr>
        <w:t>Available at:</w:t>
      </w:r>
      <w:r w:rsidRPr="0053572B">
        <w:rPr>
          <w:rFonts w:ascii="Times New Roman" w:hAnsi="Times New Roman" w:cs="Times New Roman"/>
          <w:i/>
          <w:color w:val="0070C0"/>
          <w:sz w:val="16"/>
        </w:rPr>
        <w:t xml:space="preserve"> </w:t>
      </w:r>
      <w:hyperlink r:id="rId20" w:history="1">
        <w:r w:rsidRPr="0053572B">
          <w:rPr>
            <w:rStyle w:val="Hyperlink"/>
            <w:rFonts w:ascii="Times New Roman" w:hAnsi="Times New Roman" w:cs="Times New Roman"/>
            <w:i/>
            <w:color w:val="0070C0"/>
            <w:sz w:val="16"/>
            <w:u w:val="none"/>
          </w:rPr>
          <w:t>https://www.bing.com/ck/a?!&amp;&amp;p=c86c8b214b6e3d218385f3cabe95b5cf5025f03950f0f1b37912470221e512ecJmltdHM9MTc0MTMwNTYwMA&amp;ptn=3&amp;ver=2&amp;hsh=4&amp;fclid=335faf4b-4663-6c73-0dc0-ba0247526df1&amp;psq=CREST+2016+JDM+MODEL&amp;u=a1aHR0cHM6Ly9jcmVzdHJlc2VhcmNoLmFjLnVrL2Rvd25sb2FkLzI3ODQvcHJhY2RvY19maW5hbC5wZGY&amp;ntb=1</w:t>
        </w:r>
      </w:hyperlink>
      <w:r w:rsidR="006C258C" w:rsidRPr="0053572B">
        <w:rPr>
          <w:rFonts w:ascii="Times New Roman" w:hAnsi="Times New Roman" w:cs="Times New Roman"/>
          <w:i/>
          <w:color w:val="0070C0"/>
          <w:sz w:val="16"/>
        </w:rPr>
        <w:t xml:space="preserve"> [Accessed </w:t>
      </w:r>
      <w:r w:rsidR="00A27822" w:rsidRPr="0053572B">
        <w:rPr>
          <w:rFonts w:ascii="Times New Roman" w:hAnsi="Times New Roman" w:cs="Times New Roman"/>
          <w:i/>
          <w:color w:val="0070C0"/>
          <w:sz w:val="16"/>
        </w:rPr>
        <w:t>15 May</w:t>
      </w:r>
      <w:r w:rsidRPr="0053572B">
        <w:rPr>
          <w:rFonts w:ascii="Times New Roman" w:hAnsi="Times New Roman" w:cs="Times New Roman"/>
          <w:i/>
          <w:color w:val="0070C0"/>
          <w:sz w:val="16"/>
        </w:rPr>
        <w:t xml:space="preserve"> 2025]</w:t>
      </w:r>
      <w:bookmarkStart w:id="113" w:name="_JESIP._2024._Joint"/>
      <w:bookmarkStart w:id="114" w:name="_Toc180606784"/>
      <w:bookmarkStart w:id="115" w:name="_Toc181107564"/>
      <w:bookmarkStart w:id="116" w:name="_Toc192247644"/>
      <w:bookmarkStart w:id="117" w:name="_Toc192257734"/>
      <w:bookmarkStart w:id="118" w:name="_Toc192696819"/>
      <w:bookmarkStart w:id="119" w:name="_Toc192703667"/>
      <w:bookmarkStart w:id="120" w:name="_Toc192852210"/>
      <w:bookmarkEnd w:id="113"/>
      <w:bookmarkEnd w:id="112"/>
    </w:p>
    <w:p w:rsidR="001164AD" w:rsidRPr="0053572B" w:rsidRDefault="0063436B" w:rsidP="001164AD">
      <w:pPr>
        <w:pStyle w:val="Heading1"/>
        <w:rPr>
          <w:rFonts w:ascii="Times New Roman" w:hAnsi="Times New Roman" w:cs="Times New Roman"/>
          <w:i/>
          <w:color w:val="0070C0"/>
          <w:sz w:val="16"/>
        </w:rPr>
      </w:pPr>
      <w:bookmarkStart w:id="121" w:name="_Insitute_for_Government"/>
      <w:bookmarkEnd w:id="121"/>
      <w:r w:rsidRPr="0053572B">
        <w:rPr>
          <w:rFonts w:ascii="Times New Roman" w:hAnsi="Times New Roman" w:cs="Times New Roman"/>
          <w:i/>
          <w:color w:val="0070C0"/>
          <w:sz w:val="16"/>
        </w:rPr>
        <w:t>Institute</w:t>
      </w:r>
      <w:r w:rsidR="000D0E88">
        <w:rPr>
          <w:rFonts w:ascii="Times New Roman" w:hAnsi="Times New Roman" w:cs="Times New Roman"/>
          <w:i/>
          <w:color w:val="0070C0"/>
          <w:sz w:val="16"/>
        </w:rPr>
        <w:t xml:space="preserve"> for Government. </w:t>
      </w:r>
      <w:r w:rsidR="001164AD" w:rsidRPr="0053572B">
        <w:rPr>
          <w:rFonts w:ascii="Times New Roman" w:hAnsi="Times New Roman" w:cs="Times New Roman"/>
          <w:i/>
          <w:color w:val="0070C0"/>
          <w:sz w:val="16"/>
        </w:rPr>
        <w:t>2025: Public Inquiries. [</w:t>
      </w:r>
      <w:r w:rsidR="008C5276">
        <w:rPr>
          <w:rFonts w:ascii="Times New Roman" w:hAnsi="Times New Roman" w:cs="Times New Roman"/>
          <w:i/>
          <w:color w:val="0070C0"/>
          <w:sz w:val="16"/>
        </w:rPr>
        <w:t>Available at:</w:t>
      </w:r>
      <w:r w:rsidR="001164AD" w:rsidRPr="0053572B">
        <w:rPr>
          <w:i/>
          <w:color w:val="0070C0"/>
        </w:rPr>
        <w:t xml:space="preserve"> </w:t>
      </w:r>
      <w:hyperlink r:id="rId21" w:history="1">
        <w:r w:rsidR="001164AD" w:rsidRPr="0053572B">
          <w:rPr>
            <w:rStyle w:val="Hyperlink"/>
            <w:rFonts w:ascii="Times New Roman" w:hAnsi="Times New Roman" w:cs="Times New Roman"/>
            <w:i/>
            <w:color w:val="0070C0"/>
            <w:sz w:val="16"/>
            <w:u w:val="none"/>
          </w:rPr>
          <w:t>https://www.instituteforgovernment.org.uk/explainer/public-inquiries</w:t>
        </w:r>
      </w:hyperlink>
      <w:r w:rsidR="001164AD" w:rsidRPr="0053572B">
        <w:rPr>
          <w:rFonts w:ascii="Times New Roman" w:hAnsi="Times New Roman" w:cs="Times New Roman"/>
          <w:i/>
          <w:color w:val="0070C0"/>
          <w:sz w:val="16"/>
        </w:rPr>
        <w:t xml:space="preserve">] [Accessed </w:t>
      </w:r>
      <w:r w:rsidR="00A27822" w:rsidRPr="0053572B">
        <w:rPr>
          <w:rFonts w:ascii="Times New Roman" w:hAnsi="Times New Roman" w:cs="Times New Roman"/>
          <w:i/>
          <w:color w:val="0070C0"/>
          <w:sz w:val="16"/>
        </w:rPr>
        <w:t>15 May</w:t>
      </w:r>
      <w:r w:rsidR="001164AD" w:rsidRPr="0053572B">
        <w:rPr>
          <w:rFonts w:ascii="Times New Roman" w:hAnsi="Times New Roman" w:cs="Times New Roman"/>
          <w:i/>
          <w:color w:val="0070C0"/>
          <w:sz w:val="16"/>
        </w:rPr>
        <w:t xml:space="preserve"> 2025].</w:t>
      </w:r>
    </w:p>
    <w:p w:rsidR="00620C17" w:rsidRPr="0053572B" w:rsidRDefault="00205D14" w:rsidP="00620C17">
      <w:pPr>
        <w:pStyle w:val="Heading1"/>
        <w:rPr>
          <w:rFonts w:ascii="Times New Roman" w:hAnsi="Times New Roman" w:cs="Times New Roman"/>
          <w:i/>
          <w:color w:val="0070C0"/>
          <w:sz w:val="16"/>
          <w:lang w:eastAsia="en-GB"/>
        </w:rPr>
      </w:pPr>
      <w:bookmarkStart w:id="122" w:name="_JESIP._2024._Joint_1"/>
      <w:bookmarkStart w:id="123" w:name="_Toc197778878"/>
      <w:bookmarkEnd w:id="122"/>
      <w:r w:rsidRPr="0053572B">
        <w:rPr>
          <w:rFonts w:ascii="Times New Roman" w:hAnsi="Times New Roman" w:cs="Times New Roman"/>
          <w:i/>
          <w:color w:val="0070C0"/>
          <w:sz w:val="16"/>
          <w:lang w:eastAsia="en-GB"/>
        </w:rPr>
        <w:t xml:space="preserve">JESIP. 2024. Joint Doctrine: The Interoperability Framework [Online] </w:t>
      </w:r>
      <w:bookmarkEnd w:id="114"/>
      <w:r w:rsidR="008C5276">
        <w:rPr>
          <w:rFonts w:ascii="Times New Roman" w:hAnsi="Times New Roman" w:cs="Times New Roman"/>
          <w:i/>
          <w:color w:val="0070C0"/>
          <w:sz w:val="16"/>
          <w:lang w:eastAsia="en-GB"/>
        </w:rPr>
        <w:t>Available at:</w:t>
      </w:r>
      <w:r w:rsidRPr="0053572B">
        <w:rPr>
          <w:rFonts w:ascii="Times New Roman" w:hAnsi="Times New Roman" w:cs="Times New Roman"/>
          <w:i/>
          <w:color w:val="0070C0"/>
          <w:sz w:val="16"/>
          <w:lang w:eastAsia="en-GB"/>
        </w:rPr>
        <w:t xml:space="preserve"> </w:t>
      </w:r>
      <w:hyperlink r:id="rId22" w:history="1">
        <w:r w:rsidR="00E73A60">
          <w:rPr>
            <w:rFonts w:ascii="Times New Roman" w:hAnsi="Times New Roman" w:cs="Times New Roman"/>
            <w:i/>
            <w:color w:val="0070C0"/>
            <w:sz w:val="16"/>
            <w:lang w:eastAsia="en-GB"/>
          </w:rPr>
          <w:t>https://www.jesip.org.uk/downloads/joint-doctrine-guide/</w:t>
        </w:r>
      </w:hyperlink>
      <w:r w:rsidRPr="0053572B">
        <w:rPr>
          <w:rFonts w:ascii="Times New Roman" w:hAnsi="Times New Roman" w:cs="Times New Roman"/>
          <w:i/>
          <w:color w:val="0070C0"/>
          <w:sz w:val="16"/>
          <w:lang w:eastAsia="en-GB"/>
        </w:rPr>
        <w:t xml:space="preserve"> [</w:t>
      </w:r>
      <w:r w:rsidR="00D70480" w:rsidRPr="0053572B">
        <w:rPr>
          <w:rFonts w:ascii="Times New Roman" w:hAnsi="Times New Roman" w:cs="Times New Roman"/>
          <w:i/>
          <w:color w:val="0070C0"/>
          <w:sz w:val="16"/>
          <w:lang w:eastAsia="en-GB"/>
        </w:rPr>
        <w:t xml:space="preserve">Accessed </w:t>
      </w:r>
      <w:r w:rsidR="00A27822" w:rsidRPr="0053572B">
        <w:rPr>
          <w:rFonts w:ascii="Times New Roman" w:hAnsi="Times New Roman" w:cs="Times New Roman"/>
          <w:i/>
          <w:color w:val="0070C0"/>
          <w:sz w:val="16"/>
          <w:lang w:eastAsia="en-GB"/>
        </w:rPr>
        <w:t>15 May</w:t>
      </w:r>
      <w:r w:rsidR="00D70480" w:rsidRPr="0053572B">
        <w:rPr>
          <w:rFonts w:ascii="Times New Roman" w:hAnsi="Times New Roman" w:cs="Times New Roman"/>
          <w:i/>
          <w:color w:val="0070C0"/>
          <w:sz w:val="16"/>
          <w:lang w:eastAsia="en-GB"/>
        </w:rPr>
        <w:t xml:space="preserve"> 2025</w:t>
      </w:r>
      <w:r w:rsidRPr="0053572B">
        <w:rPr>
          <w:rFonts w:ascii="Times New Roman" w:hAnsi="Times New Roman" w:cs="Times New Roman"/>
          <w:i/>
          <w:color w:val="0070C0"/>
          <w:sz w:val="16"/>
          <w:lang w:eastAsia="en-GB"/>
        </w:rPr>
        <w:t>].</w:t>
      </w:r>
      <w:bookmarkStart w:id="124" w:name="_Toc192257735"/>
      <w:bookmarkStart w:id="125" w:name="_Toc192696820"/>
      <w:bookmarkStart w:id="126" w:name="_Toc192703668"/>
      <w:bookmarkStart w:id="127" w:name="_Toc192852211"/>
      <w:bookmarkEnd w:id="115"/>
      <w:bookmarkEnd w:id="116"/>
      <w:bookmarkEnd w:id="117"/>
      <w:bookmarkEnd w:id="118"/>
      <w:bookmarkEnd w:id="119"/>
      <w:bookmarkEnd w:id="120"/>
      <w:bookmarkEnd w:id="123"/>
    </w:p>
    <w:p w:rsidR="00620C17" w:rsidRPr="0053572B" w:rsidRDefault="000D0E88" w:rsidP="00620C17">
      <w:pPr>
        <w:pStyle w:val="Heading1"/>
        <w:rPr>
          <w:rFonts w:ascii="Times New Roman" w:hAnsi="Times New Roman" w:cs="Times New Roman"/>
          <w:i/>
          <w:color w:val="0070C0"/>
          <w:sz w:val="16"/>
        </w:rPr>
      </w:pPr>
      <w:bookmarkStart w:id="128" w:name="_Kevin_Pollock,_2013,"/>
      <w:bookmarkStart w:id="129" w:name="_Toc197778879"/>
      <w:bookmarkEnd w:id="128"/>
      <w:r>
        <w:rPr>
          <w:rFonts w:ascii="Times New Roman" w:hAnsi="Times New Roman" w:cs="Times New Roman"/>
          <w:i/>
          <w:color w:val="0070C0"/>
          <w:sz w:val="16"/>
        </w:rPr>
        <w:t xml:space="preserve">Kevin Pollock. </w:t>
      </w:r>
      <w:r w:rsidR="0014154F" w:rsidRPr="0053572B">
        <w:rPr>
          <w:rFonts w:ascii="Times New Roman" w:hAnsi="Times New Roman" w:cs="Times New Roman"/>
          <w:i/>
          <w:color w:val="0070C0"/>
          <w:sz w:val="16"/>
        </w:rPr>
        <w:t xml:space="preserve">2013, The Pollock Report- Review of Persistent Lessons Identified Relating to Interoperability from Emergencies and Major Incidents since 1986. [Online]. </w:t>
      </w:r>
      <w:r w:rsidR="008C5276">
        <w:rPr>
          <w:rFonts w:ascii="Times New Roman" w:hAnsi="Times New Roman" w:cs="Times New Roman"/>
          <w:i/>
          <w:color w:val="0070C0"/>
          <w:sz w:val="16"/>
        </w:rPr>
        <w:t>Available at:</w:t>
      </w:r>
      <w:r w:rsidR="0014154F" w:rsidRPr="0053572B">
        <w:rPr>
          <w:rFonts w:ascii="Times New Roman" w:hAnsi="Times New Roman" w:cs="Times New Roman"/>
          <w:i/>
          <w:color w:val="0070C0"/>
          <w:sz w:val="16"/>
        </w:rPr>
        <w:t xml:space="preserve"> </w:t>
      </w:r>
      <w:hyperlink r:id="rId23" w:history="1">
        <w:r w:rsidR="0014154F" w:rsidRPr="0053572B">
          <w:rPr>
            <w:rStyle w:val="Hyperlink"/>
            <w:rFonts w:ascii="Times New Roman" w:hAnsi="Times New Roman" w:cs="Times New Roman"/>
            <w:i/>
            <w:color w:val="0070C0"/>
            <w:sz w:val="16"/>
            <w:u w:val="none"/>
          </w:rPr>
          <w:t>https://www.jesip.org.uk/downloads/the-pollock-report/</w:t>
        </w:r>
      </w:hyperlink>
      <w:r w:rsidR="006C258C" w:rsidRPr="0053572B">
        <w:rPr>
          <w:rFonts w:ascii="Times New Roman" w:hAnsi="Times New Roman" w:cs="Times New Roman"/>
          <w:i/>
          <w:color w:val="0070C0"/>
          <w:sz w:val="16"/>
        </w:rPr>
        <w:t xml:space="preserve">. [Accessed </w:t>
      </w:r>
      <w:r w:rsidR="00A27822" w:rsidRPr="0053572B">
        <w:rPr>
          <w:rFonts w:ascii="Times New Roman" w:hAnsi="Times New Roman" w:cs="Times New Roman"/>
          <w:i/>
          <w:color w:val="0070C0"/>
          <w:sz w:val="16"/>
        </w:rPr>
        <w:t>15 May</w:t>
      </w:r>
      <w:r w:rsidR="0014154F" w:rsidRPr="0053572B">
        <w:rPr>
          <w:rFonts w:ascii="Times New Roman" w:hAnsi="Times New Roman" w:cs="Times New Roman"/>
          <w:i/>
          <w:color w:val="0070C0"/>
          <w:sz w:val="16"/>
        </w:rPr>
        <w:t xml:space="preserve"> 2025].</w:t>
      </w:r>
      <w:bookmarkStart w:id="130" w:name="_Toc192696821"/>
      <w:bookmarkStart w:id="131" w:name="_Toc192703669"/>
      <w:bookmarkStart w:id="132" w:name="_Toc192852212"/>
      <w:bookmarkStart w:id="133" w:name="_Toc192247645"/>
      <w:bookmarkStart w:id="134" w:name="_Toc192257736"/>
      <w:bookmarkEnd w:id="124"/>
      <w:bookmarkEnd w:id="125"/>
      <w:bookmarkEnd w:id="126"/>
      <w:bookmarkEnd w:id="127"/>
      <w:bookmarkEnd w:id="129"/>
    </w:p>
    <w:p w:rsidR="00620C17" w:rsidRPr="0053572B" w:rsidRDefault="00205D14" w:rsidP="00620C17">
      <w:pPr>
        <w:pStyle w:val="Heading1"/>
        <w:rPr>
          <w:rFonts w:ascii="Times New Roman" w:hAnsi="Times New Roman" w:cs="Times New Roman"/>
          <w:i/>
          <w:color w:val="0070C0"/>
          <w:sz w:val="16"/>
        </w:rPr>
      </w:pPr>
      <w:bookmarkStart w:id="135" w:name="_Welsh_Government._2022."/>
      <w:bookmarkStart w:id="136" w:name="_Toc197778880"/>
      <w:bookmarkEnd w:id="135"/>
      <w:r w:rsidRPr="0053572B">
        <w:rPr>
          <w:rStyle w:val="Heading1Char"/>
          <w:rFonts w:ascii="Times New Roman" w:hAnsi="Times New Roman" w:cs="Times New Roman"/>
          <w:i/>
          <w:color w:val="0070C0"/>
          <w:sz w:val="16"/>
        </w:rPr>
        <w:t xml:space="preserve">Welsh Government. 2022.  Wales Resilience: What We Do. </w:t>
      </w:r>
      <w:r w:rsidR="008C5276">
        <w:rPr>
          <w:rStyle w:val="Heading1Char"/>
          <w:rFonts w:ascii="Times New Roman" w:hAnsi="Times New Roman" w:cs="Times New Roman"/>
          <w:i/>
          <w:color w:val="0070C0"/>
          <w:sz w:val="16"/>
        </w:rPr>
        <w:t>Available at:</w:t>
      </w:r>
      <w:r w:rsidRPr="0053572B">
        <w:rPr>
          <w:rStyle w:val="Heading1Char"/>
          <w:rFonts w:ascii="Times New Roman" w:hAnsi="Times New Roman" w:cs="Times New Roman"/>
          <w:i/>
          <w:color w:val="0070C0"/>
          <w:sz w:val="16"/>
        </w:rPr>
        <w:t xml:space="preserve"> Welsh Government Wales Resilience: What We Do. </w:t>
      </w:r>
      <w:r w:rsidR="008C5276">
        <w:rPr>
          <w:rStyle w:val="Heading1Char"/>
          <w:rFonts w:ascii="Times New Roman" w:hAnsi="Times New Roman" w:cs="Times New Roman"/>
          <w:i/>
          <w:color w:val="0070C0"/>
          <w:sz w:val="16"/>
        </w:rPr>
        <w:t>Available at:</w:t>
      </w:r>
      <w:bookmarkEnd w:id="130"/>
      <w:bookmarkEnd w:id="131"/>
      <w:bookmarkEnd w:id="132"/>
      <w:r w:rsidRPr="0053572B">
        <w:rPr>
          <w:rStyle w:val="Heading1Char"/>
          <w:rFonts w:ascii="Times New Roman" w:hAnsi="Times New Roman" w:cs="Times New Roman"/>
          <w:i/>
          <w:color w:val="0070C0"/>
          <w:sz w:val="16"/>
        </w:rPr>
        <w:t xml:space="preserve"> </w:t>
      </w:r>
      <w:hyperlink r:id="rId24" w:tgtFrame="_blank" w:history="1">
        <w:r w:rsidRPr="0053572B">
          <w:rPr>
            <w:rStyle w:val="Heading1Char"/>
            <w:rFonts w:ascii="Times New Roman" w:hAnsi="Times New Roman" w:cs="Times New Roman"/>
            <w:i/>
            <w:color w:val="0070C0"/>
            <w:sz w:val="16"/>
          </w:rPr>
          <w:t>https://www.gov.wales/wales-resilience/what-we-do</w:t>
        </w:r>
      </w:hyperlink>
      <w:r w:rsidR="006C258C" w:rsidRPr="0053572B">
        <w:rPr>
          <w:rStyle w:val="Heading1Char"/>
          <w:rFonts w:ascii="Times New Roman" w:hAnsi="Times New Roman" w:cs="Times New Roman"/>
          <w:i/>
          <w:color w:val="0070C0"/>
          <w:sz w:val="16"/>
        </w:rPr>
        <w:t xml:space="preserve"> [Accessed </w:t>
      </w:r>
      <w:r w:rsidR="00A27822" w:rsidRPr="0053572B">
        <w:rPr>
          <w:rStyle w:val="Heading1Char"/>
          <w:rFonts w:ascii="Times New Roman" w:hAnsi="Times New Roman" w:cs="Times New Roman"/>
          <w:i/>
          <w:color w:val="0070C0"/>
          <w:sz w:val="16"/>
        </w:rPr>
        <w:t>15 May</w:t>
      </w:r>
      <w:r w:rsidR="00F83C6C" w:rsidRPr="0053572B">
        <w:rPr>
          <w:rStyle w:val="Heading1Char"/>
          <w:rFonts w:ascii="Times New Roman" w:hAnsi="Times New Roman" w:cs="Times New Roman"/>
          <w:i/>
          <w:color w:val="0070C0"/>
          <w:sz w:val="16"/>
        </w:rPr>
        <w:t xml:space="preserve"> 2025</w:t>
      </w:r>
      <w:bookmarkEnd w:id="133"/>
      <w:bookmarkEnd w:id="134"/>
      <w:r w:rsidR="00620C17" w:rsidRPr="0053572B">
        <w:rPr>
          <w:rFonts w:ascii="Times New Roman" w:hAnsi="Times New Roman" w:cs="Times New Roman"/>
          <w:i/>
          <w:color w:val="0070C0"/>
          <w:sz w:val="16"/>
        </w:rPr>
        <w:t>]</w:t>
      </w:r>
      <w:r w:rsidRPr="0053572B">
        <w:rPr>
          <w:rFonts w:ascii="Times New Roman" w:hAnsi="Times New Roman" w:cs="Times New Roman"/>
          <w:i/>
          <w:color w:val="0070C0"/>
          <w:sz w:val="16"/>
        </w:rPr>
        <w:t>.</w:t>
      </w:r>
      <w:bookmarkStart w:id="137" w:name="_Welsh_Government._2023."/>
      <w:bookmarkStart w:id="138" w:name="_Toc192247646"/>
      <w:bookmarkStart w:id="139" w:name="_Toc192257737"/>
      <w:bookmarkStart w:id="140" w:name="_Toc192696822"/>
      <w:bookmarkEnd w:id="137"/>
      <w:bookmarkEnd w:id="136"/>
    </w:p>
    <w:p w:rsidR="00485059" w:rsidRPr="0053572B" w:rsidRDefault="00485059" w:rsidP="00485059">
      <w:pPr>
        <w:pStyle w:val="Heading1"/>
        <w:rPr>
          <w:rFonts w:ascii="Times New Roman" w:hAnsi="Times New Roman" w:cs="Times New Roman"/>
          <w:i/>
          <w:color w:val="0070C0"/>
          <w:sz w:val="16"/>
        </w:rPr>
      </w:pPr>
      <w:bookmarkStart w:id="141" w:name="_Welsh_Government._2022._1"/>
      <w:bookmarkStart w:id="142" w:name="_Toc197778881"/>
      <w:bookmarkEnd w:id="141"/>
      <w:r w:rsidRPr="0053572B">
        <w:rPr>
          <w:rStyle w:val="Heading1Char"/>
          <w:rFonts w:ascii="Times New Roman" w:hAnsi="Times New Roman" w:cs="Times New Roman"/>
          <w:i/>
          <w:color w:val="0070C0"/>
          <w:sz w:val="16"/>
        </w:rPr>
        <w:t>Welsh Government</w:t>
      </w:r>
      <w:r w:rsidR="00E73A60" w:rsidRPr="0053572B">
        <w:rPr>
          <w:rStyle w:val="Heading1Char"/>
          <w:rFonts w:ascii="Times New Roman" w:hAnsi="Times New Roman" w:cs="Times New Roman"/>
          <w:i/>
          <w:color w:val="0070C0"/>
          <w:sz w:val="16"/>
        </w:rPr>
        <w:t>.</w:t>
      </w:r>
      <w:r w:rsidRPr="0053572B">
        <w:rPr>
          <w:rStyle w:val="Heading1Char"/>
          <w:rFonts w:ascii="Times New Roman" w:hAnsi="Times New Roman" w:cs="Times New Roman"/>
          <w:i/>
          <w:color w:val="0070C0"/>
          <w:sz w:val="16"/>
        </w:rPr>
        <w:t xml:space="preserve"> 2022.  Welsh Language Standards: communication and marketing guidelines </w:t>
      </w:r>
      <w:r w:rsidR="008C5276">
        <w:rPr>
          <w:rStyle w:val="Heading1Char"/>
          <w:rFonts w:ascii="Times New Roman" w:hAnsi="Times New Roman" w:cs="Times New Roman"/>
          <w:i/>
          <w:color w:val="0070C0"/>
          <w:sz w:val="16"/>
        </w:rPr>
        <w:t>Available at:</w:t>
      </w:r>
      <w:r w:rsidRPr="0053572B">
        <w:rPr>
          <w:rStyle w:val="Heading1Char"/>
          <w:rFonts w:ascii="Times New Roman" w:hAnsi="Times New Roman" w:cs="Times New Roman"/>
          <w:i/>
          <w:color w:val="0070C0"/>
          <w:sz w:val="16"/>
        </w:rPr>
        <w:t xml:space="preserve"> </w:t>
      </w:r>
      <w:hyperlink r:id="rId25" w:tgtFrame="_blank" w:history="1">
        <w:r w:rsidRPr="0053572B">
          <w:rPr>
            <w:rStyle w:val="Heading1Char"/>
            <w:rFonts w:ascii="Times New Roman" w:hAnsi="Times New Roman" w:cs="Times New Roman"/>
            <w:i/>
            <w:color w:val="0070C0"/>
            <w:sz w:val="16"/>
          </w:rPr>
          <w:t>https://www.gov.wales/welsh-language-standards-communication-and-marketing-guidelines</w:t>
        </w:r>
      </w:hyperlink>
      <w:r w:rsidRPr="0053572B">
        <w:rPr>
          <w:rStyle w:val="Heading1Char"/>
          <w:rFonts w:ascii="Times New Roman" w:hAnsi="Times New Roman" w:cs="Times New Roman"/>
          <w:i/>
          <w:color w:val="0070C0"/>
          <w:sz w:val="16"/>
        </w:rPr>
        <w:t xml:space="preserve"> [Accessed </w:t>
      </w:r>
      <w:r w:rsidR="00A27822" w:rsidRPr="0053572B">
        <w:rPr>
          <w:rStyle w:val="Heading1Char"/>
          <w:rFonts w:ascii="Times New Roman" w:hAnsi="Times New Roman" w:cs="Times New Roman"/>
          <w:i/>
          <w:color w:val="0070C0"/>
          <w:sz w:val="16"/>
        </w:rPr>
        <w:t>15 May</w:t>
      </w:r>
      <w:r w:rsidRPr="0053572B">
        <w:rPr>
          <w:rStyle w:val="Heading1Char"/>
          <w:rFonts w:ascii="Times New Roman" w:hAnsi="Times New Roman" w:cs="Times New Roman"/>
          <w:i/>
          <w:color w:val="0070C0"/>
          <w:sz w:val="16"/>
        </w:rPr>
        <w:t xml:space="preserve"> 2025</w:t>
      </w:r>
      <w:r w:rsidRPr="0053572B">
        <w:rPr>
          <w:rFonts w:ascii="Times New Roman" w:hAnsi="Times New Roman" w:cs="Times New Roman"/>
          <w:i/>
          <w:color w:val="0070C0"/>
          <w:sz w:val="16"/>
        </w:rPr>
        <w:t>].</w:t>
      </w:r>
      <w:bookmarkEnd w:id="142"/>
    </w:p>
    <w:p w:rsidR="00620C17" w:rsidRPr="0053572B" w:rsidRDefault="0025102B" w:rsidP="00620C17">
      <w:pPr>
        <w:pStyle w:val="Heading1"/>
        <w:rPr>
          <w:rFonts w:ascii="Times New Roman" w:hAnsi="Times New Roman" w:cs="Times New Roman"/>
          <w:i/>
          <w:color w:val="0070C0"/>
          <w:sz w:val="16"/>
        </w:rPr>
      </w:pPr>
      <w:bookmarkStart w:id="143" w:name="_Welsh_Government._2023._1"/>
      <w:bookmarkStart w:id="144" w:name="_Toc197778882"/>
      <w:bookmarkEnd w:id="143"/>
      <w:r w:rsidRPr="0053572B">
        <w:rPr>
          <w:rFonts w:ascii="Times New Roman" w:hAnsi="Times New Roman" w:cs="Times New Roman"/>
          <w:i/>
          <w:color w:val="0070C0"/>
          <w:sz w:val="16"/>
        </w:rPr>
        <w:t xml:space="preserve">Welsh Government. 2023. PAN Wales Response Plan. Available through contacting </w:t>
      </w:r>
      <w:hyperlink r:id="rId26" w:history="1">
        <w:r w:rsidRPr="0053572B">
          <w:rPr>
            <w:rStyle w:val="Hyperlink"/>
            <w:rFonts w:ascii="Times New Roman" w:hAnsi="Times New Roman" w:cs="Times New Roman"/>
            <w:i/>
            <w:color w:val="0070C0"/>
            <w:sz w:val="16"/>
            <w:u w:val="none"/>
          </w:rPr>
          <w:t>ept@npt.gov.uk</w:t>
        </w:r>
      </w:hyperlink>
      <w:r w:rsidRPr="0053572B">
        <w:rPr>
          <w:rFonts w:ascii="Times New Roman" w:hAnsi="Times New Roman" w:cs="Times New Roman"/>
          <w:i/>
          <w:color w:val="0070C0"/>
          <w:sz w:val="16"/>
        </w:rPr>
        <w:t xml:space="preserve"> or/an</w:t>
      </w:r>
      <w:r w:rsidR="006C258C" w:rsidRPr="0053572B">
        <w:rPr>
          <w:rFonts w:ascii="Times New Roman" w:hAnsi="Times New Roman" w:cs="Times New Roman"/>
          <w:i/>
          <w:color w:val="0070C0"/>
          <w:sz w:val="16"/>
        </w:rPr>
        <w:t xml:space="preserve">d Welsh Government. [Accessed </w:t>
      </w:r>
      <w:r w:rsidR="00A27822" w:rsidRPr="0053572B">
        <w:rPr>
          <w:rFonts w:ascii="Times New Roman" w:hAnsi="Times New Roman" w:cs="Times New Roman"/>
          <w:i/>
          <w:color w:val="0070C0"/>
          <w:sz w:val="16"/>
        </w:rPr>
        <w:t>15 May</w:t>
      </w:r>
      <w:r w:rsidRPr="0053572B">
        <w:rPr>
          <w:rFonts w:ascii="Times New Roman" w:hAnsi="Times New Roman" w:cs="Times New Roman"/>
          <w:i/>
          <w:color w:val="0070C0"/>
          <w:sz w:val="16"/>
        </w:rPr>
        <w:t xml:space="preserve"> 2025].</w:t>
      </w:r>
      <w:bookmarkStart w:id="145" w:name="_Moore-Bick,M._Akbor,_A."/>
      <w:bookmarkStart w:id="146" w:name="_Toc192247647"/>
      <w:bookmarkStart w:id="147" w:name="_Toc192257738"/>
      <w:bookmarkStart w:id="148" w:name="_Toc192696823"/>
      <w:bookmarkStart w:id="149" w:name="_Hlk181381171"/>
      <w:bookmarkStart w:id="150" w:name="_Toc181107561"/>
      <w:bookmarkEnd w:id="138"/>
      <w:bookmarkEnd w:id="139"/>
      <w:bookmarkEnd w:id="140"/>
      <w:bookmarkEnd w:id="145"/>
      <w:bookmarkEnd w:id="144"/>
    </w:p>
    <w:p w:rsidR="00FB5936" w:rsidRPr="0053572B" w:rsidRDefault="000D0E88" w:rsidP="00FB5936">
      <w:pPr>
        <w:pStyle w:val="Heading1"/>
        <w:rPr>
          <w:rFonts w:ascii="Times New Roman" w:hAnsi="Times New Roman" w:cs="Times New Roman"/>
          <w:i/>
          <w:color w:val="0070C0"/>
          <w:sz w:val="16"/>
        </w:rPr>
      </w:pPr>
      <w:bookmarkStart w:id="151" w:name="_Welsh_Government._2024."/>
      <w:bookmarkStart w:id="152" w:name="_Toc197778883"/>
      <w:bookmarkEnd w:id="151"/>
      <w:r>
        <w:rPr>
          <w:rFonts w:ascii="Times New Roman" w:hAnsi="Times New Roman" w:cs="Times New Roman"/>
          <w:i/>
          <w:color w:val="0070C0"/>
          <w:sz w:val="16"/>
        </w:rPr>
        <w:t xml:space="preserve">Welsh Government. </w:t>
      </w:r>
      <w:r w:rsidR="00FB5936" w:rsidRPr="0053572B">
        <w:rPr>
          <w:rFonts w:ascii="Times New Roman" w:hAnsi="Times New Roman" w:cs="Times New Roman"/>
          <w:i/>
          <w:color w:val="0070C0"/>
          <w:sz w:val="16"/>
        </w:rPr>
        <w:t xml:space="preserve"> 2024. Press release- support for those affected by storm Bert. </w:t>
      </w:r>
      <w:r w:rsidR="008C5276">
        <w:rPr>
          <w:rFonts w:ascii="Times New Roman" w:hAnsi="Times New Roman" w:cs="Times New Roman"/>
          <w:i/>
          <w:color w:val="0070C0"/>
          <w:sz w:val="16"/>
        </w:rPr>
        <w:t>Available at:</w:t>
      </w:r>
      <w:r w:rsidR="00FB5936" w:rsidRPr="0053572B">
        <w:rPr>
          <w:rFonts w:ascii="Times New Roman" w:hAnsi="Times New Roman" w:cs="Times New Roman"/>
          <w:i/>
          <w:color w:val="0070C0"/>
          <w:sz w:val="16"/>
        </w:rPr>
        <w:t xml:space="preserve"> </w:t>
      </w:r>
      <w:hyperlink r:id="rId27" w:history="1">
        <w:r w:rsidR="00FB5936" w:rsidRPr="0053572B">
          <w:rPr>
            <w:rStyle w:val="Hyperlink"/>
            <w:rFonts w:ascii="Times New Roman" w:hAnsi="Times New Roman" w:cs="Times New Roman"/>
            <w:i/>
            <w:color w:val="0070C0"/>
            <w:sz w:val="16"/>
            <w:u w:val="none"/>
          </w:rPr>
          <w:t>https://www.gov.wales/support-those-affected-storm-bert</w:t>
        </w:r>
      </w:hyperlink>
      <w:r w:rsidR="00FB5936" w:rsidRPr="0053572B">
        <w:rPr>
          <w:rFonts w:ascii="Times New Roman" w:hAnsi="Times New Roman" w:cs="Times New Roman"/>
          <w:i/>
          <w:color w:val="0070C0"/>
          <w:sz w:val="16"/>
        </w:rPr>
        <w:t xml:space="preserve"> . [Accessed </w:t>
      </w:r>
      <w:r w:rsidR="00A27822" w:rsidRPr="0053572B">
        <w:rPr>
          <w:rFonts w:ascii="Times New Roman" w:hAnsi="Times New Roman" w:cs="Times New Roman"/>
          <w:i/>
          <w:color w:val="0070C0"/>
          <w:sz w:val="16"/>
        </w:rPr>
        <w:t>15 May</w:t>
      </w:r>
      <w:r w:rsidR="00FB5936" w:rsidRPr="0053572B">
        <w:rPr>
          <w:rFonts w:ascii="Times New Roman" w:hAnsi="Times New Roman" w:cs="Times New Roman"/>
          <w:i/>
          <w:color w:val="0070C0"/>
          <w:sz w:val="16"/>
        </w:rPr>
        <w:t xml:space="preserve"> 2025].</w:t>
      </w:r>
      <w:bookmarkEnd w:id="152"/>
    </w:p>
    <w:p w:rsidR="00620C17" w:rsidRPr="0053572B" w:rsidRDefault="00177BA7" w:rsidP="00620C17">
      <w:pPr>
        <w:pStyle w:val="Heading1"/>
        <w:rPr>
          <w:rFonts w:ascii="Times New Roman" w:hAnsi="Times New Roman" w:cs="Times New Roman"/>
          <w:i/>
          <w:color w:val="0070C0"/>
          <w:sz w:val="16"/>
          <w:lang w:eastAsia="en-GB"/>
        </w:rPr>
      </w:pPr>
      <w:bookmarkStart w:id="153" w:name="_Moore-Bick,M._Akbor,_A._1"/>
      <w:bookmarkStart w:id="154" w:name="_Moore-Bick,_M._Akbar,"/>
      <w:bookmarkStart w:id="155" w:name="_Toc197778884"/>
      <w:bookmarkEnd w:id="153"/>
      <w:bookmarkEnd w:id="154"/>
      <w:r w:rsidRPr="0053572B">
        <w:rPr>
          <w:rFonts w:ascii="Times New Roman" w:hAnsi="Times New Roman" w:cs="Times New Roman"/>
          <w:i/>
          <w:color w:val="0070C0"/>
          <w:sz w:val="16"/>
          <w:lang w:eastAsia="en-GB"/>
        </w:rPr>
        <w:t>Moore-</w:t>
      </w:r>
      <w:r w:rsidR="0053572B" w:rsidRPr="0053572B">
        <w:rPr>
          <w:rFonts w:ascii="Times New Roman" w:hAnsi="Times New Roman" w:cs="Times New Roman"/>
          <w:i/>
          <w:color w:val="0070C0"/>
          <w:sz w:val="16"/>
          <w:lang w:eastAsia="en-GB"/>
        </w:rPr>
        <w:t>Bick, M</w:t>
      </w:r>
      <w:r w:rsidRPr="0053572B">
        <w:rPr>
          <w:rFonts w:ascii="Times New Roman" w:hAnsi="Times New Roman" w:cs="Times New Roman"/>
          <w:i/>
          <w:color w:val="0070C0"/>
          <w:sz w:val="16"/>
          <w:lang w:eastAsia="en-GB"/>
        </w:rPr>
        <w:t xml:space="preserve">. </w:t>
      </w:r>
      <w:r w:rsidR="0053572B" w:rsidRPr="0053572B">
        <w:rPr>
          <w:rFonts w:ascii="Times New Roman" w:hAnsi="Times New Roman" w:cs="Times New Roman"/>
          <w:i/>
          <w:color w:val="0070C0"/>
          <w:sz w:val="16"/>
          <w:lang w:eastAsia="en-GB"/>
        </w:rPr>
        <w:t>Akbar</w:t>
      </w:r>
      <w:r w:rsidR="00E73A60">
        <w:rPr>
          <w:rFonts w:ascii="Times New Roman" w:hAnsi="Times New Roman" w:cs="Times New Roman"/>
          <w:i/>
          <w:color w:val="0070C0"/>
          <w:sz w:val="16"/>
          <w:lang w:eastAsia="en-GB"/>
        </w:rPr>
        <w:t>, A. and Istephen, T.</w:t>
      </w:r>
      <w:r w:rsidRPr="0053572B">
        <w:rPr>
          <w:rFonts w:ascii="Times New Roman" w:hAnsi="Times New Roman" w:cs="Times New Roman"/>
          <w:i/>
          <w:color w:val="0070C0"/>
          <w:sz w:val="16"/>
          <w:lang w:eastAsia="en-GB"/>
        </w:rPr>
        <w:t>2024. GRENFELL TOWER INQUIRY. [</w:t>
      </w:r>
      <w:r w:rsidR="0053572B" w:rsidRPr="0053572B">
        <w:rPr>
          <w:rFonts w:ascii="Times New Roman" w:hAnsi="Times New Roman" w:cs="Times New Roman"/>
          <w:i/>
          <w:color w:val="0070C0"/>
          <w:sz w:val="16"/>
          <w:lang w:eastAsia="en-GB"/>
        </w:rPr>
        <w:t>Online</w:t>
      </w:r>
      <w:r w:rsidRPr="0053572B">
        <w:rPr>
          <w:rFonts w:ascii="Times New Roman" w:hAnsi="Times New Roman" w:cs="Times New Roman"/>
          <w:i/>
          <w:color w:val="0070C0"/>
          <w:sz w:val="16"/>
          <w:lang w:eastAsia="en-GB"/>
        </w:rPr>
        <w:t xml:space="preserve">] </w:t>
      </w:r>
      <w:r w:rsidR="008C5276">
        <w:rPr>
          <w:rFonts w:ascii="Times New Roman" w:hAnsi="Times New Roman" w:cs="Times New Roman"/>
          <w:i/>
          <w:color w:val="0070C0"/>
          <w:sz w:val="16"/>
          <w:lang w:eastAsia="en-GB"/>
        </w:rPr>
        <w:t>Available at:</w:t>
      </w:r>
      <w:r w:rsidRPr="0053572B">
        <w:rPr>
          <w:rFonts w:ascii="Times New Roman" w:hAnsi="Times New Roman" w:cs="Times New Roman"/>
          <w:i/>
          <w:color w:val="0070C0"/>
          <w:sz w:val="16"/>
          <w:lang w:eastAsia="en-GB"/>
        </w:rPr>
        <w:t xml:space="preserve"> </w:t>
      </w:r>
      <w:hyperlink r:id="rId28" w:history="1">
        <w:r w:rsidRPr="0053572B">
          <w:rPr>
            <w:rFonts w:ascii="Times New Roman" w:hAnsi="Times New Roman" w:cs="Times New Roman"/>
            <w:i/>
            <w:color w:val="0070C0"/>
            <w:sz w:val="16"/>
            <w:lang w:eastAsia="en-GB"/>
          </w:rPr>
          <w:t>https://www.grenfelltowerinquiry.org.uk/</w:t>
        </w:r>
      </w:hyperlink>
      <w:r w:rsidRPr="0053572B">
        <w:rPr>
          <w:rFonts w:ascii="Times New Roman" w:hAnsi="Times New Roman" w:cs="Times New Roman"/>
          <w:i/>
          <w:color w:val="0070C0"/>
          <w:sz w:val="16"/>
          <w:lang w:eastAsia="en-GB"/>
        </w:rPr>
        <w:t>. [</w:t>
      </w:r>
      <w:r w:rsidR="00D70480" w:rsidRPr="0053572B">
        <w:rPr>
          <w:rFonts w:ascii="Times New Roman" w:hAnsi="Times New Roman" w:cs="Times New Roman"/>
          <w:i/>
          <w:color w:val="0070C0"/>
          <w:sz w:val="16"/>
          <w:lang w:eastAsia="en-GB"/>
        </w:rPr>
        <w:t xml:space="preserve">Accessed </w:t>
      </w:r>
      <w:r w:rsidR="00A27822" w:rsidRPr="0053572B">
        <w:rPr>
          <w:rFonts w:ascii="Times New Roman" w:hAnsi="Times New Roman" w:cs="Times New Roman"/>
          <w:i/>
          <w:color w:val="0070C0"/>
          <w:sz w:val="16"/>
          <w:lang w:eastAsia="en-GB"/>
        </w:rPr>
        <w:t>15 May</w:t>
      </w:r>
      <w:r w:rsidR="00D70480" w:rsidRPr="0053572B">
        <w:rPr>
          <w:rFonts w:ascii="Times New Roman" w:hAnsi="Times New Roman" w:cs="Times New Roman"/>
          <w:i/>
          <w:color w:val="0070C0"/>
          <w:sz w:val="16"/>
          <w:lang w:eastAsia="en-GB"/>
        </w:rPr>
        <w:t xml:space="preserve"> 2025</w:t>
      </w:r>
      <w:r w:rsidRPr="0053572B">
        <w:rPr>
          <w:rFonts w:ascii="Times New Roman" w:hAnsi="Times New Roman" w:cs="Times New Roman"/>
          <w:i/>
          <w:color w:val="0070C0"/>
          <w:sz w:val="16"/>
          <w:lang w:eastAsia="en-GB"/>
        </w:rPr>
        <w:t>].</w:t>
      </w:r>
      <w:bookmarkEnd w:id="146"/>
      <w:bookmarkEnd w:id="147"/>
      <w:bookmarkEnd w:id="148"/>
      <w:bookmarkEnd w:id="155"/>
      <w:r w:rsidRPr="0053572B">
        <w:rPr>
          <w:rFonts w:ascii="Times New Roman" w:hAnsi="Times New Roman" w:cs="Times New Roman"/>
          <w:i/>
          <w:color w:val="0070C0"/>
          <w:sz w:val="16"/>
          <w:lang w:eastAsia="en-GB"/>
        </w:rPr>
        <w:t xml:space="preserve"> </w:t>
      </w:r>
      <w:bookmarkStart w:id="156" w:name="_Toc192247648"/>
      <w:bookmarkStart w:id="157" w:name="_Toc192257739"/>
      <w:bookmarkStart w:id="158" w:name="_Toc192696824"/>
    </w:p>
    <w:p w:rsidR="00620C17" w:rsidRPr="0053572B" w:rsidRDefault="0025102B" w:rsidP="00620C17">
      <w:pPr>
        <w:pStyle w:val="Heading1"/>
        <w:rPr>
          <w:rFonts w:ascii="Times New Roman" w:hAnsi="Times New Roman" w:cs="Times New Roman"/>
          <w:i/>
          <w:color w:val="0070C0"/>
          <w:sz w:val="16"/>
          <w:lang w:eastAsia="en-GB"/>
        </w:rPr>
      </w:pPr>
      <w:bookmarkStart w:id="159" w:name="_Moore-Bick,M._Akbor,_A._2"/>
      <w:bookmarkStart w:id="160" w:name="_Moore-Bick,_M._Akbor,"/>
      <w:bookmarkStart w:id="161" w:name="_Toc197778885"/>
      <w:bookmarkEnd w:id="159"/>
      <w:bookmarkEnd w:id="160"/>
      <w:r w:rsidRPr="0053572B">
        <w:rPr>
          <w:rFonts w:ascii="Times New Roman" w:hAnsi="Times New Roman" w:cs="Times New Roman"/>
          <w:i/>
          <w:color w:val="0070C0"/>
          <w:sz w:val="16"/>
          <w:lang w:eastAsia="en-GB"/>
        </w:rPr>
        <w:lastRenderedPageBreak/>
        <w:t>Moore-</w:t>
      </w:r>
      <w:r w:rsidR="0053572B" w:rsidRPr="0053572B">
        <w:rPr>
          <w:rFonts w:ascii="Times New Roman" w:hAnsi="Times New Roman" w:cs="Times New Roman"/>
          <w:i/>
          <w:color w:val="0070C0"/>
          <w:sz w:val="16"/>
          <w:lang w:eastAsia="en-GB"/>
        </w:rPr>
        <w:t>Bick, M</w:t>
      </w:r>
      <w:r w:rsidRPr="0053572B">
        <w:rPr>
          <w:rFonts w:ascii="Times New Roman" w:hAnsi="Times New Roman" w:cs="Times New Roman"/>
          <w:i/>
          <w:color w:val="0070C0"/>
          <w:sz w:val="16"/>
          <w:lang w:eastAsia="en-GB"/>
        </w:rPr>
        <w:t>. Akbor, A. and Istephen, T. 2024. GRENFELL TOWER INQUIRY: PHASE 2 REPORT OVERVIEW REPORT. [</w:t>
      </w:r>
      <w:r w:rsidR="0053572B" w:rsidRPr="0053572B">
        <w:rPr>
          <w:rFonts w:ascii="Times New Roman" w:hAnsi="Times New Roman" w:cs="Times New Roman"/>
          <w:i/>
          <w:color w:val="0070C0"/>
          <w:sz w:val="16"/>
          <w:lang w:eastAsia="en-GB"/>
        </w:rPr>
        <w:t>Online</w:t>
      </w:r>
      <w:r w:rsidRPr="0053572B">
        <w:rPr>
          <w:rFonts w:ascii="Times New Roman" w:hAnsi="Times New Roman" w:cs="Times New Roman"/>
          <w:i/>
          <w:color w:val="0070C0"/>
          <w:sz w:val="16"/>
          <w:lang w:eastAsia="en-GB"/>
        </w:rPr>
        <w:t xml:space="preserve">] </w:t>
      </w:r>
      <w:r w:rsidR="008C5276">
        <w:rPr>
          <w:rFonts w:ascii="Times New Roman" w:hAnsi="Times New Roman" w:cs="Times New Roman"/>
          <w:i/>
          <w:color w:val="0070C0"/>
          <w:sz w:val="16"/>
          <w:lang w:eastAsia="en-GB"/>
        </w:rPr>
        <w:t>Available at:</w:t>
      </w:r>
      <w:r w:rsidRPr="0053572B">
        <w:rPr>
          <w:rFonts w:ascii="Times New Roman" w:hAnsi="Times New Roman" w:cs="Times New Roman"/>
          <w:i/>
          <w:color w:val="0070C0"/>
          <w:sz w:val="16"/>
          <w:lang w:eastAsia="en-GB"/>
        </w:rPr>
        <w:t xml:space="preserve"> </w:t>
      </w:r>
      <w:hyperlink r:id="rId29" w:history="1">
        <w:r w:rsidRPr="0053572B">
          <w:rPr>
            <w:rFonts w:ascii="Times New Roman" w:hAnsi="Times New Roman" w:cs="Times New Roman"/>
            <w:i/>
            <w:color w:val="0070C0"/>
            <w:sz w:val="16"/>
            <w:lang w:eastAsia="en-GB"/>
          </w:rPr>
          <w:t>https://www.grenfelltowerinquiry.org.uk/sites/default/files/CCS0923434692-004_GTI%20Phase%202_Report%20Overview_E-Laying_0.pdf</w:t>
        </w:r>
      </w:hyperlink>
      <w:r w:rsidRPr="0053572B">
        <w:rPr>
          <w:rFonts w:ascii="Times New Roman" w:hAnsi="Times New Roman" w:cs="Times New Roman"/>
          <w:i/>
          <w:color w:val="0070C0"/>
          <w:sz w:val="16"/>
          <w:lang w:eastAsia="en-GB"/>
        </w:rPr>
        <w:t>. [</w:t>
      </w:r>
      <w:r w:rsidR="00D70480" w:rsidRPr="0053572B">
        <w:rPr>
          <w:rFonts w:ascii="Times New Roman" w:hAnsi="Times New Roman" w:cs="Times New Roman"/>
          <w:i/>
          <w:color w:val="0070C0"/>
          <w:sz w:val="16"/>
          <w:lang w:eastAsia="en-GB"/>
        </w:rPr>
        <w:t xml:space="preserve">Accessed </w:t>
      </w:r>
      <w:r w:rsidR="00A27822" w:rsidRPr="0053572B">
        <w:rPr>
          <w:rFonts w:ascii="Times New Roman" w:hAnsi="Times New Roman" w:cs="Times New Roman"/>
          <w:i/>
          <w:color w:val="0070C0"/>
          <w:sz w:val="16"/>
          <w:lang w:eastAsia="en-GB"/>
        </w:rPr>
        <w:t>15 May</w:t>
      </w:r>
      <w:r w:rsidR="00D70480" w:rsidRPr="0053572B">
        <w:rPr>
          <w:rFonts w:ascii="Times New Roman" w:hAnsi="Times New Roman" w:cs="Times New Roman"/>
          <w:i/>
          <w:color w:val="0070C0"/>
          <w:sz w:val="16"/>
          <w:lang w:eastAsia="en-GB"/>
        </w:rPr>
        <w:t xml:space="preserve"> 2025</w:t>
      </w:r>
      <w:r w:rsidRPr="0053572B">
        <w:rPr>
          <w:rFonts w:ascii="Times New Roman" w:hAnsi="Times New Roman" w:cs="Times New Roman"/>
          <w:i/>
          <w:color w:val="0070C0"/>
          <w:sz w:val="16"/>
          <w:lang w:eastAsia="en-GB"/>
        </w:rPr>
        <w:t>].</w:t>
      </w:r>
      <w:bookmarkEnd w:id="156"/>
      <w:bookmarkEnd w:id="157"/>
      <w:bookmarkEnd w:id="158"/>
      <w:bookmarkEnd w:id="161"/>
      <w:r w:rsidRPr="0053572B">
        <w:rPr>
          <w:rFonts w:ascii="Times New Roman" w:hAnsi="Times New Roman" w:cs="Times New Roman"/>
          <w:i/>
          <w:color w:val="0070C0"/>
          <w:sz w:val="16"/>
          <w:lang w:eastAsia="en-GB"/>
        </w:rPr>
        <w:t xml:space="preserve"> </w:t>
      </w:r>
      <w:bookmarkStart w:id="162" w:name="_Saunders,_J._2022."/>
      <w:bookmarkStart w:id="163" w:name="_Toc192247649"/>
      <w:bookmarkStart w:id="164" w:name="_Toc192257740"/>
      <w:bookmarkStart w:id="165" w:name="_Toc192696825"/>
      <w:bookmarkStart w:id="166" w:name="_Toc192703670"/>
      <w:bookmarkStart w:id="167" w:name="_Toc192852213"/>
      <w:bookmarkEnd w:id="162"/>
    </w:p>
    <w:p w:rsidR="00620C17" w:rsidRPr="0053572B" w:rsidRDefault="00177BA7" w:rsidP="00620C17">
      <w:pPr>
        <w:pStyle w:val="Heading1"/>
        <w:rPr>
          <w:rFonts w:ascii="Times New Roman" w:hAnsi="Times New Roman" w:cs="Times New Roman"/>
          <w:i/>
          <w:color w:val="0070C0"/>
          <w:sz w:val="16"/>
          <w:lang w:eastAsia="en-GB"/>
        </w:rPr>
      </w:pPr>
      <w:bookmarkStart w:id="168" w:name="_Saunders,_J._2022._1"/>
      <w:bookmarkStart w:id="169" w:name="_Toc197778886"/>
      <w:bookmarkEnd w:id="168"/>
      <w:r w:rsidRPr="0053572B">
        <w:rPr>
          <w:rFonts w:ascii="Times New Roman" w:hAnsi="Times New Roman" w:cs="Times New Roman"/>
          <w:i/>
          <w:color w:val="0070C0"/>
          <w:sz w:val="16"/>
          <w:lang w:eastAsia="en-GB"/>
        </w:rPr>
        <w:t xml:space="preserve">Saunders, J. 2022. Manchester Arena Inquiry. [Online] </w:t>
      </w:r>
      <w:r w:rsidR="008C5276">
        <w:rPr>
          <w:rFonts w:ascii="Times New Roman" w:hAnsi="Times New Roman" w:cs="Times New Roman"/>
          <w:i/>
          <w:color w:val="0070C0"/>
          <w:sz w:val="16"/>
          <w:lang w:eastAsia="en-GB"/>
        </w:rPr>
        <w:t>Available at:</w:t>
      </w:r>
      <w:r w:rsidRPr="0053572B">
        <w:rPr>
          <w:rFonts w:ascii="Times New Roman" w:hAnsi="Times New Roman" w:cs="Times New Roman"/>
          <w:i/>
          <w:color w:val="0070C0"/>
          <w:sz w:val="16"/>
          <w:lang w:eastAsia="en-GB"/>
        </w:rPr>
        <w:t xml:space="preserve"> </w:t>
      </w:r>
      <w:hyperlink r:id="rId30" w:history="1">
        <w:r w:rsidR="00E73A60">
          <w:rPr>
            <w:rFonts w:ascii="Times New Roman" w:hAnsi="Times New Roman" w:cs="Times New Roman"/>
            <w:i/>
            <w:color w:val="0070C0"/>
            <w:sz w:val="16"/>
            <w:lang w:eastAsia="en-GB"/>
          </w:rPr>
          <w:t>https://www.gov.uk/government/collections/manchester-arena-inquiry-reports</w:t>
        </w:r>
      </w:hyperlink>
      <w:r w:rsidRPr="0053572B">
        <w:rPr>
          <w:rFonts w:ascii="Times New Roman" w:hAnsi="Times New Roman" w:cs="Times New Roman"/>
          <w:i/>
          <w:color w:val="0070C0"/>
          <w:sz w:val="16"/>
          <w:lang w:eastAsia="en-GB"/>
        </w:rPr>
        <w:t xml:space="preserve"> [</w:t>
      </w:r>
      <w:r w:rsidR="00D70480" w:rsidRPr="0053572B">
        <w:rPr>
          <w:rFonts w:ascii="Times New Roman" w:hAnsi="Times New Roman" w:cs="Times New Roman"/>
          <w:i/>
          <w:color w:val="0070C0"/>
          <w:sz w:val="16"/>
          <w:lang w:eastAsia="en-GB"/>
        </w:rPr>
        <w:t xml:space="preserve">Accessed </w:t>
      </w:r>
      <w:r w:rsidR="00A27822" w:rsidRPr="0053572B">
        <w:rPr>
          <w:rFonts w:ascii="Times New Roman" w:hAnsi="Times New Roman" w:cs="Times New Roman"/>
          <w:i/>
          <w:color w:val="0070C0"/>
          <w:sz w:val="16"/>
          <w:lang w:eastAsia="en-GB"/>
        </w:rPr>
        <w:t>15 May</w:t>
      </w:r>
      <w:r w:rsidR="00D70480" w:rsidRPr="0053572B">
        <w:rPr>
          <w:rFonts w:ascii="Times New Roman" w:hAnsi="Times New Roman" w:cs="Times New Roman"/>
          <w:i/>
          <w:color w:val="0070C0"/>
          <w:sz w:val="16"/>
          <w:lang w:eastAsia="en-GB"/>
        </w:rPr>
        <w:t xml:space="preserve"> 2025</w:t>
      </w:r>
      <w:r w:rsidRPr="0053572B">
        <w:rPr>
          <w:rFonts w:ascii="Times New Roman" w:hAnsi="Times New Roman" w:cs="Times New Roman"/>
          <w:i/>
          <w:color w:val="0070C0"/>
          <w:sz w:val="16"/>
          <w:lang w:eastAsia="en-GB"/>
        </w:rPr>
        <w:t>].</w:t>
      </w:r>
      <w:bookmarkStart w:id="170" w:name="_NHS_England_(2022)_2"/>
      <w:bookmarkStart w:id="171" w:name="_The_Hon_Sir_2"/>
      <w:bookmarkStart w:id="172" w:name="_Toc192247650"/>
      <w:bookmarkStart w:id="173" w:name="_Toc192257741"/>
      <w:bookmarkStart w:id="174" w:name="_Toc192696826"/>
      <w:bookmarkStart w:id="175" w:name="_Toc192703671"/>
      <w:bookmarkStart w:id="176" w:name="_Toc192852214"/>
      <w:bookmarkEnd w:id="149"/>
      <w:bookmarkEnd w:id="163"/>
      <w:bookmarkEnd w:id="164"/>
      <w:bookmarkEnd w:id="165"/>
      <w:bookmarkEnd w:id="166"/>
      <w:bookmarkEnd w:id="167"/>
      <w:bookmarkEnd w:id="170"/>
      <w:bookmarkEnd w:id="171"/>
      <w:bookmarkEnd w:id="169"/>
    </w:p>
    <w:p w:rsidR="00620C17" w:rsidRPr="0053572B" w:rsidRDefault="0025102B" w:rsidP="00620C17">
      <w:pPr>
        <w:pStyle w:val="Heading1"/>
        <w:rPr>
          <w:rFonts w:ascii="Times New Roman" w:hAnsi="Times New Roman" w:cs="Times New Roman"/>
          <w:i/>
          <w:color w:val="0070C0"/>
          <w:sz w:val="16"/>
          <w:lang w:eastAsia="en-GB"/>
        </w:rPr>
      </w:pPr>
      <w:bookmarkStart w:id="177" w:name="_Saunders,_J._2022._2"/>
      <w:bookmarkStart w:id="178" w:name="_Toc197778887"/>
      <w:bookmarkEnd w:id="177"/>
      <w:r w:rsidRPr="0053572B">
        <w:rPr>
          <w:rFonts w:ascii="Times New Roman" w:hAnsi="Times New Roman" w:cs="Times New Roman"/>
          <w:i/>
          <w:color w:val="0070C0"/>
          <w:sz w:val="16"/>
          <w:lang w:eastAsia="en-GB"/>
        </w:rPr>
        <w:t xml:space="preserve">Saunders, J. 2022. Manchester Arena Inquiry Volume 2: Emergency Response. Vol 2-I [Online] </w:t>
      </w:r>
      <w:r w:rsidR="008C5276">
        <w:rPr>
          <w:rFonts w:ascii="Times New Roman" w:hAnsi="Times New Roman" w:cs="Times New Roman"/>
          <w:i/>
          <w:color w:val="0070C0"/>
          <w:sz w:val="16"/>
          <w:lang w:eastAsia="en-GB"/>
        </w:rPr>
        <w:t>Available at:</w:t>
      </w:r>
      <w:r w:rsidRPr="0053572B">
        <w:rPr>
          <w:rFonts w:ascii="Times New Roman" w:hAnsi="Times New Roman" w:cs="Times New Roman"/>
          <w:i/>
          <w:color w:val="0070C0"/>
          <w:sz w:val="16"/>
          <w:lang w:eastAsia="en-GB"/>
        </w:rPr>
        <w:t xml:space="preserve"> </w:t>
      </w:r>
      <w:hyperlink r:id="rId31" w:history="1">
        <w:r w:rsidR="00BE2413">
          <w:rPr>
            <w:rFonts w:ascii="Times New Roman" w:hAnsi="Times New Roman" w:cs="Times New Roman"/>
            <w:i/>
            <w:color w:val="0070C0"/>
            <w:sz w:val="16"/>
            <w:lang w:eastAsia="en-GB"/>
          </w:rPr>
          <w:t>https://assets.publishing.service.gov.uk/media/6363d508e90e0705a935f36d/MAI-Vol2-_Part_i_Accessible_.pdf</w:t>
        </w:r>
      </w:hyperlink>
      <w:r w:rsidR="00BE2413">
        <w:rPr>
          <w:rFonts w:ascii="Times New Roman" w:hAnsi="Times New Roman" w:cs="Times New Roman"/>
          <w:i/>
          <w:color w:val="0070C0"/>
          <w:sz w:val="16"/>
          <w:lang w:eastAsia="en-GB"/>
        </w:rPr>
        <w:t xml:space="preserve"> </w:t>
      </w:r>
      <w:r w:rsidRPr="0053572B">
        <w:rPr>
          <w:rFonts w:ascii="Times New Roman" w:hAnsi="Times New Roman" w:cs="Times New Roman"/>
          <w:i/>
          <w:color w:val="0070C0"/>
          <w:sz w:val="16"/>
          <w:lang w:eastAsia="en-GB"/>
        </w:rPr>
        <w:t xml:space="preserve"> [</w:t>
      </w:r>
      <w:r w:rsidR="00D70480" w:rsidRPr="0053572B">
        <w:rPr>
          <w:rFonts w:ascii="Times New Roman" w:hAnsi="Times New Roman" w:cs="Times New Roman"/>
          <w:i/>
          <w:color w:val="0070C0"/>
          <w:sz w:val="16"/>
          <w:lang w:eastAsia="en-GB"/>
        </w:rPr>
        <w:t xml:space="preserve">Accessed </w:t>
      </w:r>
      <w:r w:rsidR="00A27822" w:rsidRPr="0053572B">
        <w:rPr>
          <w:rFonts w:ascii="Times New Roman" w:hAnsi="Times New Roman" w:cs="Times New Roman"/>
          <w:i/>
          <w:color w:val="0070C0"/>
          <w:sz w:val="16"/>
          <w:lang w:eastAsia="en-GB"/>
        </w:rPr>
        <w:t>15 May</w:t>
      </w:r>
      <w:r w:rsidR="00D70480" w:rsidRPr="0053572B">
        <w:rPr>
          <w:rFonts w:ascii="Times New Roman" w:hAnsi="Times New Roman" w:cs="Times New Roman"/>
          <w:i/>
          <w:color w:val="0070C0"/>
          <w:sz w:val="16"/>
          <w:lang w:eastAsia="en-GB"/>
        </w:rPr>
        <w:t xml:space="preserve"> 2025</w:t>
      </w:r>
      <w:r w:rsidRPr="0053572B">
        <w:rPr>
          <w:rFonts w:ascii="Times New Roman" w:hAnsi="Times New Roman" w:cs="Times New Roman"/>
          <w:i/>
          <w:color w:val="0070C0"/>
          <w:sz w:val="16"/>
          <w:lang w:eastAsia="en-GB"/>
        </w:rPr>
        <w:t>].</w:t>
      </w:r>
      <w:bookmarkStart w:id="179" w:name="_Toc181107555"/>
      <w:bookmarkStart w:id="180" w:name="_Toc192257742"/>
      <w:bookmarkStart w:id="181" w:name="_Toc192696827"/>
      <w:bookmarkStart w:id="182" w:name="_Toc192703672"/>
      <w:bookmarkStart w:id="183" w:name="_Toc192852215"/>
      <w:bookmarkEnd w:id="150"/>
      <w:bookmarkEnd w:id="172"/>
      <w:bookmarkEnd w:id="173"/>
      <w:bookmarkEnd w:id="174"/>
      <w:bookmarkEnd w:id="175"/>
      <w:bookmarkEnd w:id="176"/>
      <w:bookmarkEnd w:id="178"/>
    </w:p>
    <w:p w:rsidR="009865B2" w:rsidRPr="0053572B" w:rsidRDefault="009865B2" w:rsidP="00620C17">
      <w:pPr>
        <w:pStyle w:val="Heading1"/>
        <w:rPr>
          <w:rFonts w:ascii="Times New Roman" w:hAnsi="Times New Roman" w:cs="Times New Roman"/>
          <w:i/>
          <w:color w:val="0070C0"/>
          <w:sz w:val="16"/>
        </w:rPr>
      </w:pPr>
      <w:bookmarkStart w:id="184" w:name="_Saunders,_J._2022._3"/>
      <w:bookmarkStart w:id="185" w:name="_UK_Resilience_Academy,_1"/>
      <w:bookmarkStart w:id="186" w:name="_Toc197778889"/>
      <w:bookmarkEnd w:id="184"/>
      <w:bookmarkEnd w:id="185"/>
      <w:r w:rsidRPr="0053572B">
        <w:rPr>
          <w:rFonts w:ascii="Times New Roman" w:hAnsi="Times New Roman" w:cs="Times New Roman"/>
          <w:i/>
          <w:color w:val="0070C0"/>
          <w:sz w:val="16"/>
          <w:lang w:eastAsia="en-GB"/>
        </w:rPr>
        <w:t>UK Resilience Academy, 2024. Exercising Best Practice Guidance. [</w:t>
      </w:r>
      <w:r w:rsidR="0053572B" w:rsidRPr="0053572B">
        <w:rPr>
          <w:rFonts w:ascii="Times New Roman" w:hAnsi="Times New Roman" w:cs="Times New Roman"/>
          <w:i/>
          <w:color w:val="0070C0"/>
          <w:sz w:val="16"/>
          <w:lang w:eastAsia="en-GB"/>
        </w:rPr>
        <w:t>Online</w:t>
      </w:r>
      <w:r w:rsidRPr="0053572B">
        <w:rPr>
          <w:rFonts w:ascii="Times New Roman" w:hAnsi="Times New Roman" w:cs="Times New Roman"/>
          <w:i/>
          <w:color w:val="0070C0"/>
          <w:sz w:val="16"/>
          <w:lang w:eastAsia="en-GB"/>
        </w:rPr>
        <w:t xml:space="preserve">] GOV.UK. </w:t>
      </w:r>
      <w:r w:rsidR="008C5276">
        <w:rPr>
          <w:rFonts w:ascii="Times New Roman" w:hAnsi="Times New Roman" w:cs="Times New Roman"/>
          <w:i/>
          <w:color w:val="0070C0"/>
          <w:sz w:val="16"/>
          <w:lang w:eastAsia="en-GB"/>
        </w:rPr>
        <w:t>Available at:</w:t>
      </w:r>
      <w:r w:rsidRPr="0053572B">
        <w:rPr>
          <w:rFonts w:ascii="Times New Roman" w:hAnsi="Times New Roman" w:cs="Times New Roman"/>
          <w:i/>
          <w:color w:val="0070C0"/>
          <w:sz w:val="16"/>
          <w:lang w:eastAsia="en-GB"/>
        </w:rPr>
        <w:t xml:space="preserve"> </w:t>
      </w:r>
      <w:hyperlink r:id="rId32" w:history="1">
        <w:r w:rsidR="00BE2413">
          <w:rPr>
            <w:rFonts w:ascii="Times New Roman" w:hAnsi="Times New Roman" w:cs="Times New Roman"/>
            <w:i/>
            <w:color w:val="0070C0"/>
            <w:sz w:val="16"/>
            <w:lang w:eastAsia="en-GB"/>
          </w:rPr>
          <w:t>https://www.gov.uk/government/publications/exercising-best-practice-guidance</w:t>
        </w:r>
      </w:hyperlink>
      <w:r w:rsidRPr="0053572B">
        <w:rPr>
          <w:rFonts w:ascii="Times New Roman" w:hAnsi="Times New Roman" w:cs="Times New Roman"/>
          <w:i/>
          <w:color w:val="0070C0"/>
          <w:sz w:val="16"/>
          <w:lang w:eastAsia="en-GB"/>
        </w:rPr>
        <w:t xml:space="preserve"> [</w:t>
      </w:r>
      <w:r w:rsidR="00D70480" w:rsidRPr="0053572B">
        <w:rPr>
          <w:rFonts w:ascii="Times New Roman" w:hAnsi="Times New Roman" w:cs="Times New Roman"/>
          <w:i/>
          <w:color w:val="0070C0"/>
          <w:sz w:val="16"/>
          <w:lang w:eastAsia="en-GB"/>
        </w:rPr>
        <w:t xml:space="preserve">Accessed </w:t>
      </w:r>
      <w:r w:rsidR="00A27822" w:rsidRPr="0053572B">
        <w:rPr>
          <w:rFonts w:ascii="Times New Roman" w:hAnsi="Times New Roman" w:cs="Times New Roman"/>
          <w:i/>
          <w:color w:val="0070C0"/>
          <w:sz w:val="16"/>
          <w:lang w:eastAsia="en-GB"/>
        </w:rPr>
        <w:t>15 May</w:t>
      </w:r>
      <w:r w:rsidR="00D70480" w:rsidRPr="0053572B">
        <w:rPr>
          <w:rFonts w:ascii="Times New Roman" w:hAnsi="Times New Roman" w:cs="Times New Roman"/>
          <w:i/>
          <w:color w:val="0070C0"/>
          <w:sz w:val="16"/>
          <w:lang w:eastAsia="en-GB"/>
        </w:rPr>
        <w:t xml:space="preserve"> 2025</w:t>
      </w:r>
      <w:r w:rsidRPr="0053572B">
        <w:rPr>
          <w:rFonts w:ascii="Times New Roman" w:hAnsi="Times New Roman" w:cs="Times New Roman"/>
          <w:i/>
          <w:color w:val="0070C0"/>
          <w:sz w:val="16"/>
          <w:lang w:eastAsia="en-GB"/>
        </w:rPr>
        <w:t>].</w:t>
      </w:r>
      <w:bookmarkEnd w:id="179"/>
      <w:bookmarkEnd w:id="180"/>
      <w:bookmarkEnd w:id="181"/>
      <w:bookmarkEnd w:id="182"/>
      <w:bookmarkEnd w:id="183"/>
      <w:bookmarkEnd w:id="186"/>
    </w:p>
    <w:p w:rsidR="0025102B" w:rsidRDefault="0025102B" w:rsidP="00205D14"/>
    <w:p w:rsidR="00205D14" w:rsidRDefault="00205D14" w:rsidP="00205D14"/>
    <w:p w:rsidR="00205D14" w:rsidRDefault="00205D14" w:rsidP="00205D14"/>
    <w:p w:rsidR="00E346B9" w:rsidRPr="00983E6A" w:rsidRDefault="00E346B9" w:rsidP="00983E6A"/>
    <w:sectPr w:rsidR="00E346B9" w:rsidRPr="00983E6A" w:rsidSect="00816F1C">
      <w:pgSz w:w="11906" w:h="16838"/>
      <w:pgMar w:top="1440" w:right="1440" w:bottom="1440" w:left="1440" w:header="51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E60" w:rsidRDefault="00DB2E60" w:rsidP="00953562">
      <w:pPr>
        <w:spacing w:after="0" w:line="240" w:lineRule="auto"/>
      </w:pPr>
      <w:r>
        <w:separator/>
      </w:r>
    </w:p>
  </w:endnote>
  <w:endnote w:type="continuationSeparator" w:id="0">
    <w:p w:rsidR="00DB2E60" w:rsidRDefault="00DB2E60" w:rsidP="00953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E60" w:rsidRDefault="00DB2E60" w:rsidP="00953562">
      <w:pPr>
        <w:spacing w:after="0" w:line="240" w:lineRule="auto"/>
      </w:pPr>
      <w:r>
        <w:separator/>
      </w:r>
    </w:p>
  </w:footnote>
  <w:footnote w:type="continuationSeparator" w:id="0">
    <w:p w:rsidR="00DB2E60" w:rsidRDefault="00DB2E60" w:rsidP="009535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6C83"/>
    <w:multiLevelType w:val="multilevel"/>
    <w:tmpl w:val="5F468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15812"/>
    <w:multiLevelType w:val="hybridMultilevel"/>
    <w:tmpl w:val="CC3CC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10E37"/>
    <w:multiLevelType w:val="multilevel"/>
    <w:tmpl w:val="FFACFC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8E50860"/>
    <w:multiLevelType w:val="hybridMultilevel"/>
    <w:tmpl w:val="E53A8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E6C8E"/>
    <w:multiLevelType w:val="multilevel"/>
    <w:tmpl w:val="9168EE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5EE3027"/>
    <w:multiLevelType w:val="hybridMultilevel"/>
    <w:tmpl w:val="1EB68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6E462B"/>
    <w:multiLevelType w:val="multilevel"/>
    <w:tmpl w:val="54549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7408AD"/>
    <w:multiLevelType w:val="multilevel"/>
    <w:tmpl w:val="0A326C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1B7423"/>
    <w:multiLevelType w:val="hybridMultilevel"/>
    <w:tmpl w:val="5A1C7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500E7F"/>
    <w:multiLevelType w:val="multilevel"/>
    <w:tmpl w:val="ACE45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0D3B02"/>
    <w:multiLevelType w:val="multilevel"/>
    <w:tmpl w:val="F6D28F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9BA2253"/>
    <w:multiLevelType w:val="multilevel"/>
    <w:tmpl w:val="036CBC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E1D0610"/>
    <w:multiLevelType w:val="multilevel"/>
    <w:tmpl w:val="83A032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9A1310"/>
    <w:multiLevelType w:val="multilevel"/>
    <w:tmpl w:val="1C7E6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B71982"/>
    <w:multiLevelType w:val="multilevel"/>
    <w:tmpl w:val="91FAC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F113A2"/>
    <w:multiLevelType w:val="multilevel"/>
    <w:tmpl w:val="AB36E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7E20D5"/>
    <w:multiLevelType w:val="multilevel"/>
    <w:tmpl w:val="62C0B7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6C165B2F"/>
    <w:multiLevelType w:val="multilevel"/>
    <w:tmpl w:val="D2128A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CDC72DB"/>
    <w:multiLevelType w:val="multilevel"/>
    <w:tmpl w:val="3272C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546ED6"/>
    <w:multiLevelType w:val="multilevel"/>
    <w:tmpl w:val="96DCE5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70D86849"/>
    <w:multiLevelType w:val="multilevel"/>
    <w:tmpl w:val="E9CA85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722B33AD"/>
    <w:multiLevelType w:val="multilevel"/>
    <w:tmpl w:val="53C29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4A4883"/>
    <w:multiLevelType w:val="multilevel"/>
    <w:tmpl w:val="FB4A10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73DA5650"/>
    <w:multiLevelType w:val="multilevel"/>
    <w:tmpl w:val="11AA0A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F623C8"/>
    <w:multiLevelType w:val="hybridMultilevel"/>
    <w:tmpl w:val="81DC7C8E"/>
    <w:lvl w:ilvl="0" w:tplc="351AB11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CF02FB"/>
    <w:multiLevelType w:val="multilevel"/>
    <w:tmpl w:val="0DFA92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E363241"/>
    <w:multiLevelType w:val="multilevel"/>
    <w:tmpl w:val="6B425E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7F635DF7"/>
    <w:multiLevelType w:val="multilevel"/>
    <w:tmpl w:val="412EDD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8"/>
  </w:num>
  <w:num w:numId="14">
    <w:abstractNumId w:val="7"/>
  </w:num>
  <w:num w:numId="15">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2"/>
  </w:num>
  <w:num w:numId="23">
    <w:abstractNumId w:val="23"/>
  </w:num>
  <w:num w:numId="24">
    <w:abstractNumId w:val="0"/>
  </w:num>
  <w:num w:numId="25">
    <w:abstractNumId w:val="13"/>
  </w:num>
  <w:num w:numId="26">
    <w:abstractNumId w:val="3"/>
  </w:num>
  <w:num w:numId="27">
    <w:abstractNumId w:val="5"/>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82C"/>
    <w:rsid w:val="00014411"/>
    <w:rsid w:val="000214C3"/>
    <w:rsid w:val="00025F19"/>
    <w:rsid w:val="00067228"/>
    <w:rsid w:val="0007535D"/>
    <w:rsid w:val="00082968"/>
    <w:rsid w:val="000C0700"/>
    <w:rsid w:val="000C67EB"/>
    <w:rsid w:val="000D0A71"/>
    <w:rsid w:val="000D0E88"/>
    <w:rsid w:val="000D2462"/>
    <w:rsid w:val="000F32FA"/>
    <w:rsid w:val="000F6E21"/>
    <w:rsid w:val="00107F80"/>
    <w:rsid w:val="00114709"/>
    <w:rsid w:val="001164AD"/>
    <w:rsid w:val="001272A3"/>
    <w:rsid w:val="00132209"/>
    <w:rsid w:val="0014154F"/>
    <w:rsid w:val="00145029"/>
    <w:rsid w:val="0017208D"/>
    <w:rsid w:val="00172D2D"/>
    <w:rsid w:val="00174A1C"/>
    <w:rsid w:val="00177BA7"/>
    <w:rsid w:val="0018033B"/>
    <w:rsid w:val="0018300E"/>
    <w:rsid w:val="0019517A"/>
    <w:rsid w:val="00197A67"/>
    <w:rsid w:val="001A695B"/>
    <w:rsid w:val="001C293E"/>
    <w:rsid w:val="001D5B5C"/>
    <w:rsid w:val="001E40AA"/>
    <w:rsid w:val="00205D14"/>
    <w:rsid w:val="00207C9D"/>
    <w:rsid w:val="00225E02"/>
    <w:rsid w:val="00231E1B"/>
    <w:rsid w:val="00243809"/>
    <w:rsid w:val="0025102B"/>
    <w:rsid w:val="0026447B"/>
    <w:rsid w:val="00270AA9"/>
    <w:rsid w:val="00273941"/>
    <w:rsid w:val="00277A5E"/>
    <w:rsid w:val="002828B1"/>
    <w:rsid w:val="00287858"/>
    <w:rsid w:val="00293D14"/>
    <w:rsid w:val="002966A4"/>
    <w:rsid w:val="002A0ADF"/>
    <w:rsid w:val="002A1389"/>
    <w:rsid w:val="002A57C4"/>
    <w:rsid w:val="002A580C"/>
    <w:rsid w:val="002B0F7C"/>
    <w:rsid w:val="002D33EE"/>
    <w:rsid w:val="002D4D0D"/>
    <w:rsid w:val="002F02F7"/>
    <w:rsid w:val="002F28FD"/>
    <w:rsid w:val="00300853"/>
    <w:rsid w:val="00350C79"/>
    <w:rsid w:val="00357339"/>
    <w:rsid w:val="003621FC"/>
    <w:rsid w:val="0038480B"/>
    <w:rsid w:val="00385159"/>
    <w:rsid w:val="003865D0"/>
    <w:rsid w:val="00386F5B"/>
    <w:rsid w:val="003907C0"/>
    <w:rsid w:val="003B7D5C"/>
    <w:rsid w:val="003E09B4"/>
    <w:rsid w:val="003E581F"/>
    <w:rsid w:val="003F1F18"/>
    <w:rsid w:val="00412615"/>
    <w:rsid w:val="0041794A"/>
    <w:rsid w:val="00422CF8"/>
    <w:rsid w:val="0043544A"/>
    <w:rsid w:val="00456DA2"/>
    <w:rsid w:val="0046282C"/>
    <w:rsid w:val="00463F2F"/>
    <w:rsid w:val="004809C3"/>
    <w:rsid w:val="00480C14"/>
    <w:rsid w:val="00484FBC"/>
    <w:rsid w:val="00485059"/>
    <w:rsid w:val="00487708"/>
    <w:rsid w:val="00496FE0"/>
    <w:rsid w:val="004A7B22"/>
    <w:rsid w:val="004C1575"/>
    <w:rsid w:val="004E321A"/>
    <w:rsid w:val="004E4D85"/>
    <w:rsid w:val="004E5704"/>
    <w:rsid w:val="004F0C39"/>
    <w:rsid w:val="00504F2E"/>
    <w:rsid w:val="0050580A"/>
    <w:rsid w:val="00510159"/>
    <w:rsid w:val="00532456"/>
    <w:rsid w:val="0053572B"/>
    <w:rsid w:val="0055390B"/>
    <w:rsid w:val="00553E8B"/>
    <w:rsid w:val="00565E2B"/>
    <w:rsid w:val="005738DC"/>
    <w:rsid w:val="00580017"/>
    <w:rsid w:val="00581FA4"/>
    <w:rsid w:val="00583798"/>
    <w:rsid w:val="005A33ED"/>
    <w:rsid w:val="005C6349"/>
    <w:rsid w:val="005E3128"/>
    <w:rsid w:val="005F16BE"/>
    <w:rsid w:val="00603D76"/>
    <w:rsid w:val="0062043C"/>
    <w:rsid w:val="00620C17"/>
    <w:rsid w:val="00625DB5"/>
    <w:rsid w:val="00631A6D"/>
    <w:rsid w:val="0063436B"/>
    <w:rsid w:val="00645723"/>
    <w:rsid w:val="00654034"/>
    <w:rsid w:val="00661A25"/>
    <w:rsid w:val="00661B39"/>
    <w:rsid w:val="00665AE6"/>
    <w:rsid w:val="00677724"/>
    <w:rsid w:val="0068128B"/>
    <w:rsid w:val="00681B7D"/>
    <w:rsid w:val="006825DD"/>
    <w:rsid w:val="00683EB6"/>
    <w:rsid w:val="006934F3"/>
    <w:rsid w:val="00696EEC"/>
    <w:rsid w:val="006A3D2C"/>
    <w:rsid w:val="006A68F6"/>
    <w:rsid w:val="006B412A"/>
    <w:rsid w:val="006B56BA"/>
    <w:rsid w:val="006C1047"/>
    <w:rsid w:val="006C258C"/>
    <w:rsid w:val="006C2970"/>
    <w:rsid w:val="006E33AF"/>
    <w:rsid w:val="007161E2"/>
    <w:rsid w:val="007508BF"/>
    <w:rsid w:val="00770720"/>
    <w:rsid w:val="00774677"/>
    <w:rsid w:val="0078479F"/>
    <w:rsid w:val="007C182A"/>
    <w:rsid w:val="007E4D72"/>
    <w:rsid w:val="007F3426"/>
    <w:rsid w:val="008051DD"/>
    <w:rsid w:val="00805B7F"/>
    <w:rsid w:val="00812237"/>
    <w:rsid w:val="00814F3E"/>
    <w:rsid w:val="00816F1C"/>
    <w:rsid w:val="00823323"/>
    <w:rsid w:val="0082601C"/>
    <w:rsid w:val="0083072C"/>
    <w:rsid w:val="00834D91"/>
    <w:rsid w:val="008442C1"/>
    <w:rsid w:val="00852942"/>
    <w:rsid w:val="008554EF"/>
    <w:rsid w:val="008723CE"/>
    <w:rsid w:val="00880A56"/>
    <w:rsid w:val="00885EF3"/>
    <w:rsid w:val="00893B7D"/>
    <w:rsid w:val="008A2F87"/>
    <w:rsid w:val="008A3EF1"/>
    <w:rsid w:val="008B2CF7"/>
    <w:rsid w:val="008C225F"/>
    <w:rsid w:val="008C2D0C"/>
    <w:rsid w:val="008C5276"/>
    <w:rsid w:val="008F0D66"/>
    <w:rsid w:val="00902C74"/>
    <w:rsid w:val="00917DA4"/>
    <w:rsid w:val="009303CF"/>
    <w:rsid w:val="00942DA4"/>
    <w:rsid w:val="00953562"/>
    <w:rsid w:val="009578E0"/>
    <w:rsid w:val="00981231"/>
    <w:rsid w:val="009818C1"/>
    <w:rsid w:val="00983E6A"/>
    <w:rsid w:val="009865B2"/>
    <w:rsid w:val="0098731B"/>
    <w:rsid w:val="009A3D92"/>
    <w:rsid w:val="009A6858"/>
    <w:rsid w:val="009C4C82"/>
    <w:rsid w:val="009D2D35"/>
    <w:rsid w:val="009E78EF"/>
    <w:rsid w:val="009F1798"/>
    <w:rsid w:val="009F4E42"/>
    <w:rsid w:val="00A0264A"/>
    <w:rsid w:val="00A21EB7"/>
    <w:rsid w:val="00A27822"/>
    <w:rsid w:val="00A27D3E"/>
    <w:rsid w:val="00A36C53"/>
    <w:rsid w:val="00A55CEE"/>
    <w:rsid w:val="00A85CBD"/>
    <w:rsid w:val="00A8701D"/>
    <w:rsid w:val="00A97651"/>
    <w:rsid w:val="00AF268C"/>
    <w:rsid w:val="00B04886"/>
    <w:rsid w:val="00B105A3"/>
    <w:rsid w:val="00B1119D"/>
    <w:rsid w:val="00B159FC"/>
    <w:rsid w:val="00B23A43"/>
    <w:rsid w:val="00B2531D"/>
    <w:rsid w:val="00B44E4D"/>
    <w:rsid w:val="00B953CB"/>
    <w:rsid w:val="00BC4C02"/>
    <w:rsid w:val="00BE2413"/>
    <w:rsid w:val="00BF188B"/>
    <w:rsid w:val="00C20410"/>
    <w:rsid w:val="00C346EC"/>
    <w:rsid w:val="00C37EFD"/>
    <w:rsid w:val="00C56168"/>
    <w:rsid w:val="00C62F11"/>
    <w:rsid w:val="00C70B11"/>
    <w:rsid w:val="00C73F09"/>
    <w:rsid w:val="00C95397"/>
    <w:rsid w:val="00CA0A45"/>
    <w:rsid w:val="00CC1DC7"/>
    <w:rsid w:val="00CE037B"/>
    <w:rsid w:val="00CE0B22"/>
    <w:rsid w:val="00CE44C1"/>
    <w:rsid w:val="00CE61FD"/>
    <w:rsid w:val="00CE75DF"/>
    <w:rsid w:val="00CF6955"/>
    <w:rsid w:val="00D14C8D"/>
    <w:rsid w:val="00D17077"/>
    <w:rsid w:val="00D25222"/>
    <w:rsid w:val="00D263EA"/>
    <w:rsid w:val="00D34C3E"/>
    <w:rsid w:val="00D35710"/>
    <w:rsid w:val="00D458E8"/>
    <w:rsid w:val="00D54E3F"/>
    <w:rsid w:val="00D65EAD"/>
    <w:rsid w:val="00D70480"/>
    <w:rsid w:val="00D75DA5"/>
    <w:rsid w:val="00D76369"/>
    <w:rsid w:val="00D8512F"/>
    <w:rsid w:val="00D9385A"/>
    <w:rsid w:val="00D96A95"/>
    <w:rsid w:val="00DA06C6"/>
    <w:rsid w:val="00DB2E60"/>
    <w:rsid w:val="00DB3A80"/>
    <w:rsid w:val="00DB6C31"/>
    <w:rsid w:val="00DE128A"/>
    <w:rsid w:val="00DE1F6C"/>
    <w:rsid w:val="00DE28DF"/>
    <w:rsid w:val="00DF513C"/>
    <w:rsid w:val="00DF58A1"/>
    <w:rsid w:val="00E01BE0"/>
    <w:rsid w:val="00E12FCB"/>
    <w:rsid w:val="00E24FDA"/>
    <w:rsid w:val="00E346B9"/>
    <w:rsid w:val="00E37D8F"/>
    <w:rsid w:val="00E407A9"/>
    <w:rsid w:val="00E53B4D"/>
    <w:rsid w:val="00E73A60"/>
    <w:rsid w:val="00E92DC0"/>
    <w:rsid w:val="00E9378E"/>
    <w:rsid w:val="00EA6CB8"/>
    <w:rsid w:val="00EB3A9B"/>
    <w:rsid w:val="00EB3BDD"/>
    <w:rsid w:val="00EB66E0"/>
    <w:rsid w:val="00EC4090"/>
    <w:rsid w:val="00ED6D30"/>
    <w:rsid w:val="00EE75B5"/>
    <w:rsid w:val="00EF78C7"/>
    <w:rsid w:val="00F00958"/>
    <w:rsid w:val="00F0148F"/>
    <w:rsid w:val="00F0224A"/>
    <w:rsid w:val="00F042BD"/>
    <w:rsid w:val="00F13763"/>
    <w:rsid w:val="00F13EB6"/>
    <w:rsid w:val="00F3489E"/>
    <w:rsid w:val="00F528BB"/>
    <w:rsid w:val="00F61D6D"/>
    <w:rsid w:val="00F64118"/>
    <w:rsid w:val="00F72095"/>
    <w:rsid w:val="00F80E34"/>
    <w:rsid w:val="00F835C3"/>
    <w:rsid w:val="00F83C6C"/>
    <w:rsid w:val="00FA2437"/>
    <w:rsid w:val="00FB2279"/>
    <w:rsid w:val="00FB5936"/>
    <w:rsid w:val="00FC19A7"/>
    <w:rsid w:val="00FD0589"/>
    <w:rsid w:val="00FD2242"/>
    <w:rsid w:val="00FD3624"/>
    <w:rsid w:val="00FF1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D3730A-3C0D-4492-B377-15E198CA7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628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641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E40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5356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82C"/>
    <w:pPr>
      <w:ind w:left="720"/>
      <w:contextualSpacing/>
    </w:pPr>
  </w:style>
  <w:style w:type="character" w:customStyle="1" w:styleId="Heading1Char">
    <w:name w:val="Heading 1 Char"/>
    <w:basedOn w:val="DefaultParagraphFont"/>
    <w:link w:val="Heading1"/>
    <w:uiPriority w:val="9"/>
    <w:rsid w:val="0046282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1E40AA"/>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1E40AA"/>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983E6A"/>
    <w:rPr>
      <w:color w:val="0000FF"/>
      <w:u w:val="single"/>
    </w:rPr>
  </w:style>
  <w:style w:type="character" w:customStyle="1" w:styleId="Heading2Char">
    <w:name w:val="Heading 2 Char"/>
    <w:basedOn w:val="DefaultParagraphFont"/>
    <w:link w:val="Heading2"/>
    <w:uiPriority w:val="9"/>
    <w:rsid w:val="00F64118"/>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953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562"/>
  </w:style>
  <w:style w:type="paragraph" w:styleId="Footer">
    <w:name w:val="footer"/>
    <w:basedOn w:val="Normal"/>
    <w:link w:val="FooterChar"/>
    <w:uiPriority w:val="99"/>
    <w:unhideWhenUsed/>
    <w:rsid w:val="00953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562"/>
  </w:style>
  <w:style w:type="character" w:customStyle="1" w:styleId="Heading4Char">
    <w:name w:val="Heading 4 Char"/>
    <w:basedOn w:val="DefaultParagraphFont"/>
    <w:link w:val="Heading4"/>
    <w:uiPriority w:val="9"/>
    <w:semiHidden/>
    <w:rsid w:val="00953562"/>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FD05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67228"/>
    <w:rPr>
      <w:color w:val="954F72" w:themeColor="followedHyperlink"/>
      <w:u w:val="single"/>
    </w:rPr>
  </w:style>
  <w:style w:type="paragraph" w:styleId="TOCHeading">
    <w:name w:val="TOC Heading"/>
    <w:basedOn w:val="Heading1"/>
    <w:next w:val="Normal"/>
    <w:uiPriority w:val="39"/>
    <w:unhideWhenUsed/>
    <w:qFormat/>
    <w:rsid w:val="00EC4090"/>
    <w:pPr>
      <w:outlineLvl w:val="9"/>
    </w:pPr>
    <w:rPr>
      <w:lang w:val="en-US"/>
    </w:rPr>
  </w:style>
  <w:style w:type="paragraph" w:styleId="TOC1">
    <w:name w:val="toc 1"/>
    <w:basedOn w:val="Normal"/>
    <w:next w:val="Normal"/>
    <w:autoRedefine/>
    <w:uiPriority w:val="39"/>
    <w:unhideWhenUsed/>
    <w:rsid w:val="00EC4090"/>
    <w:pPr>
      <w:spacing w:after="100"/>
    </w:pPr>
  </w:style>
  <w:style w:type="paragraph" w:styleId="TOC2">
    <w:name w:val="toc 2"/>
    <w:basedOn w:val="Normal"/>
    <w:next w:val="Normal"/>
    <w:autoRedefine/>
    <w:uiPriority w:val="39"/>
    <w:unhideWhenUsed/>
    <w:rsid w:val="00EC4090"/>
    <w:pPr>
      <w:spacing w:after="100"/>
      <w:ind w:left="220"/>
    </w:pPr>
  </w:style>
  <w:style w:type="paragraph" w:styleId="TOC3">
    <w:name w:val="toc 3"/>
    <w:basedOn w:val="Normal"/>
    <w:next w:val="Normal"/>
    <w:autoRedefine/>
    <w:uiPriority w:val="39"/>
    <w:unhideWhenUsed/>
    <w:rsid w:val="00EC4090"/>
    <w:pPr>
      <w:spacing w:after="100"/>
      <w:ind w:left="440"/>
    </w:pPr>
  </w:style>
  <w:style w:type="paragraph" w:styleId="NoSpacing">
    <w:name w:val="No Spacing"/>
    <w:uiPriority w:val="1"/>
    <w:qFormat/>
    <w:rsid w:val="001D5B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12656">
      <w:bodyDiv w:val="1"/>
      <w:marLeft w:val="0"/>
      <w:marRight w:val="0"/>
      <w:marTop w:val="0"/>
      <w:marBottom w:val="0"/>
      <w:divBdr>
        <w:top w:val="none" w:sz="0" w:space="0" w:color="auto"/>
        <w:left w:val="none" w:sz="0" w:space="0" w:color="auto"/>
        <w:bottom w:val="none" w:sz="0" w:space="0" w:color="auto"/>
        <w:right w:val="none" w:sz="0" w:space="0" w:color="auto"/>
      </w:divBdr>
    </w:div>
    <w:div w:id="150875663">
      <w:bodyDiv w:val="1"/>
      <w:marLeft w:val="0"/>
      <w:marRight w:val="0"/>
      <w:marTop w:val="0"/>
      <w:marBottom w:val="0"/>
      <w:divBdr>
        <w:top w:val="none" w:sz="0" w:space="0" w:color="auto"/>
        <w:left w:val="none" w:sz="0" w:space="0" w:color="auto"/>
        <w:bottom w:val="none" w:sz="0" w:space="0" w:color="auto"/>
        <w:right w:val="none" w:sz="0" w:space="0" w:color="auto"/>
      </w:divBdr>
    </w:div>
    <w:div w:id="157114848">
      <w:bodyDiv w:val="1"/>
      <w:marLeft w:val="0"/>
      <w:marRight w:val="0"/>
      <w:marTop w:val="0"/>
      <w:marBottom w:val="0"/>
      <w:divBdr>
        <w:top w:val="none" w:sz="0" w:space="0" w:color="auto"/>
        <w:left w:val="none" w:sz="0" w:space="0" w:color="auto"/>
        <w:bottom w:val="none" w:sz="0" w:space="0" w:color="auto"/>
        <w:right w:val="none" w:sz="0" w:space="0" w:color="auto"/>
      </w:divBdr>
    </w:div>
    <w:div w:id="407046138">
      <w:bodyDiv w:val="1"/>
      <w:marLeft w:val="0"/>
      <w:marRight w:val="0"/>
      <w:marTop w:val="0"/>
      <w:marBottom w:val="0"/>
      <w:divBdr>
        <w:top w:val="none" w:sz="0" w:space="0" w:color="auto"/>
        <w:left w:val="none" w:sz="0" w:space="0" w:color="auto"/>
        <w:bottom w:val="none" w:sz="0" w:space="0" w:color="auto"/>
        <w:right w:val="none" w:sz="0" w:space="0" w:color="auto"/>
      </w:divBdr>
    </w:div>
    <w:div w:id="423576506">
      <w:bodyDiv w:val="1"/>
      <w:marLeft w:val="0"/>
      <w:marRight w:val="0"/>
      <w:marTop w:val="0"/>
      <w:marBottom w:val="0"/>
      <w:divBdr>
        <w:top w:val="none" w:sz="0" w:space="0" w:color="auto"/>
        <w:left w:val="none" w:sz="0" w:space="0" w:color="auto"/>
        <w:bottom w:val="none" w:sz="0" w:space="0" w:color="auto"/>
        <w:right w:val="none" w:sz="0" w:space="0" w:color="auto"/>
      </w:divBdr>
    </w:div>
    <w:div w:id="498888494">
      <w:bodyDiv w:val="1"/>
      <w:marLeft w:val="0"/>
      <w:marRight w:val="0"/>
      <w:marTop w:val="0"/>
      <w:marBottom w:val="0"/>
      <w:divBdr>
        <w:top w:val="none" w:sz="0" w:space="0" w:color="auto"/>
        <w:left w:val="none" w:sz="0" w:space="0" w:color="auto"/>
        <w:bottom w:val="none" w:sz="0" w:space="0" w:color="auto"/>
        <w:right w:val="none" w:sz="0" w:space="0" w:color="auto"/>
      </w:divBdr>
    </w:div>
    <w:div w:id="588931216">
      <w:bodyDiv w:val="1"/>
      <w:marLeft w:val="0"/>
      <w:marRight w:val="0"/>
      <w:marTop w:val="0"/>
      <w:marBottom w:val="0"/>
      <w:divBdr>
        <w:top w:val="none" w:sz="0" w:space="0" w:color="auto"/>
        <w:left w:val="none" w:sz="0" w:space="0" w:color="auto"/>
        <w:bottom w:val="none" w:sz="0" w:space="0" w:color="auto"/>
        <w:right w:val="none" w:sz="0" w:space="0" w:color="auto"/>
      </w:divBdr>
    </w:div>
    <w:div w:id="719016772">
      <w:bodyDiv w:val="1"/>
      <w:marLeft w:val="0"/>
      <w:marRight w:val="0"/>
      <w:marTop w:val="0"/>
      <w:marBottom w:val="0"/>
      <w:divBdr>
        <w:top w:val="none" w:sz="0" w:space="0" w:color="auto"/>
        <w:left w:val="none" w:sz="0" w:space="0" w:color="auto"/>
        <w:bottom w:val="none" w:sz="0" w:space="0" w:color="auto"/>
        <w:right w:val="none" w:sz="0" w:space="0" w:color="auto"/>
      </w:divBdr>
    </w:div>
    <w:div w:id="771824787">
      <w:bodyDiv w:val="1"/>
      <w:marLeft w:val="0"/>
      <w:marRight w:val="0"/>
      <w:marTop w:val="0"/>
      <w:marBottom w:val="0"/>
      <w:divBdr>
        <w:top w:val="none" w:sz="0" w:space="0" w:color="auto"/>
        <w:left w:val="none" w:sz="0" w:space="0" w:color="auto"/>
        <w:bottom w:val="none" w:sz="0" w:space="0" w:color="auto"/>
        <w:right w:val="none" w:sz="0" w:space="0" w:color="auto"/>
      </w:divBdr>
    </w:div>
    <w:div w:id="794719529">
      <w:bodyDiv w:val="1"/>
      <w:marLeft w:val="0"/>
      <w:marRight w:val="0"/>
      <w:marTop w:val="0"/>
      <w:marBottom w:val="0"/>
      <w:divBdr>
        <w:top w:val="none" w:sz="0" w:space="0" w:color="auto"/>
        <w:left w:val="none" w:sz="0" w:space="0" w:color="auto"/>
        <w:bottom w:val="none" w:sz="0" w:space="0" w:color="auto"/>
        <w:right w:val="none" w:sz="0" w:space="0" w:color="auto"/>
      </w:divBdr>
    </w:div>
    <w:div w:id="807283465">
      <w:bodyDiv w:val="1"/>
      <w:marLeft w:val="0"/>
      <w:marRight w:val="0"/>
      <w:marTop w:val="0"/>
      <w:marBottom w:val="0"/>
      <w:divBdr>
        <w:top w:val="none" w:sz="0" w:space="0" w:color="auto"/>
        <w:left w:val="none" w:sz="0" w:space="0" w:color="auto"/>
        <w:bottom w:val="none" w:sz="0" w:space="0" w:color="auto"/>
        <w:right w:val="none" w:sz="0" w:space="0" w:color="auto"/>
      </w:divBdr>
    </w:div>
    <w:div w:id="843932655">
      <w:bodyDiv w:val="1"/>
      <w:marLeft w:val="0"/>
      <w:marRight w:val="0"/>
      <w:marTop w:val="0"/>
      <w:marBottom w:val="0"/>
      <w:divBdr>
        <w:top w:val="none" w:sz="0" w:space="0" w:color="auto"/>
        <w:left w:val="none" w:sz="0" w:space="0" w:color="auto"/>
        <w:bottom w:val="none" w:sz="0" w:space="0" w:color="auto"/>
        <w:right w:val="none" w:sz="0" w:space="0" w:color="auto"/>
      </w:divBdr>
    </w:div>
    <w:div w:id="969479913">
      <w:bodyDiv w:val="1"/>
      <w:marLeft w:val="0"/>
      <w:marRight w:val="0"/>
      <w:marTop w:val="0"/>
      <w:marBottom w:val="0"/>
      <w:divBdr>
        <w:top w:val="none" w:sz="0" w:space="0" w:color="auto"/>
        <w:left w:val="none" w:sz="0" w:space="0" w:color="auto"/>
        <w:bottom w:val="none" w:sz="0" w:space="0" w:color="auto"/>
        <w:right w:val="none" w:sz="0" w:space="0" w:color="auto"/>
      </w:divBdr>
    </w:div>
    <w:div w:id="981160470">
      <w:bodyDiv w:val="1"/>
      <w:marLeft w:val="0"/>
      <w:marRight w:val="0"/>
      <w:marTop w:val="0"/>
      <w:marBottom w:val="0"/>
      <w:divBdr>
        <w:top w:val="none" w:sz="0" w:space="0" w:color="auto"/>
        <w:left w:val="none" w:sz="0" w:space="0" w:color="auto"/>
        <w:bottom w:val="none" w:sz="0" w:space="0" w:color="auto"/>
        <w:right w:val="none" w:sz="0" w:space="0" w:color="auto"/>
      </w:divBdr>
    </w:div>
    <w:div w:id="1422263655">
      <w:bodyDiv w:val="1"/>
      <w:marLeft w:val="0"/>
      <w:marRight w:val="0"/>
      <w:marTop w:val="0"/>
      <w:marBottom w:val="0"/>
      <w:divBdr>
        <w:top w:val="none" w:sz="0" w:space="0" w:color="auto"/>
        <w:left w:val="none" w:sz="0" w:space="0" w:color="auto"/>
        <w:bottom w:val="none" w:sz="0" w:space="0" w:color="auto"/>
        <w:right w:val="none" w:sz="0" w:space="0" w:color="auto"/>
      </w:divBdr>
    </w:div>
    <w:div w:id="1597908613">
      <w:bodyDiv w:val="1"/>
      <w:marLeft w:val="0"/>
      <w:marRight w:val="0"/>
      <w:marTop w:val="0"/>
      <w:marBottom w:val="0"/>
      <w:divBdr>
        <w:top w:val="none" w:sz="0" w:space="0" w:color="auto"/>
        <w:left w:val="none" w:sz="0" w:space="0" w:color="auto"/>
        <w:bottom w:val="none" w:sz="0" w:space="0" w:color="auto"/>
        <w:right w:val="none" w:sz="0" w:space="0" w:color="auto"/>
      </w:divBdr>
    </w:div>
    <w:div w:id="2031831506">
      <w:bodyDiv w:val="1"/>
      <w:marLeft w:val="0"/>
      <w:marRight w:val="0"/>
      <w:marTop w:val="0"/>
      <w:marBottom w:val="0"/>
      <w:divBdr>
        <w:top w:val="none" w:sz="0" w:space="0" w:color="auto"/>
        <w:left w:val="none" w:sz="0" w:space="0" w:color="auto"/>
        <w:bottom w:val="none" w:sz="0" w:space="0" w:color="auto"/>
        <w:right w:val="none" w:sz="0" w:space="0" w:color="auto"/>
      </w:divBdr>
    </w:div>
    <w:div w:id="2058507770">
      <w:bodyDiv w:val="1"/>
      <w:marLeft w:val="0"/>
      <w:marRight w:val="0"/>
      <w:marTop w:val="0"/>
      <w:marBottom w:val="0"/>
      <w:divBdr>
        <w:top w:val="none" w:sz="0" w:space="0" w:color="auto"/>
        <w:left w:val="none" w:sz="0" w:space="0" w:color="auto"/>
        <w:bottom w:val="none" w:sz="0" w:space="0" w:color="auto"/>
        <w:right w:val="none" w:sz="0" w:space="0" w:color="auto"/>
      </w:divBdr>
      <w:divsChild>
        <w:div w:id="656148276">
          <w:marLeft w:val="0"/>
          <w:marRight w:val="0"/>
          <w:marTop w:val="0"/>
          <w:marBottom w:val="0"/>
          <w:divBdr>
            <w:top w:val="none" w:sz="0" w:space="0" w:color="auto"/>
            <w:left w:val="none" w:sz="0" w:space="0" w:color="auto"/>
            <w:bottom w:val="none" w:sz="0" w:space="0" w:color="auto"/>
            <w:right w:val="none" w:sz="0" w:space="0" w:color="auto"/>
          </w:divBdr>
        </w:div>
        <w:div w:id="1910267514">
          <w:marLeft w:val="0"/>
          <w:marRight w:val="0"/>
          <w:marTop w:val="0"/>
          <w:marBottom w:val="0"/>
          <w:divBdr>
            <w:top w:val="none" w:sz="0" w:space="0" w:color="auto"/>
            <w:left w:val="none" w:sz="0" w:space="0" w:color="auto"/>
            <w:bottom w:val="none" w:sz="0" w:space="0" w:color="auto"/>
            <w:right w:val="none" w:sz="0" w:space="0" w:color="auto"/>
          </w:divBdr>
        </w:div>
        <w:div w:id="200215388">
          <w:marLeft w:val="0"/>
          <w:marRight w:val="0"/>
          <w:marTop w:val="0"/>
          <w:marBottom w:val="0"/>
          <w:divBdr>
            <w:top w:val="none" w:sz="0" w:space="0" w:color="auto"/>
            <w:left w:val="none" w:sz="0" w:space="0" w:color="auto"/>
            <w:bottom w:val="none" w:sz="0" w:space="0" w:color="auto"/>
            <w:right w:val="none" w:sz="0" w:space="0" w:color="auto"/>
          </w:divBdr>
        </w:div>
        <w:div w:id="1281691497">
          <w:marLeft w:val="0"/>
          <w:marRight w:val="0"/>
          <w:marTop w:val="0"/>
          <w:marBottom w:val="0"/>
          <w:divBdr>
            <w:top w:val="none" w:sz="0" w:space="0" w:color="auto"/>
            <w:left w:val="none" w:sz="0" w:space="0" w:color="auto"/>
            <w:bottom w:val="none" w:sz="0" w:space="0" w:color="auto"/>
            <w:right w:val="none" w:sz="0" w:space="0" w:color="auto"/>
          </w:divBdr>
        </w:div>
        <w:div w:id="1005784674">
          <w:marLeft w:val="0"/>
          <w:marRight w:val="0"/>
          <w:marTop w:val="0"/>
          <w:marBottom w:val="0"/>
          <w:divBdr>
            <w:top w:val="none" w:sz="0" w:space="0" w:color="auto"/>
            <w:left w:val="none" w:sz="0" w:space="0" w:color="auto"/>
            <w:bottom w:val="none" w:sz="0" w:space="0" w:color="auto"/>
            <w:right w:val="none" w:sz="0" w:space="0" w:color="auto"/>
          </w:divBdr>
        </w:div>
        <w:div w:id="1071661620">
          <w:marLeft w:val="0"/>
          <w:marRight w:val="0"/>
          <w:marTop w:val="0"/>
          <w:marBottom w:val="0"/>
          <w:divBdr>
            <w:top w:val="none" w:sz="0" w:space="0" w:color="auto"/>
            <w:left w:val="none" w:sz="0" w:space="0" w:color="auto"/>
            <w:bottom w:val="none" w:sz="0" w:space="0" w:color="auto"/>
            <w:right w:val="none" w:sz="0" w:space="0" w:color="auto"/>
          </w:divBdr>
        </w:div>
        <w:div w:id="1548488363">
          <w:marLeft w:val="0"/>
          <w:marRight w:val="0"/>
          <w:marTop w:val="0"/>
          <w:marBottom w:val="0"/>
          <w:divBdr>
            <w:top w:val="none" w:sz="0" w:space="0" w:color="auto"/>
            <w:left w:val="none" w:sz="0" w:space="0" w:color="auto"/>
            <w:bottom w:val="none" w:sz="0" w:space="0" w:color="auto"/>
            <w:right w:val="none" w:sz="0" w:space="0" w:color="auto"/>
          </w:divBdr>
        </w:div>
        <w:div w:id="1263026701">
          <w:marLeft w:val="0"/>
          <w:marRight w:val="0"/>
          <w:marTop w:val="0"/>
          <w:marBottom w:val="0"/>
          <w:divBdr>
            <w:top w:val="none" w:sz="0" w:space="0" w:color="auto"/>
            <w:left w:val="none" w:sz="0" w:space="0" w:color="auto"/>
            <w:bottom w:val="none" w:sz="0" w:space="0" w:color="auto"/>
            <w:right w:val="none" w:sz="0" w:space="0" w:color="auto"/>
          </w:divBdr>
        </w:div>
        <w:div w:id="337075724">
          <w:marLeft w:val="0"/>
          <w:marRight w:val="0"/>
          <w:marTop w:val="0"/>
          <w:marBottom w:val="0"/>
          <w:divBdr>
            <w:top w:val="none" w:sz="0" w:space="0" w:color="auto"/>
            <w:left w:val="none" w:sz="0" w:space="0" w:color="auto"/>
            <w:bottom w:val="none" w:sz="0" w:space="0" w:color="auto"/>
            <w:right w:val="none" w:sz="0" w:space="0" w:color="auto"/>
          </w:divBdr>
        </w:div>
        <w:div w:id="212666456">
          <w:marLeft w:val="0"/>
          <w:marRight w:val="0"/>
          <w:marTop w:val="0"/>
          <w:marBottom w:val="0"/>
          <w:divBdr>
            <w:top w:val="none" w:sz="0" w:space="0" w:color="auto"/>
            <w:left w:val="none" w:sz="0" w:space="0" w:color="auto"/>
            <w:bottom w:val="none" w:sz="0" w:space="0" w:color="auto"/>
            <w:right w:val="none" w:sz="0" w:space="0" w:color="auto"/>
          </w:divBdr>
        </w:div>
        <w:div w:id="347758045">
          <w:marLeft w:val="0"/>
          <w:marRight w:val="0"/>
          <w:marTop w:val="0"/>
          <w:marBottom w:val="0"/>
          <w:divBdr>
            <w:top w:val="none" w:sz="0" w:space="0" w:color="auto"/>
            <w:left w:val="none" w:sz="0" w:space="0" w:color="auto"/>
            <w:bottom w:val="none" w:sz="0" w:space="0" w:color="auto"/>
            <w:right w:val="none" w:sz="0" w:space="0" w:color="auto"/>
          </w:divBdr>
        </w:div>
      </w:divsChild>
    </w:div>
    <w:div w:id="2083024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ilience.gov.uk/" TargetMode="External"/><Relationship Id="rId13" Type="http://schemas.openxmlformats.org/officeDocument/2006/relationships/hyperlink" Target="https://assets.publishing.service.gov.uk/media/5a78be05e5274a277e68f1d6/Chapter-11-Wales-amends-10112011.pdf" TargetMode="External"/><Relationship Id="rId18" Type="http://schemas.openxmlformats.org/officeDocument/2006/relationships/hyperlink" Target="https://www.legislation.gov.uk/ukpga/2004/36/pdfs/ukpga_20040036_en.pdf" TargetMode="External"/><Relationship Id="rId26" Type="http://schemas.openxmlformats.org/officeDocument/2006/relationships/hyperlink" Target="mailto:ept@npt.gov.uk" TargetMode="External"/><Relationship Id="rId3" Type="http://schemas.openxmlformats.org/officeDocument/2006/relationships/settings" Target="settings.xml"/><Relationship Id="rId21" Type="http://schemas.openxmlformats.org/officeDocument/2006/relationships/hyperlink" Target="https://www.instituteforgovernment.org.uk/explainer/public-inquiries"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assets.publishing.service.gov.uk/media/5a789f9140f0b62b22cbb78e/Emergency_Preparedness_chapter5_amends_21112011.pdf" TargetMode="External"/><Relationship Id="rId17" Type="http://schemas.openxmlformats.org/officeDocument/2006/relationships/hyperlink" Target="https://assets.publishing.service.gov.uk/media/5a79ce28ed915d6b1deb379d/The_role_of_Local_Resilience_Forums-_A_reference_document_v2_July_2013.pdf?fbclid=IwZXh0bgNhZW0CMTAAAR1nBFUtQ1sBRjjBioE13BoO-kF0C1eVSt8UFA9WTQJRvlWXWjhiprkoQVU_aem_8DTPnpjf8zQx7JUQRVV-SQ" TargetMode="External"/><Relationship Id="rId25" Type="http://schemas.openxmlformats.org/officeDocument/2006/relationships/hyperlink" Target="https://www.gov.wales/welsh-language-standards-communication-and-marketing-guideline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ssets.publishing.service.gov.uk/media/5f4e1107e90e071c6c7d940c/NRS_for_LRFs_V3.0__Aug2020.pdf" TargetMode="External"/><Relationship Id="rId20" Type="http://schemas.openxmlformats.org/officeDocument/2006/relationships/hyperlink" Target="https://www.bing.com/ck/a?!&amp;&amp;p=c86c8b214b6e3d218385f3cabe95b5cf5025f03950f0f1b37912470221e512ecJmltdHM9MTc0MTMwNTYwMA&amp;ptn=3&amp;ver=2&amp;hsh=4&amp;fclid=335faf4b-4663-6c73-0dc0-ba0247526df1&amp;psq=CREST+2016+JDM+MODEL&amp;u=a1aHR0cHM6Ly9jcmVzdHJlc2VhcmNoLmFjLnVrL2Rvd25sb2FkLzI3ODQvcHJhY2RvY19maW5hbC5wZGY&amp;ntb=1" TargetMode="External"/><Relationship Id="rId29" Type="http://schemas.openxmlformats.org/officeDocument/2006/relationships/hyperlink" Target="https://www.grenfelltowerinquiry.org.uk/sites/default/files/CCS0923434692-004_GTI%20Phase%202_Report%20Overview_E-Laying_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5a74fc51ed915d3c7d5297f4/Chapter-1-Introduction_amends_16042012.pdf" TargetMode="External"/><Relationship Id="rId24" Type="http://schemas.openxmlformats.org/officeDocument/2006/relationships/hyperlink" Target="https://www.gov.wales/wales-resilience/what-we-do?fbclid=IwZXh0bgNhZW0CMTAAAR0f4lwUs6pETbDzBCJ_w2IDlPCw14WvA80islhVzNffXmt5my12FqmAUK8_aem__c2Vof236DSWz_UPdmSdAA" TargetMode="External"/><Relationship Id="rId32" Type="http://schemas.openxmlformats.org/officeDocument/2006/relationships/hyperlink" Target="https://www.gov.uk/government/publications/exercising-best-practice-guidance" TargetMode="External"/><Relationship Id="rId5" Type="http://schemas.openxmlformats.org/officeDocument/2006/relationships/footnotes" Target="footnotes.xml"/><Relationship Id="rId15" Type="http://schemas.openxmlformats.org/officeDocument/2006/relationships/hyperlink" Target="https://www.gov.uk/government/publications/emergency-response-and-recovery" TargetMode="External"/><Relationship Id="rId23" Type="http://schemas.openxmlformats.org/officeDocument/2006/relationships/hyperlink" Target="https://www.jesip.org.uk/downloads/the-pollock-report/" TargetMode="External"/><Relationship Id="rId28" Type="http://schemas.openxmlformats.org/officeDocument/2006/relationships/hyperlink" Target="https://www.grenfelltowerinquiry.org.uk/" TargetMode="External"/><Relationship Id="rId10" Type="http://schemas.openxmlformats.org/officeDocument/2006/relationships/image" Target="media/image3.png"/><Relationship Id="rId19" Type="http://schemas.openxmlformats.org/officeDocument/2006/relationships/hyperlink" Target="https://covid19.public-inquiry.uk/" TargetMode="External"/><Relationship Id="rId31" Type="http://schemas.openxmlformats.org/officeDocument/2006/relationships/hyperlink" Target="https://assets.publishing.service.gov.uk/media/6363d508e90e0705a935f36d/MAI-Vol2-_Part_i_Accessible_.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assets.publishing.service.gov.uk/media/680a4faa7a11df940be1aabf/35.20_CO_Emergency_Response_and_Recovery_02_Amber_Book_FINAL_WEB.pdf" TargetMode="External"/><Relationship Id="rId22" Type="http://schemas.openxmlformats.org/officeDocument/2006/relationships/hyperlink" Target="https://www.jesip.org.uk/downloads/joint-doctrine-guide/" TargetMode="External"/><Relationship Id="rId27" Type="http://schemas.openxmlformats.org/officeDocument/2006/relationships/hyperlink" Target="https://www.gov.wales/support-those-affected-storm-bert" TargetMode="External"/><Relationship Id="rId30" Type="http://schemas.openxmlformats.org/officeDocument/2006/relationships/hyperlink" Target="https://www.gov.uk/government/collections/manchester-arena-inquiry-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17</Pages>
  <Words>8305</Words>
  <Characters>47341</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55535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Clarke</dc:creator>
  <cp:keywords/>
  <dc:description/>
  <cp:lastModifiedBy>Victoria Clarke</cp:lastModifiedBy>
  <cp:revision>33</cp:revision>
  <cp:lastPrinted>2025-05-12T13:49:00Z</cp:lastPrinted>
  <dcterms:created xsi:type="dcterms:W3CDTF">2025-05-12T13:47:00Z</dcterms:created>
  <dcterms:modified xsi:type="dcterms:W3CDTF">2025-05-15T12:40:00Z</dcterms:modified>
</cp:coreProperties>
</file>